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753"/>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tblGrid>
      <w:tr w:rsidR="00D372A5" w:rsidRPr="00234DE2" w:rsidTr="00D92762">
        <w:trPr>
          <w:cantSplit/>
          <w:trHeight w:val="1134"/>
        </w:trPr>
        <w:tc>
          <w:tcPr>
            <w:tcW w:w="6663" w:type="dxa"/>
            <w:tcBorders>
              <w:bottom w:val="single" w:sz="12" w:space="0" w:color="auto"/>
            </w:tcBorders>
          </w:tcPr>
          <w:p w:rsidR="00D372A5" w:rsidRPr="00C86266" w:rsidRDefault="00D372A5" w:rsidP="00BC7208">
            <w:pPr>
              <w:rPr>
                <w:b/>
                <w:bCs/>
                <w:sz w:val="32"/>
                <w:szCs w:val="32"/>
                <w:lang w:val="es-ES_tradnl"/>
              </w:rPr>
            </w:pPr>
            <w:r w:rsidRPr="00C86266">
              <w:rPr>
                <w:rFonts w:cstheme="minorHAnsi"/>
                <w:b/>
                <w:bCs/>
                <w:sz w:val="32"/>
                <w:szCs w:val="32"/>
                <w:lang w:val="es-ES_tradnl"/>
              </w:rPr>
              <w:t>Grupo Asesor de Desarrollo de las Telecomunicaciones (GADT</w:t>
            </w:r>
            <w:r w:rsidRPr="00C86266">
              <w:rPr>
                <w:b/>
                <w:bCs/>
                <w:sz w:val="32"/>
                <w:szCs w:val="32"/>
                <w:lang w:val="es-ES_tradnl"/>
              </w:rPr>
              <w:t>)</w:t>
            </w:r>
          </w:p>
          <w:p w:rsidR="00D372A5" w:rsidRPr="00C86266" w:rsidRDefault="00D372A5" w:rsidP="000725A1">
            <w:pPr>
              <w:spacing w:before="100" w:after="120"/>
              <w:rPr>
                <w:rFonts w:ascii="Verdana" w:hAnsi="Verdana"/>
                <w:sz w:val="28"/>
                <w:szCs w:val="28"/>
                <w:lang w:val="es-ES_tradnl"/>
              </w:rPr>
            </w:pPr>
            <w:r w:rsidRPr="00C86266">
              <w:rPr>
                <w:b/>
                <w:bCs/>
                <w:sz w:val="26"/>
                <w:szCs w:val="26"/>
                <w:lang w:val="es-ES_tradnl"/>
              </w:rPr>
              <w:t>23ª reunión, Ginebra, 9-11 de abril de 2018</w:t>
            </w:r>
          </w:p>
        </w:tc>
        <w:tc>
          <w:tcPr>
            <w:tcW w:w="3225" w:type="dxa"/>
            <w:tcBorders>
              <w:bottom w:val="single" w:sz="12" w:space="0" w:color="auto"/>
            </w:tcBorders>
          </w:tcPr>
          <w:p w:rsidR="00D372A5" w:rsidRPr="00C86266" w:rsidRDefault="00D372A5" w:rsidP="004B7893">
            <w:pPr>
              <w:spacing w:before="40" w:after="80"/>
              <w:ind w:right="142"/>
              <w:rPr>
                <w:lang w:val="es-ES_tradnl"/>
              </w:rPr>
            </w:pPr>
            <w:r w:rsidRPr="00C86266">
              <w:rPr>
                <w:noProof/>
                <w:color w:val="3399FF"/>
                <w:lang w:val="en-GB" w:eastAsia="zh-CN"/>
              </w:rPr>
              <w:drawing>
                <wp:anchor distT="0" distB="0" distL="114300" distR="114300" simplePos="0" relativeHeight="251661312" behindDoc="0" locked="0" layoutInCell="1" allowOverlap="1" wp14:anchorId="1BC3BCAE" wp14:editId="3F2A306F">
                  <wp:simplePos x="0" y="0"/>
                  <wp:positionH relativeFrom="column">
                    <wp:posOffset>1160145</wp:posOffset>
                  </wp:positionH>
                  <wp:positionV relativeFrom="paragraph">
                    <wp:posOffset>66040</wp:posOffset>
                  </wp:positionV>
                  <wp:extent cx="771525" cy="700486"/>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5157" r="38069"/>
                          <a:stretch/>
                        </pic:blipFill>
                        <pic:spPr bwMode="auto">
                          <a:xfrm>
                            <a:off x="0" y="0"/>
                            <a:ext cx="771525" cy="7004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4B7893" w:rsidRPr="00234DE2" w:rsidTr="004B7893">
        <w:trPr>
          <w:cantSplit/>
        </w:trPr>
        <w:tc>
          <w:tcPr>
            <w:tcW w:w="6663" w:type="dxa"/>
            <w:tcBorders>
              <w:top w:val="single" w:sz="12" w:space="0" w:color="auto"/>
            </w:tcBorders>
          </w:tcPr>
          <w:p w:rsidR="004B7893" w:rsidRPr="00C86266" w:rsidRDefault="004B7893" w:rsidP="004B7893">
            <w:pPr>
              <w:spacing w:before="0"/>
              <w:rPr>
                <w:rFonts w:cs="Arial"/>
                <w:b/>
                <w:bCs/>
                <w:sz w:val="20"/>
                <w:lang w:val="es-ES_tradnl"/>
              </w:rPr>
            </w:pPr>
          </w:p>
        </w:tc>
        <w:tc>
          <w:tcPr>
            <w:tcW w:w="3225" w:type="dxa"/>
            <w:tcBorders>
              <w:top w:val="single" w:sz="12" w:space="0" w:color="auto"/>
            </w:tcBorders>
          </w:tcPr>
          <w:p w:rsidR="004B7893" w:rsidRPr="00C86266" w:rsidRDefault="004B7893" w:rsidP="004B7893">
            <w:pPr>
              <w:spacing w:before="0"/>
              <w:rPr>
                <w:b/>
                <w:bCs/>
                <w:sz w:val="20"/>
                <w:lang w:val="es-ES_tradnl"/>
              </w:rPr>
            </w:pPr>
          </w:p>
        </w:tc>
      </w:tr>
      <w:tr w:rsidR="004B7893" w:rsidRPr="00C86266" w:rsidTr="004B7893">
        <w:trPr>
          <w:cantSplit/>
        </w:trPr>
        <w:tc>
          <w:tcPr>
            <w:tcW w:w="6663" w:type="dxa"/>
          </w:tcPr>
          <w:p w:rsidR="004B7893" w:rsidRPr="00C86266" w:rsidRDefault="004B7893" w:rsidP="004B7893">
            <w:pPr>
              <w:pStyle w:val="Committee"/>
              <w:spacing w:before="0"/>
              <w:rPr>
                <w:b w:val="0"/>
                <w:lang w:val="es-ES_tradnl"/>
              </w:rPr>
            </w:pPr>
          </w:p>
        </w:tc>
        <w:tc>
          <w:tcPr>
            <w:tcW w:w="3225" w:type="dxa"/>
          </w:tcPr>
          <w:p w:rsidR="004B7893" w:rsidRPr="00C86266" w:rsidRDefault="005637B9" w:rsidP="0019135E">
            <w:pPr>
              <w:spacing w:before="0"/>
              <w:rPr>
                <w:bCs/>
                <w:lang w:val="es-ES_tradnl"/>
              </w:rPr>
            </w:pPr>
            <w:r w:rsidRPr="00C86266">
              <w:rPr>
                <w:b/>
                <w:bCs/>
                <w:lang w:val="es-ES_tradnl"/>
              </w:rPr>
              <w:t xml:space="preserve">Documento </w:t>
            </w:r>
            <w:bookmarkStart w:id="0" w:name="DocRef1"/>
            <w:bookmarkEnd w:id="0"/>
            <w:r w:rsidRPr="00C86266">
              <w:rPr>
                <w:b/>
                <w:bCs/>
                <w:lang w:val="es-ES_tradnl"/>
              </w:rPr>
              <w:t>TDAG</w:t>
            </w:r>
            <w:r w:rsidR="00602B27" w:rsidRPr="00C86266">
              <w:rPr>
                <w:b/>
                <w:bCs/>
                <w:lang w:val="es-ES_tradnl"/>
              </w:rPr>
              <w:t>-</w:t>
            </w:r>
            <w:r w:rsidRPr="00C86266">
              <w:rPr>
                <w:b/>
                <w:bCs/>
                <w:lang w:val="es-ES_tradnl"/>
              </w:rPr>
              <w:t>1</w:t>
            </w:r>
            <w:r w:rsidR="000725A1" w:rsidRPr="00C86266">
              <w:rPr>
                <w:b/>
                <w:bCs/>
                <w:lang w:val="es-ES_tradnl"/>
              </w:rPr>
              <w:t>8</w:t>
            </w:r>
            <w:r w:rsidRPr="00C86266">
              <w:rPr>
                <w:b/>
                <w:bCs/>
                <w:lang w:val="es-ES_tradnl"/>
              </w:rPr>
              <w:t>/</w:t>
            </w:r>
            <w:bookmarkStart w:id="1" w:name="DocNo1"/>
            <w:bookmarkEnd w:id="1"/>
            <w:r w:rsidR="0019135E" w:rsidRPr="00C86266">
              <w:rPr>
                <w:b/>
                <w:bCs/>
                <w:lang w:val="es-ES_tradnl"/>
              </w:rPr>
              <w:t>3</w:t>
            </w:r>
            <w:r w:rsidRPr="00C86266">
              <w:rPr>
                <w:b/>
                <w:bCs/>
                <w:lang w:val="es-ES_tradnl"/>
              </w:rPr>
              <w:t>-S</w:t>
            </w:r>
          </w:p>
        </w:tc>
      </w:tr>
      <w:tr w:rsidR="004B7893" w:rsidRPr="00C86266" w:rsidTr="004B7893">
        <w:trPr>
          <w:cantSplit/>
        </w:trPr>
        <w:tc>
          <w:tcPr>
            <w:tcW w:w="6663" w:type="dxa"/>
          </w:tcPr>
          <w:p w:rsidR="004B7893" w:rsidRPr="00C86266" w:rsidRDefault="004B7893" w:rsidP="004B7893">
            <w:pPr>
              <w:spacing w:before="0"/>
              <w:rPr>
                <w:b/>
                <w:bCs/>
                <w:smallCaps/>
                <w:lang w:val="es-ES_tradnl"/>
              </w:rPr>
            </w:pPr>
          </w:p>
        </w:tc>
        <w:tc>
          <w:tcPr>
            <w:tcW w:w="3225" w:type="dxa"/>
          </w:tcPr>
          <w:p w:rsidR="004B7893" w:rsidRPr="00C86266" w:rsidRDefault="0019135E" w:rsidP="00C86266">
            <w:pPr>
              <w:spacing w:before="0"/>
              <w:rPr>
                <w:b/>
                <w:lang w:val="es-ES_tradnl"/>
              </w:rPr>
            </w:pPr>
            <w:bookmarkStart w:id="2" w:name="CreationDate"/>
            <w:bookmarkEnd w:id="2"/>
            <w:r w:rsidRPr="00C86266">
              <w:rPr>
                <w:b/>
                <w:bCs/>
                <w:szCs w:val="28"/>
                <w:lang w:val="es-ES_tradnl"/>
              </w:rPr>
              <w:t xml:space="preserve">4 de </w:t>
            </w:r>
            <w:r w:rsidR="00C86266" w:rsidRPr="00C86266">
              <w:rPr>
                <w:b/>
                <w:bCs/>
                <w:szCs w:val="28"/>
                <w:lang w:val="es-ES_tradnl"/>
              </w:rPr>
              <w:t>marzo</w:t>
            </w:r>
            <w:r w:rsidRPr="00C86266">
              <w:rPr>
                <w:b/>
                <w:bCs/>
                <w:szCs w:val="28"/>
                <w:lang w:val="es-ES_tradnl"/>
              </w:rPr>
              <w:t xml:space="preserve"> de</w:t>
            </w:r>
            <w:r w:rsidR="00BC7208" w:rsidRPr="00C86266">
              <w:rPr>
                <w:b/>
                <w:bCs/>
                <w:szCs w:val="28"/>
                <w:lang w:val="es-ES_tradnl"/>
              </w:rPr>
              <w:t xml:space="preserve"> 201</w:t>
            </w:r>
            <w:r w:rsidR="000725A1" w:rsidRPr="00C86266">
              <w:rPr>
                <w:b/>
                <w:bCs/>
                <w:szCs w:val="28"/>
                <w:lang w:val="es-ES_tradnl"/>
              </w:rPr>
              <w:t>8</w:t>
            </w:r>
          </w:p>
        </w:tc>
      </w:tr>
      <w:tr w:rsidR="004B7893" w:rsidRPr="00C86266" w:rsidTr="004B7893">
        <w:trPr>
          <w:cantSplit/>
        </w:trPr>
        <w:tc>
          <w:tcPr>
            <w:tcW w:w="6663" w:type="dxa"/>
          </w:tcPr>
          <w:p w:rsidR="004B7893" w:rsidRPr="00C86266" w:rsidRDefault="004B7893" w:rsidP="004B7893">
            <w:pPr>
              <w:spacing w:before="0"/>
              <w:rPr>
                <w:b/>
                <w:bCs/>
                <w:smallCaps/>
                <w:lang w:val="es-ES_tradnl"/>
              </w:rPr>
            </w:pPr>
          </w:p>
        </w:tc>
        <w:tc>
          <w:tcPr>
            <w:tcW w:w="3225" w:type="dxa"/>
          </w:tcPr>
          <w:p w:rsidR="004B7893" w:rsidRPr="00C86266" w:rsidRDefault="005637B9" w:rsidP="004B7893">
            <w:pPr>
              <w:spacing w:before="0"/>
              <w:rPr>
                <w:szCs w:val="24"/>
                <w:lang w:val="es-ES_tradnl"/>
              </w:rPr>
            </w:pPr>
            <w:r w:rsidRPr="00C86266">
              <w:rPr>
                <w:b/>
                <w:lang w:val="es-ES_tradnl"/>
              </w:rPr>
              <w:t>Original:</w:t>
            </w:r>
            <w:bookmarkStart w:id="3" w:name="Original"/>
            <w:bookmarkEnd w:id="3"/>
            <w:r w:rsidRPr="00C86266">
              <w:rPr>
                <w:b/>
                <w:lang w:val="es-ES_tradnl"/>
              </w:rPr>
              <w:t xml:space="preserve"> </w:t>
            </w:r>
            <w:r w:rsidR="0019135E" w:rsidRPr="00C86266">
              <w:rPr>
                <w:b/>
                <w:lang w:val="es-ES_tradnl"/>
              </w:rPr>
              <w:t>inglés</w:t>
            </w:r>
          </w:p>
        </w:tc>
      </w:tr>
      <w:tr w:rsidR="004B7893" w:rsidRPr="00661670" w:rsidTr="004B7893">
        <w:trPr>
          <w:cantSplit/>
          <w:trHeight w:val="852"/>
        </w:trPr>
        <w:tc>
          <w:tcPr>
            <w:tcW w:w="9888" w:type="dxa"/>
            <w:gridSpan w:val="2"/>
          </w:tcPr>
          <w:p w:rsidR="004B7893" w:rsidRPr="00C86266" w:rsidRDefault="0019135E" w:rsidP="004B7893">
            <w:pPr>
              <w:pStyle w:val="Source"/>
              <w:rPr>
                <w:szCs w:val="28"/>
                <w:lang w:val="es-ES_tradnl"/>
              </w:rPr>
            </w:pPr>
            <w:bookmarkStart w:id="4" w:name="Source"/>
            <w:bookmarkEnd w:id="4"/>
            <w:r w:rsidRPr="00C86266">
              <w:rPr>
                <w:lang w:val="es-ES_tradnl"/>
              </w:rPr>
              <w:t>Director de la Oficina de Desarrollo de las Telecomunicaciones</w:t>
            </w:r>
          </w:p>
        </w:tc>
      </w:tr>
      <w:tr w:rsidR="004B7893" w:rsidRPr="00661670" w:rsidTr="004B7893">
        <w:trPr>
          <w:cantSplit/>
        </w:trPr>
        <w:tc>
          <w:tcPr>
            <w:tcW w:w="9888" w:type="dxa"/>
            <w:gridSpan w:val="2"/>
          </w:tcPr>
          <w:p w:rsidR="004B7893" w:rsidRPr="00C86266" w:rsidRDefault="0019135E" w:rsidP="0019135E">
            <w:pPr>
              <w:pStyle w:val="Title1"/>
              <w:rPr>
                <w:bCs/>
                <w:szCs w:val="28"/>
                <w:lang w:val="es-ES_tradnl"/>
              </w:rPr>
            </w:pPr>
            <w:bookmarkStart w:id="5" w:name="Title"/>
            <w:bookmarkEnd w:id="5"/>
            <w:r w:rsidRPr="00C86266">
              <w:rPr>
                <w:lang w:val="es-ES_tradnl"/>
              </w:rPr>
              <w:t xml:space="preserve">CONTRIBUCIONES DEL UIT-D A LA APLICACIÓN DE LOS RESULTADOS DE LA CMSI </w:t>
            </w:r>
            <w:r w:rsidRPr="00C86266">
              <w:rPr>
                <w:lang w:val="es-ES_tradnl"/>
              </w:rPr>
              <w:br/>
              <w:t>Y LA AGENDA 2030 PARA EL DESARROLLO SOSTENIBLE</w:t>
            </w:r>
          </w:p>
        </w:tc>
      </w:tr>
      <w:tr w:rsidR="004B7893" w:rsidRPr="00661670" w:rsidTr="004B7893">
        <w:trPr>
          <w:cantSplit/>
        </w:trPr>
        <w:tc>
          <w:tcPr>
            <w:tcW w:w="9888" w:type="dxa"/>
            <w:gridSpan w:val="2"/>
            <w:tcBorders>
              <w:bottom w:val="single" w:sz="4" w:space="0" w:color="auto"/>
            </w:tcBorders>
          </w:tcPr>
          <w:p w:rsidR="004B7893" w:rsidRPr="00C86266" w:rsidRDefault="004B7893" w:rsidP="00BC7208">
            <w:pPr>
              <w:rPr>
                <w:lang w:val="es-ES_tradnl"/>
              </w:rPr>
            </w:pPr>
          </w:p>
        </w:tc>
      </w:tr>
      <w:tr w:rsidR="004B7893" w:rsidRPr="00661670" w:rsidTr="004B7893">
        <w:trPr>
          <w:cantSplit/>
          <w:trHeight w:val="703"/>
        </w:trPr>
        <w:tc>
          <w:tcPr>
            <w:tcW w:w="9888" w:type="dxa"/>
            <w:gridSpan w:val="2"/>
            <w:tcBorders>
              <w:top w:val="single" w:sz="4" w:space="0" w:color="auto"/>
              <w:left w:val="single" w:sz="4" w:space="0" w:color="auto"/>
              <w:bottom w:val="single" w:sz="4" w:space="0" w:color="auto"/>
              <w:right w:val="single" w:sz="4" w:space="0" w:color="auto"/>
            </w:tcBorders>
          </w:tcPr>
          <w:p w:rsidR="004B7893" w:rsidRPr="00C86266" w:rsidRDefault="004B7893" w:rsidP="004B7893">
            <w:pPr>
              <w:spacing w:before="240"/>
              <w:rPr>
                <w:b/>
                <w:bCs/>
                <w:lang w:val="es-ES_tradnl"/>
              </w:rPr>
            </w:pPr>
            <w:r w:rsidRPr="00C86266">
              <w:rPr>
                <w:b/>
                <w:bCs/>
                <w:lang w:val="es-ES_tradnl"/>
              </w:rPr>
              <w:t>Resumen:</w:t>
            </w:r>
          </w:p>
          <w:p w:rsidR="004B7893" w:rsidRPr="00C86266" w:rsidRDefault="0019135E" w:rsidP="00987C34">
            <w:pPr>
              <w:rPr>
                <w:b/>
                <w:bCs/>
                <w:lang w:val="es-ES_tradnl"/>
              </w:rPr>
            </w:pPr>
            <w:r w:rsidRPr="00C86266">
              <w:rPr>
                <w:lang w:val="es-ES_tradnl"/>
              </w:rPr>
              <w:t>E</w:t>
            </w:r>
            <w:r w:rsidR="00C86266" w:rsidRPr="00C86266">
              <w:rPr>
                <w:lang w:val="es-ES_tradnl"/>
              </w:rPr>
              <w:t>n e</w:t>
            </w:r>
            <w:r w:rsidRPr="00C86266">
              <w:rPr>
                <w:lang w:val="es-ES_tradnl"/>
              </w:rPr>
              <w:t xml:space="preserve">ste documento </w:t>
            </w:r>
            <w:r w:rsidR="00C86266" w:rsidRPr="00C86266">
              <w:rPr>
                <w:lang w:val="es-ES_tradnl"/>
              </w:rPr>
              <w:t xml:space="preserve">se facilita una actualización relativa a la contribución </w:t>
            </w:r>
            <w:r w:rsidRPr="00C86266">
              <w:rPr>
                <w:lang w:val="es-ES_tradnl"/>
              </w:rPr>
              <w:t>del UIT-D a la aplicación de los resultados de la Cumbre Mundial sobre la Sociedad de la Información (CMSI) y la Agenda</w:t>
            </w:r>
            <w:r w:rsidR="00987C34">
              <w:rPr>
                <w:lang w:val="es-ES_tradnl"/>
              </w:rPr>
              <w:t> </w:t>
            </w:r>
            <w:r w:rsidRPr="00C86266">
              <w:rPr>
                <w:lang w:val="es-ES_tradnl"/>
              </w:rPr>
              <w:t>2030 para el Desarrollo Sostenible</w:t>
            </w:r>
            <w:r w:rsidRPr="00C86266">
              <w:rPr>
                <w:rFonts w:cs="Garamond"/>
                <w:lang w:val="es-ES_tradnl"/>
              </w:rPr>
              <w:t>, teniendo en cuenta los resultados de la Conferencia Mundial de Desarrollo de las Telecomunicaciones de 2017.</w:t>
            </w:r>
          </w:p>
          <w:p w:rsidR="004B7893" w:rsidRPr="00C86266" w:rsidRDefault="004B7893" w:rsidP="004B7893">
            <w:pPr>
              <w:rPr>
                <w:b/>
                <w:bCs/>
                <w:lang w:val="es-ES_tradnl"/>
              </w:rPr>
            </w:pPr>
            <w:r w:rsidRPr="00C86266">
              <w:rPr>
                <w:b/>
                <w:bCs/>
                <w:lang w:val="es-ES_tradnl"/>
              </w:rPr>
              <w:t xml:space="preserve">Acción solicitada: </w:t>
            </w:r>
          </w:p>
          <w:p w:rsidR="0019135E" w:rsidRPr="00C86266" w:rsidRDefault="0019135E" w:rsidP="0019135E">
            <w:pPr>
              <w:rPr>
                <w:b/>
                <w:bCs/>
                <w:lang w:val="es-ES_tradnl"/>
              </w:rPr>
            </w:pPr>
            <w:bookmarkStart w:id="6" w:name="lt_pId018"/>
            <w:r w:rsidRPr="00C86266">
              <w:rPr>
                <w:szCs w:val="24"/>
                <w:lang w:val="es-ES_tradnl"/>
              </w:rPr>
              <w:t>Se invita al GADT a tomar nota de este documento y a facilitar las orientaciones que estime oportunas.</w:t>
            </w:r>
            <w:bookmarkEnd w:id="6"/>
          </w:p>
          <w:p w:rsidR="004B7893" w:rsidRPr="00C86266" w:rsidRDefault="004B7893" w:rsidP="004B7893">
            <w:pPr>
              <w:rPr>
                <w:b/>
                <w:bCs/>
                <w:lang w:val="es-ES_tradnl"/>
              </w:rPr>
            </w:pPr>
            <w:r w:rsidRPr="00C86266">
              <w:rPr>
                <w:b/>
                <w:bCs/>
                <w:lang w:val="es-ES_tradnl"/>
              </w:rPr>
              <w:t>Referencias:</w:t>
            </w:r>
          </w:p>
          <w:p w:rsidR="004B7893" w:rsidRPr="00C86266" w:rsidRDefault="0019135E" w:rsidP="0019135E">
            <w:pPr>
              <w:spacing w:after="120"/>
              <w:rPr>
                <w:b/>
                <w:bCs/>
                <w:lang w:val="es-ES_tradnl"/>
              </w:rPr>
            </w:pPr>
            <w:r w:rsidRPr="00C86266">
              <w:rPr>
                <w:lang w:val="es-ES_tradnl"/>
              </w:rPr>
              <w:t>Resolución 30 (Rev. Buenos Aires, 2017) de la CMDT, Resolución 140 (Rev. Busán, 2014) de la PP, Resolución 1332 (Rev. 2016) del Consejo</w:t>
            </w:r>
          </w:p>
        </w:tc>
      </w:tr>
    </w:tbl>
    <w:p w:rsidR="00BF726F" w:rsidRPr="00C86266" w:rsidRDefault="00BF726F" w:rsidP="00BF726F">
      <w:pPr>
        <w:pStyle w:val="Headingb"/>
        <w:rPr>
          <w:lang w:val="es-ES_tradnl"/>
        </w:rPr>
      </w:pPr>
      <w:r w:rsidRPr="00C86266">
        <w:rPr>
          <w:lang w:val="es-ES_tradnl"/>
        </w:rPr>
        <w:t>Antecedentes</w:t>
      </w:r>
    </w:p>
    <w:p w:rsidR="00991B13" w:rsidRPr="00C86266" w:rsidRDefault="00D24E91" w:rsidP="00AD15AE">
      <w:pPr>
        <w:rPr>
          <w:lang w:val="es-ES_tradnl"/>
        </w:rPr>
      </w:pPr>
      <w:bookmarkStart w:id="7" w:name="lt_pId026"/>
      <w:r w:rsidRPr="00C86266">
        <w:rPr>
          <w:szCs w:val="24"/>
          <w:lang w:val="es-ES_tradnl"/>
        </w:rPr>
        <w:t>1</w:t>
      </w:r>
      <w:r w:rsidRPr="00C86266">
        <w:rPr>
          <w:szCs w:val="24"/>
          <w:lang w:val="es-ES_tradnl"/>
        </w:rPr>
        <w:tab/>
        <w:t xml:space="preserve">2017 </w:t>
      </w:r>
      <w:r w:rsidR="00C86266">
        <w:rPr>
          <w:szCs w:val="24"/>
          <w:lang w:val="es-ES_tradnl"/>
        </w:rPr>
        <w:t xml:space="preserve">supuso un hito importante para el debate mundial sobre la implementación de las Líneas de Acción de la CMSI y la contribución de las TIC al logro de los ODS. </w:t>
      </w:r>
      <w:bookmarkEnd w:id="7"/>
      <w:r w:rsidRPr="00C86266">
        <w:rPr>
          <w:szCs w:val="24"/>
          <w:lang w:val="es-ES_tradnl"/>
        </w:rPr>
        <w:t xml:space="preserve">La </w:t>
      </w:r>
      <w:hyperlink r:id="rId9" w:history="1">
        <w:r w:rsidRPr="00C86266">
          <w:rPr>
            <w:rStyle w:val="Hyperlink"/>
            <w:szCs w:val="24"/>
            <w:lang w:val="es-ES_tradnl"/>
          </w:rPr>
          <w:t>séptima Conferencia Mundial de Desarrollo de las Telecomunicaciones</w:t>
        </w:r>
      </w:hyperlink>
      <w:r w:rsidRPr="00C86266">
        <w:rPr>
          <w:szCs w:val="24"/>
          <w:lang w:val="es-ES_tradnl"/>
        </w:rPr>
        <w:t xml:space="preserve"> (CMDT-17) de la Unión Internacional de Telecomunicaciones (UIT)</w:t>
      </w:r>
      <w:r w:rsidR="00C86266">
        <w:rPr>
          <w:szCs w:val="24"/>
          <w:lang w:val="es-ES_tradnl"/>
        </w:rPr>
        <w:t xml:space="preserve">, </w:t>
      </w:r>
      <w:r w:rsidRPr="00C86266">
        <w:rPr>
          <w:szCs w:val="24"/>
          <w:lang w:val="es-ES_tradnl"/>
        </w:rPr>
        <w:t xml:space="preserve">se celebró del 9 al 20 de octubre de 2017 en Buenos Aires (Argentina) con el tema </w:t>
      </w:r>
      <w:r w:rsidR="00987C34">
        <w:rPr>
          <w:szCs w:val="24"/>
          <w:lang w:val="es-ES_tradnl"/>
        </w:rPr>
        <w:t>"</w:t>
      </w:r>
      <w:r w:rsidRPr="00C86266">
        <w:rPr>
          <w:szCs w:val="24"/>
          <w:lang w:val="es-ES_tradnl"/>
        </w:rPr>
        <w:t>las TIC para los Objetivos de Desarrollo Sostenible</w:t>
      </w:r>
      <w:r w:rsidR="00987C34">
        <w:rPr>
          <w:szCs w:val="24"/>
          <w:lang w:val="es-ES_tradnl"/>
        </w:rPr>
        <w:t>"</w:t>
      </w:r>
      <w:r w:rsidRPr="00C86266">
        <w:rPr>
          <w:szCs w:val="24"/>
          <w:lang w:val="es-ES_tradnl"/>
        </w:rPr>
        <w:t xml:space="preserve"> (ICT④SDGs). </w:t>
      </w:r>
      <w:bookmarkStart w:id="8" w:name="lt_pId028"/>
      <w:r w:rsidR="00C86266">
        <w:rPr>
          <w:szCs w:val="24"/>
          <w:lang w:val="es-ES_tradnl"/>
        </w:rPr>
        <w:t xml:space="preserve">La CMDT-17 adoptó la </w:t>
      </w:r>
      <w:hyperlink r:id="rId10" w:history="1">
        <w:r w:rsidR="00C86266" w:rsidRPr="00C86266">
          <w:rPr>
            <w:rStyle w:val="Hyperlink"/>
            <w:szCs w:val="24"/>
            <w:lang w:val="es-ES_tradnl"/>
          </w:rPr>
          <w:t>Declaració</w:t>
        </w:r>
        <w:r w:rsidR="00C86266">
          <w:rPr>
            <w:rStyle w:val="Hyperlink"/>
            <w:szCs w:val="24"/>
            <w:lang w:val="es-ES_tradnl"/>
          </w:rPr>
          <w:t>n de Buenos Aires</w:t>
        </w:r>
      </w:hyperlink>
      <w:r w:rsidRPr="00C86266">
        <w:rPr>
          <w:szCs w:val="24"/>
          <w:lang w:val="es-ES_tradnl"/>
        </w:rPr>
        <w:t xml:space="preserve">, </w:t>
      </w:r>
      <w:r w:rsidR="00C86266">
        <w:rPr>
          <w:szCs w:val="24"/>
          <w:lang w:val="es-ES_tradnl"/>
        </w:rPr>
        <w:t xml:space="preserve">la contribución del UIT-D al Plan Estratégico de la UIT, y el </w:t>
      </w:r>
      <w:hyperlink r:id="rId11" w:history="1">
        <w:r w:rsidR="00C86266">
          <w:rPr>
            <w:rStyle w:val="Hyperlink"/>
            <w:szCs w:val="24"/>
            <w:lang w:val="es-ES_tradnl"/>
          </w:rPr>
          <w:t xml:space="preserve">Plan de </w:t>
        </w:r>
        <w:r w:rsidR="00C86266" w:rsidRPr="00C86266">
          <w:rPr>
            <w:rStyle w:val="Hyperlink"/>
            <w:szCs w:val="24"/>
            <w:lang w:val="es-ES_tradnl"/>
          </w:rPr>
          <w:t>Acción</w:t>
        </w:r>
        <w:r w:rsidRPr="00C86266">
          <w:rPr>
            <w:rStyle w:val="Hyperlink"/>
            <w:szCs w:val="24"/>
            <w:lang w:val="es-ES_tradnl"/>
          </w:rPr>
          <w:t xml:space="preserve"> </w:t>
        </w:r>
        <w:r w:rsidR="00C86266">
          <w:rPr>
            <w:rStyle w:val="Hyperlink"/>
            <w:szCs w:val="24"/>
            <w:lang w:val="es-ES_tradnl"/>
          </w:rPr>
          <w:t>de Buenos Aires</w:t>
        </w:r>
        <w:r w:rsidRPr="00C86266">
          <w:rPr>
            <w:rStyle w:val="Hyperlink"/>
            <w:szCs w:val="24"/>
            <w:lang w:val="es-ES_tradnl"/>
          </w:rPr>
          <w:t xml:space="preserve"> (</w:t>
        </w:r>
        <w:r w:rsidR="00C86266">
          <w:rPr>
            <w:rStyle w:val="Hyperlink"/>
            <w:szCs w:val="24"/>
            <w:lang w:val="es-ES_tradnl"/>
          </w:rPr>
          <w:t>PA</w:t>
        </w:r>
        <w:r w:rsidRPr="00C86266">
          <w:rPr>
            <w:rStyle w:val="Hyperlink"/>
            <w:szCs w:val="24"/>
            <w:lang w:val="es-ES_tradnl"/>
          </w:rPr>
          <w:t>Ba)</w:t>
        </w:r>
      </w:hyperlink>
      <w:r w:rsidRPr="00C86266">
        <w:rPr>
          <w:szCs w:val="24"/>
          <w:lang w:val="es-ES_tradnl"/>
        </w:rPr>
        <w:t>.</w:t>
      </w:r>
      <w:bookmarkEnd w:id="8"/>
      <w:r w:rsidRPr="00C86266">
        <w:rPr>
          <w:szCs w:val="24"/>
          <w:lang w:val="es-ES_tradnl"/>
        </w:rPr>
        <w:t xml:space="preserve"> </w:t>
      </w:r>
      <w:bookmarkStart w:id="9" w:name="lt_pId029"/>
      <w:r w:rsidR="00C86266">
        <w:rPr>
          <w:szCs w:val="24"/>
          <w:lang w:val="es-ES_tradnl"/>
        </w:rPr>
        <w:t xml:space="preserve">Al hacerlo, la CMDT-17 acordó los objetivos, resultados y productos del UIT-D, así como la contribución de los mismos al logro de los ODS y de las Líneas de Acción de la CMSI. </w:t>
      </w:r>
      <w:bookmarkEnd w:id="9"/>
      <w:r w:rsidR="00C86266">
        <w:rPr>
          <w:szCs w:val="24"/>
          <w:lang w:val="es-ES_tradnl"/>
        </w:rPr>
        <w:t>En el Anexo 1 se presentan los vínculos entre las Líneas de Acción de la CM</w:t>
      </w:r>
      <w:r w:rsidR="00987C34">
        <w:rPr>
          <w:szCs w:val="24"/>
          <w:lang w:val="es-ES_tradnl"/>
        </w:rPr>
        <w:t>S</w:t>
      </w:r>
      <w:r w:rsidR="00AD15AE">
        <w:rPr>
          <w:szCs w:val="24"/>
          <w:lang w:val="es-ES_tradnl"/>
        </w:rPr>
        <w:t>I</w:t>
      </w:r>
      <w:r w:rsidR="00987C34">
        <w:rPr>
          <w:szCs w:val="24"/>
          <w:lang w:val="es-ES_tradnl"/>
        </w:rPr>
        <w:t>,</w:t>
      </w:r>
      <w:r w:rsidRPr="00C86266">
        <w:rPr>
          <w:szCs w:val="24"/>
          <w:lang w:val="es-ES_tradnl"/>
        </w:rPr>
        <w:t xml:space="preserve"> </w:t>
      </w:r>
      <w:bookmarkStart w:id="10" w:name="lt_pId030"/>
      <w:r w:rsidR="00C86266" w:rsidRPr="00C86266">
        <w:rPr>
          <w:szCs w:val="24"/>
          <w:lang w:val="es-ES_tradnl"/>
        </w:rPr>
        <w:t>los objetivos y metas de los ODS</w:t>
      </w:r>
      <w:r w:rsidR="00C86266">
        <w:rPr>
          <w:szCs w:val="24"/>
          <w:lang w:val="es-ES_tradnl"/>
        </w:rPr>
        <w:t>, y los objetivos y resultados del UIT-D.</w:t>
      </w:r>
      <w:bookmarkEnd w:id="10"/>
    </w:p>
    <w:p w:rsidR="00BF726F" w:rsidRPr="00C86266" w:rsidRDefault="00DA08C1" w:rsidP="00234DE2">
      <w:pPr>
        <w:keepNext/>
        <w:keepLines/>
        <w:rPr>
          <w:lang w:val="es-ES_tradnl"/>
        </w:rPr>
      </w:pPr>
      <w:bookmarkStart w:id="11" w:name="lt_pId031"/>
      <w:r w:rsidRPr="00C86266">
        <w:rPr>
          <w:szCs w:val="24"/>
          <w:lang w:val="es-ES_tradnl"/>
        </w:rPr>
        <w:lastRenderedPageBreak/>
        <w:t>2</w:t>
      </w:r>
      <w:r w:rsidRPr="00C86266">
        <w:rPr>
          <w:szCs w:val="24"/>
          <w:lang w:val="es-ES_tradnl"/>
        </w:rPr>
        <w:tab/>
      </w:r>
      <w:r w:rsidR="00C86266">
        <w:rPr>
          <w:szCs w:val="24"/>
          <w:lang w:val="es-ES_tradnl"/>
        </w:rPr>
        <w:t xml:space="preserve">En este sentido, todas las medidas llevadas a cabo por el UIT-D están contribuyendo al logro de los ODS y a la implementación </w:t>
      </w:r>
      <w:r w:rsidR="00715662">
        <w:rPr>
          <w:szCs w:val="24"/>
          <w:lang w:val="es-ES_tradnl"/>
        </w:rPr>
        <w:t xml:space="preserve">de los resultados </w:t>
      </w:r>
      <w:r w:rsidR="00C86266">
        <w:rPr>
          <w:szCs w:val="24"/>
          <w:lang w:val="es-ES_tradnl"/>
        </w:rPr>
        <w:t xml:space="preserve">de la </w:t>
      </w:r>
      <w:r w:rsidR="00715662">
        <w:rPr>
          <w:szCs w:val="24"/>
          <w:lang w:val="es-ES_tradnl"/>
        </w:rPr>
        <w:t>CMSI</w:t>
      </w:r>
      <w:r w:rsidR="00C86266">
        <w:rPr>
          <w:szCs w:val="24"/>
          <w:lang w:val="es-ES_tradnl"/>
        </w:rPr>
        <w:t>.</w:t>
      </w:r>
      <w:bookmarkEnd w:id="11"/>
      <w:r w:rsidRPr="00C86266">
        <w:rPr>
          <w:szCs w:val="24"/>
          <w:lang w:val="es-ES_tradnl"/>
        </w:rPr>
        <w:t xml:space="preserve"> </w:t>
      </w:r>
      <w:bookmarkStart w:id="12" w:name="lt_pId032"/>
      <w:r w:rsidR="00715662">
        <w:rPr>
          <w:szCs w:val="24"/>
          <w:lang w:val="es-ES_tradnl"/>
        </w:rPr>
        <w:t xml:space="preserve">Se informa a los miembros de la UIT al respecto a través de los FRD, el GADT, y el GTC-CMSI. </w:t>
      </w:r>
      <w:bookmarkStart w:id="13" w:name="lt_pId033"/>
      <w:bookmarkEnd w:id="12"/>
      <w:r w:rsidR="00715662">
        <w:rPr>
          <w:szCs w:val="24"/>
          <w:lang w:val="es-ES_tradnl"/>
        </w:rPr>
        <w:t xml:space="preserve">Además, las actividades señeras emprendidas por la BDT constituyen una parte sustancial de la presentación anual de informes a través de la </w:t>
      </w:r>
      <w:r w:rsidR="00715662" w:rsidRPr="00715662">
        <w:rPr>
          <w:i/>
          <w:iCs/>
          <w:szCs w:val="24"/>
          <w:lang w:val="es-ES_tradnl"/>
        </w:rPr>
        <w:t>Contribución de la UIT a la aplicación de los resultados de la CMSI</w:t>
      </w:r>
      <w:r w:rsidRPr="00C86266">
        <w:rPr>
          <w:szCs w:val="24"/>
          <w:lang w:val="es-ES_tradnl"/>
        </w:rPr>
        <w:t>.</w:t>
      </w:r>
      <w:bookmarkEnd w:id="13"/>
      <w:r w:rsidRPr="00C86266">
        <w:rPr>
          <w:szCs w:val="24"/>
          <w:lang w:val="es-ES_tradnl"/>
        </w:rPr>
        <w:t xml:space="preserve"> </w:t>
      </w:r>
      <w:r w:rsidRPr="00C86266">
        <w:rPr>
          <w:lang w:val="es-ES_tradnl"/>
        </w:rPr>
        <w:t xml:space="preserve">La edición de 2017 del informe figura en la dirección </w:t>
      </w:r>
      <w:hyperlink r:id="rId12" w:history="1">
        <w:r w:rsidR="00234DE2" w:rsidRPr="00234DE2">
          <w:rPr>
            <w:rStyle w:val="Hyperlink"/>
            <w:rFonts w:ascii="Calibri" w:hAnsi="Calibri"/>
            <w:sz w:val="22"/>
            <w:szCs w:val="22"/>
            <w:lang w:val="es-ES"/>
          </w:rPr>
          <w:t>https://www.itu.int/en/itu-wsis/Pages/Contribution.aspx</w:t>
        </w:r>
      </w:hyperlink>
      <w:bookmarkStart w:id="14" w:name="_GoBack"/>
      <w:bookmarkEnd w:id="14"/>
      <w:r w:rsidRPr="00C86266">
        <w:rPr>
          <w:lang w:val="es-ES_tradnl"/>
        </w:rPr>
        <w:t>.</w:t>
      </w:r>
    </w:p>
    <w:p w:rsidR="000666FD" w:rsidRPr="00C86266" w:rsidRDefault="00715662" w:rsidP="001B211A">
      <w:pPr>
        <w:pStyle w:val="Headingb"/>
        <w:rPr>
          <w:lang w:val="es-ES_tradnl"/>
        </w:rPr>
      </w:pPr>
      <w:bookmarkStart w:id="15" w:name="lt_pId035"/>
      <w:r>
        <w:rPr>
          <w:lang w:val="es-ES_tradnl"/>
        </w:rPr>
        <w:t xml:space="preserve">El plano político </w:t>
      </w:r>
      <w:r w:rsidR="001B211A">
        <w:rPr>
          <w:lang w:val="es-ES_tradnl"/>
        </w:rPr>
        <w:t>tras</w:t>
      </w:r>
      <w:r>
        <w:rPr>
          <w:lang w:val="es-ES_tradnl"/>
        </w:rPr>
        <w:t xml:space="preserve"> la CMDT-17 </w:t>
      </w:r>
      <w:bookmarkEnd w:id="15"/>
    </w:p>
    <w:p w:rsidR="000666FD" w:rsidRPr="00C86266" w:rsidRDefault="000666FD" w:rsidP="00715662">
      <w:pPr>
        <w:tabs>
          <w:tab w:val="clear" w:pos="794"/>
          <w:tab w:val="clear" w:pos="1191"/>
          <w:tab w:val="clear" w:pos="1588"/>
          <w:tab w:val="clear" w:pos="1985"/>
          <w:tab w:val="left" w:pos="567"/>
        </w:tabs>
        <w:rPr>
          <w:szCs w:val="24"/>
          <w:lang w:val="es-ES_tradnl"/>
        </w:rPr>
      </w:pPr>
      <w:bookmarkStart w:id="16" w:name="lt_pId036"/>
      <w:r w:rsidRPr="00C86266">
        <w:rPr>
          <w:szCs w:val="24"/>
          <w:lang w:val="es-ES_tradnl"/>
        </w:rPr>
        <w:t>3</w:t>
      </w:r>
      <w:r w:rsidRPr="00C86266">
        <w:rPr>
          <w:szCs w:val="24"/>
          <w:lang w:val="es-ES_tradnl"/>
        </w:rPr>
        <w:tab/>
      </w:r>
      <w:r w:rsidR="00715662">
        <w:rPr>
          <w:szCs w:val="24"/>
          <w:lang w:val="es-ES_tradnl"/>
        </w:rPr>
        <w:t xml:space="preserve">Al establecer vínculos claros entre los Objetivos/Resultados del UIT-D, los ODS y las Líneas de Acción de la CMSI, la CMDT-17 fortaleció el papel del UIT-D en relación con la implementación de los resultados de la CMSI y con la contribución a la Agenda 2030 para el Desarrollo Sostenible. Al actualizar la Resolución 30 (Rev. Buenos Aires, 2017), la CMDT-17 reiteró la importancia de la coordinación de estos dos procesos de las Naciones Unidas y subrayó el papel del marco de la CMSI como la base a partir de la cual la UIT ayuda a lograr la Agenda 2030 para el Desarrollo Sostenible, y tomó nota de la matriz CMSI-ODS elaborada por los organismos de las Naciones Unidas. </w:t>
      </w:r>
      <w:bookmarkEnd w:id="16"/>
    </w:p>
    <w:p w:rsidR="000666FD" w:rsidRPr="00C86266" w:rsidRDefault="000666FD" w:rsidP="004E6FB5">
      <w:pPr>
        <w:tabs>
          <w:tab w:val="clear" w:pos="794"/>
          <w:tab w:val="clear" w:pos="1191"/>
          <w:tab w:val="clear" w:pos="1588"/>
          <w:tab w:val="clear" w:pos="1985"/>
          <w:tab w:val="left" w:pos="567"/>
        </w:tabs>
        <w:rPr>
          <w:szCs w:val="24"/>
          <w:lang w:val="es-ES_tradnl"/>
        </w:rPr>
      </w:pPr>
      <w:bookmarkStart w:id="17" w:name="lt_pId038"/>
      <w:r w:rsidRPr="00C86266">
        <w:rPr>
          <w:szCs w:val="24"/>
          <w:lang w:val="es-ES_tradnl"/>
        </w:rPr>
        <w:t>4</w:t>
      </w:r>
      <w:r w:rsidRPr="00C86266">
        <w:rPr>
          <w:szCs w:val="24"/>
          <w:lang w:val="es-ES_tradnl"/>
        </w:rPr>
        <w:tab/>
      </w:r>
      <w:r w:rsidR="00715662">
        <w:rPr>
          <w:szCs w:val="24"/>
          <w:lang w:val="es-ES_tradnl"/>
        </w:rPr>
        <w:t xml:space="preserve">Tras la adopción de la Resolución </w:t>
      </w:r>
      <w:r w:rsidRPr="00C86266">
        <w:rPr>
          <w:szCs w:val="24"/>
          <w:lang w:val="es-ES_tradnl"/>
        </w:rPr>
        <w:t xml:space="preserve">140 (Rev. </w:t>
      </w:r>
      <w:r w:rsidR="00715662" w:rsidRPr="00C86266">
        <w:rPr>
          <w:szCs w:val="24"/>
          <w:lang w:val="es-ES_tradnl"/>
        </w:rPr>
        <w:t>Busán</w:t>
      </w:r>
      <w:r w:rsidRPr="00C86266">
        <w:rPr>
          <w:szCs w:val="24"/>
          <w:lang w:val="es-ES_tradnl"/>
        </w:rPr>
        <w:t xml:space="preserve">, 2014), </w:t>
      </w:r>
      <w:r w:rsidR="00715662">
        <w:rPr>
          <w:szCs w:val="24"/>
          <w:lang w:val="es-ES_tradnl"/>
        </w:rPr>
        <w:t>la UIT desempeña un papel de facilitador en el proceso de implementación de los resultados de la CMSI</w:t>
      </w:r>
      <w:r w:rsidR="004E6FB5">
        <w:rPr>
          <w:szCs w:val="24"/>
          <w:lang w:val="es-ES_tradnl"/>
        </w:rPr>
        <w:t xml:space="preserve">, como moderadora/facilitadora para las Líneas de Acción </w:t>
      </w:r>
      <w:r w:rsidRPr="00C86266">
        <w:rPr>
          <w:szCs w:val="24"/>
          <w:lang w:val="es-ES_tradnl"/>
        </w:rPr>
        <w:t xml:space="preserve">C2, C5 </w:t>
      </w:r>
      <w:r w:rsidR="004E6FB5">
        <w:rPr>
          <w:szCs w:val="24"/>
          <w:lang w:val="es-ES_tradnl"/>
        </w:rPr>
        <w:t>y</w:t>
      </w:r>
      <w:r w:rsidRPr="00C86266">
        <w:rPr>
          <w:szCs w:val="24"/>
          <w:lang w:val="es-ES_tradnl"/>
        </w:rPr>
        <w:t xml:space="preserve"> C6, co</w:t>
      </w:r>
      <w:r w:rsidR="004E6FB5">
        <w:rPr>
          <w:szCs w:val="24"/>
          <w:lang w:val="es-ES_tradnl"/>
        </w:rPr>
        <w:t xml:space="preserve">facilitadora de las Líneas de Acción </w:t>
      </w:r>
      <w:r w:rsidRPr="00C86266">
        <w:rPr>
          <w:szCs w:val="24"/>
          <w:lang w:val="es-ES_tradnl"/>
        </w:rPr>
        <w:t xml:space="preserve">C1, C3, C4, C7, C11 </w:t>
      </w:r>
      <w:r w:rsidR="004E6FB5">
        <w:rPr>
          <w:szCs w:val="24"/>
          <w:lang w:val="es-ES_tradnl"/>
        </w:rPr>
        <w:t xml:space="preserve">de la CMSI y asociada de las Líneas de Acción </w:t>
      </w:r>
      <w:r w:rsidRPr="00C86266">
        <w:rPr>
          <w:szCs w:val="24"/>
          <w:lang w:val="es-ES_tradnl"/>
        </w:rPr>
        <w:t xml:space="preserve">C8 </w:t>
      </w:r>
      <w:r w:rsidR="004E6FB5">
        <w:rPr>
          <w:szCs w:val="24"/>
          <w:lang w:val="es-ES_tradnl"/>
        </w:rPr>
        <w:t>y</w:t>
      </w:r>
      <w:r w:rsidRPr="00C86266">
        <w:rPr>
          <w:szCs w:val="24"/>
          <w:lang w:val="es-ES_tradnl"/>
        </w:rPr>
        <w:t xml:space="preserve"> C9</w:t>
      </w:r>
      <w:r w:rsidR="004E6FB5" w:rsidRPr="004E6FB5">
        <w:rPr>
          <w:szCs w:val="24"/>
          <w:lang w:val="es-ES_tradnl"/>
        </w:rPr>
        <w:t xml:space="preserve"> </w:t>
      </w:r>
      <w:r w:rsidR="004E6FB5">
        <w:rPr>
          <w:szCs w:val="24"/>
          <w:lang w:val="es-ES_tradnl"/>
        </w:rPr>
        <w:t>de la CMSI</w:t>
      </w:r>
      <w:r w:rsidRPr="00C86266">
        <w:rPr>
          <w:szCs w:val="24"/>
          <w:lang w:val="es-ES_tradnl"/>
        </w:rPr>
        <w:t>.</w:t>
      </w:r>
      <w:bookmarkEnd w:id="17"/>
      <w:r w:rsidRPr="00C86266">
        <w:rPr>
          <w:szCs w:val="24"/>
          <w:lang w:val="es-ES_tradnl"/>
        </w:rPr>
        <w:t xml:space="preserve"> </w:t>
      </w:r>
      <w:bookmarkStart w:id="18" w:name="lt_pId039"/>
      <w:r w:rsidR="004E6FB5">
        <w:rPr>
          <w:szCs w:val="24"/>
          <w:lang w:val="es-ES_tradnl"/>
        </w:rPr>
        <w:t xml:space="preserve">Desde 2005, la BDT ha estado cumpliendo la función de coordinador principal para la mayoría de las Líneas de Acción de la CMSI (incluidas las Líneas de Acción </w:t>
      </w:r>
      <w:r w:rsidRPr="00C86266">
        <w:rPr>
          <w:szCs w:val="24"/>
          <w:lang w:val="es-ES_tradnl"/>
        </w:rPr>
        <w:t>C1, C2, C3, C4, C6, C7, C9</w:t>
      </w:r>
      <w:r w:rsidR="004E6FB5">
        <w:rPr>
          <w:szCs w:val="24"/>
          <w:lang w:val="es-ES_tradnl"/>
        </w:rPr>
        <w:t xml:space="preserve"> y</w:t>
      </w:r>
      <w:r w:rsidRPr="00C86266">
        <w:rPr>
          <w:szCs w:val="24"/>
          <w:lang w:val="es-ES_tradnl"/>
        </w:rPr>
        <w:t xml:space="preserve"> C11</w:t>
      </w:r>
      <w:r w:rsidR="004E6FB5">
        <w:rPr>
          <w:szCs w:val="24"/>
          <w:lang w:val="es-ES_tradnl"/>
        </w:rPr>
        <w:t xml:space="preserve"> de la CMSI</w:t>
      </w:r>
      <w:r w:rsidRPr="00C86266">
        <w:rPr>
          <w:szCs w:val="24"/>
          <w:lang w:val="es-ES_tradnl"/>
        </w:rPr>
        <w:t xml:space="preserve">) </w:t>
      </w:r>
      <w:r w:rsidR="004E6FB5">
        <w:rPr>
          <w:szCs w:val="24"/>
          <w:lang w:val="es-ES_tradnl"/>
        </w:rPr>
        <w:t xml:space="preserve">y ha estado al frente de la </w:t>
      </w:r>
      <w:r w:rsidR="004E6FB5" w:rsidRPr="004E6FB5">
        <w:rPr>
          <w:szCs w:val="24"/>
          <w:lang w:val="es-ES_tradnl"/>
        </w:rPr>
        <w:t>Asociación sobre la medición de las TIC para el desarrollo</w:t>
      </w:r>
      <w:r w:rsidRPr="00C86266">
        <w:rPr>
          <w:szCs w:val="24"/>
          <w:lang w:val="es-ES_tradnl"/>
        </w:rPr>
        <w:t>.</w:t>
      </w:r>
      <w:bookmarkEnd w:id="18"/>
      <w:r w:rsidRPr="00C86266">
        <w:rPr>
          <w:szCs w:val="24"/>
          <w:lang w:val="es-ES_tradnl"/>
        </w:rPr>
        <w:t xml:space="preserve"> </w:t>
      </w:r>
      <w:bookmarkStart w:id="19" w:name="lt_pId040"/>
      <w:r w:rsidR="004E6FB5">
        <w:rPr>
          <w:szCs w:val="24"/>
          <w:lang w:val="es-ES_tradnl"/>
        </w:rPr>
        <w:t xml:space="preserve">En aplicación de los resultados de la CMDT-17, la BDT seguirá con esta labor después de </w:t>
      </w:r>
      <w:r w:rsidRPr="00C86266">
        <w:rPr>
          <w:szCs w:val="24"/>
          <w:lang w:val="es-ES_tradnl"/>
        </w:rPr>
        <w:t>2017.</w:t>
      </w:r>
      <w:bookmarkEnd w:id="19"/>
      <w:r w:rsidRPr="00C86266">
        <w:rPr>
          <w:szCs w:val="24"/>
          <w:lang w:val="es-ES_tradnl"/>
        </w:rPr>
        <w:t xml:space="preserve"> </w:t>
      </w:r>
      <w:bookmarkStart w:id="20" w:name="lt_pId041"/>
      <w:r w:rsidR="004E6FB5">
        <w:rPr>
          <w:szCs w:val="24"/>
          <w:lang w:val="es-ES_tradnl"/>
        </w:rPr>
        <w:t xml:space="preserve">En consecuencia, con el objetivo de fortalecer el proceso de facilitación/implementación de las Líneas de Acción C2 y C6 de la CMSI – encabezado por la BDT, se han actualizado las hojas de ruta de las Líneas de Acción de la CMSI con arreglo a los planes operacionales. </w:t>
      </w:r>
      <w:bookmarkEnd w:id="20"/>
    </w:p>
    <w:p w:rsidR="000666FD" w:rsidRPr="00C86266" w:rsidRDefault="00E92395" w:rsidP="001B211A">
      <w:pPr>
        <w:tabs>
          <w:tab w:val="clear" w:pos="794"/>
          <w:tab w:val="clear" w:pos="1191"/>
          <w:tab w:val="clear" w:pos="1588"/>
          <w:tab w:val="clear" w:pos="1985"/>
          <w:tab w:val="left" w:pos="567"/>
        </w:tabs>
        <w:rPr>
          <w:szCs w:val="24"/>
          <w:lang w:val="es-ES_tradnl"/>
        </w:rPr>
      </w:pPr>
      <w:bookmarkStart w:id="21" w:name="lt_pId042"/>
      <w:r w:rsidRPr="00C86266">
        <w:rPr>
          <w:szCs w:val="24"/>
          <w:lang w:val="es-ES_tradnl"/>
        </w:rPr>
        <w:t>5</w:t>
      </w:r>
      <w:r w:rsidRPr="00C86266">
        <w:rPr>
          <w:szCs w:val="24"/>
          <w:lang w:val="es-ES_tradnl"/>
        </w:rPr>
        <w:tab/>
      </w:r>
      <w:r w:rsidR="004E6FB5">
        <w:rPr>
          <w:szCs w:val="24"/>
          <w:lang w:val="es-ES_tradnl"/>
        </w:rPr>
        <w:t xml:space="preserve">Para fortalecer la coordinación de los procesos de la CMSI y de los ODS, la implementación de las TIC para los ODS </w:t>
      </w:r>
      <w:r w:rsidR="004E6FB5" w:rsidRPr="004E6FB5">
        <w:rPr>
          <w:szCs w:val="24"/>
          <w:lang w:val="es-ES_tradnl"/>
        </w:rPr>
        <w:t xml:space="preserve">con el planteamiento de </w:t>
      </w:r>
      <w:r w:rsidR="00987C34">
        <w:rPr>
          <w:szCs w:val="24"/>
          <w:lang w:val="es-ES_tradnl"/>
        </w:rPr>
        <w:t>"</w:t>
      </w:r>
      <w:r w:rsidR="004E6FB5" w:rsidRPr="004E6FB5">
        <w:rPr>
          <w:szCs w:val="24"/>
          <w:lang w:val="es-ES_tradnl"/>
        </w:rPr>
        <w:t>Unidos en la acción</w:t>
      </w:r>
      <w:r w:rsidR="00987C34">
        <w:rPr>
          <w:szCs w:val="24"/>
          <w:lang w:val="es-ES_tradnl"/>
        </w:rPr>
        <w:t>"</w:t>
      </w:r>
      <w:r w:rsidR="004E6FB5" w:rsidRPr="004E6FB5">
        <w:rPr>
          <w:szCs w:val="24"/>
          <w:lang w:val="es-ES_tradnl"/>
        </w:rPr>
        <w:t xml:space="preserve"> de las Naciones Unidas</w:t>
      </w:r>
      <w:r w:rsidR="004E6FB5">
        <w:rPr>
          <w:szCs w:val="24"/>
          <w:lang w:val="es-ES_tradnl"/>
        </w:rPr>
        <w:t xml:space="preserve">, la incorporación de las TIC en los </w:t>
      </w:r>
      <w:r w:rsidR="001B211A">
        <w:rPr>
          <w:szCs w:val="24"/>
          <w:lang w:val="es-ES_tradnl"/>
        </w:rPr>
        <w:t xml:space="preserve">Marcos </w:t>
      </w:r>
      <w:r w:rsidR="004E6FB5">
        <w:rPr>
          <w:szCs w:val="24"/>
          <w:lang w:val="es-ES_tradnl"/>
        </w:rPr>
        <w:t xml:space="preserve">de </w:t>
      </w:r>
      <w:r w:rsidR="001B211A">
        <w:rPr>
          <w:szCs w:val="24"/>
          <w:lang w:val="es-ES_tradnl"/>
        </w:rPr>
        <w:t>Asistencia para e</w:t>
      </w:r>
      <w:r w:rsidR="004E6FB5">
        <w:rPr>
          <w:szCs w:val="24"/>
          <w:lang w:val="es-ES_tradnl"/>
        </w:rPr>
        <w:t xml:space="preserve">l </w:t>
      </w:r>
      <w:r w:rsidR="001B211A">
        <w:rPr>
          <w:szCs w:val="24"/>
          <w:lang w:val="es-ES_tradnl"/>
        </w:rPr>
        <w:t xml:space="preserve">Desarrollo </w:t>
      </w:r>
      <w:r w:rsidR="004E6FB5">
        <w:rPr>
          <w:szCs w:val="24"/>
          <w:lang w:val="es-ES_tradnl"/>
        </w:rPr>
        <w:t>de las Naciones Unidas y los planes nacionales de desarrollo sostenible</w:t>
      </w:r>
      <w:r w:rsidR="001B211A">
        <w:rPr>
          <w:szCs w:val="24"/>
          <w:lang w:val="es-ES_tradnl"/>
        </w:rPr>
        <w:t xml:space="preserve">, la CMDT-17 encargó a la BDT que, a través de las oficinas regionales y de zona de la UIT, fortaleciera la coordinación y colaboración a escala regional con las comisiones económicas regionales de las Naciones Unidas y el Grupo de Desarrollo Regional de las Naciones Unidas , así como con todos los organismos de las Naciones Unidas (en especial aquellos que actúen como facilitadores de Líneas de Acción de la CMSI), y otras organizaciones regionales pertinentes, especialmente en el campo de las telecomunicaciones/TIC. </w:t>
      </w:r>
      <w:bookmarkStart w:id="22" w:name="lt_pId043"/>
      <w:bookmarkEnd w:id="21"/>
      <w:r w:rsidR="001B211A">
        <w:rPr>
          <w:szCs w:val="24"/>
          <w:lang w:val="es-ES_tradnl"/>
        </w:rPr>
        <w:t xml:space="preserve">Al mismo tiempo, la CMDT-17 reconoció </w:t>
      </w:r>
      <w:r w:rsidR="00987C34">
        <w:rPr>
          <w:szCs w:val="24"/>
          <w:lang w:val="es-ES_tradnl"/>
        </w:rPr>
        <w:t xml:space="preserve">que las Iniciativas Regionales </w:t>
      </w:r>
      <w:r w:rsidR="001B211A">
        <w:rPr>
          <w:szCs w:val="24"/>
          <w:lang w:val="es-ES_tradnl"/>
        </w:rPr>
        <w:t>representaban un importante mecanismo para fortalecer la implementación a escala regional, contribuyendo así al logro de los ODS y los objetivos de las Líneas de Acción de la CMSI.</w:t>
      </w:r>
      <w:bookmarkEnd w:id="22"/>
    </w:p>
    <w:p w:rsidR="005F71D9" w:rsidRPr="00C86266" w:rsidRDefault="005F71D9" w:rsidP="001B211A">
      <w:pPr>
        <w:tabs>
          <w:tab w:val="clear" w:pos="794"/>
          <w:tab w:val="clear" w:pos="1191"/>
          <w:tab w:val="clear" w:pos="1588"/>
          <w:tab w:val="clear" w:pos="1985"/>
          <w:tab w:val="left" w:pos="567"/>
        </w:tabs>
        <w:rPr>
          <w:szCs w:val="24"/>
          <w:lang w:val="es-ES_tradnl"/>
        </w:rPr>
      </w:pPr>
      <w:bookmarkStart w:id="23" w:name="lt_pId044"/>
      <w:r w:rsidRPr="00C86266">
        <w:rPr>
          <w:szCs w:val="24"/>
          <w:lang w:val="es-ES_tradnl"/>
        </w:rPr>
        <w:t>6</w:t>
      </w:r>
      <w:r w:rsidRPr="00C86266">
        <w:rPr>
          <w:szCs w:val="24"/>
          <w:lang w:val="es-ES_tradnl"/>
        </w:rPr>
        <w:tab/>
        <w:t>Además de las actividades regulares de la BDT en el marco de la CMSI, la CMDT</w:t>
      </w:r>
      <w:r w:rsidRPr="00C86266">
        <w:rPr>
          <w:szCs w:val="24"/>
          <w:lang w:val="es-ES_tradnl"/>
        </w:rPr>
        <w:noBreakHyphen/>
        <w:t xml:space="preserve">17 </w:t>
      </w:r>
      <w:r w:rsidR="001B211A">
        <w:rPr>
          <w:szCs w:val="24"/>
          <w:lang w:val="es-ES_tradnl"/>
        </w:rPr>
        <w:t xml:space="preserve">encargó a la BDT que facilitara asistencia a los miembros en el campo de la transformación digital que fomenta el crecimiento sostenible de la economía digital. También </w:t>
      </w:r>
      <w:bookmarkEnd w:id="23"/>
      <w:r w:rsidRPr="00C86266">
        <w:rPr>
          <w:szCs w:val="24"/>
          <w:lang w:val="es-ES_tradnl"/>
        </w:rPr>
        <w:t xml:space="preserve">encarga a la Oficina que actúe como agente catalizador del desarrollo de asociaciones entre todas las partes, con objeto de garantizar que las iniciativas y los proyectos atraen la inversión; que promueva las condiciones necesarias para poner en marcha procesos exitosos de incubadoras de empresas basadas en el conocimiento y otros proyectos para pequeñas y medianas empresas y microempresas en los </w:t>
      </w:r>
      <w:r w:rsidRPr="00C86266">
        <w:rPr>
          <w:szCs w:val="24"/>
          <w:lang w:val="es-ES_tradnl"/>
        </w:rPr>
        <w:lastRenderedPageBreak/>
        <w:t>países en desarrollo y entre tales países; que aliente a las instituciones financieras internacionales, los Estados Miembros y los Miembros de Sector, en sus papeles respectivos, a que estudien, como asunto prioritario, la construcción, reconstrucción y mejoramiento de redes e infraestructuras en los países en desarrollo; que continúe la coordinación con los organismos internacionales, a fin de movilizar los recursos financieros necesarios para la ejecución de los proyectos.</w:t>
      </w:r>
    </w:p>
    <w:p w:rsidR="00641EA7" w:rsidRPr="00C86266" w:rsidRDefault="001B211A" w:rsidP="001B211A">
      <w:pPr>
        <w:pStyle w:val="Headingb"/>
        <w:rPr>
          <w:lang w:val="es-ES_tradnl"/>
        </w:rPr>
      </w:pPr>
      <w:r>
        <w:rPr>
          <w:lang w:val="es-ES_tradnl"/>
        </w:rPr>
        <w:t>El p</w:t>
      </w:r>
      <w:r w:rsidR="00641EA7" w:rsidRPr="00C86266">
        <w:rPr>
          <w:lang w:val="es-ES_tradnl"/>
        </w:rPr>
        <w:t xml:space="preserve">lano operacional </w:t>
      </w:r>
      <w:r>
        <w:rPr>
          <w:lang w:val="es-ES_tradnl"/>
        </w:rPr>
        <w:t>tras</w:t>
      </w:r>
      <w:r w:rsidR="00641EA7" w:rsidRPr="00C86266">
        <w:rPr>
          <w:lang w:val="es-ES_tradnl"/>
        </w:rPr>
        <w:t xml:space="preserve"> la CMDT-17</w:t>
      </w:r>
    </w:p>
    <w:p w:rsidR="00074402" w:rsidRDefault="00074402" w:rsidP="00074402">
      <w:pPr>
        <w:tabs>
          <w:tab w:val="clear" w:pos="794"/>
          <w:tab w:val="clear" w:pos="1191"/>
          <w:tab w:val="clear" w:pos="1588"/>
          <w:tab w:val="clear" w:pos="1985"/>
          <w:tab w:val="left" w:pos="567"/>
        </w:tabs>
        <w:rPr>
          <w:szCs w:val="24"/>
          <w:lang w:val="es-ES_tradnl"/>
        </w:rPr>
      </w:pPr>
      <w:bookmarkStart w:id="24" w:name="lt_pId050"/>
      <w:r w:rsidRPr="00C86266">
        <w:rPr>
          <w:szCs w:val="24"/>
          <w:lang w:val="es-ES_tradnl"/>
        </w:rPr>
        <w:t>7</w:t>
      </w:r>
      <w:r w:rsidRPr="00C86266">
        <w:rPr>
          <w:szCs w:val="24"/>
          <w:lang w:val="es-ES_tradnl"/>
        </w:rPr>
        <w:tab/>
      </w:r>
      <w:bookmarkEnd w:id="24"/>
      <w:r w:rsidRPr="00C86266">
        <w:rPr>
          <w:szCs w:val="24"/>
          <w:lang w:val="es-ES_tradnl"/>
        </w:rPr>
        <w:t>En el plano operacional, la BDT ha estado contribuyendo al logro de los resultados de la CMSI. En nombre de la UIT, la BDT ha desempeñado la función de organismo coordinador y facilitador de las Líneas de Acción C2 (Infraestructura de la información y la comunicación) y C6 (Entorno habilitador). Asimismo, ha llevado a cabo numerosas actividades de aplicación en el marco de la Línea de Acción C5 (Creación de confianza y seguridad en la utilización de las TIC), para la cual la UIT es el único organismo facilitador. En coordinación con el PNUD y la UNESCO, la BDT también ha ejercido la función de coordinador provisional para la Línea de Acción C4 de la CMSI (Creación de capacidades). La Oficina ha ejercido la función de coordinador de la UIT para la mayoría de las Líneas de Acción de la CMSI, entre ellas C1, C3, C4, C7 y C11, para las cuales la UIT es cofacilitador, así como para la Línea de Acción C9, para la cual la UIT es socio. Además, la BDT sigue dirigiendo la Asociación para la Medición de las TIC para el Desarrollo, iniciativa internacional multipartita cuya meta es mejorar la disponibilidad y calidad de los datos e indicadores de las TIC.</w:t>
      </w:r>
    </w:p>
    <w:p w:rsidR="00BE116A" w:rsidRPr="00C86266" w:rsidRDefault="00BE116A" w:rsidP="00BE116A">
      <w:pPr>
        <w:tabs>
          <w:tab w:val="clear" w:pos="794"/>
          <w:tab w:val="clear" w:pos="1191"/>
          <w:tab w:val="clear" w:pos="1588"/>
          <w:tab w:val="clear" w:pos="1985"/>
          <w:tab w:val="left" w:pos="567"/>
        </w:tabs>
        <w:rPr>
          <w:szCs w:val="24"/>
          <w:lang w:val="es-ES_tradnl"/>
        </w:rPr>
      </w:pPr>
      <w:r w:rsidRPr="00BE116A">
        <w:rPr>
          <w:szCs w:val="24"/>
          <w:lang w:val="es-ES_tradnl"/>
        </w:rPr>
        <w:t>8</w:t>
      </w:r>
      <w:r w:rsidRPr="00BE116A">
        <w:rPr>
          <w:szCs w:val="24"/>
          <w:lang w:val="es-ES_tradnl"/>
        </w:rPr>
        <w:tab/>
        <w:t>La BDT ha estado contribuyendo al proceso de preparación y organización del Foro de la</w:t>
      </w:r>
      <w:r>
        <w:rPr>
          <w:szCs w:val="24"/>
          <w:lang w:val="es-ES_tradnl"/>
        </w:rPr>
        <w:t> </w:t>
      </w:r>
      <w:r w:rsidRPr="00BE116A">
        <w:rPr>
          <w:szCs w:val="24"/>
          <w:lang w:val="es-ES_tradnl"/>
        </w:rPr>
        <w:t>CMSI (</w:t>
      </w:r>
      <w:hyperlink r:id="rId13" w:history="1">
        <w:r w:rsidRPr="00063109">
          <w:rPr>
            <w:rStyle w:val="Hyperlink"/>
            <w:szCs w:val="24"/>
            <w:lang w:val="es-ES_tradnl"/>
          </w:rPr>
          <w:t>www.wsis.org/forum</w:t>
        </w:r>
      </w:hyperlink>
      <w:r w:rsidRPr="00BE116A">
        <w:rPr>
          <w:szCs w:val="24"/>
          <w:lang w:val="es-ES_tradnl"/>
        </w:rPr>
        <w:t>), que ha llegado a ser con el tiempo un evento mundial de</w:t>
      </w:r>
      <w:r>
        <w:rPr>
          <w:szCs w:val="24"/>
          <w:lang w:val="es-ES_tradnl"/>
        </w:rPr>
        <w:t xml:space="preserve"> </w:t>
      </w:r>
      <w:r w:rsidRPr="00BE116A">
        <w:rPr>
          <w:szCs w:val="24"/>
          <w:lang w:val="es-ES_tradnl"/>
        </w:rPr>
        <w:t>excepción que coordina y facilita la aplicación de los resultados de la CMSI y una plataforma de múltiples interesados para impulsar el debate sobre las TIC y la sociedad de la información para los</w:t>
      </w:r>
      <w:r>
        <w:rPr>
          <w:szCs w:val="24"/>
          <w:lang w:val="es-ES_tradnl"/>
        </w:rPr>
        <w:t> </w:t>
      </w:r>
      <w:r w:rsidRPr="00BE116A">
        <w:rPr>
          <w:szCs w:val="24"/>
          <w:lang w:val="es-ES_tradnl"/>
        </w:rPr>
        <w:t>ODS. Se prevé que la edición de 2018 del Foro de la CMSI se celebre del 19 al 23 de marzo en la Sede de la</w:t>
      </w:r>
      <w:r>
        <w:rPr>
          <w:szCs w:val="24"/>
          <w:lang w:val="es-ES_tradnl"/>
        </w:rPr>
        <w:t> </w:t>
      </w:r>
      <w:r w:rsidRPr="00BE116A">
        <w:rPr>
          <w:szCs w:val="24"/>
          <w:lang w:val="es-ES_tradnl"/>
        </w:rPr>
        <w:t>UIT, esperándose que participen más de 1</w:t>
      </w:r>
      <w:r>
        <w:rPr>
          <w:szCs w:val="24"/>
          <w:lang w:val="es-ES_tradnl"/>
        </w:rPr>
        <w:t> </w:t>
      </w:r>
      <w:r w:rsidRPr="00BE116A">
        <w:rPr>
          <w:szCs w:val="24"/>
          <w:lang w:val="es-ES_tradnl"/>
        </w:rPr>
        <w:t>500 partes interesadas, incluidos 250 líderes de alto nivel del ecosistema de las TIC y de otros sectores como los de la salud, la educación, el medio ambiente, etc. Cada año, la BDT dirige varios bloques temáticos del Foro, fomentando al mismo tiempo la constitución de asociaciones y la generación de proyectos. La BDT encabezará las siguientes series de sesiones del Foro de la CMSI:</w:t>
      </w:r>
    </w:p>
    <w:p w:rsidR="00E84517" w:rsidRPr="00C86266" w:rsidRDefault="00E84517" w:rsidP="007F2829">
      <w:pPr>
        <w:pStyle w:val="enumlev1"/>
        <w:rPr>
          <w:lang w:val="es-ES_tradnl"/>
        </w:rPr>
      </w:pPr>
      <w:bookmarkStart w:id="25" w:name="lt_pId060"/>
      <w:r w:rsidRPr="00C86266">
        <w:rPr>
          <w:lang w:val="es-ES_tradnl"/>
        </w:rPr>
        <w:t>•</w:t>
      </w:r>
      <w:r w:rsidRPr="00C86266">
        <w:rPr>
          <w:lang w:val="es-ES_tradnl"/>
        </w:rPr>
        <w:tab/>
      </w:r>
      <w:bookmarkEnd w:id="25"/>
      <w:r w:rsidR="007F2829" w:rsidRPr="007F2829">
        <w:rPr>
          <w:lang w:val="es-ES_tradnl"/>
        </w:rPr>
        <w:t>Reuniones de Facilitación de las Líneas de Acción de la CMSI</w:t>
      </w:r>
      <w:r w:rsidR="00661670">
        <w:rPr>
          <w:lang w:val="es-ES_tradnl"/>
        </w:rPr>
        <w:t>:</w:t>
      </w:r>
    </w:p>
    <w:p w:rsidR="007F2829" w:rsidRDefault="00012F13" w:rsidP="007F2829">
      <w:pPr>
        <w:pStyle w:val="enumlev2"/>
        <w:rPr>
          <w:lang w:val="es-ES_tradnl"/>
        </w:rPr>
      </w:pPr>
      <w:bookmarkStart w:id="26" w:name="lt_pId061"/>
      <w:r w:rsidRPr="00012F13">
        <w:rPr>
          <w:lang w:val="es-ES_tradnl"/>
        </w:rPr>
        <w:t>–</w:t>
      </w:r>
      <w:r w:rsidR="00397456" w:rsidRPr="00C86266">
        <w:rPr>
          <w:lang w:val="es-ES_tradnl"/>
        </w:rPr>
        <w:tab/>
      </w:r>
      <w:r w:rsidR="005E3B47">
        <w:rPr>
          <w:lang w:val="es-ES_tradnl"/>
        </w:rPr>
        <w:t>CMSI LA</w:t>
      </w:r>
      <w:r w:rsidR="00E84517" w:rsidRPr="00C86266">
        <w:rPr>
          <w:lang w:val="es-ES_tradnl"/>
        </w:rPr>
        <w:t xml:space="preserve"> C2:</w:t>
      </w:r>
      <w:bookmarkEnd w:id="26"/>
      <w:r w:rsidR="00E84517" w:rsidRPr="00C86266">
        <w:rPr>
          <w:lang w:val="es-ES_tradnl"/>
        </w:rPr>
        <w:t xml:space="preserve"> </w:t>
      </w:r>
      <w:bookmarkStart w:id="27" w:name="lt_pId062"/>
      <w:r w:rsidR="007F2829">
        <w:rPr>
          <w:lang w:val="es-ES_tradnl"/>
        </w:rPr>
        <w:t>Infraestructura de TIC</w:t>
      </w:r>
      <w:r w:rsidR="00661670">
        <w:rPr>
          <w:lang w:val="es-ES_tradnl"/>
        </w:rPr>
        <w:t>;</w:t>
      </w:r>
    </w:p>
    <w:p w:rsidR="00E84517" w:rsidRPr="00C86266" w:rsidRDefault="00012F13" w:rsidP="00012F13">
      <w:pPr>
        <w:pStyle w:val="enumlev2"/>
        <w:rPr>
          <w:lang w:val="es-ES_tradnl"/>
        </w:rPr>
      </w:pPr>
      <w:r w:rsidRPr="00012F13">
        <w:rPr>
          <w:lang w:val="es-ES_tradnl"/>
        </w:rPr>
        <w:t>–</w:t>
      </w:r>
      <w:r w:rsidRPr="00C86266">
        <w:rPr>
          <w:lang w:val="es-ES_tradnl"/>
        </w:rPr>
        <w:tab/>
      </w:r>
      <w:r w:rsidR="005E3B47">
        <w:rPr>
          <w:lang w:val="es-ES_tradnl"/>
        </w:rPr>
        <w:t>CMSI LA</w:t>
      </w:r>
      <w:r w:rsidR="00E84517" w:rsidRPr="00C86266">
        <w:rPr>
          <w:lang w:val="es-ES_tradnl"/>
        </w:rPr>
        <w:t xml:space="preserve"> C4:</w:t>
      </w:r>
      <w:bookmarkEnd w:id="27"/>
      <w:r w:rsidR="00E84517" w:rsidRPr="00C86266">
        <w:rPr>
          <w:lang w:val="es-ES_tradnl"/>
        </w:rPr>
        <w:t xml:space="preserve"> </w:t>
      </w:r>
      <w:r w:rsidR="007F2829">
        <w:rPr>
          <w:lang w:val="es-ES_tradnl"/>
        </w:rPr>
        <w:t>Capacitación</w:t>
      </w:r>
      <w:r w:rsidR="00661670">
        <w:rPr>
          <w:lang w:val="es-ES_tradnl"/>
        </w:rPr>
        <w:t>;</w:t>
      </w:r>
    </w:p>
    <w:p w:rsidR="00E84517" w:rsidRPr="00C86266" w:rsidRDefault="00012F13" w:rsidP="007F2829">
      <w:pPr>
        <w:pStyle w:val="enumlev2"/>
        <w:rPr>
          <w:lang w:val="es-ES_tradnl"/>
        </w:rPr>
      </w:pPr>
      <w:bookmarkStart w:id="28" w:name="lt_pId064"/>
      <w:r w:rsidRPr="00012F13">
        <w:rPr>
          <w:lang w:val="es-ES_tradnl"/>
        </w:rPr>
        <w:t>–</w:t>
      </w:r>
      <w:r w:rsidRPr="00C86266">
        <w:rPr>
          <w:lang w:val="es-ES_tradnl"/>
        </w:rPr>
        <w:tab/>
      </w:r>
      <w:r w:rsidR="005E3B47">
        <w:rPr>
          <w:lang w:val="es-ES_tradnl"/>
        </w:rPr>
        <w:t>CMSI LA</w:t>
      </w:r>
      <w:r w:rsidR="00E84517" w:rsidRPr="00C86266">
        <w:rPr>
          <w:lang w:val="es-ES_tradnl"/>
        </w:rPr>
        <w:t xml:space="preserve"> C5:</w:t>
      </w:r>
      <w:bookmarkEnd w:id="28"/>
      <w:r w:rsidR="00E84517" w:rsidRPr="00C86266">
        <w:rPr>
          <w:lang w:val="es-ES_tradnl"/>
        </w:rPr>
        <w:t xml:space="preserve"> </w:t>
      </w:r>
      <w:bookmarkStart w:id="29" w:name="lt_pId065"/>
      <w:r w:rsidR="007F2829">
        <w:rPr>
          <w:lang w:val="es-ES_tradnl"/>
        </w:rPr>
        <w:t>Ciberseguridad</w:t>
      </w:r>
      <w:r w:rsidR="00E84517" w:rsidRPr="00C86266">
        <w:rPr>
          <w:lang w:val="es-ES_tradnl"/>
        </w:rPr>
        <w:t xml:space="preserve"> (</w:t>
      </w:r>
      <w:r w:rsidR="007F2829">
        <w:rPr>
          <w:lang w:val="es-ES_tradnl"/>
        </w:rPr>
        <w:t xml:space="preserve">papel como contribuyente, </w:t>
      </w:r>
      <w:r w:rsidR="007F2829" w:rsidRPr="00C86266">
        <w:rPr>
          <w:lang w:val="es-ES_tradnl"/>
        </w:rPr>
        <w:t>SPM</w:t>
      </w:r>
      <w:r w:rsidR="007F2829">
        <w:rPr>
          <w:lang w:val="es-ES_tradnl"/>
        </w:rPr>
        <w:t xml:space="preserve"> al frente</w:t>
      </w:r>
      <w:r w:rsidR="00E84517" w:rsidRPr="00C86266">
        <w:rPr>
          <w:lang w:val="es-ES_tradnl"/>
        </w:rPr>
        <w:t>)</w:t>
      </w:r>
      <w:bookmarkEnd w:id="29"/>
      <w:r w:rsidR="00661670">
        <w:rPr>
          <w:lang w:val="es-ES_tradnl"/>
        </w:rPr>
        <w:t>;</w:t>
      </w:r>
    </w:p>
    <w:p w:rsidR="00E84517" w:rsidRPr="00C86266" w:rsidRDefault="00012F13" w:rsidP="007F2829">
      <w:pPr>
        <w:pStyle w:val="enumlev2"/>
        <w:rPr>
          <w:lang w:val="es-ES_tradnl"/>
        </w:rPr>
      </w:pPr>
      <w:bookmarkStart w:id="30" w:name="lt_pId066"/>
      <w:r w:rsidRPr="00012F13">
        <w:rPr>
          <w:lang w:val="es-ES_tradnl"/>
        </w:rPr>
        <w:t>–</w:t>
      </w:r>
      <w:r w:rsidRPr="00C86266">
        <w:rPr>
          <w:lang w:val="es-ES_tradnl"/>
        </w:rPr>
        <w:tab/>
      </w:r>
      <w:r w:rsidR="005E3B47">
        <w:rPr>
          <w:lang w:val="es-ES_tradnl"/>
        </w:rPr>
        <w:t>CMSI LA</w:t>
      </w:r>
      <w:r w:rsidR="00E84517" w:rsidRPr="00C86266">
        <w:rPr>
          <w:lang w:val="es-ES_tradnl"/>
        </w:rPr>
        <w:t xml:space="preserve"> C6:</w:t>
      </w:r>
      <w:bookmarkEnd w:id="30"/>
      <w:r w:rsidR="00E84517" w:rsidRPr="00C86266">
        <w:rPr>
          <w:lang w:val="es-ES_tradnl"/>
        </w:rPr>
        <w:t xml:space="preserve"> </w:t>
      </w:r>
      <w:r w:rsidR="007F2829">
        <w:rPr>
          <w:lang w:val="es-ES_tradnl"/>
        </w:rPr>
        <w:t>Entorno habilitador</w:t>
      </w:r>
      <w:r w:rsidR="00661670">
        <w:rPr>
          <w:lang w:val="es-ES_tradnl"/>
        </w:rPr>
        <w:t>;</w:t>
      </w:r>
    </w:p>
    <w:p w:rsidR="00E84517" w:rsidRPr="00C86266" w:rsidRDefault="00012F13" w:rsidP="007F2829">
      <w:pPr>
        <w:pStyle w:val="enumlev2"/>
        <w:rPr>
          <w:lang w:val="es-ES_tradnl"/>
        </w:rPr>
      </w:pPr>
      <w:bookmarkStart w:id="31" w:name="lt_pId068"/>
      <w:r w:rsidRPr="00012F13">
        <w:rPr>
          <w:lang w:val="es-ES_tradnl"/>
        </w:rPr>
        <w:t>–</w:t>
      </w:r>
      <w:r w:rsidRPr="00C86266">
        <w:rPr>
          <w:lang w:val="es-ES_tradnl"/>
        </w:rPr>
        <w:tab/>
      </w:r>
      <w:r w:rsidR="005E3B47">
        <w:rPr>
          <w:lang w:val="es-ES_tradnl"/>
        </w:rPr>
        <w:t>CMSI LA</w:t>
      </w:r>
      <w:r w:rsidR="00E84517" w:rsidRPr="00C86266">
        <w:rPr>
          <w:lang w:val="es-ES_tradnl"/>
        </w:rPr>
        <w:t xml:space="preserve"> C7:</w:t>
      </w:r>
      <w:bookmarkEnd w:id="31"/>
      <w:r w:rsidR="00E84517" w:rsidRPr="00C86266">
        <w:rPr>
          <w:lang w:val="es-ES_tradnl"/>
        </w:rPr>
        <w:t xml:space="preserve"> </w:t>
      </w:r>
      <w:r w:rsidR="00987C34">
        <w:rPr>
          <w:lang w:val="es-ES_tradnl"/>
        </w:rPr>
        <w:t>Desechos electrónicos</w:t>
      </w:r>
      <w:r w:rsidR="00661670">
        <w:rPr>
          <w:lang w:val="es-ES_tradnl"/>
        </w:rPr>
        <w:t>;</w:t>
      </w:r>
    </w:p>
    <w:p w:rsidR="00E84517" w:rsidRPr="00C86266" w:rsidRDefault="00012F13" w:rsidP="007F2829">
      <w:pPr>
        <w:pStyle w:val="enumlev2"/>
        <w:rPr>
          <w:lang w:val="es-ES_tradnl"/>
        </w:rPr>
      </w:pPr>
      <w:bookmarkStart w:id="32" w:name="lt_pId070"/>
      <w:r w:rsidRPr="00012F13">
        <w:rPr>
          <w:lang w:val="es-ES_tradnl"/>
        </w:rPr>
        <w:t>–</w:t>
      </w:r>
      <w:r w:rsidRPr="00C86266">
        <w:rPr>
          <w:lang w:val="es-ES_tradnl"/>
        </w:rPr>
        <w:tab/>
      </w:r>
      <w:r w:rsidR="005E3B47">
        <w:rPr>
          <w:lang w:val="es-ES_tradnl"/>
        </w:rPr>
        <w:t>CMSI LA</w:t>
      </w:r>
      <w:r w:rsidR="00E84517" w:rsidRPr="00C86266">
        <w:rPr>
          <w:lang w:val="es-ES_tradnl"/>
        </w:rPr>
        <w:t xml:space="preserve"> C7:</w:t>
      </w:r>
      <w:bookmarkEnd w:id="32"/>
      <w:r w:rsidR="00E84517" w:rsidRPr="00C86266">
        <w:rPr>
          <w:lang w:val="es-ES_tradnl"/>
        </w:rPr>
        <w:t xml:space="preserve"> </w:t>
      </w:r>
      <w:bookmarkStart w:id="33" w:name="lt_pId071"/>
      <w:r w:rsidR="007F2829">
        <w:rPr>
          <w:lang w:val="es-ES_tradnl"/>
        </w:rPr>
        <w:t>Ciberecología</w:t>
      </w:r>
      <w:r w:rsidR="00E84517" w:rsidRPr="00C86266">
        <w:rPr>
          <w:lang w:val="es-ES_tradnl"/>
        </w:rPr>
        <w:t xml:space="preserve"> (</w:t>
      </w:r>
      <w:r w:rsidR="007F2829" w:rsidRPr="00C86266">
        <w:rPr>
          <w:lang w:val="es-ES_tradnl"/>
        </w:rPr>
        <w:t>U</w:t>
      </w:r>
      <w:r w:rsidR="00E84517" w:rsidRPr="00C86266">
        <w:rPr>
          <w:lang w:val="es-ES_tradnl"/>
        </w:rPr>
        <w:t>IT/</w:t>
      </w:r>
      <w:r w:rsidR="007F2829">
        <w:rPr>
          <w:lang w:val="es-ES_tradnl"/>
        </w:rPr>
        <w:t>OMM</w:t>
      </w:r>
      <w:r w:rsidR="00E84517" w:rsidRPr="00C86266">
        <w:rPr>
          <w:lang w:val="es-ES_tradnl"/>
        </w:rPr>
        <w:t>)</w:t>
      </w:r>
      <w:bookmarkEnd w:id="33"/>
      <w:r w:rsidR="00661670">
        <w:rPr>
          <w:lang w:val="es-ES_tradnl"/>
        </w:rPr>
        <w:t>;</w:t>
      </w:r>
    </w:p>
    <w:p w:rsidR="00E84517" w:rsidRPr="00C86266" w:rsidRDefault="00012F13" w:rsidP="007F2829">
      <w:pPr>
        <w:pStyle w:val="enumlev2"/>
        <w:rPr>
          <w:lang w:val="es-ES_tradnl"/>
        </w:rPr>
      </w:pPr>
      <w:bookmarkStart w:id="34" w:name="lt_pId072"/>
      <w:r w:rsidRPr="00012F13">
        <w:rPr>
          <w:lang w:val="es-ES_tradnl"/>
        </w:rPr>
        <w:t>–</w:t>
      </w:r>
      <w:r w:rsidRPr="00C86266">
        <w:rPr>
          <w:lang w:val="es-ES_tradnl"/>
        </w:rPr>
        <w:tab/>
      </w:r>
      <w:r w:rsidR="005E3B47">
        <w:rPr>
          <w:lang w:val="es-ES_tradnl"/>
        </w:rPr>
        <w:t>CMSI LA</w:t>
      </w:r>
      <w:r w:rsidR="00E84517" w:rsidRPr="00C86266">
        <w:rPr>
          <w:lang w:val="es-ES_tradnl"/>
        </w:rPr>
        <w:t xml:space="preserve"> C7:</w:t>
      </w:r>
      <w:bookmarkEnd w:id="34"/>
      <w:r w:rsidR="00E84517" w:rsidRPr="00C86266">
        <w:rPr>
          <w:lang w:val="es-ES_tradnl"/>
        </w:rPr>
        <w:t xml:space="preserve"> </w:t>
      </w:r>
      <w:bookmarkStart w:id="35" w:name="lt_pId073"/>
      <w:r w:rsidR="007F2829">
        <w:rPr>
          <w:lang w:val="es-ES_tradnl"/>
        </w:rPr>
        <w:t>Ciberagricultura</w:t>
      </w:r>
      <w:r w:rsidR="00397456" w:rsidRPr="00C86266">
        <w:rPr>
          <w:lang w:val="es-ES_tradnl"/>
        </w:rPr>
        <w:t xml:space="preserve"> </w:t>
      </w:r>
      <w:r w:rsidR="00E84517" w:rsidRPr="00C86266">
        <w:rPr>
          <w:lang w:val="es-ES_tradnl"/>
        </w:rPr>
        <w:t>(</w:t>
      </w:r>
      <w:r w:rsidR="007F2829" w:rsidRPr="00C86266">
        <w:rPr>
          <w:lang w:val="es-ES_tradnl"/>
        </w:rPr>
        <w:t>U</w:t>
      </w:r>
      <w:r w:rsidR="00E84517" w:rsidRPr="00C86266">
        <w:rPr>
          <w:lang w:val="es-ES_tradnl"/>
        </w:rPr>
        <w:t>IT/FAO)</w:t>
      </w:r>
      <w:bookmarkEnd w:id="35"/>
      <w:r w:rsidR="00661670">
        <w:rPr>
          <w:lang w:val="es-ES_tradnl"/>
        </w:rPr>
        <w:t>;</w:t>
      </w:r>
    </w:p>
    <w:p w:rsidR="00E84517" w:rsidRPr="00C86266" w:rsidRDefault="00012F13" w:rsidP="007F2829">
      <w:pPr>
        <w:pStyle w:val="enumlev2"/>
        <w:rPr>
          <w:lang w:val="es-ES_tradnl"/>
        </w:rPr>
      </w:pPr>
      <w:bookmarkStart w:id="36" w:name="lt_pId074"/>
      <w:r w:rsidRPr="00012F13">
        <w:rPr>
          <w:lang w:val="es-ES_tradnl"/>
        </w:rPr>
        <w:t>–</w:t>
      </w:r>
      <w:r w:rsidRPr="00C86266">
        <w:rPr>
          <w:lang w:val="es-ES_tradnl"/>
        </w:rPr>
        <w:tab/>
      </w:r>
      <w:r w:rsidR="005E3B47">
        <w:rPr>
          <w:lang w:val="es-ES_tradnl"/>
        </w:rPr>
        <w:t>CMSI LA</w:t>
      </w:r>
      <w:r w:rsidR="00E84517" w:rsidRPr="00C86266">
        <w:rPr>
          <w:lang w:val="es-ES_tradnl"/>
        </w:rPr>
        <w:t xml:space="preserve"> C7:</w:t>
      </w:r>
      <w:bookmarkEnd w:id="36"/>
      <w:r w:rsidR="00E84517" w:rsidRPr="00C86266">
        <w:rPr>
          <w:lang w:val="es-ES_tradnl"/>
        </w:rPr>
        <w:t xml:space="preserve"> </w:t>
      </w:r>
      <w:bookmarkStart w:id="37" w:name="lt_pId075"/>
      <w:r w:rsidR="007F2829">
        <w:rPr>
          <w:lang w:val="es-ES_tradnl"/>
        </w:rPr>
        <w:t>Cibersalud</w:t>
      </w:r>
      <w:r w:rsidR="00E84517" w:rsidRPr="00C86266">
        <w:rPr>
          <w:lang w:val="es-ES_tradnl"/>
        </w:rPr>
        <w:t xml:space="preserve"> (</w:t>
      </w:r>
      <w:r w:rsidR="007F2829" w:rsidRPr="00C86266">
        <w:rPr>
          <w:lang w:val="es-ES_tradnl"/>
        </w:rPr>
        <w:t>U</w:t>
      </w:r>
      <w:r w:rsidR="00E84517" w:rsidRPr="00C86266">
        <w:rPr>
          <w:lang w:val="es-ES_tradnl"/>
        </w:rPr>
        <w:t>IT/</w:t>
      </w:r>
      <w:r w:rsidR="007F2829">
        <w:rPr>
          <w:lang w:val="es-ES_tradnl"/>
        </w:rPr>
        <w:t>OMS</w:t>
      </w:r>
      <w:r w:rsidR="00E84517" w:rsidRPr="00C86266">
        <w:rPr>
          <w:lang w:val="es-ES_tradnl"/>
        </w:rPr>
        <w:t>)</w:t>
      </w:r>
      <w:bookmarkEnd w:id="37"/>
      <w:r w:rsidR="00661670">
        <w:rPr>
          <w:lang w:val="es-ES_tradnl"/>
        </w:rPr>
        <w:t>.</w:t>
      </w:r>
    </w:p>
    <w:p w:rsidR="00E84517" w:rsidRPr="00C86266" w:rsidRDefault="00397456" w:rsidP="007F2829">
      <w:pPr>
        <w:pStyle w:val="enumlev1"/>
        <w:rPr>
          <w:lang w:val="es-ES_tradnl"/>
        </w:rPr>
      </w:pPr>
      <w:bookmarkStart w:id="38" w:name="lt_pId076"/>
      <w:r w:rsidRPr="00C86266">
        <w:rPr>
          <w:lang w:val="es-ES_tradnl"/>
        </w:rPr>
        <w:t>•</w:t>
      </w:r>
      <w:r w:rsidRPr="00C86266">
        <w:rPr>
          <w:lang w:val="es-ES_tradnl"/>
        </w:rPr>
        <w:tab/>
      </w:r>
      <w:bookmarkEnd w:id="38"/>
      <w:r w:rsidR="007F2829">
        <w:rPr>
          <w:lang w:val="es-ES_tradnl"/>
        </w:rPr>
        <w:t>Diálogos de alto nivel</w:t>
      </w:r>
      <w:r w:rsidR="00661670">
        <w:rPr>
          <w:lang w:val="es-ES_tradnl"/>
        </w:rPr>
        <w:t>:</w:t>
      </w:r>
    </w:p>
    <w:p w:rsidR="00E84517" w:rsidRPr="00C86266" w:rsidRDefault="00012F13" w:rsidP="007F2829">
      <w:pPr>
        <w:pStyle w:val="enumlev2"/>
        <w:rPr>
          <w:lang w:val="es-ES_tradnl"/>
        </w:rPr>
      </w:pPr>
      <w:bookmarkStart w:id="39" w:name="lt_pId077"/>
      <w:r w:rsidRPr="00012F13">
        <w:rPr>
          <w:lang w:val="es-ES_tradnl"/>
        </w:rPr>
        <w:t>–</w:t>
      </w:r>
      <w:r w:rsidRPr="00C86266">
        <w:rPr>
          <w:lang w:val="es-ES_tradnl"/>
        </w:rPr>
        <w:tab/>
      </w:r>
      <w:r w:rsidR="007F2829">
        <w:rPr>
          <w:lang w:val="es-ES_tradnl"/>
        </w:rPr>
        <w:t>Calificaciones digitales</w:t>
      </w:r>
      <w:bookmarkEnd w:id="39"/>
      <w:r w:rsidR="00661670">
        <w:rPr>
          <w:lang w:val="es-ES_tradnl"/>
        </w:rPr>
        <w:t>;</w:t>
      </w:r>
    </w:p>
    <w:p w:rsidR="00E84517" w:rsidRPr="00C86266" w:rsidRDefault="00012F13" w:rsidP="00397456">
      <w:pPr>
        <w:pStyle w:val="enumlev2"/>
        <w:rPr>
          <w:lang w:val="es-ES_tradnl"/>
        </w:rPr>
      </w:pPr>
      <w:bookmarkStart w:id="40" w:name="lt_pId078"/>
      <w:r w:rsidRPr="00012F13">
        <w:rPr>
          <w:lang w:val="es-ES_tradnl"/>
        </w:rPr>
        <w:t>–</w:t>
      </w:r>
      <w:r w:rsidRPr="00C86266">
        <w:rPr>
          <w:lang w:val="es-ES_tradnl"/>
        </w:rPr>
        <w:tab/>
      </w:r>
      <w:r w:rsidR="00E84517" w:rsidRPr="00C86266">
        <w:rPr>
          <w:lang w:val="es-ES_tradnl"/>
        </w:rPr>
        <w:t>e-Waste Coalition</w:t>
      </w:r>
      <w:bookmarkEnd w:id="40"/>
      <w:r w:rsidR="00661670">
        <w:rPr>
          <w:lang w:val="es-ES_tradnl"/>
        </w:rPr>
        <w:t>.</w:t>
      </w:r>
    </w:p>
    <w:p w:rsidR="00E84517" w:rsidRPr="00C86266" w:rsidRDefault="00397456" w:rsidP="007F2829">
      <w:pPr>
        <w:pStyle w:val="enumlev1"/>
        <w:rPr>
          <w:lang w:val="es-ES_tradnl"/>
        </w:rPr>
      </w:pPr>
      <w:bookmarkStart w:id="41" w:name="lt_pId079"/>
      <w:r w:rsidRPr="00C86266">
        <w:rPr>
          <w:lang w:val="es-ES_tradnl"/>
        </w:rPr>
        <w:t>•</w:t>
      </w:r>
      <w:r w:rsidRPr="00C86266">
        <w:rPr>
          <w:lang w:val="es-ES_tradnl"/>
        </w:rPr>
        <w:tab/>
      </w:r>
      <w:r w:rsidR="007F2829">
        <w:rPr>
          <w:lang w:val="es-ES_tradnl"/>
        </w:rPr>
        <w:t xml:space="preserve">Reunión anual de la </w:t>
      </w:r>
      <w:r w:rsidR="007F2829" w:rsidRPr="007F2829">
        <w:rPr>
          <w:lang w:val="es-ES_tradnl"/>
        </w:rPr>
        <w:t>Asociación sobre la medición de las TIC para el desarrollo</w:t>
      </w:r>
      <w:bookmarkEnd w:id="41"/>
      <w:r w:rsidR="00661670">
        <w:rPr>
          <w:lang w:val="es-ES_tradnl"/>
        </w:rPr>
        <w:t>.</w:t>
      </w:r>
    </w:p>
    <w:p w:rsidR="00E84517" w:rsidRPr="00C86266" w:rsidRDefault="00397456" w:rsidP="00661670">
      <w:pPr>
        <w:pStyle w:val="enumlev1"/>
        <w:keepNext/>
        <w:keepLines/>
        <w:rPr>
          <w:lang w:val="es-ES_tradnl"/>
        </w:rPr>
      </w:pPr>
      <w:bookmarkStart w:id="42" w:name="lt_pId080"/>
      <w:r w:rsidRPr="00C86266">
        <w:rPr>
          <w:lang w:val="es-ES_tradnl"/>
        </w:rPr>
        <w:lastRenderedPageBreak/>
        <w:t>•</w:t>
      </w:r>
      <w:r w:rsidRPr="00C86266">
        <w:rPr>
          <w:lang w:val="es-ES_tradnl"/>
        </w:rPr>
        <w:tab/>
      </w:r>
      <w:r w:rsidR="005E3B47">
        <w:rPr>
          <w:lang w:val="es-ES_tradnl"/>
        </w:rPr>
        <w:t>Senda de la innovación</w:t>
      </w:r>
      <w:r w:rsidR="00E84517" w:rsidRPr="00C86266">
        <w:rPr>
          <w:lang w:val="es-ES_tradnl"/>
        </w:rPr>
        <w:t xml:space="preserve"> @ </w:t>
      </w:r>
      <w:bookmarkEnd w:id="42"/>
      <w:r w:rsidR="005E3B47">
        <w:rPr>
          <w:lang w:val="es-ES_tradnl"/>
        </w:rPr>
        <w:t>Foro de la CMSI</w:t>
      </w:r>
      <w:r w:rsidR="00661670">
        <w:rPr>
          <w:lang w:val="es-ES_tradnl"/>
        </w:rPr>
        <w:t>:</w:t>
      </w:r>
    </w:p>
    <w:p w:rsidR="00E84517" w:rsidRPr="00C86266" w:rsidRDefault="00012F13" w:rsidP="005E3B47">
      <w:pPr>
        <w:pStyle w:val="enumlev2"/>
        <w:rPr>
          <w:lang w:val="es-ES_tradnl"/>
        </w:rPr>
      </w:pPr>
      <w:bookmarkStart w:id="43" w:name="lt_pId081"/>
      <w:r w:rsidRPr="00012F13">
        <w:rPr>
          <w:lang w:val="es-ES_tradnl"/>
        </w:rPr>
        <w:t>–</w:t>
      </w:r>
      <w:r w:rsidRPr="00C86266">
        <w:rPr>
          <w:lang w:val="es-ES_tradnl"/>
        </w:rPr>
        <w:tab/>
      </w:r>
      <w:r w:rsidR="00E84517" w:rsidRPr="00C86266">
        <w:rPr>
          <w:lang w:val="es-ES_tradnl"/>
        </w:rPr>
        <w:t>Ac</w:t>
      </w:r>
      <w:r w:rsidR="005E3B47">
        <w:rPr>
          <w:lang w:val="es-ES_tradnl"/>
        </w:rPr>
        <w:t xml:space="preserve">elerar la transformación digital: Crear ecosistemas de innovación dinámicos centrados en las TIC </w:t>
      </w:r>
      <w:bookmarkStart w:id="44" w:name="lt_pId082"/>
      <w:bookmarkEnd w:id="43"/>
      <w:r w:rsidR="00E84517" w:rsidRPr="00C86266">
        <w:rPr>
          <w:lang w:val="es-ES_tradnl"/>
        </w:rPr>
        <w:t>(</w:t>
      </w:r>
      <w:r w:rsidR="005E3B47">
        <w:rPr>
          <w:lang w:val="es-ES_tradnl"/>
        </w:rPr>
        <w:t>Foro de un día de duración</w:t>
      </w:r>
      <w:bookmarkEnd w:id="44"/>
      <w:r w:rsidR="005E3B47">
        <w:rPr>
          <w:lang w:val="es-ES_tradnl"/>
        </w:rPr>
        <w:t>)</w:t>
      </w:r>
      <w:r w:rsidR="00661670">
        <w:rPr>
          <w:lang w:val="es-ES_tradnl"/>
        </w:rPr>
        <w:t>;</w:t>
      </w:r>
    </w:p>
    <w:p w:rsidR="00E84517" w:rsidRPr="00C86266" w:rsidRDefault="00012F13" w:rsidP="005E3B47">
      <w:pPr>
        <w:pStyle w:val="enumlev2"/>
        <w:rPr>
          <w:lang w:val="es-ES_tradnl"/>
        </w:rPr>
      </w:pPr>
      <w:bookmarkStart w:id="45" w:name="lt_pId083"/>
      <w:r w:rsidRPr="00012F13">
        <w:rPr>
          <w:lang w:val="es-ES_tradnl"/>
        </w:rPr>
        <w:t>–</w:t>
      </w:r>
      <w:r w:rsidRPr="00C86266">
        <w:rPr>
          <w:lang w:val="es-ES_tradnl"/>
        </w:rPr>
        <w:tab/>
      </w:r>
      <w:r w:rsidR="00E84517" w:rsidRPr="00C86266">
        <w:rPr>
          <w:lang w:val="es-ES_tradnl"/>
        </w:rPr>
        <w:t>Hackathon</w:t>
      </w:r>
      <w:r w:rsidR="005E3B47">
        <w:rPr>
          <w:lang w:val="es-ES_tradnl"/>
        </w:rPr>
        <w:t xml:space="preserve"> Mundial UIT-FAO</w:t>
      </w:r>
      <w:r w:rsidR="00E84517" w:rsidRPr="00C86266">
        <w:rPr>
          <w:lang w:val="es-ES_tradnl"/>
        </w:rPr>
        <w:t>:</w:t>
      </w:r>
      <w:bookmarkEnd w:id="45"/>
      <w:r w:rsidR="00E84517" w:rsidRPr="00C86266">
        <w:rPr>
          <w:lang w:val="es-ES_tradnl"/>
        </w:rPr>
        <w:t xml:space="preserve"> </w:t>
      </w:r>
      <w:bookmarkStart w:id="46" w:name="lt_pId084"/>
      <w:r w:rsidR="005E3B47" w:rsidRPr="005E3B47">
        <w:rPr>
          <w:lang w:val="es-ES_tradnl"/>
        </w:rPr>
        <w:t xml:space="preserve">Hackear contra el Hambre </w:t>
      </w:r>
      <w:r w:rsidR="00E84517" w:rsidRPr="00C86266">
        <w:rPr>
          <w:lang w:val="es-ES_tradnl"/>
        </w:rPr>
        <w:t>(</w:t>
      </w:r>
      <w:r w:rsidR="005E3B47" w:rsidRPr="00C86266">
        <w:rPr>
          <w:lang w:val="es-ES_tradnl"/>
        </w:rPr>
        <w:t>U</w:t>
      </w:r>
      <w:r w:rsidR="00E84517" w:rsidRPr="00C86266">
        <w:rPr>
          <w:lang w:val="es-ES_tradnl"/>
        </w:rPr>
        <w:t>IT/FAO) (</w:t>
      </w:r>
      <w:r w:rsidR="005E3B47">
        <w:rPr>
          <w:lang w:val="es-ES_tradnl"/>
        </w:rPr>
        <w:t>Programa de dos días</w:t>
      </w:r>
      <w:r w:rsidR="00E84517" w:rsidRPr="00C86266">
        <w:rPr>
          <w:lang w:val="es-ES_tradnl"/>
        </w:rPr>
        <w:t>)</w:t>
      </w:r>
      <w:bookmarkEnd w:id="46"/>
      <w:r w:rsidR="00661670">
        <w:rPr>
          <w:lang w:val="es-ES_tradnl"/>
        </w:rPr>
        <w:t>.</w:t>
      </w:r>
    </w:p>
    <w:p w:rsidR="00E84517" w:rsidRPr="00C86266" w:rsidRDefault="00B90663" w:rsidP="005E3B47">
      <w:pPr>
        <w:tabs>
          <w:tab w:val="clear" w:pos="794"/>
          <w:tab w:val="clear" w:pos="1191"/>
          <w:tab w:val="clear" w:pos="1588"/>
          <w:tab w:val="clear" w:pos="1985"/>
          <w:tab w:val="left" w:pos="567"/>
        </w:tabs>
        <w:rPr>
          <w:szCs w:val="24"/>
          <w:lang w:val="es-ES_tradnl"/>
        </w:rPr>
      </w:pPr>
      <w:bookmarkStart w:id="47" w:name="lt_pId085"/>
      <w:r w:rsidRPr="00C86266">
        <w:rPr>
          <w:szCs w:val="24"/>
          <w:lang w:val="es-ES_tradnl"/>
        </w:rPr>
        <w:t>9</w:t>
      </w:r>
      <w:r w:rsidRPr="00C86266">
        <w:rPr>
          <w:szCs w:val="24"/>
          <w:lang w:val="es-ES_tradnl"/>
        </w:rPr>
        <w:tab/>
      </w:r>
      <w:r w:rsidR="005E3B47">
        <w:rPr>
          <w:szCs w:val="24"/>
          <w:lang w:val="es-ES_tradnl"/>
        </w:rPr>
        <w:t xml:space="preserve">Además, la BDT también contribuirá a una serie de Diálogos Interactivos de Alto Nivel, las reuniones de </w:t>
      </w:r>
      <w:r w:rsidR="00987C34">
        <w:rPr>
          <w:szCs w:val="24"/>
          <w:lang w:val="es-ES_tradnl"/>
        </w:rPr>
        <w:t>facilitación para la CMSI LA C1</w:t>
      </w:r>
      <w:r w:rsidR="005E3B47">
        <w:rPr>
          <w:szCs w:val="24"/>
          <w:lang w:val="es-ES_tradnl"/>
        </w:rPr>
        <w:t xml:space="preserve"> </w:t>
      </w:r>
      <w:r w:rsidR="00E84517" w:rsidRPr="00C86266">
        <w:rPr>
          <w:szCs w:val="24"/>
          <w:lang w:val="es-ES_tradnl"/>
        </w:rPr>
        <w:t>(</w:t>
      </w:r>
      <w:r w:rsidR="005E3B47">
        <w:rPr>
          <w:szCs w:val="24"/>
          <w:lang w:val="es-ES_tradnl"/>
        </w:rPr>
        <w:t>Papel de los gobiernos</w:t>
      </w:r>
      <w:r w:rsidR="00E84517" w:rsidRPr="00C86266">
        <w:rPr>
          <w:szCs w:val="24"/>
          <w:lang w:val="es-ES_tradnl"/>
        </w:rPr>
        <w:t>), C11 (</w:t>
      </w:r>
      <w:r w:rsidR="005E3B47" w:rsidRPr="00C86266">
        <w:rPr>
          <w:szCs w:val="24"/>
          <w:lang w:val="es-ES_tradnl"/>
        </w:rPr>
        <w:t>Cooperación</w:t>
      </w:r>
      <w:r w:rsidR="005E3B47">
        <w:rPr>
          <w:szCs w:val="24"/>
          <w:lang w:val="es-ES_tradnl"/>
        </w:rPr>
        <w:t xml:space="preserve"> internacional)</w:t>
      </w:r>
      <w:r w:rsidR="00E84517" w:rsidRPr="00C86266">
        <w:rPr>
          <w:szCs w:val="24"/>
          <w:lang w:val="es-ES_tradnl"/>
        </w:rPr>
        <w:t>, C7 (</w:t>
      </w:r>
      <w:r w:rsidR="005E3B47">
        <w:rPr>
          <w:szCs w:val="24"/>
          <w:lang w:val="es-ES_tradnl"/>
        </w:rPr>
        <w:t>ciberciencia, ciberaprendizaje, cibergobierno</w:t>
      </w:r>
      <w:r w:rsidR="00E84517" w:rsidRPr="00C86266">
        <w:rPr>
          <w:szCs w:val="24"/>
          <w:lang w:val="es-ES_tradnl"/>
        </w:rPr>
        <w:t xml:space="preserve">), </w:t>
      </w:r>
      <w:r w:rsidR="005E3B47">
        <w:rPr>
          <w:szCs w:val="24"/>
          <w:lang w:val="es-ES_tradnl"/>
        </w:rPr>
        <w:t xml:space="preserve">reuniones de facilitadores de las Líneas de Acción de la CMSI y diversos talleres y sesiones organizados por distintas partes interesadas. </w:t>
      </w:r>
      <w:bookmarkEnd w:id="47"/>
    </w:p>
    <w:p w:rsidR="00B90663" w:rsidRPr="00C86266" w:rsidRDefault="00B90663" w:rsidP="005A0AFF">
      <w:pPr>
        <w:tabs>
          <w:tab w:val="clear" w:pos="794"/>
          <w:tab w:val="clear" w:pos="1191"/>
          <w:tab w:val="clear" w:pos="1588"/>
          <w:tab w:val="clear" w:pos="1985"/>
          <w:tab w:val="left" w:pos="567"/>
        </w:tabs>
        <w:rPr>
          <w:szCs w:val="24"/>
          <w:lang w:val="es-ES_tradnl"/>
        </w:rPr>
      </w:pPr>
      <w:bookmarkStart w:id="48" w:name="lt_pId086"/>
      <w:r w:rsidRPr="00C86266">
        <w:rPr>
          <w:szCs w:val="24"/>
          <w:lang w:val="es-ES_tradnl"/>
        </w:rPr>
        <w:t>10</w:t>
      </w:r>
      <w:r w:rsidRPr="00C86266">
        <w:rPr>
          <w:szCs w:val="24"/>
          <w:lang w:val="es-ES_tradnl"/>
        </w:rPr>
        <w:tab/>
      </w:r>
      <w:bookmarkStart w:id="49" w:name="lt_pId087"/>
      <w:bookmarkEnd w:id="48"/>
      <w:r w:rsidRPr="00C86266">
        <w:rPr>
          <w:szCs w:val="24"/>
          <w:lang w:val="es-ES_tradnl"/>
        </w:rPr>
        <w:t xml:space="preserve">La BDT </w:t>
      </w:r>
      <w:r w:rsidR="005A0AFF">
        <w:rPr>
          <w:szCs w:val="24"/>
          <w:lang w:val="es-ES_tradnl"/>
        </w:rPr>
        <w:t xml:space="preserve">sigue </w:t>
      </w:r>
      <w:r w:rsidRPr="00C86266">
        <w:rPr>
          <w:szCs w:val="24"/>
          <w:lang w:val="es-ES_tradnl"/>
        </w:rPr>
        <w:t>desempeña</w:t>
      </w:r>
      <w:r w:rsidR="005A0AFF">
        <w:rPr>
          <w:szCs w:val="24"/>
          <w:lang w:val="es-ES_tradnl"/>
        </w:rPr>
        <w:t>ndo</w:t>
      </w:r>
      <w:r w:rsidRPr="00C86266">
        <w:rPr>
          <w:szCs w:val="24"/>
          <w:lang w:val="es-ES_tradnl"/>
        </w:rPr>
        <w:t xml:space="preserve"> una importante misión en el comité de examen de los procesos y actividades de seguimiento de los Premios de la CMSI relacionados con la constitución de asociaciones y el intercambio de prácticas óptimas. Cada año, la CMSI concede 18 premios con un reconocimiento especial a los galardonados por su contribución como facilitadores a las </w:t>
      </w:r>
      <w:r w:rsidR="00E12CB4" w:rsidRPr="00C86266">
        <w:rPr>
          <w:szCs w:val="24"/>
          <w:lang w:val="es-ES_tradnl"/>
        </w:rPr>
        <w:t xml:space="preserve">Líneas </w:t>
      </w:r>
      <w:r w:rsidRPr="00C86266">
        <w:rPr>
          <w:szCs w:val="24"/>
          <w:lang w:val="es-ES_tradnl"/>
        </w:rPr>
        <w:t xml:space="preserve">de </w:t>
      </w:r>
      <w:r w:rsidR="00E12CB4" w:rsidRPr="00C86266">
        <w:rPr>
          <w:szCs w:val="24"/>
          <w:lang w:val="es-ES_tradnl"/>
        </w:rPr>
        <w:t xml:space="preserve">Acción </w:t>
      </w:r>
      <w:r w:rsidRPr="00C86266">
        <w:rPr>
          <w:szCs w:val="24"/>
          <w:lang w:val="es-ES_tradnl"/>
        </w:rPr>
        <w:t>de la CMSI.</w:t>
      </w:r>
      <w:bookmarkEnd w:id="49"/>
      <w:r w:rsidRPr="00C86266">
        <w:rPr>
          <w:szCs w:val="24"/>
          <w:lang w:val="es-ES_tradnl"/>
        </w:rPr>
        <w:t xml:space="preserve"> </w:t>
      </w:r>
      <w:bookmarkStart w:id="50" w:name="lt_pId088"/>
      <w:r w:rsidR="005A0AFF">
        <w:rPr>
          <w:szCs w:val="24"/>
          <w:lang w:val="es-ES_tradnl"/>
        </w:rPr>
        <w:t>En</w:t>
      </w:r>
      <w:r w:rsidRPr="00C86266">
        <w:rPr>
          <w:szCs w:val="24"/>
          <w:lang w:val="es-ES_tradnl"/>
        </w:rPr>
        <w:t xml:space="preserve"> 2018, </w:t>
      </w:r>
      <w:r w:rsidR="005A0AFF">
        <w:rPr>
          <w:szCs w:val="24"/>
          <w:lang w:val="es-ES_tradnl"/>
        </w:rPr>
        <w:t>los Premios de la CMSI alcanzaron un número récord de candidaturas. Se han estudiado y nominado para la fase de votación más de 700 proyectos de TIC para los ODS</w:t>
      </w:r>
      <w:bookmarkStart w:id="51" w:name="lt_pId089"/>
      <w:bookmarkEnd w:id="50"/>
      <w:r w:rsidRPr="00C86266">
        <w:rPr>
          <w:szCs w:val="24"/>
          <w:lang w:val="es-ES_tradnl"/>
        </w:rPr>
        <w:t>.</w:t>
      </w:r>
      <w:bookmarkEnd w:id="51"/>
      <w:r w:rsidRPr="00C86266">
        <w:rPr>
          <w:szCs w:val="24"/>
          <w:lang w:val="es-ES_tradnl"/>
        </w:rPr>
        <w:t xml:space="preserve"> Con el objetivo global de armonizar el proceso de la CMSI con la Agenda 2030 para el Desarrollo Sostenible, y destacar la contribución transversal de las TIC a los ODS y a la erradicación de la pobreza, el Foro de la CMSI se basará en la Matriz CMSI-ODS. La BDT contribuye de forma importante a los Informes sobre el inventario de la CMSI así como a los informes sobre éxitos de la CMSI que vienen publicándose cada año desde 2005.</w:t>
      </w:r>
    </w:p>
    <w:p w:rsidR="00B90663" w:rsidRPr="00C86266" w:rsidRDefault="00C729DF" w:rsidP="00BE116A">
      <w:pPr>
        <w:tabs>
          <w:tab w:val="clear" w:pos="794"/>
          <w:tab w:val="clear" w:pos="1191"/>
          <w:tab w:val="clear" w:pos="1588"/>
          <w:tab w:val="clear" w:pos="1985"/>
          <w:tab w:val="left" w:pos="567"/>
        </w:tabs>
        <w:rPr>
          <w:szCs w:val="24"/>
          <w:lang w:val="es-ES_tradnl"/>
        </w:rPr>
      </w:pPr>
      <w:bookmarkStart w:id="52" w:name="lt_pId092"/>
      <w:r w:rsidRPr="00C86266">
        <w:rPr>
          <w:szCs w:val="24"/>
          <w:lang w:val="es-ES_tradnl"/>
        </w:rPr>
        <w:t>11</w:t>
      </w:r>
      <w:r w:rsidRPr="00C86266">
        <w:rPr>
          <w:szCs w:val="24"/>
          <w:lang w:val="es-ES_tradnl"/>
        </w:rPr>
        <w:tab/>
      </w:r>
      <w:bookmarkStart w:id="53" w:name="lt_pId093"/>
      <w:bookmarkEnd w:id="52"/>
      <w:r w:rsidR="005A0AFF">
        <w:rPr>
          <w:szCs w:val="24"/>
          <w:lang w:val="es-ES_tradnl"/>
        </w:rPr>
        <w:t>En el marco del seguimiento de</w:t>
      </w:r>
      <w:r w:rsidRPr="00C86266">
        <w:rPr>
          <w:szCs w:val="24"/>
          <w:lang w:val="es-ES_tradnl"/>
        </w:rPr>
        <w:t xml:space="preserve"> los resultados del Examen General realizado por la AGNU</w:t>
      </w:r>
      <w:r w:rsidR="005A0AFF">
        <w:rPr>
          <w:szCs w:val="24"/>
          <w:lang w:val="es-ES_tradnl"/>
        </w:rPr>
        <w:t xml:space="preserve"> y de acuerdo con el resultado de la CMDT-17</w:t>
      </w:r>
      <w:r w:rsidRPr="00C86266">
        <w:rPr>
          <w:szCs w:val="24"/>
          <w:lang w:val="es-ES_tradnl"/>
        </w:rPr>
        <w:t xml:space="preserve">, las Comisiones Regionales de las Naciones Unidas, en estrecha colaboración con la UIT y bajo la dirección de las oficinas regionales de la UIT, organizan una serie de talleres regionales sobre aplicación de la CMSI. El principal objetivo de estas reuniones es </w:t>
      </w:r>
      <w:r w:rsidR="005A0AFF">
        <w:rPr>
          <w:szCs w:val="24"/>
          <w:lang w:val="es-ES_tradnl"/>
        </w:rPr>
        <w:t>acrecentar</w:t>
      </w:r>
      <w:r w:rsidRPr="00C86266">
        <w:rPr>
          <w:szCs w:val="24"/>
          <w:lang w:val="es-ES_tradnl"/>
        </w:rPr>
        <w:t xml:space="preserve"> la armonización de los procesos de la CMSI y los ODS, fomentando la creación de asociaciones y la integración de las TIC en las agendas de desarrollo de los países</w:t>
      </w:r>
      <w:r w:rsidR="00B90663" w:rsidRPr="00C86266">
        <w:rPr>
          <w:szCs w:val="24"/>
          <w:lang w:val="es-ES_tradnl"/>
        </w:rPr>
        <w:t>.</w:t>
      </w:r>
      <w:bookmarkEnd w:id="53"/>
      <w:r w:rsidR="00B90663" w:rsidRPr="00C86266">
        <w:rPr>
          <w:szCs w:val="24"/>
          <w:lang w:val="es-ES_tradnl"/>
        </w:rPr>
        <w:t xml:space="preserve"> </w:t>
      </w:r>
      <w:bookmarkStart w:id="54" w:name="lt_pId094"/>
      <w:r w:rsidR="005A0AFF">
        <w:rPr>
          <w:szCs w:val="24"/>
          <w:lang w:val="es-ES_tradnl"/>
        </w:rPr>
        <w:t>Sobre esta base, la Oficinas Regionales también se implican en los preparativos de los Foros Regionales sobre Desarrollo Sostenible dirigidos por las Comisiones Económicas Regionales de las Naciones Unidas. Además, una serie de Foros Regionales de Desarrollo de la UIT, programados para celebrarse cada año en las seis regiones, fomentará la implementación de iniciativas regionales y se considerará un mecanismo importante para dar respuesta a las prioridades regionales</w:t>
      </w:r>
      <w:bookmarkStart w:id="55" w:name="lt_pId095"/>
      <w:bookmarkEnd w:id="54"/>
      <w:r w:rsidR="005A0AFF">
        <w:rPr>
          <w:szCs w:val="24"/>
          <w:lang w:val="es-ES_tradnl"/>
        </w:rPr>
        <w:t xml:space="preserve"> en el campo de las TIC para los ODS y las Líneas de Acción de la CMSI. Se preparará una serie de </w:t>
      </w:r>
      <w:r w:rsidR="005A0AFF" w:rsidRPr="005A0AFF">
        <w:rPr>
          <w:szCs w:val="24"/>
          <w:lang w:val="es-ES_tradnl"/>
        </w:rPr>
        <w:t>Informe</w:t>
      </w:r>
      <w:r w:rsidR="005A0AFF">
        <w:rPr>
          <w:szCs w:val="24"/>
          <w:lang w:val="es-ES_tradnl"/>
        </w:rPr>
        <w:t>s</w:t>
      </w:r>
      <w:r w:rsidR="005A0AFF" w:rsidRPr="005A0AFF">
        <w:rPr>
          <w:szCs w:val="24"/>
          <w:lang w:val="es-ES_tradnl"/>
        </w:rPr>
        <w:t xml:space="preserve"> de Inventario de la CMSI </w:t>
      </w:r>
      <w:r w:rsidR="005A0AFF">
        <w:rPr>
          <w:szCs w:val="24"/>
          <w:lang w:val="es-ES_tradnl"/>
        </w:rPr>
        <w:t>para África, las Américas, los Estados Árabes, Asia</w:t>
      </w:r>
      <w:r w:rsidR="00A1015D">
        <w:rPr>
          <w:szCs w:val="24"/>
          <w:lang w:val="es-ES_tradnl"/>
        </w:rPr>
        <w:noBreakHyphen/>
      </w:r>
      <w:r w:rsidR="005A0AFF">
        <w:rPr>
          <w:szCs w:val="24"/>
          <w:lang w:val="es-ES_tradnl"/>
        </w:rPr>
        <w:t>Pacífico, la CEI y Europa a fin de cubrir las actividades regionales durante el periodo</w:t>
      </w:r>
      <w:r w:rsidR="00BE116A">
        <w:rPr>
          <w:szCs w:val="24"/>
          <w:lang w:val="es-ES_tradnl"/>
        </w:rPr>
        <w:t> </w:t>
      </w:r>
      <w:r w:rsidR="005A0AFF">
        <w:rPr>
          <w:szCs w:val="24"/>
          <w:lang w:val="es-ES_tradnl"/>
        </w:rPr>
        <w:t>2016</w:t>
      </w:r>
      <w:r w:rsidR="00BE116A">
        <w:rPr>
          <w:szCs w:val="24"/>
          <w:lang w:val="es-ES_tradnl"/>
        </w:rPr>
        <w:noBreakHyphen/>
      </w:r>
      <w:r w:rsidR="005A0AFF">
        <w:rPr>
          <w:szCs w:val="24"/>
          <w:lang w:val="es-ES_tradnl"/>
        </w:rPr>
        <w:t>2018, realizados por las partes interesadas de la CMSI.</w:t>
      </w:r>
      <w:bookmarkEnd w:id="55"/>
    </w:p>
    <w:p w:rsidR="00B90663" w:rsidRPr="00C86266" w:rsidRDefault="00BC6442" w:rsidP="00A855A1">
      <w:pPr>
        <w:tabs>
          <w:tab w:val="clear" w:pos="794"/>
          <w:tab w:val="clear" w:pos="1191"/>
          <w:tab w:val="clear" w:pos="1588"/>
          <w:tab w:val="clear" w:pos="1985"/>
          <w:tab w:val="left" w:pos="567"/>
        </w:tabs>
        <w:rPr>
          <w:szCs w:val="24"/>
          <w:lang w:val="es-ES_tradnl"/>
        </w:rPr>
      </w:pPr>
      <w:bookmarkStart w:id="56" w:name="lt_pId097"/>
      <w:r w:rsidRPr="00C86266">
        <w:rPr>
          <w:szCs w:val="24"/>
          <w:lang w:val="es-ES_tradnl"/>
        </w:rPr>
        <w:t>12</w:t>
      </w:r>
      <w:r w:rsidRPr="00C86266">
        <w:rPr>
          <w:szCs w:val="24"/>
          <w:lang w:val="es-ES_tradnl"/>
        </w:rPr>
        <w:tab/>
      </w:r>
      <w:bookmarkStart w:id="57" w:name="lt_pId098"/>
      <w:bookmarkEnd w:id="56"/>
      <w:r w:rsidRPr="00C86266">
        <w:rPr>
          <w:szCs w:val="24"/>
          <w:lang w:val="es-ES_tradnl"/>
        </w:rPr>
        <w:t>La BDT, fundadora y principal socio dirigente de la Asociación para la Medición de las TIC para el Desarrollo, coordina la preparación de la reunión anual de esta asociación en el Foro de la CMSI</w:t>
      </w:r>
      <w:r w:rsidR="00A855A1">
        <w:rPr>
          <w:szCs w:val="24"/>
          <w:lang w:val="es-ES_tradnl"/>
        </w:rPr>
        <w:t>, e</w:t>
      </w:r>
      <w:r w:rsidRPr="00C86266">
        <w:rPr>
          <w:szCs w:val="24"/>
          <w:lang w:val="es-ES_tradnl"/>
        </w:rPr>
        <w:t>n el contexto de los debates sostenidos sobre la aplicación de la Agenda 2030 para el Desarrollo Sostenible</w:t>
      </w:r>
      <w:r w:rsidR="00B90663" w:rsidRPr="00C86266">
        <w:rPr>
          <w:szCs w:val="24"/>
          <w:lang w:val="es-ES_tradnl"/>
        </w:rPr>
        <w:t>.</w:t>
      </w:r>
      <w:bookmarkEnd w:id="57"/>
      <w:r w:rsidR="00B90663" w:rsidRPr="00C86266">
        <w:rPr>
          <w:szCs w:val="24"/>
          <w:lang w:val="es-ES_tradnl"/>
        </w:rPr>
        <w:t xml:space="preserve"> </w:t>
      </w:r>
      <w:r w:rsidRPr="00C86266">
        <w:rPr>
          <w:szCs w:val="24"/>
          <w:lang w:val="es-ES_tradnl"/>
        </w:rPr>
        <w:t xml:space="preserve">Estos trabajos contribuyeron de forma importante a los debates relativos al Examen General realizado por la AGNU, en particular en el contexto de la armonización de la CMSI con la Agenda 2030 para el Desarrollo Sostenible. </w:t>
      </w:r>
      <w:r w:rsidR="00A855A1">
        <w:rPr>
          <w:szCs w:val="24"/>
          <w:lang w:val="es-ES_tradnl"/>
        </w:rPr>
        <w:t>Como resultado</w:t>
      </w:r>
      <w:r w:rsidRPr="00C86266">
        <w:rPr>
          <w:szCs w:val="24"/>
          <w:lang w:val="es-ES_tradnl"/>
        </w:rPr>
        <w:t xml:space="preserve">, se incluyeron </w:t>
      </w:r>
      <w:r w:rsidR="00A855A1" w:rsidRPr="00C86266">
        <w:rPr>
          <w:szCs w:val="24"/>
          <w:lang w:val="es-ES_tradnl"/>
        </w:rPr>
        <w:t xml:space="preserve">varios indicadores de las TIC </w:t>
      </w:r>
      <w:r w:rsidRPr="00C86266">
        <w:rPr>
          <w:szCs w:val="24"/>
          <w:lang w:val="es-ES_tradnl"/>
        </w:rPr>
        <w:t xml:space="preserve">en el marco de supervisión de los ODS, y se identificó </w:t>
      </w:r>
      <w:r w:rsidR="00A855A1">
        <w:rPr>
          <w:szCs w:val="24"/>
          <w:lang w:val="es-ES_tradnl"/>
        </w:rPr>
        <w:t xml:space="preserve">a </w:t>
      </w:r>
      <w:r w:rsidRPr="00C86266">
        <w:rPr>
          <w:szCs w:val="24"/>
          <w:lang w:val="es-ES_tradnl"/>
        </w:rPr>
        <w:t>la UIT como organismo responsable de recopilar los cinco indicadores de los ODS.</w:t>
      </w:r>
    </w:p>
    <w:p w:rsidR="00B90663" w:rsidRPr="00C86266" w:rsidRDefault="00414C8C" w:rsidP="00A1015D">
      <w:pPr>
        <w:keepNext/>
        <w:keepLines/>
        <w:tabs>
          <w:tab w:val="clear" w:pos="794"/>
          <w:tab w:val="clear" w:pos="1191"/>
          <w:tab w:val="clear" w:pos="1588"/>
          <w:tab w:val="clear" w:pos="1985"/>
          <w:tab w:val="left" w:pos="567"/>
        </w:tabs>
        <w:spacing w:before="200"/>
        <w:rPr>
          <w:szCs w:val="24"/>
          <w:lang w:val="es-ES_tradnl"/>
        </w:rPr>
      </w:pPr>
      <w:bookmarkStart w:id="58" w:name="lt_pId101"/>
      <w:r w:rsidRPr="00C86266">
        <w:rPr>
          <w:szCs w:val="24"/>
          <w:lang w:val="es-ES_tradnl"/>
        </w:rPr>
        <w:lastRenderedPageBreak/>
        <w:t>13</w:t>
      </w:r>
      <w:r w:rsidRPr="00C86266">
        <w:rPr>
          <w:szCs w:val="24"/>
          <w:lang w:val="es-ES_tradnl"/>
        </w:rPr>
        <w:tab/>
      </w:r>
      <w:bookmarkStart w:id="59" w:name="lt_pId102"/>
      <w:bookmarkEnd w:id="58"/>
      <w:r w:rsidRPr="00C86266">
        <w:rPr>
          <w:szCs w:val="24"/>
          <w:lang w:val="es-ES_tradnl"/>
        </w:rPr>
        <w:t>La BDT sigue favoreciendo el debate internacional relativo a la medición de las TIC para el desarrollo. El Simposio Mundial de Indicadores de las Telecomunicaciones/TIC (SMIT) es el principal foro mundial para la medición de las telecomunicaciones y la sociedad de la información</w:t>
      </w:r>
      <w:r w:rsidR="00B90663" w:rsidRPr="00C86266">
        <w:rPr>
          <w:szCs w:val="24"/>
          <w:lang w:val="es-ES_tradnl"/>
        </w:rPr>
        <w:t>.</w:t>
      </w:r>
      <w:bookmarkEnd w:id="59"/>
      <w:r w:rsidR="00B90663" w:rsidRPr="00C86266">
        <w:rPr>
          <w:szCs w:val="24"/>
          <w:lang w:val="es-ES_tradnl"/>
        </w:rPr>
        <w:t xml:space="preserve"> </w:t>
      </w:r>
      <w:bookmarkStart w:id="60" w:name="lt_pId103"/>
      <w:r w:rsidRPr="00C86266">
        <w:rPr>
          <w:szCs w:val="24"/>
          <w:lang w:val="es-ES_tradnl"/>
        </w:rPr>
        <w:t xml:space="preserve">El SMIT-17 se celebró en </w:t>
      </w:r>
      <w:r w:rsidR="00B90663" w:rsidRPr="00C86266">
        <w:rPr>
          <w:szCs w:val="24"/>
          <w:lang w:val="es-ES_tradnl"/>
        </w:rPr>
        <w:t xml:space="preserve">Hammamet </w:t>
      </w:r>
      <w:r w:rsidR="00A855A1">
        <w:rPr>
          <w:szCs w:val="24"/>
          <w:lang w:val="es-ES_tradnl"/>
        </w:rPr>
        <w:t>(</w:t>
      </w:r>
      <w:r w:rsidRPr="00C86266">
        <w:rPr>
          <w:szCs w:val="24"/>
          <w:lang w:val="es-ES_tradnl"/>
        </w:rPr>
        <w:t>Túnez</w:t>
      </w:r>
      <w:r w:rsidR="00A855A1">
        <w:rPr>
          <w:szCs w:val="24"/>
          <w:lang w:val="es-ES_tradnl"/>
        </w:rPr>
        <w:t>)</w:t>
      </w:r>
      <w:r w:rsidR="00B90663" w:rsidRPr="00C86266">
        <w:rPr>
          <w:szCs w:val="24"/>
          <w:lang w:val="es-ES_tradnl"/>
        </w:rPr>
        <w:t xml:space="preserve"> </w:t>
      </w:r>
      <w:r w:rsidRPr="00C86266">
        <w:rPr>
          <w:szCs w:val="24"/>
          <w:lang w:val="es-ES_tradnl"/>
        </w:rPr>
        <w:t>del</w:t>
      </w:r>
      <w:r w:rsidR="00B90663" w:rsidRPr="00C86266">
        <w:rPr>
          <w:szCs w:val="24"/>
          <w:lang w:val="es-ES_tradnl"/>
        </w:rPr>
        <w:t xml:space="preserve"> 14 </w:t>
      </w:r>
      <w:r w:rsidRPr="00C86266">
        <w:rPr>
          <w:szCs w:val="24"/>
          <w:lang w:val="es-ES_tradnl"/>
        </w:rPr>
        <w:t>al</w:t>
      </w:r>
      <w:r w:rsidR="00B90663" w:rsidRPr="00C86266">
        <w:rPr>
          <w:szCs w:val="24"/>
          <w:lang w:val="es-ES_tradnl"/>
        </w:rPr>
        <w:t xml:space="preserve"> 16 </w:t>
      </w:r>
      <w:r w:rsidRPr="00C86266">
        <w:rPr>
          <w:szCs w:val="24"/>
          <w:lang w:val="es-ES_tradnl"/>
        </w:rPr>
        <w:t>de noviembre de</w:t>
      </w:r>
      <w:r w:rsidR="00B90663" w:rsidRPr="00C86266">
        <w:rPr>
          <w:szCs w:val="24"/>
          <w:lang w:val="es-ES_tradnl"/>
        </w:rPr>
        <w:t xml:space="preserve"> 2017.</w:t>
      </w:r>
      <w:bookmarkEnd w:id="60"/>
      <w:r w:rsidR="00B90663" w:rsidRPr="00C86266">
        <w:rPr>
          <w:szCs w:val="24"/>
          <w:lang w:val="es-ES_tradnl"/>
        </w:rPr>
        <w:t xml:space="preserve"> </w:t>
      </w:r>
      <w:bookmarkStart w:id="61" w:name="lt_pId104"/>
      <w:r w:rsidRPr="00C86266">
        <w:rPr>
          <w:szCs w:val="24"/>
          <w:lang w:val="es-ES_tradnl"/>
        </w:rPr>
        <w:t xml:space="preserve">El </w:t>
      </w:r>
      <w:r w:rsidRPr="00A855A1">
        <w:rPr>
          <w:i/>
          <w:iCs/>
          <w:szCs w:val="24"/>
          <w:lang w:val="es-ES_tradnl"/>
        </w:rPr>
        <w:t>Informe sobre Medición de la Sociedad de la Información</w:t>
      </w:r>
      <w:r w:rsidRPr="00C86266">
        <w:rPr>
          <w:szCs w:val="24"/>
          <w:lang w:val="es-ES_tradnl"/>
        </w:rPr>
        <w:t xml:space="preserve">, de carácter anual, que recoge datos clave sobre las TIC y criterios de referencia para medir la sociedad de la información, entre ellos el Índice de Desarrollo de las TIC (IDT), </w:t>
      </w:r>
      <w:r w:rsidR="00A855A1">
        <w:rPr>
          <w:szCs w:val="24"/>
          <w:lang w:val="es-ES_tradnl"/>
        </w:rPr>
        <w:t>sigue siendo</w:t>
      </w:r>
      <w:r w:rsidRPr="00C86266">
        <w:rPr>
          <w:szCs w:val="24"/>
          <w:lang w:val="es-ES_tradnl"/>
        </w:rPr>
        <w:t xml:space="preserve"> una importante referencia para la evaluación cuantitativa de los progresos realizados en la aplicación de la CMSI</w:t>
      </w:r>
      <w:r w:rsidR="00B90663" w:rsidRPr="00C86266">
        <w:rPr>
          <w:szCs w:val="24"/>
          <w:lang w:val="es-ES_tradnl"/>
        </w:rPr>
        <w:t>.</w:t>
      </w:r>
      <w:bookmarkEnd w:id="61"/>
      <w:r w:rsidR="00B90663" w:rsidRPr="00C86266">
        <w:rPr>
          <w:szCs w:val="24"/>
          <w:lang w:val="es-ES_tradnl"/>
        </w:rPr>
        <w:t xml:space="preserve"> </w:t>
      </w:r>
      <w:bookmarkStart w:id="62" w:name="lt_pId105"/>
      <w:r w:rsidR="00851464" w:rsidRPr="00C86266">
        <w:rPr>
          <w:szCs w:val="24"/>
          <w:lang w:val="es-ES_tradnl"/>
        </w:rPr>
        <w:t xml:space="preserve">La edición de 2017 </w:t>
      </w:r>
      <w:r w:rsidR="00A855A1">
        <w:rPr>
          <w:szCs w:val="24"/>
          <w:lang w:val="es-ES_tradnl"/>
        </w:rPr>
        <w:t>facilita</w:t>
      </w:r>
      <w:r w:rsidR="00851464" w:rsidRPr="00C86266">
        <w:rPr>
          <w:szCs w:val="24"/>
          <w:lang w:val="es-ES_tradnl"/>
        </w:rPr>
        <w:t xml:space="preserve"> datos clave sobre las TIC y </w:t>
      </w:r>
      <w:r w:rsidR="00A855A1">
        <w:rPr>
          <w:szCs w:val="24"/>
          <w:lang w:val="es-ES_tradnl"/>
        </w:rPr>
        <w:t>herramientas</w:t>
      </w:r>
      <w:r w:rsidR="00851464" w:rsidRPr="00C86266">
        <w:rPr>
          <w:szCs w:val="24"/>
          <w:lang w:val="es-ES_tradnl"/>
        </w:rPr>
        <w:t xml:space="preserve"> de referencia para medir la sociedad de la información, entre ellos el Índice de Desarrollo de las TIC (IDT)</w:t>
      </w:r>
      <w:r w:rsidR="00B90663" w:rsidRPr="00C86266">
        <w:rPr>
          <w:szCs w:val="24"/>
          <w:lang w:val="es-ES_tradnl"/>
        </w:rPr>
        <w:t>.</w:t>
      </w:r>
      <w:bookmarkEnd w:id="62"/>
    </w:p>
    <w:p w:rsidR="00560EF4" w:rsidRPr="00C86266" w:rsidRDefault="00560EF4" w:rsidP="00560EF4">
      <w:pPr>
        <w:pStyle w:val="Headingb"/>
        <w:rPr>
          <w:lang w:val="es-ES_tradnl"/>
        </w:rPr>
      </w:pPr>
      <w:r w:rsidRPr="00C86266">
        <w:rPr>
          <w:lang w:val="es-ES_tradnl"/>
        </w:rPr>
        <w:t>Conclusiones</w:t>
      </w:r>
    </w:p>
    <w:p w:rsidR="00B57989" w:rsidRPr="00C86266" w:rsidRDefault="00B57989" w:rsidP="00A855A1">
      <w:pPr>
        <w:tabs>
          <w:tab w:val="clear" w:pos="794"/>
          <w:tab w:val="clear" w:pos="1191"/>
          <w:tab w:val="clear" w:pos="1588"/>
          <w:tab w:val="clear" w:pos="1985"/>
          <w:tab w:val="left" w:pos="567"/>
        </w:tabs>
        <w:rPr>
          <w:szCs w:val="24"/>
          <w:lang w:val="es-ES_tradnl"/>
        </w:rPr>
      </w:pPr>
      <w:bookmarkStart w:id="63" w:name="lt_pId107"/>
      <w:r w:rsidRPr="00C86266">
        <w:rPr>
          <w:szCs w:val="24"/>
          <w:lang w:val="es-ES_tradnl"/>
        </w:rPr>
        <w:t>14</w:t>
      </w:r>
      <w:r w:rsidRPr="00C86266">
        <w:rPr>
          <w:szCs w:val="24"/>
          <w:lang w:val="es-ES_tradnl"/>
        </w:rPr>
        <w:tab/>
      </w:r>
      <w:r w:rsidR="00A855A1">
        <w:rPr>
          <w:szCs w:val="24"/>
          <w:lang w:val="es-ES_tradnl"/>
        </w:rPr>
        <w:t xml:space="preserve">Se invita a los miembros de la UIT a implicarse activamente en las actividades de la BDT que contribuyen a la implementación de los resultados de la CMSI y de la Agenda 2030 para el Desarrollo Sostenible, de acuerdo con lo dispuesto por la CMDT-17. </w:t>
      </w:r>
      <w:bookmarkEnd w:id="63"/>
    </w:p>
    <w:p w:rsidR="00B57989" w:rsidRPr="00C86266" w:rsidRDefault="00B57989" w:rsidP="00A1015D">
      <w:pPr>
        <w:tabs>
          <w:tab w:val="clear" w:pos="794"/>
          <w:tab w:val="clear" w:pos="1191"/>
          <w:tab w:val="clear" w:pos="1588"/>
          <w:tab w:val="clear" w:pos="1985"/>
          <w:tab w:val="left" w:pos="567"/>
        </w:tabs>
        <w:rPr>
          <w:szCs w:val="24"/>
          <w:lang w:val="es-ES_tradnl"/>
        </w:rPr>
      </w:pPr>
      <w:bookmarkStart w:id="64" w:name="lt_pId108"/>
      <w:r w:rsidRPr="00C86266">
        <w:rPr>
          <w:szCs w:val="24"/>
          <w:lang w:val="es-ES_tradnl"/>
        </w:rPr>
        <w:t>15</w:t>
      </w:r>
      <w:r w:rsidRPr="00C86266">
        <w:rPr>
          <w:szCs w:val="24"/>
          <w:lang w:val="es-ES_tradnl"/>
        </w:rPr>
        <w:tab/>
        <w:t xml:space="preserve">Se invita a los </w:t>
      </w:r>
      <w:r w:rsidR="00A1015D">
        <w:rPr>
          <w:szCs w:val="24"/>
          <w:lang w:val="es-ES_tradnl"/>
        </w:rPr>
        <w:t>m</w:t>
      </w:r>
      <w:r w:rsidRPr="00C86266">
        <w:rPr>
          <w:szCs w:val="24"/>
          <w:lang w:val="es-ES_tradnl"/>
        </w:rPr>
        <w:t xml:space="preserve">iembros de la UIT a participar activamente en el proceso preparatorio </w:t>
      </w:r>
      <w:r w:rsidR="00A855A1">
        <w:rPr>
          <w:szCs w:val="24"/>
          <w:lang w:val="es-ES_tradnl"/>
        </w:rPr>
        <w:t>relacionados con</w:t>
      </w:r>
      <w:r w:rsidRPr="00C86266">
        <w:rPr>
          <w:szCs w:val="24"/>
          <w:lang w:val="es-ES_tradnl"/>
        </w:rPr>
        <w:t xml:space="preserve"> los Foros de la CMSI</w:t>
      </w:r>
      <w:r w:rsidR="00A855A1">
        <w:rPr>
          <w:szCs w:val="24"/>
          <w:lang w:val="es-ES_tradnl"/>
        </w:rPr>
        <w:t>, los Inventarios de la CMSI y los Premios de la CMSI.</w:t>
      </w:r>
      <w:bookmarkEnd w:id="64"/>
    </w:p>
    <w:p w:rsidR="00B57989" w:rsidRPr="00C86266" w:rsidRDefault="002E0CFA" w:rsidP="00A855A1">
      <w:pPr>
        <w:tabs>
          <w:tab w:val="clear" w:pos="794"/>
          <w:tab w:val="clear" w:pos="1191"/>
          <w:tab w:val="clear" w:pos="1588"/>
          <w:tab w:val="clear" w:pos="1985"/>
          <w:tab w:val="left" w:pos="567"/>
        </w:tabs>
        <w:rPr>
          <w:szCs w:val="24"/>
          <w:lang w:val="es-ES_tradnl"/>
        </w:rPr>
      </w:pPr>
      <w:bookmarkStart w:id="65" w:name="lt_pId109"/>
      <w:r w:rsidRPr="00C86266">
        <w:rPr>
          <w:szCs w:val="24"/>
          <w:lang w:val="es-ES_tradnl"/>
        </w:rPr>
        <w:t>16</w:t>
      </w:r>
      <w:r w:rsidRPr="00C86266">
        <w:rPr>
          <w:szCs w:val="24"/>
          <w:lang w:val="es-ES_tradnl"/>
        </w:rPr>
        <w:tab/>
      </w:r>
      <w:r w:rsidR="00A855A1">
        <w:rPr>
          <w:szCs w:val="24"/>
          <w:lang w:val="es-ES_tradnl"/>
        </w:rPr>
        <w:t xml:space="preserve">En el plano nacional, se alienta a los miembros de la UIT a integrar las TIC en los planes de desarrollo sostenible y los marcos de asistencia de las Naciones Unidas, y a estudiar la prestación de apoyo a los esfuerzos de la UIT para lograr resultados en relación con las TIC para los ODS a través del enfoque </w:t>
      </w:r>
      <w:r w:rsidR="00987C34">
        <w:rPr>
          <w:szCs w:val="24"/>
          <w:lang w:val="es-ES_tradnl"/>
        </w:rPr>
        <w:t>"</w:t>
      </w:r>
      <w:r w:rsidR="00A855A1" w:rsidRPr="00A855A1">
        <w:rPr>
          <w:szCs w:val="24"/>
          <w:lang w:val="es-ES_tradnl"/>
        </w:rPr>
        <w:t>Unidos en la acción</w:t>
      </w:r>
      <w:r w:rsidR="00987C34">
        <w:rPr>
          <w:szCs w:val="24"/>
          <w:lang w:val="es-ES_tradnl"/>
        </w:rPr>
        <w:t>"</w:t>
      </w:r>
      <w:r w:rsidR="00B57989" w:rsidRPr="00C86266">
        <w:rPr>
          <w:szCs w:val="24"/>
          <w:lang w:val="es-ES_tradnl"/>
        </w:rPr>
        <w:t xml:space="preserve"> </w:t>
      </w:r>
      <w:r w:rsidR="00A855A1">
        <w:rPr>
          <w:szCs w:val="24"/>
          <w:lang w:val="es-ES_tradnl"/>
        </w:rPr>
        <w:t>de las Naciones Unidas</w:t>
      </w:r>
      <w:r w:rsidR="00B57989" w:rsidRPr="00C86266">
        <w:rPr>
          <w:szCs w:val="24"/>
          <w:lang w:val="es-ES_tradnl"/>
        </w:rPr>
        <w:t>,</w:t>
      </w:r>
      <w:r w:rsidR="00A855A1">
        <w:rPr>
          <w:szCs w:val="24"/>
          <w:lang w:val="es-ES_tradnl"/>
        </w:rPr>
        <w:t xml:space="preserve"> teniendo presentes las competencias básicas y el mandato de la UIT.</w:t>
      </w:r>
      <w:bookmarkEnd w:id="65"/>
    </w:p>
    <w:p w:rsidR="00B57989" w:rsidRPr="00C86266" w:rsidRDefault="002E0CFA" w:rsidP="00A855A1">
      <w:pPr>
        <w:tabs>
          <w:tab w:val="clear" w:pos="794"/>
          <w:tab w:val="clear" w:pos="1191"/>
          <w:tab w:val="clear" w:pos="1588"/>
          <w:tab w:val="clear" w:pos="1985"/>
          <w:tab w:val="left" w:pos="567"/>
        </w:tabs>
        <w:rPr>
          <w:szCs w:val="24"/>
          <w:lang w:val="es-ES_tradnl"/>
        </w:rPr>
      </w:pPr>
      <w:bookmarkStart w:id="66" w:name="lt_pId110"/>
      <w:r w:rsidRPr="00C86266">
        <w:rPr>
          <w:szCs w:val="24"/>
          <w:lang w:val="es-ES_tradnl"/>
        </w:rPr>
        <w:t>17</w:t>
      </w:r>
      <w:r w:rsidRPr="00C86266">
        <w:rPr>
          <w:szCs w:val="24"/>
          <w:lang w:val="es-ES_tradnl"/>
        </w:rPr>
        <w:tab/>
      </w:r>
      <w:r w:rsidR="00A855A1">
        <w:rPr>
          <w:szCs w:val="24"/>
          <w:lang w:val="es-ES_tradnl"/>
        </w:rPr>
        <w:t xml:space="preserve">Se invita a los Estados Miembros a fortalecer sus capacidades para recopilar estadísticas e indicadores para la medición de los ODS y el Índice de TIC para el Desarrollo. </w:t>
      </w:r>
      <w:bookmarkEnd w:id="66"/>
    </w:p>
    <w:p w:rsidR="00B57989" w:rsidRPr="00C86266" w:rsidRDefault="002E0CFA" w:rsidP="00A1015D">
      <w:pPr>
        <w:tabs>
          <w:tab w:val="clear" w:pos="794"/>
          <w:tab w:val="clear" w:pos="1191"/>
          <w:tab w:val="clear" w:pos="1588"/>
          <w:tab w:val="clear" w:pos="1985"/>
          <w:tab w:val="left" w:pos="567"/>
        </w:tabs>
        <w:rPr>
          <w:szCs w:val="24"/>
          <w:lang w:val="es-ES_tradnl"/>
        </w:rPr>
      </w:pPr>
      <w:bookmarkStart w:id="67" w:name="lt_pId111"/>
      <w:r w:rsidRPr="00C86266">
        <w:rPr>
          <w:szCs w:val="24"/>
          <w:lang w:val="es-ES_tradnl"/>
        </w:rPr>
        <w:t>18</w:t>
      </w:r>
      <w:r w:rsidRPr="00C86266">
        <w:rPr>
          <w:szCs w:val="24"/>
          <w:lang w:val="es-ES_tradnl"/>
        </w:rPr>
        <w:tab/>
      </w:r>
      <w:r w:rsidR="00A855A1">
        <w:rPr>
          <w:szCs w:val="24"/>
          <w:lang w:val="es-ES_tradnl"/>
        </w:rPr>
        <w:t>En el plano regional se invita a todas las partes interesadas</w:t>
      </w:r>
      <w:r w:rsidR="00CE4495">
        <w:rPr>
          <w:szCs w:val="24"/>
          <w:lang w:val="es-ES_tradnl"/>
        </w:rPr>
        <w:t xml:space="preserve"> a implicarse en los preparativos de los Foros Regionales de Desarrollo, los Foros de las Naciones Unidas sobre Desarrollo Sostenible, los eventos regionales CMSI/ODS concretos y otros eventos, destacando la importancia de las TIC para los ODS y la armonización de los procesos de la CMSI y de los ODS, teniendo en cuenta los resultados de la CMDT-17.</w:t>
      </w:r>
      <w:bookmarkStart w:id="68" w:name="lt_pId112"/>
      <w:bookmarkEnd w:id="67"/>
    </w:p>
    <w:p w:rsidR="00B57989" w:rsidRPr="00C86266" w:rsidRDefault="00962549" w:rsidP="00BE116A">
      <w:pPr>
        <w:tabs>
          <w:tab w:val="clear" w:pos="794"/>
          <w:tab w:val="clear" w:pos="1191"/>
          <w:tab w:val="clear" w:pos="1588"/>
          <w:tab w:val="clear" w:pos="1985"/>
          <w:tab w:val="left" w:pos="567"/>
        </w:tabs>
        <w:rPr>
          <w:szCs w:val="24"/>
          <w:lang w:val="es-ES_tradnl"/>
        </w:rPr>
      </w:pPr>
      <w:r w:rsidRPr="00C86266">
        <w:rPr>
          <w:szCs w:val="24"/>
          <w:lang w:val="es-ES_tradnl"/>
        </w:rPr>
        <w:t>19</w:t>
      </w:r>
      <w:r w:rsidRPr="00C86266">
        <w:rPr>
          <w:szCs w:val="24"/>
          <w:lang w:val="es-ES_tradnl"/>
        </w:rPr>
        <w:tab/>
      </w:r>
      <w:r w:rsidR="00A1015D" w:rsidRPr="00C86266">
        <w:rPr>
          <w:szCs w:val="24"/>
          <w:lang w:val="es-ES_tradnl"/>
        </w:rPr>
        <w:t xml:space="preserve">Se invita a los </w:t>
      </w:r>
      <w:r w:rsidR="00A1015D">
        <w:rPr>
          <w:szCs w:val="24"/>
          <w:lang w:val="es-ES_tradnl"/>
        </w:rPr>
        <w:t>m</w:t>
      </w:r>
      <w:r w:rsidR="00A1015D" w:rsidRPr="00C86266">
        <w:rPr>
          <w:szCs w:val="24"/>
          <w:lang w:val="es-ES_tradnl"/>
        </w:rPr>
        <w:t xml:space="preserve">iembros de la UIT a participar activamente en las actividades de la BDT con el fin de constituir </w:t>
      </w:r>
      <w:r w:rsidR="00A1015D">
        <w:rPr>
          <w:szCs w:val="24"/>
          <w:lang w:val="es-ES_tradnl"/>
        </w:rPr>
        <w:t>a</w:t>
      </w:r>
      <w:r w:rsidR="00A1015D" w:rsidRPr="00C86266">
        <w:rPr>
          <w:szCs w:val="24"/>
          <w:lang w:val="es-ES_tradnl"/>
        </w:rPr>
        <w:t>lianzas y contribuir a la aplicación de los resultados de la CMSI y al logro de los</w:t>
      </w:r>
      <w:r w:rsidR="00BE116A">
        <w:rPr>
          <w:szCs w:val="24"/>
          <w:lang w:val="es-ES_tradnl"/>
        </w:rPr>
        <w:t> </w:t>
      </w:r>
      <w:r w:rsidR="00A1015D" w:rsidRPr="00C86266">
        <w:rPr>
          <w:szCs w:val="24"/>
          <w:lang w:val="es-ES_tradnl"/>
        </w:rPr>
        <w:t>ODS</w:t>
      </w:r>
      <w:r w:rsidR="00A1015D">
        <w:rPr>
          <w:szCs w:val="24"/>
          <w:lang w:val="es-ES_tradnl"/>
        </w:rPr>
        <w:t>, i</w:t>
      </w:r>
      <w:r w:rsidR="00CE4495">
        <w:rPr>
          <w:szCs w:val="24"/>
          <w:lang w:val="es-ES_tradnl"/>
        </w:rPr>
        <w:t>nclu</w:t>
      </w:r>
      <w:r w:rsidR="00A1015D">
        <w:rPr>
          <w:szCs w:val="24"/>
          <w:lang w:val="es-ES_tradnl"/>
        </w:rPr>
        <w:t>yendo</w:t>
      </w:r>
      <w:r w:rsidR="00CE4495">
        <w:rPr>
          <w:szCs w:val="24"/>
          <w:lang w:val="es-ES_tradnl"/>
        </w:rPr>
        <w:t xml:space="preserve"> la implementación de las Iniciativas Regionales aprobadas por la CMDT-17; esto incluye facilitar la implicación de las partes interesadas de otros sectores distintos del de las TIC/telecomunicaciones.</w:t>
      </w:r>
      <w:bookmarkEnd w:id="68"/>
    </w:p>
    <w:p w:rsidR="00B57989" w:rsidRPr="00C86266" w:rsidRDefault="00962549" w:rsidP="00E12CB4">
      <w:pPr>
        <w:tabs>
          <w:tab w:val="clear" w:pos="794"/>
          <w:tab w:val="clear" w:pos="1191"/>
          <w:tab w:val="clear" w:pos="1588"/>
          <w:tab w:val="clear" w:pos="1985"/>
          <w:tab w:val="left" w:pos="567"/>
        </w:tabs>
        <w:rPr>
          <w:szCs w:val="24"/>
          <w:lang w:val="es-ES_tradnl"/>
        </w:rPr>
      </w:pPr>
      <w:bookmarkStart w:id="69" w:name="lt_pId114"/>
      <w:r w:rsidRPr="00C86266">
        <w:rPr>
          <w:szCs w:val="24"/>
          <w:lang w:val="es-ES_tradnl"/>
        </w:rPr>
        <w:t>20</w:t>
      </w:r>
      <w:r w:rsidRPr="00C86266">
        <w:rPr>
          <w:szCs w:val="24"/>
          <w:lang w:val="es-ES_tradnl"/>
        </w:rPr>
        <w:tab/>
      </w:r>
      <w:r w:rsidR="00CE4495">
        <w:rPr>
          <w:szCs w:val="24"/>
          <w:lang w:val="es-ES_tradnl"/>
        </w:rPr>
        <w:t>Se alienta a los miembros de la UIT a aprovechar la asistencia prestada a los países en el campo de la transformación digital que fomenta el crecimiento sostenible de la economía digital, así como los avances en la implementación de las Líneas de Acción de la CMSI y el logro de los</w:t>
      </w:r>
      <w:r w:rsidR="00E12CB4">
        <w:rPr>
          <w:szCs w:val="24"/>
          <w:lang w:val="es-ES_tradnl"/>
        </w:rPr>
        <w:t> </w:t>
      </w:r>
      <w:r w:rsidR="00CE4495">
        <w:rPr>
          <w:szCs w:val="24"/>
          <w:lang w:val="es-ES_tradnl"/>
        </w:rPr>
        <w:t>ODS.</w:t>
      </w:r>
      <w:bookmarkEnd w:id="69"/>
    </w:p>
    <w:p w:rsidR="00B57989" w:rsidRPr="00C86266" w:rsidRDefault="00883673" w:rsidP="00A1015D">
      <w:pPr>
        <w:tabs>
          <w:tab w:val="clear" w:pos="794"/>
          <w:tab w:val="clear" w:pos="1191"/>
          <w:tab w:val="clear" w:pos="1588"/>
          <w:tab w:val="clear" w:pos="1985"/>
          <w:tab w:val="left" w:pos="567"/>
        </w:tabs>
        <w:rPr>
          <w:szCs w:val="24"/>
          <w:lang w:val="es-ES_tradnl"/>
        </w:rPr>
      </w:pPr>
      <w:bookmarkStart w:id="70" w:name="lt_pId115"/>
      <w:r w:rsidRPr="00C86266">
        <w:rPr>
          <w:szCs w:val="24"/>
          <w:lang w:val="es-ES_tradnl"/>
        </w:rPr>
        <w:t>21</w:t>
      </w:r>
      <w:r w:rsidRPr="00C86266">
        <w:rPr>
          <w:szCs w:val="24"/>
          <w:lang w:val="es-ES_tradnl"/>
        </w:rPr>
        <w:tab/>
      </w:r>
      <w:r w:rsidR="00063123" w:rsidRPr="00C86266">
        <w:rPr>
          <w:szCs w:val="24"/>
          <w:lang w:val="es-ES_tradnl"/>
        </w:rPr>
        <w:t xml:space="preserve">Se invita a los </w:t>
      </w:r>
      <w:r w:rsidR="00A1015D">
        <w:rPr>
          <w:szCs w:val="24"/>
          <w:lang w:val="es-ES_tradnl"/>
        </w:rPr>
        <w:t>m</w:t>
      </w:r>
      <w:r w:rsidR="00063123" w:rsidRPr="00C86266">
        <w:rPr>
          <w:szCs w:val="24"/>
          <w:lang w:val="es-ES_tradnl"/>
        </w:rPr>
        <w:t>iembros de la UIT a</w:t>
      </w:r>
      <w:r w:rsidR="00B57989" w:rsidRPr="00C86266">
        <w:rPr>
          <w:szCs w:val="24"/>
          <w:lang w:val="es-ES_tradnl"/>
        </w:rPr>
        <w:t xml:space="preserve"> </w:t>
      </w:r>
      <w:r w:rsidR="00063123" w:rsidRPr="00C86266">
        <w:rPr>
          <w:szCs w:val="24"/>
          <w:lang w:val="es-ES_tradnl"/>
        </w:rPr>
        <w:t xml:space="preserve">que presenten contribuciones </w:t>
      </w:r>
      <w:r w:rsidR="00CE4495" w:rsidRPr="00C86266">
        <w:rPr>
          <w:szCs w:val="24"/>
          <w:lang w:val="es-ES_tradnl"/>
        </w:rPr>
        <w:t xml:space="preserve">al Grupo Asesor de Desarrollo de las Telecomunicaciones </w:t>
      </w:r>
      <w:r w:rsidR="00CE4495">
        <w:rPr>
          <w:szCs w:val="24"/>
          <w:lang w:val="es-ES_tradnl"/>
        </w:rPr>
        <w:t xml:space="preserve">y </w:t>
      </w:r>
      <w:r w:rsidR="00063123" w:rsidRPr="00C86266">
        <w:rPr>
          <w:szCs w:val="24"/>
          <w:lang w:val="es-ES_tradnl"/>
        </w:rPr>
        <w:t>a las Comisiones de Estudio pertinentes del UIT</w:t>
      </w:r>
      <w:r w:rsidR="00CE4495">
        <w:rPr>
          <w:szCs w:val="24"/>
          <w:lang w:val="es-ES_tradnl"/>
        </w:rPr>
        <w:t>-</w:t>
      </w:r>
      <w:r w:rsidR="00063123" w:rsidRPr="00C86266">
        <w:rPr>
          <w:szCs w:val="24"/>
          <w:lang w:val="es-ES_tradnl"/>
        </w:rPr>
        <w:t xml:space="preserve">D, cuando </w:t>
      </w:r>
      <w:r w:rsidR="00CE4495">
        <w:rPr>
          <w:szCs w:val="24"/>
          <w:lang w:val="es-ES_tradnl"/>
        </w:rPr>
        <w:t>proceda, y colaboren con el GTC-</w:t>
      </w:r>
      <w:r w:rsidR="00063123" w:rsidRPr="00C86266">
        <w:rPr>
          <w:szCs w:val="24"/>
          <w:lang w:val="es-ES_tradnl"/>
        </w:rPr>
        <w:t xml:space="preserve">CMSI para la puesta en práctica de los resultados de la </w:t>
      </w:r>
      <w:r w:rsidR="00CE4495">
        <w:rPr>
          <w:szCs w:val="24"/>
          <w:lang w:val="es-ES_tradnl"/>
        </w:rPr>
        <w:t>CMSI</w:t>
      </w:r>
      <w:r w:rsidR="00063123" w:rsidRPr="00C86266">
        <w:rPr>
          <w:szCs w:val="24"/>
          <w:lang w:val="es-ES_tradnl"/>
        </w:rPr>
        <w:t xml:space="preserve"> en el marco del mandato de la UIT, habida cuenta de la Agenda 2030 para el Desarrollo Sostenible</w:t>
      </w:r>
      <w:r w:rsidR="00B57989" w:rsidRPr="00C86266">
        <w:rPr>
          <w:szCs w:val="24"/>
          <w:lang w:val="es-ES_tradnl"/>
        </w:rPr>
        <w:t>.</w:t>
      </w:r>
      <w:bookmarkEnd w:id="70"/>
    </w:p>
    <w:p w:rsidR="005D19AF" w:rsidRPr="00C86266" w:rsidRDefault="005D19AF" w:rsidP="00063123">
      <w:pPr>
        <w:tabs>
          <w:tab w:val="clear" w:pos="794"/>
          <w:tab w:val="clear" w:pos="1191"/>
          <w:tab w:val="clear" w:pos="1588"/>
          <w:tab w:val="clear" w:pos="1985"/>
          <w:tab w:val="left" w:pos="567"/>
        </w:tabs>
        <w:spacing w:line="480" w:lineRule="auto"/>
        <w:rPr>
          <w:lang w:val="es-ES_tradnl"/>
        </w:rPr>
      </w:pPr>
    </w:p>
    <w:p w:rsidR="00E820D9" w:rsidRPr="00C86266" w:rsidRDefault="00E820D9" w:rsidP="00DA08C1">
      <w:pPr>
        <w:spacing w:line="480" w:lineRule="auto"/>
        <w:rPr>
          <w:lang w:val="es-ES_tradnl"/>
        </w:rPr>
        <w:sectPr w:rsidR="00E820D9" w:rsidRPr="00C86266" w:rsidSect="004B7893">
          <w:headerReference w:type="default" r:id="rId14"/>
          <w:footerReference w:type="default" r:id="rId15"/>
          <w:footerReference w:type="first" r:id="rId16"/>
          <w:pgSz w:w="11906" w:h="16838" w:code="9"/>
          <w:pgMar w:top="1418" w:right="1134" w:bottom="1418" w:left="1134" w:header="709" w:footer="709" w:gutter="0"/>
          <w:cols w:space="708"/>
          <w:titlePg/>
          <w:docGrid w:linePitch="360"/>
        </w:sectPr>
      </w:pPr>
    </w:p>
    <w:p w:rsidR="00F90887" w:rsidRPr="00C86266" w:rsidRDefault="00F90887" w:rsidP="00F90887">
      <w:pPr>
        <w:pStyle w:val="AnnexNo"/>
        <w:rPr>
          <w:lang w:val="es-ES_tradnl"/>
        </w:rPr>
      </w:pPr>
      <w:r w:rsidRPr="00C86266">
        <w:rPr>
          <w:lang w:val="es-ES_tradnl"/>
        </w:rPr>
        <w:lastRenderedPageBreak/>
        <w:t>Anexo 1</w:t>
      </w:r>
    </w:p>
    <w:p w:rsidR="00F90887" w:rsidRPr="00C86266" w:rsidRDefault="00CE4495" w:rsidP="00F90887">
      <w:pPr>
        <w:pStyle w:val="Annextitle"/>
        <w:rPr>
          <w:lang w:val="es-ES_tradnl"/>
        </w:rPr>
      </w:pPr>
      <w:r>
        <w:rPr>
          <w:lang w:val="es-ES_tradnl"/>
        </w:rPr>
        <w:t>C</w:t>
      </w:r>
      <w:r w:rsidR="00F90887" w:rsidRPr="00C86266">
        <w:rPr>
          <w:lang w:val="es-ES_tradnl"/>
        </w:rPr>
        <w:t xml:space="preserve">ontribución del UIT-D al Plan Estratégico de la UIT para 2020-2023: </w:t>
      </w:r>
      <w:r w:rsidR="00F90887" w:rsidRPr="00C86266">
        <w:rPr>
          <w:lang w:val="es-ES_tradnl"/>
        </w:rPr>
        <w:br/>
        <w:t>objetivos, resultados, ODS y Líneas de Acción de la CMSI</w:t>
      </w:r>
    </w:p>
    <w:tbl>
      <w:tblPr>
        <w:tblStyle w:val="GridTable4-Accent31"/>
        <w:tblW w:w="13721" w:type="dxa"/>
        <w:jc w:val="center"/>
        <w:tblLayout w:type="fixed"/>
        <w:tblLook w:val="06A0" w:firstRow="1" w:lastRow="0" w:firstColumn="1" w:lastColumn="0" w:noHBand="1" w:noVBand="1"/>
      </w:tblPr>
      <w:tblGrid>
        <w:gridCol w:w="397"/>
        <w:gridCol w:w="3288"/>
        <w:gridCol w:w="3402"/>
        <w:gridCol w:w="3346"/>
        <w:gridCol w:w="3288"/>
      </w:tblGrid>
      <w:tr w:rsidR="00BE4C0F" w:rsidRPr="00234DE2" w:rsidTr="00A8534F">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397" w:type="dxa"/>
            <w:shd w:val="clear" w:color="auto" w:fill="4F81BD"/>
            <w:textDirection w:val="btLr"/>
          </w:tcPr>
          <w:p w:rsidR="00BE4C0F" w:rsidRPr="00C86266" w:rsidRDefault="00BE4C0F" w:rsidP="00A8534F">
            <w:pPr>
              <w:spacing w:before="0"/>
              <w:ind w:left="113" w:right="113"/>
              <w:jc w:val="center"/>
              <w:rPr>
                <w:rFonts w:eastAsia="Calibri" w:cs="Arial"/>
                <w:color w:val="4F81BD" w:themeColor="accent1"/>
                <w:sz w:val="16"/>
                <w:szCs w:val="16"/>
                <w:lang w:val="es-ES_tradnl"/>
              </w:rPr>
            </w:pPr>
            <w:r w:rsidRPr="00C86266">
              <w:rPr>
                <w:rFonts w:eastAsia="Calibri" w:cs="Arial"/>
                <w:sz w:val="16"/>
                <w:szCs w:val="16"/>
                <w:lang w:val="es-ES_tradnl"/>
              </w:rPr>
              <w:t>Objetivos</w:t>
            </w:r>
          </w:p>
        </w:tc>
        <w:tc>
          <w:tcPr>
            <w:tcW w:w="3288" w:type="dxa"/>
            <w:shd w:val="clear" w:color="auto" w:fill="4F81BD"/>
          </w:tcPr>
          <w:p w:rsidR="00BE4C0F" w:rsidRPr="00C86266" w:rsidRDefault="00BE4C0F" w:rsidP="00A8534F">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16"/>
                <w:szCs w:val="16"/>
                <w:lang w:val="es-ES_tradnl"/>
              </w:rPr>
            </w:pPr>
            <w:r w:rsidRPr="00C86266">
              <w:rPr>
                <w:rFonts w:eastAsia="Calibri" w:cs="Arial"/>
                <w:sz w:val="16"/>
                <w:szCs w:val="16"/>
                <w:lang w:val="es-ES_tradnl"/>
              </w:rPr>
              <w:t xml:space="preserve">D.1 Coordinación: Fomentar la cooperación internacional y el acuerdo para las cuestiones de desarrollo de las telecomunicaciones/TIC </w:t>
            </w:r>
          </w:p>
        </w:tc>
        <w:tc>
          <w:tcPr>
            <w:tcW w:w="3402" w:type="dxa"/>
            <w:shd w:val="clear" w:color="auto" w:fill="4F81BD"/>
          </w:tcPr>
          <w:p w:rsidR="00BE4C0F" w:rsidRPr="00C86266" w:rsidRDefault="00BE4C0F" w:rsidP="00A8534F">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16"/>
                <w:szCs w:val="16"/>
                <w:lang w:val="es-ES_tradnl"/>
              </w:rPr>
            </w:pPr>
            <w:r w:rsidRPr="00C86266">
              <w:rPr>
                <w:rFonts w:eastAsia="Calibri" w:cs="Arial"/>
                <w:sz w:val="16"/>
                <w:szCs w:val="16"/>
                <w:lang w:val="es-ES_tradnl"/>
              </w:rPr>
              <w:t xml:space="preserve">D.2 Infraestructura de telecomunicaciones/TIC moderna y segura: Fomentar el desarrollo de la infraestructura y los servicios, incluida la instauración de la confianza y la seguridad en el uso de las telecomunicaciones/TIC </w:t>
            </w:r>
          </w:p>
        </w:tc>
        <w:tc>
          <w:tcPr>
            <w:tcW w:w="3346" w:type="dxa"/>
            <w:shd w:val="clear" w:color="auto" w:fill="4F81BD"/>
          </w:tcPr>
          <w:p w:rsidR="00BE4C0F" w:rsidRPr="00C86266" w:rsidRDefault="00BE4C0F" w:rsidP="00A8534F">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16"/>
                <w:szCs w:val="16"/>
                <w:lang w:val="es-ES_tradnl"/>
              </w:rPr>
            </w:pPr>
            <w:r w:rsidRPr="00C86266">
              <w:rPr>
                <w:rFonts w:eastAsia="Calibri" w:cs="Arial"/>
                <w:sz w:val="16"/>
                <w:szCs w:val="16"/>
                <w:lang w:val="es-ES_tradnl"/>
              </w:rPr>
              <w:t xml:space="preserve">D.3 Entorno habilitador: Fomentar un entorno político y reglamentario habilitador que propicie el Desarrollo Sostenible de las telecomunicaciones/TIC </w:t>
            </w:r>
          </w:p>
        </w:tc>
        <w:tc>
          <w:tcPr>
            <w:tcW w:w="3288" w:type="dxa"/>
            <w:shd w:val="clear" w:color="auto" w:fill="4F81BD"/>
          </w:tcPr>
          <w:p w:rsidR="00BE4C0F" w:rsidRPr="00C86266" w:rsidRDefault="00BE4C0F" w:rsidP="00A8534F">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16"/>
                <w:szCs w:val="16"/>
                <w:lang w:val="es-ES_tradnl"/>
              </w:rPr>
            </w:pPr>
            <w:r w:rsidRPr="00C86266">
              <w:rPr>
                <w:rFonts w:eastAsia="Calibri" w:cs="Arial"/>
                <w:sz w:val="16"/>
                <w:szCs w:val="16"/>
                <w:lang w:val="es-ES_tradnl"/>
              </w:rPr>
              <w:t xml:space="preserve">D.4 </w:t>
            </w:r>
            <w:r w:rsidR="005976A7" w:rsidRPr="00C86266">
              <w:rPr>
                <w:rFonts w:eastAsia="Calibri" w:cs="Arial"/>
                <w:sz w:val="16"/>
                <w:szCs w:val="16"/>
                <w:lang w:val="es-ES_tradnl"/>
              </w:rPr>
              <w:t>Sociedad digital integradora: Fomentar el desarrollo y la utilización de las telecomunicaciones/TIC y aplicaciones a fin de empoderar a las personas y a las sociedades para el desarrollo sostenible</w:t>
            </w:r>
          </w:p>
        </w:tc>
      </w:tr>
      <w:tr w:rsidR="00BE4C0F" w:rsidRPr="00234DE2" w:rsidTr="00A8534F">
        <w:trPr>
          <w:cantSplit/>
          <w:jc w:val="center"/>
        </w:trPr>
        <w:tc>
          <w:tcPr>
            <w:cnfStyle w:val="001000000000" w:firstRow="0" w:lastRow="0" w:firstColumn="1" w:lastColumn="0" w:oddVBand="0" w:evenVBand="0" w:oddHBand="0" w:evenHBand="0" w:firstRowFirstColumn="0" w:firstRowLastColumn="0" w:lastRowFirstColumn="0" w:lastRowLastColumn="0"/>
            <w:tcW w:w="397" w:type="dxa"/>
            <w:textDirection w:val="btLr"/>
          </w:tcPr>
          <w:p w:rsidR="00BE4C0F" w:rsidRPr="00C86266" w:rsidRDefault="00BE4C0F" w:rsidP="00A8534F">
            <w:pPr>
              <w:spacing w:before="0"/>
              <w:ind w:left="113" w:right="113"/>
              <w:jc w:val="center"/>
              <w:rPr>
                <w:rFonts w:eastAsia="Calibri" w:cs="Arial"/>
                <w:color w:val="4F81BD" w:themeColor="accent1"/>
                <w:sz w:val="16"/>
                <w:szCs w:val="16"/>
                <w:lang w:val="es-ES_tradnl"/>
              </w:rPr>
            </w:pPr>
            <w:r w:rsidRPr="00C86266">
              <w:rPr>
                <w:rFonts w:eastAsia="Calibri" w:cs="Arial"/>
                <w:color w:val="4F81BD" w:themeColor="accent1"/>
                <w:sz w:val="16"/>
                <w:szCs w:val="16"/>
                <w:lang w:val="es-ES_tradnl"/>
              </w:rPr>
              <w:t>Resultados</w:t>
            </w:r>
          </w:p>
        </w:tc>
        <w:tc>
          <w:tcPr>
            <w:tcW w:w="3288" w:type="dxa"/>
          </w:tcPr>
          <w:p w:rsidR="00BE4C0F" w:rsidRPr="00C86266" w:rsidRDefault="00BE4C0F" w:rsidP="00A8534F">
            <w:pPr>
              <w:spacing w:before="20" w:after="20"/>
              <w:cnfStyle w:val="000000000000" w:firstRow="0" w:lastRow="0" w:firstColumn="0" w:lastColumn="0" w:oddVBand="0" w:evenVBand="0" w:oddHBand="0" w:evenHBand="0" w:firstRowFirstColumn="0" w:firstRowLastColumn="0" w:lastRowFirstColumn="0" w:lastRowLastColumn="0"/>
              <w:rPr>
                <w:rFonts w:eastAsia="Calibri" w:cs="Arial"/>
                <w:sz w:val="16"/>
                <w:szCs w:val="16"/>
                <w:lang w:val="es-ES_tradnl"/>
              </w:rPr>
            </w:pPr>
            <w:r w:rsidRPr="00C86266">
              <w:rPr>
                <w:rFonts w:eastAsia="Calibri" w:cs="Arial"/>
                <w:b/>
                <w:bCs/>
                <w:color w:val="4F81BD" w:themeColor="accent1"/>
                <w:sz w:val="16"/>
                <w:szCs w:val="16"/>
                <w:lang w:val="es-ES_tradnl"/>
              </w:rPr>
              <w:t>D.1-1</w:t>
            </w:r>
            <w:r w:rsidRPr="00C86266">
              <w:rPr>
                <w:rFonts w:eastAsia="Calibri" w:cs="Arial"/>
                <w:sz w:val="16"/>
                <w:szCs w:val="16"/>
                <w:lang w:val="es-ES_tradnl"/>
              </w:rPr>
              <w:t>: Proceso de examen mejorado y mayor nivel de acuerdo sobre el proyecto de contribución del UIT-D al proyecto de Plan Estratégico de la UIT, la Declaración de la Conferencia Mundial de Desarrollo de las Telecomunicaciones (CMDT) y el Plan de Acción de la CMDT</w:t>
            </w:r>
          </w:p>
          <w:p w:rsidR="00BE4C0F" w:rsidRPr="00C86266" w:rsidRDefault="00BE4C0F" w:rsidP="00A8534F">
            <w:pPr>
              <w:tabs>
                <w:tab w:val="clear" w:pos="794"/>
                <w:tab w:val="clear" w:pos="1191"/>
                <w:tab w:val="clear" w:pos="1588"/>
                <w:tab w:val="clear" w:pos="1985"/>
              </w:tabs>
              <w:overflowPunct/>
              <w:autoSpaceDE/>
              <w:autoSpaceDN/>
              <w:adjustRightInd/>
              <w:spacing w:before="20" w:after="20" w:line="259" w:lineRule="auto"/>
              <w:textAlignment w:val="auto"/>
              <w:cnfStyle w:val="000000000000" w:firstRow="0" w:lastRow="0" w:firstColumn="0" w:lastColumn="0" w:oddVBand="0" w:evenVBand="0" w:oddHBand="0" w:evenHBand="0" w:firstRowFirstColumn="0" w:firstRowLastColumn="0" w:lastRowFirstColumn="0" w:lastRowLastColumn="0"/>
              <w:rPr>
                <w:rFonts w:eastAsia="Calibri" w:cs="Arial"/>
                <w:color w:val="10662B"/>
                <w:sz w:val="16"/>
                <w:szCs w:val="16"/>
                <w:lang w:val="es-ES_tradnl" w:eastAsia="zh-CN"/>
              </w:rPr>
            </w:pPr>
            <w:r w:rsidRPr="00C86266">
              <w:rPr>
                <w:rFonts w:eastAsia="Calibri" w:cs="Arial"/>
                <w:color w:val="10662B"/>
                <w:sz w:val="16"/>
                <w:szCs w:val="16"/>
                <w:lang w:val="es-ES_tradnl" w:eastAsia="zh-CN"/>
              </w:rPr>
              <w:t xml:space="preserve">Contribuye al logro de los Objetivos </w:t>
            </w:r>
            <w:r w:rsidR="009B53E8">
              <w:rPr>
                <w:rFonts w:eastAsia="Calibri" w:cs="Arial"/>
                <w:color w:val="10662B"/>
                <w:sz w:val="16"/>
                <w:szCs w:val="16"/>
                <w:lang w:val="es-ES_tradnl" w:eastAsia="zh-CN"/>
              </w:rPr>
              <w:t>1, 3, 5, 10, 16 y 17 de los ODS</w:t>
            </w:r>
          </w:p>
          <w:p w:rsidR="00BE4C0F" w:rsidRPr="00661670" w:rsidRDefault="00BE4C0F" w:rsidP="00A8534F">
            <w:pPr>
              <w:tabs>
                <w:tab w:val="clear" w:pos="794"/>
                <w:tab w:val="clear" w:pos="1191"/>
                <w:tab w:val="clear" w:pos="1588"/>
                <w:tab w:val="clear" w:pos="1985"/>
              </w:tabs>
              <w:overflowPunct/>
              <w:autoSpaceDE/>
              <w:autoSpaceDN/>
              <w:adjustRightInd/>
              <w:spacing w:before="20" w:after="20" w:line="259" w:lineRule="auto"/>
              <w:textAlignment w:val="auto"/>
              <w:cnfStyle w:val="000000000000" w:firstRow="0" w:lastRow="0" w:firstColumn="0" w:lastColumn="0" w:oddVBand="0" w:evenVBand="0" w:oddHBand="0" w:evenHBand="0" w:firstRowFirstColumn="0" w:firstRowLastColumn="0" w:lastRowFirstColumn="0" w:lastRowLastColumn="0"/>
              <w:rPr>
                <w:rFonts w:eastAsia="Calibri" w:cs="Arial"/>
                <w:b/>
                <w:bCs/>
                <w:color w:val="FF0000"/>
                <w:sz w:val="16"/>
                <w:szCs w:val="16"/>
                <w:lang w:val="es-ES_tradnl" w:eastAsia="zh-CN"/>
              </w:rPr>
            </w:pPr>
            <w:r w:rsidRPr="00661670">
              <w:rPr>
                <w:rFonts w:eastAsia="Calibri" w:cs="Arial"/>
                <w:color w:val="FF0000"/>
                <w:sz w:val="16"/>
                <w:szCs w:val="16"/>
                <w:lang w:val="es-ES_tradnl" w:eastAsia="zh-CN"/>
              </w:rPr>
              <w:t>Contribuye a facilitar la implementación de las Líneas de Acción C1 y C11</w:t>
            </w:r>
            <w:r w:rsidRPr="00661670">
              <w:rPr>
                <w:color w:val="FF0000"/>
                <w:sz w:val="16"/>
                <w:szCs w:val="16"/>
                <w:lang w:val="es-ES_tradnl"/>
              </w:rPr>
              <w:t xml:space="preserve"> </w:t>
            </w:r>
            <w:r w:rsidRPr="00661670">
              <w:rPr>
                <w:rFonts w:eastAsia="Calibri" w:cs="Arial"/>
                <w:color w:val="FF0000"/>
                <w:sz w:val="16"/>
                <w:szCs w:val="16"/>
                <w:lang w:val="es-ES_tradnl" w:eastAsia="zh-CN"/>
              </w:rPr>
              <w:t>de la CMSI</w:t>
            </w:r>
          </w:p>
          <w:p w:rsidR="00BE4C0F" w:rsidRPr="00C86266" w:rsidRDefault="00BE4C0F" w:rsidP="004F7AB6">
            <w:pPr>
              <w:spacing w:before="20" w:after="20"/>
              <w:cnfStyle w:val="000000000000" w:firstRow="0" w:lastRow="0" w:firstColumn="0" w:lastColumn="0" w:oddVBand="0" w:evenVBand="0" w:oddHBand="0" w:evenHBand="0" w:firstRowFirstColumn="0" w:firstRowLastColumn="0" w:lastRowFirstColumn="0" w:lastRowLastColumn="0"/>
              <w:rPr>
                <w:rFonts w:eastAsia="Calibri" w:cs="Arial"/>
                <w:sz w:val="16"/>
                <w:szCs w:val="16"/>
                <w:lang w:val="es-ES_tradnl"/>
              </w:rPr>
            </w:pPr>
            <w:r w:rsidRPr="00C86266">
              <w:rPr>
                <w:rFonts w:eastAsia="Calibri" w:cs="Arial"/>
                <w:b/>
                <w:bCs/>
                <w:color w:val="4F81BD" w:themeColor="accent1"/>
                <w:sz w:val="16"/>
                <w:szCs w:val="16"/>
                <w:lang w:val="es-ES_tradnl"/>
              </w:rPr>
              <w:t>D.1-2</w:t>
            </w:r>
            <w:r w:rsidRPr="00C86266">
              <w:rPr>
                <w:rFonts w:eastAsia="Calibri" w:cs="Arial"/>
                <w:sz w:val="16"/>
                <w:szCs w:val="16"/>
                <w:lang w:val="es-ES_tradnl"/>
              </w:rPr>
              <w:t>: Evaluación de la implementación del Plan de Acción y del Plan de Acción de la CMSI</w:t>
            </w:r>
          </w:p>
          <w:p w:rsidR="00BE4C0F" w:rsidRPr="00C86266" w:rsidRDefault="00BE4C0F" w:rsidP="00A8534F">
            <w:pPr>
              <w:tabs>
                <w:tab w:val="clear" w:pos="794"/>
                <w:tab w:val="clear" w:pos="1191"/>
                <w:tab w:val="clear" w:pos="1588"/>
                <w:tab w:val="clear" w:pos="1985"/>
              </w:tabs>
              <w:overflowPunct/>
              <w:autoSpaceDE/>
              <w:autoSpaceDN/>
              <w:adjustRightInd/>
              <w:spacing w:before="20" w:after="20" w:line="259" w:lineRule="auto"/>
              <w:textAlignment w:val="auto"/>
              <w:cnfStyle w:val="000000000000" w:firstRow="0" w:lastRow="0" w:firstColumn="0" w:lastColumn="0" w:oddVBand="0" w:evenVBand="0" w:oddHBand="0" w:evenHBand="0" w:firstRowFirstColumn="0" w:firstRowLastColumn="0" w:lastRowFirstColumn="0" w:lastRowLastColumn="0"/>
              <w:rPr>
                <w:rFonts w:eastAsia="Calibri" w:cs="Arial"/>
                <w:color w:val="10662B"/>
                <w:sz w:val="16"/>
                <w:szCs w:val="16"/>
                <w:lang w:val="es-ES_tradnl" w:eastAsia="zh-CN"/>
              </w:rPr>
            </w:pPr>
            <w:r w:rsidRPr="00C86266">
              <w:rPr>
                <w:rFonts w:eastAsia="Calibri" w:cs="Arial"/>
                <w:color w:val="10662B"/>
                <w:sz w:val="16"/>
                <w:szCs w:val="16"/>
                <w:lang w:val="es-ES_tradnl" w:eastAsia="zh-CN"/>
              </w:rPr>
              <w:t xml:space="preserve">Contribuye al logro de los Objetivos </w:t>
            </w:r>
            <w:r w:rsidR="009B53E8">
              <w:rPr>
                <w:rFonts w:eastAsia="Calibri" w:cs="Arial"/>
                <w:color w:val="10662B"/>
                <w:sz w:val="16"/>
                <w:szCs w:val="16"/>
                <w:lang w:val="es-ES_tradnl" w:eastAsia="zh-CN"/>
              </w:rPr>
              <w:t>1, 3, 5, 10, 16 y 17 de los ODS</w:t>
            </w:r>
          </w:p>
          <w:p w:rsidR="00BE4C0F" w:rsidRPr="00C86266" w:rsidRDefault="00BE4C0F" w:rsidP="00A8534F">
            <w:pPr>
              <w:spacing w:before="20" w:after="20"/>
              <w:cnfStyle w:val="000000000000" w:firstRow="0" w:lastRow="0" w:firstColumn="0" w:lastColumn="0" w:oddVBand="0" w:evenVBand="0" w:oddHBand="0" w:evenHBand="0" w:firstRowFirstColumn="0" w:firstRowLastColumn="0" w:lastRowFirstColumn="0" w:lastRowLastColumn="0"/>
              <w:rPr>
                <w:rFonts w:eastAsia="Calibri" w:cs="Arial"/>
                <w:color w:val="ED7D31"/>
                <w:sz w:val="16"/>
                <w:szCs w:val="16"/>
                <w:lang w:val="es-ES_tradnl" w:eastAsia="zh-CN"/>
              </w:rPr>
            </w:pPr>
            <w:r w:rsidRPr="00661670">
              <w:rPr>
                <w:rFonts w:eastAsia="Calibri" w:cs="Arial"/>
                <w:color w:val="FF0000"/>
                <w:sz w:val="16"/>
                <w:szCs w:val="16"/>
                <w:lang w:val="es-ES_tradnl" w:eastAsia="zh-CN"/>
              </w:rPr>
              <w:t>Contribuye a facilitar la implementación de las Líneas de Acción C1 y C11 de la CMSI</w:t>
            </w:r>
          </w:p>
        </w:tc>
        <w:tc>
          <w:tcPr>
            <w:tcW w:w="3402" w:type="dxa"/>
          </w:tcPr>
          <w:p w:rsidR="00BE4C0F" w:rsidRPr="00C86266" w:rsidRDefault="00BE4C0F" w:rsidP="00CE4495">
            <w:pPr>
              <w:spacing w:before="20" w:after="20"/>
              <w:ind w:right="-57"/>
              <w:cnfStyle w:val="000000000000" w:firstRow="0" w:lastRow="0" w:firstColumn="0" w:lastColumn="0" w:oddVBand="0" w:evenVBand="0" w:oddHBand="0" w:evenHBand="0" w:firstRowFirstColumn="0" w:firstRowLastColumn="0" w:lastRowFirstColumn="0" w:lastRowLastColumn="0"/>
              <w:rPr>
                <w:rFonts w:eastAsia="Calibri" w:cs="Arial"/>
                <w:sz w:val="16"/>
                <w:szCs w:val="16"/>
                <w:lang w:val="es-ES_tradnl"/>
              </w:rPr>
            </w:pPr>
            <w:r w:rsidRPr="00C86266">
              <w:rPr>
                <w:rFonts w:eastAsia="Calibri" w:cs="Arial"/>
                <w:b/>
                <w:bCs/>
                <w:color w:val="4F81BD" w:themeColor="accent1"/>
                <w:sz w:val="16"/>
                <w:szCs w:val="16"/>
                <w:lang w:val="es-ES_tradnl"/>
              </w:rPr>
              <w:t>D.2-1</w:t>
            </w:r>
            <w:r w:rsidRPr="00C86266">
              <w:rPr>
                <w:rFonts w:eastAsia="Calibri" w:cs="Arial"/>
                <w:sz w:val="16"/>
                <w:szCs w:val="16"/>
                <w:lang w:val="es-ES_tradnl"/>
              </w:rPr>
              <w:t xml:space="preserve">: </w:t>
            </w:r>
            <w:r w:rsidR="004F7AB6" w:rsidRPr="00C86266">
              <w:rPr>
                <w:rFonts w:eastAsia="Calibri" w:cs="Arial"/>
                <w:sz w:val="16"/>
                <w:szCs w:val="16"/>
                <w:lang w:val="es-ES_tradnl"/>
              </w:rPr>
              <w:t xml:space="preserve">Mayor capacidad de los miembros de la UIT para poner a disposición infraestructuras y servicios de telecomunicaciones/TIC </w:t>
            </w:r>
            <w:r w:rsidR="00CE4495">
              <w:rPr>
                <w:rFonts w:eastAsia="Calibri" w:cs="Arial"/>
                <w:sz w:val="16"/>
                <w:szCs w:val="16"/>
                <w:lang w:val="es-ES_tradnl"/>
              </w:rPr>
              <w:t>robustos</w:t>
            </w:r>
            <w:r w:rsidR="004F7AB6" w:rsidRPr="00C86266">
              <w:rPr>
                <w:rFonts w:eastAsia="Calibri" w:cs="Arial"/>
                <w:sz w:val="16"/>
                <w:szCs w:val="16"/>
                <w:lang w:val="es-ES_tradnl"/>
              </w:rPr>
              <w:t>.</w:t>
            </w:r>
          </w:p>
          <w:p w:rsidR="00BE4C0F" w:rsidRPr="00C86266" w:rsidRDefault="00BE4C0F" w:rsidP="00A8534F">
            <w:pPr>
              <w:tabs>
                <w:tab w:val="clear" w:pos="794"/>
                <w:tab w:val="clear" w:pos="1191"/>
                <w:tab w:val="clear" w:pos="1588"/>
                <w:tab w:val="clear" w:pos="1985"/>
              </w:tabs>
              <w:overflowPunct/>
              <w:autoSpaceDE/>
              <w:autoSpaceDN/>
              <w:adjustRightInd/>
              <w:spacing w:before="20" w:after="20" w:line="259" w:lineRule="auto"/>
              <w:textAlignment w:val="auto"/>
              <w:cnfStyle w:val="000000000000" w:firstRow="0" w:lastRow="0" w:firstColumn="0" w:lastColumn="0" w:oddVBand="0" w:evenVBand="0" w:oddHBand="0" w:evenHBand="0" w:firstRowFirstColumn="0" w:firstRowLastColumn="0" w:lastRowFirstColumn="0" w:lastRowLastColumn="0"/>
              <w:rPr>
                <w:rFonts w:eastAsia="Calibri" w:cs="Arial"/>
                <w:color w:val="10662B"/>
                <w:sz w:val="16"/>
                <w:szCs w:val="16"/>
                <w:lang w:val="es-ES_tradnl" w:eastAsia="zh-CN"/>
              </w:rPr>
            </w:pPr>
            <w:r w:rsidRPr="00C86266">
              <w:rPr>
                <w:rFonts w:eastAsia="Calibri" w:cs="Arial"/>
                <w:color w:val="10662B"/>
                <w:sz w:val="16"/>
                <w:szCs w:val="16"/>
                <w:lang w:val="es-ES_tradnl" w:eastAsia="zh-CN"/>
              </w:rPr>
              <w:t>Contribuye al logro de los Objetivos 1, 3, 5, 8</w:t>
            </w:r>
            <w:r w:rsidR="009B53E8">
              <w:rPr>
                <w:rFonts w:eastAsia="Calibri" w:cs="Arial"/>
                <w:color w:val="10662B"/>
                <w:sz w:val="16"/>
                <w:szCs w:val="16"/>
                <w:lang w:val="es-ES_tradnl" w:eastAsia="zh-CN"/>
              </w:rPr>
              <w:t>, 9, 10, 11, 16 y 17 de los ODS</w:t>
            </w:r>
          </w:p>
          <w:p w:rsidR="00BE4C0F" w:rsidRPr="00C86266" w:rsidRDefault="00BE4C0F" w:rsidP="00A8534F">
            <w:pPr>
              <w:spacing w:before="20" w:after="20"/>
              <w:ind w:right="-57"/>
              <w:cnfStyle w:val="000000000000" w:firstRow="0" w:lastRow="0" w:firstColumn="0" w:lastColumn="0" w:oddVBand="0" w:evenVBand="0" w:oddHBand="0" w:evenHBand="0" w:firstRowFirstColumn="0" w:firstRowLastColumn="0" w:lastRowFirstColumn="0" w:lastRowLastColumn="0"/>
              <w:rPr>
                <w:rFonts w:eastAsia="Calibri" w:cs="Arial"/>
                <w:sz w:val="16"/>
                <w:szCs w:val="16"/>
                <w:lang w:val="es-ES_tradnl"/>
              </w:rPr>
            </w:pPr>
            <w:r w:rsidRPr="00661670">
              <w:rPr>
                <w:rFonts w:eastAsia="Calibri" w:cs="Arial"/>
                <w:color w:val="FF0000"/>
                <w:sz w:val="16"/>
                <w:szCs w:val="16"/>
                <w:lang w:val="es-ES_tradnl" w:eastAsia="zh-CN"/>
              </w:rPr>
              <w:t>Contribuye a facilitar la implementación de las Líneas de Acción C1, C2, C3, C9, y C11 de la CMSI</w:t>
            </w:r>
          </w:p>
          <w:p w:rsidR="00BE4C0F" w:rsidRPr="00C86266" w:rsidRDefault="00BE4C0F" w:rsidP="00A8534F">
            <w:pPr>
              <w:spacing w:before="20" w:after="20"/>
              <w:cnfStyle w:val="000000000000" w:firstRow="0" w:lastRow="0" w:firstColumn="0" w:lastColumn="0" w:oddVBand="0" w:evenVBand="0" w:oddHBand="0" w:evenHBand="0" w:firstRowFirstColumn="0" w:firstRowLastColumn="0" w:lastRowFirstColumn="0" w:lastRowLastColumn="0"/>
              <w:rPr>
                <w:rFonts w:eastAsia="Calibri" w:cs="Arial"/>
                <w:sz w:val="16"/>
                <w:szCs w:val="16"/>
                <w:lang w:val="es-ES_tradnl"/>
              </w:rPr>
            </w:pPr>
            <w:r w:rsidRPr="00C86266">
              <w:rPr>
                <w:rFonts w:eastAsia="Calibri" w:cs="Arial"/>
                <w:b/>
                <w:bCs/>
                <w:color w:val="4F81BD" w:themeColor="accent1"/>
                <w:sz w:val="16"/>
                <w:szCs w:val="16"/>
                <w:lang w:val="es-ES_tradnl"/>
              </w:rPr>
              <w:t>D.2-2</w:t>
            </w:r>
            <w:r w:rsidRPr="00C86266">
              <w:rPr>
                <w:rFonts w:eastAsia="Calibri" w:cs="Arial"/>
                <w:sz w:val="16"/>
                <w:szCs w:val="16"/>
                <w:lang w:val="es-ES_tradnl"/>
              </w:rPr>
              <w:t xml:space="preserve">: </w:t>
            </w:r>
            <w:r w:rsidR="00580207" w:rsidRPr="00C86266">
              <w:rPr>
                <w:rFonts w:eastAsia="Calibri" w:cs="Arial"/>
                <w:sz w:val="16"/>
                <w:szCs w:val="16"/>
                <w:lang w:val="es-ES_tradnl"/>
              </w:rPr>
              <w:t>Fortalecimiento de la capacidad de los Estados Miembros para compartir información, encontrar soluciones y responder de manera efectiva a las ciberamenazas, y para desarrollar y poner en práctica estrategias y capacidades nacionales, incluidas actividades de capacitación y fomento de la cooperación nacional, regional e internacional a fin de aumentar el compromiso de los Estados Miembros y los actores pertinentes.</w:t>
            </w:r>
          </w:p>
          <w:p w:rsidR="00BE4C0F" w:rsidRPr="00C86266" w:rsidRDefault="00BE4C0F" w:rsidP="00A8534F">
            <w:pPr>
              <w:tabs>
                <w:tab w:val="clear" w:pos="794"/>
                <w:tab w:val="clear" w:pos="1191"/>
                <w:tab w:val="clear" w:pos="1588"/>
                <w:tab w:val="clear" w:pos="1985"/>
              </w:tabs>
              <w:overflowPunct/>
              <w:autoSpaceDE/>
              <w:autoSpaceDN/>
              <w:adjustRightInd/>
              <w:spacing w:before="20" w:after="20" w:line="259" w:lineRule="auto"/>
              <w:textAlignment w:val="auto"/>
              <w:cnfStyle w:val="000000000000" w:firstRow="0" w:lastRow="0" w:firstColumn="0" w:lastColumn="0" w:oddVBand="0" w:evenVBand="0" w:oddHBand="0" w:evenHBand="0" w:firstRowFirstColumn="0" w:firstRowLastColumn="0" w:lastRowFirstColumn="0" w:lastRowLastColumn="0"/>
              <w:rPr>
                <w:rFonts w:eastAsia="Calibri" w:cs="Arial"/>
                <w:color w:val="10662B"/>
                <w:sz w:val="16"/>
                <w:szCs w:val="16"/>
                <w:lang w:val="es-ES_tradnl" w:eastAsia="zh-CN"/>
              </w:rPr>
            </w:pPr>
            <w:r w:rsidRPr="00C86266">
              <w:rPr>
                <w:rFonts w:eastAsia="Calibri" w:cs="Arial"/>
                <w:color w:val="10662B"/>
                <w:sz w:val="16"/>
                <w:szCs w:val="16"/>
                <w:lang w:val="es-ES_tradnl" w:eastAsia="zh-CN"/>
              </w:rPr>
              <w:t>Contribuye al lo</w:t>
            </w:r>
            <w:r w:rsidR="00580207" w:rsidRPr="00C86266">
              <w:rPr>
                <w:rFonts w:eastAsia="Calibri" w:cs="Arial"/>
                <w:color w:val="10662B"/>
                <w:sz w:val="16"/>
                <w:szCs w:val="16"/>
                <w:lang w:val="es-ES_tradnl" w:eastAsia="zh-CN"/>
              </w:rPr>
              <w:t xml:space="preserve">gro de los Objetivos 4, 9, 11, </w:t>
            </w:r>
            <w:r w:rsidRPr="00C86266">
              <w:rPr>
                <w:rFonts w:eastAsia="Calibri" w:cs="Arial"/>
                <w:color w:val="10662B"/>
                <w:sz w:val="16"/>
                <w:szCs w:val="16"/>
                <w:lang w:val="es-ES_tradnl" w:eastAsia="zh-CN"/>
              </w:rPr>
              <w:t xml:space="preserve">16 </w:t>
            </w:r>
            <w:r w:rsidR="00580207" w:rsidRPr="00C86266">
              <w:rPr>
                <w:rFonts w:eastAsia="Calibri" w:cs="Arial"/>
                <w:color w:val="10662B"/>
                <w:sz w:val="16"/>
                <w:szCs w:val="16"/>
                <w:lang w:val="es-ES_tradnl" w:eastAsia="zh-CN"/>
              </w:rPr>
              <w:t xml:space="preserve">y 17 </w:t>
            </w:r>
            <w:r w:rsidR="009B53E8">
              <w:rPr>
                <w:rFonts w:eastAsia="Calibri" w:cs="Arial"/>
                <w:color w:val="10662B"/>
                <w:sz w:val="16"/>
                <w:szCs w:val="16"/>
                <w:lang w:val="es-ES_tradnl" w:eastAsia="zh-CN"/>
              </w:rPr>
              <w:t>de los ODS</w:t>
            </w:r>
          </w:p>
          <w:p w:rsidR="00BE4C0F" w:rsidRPr="00C86266" w:rsidRDefault="00BE4C0F" w:rsidP="00A8534F">
            <w:pPr>
              <w:spacing w:before="20" w:after="20"/>
              <w:cnfStyle w:val="000000000000" w:firstRow="0" w:lastRow="0" w:firstColumn="0" w:lastColumn="0" w:oddVBand="0" w:evenVBand="0" w:oddHBand="0" w:evenHBand="0" w:firstRowFirstColumn="0" w:firstRowLastColumn="0" w:lastRowFirstColumn="0" w:lastRowLastColumn="0"/>
              <w:rPr>
                <w:rFonts w:eastAsia="Calibri" w:cs="Arial"/>
                <w:sz w:val="16"/>
                <w:szCs w:val="16"/>
                <w:lang w:val="es-ES_tradnl"/>
              </w:rPr>
            </w:pPr>
            <w:r w:rsidRPr="00661670">
              <w:rPr>
                <w:rFonts w:eastAsia="Calibri" w:cs="Arial"/>
                <w:color w:val="FF0000"/>
                <w:sz w:val="16"/>
                <w:szCs w:val="16"/>
                <w:lang w:val="es-ES_tradnl" w:eastAsia="zh-CN"/>
              </w:rPr>
              <w:t>Contribuye a facilitar la implementación de la Línea de Acción C5 de la CMSI</w:t>
            </w:r>
          </w:p>
        </w:tc>
        <w:tc>
          <w:tcPr>
            <w:tcW w:w="3346" w:type="dxa"/>
          </w:tcPr>
          <w:p w:rsidR="00BE4C0F" w:rsidRPr="00C86266" w:rsidRDefault="00BE4C0F" w:rsidP="00A8534F">
            <w:pPr>
              <w:spacing w:before="20" w:after="20"/>
              <w:cnfStyle w:val="000000000000" w:firstRow="0" w:lastRow="0" w:firstColumn="0" w:lastColumn="0" w:oddVBand="0" w:evenVBand="0" w:oddHBand="0" w:evenHBand="0" w:firstRowFirstColumn="0" w:firstRowLastColumn="0" w:lastRowFirstColumn="0" w:lastRowLastColumn="0"/>
              <w:rPr>
                <w:rFonts w:eastAsia="Calibri" w:cs="Arial"/>
                <w:sz w:val="16"/>
                <w:szCs w:val="16"/>
                <w:lang w:val="es-ES_tradnl"/>
              </w:rPr>
            </w:pPr>
            <w:r w:rsidRPr="00C86266">
              <w:rPr>
                <w:rFonts w:eastAsia="Calibri" w:cs="Arial"/>
                <w:b/>
                <w:bCs/>
                <w:color w:val="4F81BD" w:themeColor="accent1"/>
                <w:sz w:val="16"/>
                <w:szCs w:val="16"/>
                <w:lang w:val="es-ES_tradnl"/>
              </w:rPr>
              <w:t>D.3-1</w:t>
            </w:r>
            <w:r w:rsidRPr="00C86266">
              <w:rPr>
                <w:rFonts w:eastAsia="Calibri" w:cs="Arial"/>
                <w:sz w:val="16"/>
                <w:szCs w:val="16"/>
                <w:lang w:val="es-ES_tradnl"/>
              </w:rPr>
              <w:t xml:space="preserve">: </w:t>
            </w:r>
            <w:r w:rsidR="00381FA1" w:rsidRPr="00C86266">
              <w:rPr>
                <w:rFonts w:eastAsia="Calibri" w:cs="Arial"/>
                <w:sz w:val="16"/>
                <w:szCs w:val="16"/>
                <w:lang w:val="es-ES_tradnl"/>
              </w:rPr>
              <w:t>Mayor capacidad de los Estados Miembros para mejorar sus marcos políticos, jurídicos y reglamentarios habilitadores que sean propicios para el desarrollo de las telecomunicaciones/TIC</w:t>
            </w:r>
          </w:p>
          <w:p w:rsidR="00BE4C0F" w:rsidRPr="00C86266" w:rsidRDefault="00BE4C0F" w:rsidP="00A8534F">
            <w:pPr>
              <w:tabs>
                <w:tab w:val="clear" w:pos="794"/>
                <w:tab w:val="clear" w:pos="1191"/>
                <w:tab w:val="clear" w:pos="1588"/>
                <w:tab w:val="clear" w:pos="1985"/>
              </w:tabs>
              <w:overflowPunct/>
              <w:autoSpaceDE/>
              <w:autoSpaceDN/>
              <w:adjustRightInd/>
              <w:spacing w:before="20" w:after="20" w:line="259" w:lineRule="auto"/>
              <w:textAlignment w:val="auto"/>
              <w:cnfStyle w:val="000000000000" w:firstRow="0" w:lastRow="0" w:firstColumn="0" w:lastColumn="0" w:oddVBand="0" w:evenVBand="0" w:oddHBand="0" w:evenHBand="0" w:firstRowFirstColumn="0" w:firstRowLastColumn="0" w:lastRowFirstColumn="0" w:lastRowLastColumn="0"/>
              <w:rPr>
                <w:rFonts w:eastAsia="Calibri" w:cs="Arial"/>
                <w:color w:val="10662B"/>
                <w:sz w:val="16"/>
                <w:szCs w:val="16"/>
                <w:lang w:val="es-ES_tradnl" w:eastAsia="zh-CN"/>
              </w:rPr>
            </w:pPr>
            <w:r w:rsidRPr="00C86266">
              <w:rPr>
                <w:rFonts w:eastAsia="Calibri" w:cs="Arial"/>
                <w:color w:val="10662B"/>
                <w:sz w:val="16"/>
                <w:szCs w:val="16"/>
                <w:lang w:val="es-ES_tradnl" w:eastAsia="zh-CN"/>
              </w:rPr>
              <w:t>Contribuye al logro de los Objetivos 2, 4, 5, 8</w:t>
            </w:r>
            <w:r w:rsidR="009B53E8">
              <w:rPr>
                <w:rFonts w:eastAsia="Calibri" w:cs="Arial"/>
                <w:color w:val="10662B"/>
                <w:sz w:val="16"/>
                <w:szCs w:val="16"/>
                <w:lang w:val="es-ES_tradnl" w:eastAsia="zh-CN"/>
              </w:rPr>
              <w:t>, 9, 10, 11, 16 y 17 de los ODS</w:t>
            </w:r>
          </w:p>
          <w:p w:rsidR="00BE4C0F" w:rsidRPr="00661670" w:rsidRDefault="00BE4C0F" w:rsidP="00A8534F">
            <w:pPr>
              <w:tabs>
                <w:tab w:val="clear" w:pos="794"/>
                <w:tab w:val="clear" w:pos="1191"/>
                <w:tab w:val="clear" w:pos="1588"/>
                <w:tab w:val="clear" w:pos="1985"/>
              </w:tabs>
              <w:overflowPunct/>
              <w:autoSpaceDE/>
              <w:autoSpaceDN/>
              <w:adjustRightInd/>
              <w:spacing w:before="20" w:after="20" w:line="259" w:lineRule="auto"/>
              <w:textAlignment w:val="auto"/>
              <w:cnfStyle w:val="000000000000" w:firstRow="0" w:lastRow="0" w:firstColumn="0" w:lastColumn="0" w:oddVBand="0" w:evenVBand="0" w:oddHBand="0" w:evenHBand="0" w:firstRowFirstColumn="0" w:firstRowLastColumn="0" w:lastRowFirstColumn="0" w:lastRowLastColumn="0"/>
              <w:rPr>
                <w:rFonts w:eastAsia="Calibri" w:cs="Arial"/>
                <w:color w:val="FF0000"/>
                <w:sz w:val="16"/>
                <w:szCs w:val="16"/>
                <w:lang w:val="es-ES_tradnl" w:eastAsia="zh-CN"/>
              </w:rPr>
            </w:pPr>
            <w:r w:rsidRPr="00661670">
              <w:rPr>
                <w:rFonts w:eastAsia="Calibri" w:cs="Arial"/>
                <w:color w:val="FF0000"/>
                <w:sz w:val="16"/>
                <w:szCs w:val="16"/>
                <w:lang w:val="es-ES_tradnl" w:eastAsia="zh-CN"/>
              </w:rPr>
              <w:t>Contribuye a facilitar la implementación de la Línea de Acción C6 de la CMSI</w:t>
            </w:r>
          </w:p>
          <w:p w:rsidR="00BE4C0F" w:rsidRPr="00C86266" w:rsidRDefault="00BE4C0F" w:rsidP="00A8534F">
            <w:pPr>
              <w:spacing w:before="20" w:after="20"/>
              <w:cnfStyle w:val="000000000000" w:firstRow="0" w:lastRow="0" w:firstColumn="0" w:lastColumn="0" w:oddVBand="0" w:evenVBand="0" w:oddHBand="0" w:evenHBand="0" w:firstRowFirstColumn="0" w:firstRowLastColumn="0" w:lastRowFirstColumn="0" w:lastRowLastColumn="0"/>
              <w:rPr>
                <w:rFonts w:eastAsia="Calibri" w:cs="Arial"/>
                <w:sz w:val="16"/>
                <w:szCs w:val="16"/>
                <w:lang w:val="es-ES_tradnl"/>
              </w:rPr>
            </w:pPr>
            <w:r w:rsidRPr="00C86266">
              <w:rPr>
                <w:rFonts w:eastAsia="Calibri" w:cs="Arial"/>
                <w:b/>
                <w:bCs/>
                <w:color w:val="4F81BD" w:themeColor="accent1"/>
                <w:sz w:val="16"/>
                <w:szCs w:val="16"/>
                <w:lang w:val="es-ES_tradnl"/>
              </w:rPr>
              <w:t>D.3-2</w:t>
            </w:r>
            <w:r w:rsidRPr="00C86266">
              <w:rPr>
                <w:rFonts w:eastAsia="Calibri" w:cs="Arial"/>
                <w:b/>
                <w:bCs/>
                <w:color w:val="1F497D" w:themeColor="text2"/>
                <w:sz w:val="16"/>
                <w:szCs w:val="16"/>
                <w:lang w:val="es-ES_tradnl"/>
              </w:rPr>
              <w:t>:</w:t>
            </w:r>
            <w:r w:rsidRPr="00C86266">
              <w:rPr>
                <w:rFonts w:eastAsia="Calibri" w:cs="Arial"/>
                <w:color w:val="1F497D" w:themeColor="text2"/>
                <w:sz w:val="16"/>
                <w:szCs w:val="16"/>
                <w:lang w:val="es-ES_tradnl"/>
              </w:rPr>
              <w:t xml:space="preserve"> </w:t>
            </w:r>
            <w:r w:rsidR="00231064" w:rsidRPr="00C86266">
              <w:rPr>
                <w:rFonts w:eastAsia="Calibri" w:cs="Arial"/>
                <w:sz w:val="16"/>
                <w:szCs w:val="16"/>
                <w:lang w:val="es-ES_tradnl"/>
              </w:rPr>
              <w:t>Mayor capacidad de los Estados Miembros para producir estadísticas de telecomunicaciones/TIC de alta calidad y comparables a escala internacional que reflejen la evolución y las tendencias de las telecomunicaciones/TIC sobre la base de normas y métodos concertados</w:t>
            </w:r>
          </w:p>
          <w:p w:rsidR="00BE4C0F" w:rsidRPr="00C86266" w:rsidRDefault="00BE4C0F" w:rsidP="00A8534F">
            <w:pPr>
              <w:tabs>
                <w:tab w:val="clear" w:pos="794"/>
                <w:tab w:val="clear" w:pos="1191"/>
                <w:tab w:val="clear" w:pos="1588"/>
                <w:tab w:val="clear" w:pos="1985"/>
              </w:tabs>
              <w:overflowPunct/>
              <w:autoSpaceDE/>
              <w:autoSpaceDN/>
              <w:adjustRightInd/>
              <w:spacing w:before="20" w:after="20" w:line="259" w:lineRule="auto"/>
              <w:textAlignment w:val="auto"/>
              <w:cnfStyle w:val="000000000000" w:firstRow="0" w:lastRow="0" w:firstColumn="0" w:lastColumn="0" w:oddVBand="0" w:evenVBand="0" w:oddHBand="0" w:evenHBand="0" w:firstRowFirstColumn="0" w:firstRowLastColumn="0" w:lastRowFirstColumn="0" w:lastRowLastColumn="0"/>
              <w:rPr>
                <w:rFonts w:eastAsia="Calibri" w:cs="Arial"/>
                <w:color w:val="10662B"/>
                <w:sz w:val="16"/>
                <w:szCs w:val="16"/>
                <w:lang w:val="es-ES_tradnl" w:eastAsia="zh-CN"/>
              </w:rPr>
            </w:pPr>
            <w:r w:rsidRPr="00C86266">
              <w:rPr>
                <w:rFonts w:eastAsia="Calibri" w:cs="Arial"/>
                <w:color w:val="10662B"/>
                <w:sz w:val="16"/>
                <w:szCs w:val="16"/>
                <w:lang w:val="es-ES_tradnl" w:eastAsia="zh-CN"/>
              </w:rPr>
              <w:t>Contribuye al logro d</w:t>
            </w:r>
            <w:r w:rsidR="009B53E8">
              <w:rPr>
                <w:rFonts w:eastAsia="Calibri" w:cs="Arial"/>
                <w:color w:val="10662B"/>
                <w:sz w:val="16"/>
                <w:szCs w:val="16"/>
                <w:lang w:val="es-ES_tradnl" w:eastAsia="zh-CN"/>
              </w:rPr>
              <w:t>e los Objetivos 1-17 de los ODS</w:t>
            </w:r>
          </w:p>
          <w:p w:rsidR="00BE4C0F" w:rsidRPr="00C86266" w:rsidRDefault="00BE4C0F" w:rsidP="00A8534F">
            <w:pPr>
              <w:spacing w:before="20" w:after="20"/>
              <w:cnfStyle w:val="000000000000" w:firstRow="0" w:lastRow="0" w:firstColumn="0" w:lastColumn="0" w:oddVBand="0" w:evenVBand="0" w:oddHBand="0" w:evenHBand="0" w:firstRowFirstColumn="0" w:firstRowLastColumn="0" w:lastRowFirstColumn="0" w:lastRowLastColumn="0"/>
              <w:rPr>
                <w:rFonts w:eastAsia="Calibri" w:cs="Arial"/>
                <w:sz w:val="16"/>
                <w:szCs w:val="16"/>
                <w:lang w:val="es-ES_tradnl"/>
              </w:rPr>
            </w:pPr>
            <w:r w:rsidRPr="00661670">
              <w:rPr>
                <w:rFonts w:eastAsia="Calibri" w:cs="Arial"/>
                <w:color w:val="FF0000"/>
                <w:sz w:val="16"/>
                <w:szCs w:val="16"/>
                <w:lang w:val="es-ES_tradnl" w:eastAsia="zh-CN"/>
              </w:rPr>
              <w:t xml:space="preserve">Contribuye a facilitar la implementación de las Líneas de Acción C1 </w:t>
            </w:r>
            <w:r w:rsidR="00E12CB4" w:rsidRPr="00661670">
              <w:rPr>
                <w:rFonts w:eastAsia="Calibri" w:cs="Arial"/>
                <w:color w:val="FF0000"/>
                <w:sz w:val="16"/>
                <w:szCs w:val="16"/>
                <w:lang w:val="es-ES_tradnl" w:eastAsia="zh-CN"/>
              </w:rPr>
              <w:t>–</w:t>
            </w:r>
            <w:r w:rsidRPr="00661670">
              <w:rPr>
                <w:rFonts w:eastAsia="Calibri" w:cs="Arial"/>
                <w:color w:val="FF0000"/>
                <w:sz w:val="16"/>
                <w:szCs w:val="16"/>
                <w:lang w:val="es-ES_tradnl" w:eastAsia="zh-CN"/>
              </w:rPr>
              <w:t xml:space="preserve"> C11 de la CMSI</w:t>
            </w:r>
          </w:p>
        </w:tc>
        <w:tc>
          <w:tcPr>
            <w:tcW w:w="3288" w:type="dxa"/>
          </w:tcPr>
          <w:p w:rsidR="00BE4C0F" w:rsidRPr="00C86266" w:rsidRDefault="00BE4C0F" w:rsidP="00A8534F">
            <w:pPr>
              <w:spacing w:before="20" w:after="20"/>
              <w:cnfStyle w:val="000000000000" w:firstRow="0" w:lastRow="0" w:firstColumn="0" w:lastColumn="0" w:oddVBand="0" w:evenVBand="0" w:oddHBand="0" w:evenHBand="0" w:firstRowFirstColumn="0" w:firstRowLastColumn="0" w:lastRowFirstColumn="0" w:lastRowLastColumn="0"/>
              <w:rPr>
                <w:rFonts w:eastAsia="Calibri" w:cs="Arial"/>
                <w:sz w:val="16"/>
                <w:szCs w:val="16"/>
                <w:lang w:val="es-ES_tradnl"/>
              </w:rPr>
            </w:pPr>
            <w:r w:rsidRPr="00C86266">
              <w:rPr>
                <w:rFonts w:eastAsia="Calibri" w:cs="Arial"/>
                <w:b/>
                <w:bCs/>
                <w:color w:val="4F81BD" w:themeColor="accent1"/>
                <w:sz w:val="16"/>
                <w:szCs w:val="16"/>
                <w:lang w:val="es-ES_tradnl"/>
              </w:rPr>
              <w:t>D-4-1</w:t>
            </w:r>
            <w:r w:rsidRPr="00C86266">
              <w:rPr>
                <w:rFonts w:eastAsia="Calibri" w:cs="Arial"/>
                <w:sz w:val="16"/>
                <w:szCs w:val="16"/>
                <w:lang w:val="es-ES_tradnl"/>
              </w:rPr>
              <w:t xml:space="preserve">: </w:t>
            </w:r>
            <w:r w:rsidR="002E3904" w:rsidRPr="00C86266">
              <w:rPr>
                <w:rFonts w:eastAsia="Calibri" w:cs="Arial"/>
                <w:sz w:val="16"/>
                <w:szCs w:val="16"/>
                <w:lang w:val="es-ES_tradnl"/>
              </w:rPr>
              <w:t xml:space="preserve">Mejora del acceso y la utilización de las telecomunicaciones/TIC en los países menos adelantados (PMA), los pequeños </w:t>
            </w:r>
            <w:r w:rsidR="009B53E8" w:rsidRPr="00C86266">
              <w:rPr>
                <w:rFonts w:eastAsia="Calibri" w:cs="Arial"/>
                <w:sz w:val="16"/>
                <w:szCs w:val="16"/>
                <w:lang w:val="es-ES_tradnl"/>
              </w:rPr>
              <w:t xml:space="preserve">Estados </w:t>
            </w:r>
            <w:r w:rsidR="002E3904" w:rsidRPr="00C86266">
              <w:rPr>
                <w:rFonts w:eastAsia="Calibri" w:cs="Arial"/>
                <w:sz w:val="16"/>
                <w:szCs w:val="16"/>
                <w:lang w:val="es-ES_tradnl"/>
              </w:rPr>
              <w:t>insulares en desarrollo (PEID), los países en desarrollo sin litoral (PDSL) y los países con economías en transición</w:t>
            </w:r>
          </w:p>
          <w:p w:rsidR="00BE4C0F" w:rsidRPr="00C86266" w:rsidRDefault="00BE4C0F" w:rsidP="00A8534F">
            <w:pPr>
              <w:tabs>
                <w:tab w:val="clear" w:pos="794"/>
                <w:tab w:val="clear" w:pos="1191"/>
                <w:tab w:val="clear" w:pos="1588"/>
                <w:tab w:val="clear" w:pos="1985"/>
              </w:tabs>
              <w:overflowPunct/>
              <w:autoSpaceDE/>
              <w:autoSpaceDN/>
              <w:adjustRightInd/>
              <w:spacing w:before="20" w:after="20" w:line="259" w:lineRule="auto"/>
              <w:textAlignment w:val="auto"/>
              <w:cnfStyle w:val="000000000000" w:firstRow="0" w:lastRow="0" w:firstColumn="0" w:lastColumn="0" w:oddVBand="0" w:evenVBand="0" w:oddHBand="0" w:evenHBand="0" w:firstRowFirstColumn="0" w:firstRowLastColumn="0" w:lastRowFirstColumn="0" w:lastRowLastColumn="0"/>
              <w:rPr>
                <w:rFonts w:eastAsia="Calibri" w:cs="Arial"/>
                <w:color w:val="10662B"/>
                <w:sz w:val="16"/>
                <w:szCs w:val="16"/>
                <w:lang w:val="es-ES_tradnl" w:eastAsia="zh-CN"/>
              </w:rPr>
            </w:pPr>
            <w:r w:rsidRPr="00C86266">
              <w:rPr>
                <w:rFonts w:eastAsia="Calibri" w:cs="Arial"/>
                <w:color w:val="10662B"/>
                <w:sz w:val="16"/>
                <w:szCs w:val="16"/>
                <w:lang w:val="es-ES_tradnl" w:eastAsia="zh-CN"/>
              </w:rPr>
              <w:t>Contribuye al logro de los Objetivos 1, 3, 7</w:t>
            </w:r>
            <w:r w:rsidR="009B53E8">
              <w:rPr>
                <w:rFonts w:eastAsia="Calibri" w:cs="Arial"/>
                <w:color w:val="10662B"/>
                <w:sz w:val="16"/>
                <w:szCs w:val="16"/>
                <w:lang w:val="es-ES_tradnl" w:eastAsia="zh-CN"/>
              </w:rPr>
              <w:t>, 8, 9, 11, 13 y 17 de los ODS</w:t>
            </w:r>
          </w:p>
          <w:p w:rsidR="00BE4C0F" w:rsidRPr="00661670" w:rsidRDefault="00BE4C0F" w:rsidP="00A8534F">
            <w:pPr>
              <w:tabs>
                <w:tab w:val="clear" w:pos="794"/>
                <w:tab w:val="clear" w:pos="1191"/>
                <w:tab w:val="clear" w:pos="1588"/>
                <w:tab w:val="clear" w:pos="1985"/>
              </w:tabs>
              <w:overflowPunct/>
              <w:autoSpaceDE/>
              <w:autoSpaceDN/>
              <w:adjustRightInd/>
              <w:spacing w:before="20" w:after="20" w:line="259" w:lineRule="auto"/>
              <w:textAlignment w:val="auto"/>
              <w:cnfStyle w:val="000000000000" w:firstRow="0" w:lastRow="0" w:firstColumn="0" w:lastColumn="0" w:oddVBand="0" w:evenVBand="0" w:oddHBand="0" w:evenHBand="0" w:firstRowFirstColumn="0" w:firstRowLastColumn="0" w:lastRowFirstColumn="0" w:lastRowLastColumn="0"/>
              <w:rPr>
                <w:rFonts w:eastAsia="Calibri" w:cs="Arial"/>
                <w:color w:val="FF0000"/>
                <w:sz w:val="16"/>
                <w:szCs w:val="16"/>
                <w:lang w:val="es-ES_tradnl"/>
              </w:rPr>
            </w:pPr>
            <w:r w:rsidRPr="00661670">
              <w:rPr>
                <w:rFonts w:eastAsia="Calibri" w:cs="Arial"/>
                <w:color w:val="FF0000"/>
                <w:sz w:val="16"/>
                <w:szCs w:val="16"/>
                <w:lang w:val="es-ES_tradnl" w:eastAsia="zh-CN"/>
              </w:rPr>
              <w:t>Contribuye a facilitar la implementación de las Líneas de Acción C2 y C6 y C7 de la CMSI</w:t>
            </w:r>
          </w:p>
          <w:p w:rsidR="00BE4C0F" w:rsidRPr="00C86266" w:rsidRDefault="00BE4C0F" w:rsidP="00A8534F">
            <w:pPr>
              <w:spacing w:before="20" w:after="20"/>
              <w:cnfStyle w:val="000000000000" w:firstRow="0" w:lastRow="0" w:firstColumn="0" w:lastColumn="0" w:oddVBand="0" w:evenVBand="0" w:oddHBand="0" w:evenHBand="0" w:firstRowFirstColumn="0" w:firstRowLastColumn="0" w:lastRowFirstColumn="0" w:lastRowLastColumn="0"/>
              <w:rPr>
                <w:rFonts w:eastAsia="Calibri" w:cs="Arial"/>
                <w:sz w:val="16"/>
                <w:szCs w:val="16"/>
                <w:lang w:val="es-ES_tradnl"/>
              </w:rPr>
            </w:pPr>
            <w:r w:rsidRPr="00C86266">
              <w:rPr>
                <w:rFonts w:eastAsia="Calibri" w:cs="Arial"/>
                <w:b/>
                <w:bCs/>
                <w:color w:val="4F81BD" w:themeColor="accent1"/>
                <w:sz w:val="16"/>
                <w:szCs w:val="16"/>
                <w:lang w:val="es-ES_tradnl"/>
              </w:rPr>
              <w:t>D.4-2</w:t>
            </w:r>
            <w:r w:rsidRPr="00C86266">
              <w:rPr>
                <w:rFonts w:eastAsia="Calibri" w:cs="Arial"/>
                <w:sz w:val="16"/>
                <w:szCs w:val="16"/>
                <w:lang w:val="es-ES_tradnl"/>
              </w:rPr>
              <w:t xml:space="preserve">: </w:t>
            </w:r>
            <w:r w:rsidR="002E3904" w:rsidRPr="00C86266">
              <w:rPr>
                <w:rFonts w:eastAsia="Calibri" w:cs="Arial"/>
                <w:sz w:val="16"/>
                <w:szCs w:val="16"/>
                <w:lang w:val="es-ES_tradnl"/>
              </w:rPr>
              <w:t>Mayor capacidad de los miembros de la UIT para acelerar el desarrollo socioeconómico aprovechando y utilizando nuevas tecnologías y servicios y aplicaciones de telecomunicaciones/TIC</w:t>
            </w:r>
          </w:p>
          <w:p w:rsidR="00BE4C0F" w:rsidRPr="00C86266" w:rsidRDefault="00BE4C0F" w:rsidP="00A8534F">
            <w:pPr>
              <w:tabs>
                <w:tab w:val="clear" w:pos="794"/>
                <w:tab w:val="clear" w:pos="1191"/>
                <w:tab w:val="clear" w:pos="1588"/>
                <w:tab w:val="clear" w:pos="1985"/>
              </w:tabs>
              <w:overflowPunct/>
              <w:autoSpaceDE/>
              <w:autoSpaceDN/>
              <w:adjustRightInd/>
              <w:spacing w:before="20" w:after="20" w:line="259" w:lineRule="auto"/>
              <w:textAlignment w:val="auto"/>
              <w:cnfStyle w:val="000000000000" w:firstRow="0" w:lastRow="0" w:firstColumn="0" w:lastColumn="0" w:oddVBand="0" w:evenVBand="0" w:oddHBand="0" w:evenHBand="0" w:firstRowFirstColumn="0" w:firstRowLastColumn="0" w:lastRowFirstColumn="0" w:lastRowLastColumn="0"/>
              <w:rPr>
                <w:rFonts w:eastAsia="Calibri" w:cs="Arial"/>
                <w:color w:val="10662B"/>
                <w:sz w:val="16"/>
                <w:szCs w:val="16"/>
                <w:lang w:val="es-ES_tradnl" w:eastAsia="zh-CN"/>
              </w:rPr>
            </w:pPr>
            <w:r w:rsidRPr="00C86266">
              <w:rPr>
                <w:rFonts w:eastAsia="Calibri" w:cs="Arial"/>
                <w:color w:val="10662B"/>
                <w:sz w:val="16"/>
                <w:szCs w:val="16"/>
                <w:lang w:val="es-ES_tradnl" w:eastAsia="zh-CN"/>
              </w:rPr>
              <w:t>Contribuye al logro de los Objetivos</w:t>
            </w:r>
            <w:r w:rsidR="009B53E8">
              <w:rPr>
                <w:rFonts w:eastAsia="Calibri" w:cs="Arial"/>
                <w:color w:val="10662B"/>
                <w:sz w:val="16"/>
                <w:szCs w:val="16"/>
                <w:lang w:val="es-ES_tradnl" w:eastAsia="zh-CN"/>
              </w:rPr>
              <w:t xml:space="preserve"> 2, 3, 4, 6, 7 y 11 de los ODS</w:t>
            </w:r>
          </w:p>
          <w:p w:rsidR="00BE4C0F" w:rsidRPr="00C86266" w:rsidRDefault="00BE4C0F" w:rsidP="00A8534F">
            <w:pPr>
              <w:tabs>
                <w:tab w:val="clear" w:pos="794"/>
                <w:tab w:val="clear" w:pos="1191"/>
                <w:tab w:val="clear" w:pos="1588"/>
                <w:tab w:val="clear" w:pos="1985"/>
              </w:tabs>
              <w:overflowPunct/>
              <w:autoSpaceDE/>
              <w:autoSpaceDN/>
              <w:adjustRightInd/>
              <w:spacing w:before="20" w:after="20" w:line="259" w:lineRule="auto"/>
              <w:textAlignment w:val="auto"/>
              <w:cnfStyle w:val="000000000000" w:firstRow="0" w:lastRow="0" w:firstColumn="0" w:lastColumn="0" w:oddVBand="0" w:evenVBand="0" w:oddHBand="0" w:evenHBand="0" w:firstRowFirstColumn="0" w:firstRowLastColumn="0" w:lastRowFirstColumn="0" w:lastRowLastColumn="0"/>
              <w:rPr>
                <w:rFonts w:eastAsia="Calibri" w:cs="Arial"/>
                <w:sz w:val="16"/>
                <w:szCs w:val="16"/>
                <w:lang w:val="es-ES_tradnl"/>
              </w:rPr>
            </w:pPr>
            <w:r w:rsidRPr="00661670">
              <w:rPr>
                <w:rFonts w:eastAsia="Calibri" w:cs="Arial"/>
                <w:color w:val="FF0000"/>
                <w:sz w:val="16"/>
                <w:szCs w:val="16"/>
                <w:lang w:val="es-ES_tradnl" w:eastAsia="zh-CN"/>
              </w:rPr>
              <w:t>Contribuye a facilitar la implementación de la Línea de Acción C7 de la CMSI</w:t>
            </w:r>
          </w:p>
        </w:tc>
      </w:tr>
      <w:tr w:rsidR="00BE4C0F" w:rsidRPr="00234DE2" w:rsidTr="00A8534F">
        <w:trPr>
          <w:cantSplit/>
          <w:jc w:val="center"/>
        </w:trPr>
        <w:tc>
          <w:tcPr>
            <w:cnfStyle w:val="001000000000" w:firstRow="0" w:lastRow="0" w:firstColumn="1" w:lastColumn="0" w:oddVBand="0" w:evenVBand="0" w:oddHBand="0" w:evenHBand="0" w:firstRowFirstColumn="0" w:firstRowLastColumn="0" w:lastRowFirstColumn="0" w:lastRowLastColumn="0"/>
            <w:tcW w:w="397" w:type="dxa"/>
            <w:textDirection w:val="btLr"/>
          </w:tcPr>
          <w:p w:rsidR="00BE4C0F" w:rsidRPr="00C86266" w:rsidRDefault="00BE4C0F" w:rsidP="00A8534F">
            <w:pPr>
              <w:spacing w:before="0"/>
              <w:ind w:left="113" w:right="113"/>
              <w:jc w:val="center"/>
              <w:rPr>
                <w:rFonts w:eastAsia="Calibri" w:cs="Arial"/>
                <w:color w:val="4F81BD" w:themeColor="accent1"/>
                <w:sz w:val="16"/>
                <w:szCs w:val="16"/>
                <w:lang w:val="es-ES_tradnl"/>
              </w:rPr>
            </w:pPr>
          </w:p>
        </w:tc>
        <w:tc>
          <w:tcPr>
            <w:tcW w:w="3288" w:type="dxa"/>
          </w:tcPr>
          <w:p w:rsidR="00BE4C0F" w:rsidRPr="00C86266" w:rsidRDefault="00BE4C0F" w:rsidP="00A8534F">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6"/>
                <w:szCs w:val="16"/>
                <w:lang w:val="es-ES_tradnl"/>
              </w:rPr>
            </w:pPr>
            <w:r w:rsidRPr="00C86266">
              <w:rPr>
                <w:rFonts w:eastAsia="Calibri" w:cs="Arial"/>
                <w:b/>
                <w:bCs/>
                <w:color w:val="4F81BD" w:themeColor="accent1"/>
                <w:sz w:val="16"/>
                <w:szCs w:val="16"/>
                <w:lang w:val="es-ES_tradnl"/>
              </w:rPr>
              <w:t>D.1-3</w:t>
            </w:r>
            <w:r w:rsidRPr="00C86266">
              <w:rPr>
                <w:rFonts w:eastAsia="Calibri" w:cs="Arial"/>
                <w:sz w:val="16"/>
                <w:szCs w:val="16"/>
                <w:lang w:val="es-ES_tradnl"/>
              </w:rPr>
              <w:t>: Mejora del intercambio de conocimientos, del diálogo y las asociaciones entre Estados Miembros, Miembros de Sector, Asociados, Instituciones Académicas y otras partes interesadas sobre las cuestiones de telecomunicaciones/TIC</w:t>
            </w:r>
          </w:p>
          <w:p w:rsidR="00BE4C0F" w:rsidRPr="00C86266" w:rsidRDefault="00BE4C0F" w:rsidP="00A8534F">
            <w:pPr>
              <w:tabs>
                <w:tab w:val="clear" w:pos="794"/>
                <w:tab w:val="clear" w:pos="1191"/>
                <w:tab w:val="clear" w:pos="1588"/>
                <w:tab w:val="clear" w:pos="1985"/>
              </w:tabs>
              <w:overflowPunct/>
              <w:autoSpaceDE/>
              <w:autoSpaceDN/>
              <w:adjustRightInd/>
              <w:spacing w:before="40" w:after="40" w:line="259" w:lineRule="auto"/>
              <w:textAlignment w:val="auto"/>
              <w:cnfStyle w:val="000000000000" w:firstRow="0" w:lastRow="0" w:firstColumn="0" w:lastColumn="0" w:oddVBand="0" w:evenVBand="0" w:oddHBand="0" w:evenHBand="0" w:firstRowFirstColumn="0" w:firstRowLastColumn="0" w:lastRowFirstColumn="0" w:lastRowLastColumn="0"/>
              <w:rPr>
                <w:rFonts w:eastAsia="Calibri" w:cs="Arial"/>
                <w:color w:val="10662B"/>
                <w:sz w:val="16"/>
                <w:szCs w:val="16"/>
                <w:lang w:val="es-ES_tradnl" w:eastAsia="zh-CN"/>
              </w:rPr>
            </w:pPr>
            <w:r w:rsidRPr="00C86266">
              <w:rPr>
                <w:rFonts w:eastAsia="Calibri" w:cs="Arial"/>
                <w:color w:val="10662B"/>
                <w:sz w:val="16"/>
                <w:szCs w:val="16"/>
                <w:lang w:val="es-ES_tradnl" w:eastAsia="zh-CN"/>
              </w:rPr>
              <w:t xml:space="preserve">Contribuye al logro de los Objetivos </w:t>
            </w:r>
            <w:r w:rsidR="00275EE6">
              <w:rPr>
                <w:rFonts w:eastAsia="Calibri" w:cs="Arial"/>
                <w:color w:val="10662B"/>
                <w:sz w:val="16"/>
                <w:szCs w:val="16"/>
                <w:lang w:val="es-ES_tradnl" w:eastAsia="zh-CN"/>
              </w:rPr>
              <w:t>1, 3, 5, 10, 16 y 17 de los ODS</w:t>
            </w:r>
          </w:p>
          <w:p w:rsidR="00BE4C0F" w:rsidRPr="00661670" w:rsidRDefault="00BE4C0F" w:rsidP="00A8534F">
            <w:pPr>
              <w:spacing w:before="40" w:after="40"/>
              <w:cnfStyle w:val="000000000000" w:firstRow="0" w:lastRow="0" w:firstColumn="0" w:lastColumn="0" w:oddVBand="0" w:evenVBand="0" w:oddHBand="0" w:evenHBand="0" w:firstRowFirstColumn="0" w:firstRowLastColumn="0" w:lastRowFirstColumn="0" w:lastRowLastColumn="0"/>
              <w:rPr>
                <w:rFonts w:eastAsia="Calibri" w:cs="Arial"/>
                <w:color w:val="FF0000"/>
                <w:sz w:val="16"/>
                <w:szCs w:val="16"/>
                <w:lang w:val="es-ES_tradnl" w:eastAsia="zh-CN"/>
              </w:rPr>
            </w:pPr>
            <w:r w:rsidRPr="00661670">
              <w:rPr>
                <w:rFonts w:eastAsia="Calibri" w:cs="Arial"/>
                <w:color w:val="FF0000"/>
                <w:sz w:val="16"/>
                <w:szCs w:val="16"/>
                <w:lang w:val="es-ES_tradnl" w:eastAsia="zh-CN"/>
              </w:rPr>
              <w:t>Contribuye a facilitar la implementación de las Líneas de Acción C1 y C11 de la CMSI</w:t>
            </w:r>
          </w:p>
          <w:p w:rsidR="002C443E" w:rsidRPr="00C86266" w:rsidRDefault="002C443E" w:rsidP="002C443E">
            <w:pPr>
              <w:pStyle w:val="Tabletext"/>
              <w:cnfStyle w:val="000000000000" w:firstRow="0" w:lastRow="0" w:firstColumn="0" w:lastColumn="0" w:oddVBand="0" w:evenVBand="0" w:oddHBand="0" w:evenHBand="0" w:firstRowFirstColumn="0" w:firstRowLastColumn="0" w:lastRowFirstColumn="0" w:lastRowLastColumn="0"/>
              <w:rPr>
                <w:rFonts w:eastAsia="Calibri"/>
                <w:sz w:val="16"/>
                <w:szCs w:val="16"/>
                <w:lang w:val="es-ES_tradnl"/>
              </w:rPr>
            </w:pPr>
            <w:r w:rsidRPr="00C86266">
              <w:rPr>
                <w:rFonts w:eastAsia="Calibri"/>
                <w:b/>
                <w:bCs/>
                <w:color w:val="4F81BD" w:themeColor="accent1"/>
                <w:sz w:val="16"/>
                <w:szCs w:val="16"/>
                <w:lang w:val="es-ES_tradnl"/>
              </w:rPr>
              <w:t>D.1-4</w:t>
            </w:r>
            <w:r w:rsidRPr="00C86266">
              <w:rPr>
                <w:rFonts w:eastAsia="Calibri"/>
                <w:sz w:val="16"/>
                <w:szCs w:val="16"/>
                <w:lang w:val="es-ES_tradnl"/>
              </w:rPr>
              <w:t>: Mejor procesamiento y ejecución de los proyectos e Iniciativas Regionales de desarrollo de las telecomunicaciones/TIC.</w:t>
            </w:r>
          </w:p>
          <w:p w:rsidR="002C443E" w:rsidRPr="00C86266" w:rsidRDefault="002C443E" w:rsidP="002C443E">
            <w:pPr>
              <w:pStyle w:val="Tabletext"/>
              <w:cnfStyle w:val="000000000000" w:firstRow="0" w:lastRow="0" w:firstColumn="0" w:lastColumn="0" w:oddVBand="0" w:evenVBand="0" w:oddHBand="0" w:evenHBand="0" w:firstRowFirstColumn="0" w:firstRowLastColumn="0" w:lastRowFirstColumn="0" w:lastRowLastColumn="0"/>
              <w:rPr>
                <w:rFonts w:eastAsia="Calibri" w:cs="Arial"/>
                <w:color w:val="10662B"/>
                <w:sz w:val="16"/>
                <w:szCs w:val="16"/>
                <w:lang w:val="es-ES_tradnl" w:eastAsia="zh-CN"/>
              </w:rPr>
            </w:pPr>
            <w:r w:rsidRPr="00C86266">
              <w:rPr>
                <w:rFonts w:eastAsia="Calibri" w:cs="Arial"/>
                <w:color w:val="10662B"/>
                <w:sz w:val="16"/>
                <w:szCs w:val="16"/>
                <w:lang w:val="es-ES_tradnl" w:eastAsia="zh-CN"/>
              </w:rPr>
              <w:t xml:space="preserve">Contribuye al logro de </w:t>
            </w:r>
            <w:r w:rsidR="00275EE6">
              <w:rPr>
                <w:rFonts w:eastAsia="Calibri" w:cs="Arial"/>
                <w:color w:val="10662B"/>
                <w:sz w:val="16"/>
                <w:szCs w:val="16"/>
                <w:lang w:val="es-ES_tradnl" w:eastAsia="zh-CN"/>
              </w:rPr>
              <w:t>los Objetivos 1 y 17 de los ODS</w:t>
            </w:r>
          </w:p>
          <w:p w:rsidR="002C443E" w:rsidRPr="00661670" w:rsidRDefault="002C443E" w:rsidP="002C443E">
            <w:pPr>
              <w:pStyle w:val="Tabletext"/>
              <w:cnfStyle w:val="000000000000" w:firstRow="0" w:lastRow="0" w:firstColumn="0" w:lastColumn="0" w:oddVBand="0" w:evenVBand="0" w:oddHBand="0" w:evenHBand="0" w:firstRowFirstColumn="0" w:firstRowLastColumn="0" w:lastRowFirstColumn="0" w:lastRowLastColumn="0"/>
              <w:rPr>
                <w:rFonts w:eastAsia="Calibri"/>
                <w:color w:val="FF0000"/>
                <w:sz w:val="16"/>
                <w:szCs w:val="16"/>
                <w:lang w:val="es-ES_tradnl"/>
              </w:rPr>
            </w:pPr>
            <w:r w:rsidRPr="00661670">
              <w:rPr>
                <w:rFonts w:eastAsia="Calibri" w:cs="Arial"/>
                <w:color w:val="FF0000"/>
                <w:sz w:val="16"/>
                <w:szCs w:val="16"/>
                <w:lang w:val="es-ES_tradnl" w:eastAsia="zh-CN"/>
              </w:rPr>
              <w:t>Contribuye a facilitar la implementación de las Líneas de Acción C1 y C11 de la CMSI</w:t>
            </w:r>
          </w:p>
          <w:p w:rsidR="002C443E" w:rsidRPr="00C86266" w:rsidRDefault="002C443E" w:rsidP="002C443E">
            <w:pPr>
              <w:spacing w:before="40" w:after="40"/>
              <w:cnfStyle w:val="000000000000" w:firstRow="0" w:lastRow="0" w:firstColumn="0" w:lastColumn="0" w:oddVBand="0" w:evenVBand="0" w:oddHBand="0" w:evenHBand="0" w:firstRowFirstColumn="0" w:firstRowLastColumn="0" w:lastRowFirstColumn="0" w:lastRowLastColumn="0"/>
              <w:rPr>
                <w:rFonts w:eastAsia="Calibri"/>
                <w:sz w:val="16"/>
                <w:szCs w:val="16"/>
                <w:lang w:val="es-ES_tradnl"/>
              </w:rPr>
            </w:pPr>
            <w:r w:rsidRPr="00C86266">
              <w:rPr>
                <w:rFonts w:eastAsia="Calibri"/>
                <w:b/>
                <w:bCs/>
                <w:color w:val="4F81BD" w:themeColor="accent1"/>
                <w:sz w:val="16"/>
                <w:szCs w:val="16"/>
                <w:lang w:val="es-ES_tradnl"/>
              </w:rPr>
              <w:t>D.1-5</w:t>
            </w:r>
            <w:r w:rsidRPr="00C86266">
              <w:rPr>
                <w:rFonts w:eastAsia="Calibri"/>
                <w:sz w:val="16"/>
                <w:szCs w:val="16"/>
                <w:lang w:val="es-ES_tradnl"/>
              </w:rPr>
              <w:t>: Facilitación de los acuerdos de cooperación para programas de desarrollo de las telecomunicaciones/TIC entre los Estados Miembros y entre los Estados Miembros y otras partes interesadas del ecosistema de las TIC a instancias de los Estados Miembros de la UIT implicados.</w:t>
            </w:r>
          </w:p>
          <w:p w:rsidR="002C443E" w:rsidRPr="00C86266" w:rsidRDefault="002C443E" w:rsidP="002C443E">
            <w:pPr>
              <w:pStyle w:val="Tabletext"/>
              <w:cnfStyle w:val="000000000000" w:firstRow="0" w:lastRow="0" w:firstColumn="0" w:lastColumn="0" w:oddVBand="0" w:evenVBand="0" w:oddHBand="0" w:evenHBand="0" w:firstRowFirstColumn="0" w:firstRowLastColumn="0" w:lastRowFirstColumn="0" w:lastRowLastColumn="0"/>
              <w:rPr>
                <w:rFonts w:eastAsia="Calibri" w:cs="Arial"/>
                <w:color w:val="10662B"/>
                <w:sz w:val="16"/>
                <w:szCs w:val="16"/>
                <w:lang w:val="es-ES_tradnl" w:eastAsia="zh-CN"/>
              </w:rPr>
            </w:pPr>
            <w:r w:rsidRPr="00C86266">
              <w:rPr>
                <w:rFonts w:eastAsia="Calibri" w:cs="Arial"/>
                <w:color w:val="10662B"/>
                <w:sz w:val="16"/>
                <w:szCs w:val="16"/>
                <w:lang w:val="es-ES_tradnl" w:eastAsia="zh-CN"/>
              </w:rPr>
              <w:t xml:space="preserve">Contribuye al logro de </w:t>
            </w:r>
            <w:r w:rsidR="00275EE6">
              <w:rPr>
                <w:rFonts w:eastAsia="Calibri" w:cs="Arial"/>
                <w:color w:val="10662B"/>
                <w:sz w:val="16"/>
                <w:szCs w:val="16"/>
                <w:lang w:val="es-ES_tradnl" w:eastAsia="zh-CN"/>
              </w:rPr>
              <w:t>los Objetivos 1 y 17 de los ODS</w:t>
            </w:r>
          </w:p>
          <w:p w:rsidR="002C443E" w:rsidRPr="00C86266" w:rsidRDefault="002C443E" w:rsidP="002C443E">
            <w:pPr>
              <w:pStyle w:val="Tabletext"/>
              <w:cnfStyle w:val="000000000000" w:firstRow="0" w:lastRow="0" w:firstColumn="0" w:lastColumn="0" w:oddVBand="0" w:evenVBand="0" w:oddHBand="0" w:evenHBand="0" w:firstRowFirstColumn="0" w:firstRowLastColumn="0" w:lastRowFirstColumn="0" w:lastRowLastColumn="0"/>
              <w:rPr>
                <w:rFonts w:eastAsia="Calibri"/>
                <w:sz w:val="16"/>
                <w:szCs w:val="16"/>
                <w:lang w:val="es-ES_tradnl"/>
              </w:rPr>
            </w:pPr>
            <w:r w:rsidRPr="00661670">
              <w:rPr>
                <w:rFonts w:eastAsia="Calibri" w:cs="Arial"/>
                <w:color w:val="FF0000"/>
                <w:sz w:val="16"/>
                <w:szCs w:val="16"/>
                <w:lang w:val="es-ES_tradnl" w:eastAsia="zh-CN"/>
              </w:rPr>
              <w:t>Contribuye a facilitar la implementación de las Líneas de Acción C1 y C11 de la CMSI</w:t>
            </w:r>
          </w:p>
        </w:tc>
        <w:tc>
          <w:tcPr>
            <w:tcW w:w="3402" w:type="dxa"/>
          </w:tcPr>
          <w:p w:rsidR="00BE4C0F" w:rsidRPr="00C86266" w:rsidRDefault="00BE4C0F" w:rsidP="00A8534F">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6"/>
                <w:szCs w:val="16"/>
                <w:lang w:val="es-ES_tradnl"/>
              </w:rPr>
            </w:pPr>
            <w:r w:rsidRPr="00C86266">
              <w:rPr>
                <w:rFonts w:eastAsia="Calibri" w:cs="Arial"/>
                <w:b/>
                <w:bCs/>
                <w:color w:val="4F81BD" w:themeColor="accent1"/>
                <w:sz w:val="16"/>
                <w:szCs w:val="16"/>
                <w:lang w:val="es-ES_tradnl"/>
              </w:rPr>
              <w:t>D.2-3</w:t>
            </w:r>
            <w:r w:rsidRPr="00C86266">
              <w:rPr>
                <w:rFonts w:eastAsia="Calibri" w:cs="Arial"/>
                <w:sz w:val="16"/>
                <w:szCs w:val="16"/>
                <w:lang w:val="es-ES_tradnl"/>
              </w:rPr>
              <w:t xml:space="preserve">: </w:t>
            </w:r>
            <w:r w:rsidR="00461D2C" w:rsidRPr="00C86266">
              <w:rPr>
                <w:rFonts w:eastAsia="Calibri" w:cs="Arial"/>
                <w:sz w:val="16"/>
                <w:szCs w:val="16"/>
                <w:lang w:val="es-ES_tradnl"/>
              </w:rPr>
              <w:t>Mayor capacidad de los Estados Miembros para aprovechar las telecomunicaciones/TIC en la reducción y la gestión del riesgo de catástrofe, con el fin de garantizar la disponibilidad de las telecomunicaciones de emergencia y apoyar la cooperación en esta esfera</w:t>
            </w:r>
          </w:p>
          <w:p w:rsidR="00BE4C0F" w:rsidRPr="00C86266" w:rsidRDefault="00BE4C0F" w:rsidP="00461D2C">
            <w:pPr>
              <w:tabs>
                <w:tab w:val="clear" w:pos="794"/>
                <w:tab w:val="clear" w:pos="1191"/>
                <w:tab w:val="clear" w:pos="1588"/>
                <w:tab w:val="clear" w:pos="1985"/>
              </w:tabs>
              <w:overflowPunct/>
              <w:autoSpaceDE/>
              <w:autoSpaceDN/>
              <w:adjustRightInd/>
              <w:spacing w:before="40" w:after="40" w:line="259" w:lineRule="auto"/>
              <w:textAlignment w:val="auto"/>
              <w:cnfStyle w:val="000000000000" w:firstRow="0" w:lastRow="0" w:firstColumn="0" w:lastColumn="0" w:oddVBand="0" w:evenVBand="0" w:oddHBand="0" w:evenHBand="0" w:firstRowFirstColumn="0" w:firstRowLastColumn="0" w:lastRowFirstColumn="0" w:lastRowLastColumn="0"/>
              <w:rPr>
                <w:rFonts w:eastAsia="Calibri" w:cs="Arial"/>
                <w:color w:val="10662B"/>
                <w:sz w:val="16"/>
                <w:szCs w:val="16"/>
                <w:lang w:val="es-ES_tradnl" w:eastAsia="zh-CN"/>
              </w:rPr>
            </w:pPr>
            <w:r w:rsidRPr="00C86266">
              <w:rPr>
                <w:rFonts w:eastAsia="Calibri" w:cs="Arial"/>
                <w:color w:val="10662B"/>
                <w:sz w:val="16"/>
                <w:szCs w:val="16"/>
                <w:lang w:val="es-ES_tradnl" w:eastAsia="zh-CN"/>
              </w:rPr>
              <w:t xml:space="preserve">Contribuye al logro de los Objetivos 1, 3, 5, 11, y 13 </w:t>
            </w:r>
            <w:r w:rsidR="00275EE6">
              <w:rPr>
                <w:rFonts w:eastAsia="Calibri" w:cs="Arial"/>
                <w:color w:val="10662B"/>
                <w:sz w:val="16"/>
                <w:szCs w:val="16"/>
                <w:lang w:val="es-ES_tradnl" w:eastAsia="zh-CN"/>
              </w:rPr>
              <w:t>de los ODS</w:t>
            </w:r>
          </w:p>
          <w:p w:rsidR="00BE4C0F" w:rsidRPr="00C86266" w:rsidRDefault="00BE4C0F" w:rsidP="00461D2C">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6"/>
                <w:szCs w:val="16"/>
                <w:lang w:val="es-ES_tradnl"/>
              </w:rPr>
            </w:pPr>
            <w:r w:rsidRPr="00661670">
              <w:rPr>
                <w:rFonts w:eastAsia="Calibri" w:cs="Arial"/>
                <w:color w:val="FF0000"/>
                <w:sz w:val="16"/>
                <w:szCs w:val="16"/>
                <w:lang w:val="es-ES_tradnl" w:eastAsia="zh-CN"/>
              </w:rPr>
              <w:t>Contribuye a facilitar la implementación de las Líneas de Acción C2 y C7 de la CMSI</w:t>
            </w:r>
          </w:p>
        </w:tc>
        <w:tc>
          <w:tcPr>
            <w:tcW w:w="3346" w:type="dxa"/>
          </w:tcPr>
          <w:p w:rsidR="00BE4C0F" w:rsidRPr="00C86266" w:rsidRDefault="00BE4C0F" w:rsidP="00A8534F">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6"/>
                <w:szCs w:val="16"/>
                <w:lang w:val="es-ES_tradnl"/>
              </w:rPr>
            </w:pPr>
            <w:r w:rsidRPr="00C86266">
              <w:rPr>
                <w:rFonts w:eastAsia="Calibri" w:cs="Arial"/>
                <w:b/>
                <w:bCs/>
                <w:color w:val="4F81BD" w:themeColor="accent1"/>
                <w:sz w:val="16"/>
                <w:szCs w:val="16"/>
                <w:lang w:val="es-ES_tradnl"/>
              </w:rPr>
              <w:t>D.3-3</w:t>
            </w:r>
            <w:r w:rsidRPr="00C86266">
              <w:rPr>
                <w:rFonts w:eastAsia="Calibri" w:cs="Arial"/>
                <w:sz w:val="16"/>
                <w:szCs w:val="16"/>
                <w:lang w:val="es-ES_tradnl"/>
              </w:rPr>
              <w:t xml:space="preserve">: </w:t>
            </w:r>
            <w:r w:rsidR="00134728" w:rsidRPr="00C86266">
              <w:rPr>
                <w:rFonts w:eastAsia="Calibri" w:cs="Arial"/>
                <w:sz w:val="16"/>
                <w:szCs w:val="16"/>
                <w:lang w:val="es-ES_tradnl"/>
              </w:rPr>
              <w:t>Mayor capacidad humana e institucional de los Miembros de la UIT para aprovechar plenamente el potencial de las telecomunicaciones/TIC</w:t>
            </w:r>
          </w:p>
          <w:p w:rsidR="00BE4C0F" w:rsidRPr="00C86266" w:rsidRDefault="00BE4C0F" w:rsidP="00A8534F">
            <w:pPr>
              <w:tabs>
                <w:tab w:val="clear" w:pos="794"/>
                <w:tab w:val="clear" w:pos="1191"/>
                <w:tab w:val="clear" w:pos="1588"/>
                <w:tab w:val="clear" w:pos="1985"/>
              </w:tabs>
              <w:overflowPunct/>
              <w:autoSpaceDE/>
              <w:autoSpaceDN/>
              <w:adjustRightInd/>
              <w:spacing w:before="40" w:after="40" w:line="259" w:lineRule="auto"/>
              <w:textAlignment w:val="auto"/>
              <w:cnfStyle w:val="000000000000" w:firstRow="0" w:lastRow="0" w:firstColumn="0" w:lastColumn="0" w:oddVBand="0" w:evenVBand="0" w:oddHBand="0" w:evenHBand="0" w:firstRowFirstColumn="0" w:firstRowLastColumn="0" w:lastRowFirstColumn="0" w:lastRowLastColumn="0"/>
              <w:rPr>
                <w:rFonts w:eastAsia="Calibri" w:cs="Arial"/>
                <w:color w:val="10662B"/>
                <w:sz w:val="16"/>
                <w:szCs w:val="16"/>
                <w:lang w:val="es-ES_tradnl" w:eastAsia="zh-CN"/>
              </w:rPr>
            </w:pPr>
            <w:r w:rsidRPr="00C86266">
              <w:rPr>
                <w:rFonts w:eastAsia="Calibri" w:cs="Arial"/>
                <w:color w:val="10662B"/>
                <w:sz w:val="16"/>
                <w:szCs w:val="16"/>
                <w:lang w:val="es-ES_tradnl" w:eastAsia="zh-CN"/>
              </w:rPr>
              <w:t>Contribuye al logro de los Objetivos 1, 2, 3, 4, 5, 6,</w:t>
            </w:r>
            <w:r w:rsidR="00275EE6">
              <w:rPr>
                <w:rFonts w:eastAsia="Calibri" w:cs="Arial"/>
                <w:color w:val="10662B"/>
                <w:sz w:val="16"/>
                <w:szCs w:val="16"/>
                <w:lang w:val="es-ES_tradnl" w:eastAsia="zh-CN"/>
              </w:rPr>
              <w:t xml:space="preserve"> 12, 13, 14, 16 y 17 de los ODS</w:t>
            </w:r>
          </w:p>
          <w:p w:rsidR="00BE4C0F" w:rsidRPr="00661670" w:rsidRDefault="00BE4C0F" w:rsidP="00A8534F">
            <w:pPr>
              <w:tabs>
                <w:tab w:val="clear" w:pos="794"/>
                <w:tab w:val="clear" w:pos="1191"/>
                <w:tab w:val="clear" w:pos="1588"/>
                <w:tab w:val="clear" w:pos="1985"/>
              </w:tabs>
              <w:overflowPunct/>
              <w:autoSpaceDE/>
              <w:autoSpaceDN/>
              <w:adjustRightInd/>
              <w:spacing w:before="40" w:after="40" w:line="259" w:lineRule="auto"/>
              <w:textAlignment w:val="auto"/>
              <w:cnfStyle w:val="000000000000" w:firstRow="0" w:lastRow="0" w:firstColumn="0" w:lastColumn="0" w:oddVBand="0" w:evenVBand="0" w:oddHBand="0" w:evenHBand="0" w:firstRowFirstColumn="0" w:firstRowLastColumn="0" w:lastRowFirstColumn="0" w:lastRowLastColumn="0"/>
              <w:rPr>
                <w:rFonts w:eastAsia="Calibri" w:cs="Arial"/>
                <w:color w:val="FF0000"/>
                <w:sz w:val="16"/>
                <w:szCs w:val="16"/>
                <w:lang w:val="es-ES_tradnl" w:eastAsia="zh-CN"/>
              </w:rPr>
            </w:pPr>
            <w:r w:rsidRPr="00661670">
              <w:rPr>
                <w:rFonts w:eastAsia="Calibri" w:cs="Arial"/>
                <w:color w:val="FF0000"/>
                <w:sz w:val="16"/>
                <w:szCs w:val="16"/>
                <w:lang w:val="es-ES_tradnl" w:eastAsia="zh-CN"/>
              </w:rPr>
              <w:t>Contribuye a facilitar la implementación de la Línea de Acción C4 de la CMSI</w:t>
            </w:r>
          </w:p>
          <w:p w:rsidR="00BE4C0F" w:rsidRPr="00C86266" w:rsidRDefault="00BE4C0F" w:rsidP="00A8534F">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6"/>
                <w:szCs w:val="16"/>
                <w:lang w:val="es-ES_tradnl"/>
              </w:rPr>
            </w:pPr>
            <w:r w:rsidRPr="00C86266">
              <w:rPr>
                <w:rFonts w:eastAsia="Calibri" w:cs="Arial"/>
                <w:b/>
                <w:bCs/>
                <w:color w:val="4F81BD" w:themeColor="accent1"/>
                <w:sz w:val="16"/>
                <w:szCs w:val="16"/>
                <w:lang w:val="es-ES_tradnl"/>
              </w:rPr>
              <w:t xml:space="preserve">D.3-4: </w:t>
            </w:r>
            <w:r w:rsidR="00134728" w:rsidRPr="00C86266">
              <w:rPr>
                <w:rFonts w:eastAsia="Calibri" w:cs="Arial"/>
                <w:sz w:val="16"/>
                <w:szCs w:val="16"/>
                <w:lang w:val="es-ES_tradnl"/>
              </w:rPr>
              <w:t>Mayor capacidad de los Miembros de la UIT para integrar la innovación de las telecomunicaciones/TIC en los programas nacionales de desarrollo y elaborar estrategias de promoción de iniciativas innovadoras, incluso mediante asociaciones públicas, privadas y público-privadas</w:t>
            </w:r>
          </w:p>
          <w:p w:rsidR="00BE4C0F" w:rsidRPr="00C86266" w:rsidRDefault="00BE4C0F" w:rsidP="00A8534F">
            <w:pPr>
              <w:tabs>
                <w:tab w:val="clear" w:pos="794"/>
                <w:tab w:val="clear" w:pos="1191"/>
                <w:tab w:val="clear" w:pos="1588"/>
                <w:tab w:val="clear" w:pos="1985"/>
              </w:tabs>
              <w:overflowPunct/>
              <w:autoSpaceDE/>
              <w:autoSpaceDN/>
              <w:adjustRightInd/>
              <w:spacing w:before="40" w:after="40" w:line="259" w:lineRule="auto"/>
              <w:textAlignment w:val="auto"/>
              <w:cnfStyle w:val="000000000000" w:firstRow="0" w:lastRow="0" w:firstColumn="0" w:lastColumn="0" w:oddVBand="0" w:evenVBand="0" w:oddHBand="0" w:evenHBand="0" w:firstRowFirstColumn="0" w:firstRowLastColumn="0" w:lastRowFirstColumn="0" w:lastRowLastColumn="0"/>
              <w:rPr>
                <w:rFonts w:eastAsia="Calibri" w:cs="Arial"/>
                <w:color w:val="10662B"/>
                <w:sz w:val="16"/>
                <w:szCs w:val="16"/>
                <w:lang w:val="es-ES_tradnl" w:eastAsia="zh-CN"/>
              </w:rPr>
            </w:pPr>
            <w:r w:rsidRPr="00C86266">
              <w:rPr>
                <w:rFonts w:eastAsia="Calibri" w:cs="Arial"/>
                <w:color w:val="10662B"/>
                <w:sz w:val="16"/>
                <w:szCs w:val="16"/>
                <w:lang w:val="es-ES_tradnl" w:eastAsia="zh-CN"/>
              </w:rPr>
              <w:t>Contribuye al logro de los Objetivos 1, 2, 3, 4, 5, 9, 12,</w:t>
            </w:r>
            <w:r w:rsidR="00275EE6">
              <w:rPr>
                <w:rFonts w:eastAsia="Calibri" w:cs="Arial"/>
                <w:color w:val="10662B"/>
                <w:sz w:val="16"/>
                <w:szCs w:val="16"/>
                <w:lang w:val="es-ES_tradnl" w:eastAsia="zh-CN"/>
              </w:rPr>
              <w:t xml:space="preserve"> 16 y 17 de los ODS</w:t>
            </w:r>
          </w:p>
          <w:p w:rsidR="00BE4C0F" w:rsidRPr="00C86266" w:rsidRDefault="00BE4C0F" w:rsidP="00A8534F">
            <w:pPr>
              <w:spacing w:before="40" w:after="40"/>
              <w:cnfStyle w:val="000000000000" w:firstRow="0" w:lastRow="0" w:firstColumn="0" w:lastColumn="0" w:oddVBand="0" w:evenVBand="0" w:oddHBand="0" w:evenHBand="0" w:firstRowFirstColumn="0" w:firstRowLastColumn="0" w:lastRowFirstColumn="0" w:lastRowLastColumn="0"/>
              <w:rPr>
                <w:rFonts w:eastAsia="Calibri" w:cs="Arial"/>
                <w:b/>
                <w:bCs/>
                <w:color w:val="4F81BD" w:themeColor="accent1"/>
                <w:sz w:val="16"/>
                <w:szCs w:val="16"/>
                <w:lang w:val="es-ES_tradnl"/>
              </w:rPr>
            </w:pPr>
            <w:r w:rsidRPr="00661670">
              <w:rPr>
                <w:rFonts w:eastAsia="Calibri" w:cs="Arial"/>
                <w:color w:val="FF0000"/>
                <w:sz w:val="16"/>
                <w:szCs w:val="16"/>
                <w:lang w:val="es-ES_tradnl" w:eastAsia="zh-CN"/>
              </w:rPr>
              <w:t>Contribuye a facilitar la implementación de las Líneas de Acción C1, C2, C3, C4, C5, C6, C7 y C11 de la CMSI</w:t>
            </w:r>
          </w:p>
        </w:tc>
        <w:tc>
          <w:tcPr>
            <w:tcW w:w="3288" w:type="dxa"/>
          </w:tcPr>
          <w:p w:rsidR="00BE4C0F" w:rsidRPr="00C86266" w:rsidRDefault="00BE4C0F" w:rsidP="00A8534F">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6"/>
                <w:szCs w:val="16"/>
                <w:lang w:val="es-ES_tradnl"/>
              </w:rPr>
            </w:pPr>
            <w:r w:rsidRPr="00C86266">
              <w:rPr>
                <w:rFonts w:eastAsia="Calibri" w:cs="Arial"/>
                <w:b/>
                <w:bCs/>
                <w:color w:val="4F81BD" w:themeColor="accent1"/>
                <w:sz w:val="16"/>
                <w:szCs w:val="16"/>
                <w:lang w:val="es-ES_tradnl"/>
              </w:rPr>
              <w:t>D.4-3</w:t>
            </w:r>
            <w:r w:rsidRPr="00C86266">
              <w:rPr>
                <w:rFonts w:eastAsia="Calibri" w:cs="Arial"/>
                <w:sz w:val="16"/>
                <w:szCs w:val="16"/>
                <w:lang w:val="es-ES_tradnl"/>
              </w:rPr>
              <w:t>:</w:t>
            </w:r>
            <w:r w:rsidRPr="00C86266">
              <w:rPr>
                <w:rFonts w:eastAsia="Calibri" w:cs="Arial"/>
                <w:b/>
                <w:bCs/>
                <w:sz w:val="16"/>
                <w:szCs w:val="16"/>
                <w:lang w:val="es-ES_tradnl"/>
              </w:rPr>
              <w:t xml:space="preserve"> </w:t>
            </w:r>
            <w:r w:rsidR="002E3904" w:rsidRPr="00C86266">
              <w:rPr>
                <w:rFonts w:eastAsia="Calibri" w:cs="Arial"/>
                <w:sz w:val="16"/>
                <w:szCs w:val="16"/>
                <w:lang w:val="es-ES_tradnl"/>
              </w:rPr>
              <w:t>Mayor capacidad de los miembros de la UIT para elaborar estrategias, políticas y prácticas en pro de la inclusión digital, en particular destinadas al empoderamiento de las mujeres y las niñas, las personas con discapacidad y las personas con necesidades especiales</w:t>
            </w:r>
          </w:p>
          <w:p w:rsidR="00BE4C0F" w:rsidRPr="00C86266" w:rsidRDefault="00BE4C0F" w:rsidP="00A8534F">
            <w:pPr>
              <w:tabs>
                <w:tab w:val="clear" w:pos="794"/>
                <w:tab w:val="clear" w:pos="1191"/>
                <w:tab w:val="clear" w:pos="1588"/>
                <w:tab w:val="clear" w:pos="1985"/>
              </w:tabs>
              <w:overflowPunct/>
              <w:autoSpaceDE/>
              <w:autoSpaceDN/>
              <w:adjustRightInd/>
              <w:spacing w:before="40" w:after="40" w:line="259" w:lineRule="auto"/>
              <w:textAlignment w:val="auto"/>
              <w:cnfStyle w:val="000000000000" w:firstRow="0" w:lastRow="0" w:firstColumn="0" w:lastColumn="0" w:oddVBand="0" w:evenVBand="0" w:oddHBand="0" w:evenHBand="0" w:firstRowFirstColumn="0" w:firstRowLastColumn="0" w:lastRowFirstColumn="0" w:lastRowLastColumn="0"/>
              <w:rPr>
                <w:rFonts w:eastAsia="Calibri" w:cs="Arial"/>
                <w:color w:val="10662B"/>
                <w:sz w:val="16"/>
                <w:szCs w:val="16"/>
                <w:lang w:val="es-ES_tradnl" w:eastAsia="zh-CN"/>
              </w:rPr>
            </w:pPr>
            <w:r w:rsidRPr="00C86266">
              <w:rPr>
                <w:rFonts w:eastAsia="Calibri" w:cs="Arial"/>
                <w:color w:val="10662B"/>
                <w:sz w:val="16"/>
                <w:szCs w:val="16"/>
                <w:lang w:val="es-ES_tradnl" w:eastAsia="zh-CN"/>
              </w:rPr>
              <w:t>Contribuye al logro de los Objetivos 4</w:t>
            </w:r>
            <w:r w:rsidR="00275EE6">
              <w:rPr>
                <w:rFonts w:eastAsia="Calibri" w:cs="Arial"/>
                <w:color w:val="10662B"/>
                <w:sz w:val="16"/>
                <w:szCs w:val="16"/>
                <w:lang w:val="es-ES_tradnl" w:eastAsia="zh-CN"/>
              </w:rPr>
              <w:t>, 5, 8, 10, 11 y 17 de los ODS</w:t>
            </w:r>
          </w:p>
          <w:p w:rsidR="00BE4C0F" w:rsidRPr="00661670" w:rsidRDefault="00BE4C0F" w:rsidP="00A8534F">
            <w:pPr>
              <w:tabs>
                <w:tab w:val="clear" w:pos="794"/>
                <w:tab w:val="clear" w:pos="1191"/>
                <w:tab w:val="clear" w:pos="1588"/>
                <w:tab w:val="clear" w:pos="1985"/>
              </w:tabs>
              <w:overflowPunct/>
              <w:autoSpaceDE/>
              <w:autoSpaceDN/>
              <w:adjustRightInd/>
              <w:spacing w:before="40" w:after="40" w:line="259" w:lineRule="auto"/>
              <w:textAlignment w:val="auto"/>
              <w:cnfStyle w:val="000000000000" w:firstRow="0" w:lastRow="0" w:firstColumn="0" w:lastColumn="0" w:oddVBand="0" w:evenVBand="0" w:oddHBand="0" w:evenHBand="0" w:firstRowFirstColumn="0" w:firstRowLastColumn="0" w:lastRowFirstColumn="0" w:lastRowLastColumn="0"/>
              <w:rPr>
                <w:rFonts w:eastAsia="Calibri" w:cs="Arial"/>
                <w:color w:val="FF0000"/>
                <w:sz w:val="16"/>
                <w:szCs w:val="16"/>
                <w:lang w:val="es-ES_tradnl"/>
              </w:rPr>
            </w:pPr>
            <w:r w:rsidRPr="00661670">
              <w:rPr>
                <w:rFonts w:eastAsia="Calibri" w:cs="Arial"/>
                <w:color w:val="FF0000"/>
                <w:sz w:val="16"/>
                <w:szCs w:val="16"/>
                <w:lang w:val="es-ES_tradnl" w:eastAsia="zh-CN"/>
              </w:rPr>
              <w:t>Contribuye a facilitar la implementación de las Líneas de Acción C2, C3, C4, C6, C7 y C8 de la CMSI</w:t>
            </w:r>
          </w:p>
          <w:p w:rsidR="00BE4C0F" w:rsidRPr="00C86266" w:rsidRDefault="00BE4C0F" w:rsidP="00A8534F">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6"/>
                <w:szCs w:val="16"/>
                <w:lang w:val="es-ES_tradnl"/>
              </w:rPr>
            </w:pPr>
            <w:r w:rsidRPr="00C86266">
              <w:rPr>
                <w:rFonts w:eastAsia="Calibri" w:cs="Arial"/>
                <w:b/>
                <w:bCs/>
                <w:color w:val="4F81BD" w:themeColor="accent1"/>
                <w:sz w:val="16"/>
                <w:szCs w:val="16"/>
                <w:lang w:val="es-ES_tradnl"/>
              </w:rPr>
              <w:t>D.4-4</w:t>
            </w:r>
            <w:r w:rsidRPr="00C86266">
              <w:rPr>
                <w:rFonts w:eastAsia="Calibri" w:cs="Arial"/>
                <w:sz w:val="16"/>
                <w:szCs w:val="16"/>
                <w:lang w:val="es-ES_tradnl"/>
              </w:rPr>
              <w:t xml:space="preserve">: </w:t>
            </w:r>
            <w:r w:rsidR="002E3904" w:rsidRPr="00C86266">
              <w:rPr>
                <w:rFonts w:eastAsia="Calibri" w:cs="Arial"/>
                <w:sz w:val="16"/>
                <w:szCs w:val="16"/>
                <w:lang w:val="es-ES_tradnl"/>
              </w:rPr>
              <w:t>Mayor capacidad de los miembros de la UIT para elaborar estrategias y soluciones de telecomunicaciones/TIC en materia de adaptación al cambio climático y mitigación del mismo y de utilización de energías verdes/renovables</w:t>
            </w:r>
          </w:p>
          <w:p w:rsidR="00BE4C0F" w:rsidRPr="00C86266" w:rsidRDefault="00BE4C0F" w:rsidP="00A8534F">
            <w:pPr>
              <w:tabs>
                <w:tab w:val="clear" w:pos="794"/>
                <w:tab w:val="clear" w:pos="1191"/>
                <w:tab w:val="clear" w:pos="1588"/>
                <w:tab w:val="clear" w:pos="1985"/>
              </w:tabs>
              <w:overflowPunct/>
              <w:autoSpaceDE/>
              <w:autoSpaceDN/>
              <w:adjustRightInd/>
              <w:spacing w:before="40" w:after="40" w:line="259" w:lineRule="auto"/>
              <w:textAlignment w:val="auto"/>
              <w:cnfStyle w:val="000000000000" w:firstRow="0" w:lastRow="0" w:firstColumn="0" w:lastColumn="0" w:oddVBand="0" w:evenVBand="0" w:oddHBand="0" w:evenHBand="0" w:firstRowFirstColumn="0" w:firstRowLastColumn="0" w:lastRowFirstColumn="0" w:lastRowLastColumn="0"/>
              <w:rPr>
                <w:rFonts w:eastAsia="Calibri" w:cs="Arial"/>
                <w:color w:val="10662B"/>
                <w:sz w:val="16"/>
                <w:szCs w:val="16"/>
                <w:lang w:val="es-ES_tradnl" w:eastAsia="zh-CN"/>
              </w:rPr>
            </w:pPr>
            <w:r w:rsidRPr="00C86266">
              <w:rPr>
                <w:rFonts w:eastAsia="Calibri" w:cs="Arial"/>
                <w:color w:val="10662B"/>
                <w:sz w:val="16"/>
                <w:szCs w:val="16"/>
                <w:lang w:val="es-ES_tradnl" w:eastAsia="zh-CN"/>
              </w:rPr>
              <w:t>Contribuye al logro de los Obje</w:t>
            </w:r>
            <w:r w:rsidR="00275EE6">
              <w:rPr>
                <w:rFonts w:eastAsia="Calibri" w:cs="Arial"/>
                <w:color w:val="10662B"/>
                <w:sz w:val="16"/>
                <w:szCs w:val="16"/>
                <w:lang w:val="es-ES_tradnl" w:eastAsia="zh-CN"/>
              </w:rPr>
              <w:t>tivos 3, 5, 11 y 13 de los ODS</w:t>
            </w:r>
          </w:p>
          <w:p w:rsidR="00BE4C0F" w:rsidRPr="00C86266" w:rsidRDefault="00BE4C0F" w:rsidP="00A8534F">
            <w:pPr>
              <w:spacing w:before="40" w:after="40"/>
              <w:cnfStyle w:val="000000000000" w:firstRow="0" w:lastRow="0" w:firstColumn="0" w:lastColumn="0" w:oddVBand="0" w:evenVBand="0" w:oddHBand="0" w:evenHBand="0" w:firstRowFirstColumn="0" w:firstRowLastColumn="0" w:lastRowFirstColumn="0" w:lastRowLastColumn="0"/>
              <w:rPr>
                <w:rFonts w:eastAsia="Calibri" w:cs="Arial"/>
                <w:b/>
                <w:bCs/>
                <w:color w:val="4F81BD" w:themeColor="accent1"/>
                <w:sz w:val="16"/>
                <w:szCs w:val="16"/>
                <w:lang w:val="es-ES_tradnl"/>
              </w:rPr>
            </w:pPr>
            <w:r w:rsidRPr="00661670">
              <w:rPr>
                <w:rFonts w:eastAsia="Calibri" w:cs="Arial"/>
                <w:color w:val="FF0000"/>
                <w:sz w:val="16"/>
                <w:szCs w:val="16"/>
                <w:lang w:val="es-ES_tradnl" w:eastAsia="zh-CN"/>
              </w:rPr>
              <w:t>Contribuye a facilitar la implementación de la Línea de Acción C7 de la CMSI</w:t>
            </w:r>
          </w:p>
        </w:tc>
      </w:tr>
    </w:tbl>
    <w:p w:rsidR="009F4F6F" w:rsidRPr="00C86266" w:rsidRDefault="009F4F6F" w:rsidP="00F90887">
      <w:pPr>
        <w:spacing w:line="480" w:lineRule="auto"/>
        <w:rPr>
          <w:lang w:val="es-ES_tradnl"/>
        </w:rPr>
      </w:pPr>
    </w:p>
    <w:p w:rsidR="000725A1" w:rsidRPr="00C86266" w:rsidRDefault="006E4AB3">
      <w:pPr>
        <w:jc w:val="center"/>
        <w:rPr>
          <w:lang w:val="es-ES_tradnl"/>
        </w:rPr>
      </w:pPr>
      <w:r w:rsidRPr="00C86266">
        <w:rPr>
          <w:lang w:val="es-ES_tradnl"/>
        </w:rPr>
        <w:t>______________</w:t>
      </w:r>
    </w:p>
    <w:sectPr w:rsidR="000725A1" w:rsidRPr="00C86266" w:rsidSect="00E820D9">
      <w:headerReference w:type="default" r:id="rId17"/>
      <w:headerReference w:type="first" r:id="rId18"/>
      <w:footerReference w:type="first" r:id="rId19"/>
      <w:pgSz w:w="16838" w:h="11906" w:orient="landscape"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35E" w:rsidRDefault="0019135E" w:rsidP="0088106F">
      <w:r>
        <w:separator/>
      </w:r>
    </w:p>
  </w:endnote>
  <w:endnote w:type="continuationSeparator" w:id="0">
    <w:p w:rsidR="0019135E" w:rsidRDefault="0019135E" w:rsidP="0088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6FD" w:rsidRPr="00987C34" w:rsidRDefault="00234DE2" w:rsidP="00987C34">
    <w:pPr>
      <w:pStyle w:val="Footer"/>
      <w:rPr>
        <w:lang w:val="fr-CH"/>
      </w:rPr>
    </w:pPr>
    <w:r>
      <w:fldChar w:fldCharType="begin"/>
    </w:r>
    <w:r>
      <w:instrText xml:space="preserve"> FILENAME \p  \* MERGEFORMAT </w:instrText>
    </w:r>
    <w:r>
      <w:fldChar w:fldCharType="separate"/>
    </w:r>
    <w:r w:rsidR="00987C34">
      <w:t>P:\ESP\ITU-D\CONF-D\TDAG18\000\003S.docx</w:t>
    </w:r>
    <w:r>
      <w:fldChar w:fldCharType="end"/>
    </w:r>
    <w:r w:rsidR="00987C34">
      <w:t xml:space="preserve"> (428689)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1134"/>
      <w:gridCol w:w="2552"/>
      <w:gridCol w:w="6237"/>
    </w:tblGrid>
    <w:tr w:rsidR="009D1BD4" w:rsidRPr="00661670" w:rsidTr="004E3CF5">
      <w:tc>
        <w:tcPr>
          <w:tcW w:w="1134" w:type="dxa"/>
          <w:tcBorders>
            <w:top w:val="single" w:sz="4" w:space="0" w:color="000000"/>
          </w:tcBorders>
          <w:shd w:val="clear" w:color="auto" w:fill="auto"/>
        </w:tcPr>
        <w:p w:rsidR="009D1BD4" w:rsidRPr="004D495C" w:rsidRDefault="009D1BD4" w:rsidP="009D1BD4">
          <w:pPr>
            <w:pStyle w:val="FirstFooter"/>
            <w:tabs>
              <w:tab w:val="left" w:pos="1559"/>
              <w:tab w:val="left" w:pos="3828"/>
            </w:tabs>
            <w:rPr>
              <w:sz w:val="18"/>
              <w:szCs w:val="18"/>
            </w:rPr>
          </w:pPr>
          <w:r w:rsidRPr="004D495C">
            <w:rPr>
              <w:sz w:val="18"/>
              <w:szCs w:val="18"/>
              <w:lang w:val="en-US"/>
            </w:rPr>
            <w:t>Contact</w:t>
          </w:r>
          <w:r>
            <w:rPr>
              <w:sz w:val="18"/>
              <w:szCs w:val="18"/>
              <w:lang w:val="en-US"/>
            </w:rPr>
            <w:t>o</w:t>
          </w:r>
          <w:r w:rsidRPr="004D495C">
            <w:rPr>
              <w:sz w:val="18"/>
              <w:szCs w:val="18"/>
              <w:lang w:val="en-US"/>
            </w:rPr>
            <w:t>:</w:t>
          </w:r>
        </w:p>
      </w:tc>
      <w:tc>
        <w:tcPr>
          <w:tcW w:w="2552" w:type="dxa"/>
          <w:tcBorders>
            <w:top w:val="single" w:sz="4" w:space="0" w:color="000000"/>
          </w:tcBorders>
          <w:shd w:val="clear" w:color="auto" w:fill="auto"/>
        </w:tcPr>
        <w:p w:rsidR="009D1BD4" w:rsidRPr="004D495C" w:rsidRDefault="009D1BD4" w:rsidP="009D1BD4">
          <w:pPr>
            <w:pStyle w:val="FirstFooter"/>
            <w:tabs>
              <w:tab w:val="left" w:pos="2302"/>
            </w:tabs>
            <w:ind w:left="2302" w:hanging="2302"/>
            <w:rPr>
              <w:sz w:val="18"/>
              <w:szCs w:val="18"/>
              <w:lang w:val="en-US"/>
            </w:rPr>
          </w:pPr>
          <w:r w:rsidRPr="004D495C">
            <w:rPr>
              <w:sz w:val="18"/>
              <w:szCs w:val="18"/>
              <w:lang w:val="en-US"/>
            </w:rPr>
            <w:t>N</w:t>
          </w:r>
          <w:r>
            <w:rPr>
              <w:sz w:val="18"/>
              <w:szCs w:val="18"/>
              <w:lang w:val="en-US"/>
            </w:rPr>
            <w:t>ombr</w:t>
          </w:r>
          <w:r w:rsidRPr="004D495C">
            <w:rPr>
              <w:sz w:val="18"/>
              <w:szCs w:val="18"/>
              <w:lang w:val="en-US"/>
            </w:rPr>
            <w:t>e/Organiza</w:t>
          </w:r>
          <w:r>
            <w:rPr>
              <w:sz w:val="18"/>
              <w:szCs w:val="18"/>
              <w:lang w:val="en-US"/>
            </w:rPr>
            <w:t>ción/Entidad</w:t>
          </w:r>
          <w:r w:rsidRPr="004D495C">
            <w:rPr>
              <w:sz w:val="18"/>
              <w:szCs w:val="18"/>
              <w:lang w:val="en-US"/>
            </w:rPr>
            <w:t>:</w:t>
          </w:r>
        </w:p>
      </w:tc>
      <w:tc>
        <w:tcPr>
          <w:tcW w:w="6237" w:type="dxa"/>
          <w:tcBorders>
            <w:top w:val="single" w:sz="4" w:space="0" w:color="000000"/>
          </w:tcBorders>
          <w:shd w:val="clear" w:color="auto" w:fill="auto"/>
        </w:tcPr>
        <w:p w:rsidR="009D1BD4" w:rsidRPr="00BD7FEE" w:rsidRDefault="00D143D1" w:rsidP="009D1BD4">
          <w:pPr>
            <w:pStyle w:val="FirstFooter"/>
            <w:tabs>
              <w:tab w:val="left" w:pos="2302"/>
            </w:tabs>
            <w:ind w:left="2302" w:hanging="2302"/>
            <w:rPr>
              <w:sz w:val="18"/>
              <w:szCs w:val="18"/>
              <w:lang w:val="es-ES_tradnl"/>
            </w:rPr>
          </w:pPr>
          <w:bookmarkStart w:id="71" w:name="OrgName"/>
          <w:bookmarkEnd w:id="71"/>
          <w:r w:rsidRPr="00BD7FEE">
            <w:rPr>
              <w:sz w:val="18"/>
              <w:szCs w:val="18"/>
              <w:lang w:val="es-ES_tradnl"/>
            </w:rPr>
            <w:t xml:space="preserve">Sr. Jaroslaw Ponder, </w:t>
          </w:r>
          <w:r w:rsidR="00BD7FEE" w:rsidRPr="00BD7FEE">
            <w:rPr>
              <w:sz w:val="18"/>
              <w:szCs w:val="18"/>
              <w:lang w:val="es-ES_tradnl"/>
            </w:rPr>
            <w:t>Jefe de la Oficina de la UIT para Europa</w:t>
          </w:r>
        </w:p>
      </w:tc>
    </w:tr>
    <w:tr w:rsidR="009D1BD4" w:rsidRPr="00D143D1" w:rsidTr="004E3CF5">
      <w:tc>
        <w:tcPr>
          <w:tcW w:w="1134" w:type="dxa"/>
          <w:shd w:val="clear" w:color="auto" w:fill="auto"/>
        </w:tcPr>
        <w:p w:rsidR="009D1BD4" w:rsidRPr="00BD7FEE" w:rsidRDefault="009D1BD4" w:rsidP="009D1BD4">
          <w:pPr>
            <w:pStyle w:val="FirstFooter"/>
            <w:tabs>
              <w:tab w:val="left" w:pos="1559"/>
              <w:tab w:val="left" w:pos="3828"/>
            </w:tabs>
            <w:rPr>
              <w:sz w:val="20"/>
              <w:lang w:val="es-ES_tradnl"/>
            </w:rPr>
          </w:pPr>
        </w:p>
      </w:tc>
      <w:tc>
        <w:tcPr>
          <w:tcW w:w="2552" w:type="dxa"/>
          <w:shd w:val="clear" w:color="auto" w:fill="auto"/>
        </w:tcPr>
        <w:p w:rsidR="009D1BD4" w:rsidRPr="004D495C" w:rsidRDefault="009D1BD4" w:rsidP="009D1BD4">
          <w:pPr>
            <w:pStyle w:val="FirstFooter"/>
            <w:tabs>
              <w:tab w:val="left" w:pos="2302"/>
            </w:tabs>
            <w:rPr>
              <w:sz w:val="18"/>
              <w:szCs w:val="18"/>
              <w:lang w:val="en-US"/>
            </w:rPr>
          </w:pPr>
          <w:r>
            <w:rPr>
              <w:sz w:val="18"/>
              <w:szCs w:val="18"/>
              <w:lang w:val="en-US"/>
            </w:rPr>
            <w:t>Teléfono</w:t>
          </w:r>
          <w:r w:rsidRPr="004D495C">
            <w:rPr>
              <w:sz w:val="18"/>
              <w:szCs w:val="18"/>
              <w:lang w:val="en-US"/>
            </w:rPr>
            <w:t>:</w:t>
          </w:r>
        </w:p>
      </w:tc>
      <w:tc>
        <w:tcPr>
          <w:tcW w:w="6237" w:type="dxa"/>
          <w:shd w:val="clear" w:color="auto" w:fill="auto"/>
        </w:tcPr>
        <w:p w:rsidR="009D1BD4" w:rsidRPr="00050E06" w:rsidRDefault="00D143D1" w:rsidP="009D1BD4">
          <w:pPr>
            <w:pStyle w:val="FirstFooter"/>
            <w:tabs>
              <w:tab w:val="left" w:pos="2302"/>
            </w:tabs>
            <w:rPr>
              <w:sz w:val="18"/>
              <w:szCs w:val="18"/>
              <w:lang w:val="en-US"/>
            </w:rPr>
          </w:pPr>
          <w:bookmarkStart w:id="72" w:name="PhoneNo"/>
          <w:bookmarkEnd w:id="72"/>
          <w:r w:rsidRPr="00D143D1">
            <w:rPr>
              <w:sz w:val="18"/>
              <w:szCs w:val="18"/>
              <w:lang w:val="en-US"/>
            </w:rPr>
            <w:t>+41 22 730 6065</w:t>
          </w:r>
        </w:p>
      </w:tc>
    </w:tr>
    <w:tr w:rsidR="009D1BD4" w:rsidRPr="00D143D1" w:rsidTr="004E3CF5">
      <w:tc>
        <w:tcPr>
          <w:tcW w:w="1134" w:type="dxa"/>
          <w:shd w:val="clear" w:color="auto" w:fill="auto"/>
        </w:tcPr>
        <w:p w:rsidR="009D1BD4" w:rsidRPr="004D495C" w:rsidRDefault="009D1BD4" w:rsidP="009D1BD4">
          <w:pPr>
            <w:pStyle w:val="FirstFooter"/>
            <w:tabs>
              <w:tab w:val="left" w:pos="1559"/>
              <w:tab w:val="left" w:pos="3828"/>
            </w:tabs>
            <w:rPr>
              <w:sz w:val="20"/>
              <w:lang w:val="en-US"/>
            </w:rPr>
          </w:pPr>
        </w:p>
      </w:tc>
      <w:tc>
        <w:tcPr>
          <w:tcW w:w="2552" w:type="dxa"/>
          <w:shd w:val="clear" w:color="auto" w:fill="auto"/>
        </w:tcPr>
        <w:p w:rsidR="009D1BD4" w:rsidRPr="004D495C" w:rsidRDefault="009D1BD4" w:rsidP="009D1BD4">
          <w:pPr>
            <w:pStyle w:val="FirstFooter"/>
            <w:tabs>
              <w:tab w:val="left" w:pos="2302"/>
            </w:tabs>
            <w:rPr>
              <w:sz w:val="18"/>
              <w:szCs w:val="18"/>
              <w:lang w:val="en-US"/>
            </w:rPr>
          </w:pPr>
          <w:r>
            <w:rPr>
              <w:sz w:val="18"/>
              <w:szCs w:val="18"/>
              <w:lang w:val="en-US"/>
            </w:rPr>
            <w:t>Correo-e</w:t>
          </w:r>
          <w:r w:rsidRPr="004D495C">
            <w:rPr>
              <w:sz w:val="18"/>
              <w:szCs w:val="18"/>
              <w:lang w:val="en-US"/>
            </w:rPr>
            <w:t>:</w:t>
          </w:r>
        </w:p>
      </w:tc>
      <w:bookmarkStart w:id="73" w:name="Email"/>
      <w:bookmarkEnd w:id="73"/>
      <w:tc>
        <w:tcPr>
          <w:tcW w:w="6237" w:type="dxa"/>
          <w:shd w:val="clear" w:color="auto" w:fill="auto"/>
        </w:tcPr>
        <w:p w:rsidR="009D1BD4" w:rsidRPr="00050E06" w:rsidRDefault="00D143D1" w:rsidP="009D1BD4">
          <w:pPr>
            <w:pStyle w:val="FirstFooter"/>
            <w:tabs>
              <w:tab w:val="left" w:pos="2302"/>
            </w:tabs>
            <w:rPr>
              <w:sz w:val="18"/>
              <w:szCs w:val="18"/>
              <w:lang w:val="en-US"/>
            </w:rPr>
          </w:pPr>
          <w:r>
            <w:rPr>
              <w:sz w:val="18"/>
              <w:szCs w:val="18"/>
              <w:lang w:val="en-US"/>
            </w:rPr>
            <w:fldChar w:fldCharType="begin"/>
          </w:r>
          <w:r w:rsidR="002E3886">
            <w:rPr>
              <w:sz w:val="18"/>
              <w:szCs w:val="18"/>
              <w:lang w:val="en-US"/>
            </w:rPr>
            <w:instrText>HYPERLINK "\\\\blue\\dfs\\pool\\TRAD\\S\\ITU-D\\CONF-D\\TDAG18\\000\\jaroslaw.ponder@itu.int"</w:instrText>
          </w:r>
          <w:r>
            <w:rPr>
              <w:sz w:val="18"/>
              <w:szCs w:val="18"/>
              <w:lang w:val="en-US"/>
            </w:rPr>
            <w:fldChar w:fldCharType="separate"/>
          </w:r>
          <w:r w:rsidRPr="00D143D1">
            <w:rPr>
              <w:rStyle w:val="Hyperlink"/>
              <w:sz w:val="18"/>
              <w:szCs w:val="18"/>
              <w:lang w:val="en-US"/>
            </w:rPr>
            <w:t>jaroslaw.ponder@itu.int</w:t>
          </w:r>
          <w:r>
            <w:rPr>
              <w:sz w:val="18"/>
              <w:szCs w:val="18"/>
              <w:lang w:val="en-US"/>
            </w:rPr>
            <w:fldChar w:fldCharType="end"/>
          </w:r>
        </w:p>
      </w:tc>
    </w:tr>
  </w:tbl>
  <w:p w:rsidR="006E4AB3" w:rsidRPr="006E4AB3" w:rsidRDefault="00234DE2" w:rsidP="00D143D1">
    <w:pPr>
      <w:tabs>
        <w:tab w:val="clear" w:pos="794"/>
        <w:tab w:val="clear" w:pos="1191"/>
        <w:tab w:val="clear" w:pos="1588"/>
        <w:tab w:val="clear" w:pos="1985"/>
        <w:tab w:val="left" w:pos="5954"/>
        <w:tab w:val="right" w:pos="9639"/>
      </w:tabs>
      <w:jc w:val="center"/>
      <w:rPr>
        <w:rFonts w:ascii="Calibri" w:hAnsi="Calibri"/>
        <w:caps/>
        <w:noProof/>
        <w:sz w:val="16"/>
      </w:rPr>
    </w:pPr>
    <w:hyperlink r:id="rId1" w:history="1">
      <w:r w:rsidR="00225D2E">
        <w:rPr>
          <w:rFonts w:ascii="Calibri" w:hAnsi="Calibri"/>
          <w:color w:val="0000FF"/>
          <w:sz w:val="18"/>
          <w:szCs w:val="18"/>
          <w:u w:val="single"/>
        </w:rPr>
        <w:t>GADT</w:t>
      </w:r>
    </w:hyperlink>
    <w:hyperlink r:id="rId2" w:history="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0D9" w:rsidRPr="00987C34" w:rsidRDefault="0053734E" w:rsidP="00987C34">
    <w:pPr>
      <w:pStyle w:val="Footer"/>
      <w:rPr>
        <w:lang w:val="fr-CH"/>
      </w:rPr>
    </w:pPr>
    <w:fldSimple w:instr=" FILENAME \p  \* MERGEFORMAT ">
      <w:r w:rsidR="00987C34">
        <w:t>P:\ESP\ITU-D\CONF-D\TDAG18\000\003S.docx</w:t>
      </w:r>
    </w:fldSimple>
    <w:r w:rsidR="00987C34">
      <w:t xml:space="preserve"> (428689)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35E" w:rsidRDefault="0019135E" w:rsidP="0088106F">
      <w:r>
        <w:separator/>
      </w:r>
    </w:p>
  </w:footnote>
  <w:footnote w:type="continuationSeparator" w:id="0">
    <w:p w:rsidR="0019135E" w:rsidRDefault="0019135E" w:rsidP="008810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FC4" w:rsidRPr="009A6FC4" w:rsidRDefault="009A6FC4" w:rsidP="00D143D1">
    <w:pPr>
      <w:tabs>
        <w:tab w:val="clear" w:pos="794"/>
        <w:tab w:val="clear" w:pos="1191"/>
        <w:tab w:val="clear" w:pos="1588"/>
        <w:tab w:val="clear" w:pos="1985"/>
        <w:tab w:val="center" w:pos="4536"/>
        <w:tab w:val="right" w:pos="9639"/>
      </w:tabs>
      <w:ind w:right="1"/>
      <w:rPr>
        <w:smallCaps/>
        <w:spacing w:val="24"/>
        <w:sz w:val="22"/>
        <w:szCs w:val="22"/>
        <w:lang w:val="en-US"/>
      </w:rPr>
    </w:pPr>
    <w:r w:rsidRPr="00972BCD">
      <w:rPr>
        <w:sz w:val="22"/>
        <w:szCs w:val="22"/>
      </w:rPr>
      <w:tab/>
    </w:r>
    <w:r w:rsidRPr="003D4CFB">
      <w:rPr>
        <w:sz w:val="22"/>
        <w:szCs w:val="22"/>
        <w:lang w:val="en-US"/>
      </w:rPr>
      <w:t>TDAG</w:t>
    </w:r>
    <w:r w:rsidR="00602B27">
      <w:rPr>
        <w:sz w:val="22"/>
        <w:szCs w:val="22"/>
        <w:lang w:val="en-US"/>
      </w:rPr>
      <w:t>-</w:t>
    </w:r>
    <w:r w:rsidRPr="003D4CFB">
      <w:rPr>
        <w:sz w:val="22"/>
        <w:szCs w:val="22"/>
        <w:lang w:val="en-US"/>
      </w:rPr>
      <w:t>1</w:t>
    </w:r>
    <w:r w:rsidR="000725A1">
      <w:rPr>
        <w:sz w:val="22"/>
        <w:szCs w:val="22"/>
        <w:lang w:val="en-US"/>
      </w:rPr>
      <w:t>8</w:t>
    </w:r>
    <w:r w:rsidRPr="003D4CFB">
      <w:rPr>
        <w:sz w:val="22"/>
        <w:szCs w:val="22"/>
        <w:lang w:val="en-US"/>
      </w:rPr>
      <w:t>/</w:t>
    </w:r>
    <w:r w:rsidR="00D143D1">
      <w:rPr>
        <w:sz w:val="22"/>
        <w:szCs w:val="22"/>
        <w:lang w:val="en-US"/>
      </w:rPr>
      <w:t>3</w:t>
    </w:r>
    <w:r w:rsidRPr="003D4CFB">
      <w:rPr>
        <w:sz w:val="22"/>
        <w:szCs w:val="22"/>
        <w:lang w:val="en-US"/>
      </w:rPr>
      <w:t>-S</w:t>
    </w:r>
    <w:r w:rsidRPr="009A6FC4">
      <w:rPr>
        <w:sz w:val="22"/>
        <w:szCs w:val="22"/>
        <w:lang w:val="en-US"/>
      </w:rPr>
      <w:tab/>
    </w:r>
    <w:r w:rsidRPr="00877904">
      <w:rPr>
        <w:rStyle w:val="PageNumber"/>
        <w:sz w:val="22"/>
        <w:szCs w:val="22"/>
        <w:lang w:val="es-ES_tradnl"/>
      </w:rPr>
      <w:t>Página</w:t>
    </w:r>
    <w:r w:rsidRPr="009A6FC4">
      <w:rPr>
        <w:sz w:val="22"/>
        <w:szCs w:val="22"/>
        <w:lang w:val="en-US"/>
      </w:rPr>
      <w:t xml:space="preserve"> </w:t>
    </w:r>
    <w:r w:rsidRPr="00972BCD">
      <w:rPr>
        <w:sz w:val="22"/>
        <w:szCs w:val="22"/>
      </w:rPr>
      <w:fldChar w:fldCharType="begin"/>
    </w:r>
    <w:r w:rsidRPr="009A6FC4">
      <w:rPr>
        <w:sz w:val="22"/>
        <w:szCs w:val="22"/>
        <w:lang w:val="en-US"/>
      </w:rPr>
      <w:instrText xml:space="preserve"> PAGE </w:instrText>
    </w:r>
    <w:r w:rsidRPr="00972BCD">
      <w:rPr>
        <w:sz w:val="22"/>
        <w:szCs w:val="22"/>
      </w:rPr>
      <w:fldChar w:fldCharType="separate"/>
    </w:r>
    <w:r w:rsidR="00234DE2">
      <w:rPr>
        <w:noProof/>
        <w:sz w:val="22"/>
        <w:szCs w:val="22"/>
        <w:lang w:val="en-US"/>
      </w:rPr>
      <w:t>2</w:t>
    </w:r>
    <w:r w:rsidRPr="00972BCD">
      <w:rPr>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C0F" w:rsidRPr="009A6FC4" w:rsidRDefault="00BE4C0F" w:rsidP="00BE4C0F">
    <w:pPr>
      <w:tabs>
        <w:tab w:val="clear" w:pos="794"/>
        <w:tab w:val="clear" w:pos="1191"/>
        <w:tab w:val="clear" w:pos="1588"/>
        <w:tab w:val="clear" w:pos="1985"/>
        <w:tab w:val="center" w:pos="6663"/>
        <w:tab w:val="right" w:pos="13608"/>
      </w:tabs>
      <w:ind w:right="1"/>
      <w:rPr>
        <w:smallCaps/>
        <w:spacing w:val="24"/>
        <w:sz w:val="22"/>
        <w:szCs w:val="22"/>
        <w:lang w:val="en-US"/>
      </w:rPr>
    </w:pPr>
    <w:r w:rsidRPr="00972BCD">
      <w:rPr>
        <w:sz w:val="22"/>
        <w:szCs w:val="22"/>
      </w:rPr>
      <w:tab/>
    </w:r>
    <w:r w:rsidRPr="003D4CFB">
      <w:rPr>
        <w:sz w:val="22"/>
        <w:szCs w:val="22"/>
        <w:lang w:val="en-US"/>
      </w:rPr>
      <w:t>TDAG</w:t>
    </w:r>
    <w:r>
      <w:rPr>
        <w:sz w:val="22"/>
        <w:szCs w:val="22"/>
        <w:lang w:val="en-US"/>
      </w:rPr>
      <w:t>-</w:t>
    </w:r>
    <w:r w:rsidRPr="003D4CFB">
      <w:rPr>
        <w:sz w:val="22"/>
        <w:szCs w:val="22"/>
        <w:lang w:val="en-US"/>
      </w:rPr>
      <w:t>1</w:t>
    </w:r>
    <w:r>
      <w:rPr>
        <w:sz w:val="22"/>
        <w:szCs w:val="22"/>
        <w:lang w:val="en-US"/>
      </w:rPr>
      <w:t>8</w:t>
    </w:r>
    <w:r w:rsidRPr="003D4CFB">
      <w:rPr>
        <w:sz w:val="22"/>
        <w:szCs w:val="22"/>
        <w:lang w:val="en-US"/>
      </w:rPr>
      <w:t>/</w:t>
    </w:r>
    <w:r>
      <w:rPr>
        <w:sz w:val="22"/>
        <w:szCs w:val="22"/>
        <w:lang w:val="en-US"/>
      </w:rPr>
      <w:t>3</w:t>
    </w:r>
    <w:r w:rsidRPr="003D4CFB">
      <w:rPr>
        <w:sz w:val="22"/>
        <w:szCs w:val="22"/>
        <w:lang w:val="en-US"/>
      </w:rPr>
      <w:t>-S</w:t>
    </w:r>
    <w:r w:rsidRPr="009A6FC4">
      <w:rPr>
        <w:sz w:val="22"/>
        <w:szCs w:val="22"/>
        <w:lang w:val="en-US"/>
      </w:rPr>
      <w:tab/>
    </w:r>
    <w:r w:rsidRPr="00877904">
      <w:rPr>
        <w:rStyle w:val="PageNumber"/>
        <w:sz w:val="22"/>
        <w:szCs w:val="22"/>
        <w:lang w:val="es-ES_tradnl"/>
      </w:rPr>
      <w:t>Página</w:t>
    </w:r>
    <w:r w:rsidRPr="009A6FC4">
      <w:rPr>
        <w:sz w:val="22"/>
        <w:szCs w:val="22"/>
        <w:lang w:val="en-US"/>
      </w:rPr>
      <w:t xml:space="preserve"> </w:t>
    </w:r>
    <w:r w:rsidRPr="00972BCD">
      <w:rPr>
        <w:sz w:val="22"/>
        <w:szCs w:val="22"/>
      </w:rPr>
      <w:fldChar w:fldCharType="begin"/>
    </w:r>
    <w:r w:rsidRPr="009A6FC4">
      <w:rPr>
        <w:sz w:val="22"/>
        <w:szCs w:val="22"/>
        <w:lang w:val="en-US"/>
      </w:rPr>
      <w:instrText xml:space="preserve"> PAGE </w:instrText>
    </w:r>
    <w:r w:rsidRPr="00972BCD">
      <w:rPr>
        <w:sz w:val="22"/>
        <w:szCs w:val="22"/>
      </w:rPr>
      <w:fldChar w:fldCharType="separate"/>
    </w:r>
    <w:r w:rsidR="00234DE2">
      <w:rPr>
        <w:noProof/>
        <w:sz w:val="22"/>
        <w:szCs w:val="22"/>
        <w:lang w:val="en-US"/>
      </w:rPr>
      <w:t>7</w:t>
    </w:r>
    <w:r w:rsidRPr="00972BCD">
      <w:rPr>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0D9" w:rsidRPr="009A6FC4" w:rsidRDefault="00E820D9" w:rsidP="00E820D9">
    <w:pPr>
      <w:tabs>
        <w:tab w:val="clear" w:pos="794"/>
        <w:tab w:val="clear" w:pos="1191"/>
        <w:tab w:val="clear" w:pos="1588"/>
        <w:tab w:val="clear" w:pos="1985"/>
        <w:tab w:val="center" w:pos="7088"/>
        <w:tab w:val="right" w:pos="13750"/>
      </w:tabs>
      <w:ind w:right="1"/>
      <w:rPr>
        <w:smallCaps/>
        <w:spacing w:val="24"/>
        <w:sz w:val="22"/>
        <w:szCs w:val="22"/>
        <w:lang w:val="en-US"/>
      </w:rPr>
    </w:pPr>
    <w:r w:rsidRPr="00972BCD">
      <w:rPr>
        <w:sz w:val="22"/>
        <w:szCs w:val="22"/>
      </w:rPr>
      <w:tab/>
    </w:r>
    <w:r w:rsidRPr="003D4CFB">
      <w:rPr>
        <w:sz w:val="22"/>
        <w:szCs w:val="22"/>
        <w:lang w:val="en-US"/>
      </w:rPr>
      <w:t>TDAG</w:t>
    </w:r>
    <w:r>
      <w:rPr>
        <w:sz w:val="22"/>
        <w:szCs w:val="22"/>
        <w:lang w:val="en-US"/>
      </w:rPr>
      <w:t>-</w:t>
    </w:r>
    <w:r w:rsidRPr="003D4CFB">
      <w:rPr>
        <w:sz w:val="22"/>
        <w:szCs w:val="22"/>
        <w:lang w:val="en-US"/>
      </w:rPr>
      <w:t>1</w:t>
    </w:r>
    <w:r>
      <w:rPr>
        <w:sz w:val="22"/>
        <w:szCs w:val="22"/>
        <w:lang w:val="en-US"/>
      </w:rPr>
      <w:t>8</w:t>
    </w:r>
    <w:r w:rsidRPr="003D4CFB">
      <w:rPr>
        <w:sz w:val="22"/>
        <w:szCs w:val="22"/>
        <w:lang w:val="en-US"/>
      </w:rPr>
      <w:t>/</w:t>
    </w:r>
    <w:r>
      <w:rPr>
        <w:sz w:val="22"/>
        <w:szCs w:val="22"/>
        <w:lang w:val="en-US"/>
      </w:rPr>
      <w:t>3</w:t>
    </w:r>
    <w:r w:rsidRPr="003D4CFB">
      <w:rPr>
        <w:sz w:val="22"/>
        <w:szCs w:val="22"/>
        <w:lang w:val="en-US"/>
      </w:rPr>
      <w:t>-S</w:t>
    </w:r>
    <w:r w:rsidRPr="009A6FC4">
      <w:rPr>
        <w:sz w:val="22"/>
        <w:szCs w:val="22"/>
        <w:lang w:val="en-US"/>
      </w:rPr>
      <w:tab/>
    </w:r>
    <w:r w:rsidRPr="00877904">
      <w:rPr>
        <w:rStyle w:val="PageNumber"/>
        <w:sz w:val="22"/>
        <w:szCs w:val="22"/>
        <w:lang w:val="es-ES_tradnl"/>
      </w:rPr>
      <w:t>Página</w:t>
    </w:r>
    <w:r w:rsidRPr="009A6FC4">
      <w:rPr>
        <w:sz w:val="22"/>
        <w:szCs w:val="22"/>
        <w:lang w:val="en-US"/>
      </w:rPr>
      <w:t xml:space="preserve"> </w:t>
    </w:r>
    <w:r w:rsidRPr="00972BCD">
      <w:rPr>
        <w:sz w:val="22"/>
        <w:szCs w:val="22"/>
      </w:rPr>
      <w:fldChar w:fldCharType="begin"/>
    </w:r>
    <w:r w:rsidRPr="009A6FC4">
      <w:rPr>
        <w:sz w:val="22"/>
        <w:szCs w:val="22"/>
        <w:lang w:val="en-US"/>
      </w:rPr>
      <w:instrText xml:space="preserve"> PAGE </w:instrText>
    </w:r>
    <w:r w:rsidRPr="00972BCD">
      <w:rPr>
        <w:sz w:val="22"/>
        <w:szCs w:val="22"/>
      </w:rPr>
      <w:fldChar w:fldCharType="separate"/>
    </w:r>
    <w:r w:rsidR="00234DE2">
      <w:rPr>
        <w:noProof/>
        <w:sz w:val="22"/>
        <w:szCs w:val="22"/>
        <w:lang w:val="en-US"/>
      </w:rPr>
      <w:t>6</w:t>
    </w:r>
    <w:r w:rsidRPr="00972BCD">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4D5"/>
    <w:multiLevelType w:val="hybridMultilevel"/>
    <w:tmpl w:val="287A4B52"/>
    <w:lvl w:ilvl="0" w:tplc="26BC46D2">
      <w:start w:val="1"/>
      <w:numFmt w:val="bullet"/>
      <w:lvlText w:val="o"/>
      <w:lvlJc w:val="left"/>
      <w:pPr>
        <w:ind w:left="928" w:hanging="360"/>
      </w:pPr>
      <w:rPr>
        <w:rFonts w:ascii="Courier New" w:hAnsi="Courier New" w:cs="Courier New" w:hint="default"/>
      </w:rPr>
    </w:lvl>
    <w:lvl w:ilvl="1" w:tplc="5AACF030" w:tentative="1">
      <w:start w:val="1"/>
      <w:numFmt w:val="bullet"/>
      <w:lvlText w:val="o"/>
      <w:lvlJc w:val="left"/>
      <w:pPr>
        <w:ind w:left="1648" w:hanging="360"/>
      </w:pPr>
      <w:rPr>
        <w:rFonts w:ascii="Courier New" w:hAnsi="Courier New" w:cs="Courier New" w:hint="default"/>
      </w:rPr>
    </w:lvl>
    <w:lvl w:ilvl="2" w:tplc="0136AEC8" w:tentative="1">
      <w:start w:val="1"/>
      <w:numFmt w:val="bullet"/>
      <w:lvlText w:val=""/>
      <w:lvlJc w:val="left"/>
      <w:pPr>
        <w:ind w:left="2368" w:hanging="360"/>
      </w:pPr>
      <w:rPr>
        <w:rFonts w:ascii="Wingdings" w:hAnsi="Wingdings" w:hint="default"/>
      </w:rPr>
    </w:lvl>
    <w:lvl w:ilvl="3" w:tplc="CB1ED728" w:tentative="1">
      <w:start w:val="1"/>
      <w:numFmt w:val="bullet"/>
      <w:lvlText w:val=""/>
      <w:lvlJc w:val="left"/>
      <w:pPr>
        <w:ind w:left="3088" w:hanging="360"/>
      </w:pPr>
      <w:rPr>
        <w:rFonts w:ascii="Symbol" w:hAnsi="Symbol" w:hint="default"/>
      </w:rPr>
    </w:lvl>
    <w:lvl w:ilvl="4" w:tplc="C7689A22" w:tentative="1">
      <w:start w:val="1"/>
      <w:numFmt w:val="bullet"/>
      <w:lvlText w:val="o"/>
      <w:lvlJc w:val="left"/>
      <w:pPr>
        <w:ind w:left="3808" w:hanging="360"/>
      </w:pPr>
      <w:rPr>
        <w:rFonts w:ascii="Courier New" w:hAnsi="Courier New" w:cs="Courier New" w:hint="default"/>
      </w:rPr>
    </w:lvl>
    <w:lvl w:ilvl="5" w:tplc="7458AE72" w:tentative="1">
      <w:start w:val="1"/>
      <w:numFmt w:val="bullet"/>
      <w:lvlText w:val=""/>
      <w:lvlJc w:val="left"/>
      <w:pPr>
        <w:ind w:left="4528" w:hanging="360"/>
      </w:pPr>
      <w:rPr>
        <w:rFonts w:ascii="Wingdings" w:hAnsi="Wingdings" w:hint="default"/>
      </w:rPr>
    </w:lvl>
    <w:lvl w:ilvl="6" w:tplc="D690D27A" w:tentative="1">
      <w:start w:val="1"/>
      <w:numFmt w:val="bullet"/>
      <w:lvlText w:val=""/>
      <w:lvlJc w:val="left"/>
      <w:pPr>
        <w:ind w:left="5248" w:hanging="360"/>
      </w:pPr>
      <w:rPr>
        <w:rFonts w:ascii="Symbol" w:hAnsi="Symbol" w:hint="default"/>
      </w:rPr>
    </w:lvl>
    <w:lvl w:ilvl="7" w:tplc="0C72EC58" w:tentative="1">
      <w:start w:val="1"/>
      <w:numFmt w:val="bullet"/>
      <w:lvlText w:val="o"/>
      <w:lvlJc w:val="left"/>
      <w:pPr>
        <w:ind w:left="5968" w:hanging="360"/>
      </w:pPr>
      <w:rPr>
        <w:rFonts w:ascii="Courier New" w:hAnsi="Courier New" w:cs="Courier New" w:hint="default"/>
      </w:rPr>
    </w:lvl>
    <w:lvl w:ilvl="8" w:tplc="9AC29ACA" w:tentative="1">
      <w:start w:val="1"/>
      <w:numFmt w:val="bullet"/>
      <w:lvlText w:val=""/>
      <w:lvlJc w:val="left"/>
      <w:pPr>
        <w:ind w:left="6688" w:hanging="360"/>
      </w:pPr>
      <w:rPr>
        <w:rFonts w:ascii="Wingdings" w:hAnsi="Wingdings" w:hint="default"/>
      </w:rPr>
    </w:lvl>
  </w:abstractNum>
  <w:abstractNum w:abstractNumId="1" w15:restartNumberingAfterBreak="0">
    <w:nsid w:val="26A94AEE"/>
    <w:multiLevelType w:val="hybridMultilevel"/>
    <w:tmpl w:val="B44EC4B4"/>
    <w:lvl w:ilvl="0" w:tplc="FF9EFD6C">
      <w:start w:val="1"/>
      <w:numFmt w:val="bullet"/>
      <w:lvlText w:val="o"/>
      <w:lvlJc w:val="left"/>
      <w:pPr>
        <w:ind w:left="927" w:hanging="360"/>
      </w:pPr>
      <w:rPr>
        <w:rFonts w:ascii="Courier New" w:hAnsi="Courier New" w:cs="Courier New" w:hint="default"/>
      </w:rPr>
    </w:lvl>
    <w:lvl w:ilvl="1" w:tplc="A6E67046" w:tentative="1">
      <w:start w:val="1"/>
      <w:numFmt w:val="bullet"/>
      <w:lvlText w:val="o"/>
      <w:lvlJc w:val="left"/>
      <w:pPr>
        <w:ind w:left="1647" w:hanging="360"/>
      </w:pPr>
      <w:rPr>
        <w:rFonts w:ascii="Courier New" w:hAnsi="Courier New" w:cs="Courier New" w:hint="default"/>
      </w:rPr>
    </w:lvl>
    <w:lvl w:ilvl="2" w:tplc="9216BCB0" w:tentative="1">
      <w:start w:val="1"/>
      <w:numFmt w:val="bullet"/>
      <w:lvlText w:val=""/>
      <w:lvlJc w:val="left"/>
      <w:pPr>
        <w:ind w:left="2367" w:hanging="360"/>
      </w:pPr>
      <w:rPr>
        <w:rFonts w:ascii="Wingdings" w:hAnsi="Wingdings" w:hint="default"/>
      </w:rPr>
    </w:lvl>
    <w:lvl w:ilvl="3" w:tplc="2A0A4876" w:tentative="1">
      <w:start w:val="1"/>
      <w:numFmt w:val="bullet"/>
      <w:lvlText w:val=""/>
      <w:lvlJc w:val="left"/>
      <w:pPr>
        <w:ind w:left="3087" w:hanging="360"/>
      </w:pPr>
      <w:rPr>
        <w:rFonts w:ascii="Symbol" w:hAnsi="Symbol" w:hint="default"/>
      </w:rPr>
    </w:lvl>
    <w:lvl w:ilvl="4" w:tplc="2B9439B0" w:tentative="1">
      <w:start w:val="1"/>
      <w:numFmt w:val="bullet"/>
      <w:lvlText w:val="o"/>
      <w:lvlJc w:val="left"/>
      <w:pPr>
        <w:ind w:left="3807" w:hanging="360"/>
      </w:pPr>
      <w:rPr>
        <w:rFonts w:ascii="Courier New" w:hAnsi="Courier New" w:cs="Courier New" w:hint="default"/>
      </w:rPr>
    </w:lvl>
    <w:lvl w:ilvl="5" w:tplc="9BF8E76E" w:tentative="1">
      <w:start w:val="1"/>
      <w:numFmt w:val="bullet"/>
      <w:lvlText w:val=""/>
      <w:lvlJc w:val="left"/>
      <w:pPr>
        <w:ind w:left="4527" w:hanging="360"/>
      </w:pPr>
      <w:rPr>
        <w:rFonts w:ascii="Wingdings" w:hAnsi="Wingdings" w:hint="default"/>
      </w:rPr>
    </w:lvl>
    <w:lvl w:ilvl="6" w:tplc="1AAA742E" w:tentative="1">
      <w:start w:val="1"/>
      <w:numFmt w:val="bullet"/>
      <w:lvlText w:val=""/>
      <w:lvlJc w:val="left"/>
      <w:pPr>
        <w:ind w:left="5247" w:hanging="360"/>
      </w:pPr>
      <w:rPr>
        <w:rFonts w:ascii="Symbol" w:hAnsi="Symbol" w:hint="default"/>
      </w:rPr>
    </w:lvl>
    <w:lvl w:ilvl="7" w:tplc="69C2D3EA" w:tentative="1">
      <w:start w:val="1"/>
      <w:numFmt w:val="bullet"/>
      <w:lvlText w:val="o"/>
      <w:lvlJc w:val="left"/>
      <w:pPr>
        <w:ind w:left="5967" w:hanging="360"/>
      </w:pPr>
      <w:rPr>
        <w:rFonts w:ascii="Courier New" w:hAnsi="Courier New" w:cs="Courier New" w:hint="default"/>
      </w:rPr>
    </w:lvl>
    <w:lvl w:ilvl="8" w:tplc="6BE00426" w:tentative="1">
      <w:start w:val="1"/>
      <w:numFmt w:val="bullet"/>
      <w:lvlText w:val=""/>
      <w:lvlJc w:val="left"/>
      <w:pPr>
        <w:ind w:left="6687" w:hanging="360"/>
      </w:pPr>
      <w:rPr>
        <w:rFonts w:ascii="Wingdings" w:hAnsi="Wingdings" w:hint="default"/>
      </w:rPr>
    </w:lvl>
  </w:abstractNum>
  <w:abstractNum w:abstractNumId="2" w15:restartNumberingAfterBreak="0">
    <w:nsid w:val="2D0E3561"/>
    <w:multiLevelType w:val="hybridMultilevel"/>
    <w:tmpl w:val="40F2136A"/>
    <w:lvl w:ilvl="0" w:tplc="A74ED78C">
      <w:start w:val="1"/>
      <w:numFmt w:val="decimal"/>
      <w:pStyle w:val="normalWSIS"/>
      <w:lvlText w:val="%1."/>
      <w:lvlJc w:val="left"/>
      <w:pPr>
        <w:ind w:left="426" w:hanging="360"/>
      </w:pPr>
      <w:rPr>
        <w:rFonts w:asciiTheme="minorHAnsi" w:hAnsiTheme="minorHAnsi" w:hint="default"/>
        <w:b w:val="0"/>
        <w:bCs w:val="0"/>
        <w:i w:val="0"/>
        <w:iCs w:val="0"/>
        <w:color w:val="auto"/>
        <w:sz w:val="24"/>
        <w:szCs w:val="24"/>
        <w:lang w:val="en-US"/>
      </w:rPr>
    </w:lvl>
    <w:lvl w:ilvl="1" w:tplc="B05C5120">
      <w:start w:val="1"/>
      <w:numFmt w:val="lowerLetter"/>
      <w:lvlText w:val="%2."/>
      <w:lvlJc w:val="left"/>
      <w:pPr>
        <w:ind w:left="-54" w:hanging="360"/>
      </w:pPr>
    </w:lvl>
    <w:lvl w:ilvl="2" w:tplc="D0B07690">
      <w:start w:val="1"/>
      <w:numFmt w:val="lowerRoman"/>
      <w:lvlText w:val="%3."/>
      <w:lvlJc w:val="right"/>
      <w:pPr>
        <w:ind w:left="666" w:hanging="180"/>
      </w:pPr>
    </w:lvl>
    <w:lvl w:ilvl="3" w:tplc="DBE67F78">
      <w:start w:val="1"/>
      <w:numFmt w:val="decimal"/>
      <w:lvlText w:val="%4."/>
      <w:lvlJc w:val="left"/>
      <w:pPr>
        <w:ind w:left="1386" w:hanging="360"/>
      </w:pPr>
    </w:lvl>
    <w:lvl w:ilvl="4" w:tplc="888837E6">
      <w:start w:val="1"/>
      <w:numFmt w:val="lowerLetter"/>
      <w:lvlText w:val="%5."/>
      <w:lvlJc w:val="left"/>
      <w:pPr>
        <w:ind w:left="2106" w:hanging="360"/>
      </w:pPr>
    </w:lvl>
    <w:lvl w:ilvl="5" w:tplc="EB0A623C" w:tentative="1">
      <w:start w:val="1"/>
      <w:numFmt w:val="lowerRoman"/>
      <w:lvlText w:val="%6."/>
      <w:lvlJc w:val="right"/>
      <w:pPr>
        <w:ind w:left="2826" w:hanging="180"/>
      </w:pPr>
    </w:lvl>
    <w:lvl w:ilvl="6" w:tplc="347CC6AA" w:tentative="1">
      <w:start w:val="1"/>
      <w:numFmt w:val="decimal"/>
      <w:lvlText w:val="%7."/>
      <w:lvlJc w:val="left"/>
      <w:pPr>
        <w:ind w:left="3546" w:hanging="360"/>
      </w:pPr>
    </w:lvl>
    <w:lvl w:ilvl="7" w:tplc="ED962588" w:tentative="1">
      <w:start w:val="1"/>
      <w:numFmt w:val="lowerLetter"/>
      <w:lvlText w:val="%8."/>
      <w:lvlJc w:val="left"/>
      <w:pPr>
        <w:ind w:left="4266" w:hanging="360"/>
      </w:pPr>
    </w:lvl>
    <w:lvl w:ilvl="8" w:tplc="2FD2EEB0" w:tentative="1">
      <w:start w:val="1"/>
      <w:numFmt w:val="lowerRoman"/>
      <w:lvlText w:val="%9."/>
      <w:lvlJc w:val="right"/>
      <w:pPr>
        <w:ind w:left="4986" w:hanging="180"/>
      </w:pPr>
    </w:lvl>
  </w:abstractNum>
  <w:abstractNum w:abstractNumId="3" w15:restartNumberingAfterBreak="0">
    <w:nsid w:val="4CF225D0"/>
    <w:multiLevelType w:val="hybridMultilevel"/>
    <w:tmpl w:val="8C6C98AA"/>
    <w:lvl w:ilvl="0" w:tplc="D862E684">
      <w:start w:val="1"/>
      <w:numFmt w:val="bullet"/>
      <w:lvlText w:val="o"/>
      <w:lvlJc w:val="left"/>
      <w:pPr>
        <w:ind w:left="927" w:hanging="360"/>
      </w:pPr>
      <w:rPr>
        <w:rFonts w:ascii="Courier New" w:hAnsi="Courier New" w:cs="Courier New" w:hint="default"/>
      </w:rPr>
    </w:lvl>
    <w:lvl w:ilvl="1" w:tplc="EC482168" w:tentative="1">
      <w:start w:val="1"/>
      <w:numFmt w:val="bullet"/>
      <w:lvlText w:val="o"/>
      <w:lvlJc w:val="left"/>
      <w:pPr>
        <w:ind w:left="1647" w:hanging="360"/>
      </w:pPr>
      <w:rPr>
        <w:rFonts w:ascii="Courier New" w:hAnsi="Courier New" w:cs="Courier New" w:hint="default"/>
      </w:rPr>
    </w:lvl>
    <w:lvl w:ilvl="2" w:tplc="DC52C90E" w:tentative="1">
      <w:start w:val="1"/>
      <w:numFmt w:val="bullet"/>
      <w:lvlText w:val=""/>
      <w:lvlJc w:val="left"/>
      <w:pPr>
        <w:ind w:left="2367" w:hanging="360"/>
      </w:pPr>
      <w:rPr>
        <w:rFonts w:ascii="Wingdings" w:hAnsi="Wingdings" w:hint="default"/>
      </w:rPr>
    </w:lvl>
    <w:lvl w:ilvl="3" w:tplc="B35C8184" w:tentative="1">
      <w:start w:val="1"/>
      <w:numFmt w:val="bullet"/>
      <w:lvlText w:val=""/>
      <w:lvlJc w:val="left"/>
      <w:pPr>
        <w:ind w:left="3087" w:hanging="360"/>
      </w:pPr>
      <w:rPr>
        <w:rFonts w:ascii="Symbol" w:hAnsi="Symbol" w:hint="default"/>
      </w:rPr>
    </w:lvl>
    <w:lvl w:ilvl="4" w:tplc="3C90F278" w:tentative="1">
      <w:start w:val="1"/>
      <w:numFmt w:val="bullet"/>
      <w:lvlText w:val="o"/>
      <w:lvlJc w:val="left"/>
      <w:pPr>
        <w:ind w:left="3807" w:hanging="360"/>
      </w:pPr>
      <w:rPr>
        <w:rFonts w:ascii="Courier New" w:hAnsi="Courier New" w:cs="Courier New" w:hint="default"/>
      </w:rPr>
    </w:lvl>
    <w:lvl w:ilvl="5" w:tplc="99D88940" w:tentative="1">
      <w:start w:val="1"/>
      <w:numFmt w:val="bullet"/>
      <w:lvlText w:val=""/>
      <w:lvlJc w:val="left"/>
      <w:pPr>
        <w:ind w:left="4527" w:hanging="360"/>
      </w:pPr>
      <w:rPr>
        <w:rFonts w:ascii="Wingdings" w:hAnsi="Wingdings" w:hint="default"/>
      </w:rPr>
    </w:lvl>
    <w:lvl w:ilvl="6" w:tplc="D0D2AD14" w:tentative="1">
      <w:start w:val="1"/>
      <w:numFmt w:val="bullet"/>
      <w:lvlText w:val=""/>
      <w:lvlJc w:val="left"/>
      <w:pPr>
        <w:ind w:left="5247" w:hanging="360"/>
      </w:pPr>
      <w:rPr>
        <w:rFonts w:ascii="Symbol" w:hAnsi="Symbol" w:hint="default"/>
      </w:rPr>
    </w:lvl>
    <w:lvl w:ilvl="7" w:tplc="699AB4C4" w:tentative="1">
      <w:start w:val="1"/>
      <w:numFmt w:val="bullet"/>
      <w:lvlText w:val="o"/>
      <w:lvlJc w:val="left"/>
      <w:pPr>
        <w:ind w:left="5967" w:hanging="360"/>
      </w:pPr>
      <w:rPr>
        <w:rFonts w:ascii="Courier New" w:hAnsi="Courier New" w:cs="Courier New" w:hint="default"/>
      </w:rPr>
    </w:lvl>
    <w:lvl w:ilvl="8" w:tplc="328C849C" w:tentative="1">
      <w:start w:val="1"/>
      <w:numFmt w:val="bullet"/>
      <w:lvlText w:val=""/>
      <w:lvlJc w:val="left"/>
      <w:pPr>
        <w:ind w:left="6687" w:hanging="360"/>
      </w:pPr>
      <w:rPr>
        <w:rFonts w:ascii="Wingdings" w:hAnsi="Wingdings" w:hint="default"/>
      </w:rPr>
    </w:lvl>
  </w:abstractNum>
  <w:abstractNum w:abstractNumId="4" w15:restartNumberingAfterBreak="0">
    <w:nsid w:val="64BD0312"/>
    <w:multiLevelType w:val="hybridMultilevel"/>
    <w:tmpl w:val="0BAACCAA"/>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5" w15:restartNumberingAfterBreak="0">
    <w:nsid w:val="6959375D"/>
    <w:multiLevelType w:val="hybridMultilevel"/>
    <w:tmpl w:val="45EE38D4"/>
    <w:lvl w:ilvl="0" w:tplc="764A68F0">
      <w:start w:val="1"/>
      <w:numFmt w:val="bullet"/>
      <w:lvlText w:val=""/>
      <w:lvlJc w:val="left"/>
      <w:pPr>
        <w:ind w:left="426" w:hanging="360"/>
      </w:pPr>
      <w:rPr>
        <w:rFonts w:ascii="Symbol" w:hAnsi="Symbol" w:hint="default"/>
        <w:b w:val="0"/>
        <w:bCs w:val="0"/>
        <w:i w:val="0"/>
        <w:iCs w:val="0"/>
        <w:color w:val="auto"/>
        <w:sz w:val="24"/>
        <w:szCs w:val="24"/>
        <w:lang w:val="en-US"/>
      </w:rPr>
    </w:lvl>
    <w:lvl w:ilvl="1" w:tplc="5A3AC53A">
      <w:start w:val="1"/>
      <w:numFmt w:val="bullet"/>
      <w:lvlText w:val=""/>
      <w:lvlJc w:val="left"/>
      <w:pPr>
        <w:ind w:left="-54" w:hanging="360"/>
      </w:pPr>
      <w:rPr>
        <w:rFonts w:ascii="Symbol" w:hAnsi="Symbol" w:hint="default"/>
      </w:rPr>
    </w:lvl>
    <w:lvl w:ilvl="2" w:tplc="D9008B5E">
      <w:start w:val="1"/>
      <w:numFmt w:val="lowerRoman"/>
      <w:lvlText w:val="%3."/>
      <w:lvlJc w:val="right"/>
      <w:pPr>
        <w:ind w:left="666" w:hanging="180"/>
      </w:pPr>
    </w:lvl>
    <w:lvl w:ilvl="3" w:tplc="1750ABBE">
      <w:start w:val="1"/>
      <w:numFmt w:val="bullet"/>
      <w:lvlText w:val=""/>
      <w:lvlJc w:val="left"/>
      <w:pPr>
        <w:ind w:left="1386" w:hanging="360"/>
      </w:pPr>
      <w:rPr>
        <w:rFonts w:ascii="Symbol" w:hAnsi="Symbol" w:hint="default"/>
      </w:rPr>
    </w:lvl>
    <w:lvl w:ilvl="4" w:tplc="4D3EB3EC">
      <w:start w:val="1"/>
      <w:numFmt w:val="bullet"/>
      <w:lvlText w:val=""/>
      <w:lvlJc w:val="left"/>
      <w:pPr>
        <w:ind w:left="2106" w:hanging="360"/>
      </w:pPr>
      <w:rPr>
        <w:rFonts w:ascii="Symbol" w:hAnsi="Symbol" w:hint="default"/>
      </w:rPr>
    </w:lvl>
    <w:lvl w:ilvl="5" w:tplc="04D4807C" w:tentative="1">
      <w:start w:val="1"/>
      <w:numFmt w:val="lowerRoman"/>
      <w:lvlText w:val="%6."/>
      <w:lvlJc w:val="right"/>
      <w:pPr>
        <w:ind w:left="2826" w:hanging="180"/>
      </w:pPr>
    </w:lvl>
    <w:lvl w:ilvl="6" w:tplc="A2E23174" w:tentative="1">
      <w:start w:val="1"/>
      <w:numFmt w:val="decimal"/>
      <w:lvlText w:val="%7."/>
      <w:lvlJc w:val="left"/>
      <w:pPr>
        <w:ind w:left="3546" w:hanging="360"/>
      </w:pPr>
    </w:lvl>
    <w:lvl w:ilvl="7" w:tplc="8C8E9BB8" w:tentative="1">
      <w:start w:val="1"/>
      <w:numFmt w:val="lowerLetter"/>
      <w:lvlText w:val="%8."/>
      <w:lvlJc w:val="left"/>
      <w:pPr>
        <w:ind w:left="4266" w:hanging="360"/>
      </w:pPr>
    </w:lvl>
    <w:lvl w:ilvl="8" w:tplc="680879CC" w:tentative="1">
      <w:start w:val="1"/>
      <w:numFmt w:val="lowerRoman"/>
      <w:lvlText w:val="%9."/>
      <w:lvlJc w:val="right"/>
      <w:pPr>
        <w:ind w:left="4986"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5E"/>
    <w:rsid w:val="00012F13"/>
    <w:rsid w:val="000135AE"/>
    <w:rsid w:val="00033D49"/>
    <w:rsid w:val="00063123"/>
    <w:rsid w:val="000666FD"/>
    <w:rsid w:val="000725A1"/>
    <w:rsid w:val="00074402"/>
    <w:rsid w:val="000A45BB"/>
    <w:rsid w:val="000C0AA7"/>
    <w:rsid w:val="000E7A0A"/>
    <w:rsid w:val="00134728"/>
    <w:rsid w:val="0019135E"/>
    <w:rsid w:val="00194CB2"/>
    <w:rsid w:val="001B211A"/>
    <w:rsid w:val="00213302"/>
    <w:rsid w:val="00221C14"/>
    <w:rsid w:val="00225D2E"/>
    <w:rsid w:val="00231064"/>
    <w:rsid w:val="00234DE2"/>
    <w:rsid w:val="00241CB9"/>
    <w:rsid w:val="0026097F"/>
    <w:rsid w:val="00275EE6"/>
    <w:rsid w:val="002A7FAB"/>
    <w:rsid w:val="002C443E"/>
    <w:rsid w:val="002D22DC"/>
    <w:rsid w:val="002D4BE6"/>
    <w:rsid w:val="002D6772"/>
    <w:rsid w:val="002E0CFA"/>
    <w:rsid w:val="002E3886"/>
    <w:rsid w:val="002E3904"/>
    <w:rsid w:val="00302736"/>
    <w:rsid w:val="0033649F"/>
    <w:rsid w:val="00360762"/>
    <w:rsid w:val="00381FA1"/>
    <w:rsid w:val="00390391"/>
    <w:rsid w:val="00397456"/>
    <w:rsid w:val="003D4CFB"/>
    <w:rsid w:val="003F1A01"/>
    <w:rsid w:val="003F606A"/>
    <w:rsid w:val="00414C8C"/>
    <w:rsid w:val="00461D2C"/>
    <w:rsid w:val="00482632"/>
    <w:rsid w:val="004B7893"/>
    <w:rsid w:val="004E6FB5"/>
    <w:rsid w:val="004F7AB6"/>
    <w:rsid w:val="0051447E"/>
    <w:rsid w:val="00535C50"/>
    <w:rsid w:val="0053734E"/>
    <w:rsid w:val="005557A3"/>
    <w:rsid w:val="00560EF4"/>
    <w:rsid w:val="005637B9"/>
    <w:rsid w:val="005643DC"/>
    <w:rsid w:val="00580207"/>
    <w:rsid w:val="005976A7"/>
    <w:rsid w:val="005A0AFF"/>
    <w:rsid w:val="005D19AF"/>
    <w:rsid w:val="005E3B47"/>
    <w:rsid w:val="005F71D9"/>
    <w:rsid w:val="00602B27"/>
    <w:rsid w:val="006339E7"/>
    <w:rsid w:val="00635A62"/>
    <w:rsid w:val="00641EA7"/>
    <w:rsid w:val="00661670"/>
    <w:rsid w:val="006625F2"/>
    <w:rsid w:val="006C680F"/>
    <w:rsid w:val="006E4AB3"/>
    <w:rsid w:val="006F39EB"/>
    <w:rsid w:val="00715662"/>
    <w:rsid w:val="007C3061"/>
    <w:rsid w:val="007E471D"/>
    <w:rsid w:val="007F2829"/>
    <w:rsid w:val="00835A77"/>
    <w:rsid w:val="00851464"/>
    <w:rsid w:val="0088106F"/>
    <w:rsid w:val="00883673"/>
    <w:rsid w:val="008C1852"/>
    <w:rsid w:val="008D789A"/>
    <w:rsid w:val="00917B12"/>
    <w:rsid w:val="00962549"/>
    <w:rsid w:val="009752D2"/>
    <w:rsid w:val="00987C34"/>
    <w:rsid w:val="00991B13"/>
    <w:rsid w:val="009952F6"/>
    <w:rsid w:val="009A6FC4"/>
    <w:rsid w:val="009B53E8"/>
    <w:rsid w:val="009D1BD4"/>
    <w:rsid w:val="009F4F6F"/>
    <w:rsid w:val="00A1015D"/>
    <w:rsid w:val="00A1781A"/>
    <w:rsid w:val="00A33516"/>
    <w:rsid w:val="00A855A1"/>
    <w:rsid w:val="00A87DD9"/>
    <w:rsid w:val="00A91CA6"/>
    <w:rsid w:val="00AD15AE"/>
    <w:rsid w:val="00AE1BA7"/>
    <w:rsid w:val="00AF563E"/>
    <w:rsid w:val="00B57989"/>
    <w:rsid w:val="00B90663"/>
    <w:rsid w:val="00BC6442"/>
    <w:rsid w:val="00BC7208"/>
    <w:rsid w:val="00BD7FEE"/>
    <w:rsid w:val="00BE116A"/>
    <w:rsid w:val="00BE4C0F"/>
    <w:rsid w:val="00BF726F"/>
    <w:rsid w:val="00C729DF"/>
    <w:rsid w:val="00C80A8F"/>
    <w:rsid w:val="00C86266"/>
    <w:rsid w:val="00CE4495"/>
    <w:rsid w:val="00D143D1"/>
    <w:rsid w:val="00D16175"/>
    <w:rsid w:val="00D24E91"/>
    <w:rsid w:val="00D372A5"/>
    <w:rsid w:val="00DA08C1"/>
    <w:rsid w:val="00E12CB4"/>
    <w:rsid w:val="00E17138"/>
    <w:rsid w:val="00E204A0"/>
    <w:rsid w:val="00E3519F"/>
    <w:rsid w:val="00E51C72"/>
    <w:rsid w:val="00E820D9"/>
    <w:rsid w:val="00E827C2"/>
    <w:rsid w:val="00E84517"/>
    <w:rsid w:val="00E92395"/>
    <w:rsid w:val="00EB6D19"/>
    <w:rsid w:val="00ED2681"/>
    <w:rsid w:val="00ED72CB"/>
    <w:rsid w:val="00F01E28"/>
    <w:rsid w:val="00F12690"/>
    <w:rsid w:val="00F90887"/>
    <w:rsid w:val="00FA67A2"/>
    <w:rsid w:val="00FD3A2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EFFFBC82-4ABF-4715-94C3-5E88BF1C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30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eastAsia="en-US"/>
    </w:rPr>
  </w:style>
  <w:style w:type="paragraph" w:styleId="Heading1">
    <w:name w:val="heading 1"/>
    <w:basedOn w:val="Normal"/>
    <w:next w:val="Normal"/>
    <w:link w:val="Heading1Char"/>
    <w:qFormat/>
    <w:rsid w:val="006F39EB"/>
    <w:pPr>
      <w:keepNext/>
      <w:keepLines/>
      <w:spacing w:before="280"/>
      <w:ind w:left="794" w:hanging="794"/>
      <w:outlineLvl w:val="0"/>
    </w:pPr>
    <w:rPr>
      <w:b/>
      <w:sz w:val="28"/>
    </w:rPr>
  </w:style>
  <w:style w:type="paragraph" w:styleId="Heading2">
    <w:name w:val="heading 2"/>
    <w:basedOn w:val="Heading1"/>
    <w:next w:val="Normal"/>
    <w:link w:val="Heading2Char"/>
    <w:qFormat/>
    <w:rsid w:val="006F39EB"/>
    <w:pPr>
      <w:spacing w:before="200"/>
      <w:outlineLvl w:val="1"/>
    </w:pPr>
    <w:rPr>
      <w:sz w:val="24"/>
    </w:rPr>
  </w:style>
  <w:style w:type="paragraph" w:styleId="Heading3">
    <w:name w:val="heading 3"/>
    <w:basedOn w:val="Heading1"/>
    <w:next w:val="Normal"/>
    <w:link w:val="Heading3Char"/>
    <w:qFormat/>
    <w:rsid w:val="006F39EB"/>
    <w:pPr>
      <w:spacing w:before="200"/>
      <w:outlineLvl w:val="2"/>
    </w:pPr>
    <w:rPr>
      <w:sz w:val="24"/>
    </w:rPr>
  </w:style>
  <w:style w:type="paragraph" w:styleId="Heading4">
    <w:name w:val="heading 4"/>
    <w:basedOn w:val="Heading3"/>
    <w:next w:val="Normal"/>
    <w:link w:val="Heading4Char"/>
    <w:qFormat/>
    <w:rsid w:val="006F39EB"/>
    <w:pPr>
      <w:tabs>
        <w:tab w:val="clear" w:pos="794"/>
        <w:tab w:val="left" w:pos="992"/>
      </w:tabs>
      <w:ind w:left="992" w:hanging="992"/>
      <w:outlineLvl w:val="3"/>
    </w:pPr>
  </w:style>
  <w:style w:type="paragraph" w:styleId="Heading5">
    <w:name w:val="heading 5"/>
    <w:basedOn w:val="Heading4"/>
    <w:next w:val="Normal"/>
    <w:link w:val="Heading5Char"/>
    <w:qFormat/>
    <w:rsid w:val="006F39EB"/>
    <w:pPr>
      <w:outlineLvl w:val="4"/>
    </w:pPr>
  </w:style>
  <w:style w:type="paragraph" w:styleId="Heading6">
    <w:name w:val="heading 6"/>
    <w:basedOn w:val="Heading4"/>
    <w:next w:val="Normal"/>
    <w:link w:val="Heading6Char"/>
    <w:qFormat/>
    <w:rsid w:val="006F39EB"/>
    <w:pPr>
      <w:tabs>
        <w:tab w:val="clear" w:pos="992"/>
        <w:tab w:val="clear" w:pos="1191"/>
      </w:tabs>
      <w:ind w:left="1588" w:hanging="1588"/>
      <w:outlineLvl w:val="5"/>
    </w:pPr>
  </w:style>
  <w:style w:type="paragraph" w:styleId="Heading7">
    <w:name w:val="heading 7"/>
    <w:basedOn w:val="Heading6"/>
    <w:next w:val="Normal"/>
    <w:link w:val="Heading7Char"/>
    <w:qFormat/>
    <w:rsid w:val="006F39EB"/>
    <w:pPr>
      <w:outlineLvl w:val="6"/>
    </w:pPr>
  </w:style>
  <w:style w:type="paragraph" w:styleId="Heading8">
    <w:name w:val="heading 8"/>
    <w:basedOn w:val="Heading6"/>
    <w:next w:val="Normal"/>
    <w:link w:val="Heading8Char"/>
    <w:qFormat/>
    <w:rsid w:val="006F39EB"/>
    <w:pPr>
      <w:outlineLvl w:val="7"/>
    </w:pPr>
  </w:style>
  <w:style w:type="paragraph" w:styleId="Heading9">
    <w:name w:val="heading 9"/>
    <w:basedOn w:val="Heading6"/>
    <w:next w:val="Normal"/>
    <w:link w:val="Heading9Char"/>
    <w:qFormat/>
    <w:rsid w:val="006F39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39EB"/>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rsid w:val="006F39EB"/>
    <w:rPr>
      <w:rFonts w:eastAsia="Times New Roman" w:cs="Times New Roman"/>
      <w:sz w:val="18"/>
      <w:szCs w:val="20"/>
      <w:lang w:eastAsia="en-US"/>
    </w:rPr>
  </w:style>
  <w:style w:type="paragraph" w:styleId="Footer">
    <w:name w:val="footer"/>
    <w:basedOn w:val="Normal"/>
    <w:link w:val="FooterChar"/>
    <w:rsid w:val="006F39EB"/>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6F39EB"/>
    <w:rPr>
      <w:rFonts w:eastAsia="Times New Roman" w:cs="Times New Roman"/>
      <w:caps/>
      <w:noProof/>
      <w:sz w:val="16"/>
      <w:szCs w:val="20"/>
      <w:lang w:eastAsia="en-US"/>
    </w:rPr>
  </w:style>
  <w:style w:type="character" w:styleId="Hyperlink">
    <w:name w:val="Hyperlink"/>
    <w:basedOn w:val="DefaultParagraphFont"/>
    <w:uiPriority w:val="99"/>
    <w:unhideWhenUsed/>
    <w:rsid w:val="0088106F"/>
    <w:rPr>
      <w:color w:val="0000FF" w:themeColor="hyperlink"/>
      <w:u w:val="single"/>
    </w:rPr>
  </w:style>
  <w:style w:type="paragraph" w:customStyle="1" w:styleId="FirstFooter">
    <w:name w:val="FirstFooter"/>
    <w:basedOn w:val="Footer"/>
    <w:rsid w:val="006F39EB"/>
    <w:pPr>
      <w:tabs>
        <w:tab w:val="clear" w:pos="5954"/>
        <w:tab w:val="clear" w:pos="9639"/>
      </w:tabs>
      <w:overflowPunct/>
      <w:autoSpaceDE/>
      <w:autoSpaceDN/>
      <w:adjustRightInd/>
      <w:spacing w:before="40"/>
      <w:textAlignment w:val="auto"/>
    </w:pPr>
    <w:rPr>
      <w:caps w:val="0"/>
      <w:noProof w:val="0"/>
    </w:rPr>
  </w:style>
  <w:style w:type="table" w:styleId="TableGrid">
    <w:name w:val="Table Grid"/>
    <w:basedOn w:val="TableNormal"/>
    <w:rsid w:val="006F39EB"/>
    <w:pPr>
      <w:spacing w:after="0" w:line="240" w:lineRule="auto"/>
    </w:pPr>
    <w:rPr>
      <w:rFonts w:ascii="CG Times" w:eastAsia="Times New Roman" w:hAnsi="CG Times"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nnexNo">
    <w:name w:val="Annex_No"/>
    <w:basedOn w:val="Normal"/>
    <w:next w:val="Normal"/>
    <w:rsid w:val="006F39EB"/>
    <w:pPr>
      <w:keepNext/>
      <w:keepLines/>
      <w:spacing w:before="480" w:after="80"/>
      <w:jc w:val="center"/>
    </w:pPr>
    <w:rPr>
      <w:caps/>
      <w:sz w:val="28"/>
    </w:rPr>
  </w:style>
  <w:style w:type="paragraph" w:customStyle="1" w:styleId="Annexref">
    <w:name w:val="Annex_ref"/>
    <w:basedOn w:val="Normal"/>
    <w:next w:val="Normal"/>
    <w:rsid w:val="006F39EB"/>
    <w:pPr>
      <w:keepNext/>
      <w:keepLines/>
      <w:spacing w:after="280"/>
      <w:jc w:val="center"/>
    </w:pPr>
  </w:style>
  <w:style w:type="paragraph" w:customStyle="1" w:styleId="Annextitle">
    <w:name w:val="Annex_title"/>
    <w:basedOn w:val="Normal"/>
    <w:next w:val="Normal"/>
    <w:rsid w:val="006F39EB"/>
    <w:pPr>
      <w:keepNext/>
      <w:keepLines/>
      <w:spacing w:before="240" w:after="280"/>
      <w:jc w:val="center"/>
    </w:pPr>
    <w:rPr>
      <w:b/>
      <w:sz w:val="28"/>
    </w:rPr>
  </w:style>
  <w:style w:type="character" w:customStyle="1" w:styleId="Appdef">
    <w:name w:val="App_def"/>
    <w:basedOn w:val="DefaultParagraphFont"/>
    <w:rsid w:val="006F39EB"/>
    <w:rPr>
      <w:rFonts w:asciiTheme="minorHAnsi" w:hAnsiTheme="minorHAnsi"/>
      <w:b/>
    </w:rPr>
  </w:style>
  <w:style w:type="character" w:customStyle="1" w:styleId="Appref">
    <w:name w:val="App_ref"/>
    <w:basedOn w:val="DefaultParagraphFont"/>
    <w:rsid w:val="006F39EB"/>
    <w:rPr>
      <w:rFonts w:asciiTheme="minorHAnsi" w:hAnsiTheme="minorHAnsi"/>
    </w:rPr>
  </w:style>
  <w:style w:type="paragraph" w:customStyle="1" w:styleId="AppendixNo">
    <w:name w:val="Appendix_No"/>
    <w:basedOn w:val="AnnexNo"/>
    <w:next w:val="Annexref"/>
    <w:rsid w:val="006F39EB"/>
  </w:style>
  <w:style w:type="paragraph" w:customStyle="1" w:styleId="Appendixref">
    <w:name w:val="Appendix_ref"/>
    <w:basedOn w:val="Annexref"/>
    <w:next w:val="Annextitle"/>
    <w:rsid w:val="006F39EB"/>
  </w:style>
  <w:style w:type="paragraph" w:customStyle="1" w:styleId="Appendixtitle">
    <w:name w:val="Appendix_title"/>
    <w:basedOn w:val="Annextitle"/>
    <w:next w:val="Normal"/>
    <w:rsid w:val="006F39EB"/>
  </w:style>
  <w:style w:type="character" w:customStyle="1" w:styleId="Artdef">
    <w:name w:val="Art_def"/>
    <w:basedOn w:val="DefaultParagraphFont"/>
    <w:rsid w:val="006F39EB"/>
    <w:rPr>
      <w:rFonts w:asciiTheme="minorHAnsi" w:hAnsiTheme="minorHAnsi"/>
      <w:b/>
    </w:rPr>
  </w:style>
  <w:style w:type="paragraph" w:customStyle="1" w:styleId="Artheading">
    <w:name w:val="Art_heading"/>
    <w:basedOn w:val="Normal"/>
    <w:next w:val="Normal"/>
    <w:rsid w:val="006F39EB"/>
    <w:pPr>
      <w:spacing w:before="480"/>
      <w:jc w:val="center"/>
    </w:pPr>
    <w:rPr>
      <w:b/>
      <w:sz w:val="28"/>
    </w:rPr>
  </w:style>
  <w:style w:type="paragraph" w:customStyle="1" w:styleId="ArtNo">
    <w:name w:val="Art_No"/>
    <w:basedOn w:val="Normal"/>
    <w:next w:val="Normal"/>
    <w:rsid w:val="006F39EB"/>
    <w:pPr>
      <w:keepNext/>
      <w:keepLines/>
      <w:spacing w:before="480"/>
      <w:jc w:val="center"/>
    </w:pPr>
    <w:rPr>
      <w:caps/>
      <w:sz w:val="28"/>
    </w:rPr>
  </w:style>
  <w:style w:type="character" w:customStyle="1" w:styleId="Artref">
    <w:name w:val="Art_ref"/>
    <w:basedOn w:val="DefaultParagraphFont"/>
    <w:rsid w:val="006F39EB"/>
    <w:rPr>
      <w:rFonts w:asciiTheme="minorHAnsi" w:hAnsiTheme="minorHAnsi"/>
    </w:rPr>
  </w:style>
  <w:style w:type="paragraph" w:customStyle="1" w:styleId="Arttitle">
    <w:name w:val="Art_title"/>
    <w:basedOn w:val="Normal"/>
    <w:next w:val="Normal"/>
    <w:rsid w:val="006F39EB"/>
    <w:pPr>
      <w:keepNext/>
      <w:keepLines/>
      <w:spacing w:before="240"/>
      <w:jc w:val="center"/>
    </w:pPr>
    <w:rPr>
      <w:b/>
      <w:sz w:val="28"/>
    </w:rPr>
  </w:style>
  <w:style w:type="paragraph" w:customStyle="1" w:styleId="ASN1">
    <w:name w:val="ASN.1"/>
    <w:basedOn w:val="Normal"/>
    <w:rsid w:val="006F39E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6F39EB"/>
    <w:pPr>
      <w:keepNext/>
      <w:keepLines/>
      <w:spacing w:before="160"/>
      <w:ind w:left="794"/>
    </w:pPr>
    <w:rPr>
      <w:i/>
    </w:rPr>
  </w:style>
  <w:style w:type="paragraph" w:customStyle="1" w:styleId="ChapNo">
    <w:name w:val="Chap_No"/>
    <w:basedOn w:val="ArtNo"/>
    <w:next w:val="Normal"/>
    <w:rsid w:val="006F39EB"/>
    <w:rPr>
      <w:b/>
    </w:rPr>
  </w:style>
  <w:style w:type="paragraph" w:customStyle="1" w:styleId="Chaptitle">
    <w:name w:val="Chap_title"/>
    <w:basedOn w:val="Arttitle"/>
    <w:next w:val="Normal"/>
    <w:rsid w:val="006F39EB"/>
  </w:style>
  <w:style w:type="paragraph" w:customStyle="1" w:styleId="Committee">
    <w:name w:val="Committee"/>
    <w:basedOn w:val="Normal"/>
    <w:qFormat/>
    <w:rsid w:val="006F39EB"/>
    <w:rPr>
      <w:rFonts w:cs="Times New Roman Bold"/>
      <w:b/>
      <w:caps/>
    </w:rPr>
  </w:style>
  <w:style w:type="paragraph" w:customStyle="1" w:styleId="ddate">
    <w:name w:val="ddate"/>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6F39EB"/>
    <w:rPr>
      <w:vertAlign w:val="superscript"/>
    </w:rPr>
  </w:style>
  <w:style w:type="paragraph" w:customStyle="1" w:styleId="enumlev1">
    <w:name w:val="enumlev1"/>
    <w:basedOn w:val="Normal"/>
    <w:rsid w:val="006F39EB"/>
    <w:pPr>
      <w:spacing w:before="80"/>
      <w:ind w:left="794" w:hanging="794"/>
    </w:pPr>
  </w:style>
  <w:style w:type="paragraph" w:customStyle="1" w:styleId="enumlev2">
    <w:name w:val="enumlev2"/>
    <w:basedOn w:val="enumlev1"/>
    <w:rsid w:val="006F39EB"/>
    <w:pPr>
      <w:ind w:left="1191" w:hanging="397"/>
    </w:pPr>
  </w:style>
  <w:style w:type="paragraph" w:customStyle="1" w:styleId="enumlev3">
    <w:name w:val="enumlev3"/>
    <w:basedOn w:val="enumlev2"/>
    <w:rsid w:val="006F39EB"/>
    <w:pPr>
      <w:ind w:left="1588"/>
    </w:pPr>
  </w:style>
  <w:style w:type="paragraph" w:customStyle="1" w:styleId="Equation">
    <w:name w:val="Equation"/>
    <w:basedOn w:val="Normal"/>
    <w:rsid w:val="006F39EB"/>
    <w:pPr>
      <w:tabs>
        <w:tab w:val="clear" w:pos="1191"/>
        <w:tab w:val="clear" w:pos="1588"/>
        <w:tab w:val="clear" w:pos="1985"/>
        <w:tab w:val="center" w:pos="4820"/>
        <w:tab w:val="right" w:pos="9639"/>
      </w:tabs>
    </w:pPr>
  </w:style>
  <w:style w:type="paragraph" w:customStyle="1" w:styleId="Equationlegend">
    <w:name w:val="Equation_legend"/>
    <w:basedOn w:val="Normal"/>
    <w:rsid w:val="006F39EB"/>
    <w:pPr>
      <w:tabs>
        <w:tab w:val="clear" w:pos="794"/>
        <w:tab w:val="clear" w:pos="1191"/>
        <w:tab w:val="clear" w:pos="1588"/>
        <w:tab w:val="clear" w:pos="1985"/>
        <w:tab w:val="right" w:pos="1531"/>
        <w:tab w:val="left" w:pos="1701"/>
      </w:tabs>
      <w:spacing w:before="80"/>
      <w:ind w:left="1701" w:hanging="1701"/>
    </w:pPr>
    <w:rPr>
      <w:lang w:val="en-GB"/>
    </w:rPr>
  </w:style>
  <w:style w:type="paragraph" w:customStyle="1" w:styleId="Figurelegend">
    <w:name w:val="Figure_legend"/>
    <w:basedOn w:val="Normal"/>
    <w:rsid w:val="006F39E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Normal"/>
    <w:rsid w:val="006F39EB"/>
    <w:pPr>
      <w:keepNext/>
      <w:keepLines/>
      <w:spacing w:before="480" w:after="120"/>
      <w:jc w:val="center"/>
    </w:pPr>
    <w:rPr>
      <w:caps/>
      <w:lang w:val="en-GB"/>
    </w:rPr>
  </w:style>
  <w:style w:type="paragraph" w:customStyle="1" w:styleId="Tabletitle">
    <w:name w:val="Table_title"/>
    <w:basedOn w:val="Normal"/>
    <w:next w:val="Normal"/>
    <w:rsid w:val="006F39EB"/>
    <w:pPr>
      <w:keepNext/>
      <w:keepLines/>
      <w:spacing w:before="0" w:after="120"/>
      <w:jc w:val="center"/>
    </w:pPr>
    <w:rPr>
      <w:b/>
      <w:lang w:val="en-GB"/>
    </w:rPr>
  </w:style>
  <w:style w:type="paragraph" w:customStyle="1" w:styleId="Figuretitle">
    <w:name w:val="Figure_title"/>
    <w:basedOn w:val="Tabletitle"/>
    <w:next w:val="Normal"/>
    <w:rsid w:val="006F39EB"/>
    <w:pPr>
      <w:keepNext w:val="0"/>
      <w:spacing w:after="480"/>
    </w:pPr>
  </w:style>
  <w:style w:type="paragraph" w:customStyle="1" w:styleId="Figurewithouttitle">
    <w:name w:val="Figure_without_title"/>
    <w:basedOn w:val="FigureNo"/>
    <w:next w:val="Normal"/>
    <w:rsid w:val="006F39EB"/>
    <w:pPr>
      <w:keepNext w:val="0"/>
    </w:pPr>
  </w:style>
  <w:style w:type="character" w:styleId="FootnoteReference">
    <w:name w:val="footnote reference"/>
    <w:aliases w:val="Appel note de bas de p,Footnote Reference/,Footnote symbol,Ref,de nota al pie"/>
    <w:basedOn w:val="DefaultParagraphFont"/>
    <w:uiPriority w:val="99"/>
    <w:rsid w:val="006F39EB"/>
    <w:rPr>
      <w:rFonts w:asciiTheme="minorHAnsi" w:hAnsiTheme="minorHAnsi"/>
      <w:position w:val="6"/>
      <w:sz w:val="18"/>
    </w:rPr>
  </w:style>
  <w:style w:type="paragraph" w:styleId="FootnoteText">
    <w:name w:val="footnote text"/>
    <w:basedOn w:val="Normal"/>
    <w:link w:val="FootnoteTextChar"/>
    <w:uiPriority w:val="99"/>
    <w:rsid w:val="006F39EB"/>
    <w:pPr>
      <w:keepLines/>
      <w:tabs>
        <w:tab w:val="left" w:pos="255"/>
      </w:tabs>
      <w:ind w:left="255" w:hanging="255"/>
    </w:pPr>
  </w:style>
  <w:style w:type="character" w:customStyle="1" w:styleId="FootnoteTextChar">
    <w:name w:val="Footnote Text Char"/>
    <w:basedOn w:val="DefaultParagraphFont"/>
    <w:link w:val="FootnoteText"/>
    <w:uiPriority w:val="99"/>
    <w:rsid w:val="006F39EB"/>
    <w:rPr>
      <w:rFonts w:eastAsia="Times New Roman" w:cs="Times New Roman"/>
      <w:sz w:val="24"/>
      <w:szCs w:val="20"/>
      <w:lang w:eastAsia="en-US"/>
    </w:rPr>
  </w:style>
  <w:style w:type="character" w:customStyle="1" w:styleId="Heading1Char">
    <w:name w:val="Heading 1 Char"/>
    <w:basedOn w:val="DefaultParagraphFont"/>
    <w:link w:val="Heading1"/>
    <w:rsid w:val="006F39EB"/>
    <w:rPr>
      <w:rFonts w:eastAsia="Times New Roman" w:cs="Times New Roman"/>
      <w:b/>
      <w:sz w:val="28"/>
      <w:szCs w:val="20"/>
      <w:lang w:eastAsia="en-US"/>
    </w:rPr>
  </w:style>
  <w:style w:type="character" w:customStyle="1" w:styleId="Heading2Char">
    <w:name w:val="Heading 2 Char"/>
    <w:basedOn w:val="DefaultParagraphFont"/>
    <w:link w:val="Heading2"/>
    <w:rsid w:val="006F39EB"/>
    <w:rPr>
      <w:rFonts w:eastAsia="Times New Roman" w:cs="Times New Roman"/>
      <w:b/>
      <w:sz w:val="24"/>
      <w:szCs w:val="20"/>
      <w:lang w:eastAsia="en-US"/>
    </w:rPr>
  </w:style>
  <w:style w:type="character" w:customStyle="1" w:styleId="Heading3Char">
    <w:name w:val="Heading 3 Char"/>
    <w:basedOn w:val="DefaultParagraphFont"/>
    <w:link w:val="Heading3"/>
    <w:rsid w:val="006F39EB"/>
    <w:rPr>
      <w:rFonts w:eastAsia="Times New Roman" w:cs="Times New Roman"/>
      <w:b/>
      <w:sz w:val="24"/>
      <w:szCs w:val="20"/>
      <w:lang w:eastAsia="en-US"/>
    </w:rPr>
  </w:style>
  <w:style w:type="character" w:customStyle="1" w:styleId="Heading4Char">
    <w:name w:val="Heading 4 Char"/>
    <w:basedOn w:val="DefaultParagraphFont"/>
    <w:link w:val="Heading4"/>
    <w:rsid w:val="006F39EB"/>
    <w:rPr>
      <w:rFonts w:eastAsia="Times New Roman" w:cs="Times New Roman"/>
      <w:b/>
      <w:sz w:val="24"/>
      <w:szCs w:val="20"/>
      <w:lang w:eastAsia="en-US"/>
    </w:rPr>
  </w:style>
  <w:style w:type="character" w:customStyle="1" w:styleId="Heading5Char">
    <w:name w:val="Heading 5 Char"/>
    <w:basedOn w:val="DefaultParagraphFont"/>
    <w:link w:val="Heading5"/>
    <w:rsid w:val="006F39EB"/>
    <w:rPr>
      <w:rFonts w:eastAsia="Times New Roman" w:cs="Times New Roman"/>
      <w:b/>
      <w:sz w:val="24"/>
      <w:szCs w:val="20"/>
      <w:lang w:eastAsia="en-US"/>
    </w:rPr>
  </w:style>
  <w:style w:type="character" w:customStyle="1" w:styleId="Heading6Char">
    <w:name w:val="Heading 6 Char"/>
    <w:basedOn w:val="DefaultParagraphFont"/>
    <w:link w:val="Heading6"/>
    <w:rsid w:val="006F39EB"/>
    <w:rPr>
      <w:rFonts w:eastAsia="Times New Roman" w:cs="Times New Roman"/>
      <w:b/>
      <w:sz w:val="24"/>
      <w:szCs w:val="20"/>
      <w:lang w:eastAsia="en-US"/>
    </w:rPr>
  </w:style>
  <w:style w:type="character" w:customStyle="1" w:styleId="Heading7Char">
    <w:name w:val="Heading 7 Char"/>
    <w:basedOn w:val="DefaultParagraphFont"/>
    <w:link w:val="Heading7"/>
    <w:rsid w:val="006F39EB"/>
    <w:rPr>
      <w:rFonts w:eastAsia="Times New Roman" w:cs="Times New Roman"/>
      <w:b/>
      <w:sz w:val="24"/>
      <w:szCs w:val="20"/>
      <w:lang w:eastAsia="en-US"/>
    </w:rPr>
  </w:style>
  <w:style w:type="character" w:customStyle="1" w:styleId="Heading8Char">
    <w:name w:val="Heading 8 Char"/>
    <w:basedOn w:val="DefaultParagraphFont"/>
    <w:link w:val="Heading8"/>
    <w:rsid w:val="006F39EB"/>
    <w:rPr>
      <w:rFonts w:eastAsia="Times New Roman" w:cs="Times New Roman"/>
      <w:b/>
      <w:sz w:val="24"/>
      <w:szCs w:val="20"/>
      <w:lang w:eastAsia="en-US"/>
    </w:rPr>
  </w:style>
  <w:style w:type="character" w:customStyle="1" w:styleId="Heading9Char">
    <w:name w:val="Heading 9 Char"/>
    <w:basedOn w:val="DefaultParagraphFont"/>
    <w:link w:val="Heading9"/>
    <w:rsid w:val="006F39EB"/>
    <w:rPr>
      <w:rFonts w:eastAsia="Times New Roman" w:cs="Times New Roman"/>
      <w:b/>
      <w:sz w:val="24"/>
      <w:szCs w:val="20"/>
      <w:lang w:eastAsia="en-US"/>
    </w:rPr>
  </w:style>
  <w:style w:type="paragraph" w:customStyle="1" w:styleId="Headingb">
    <w:name w:val="Heading_b"/>
    <w:basedOn w:val="Normal"/>
    <w:next w:val="Normal"/>
    <w:link w:val="HeadingbChar"/>
    <w:rsid w:val="006F39EB"/>
    <w:pPr>
      <w:keepNext/>
      <w:spacing w:before="160"/>
    </w:pPr>
    <w:rPr>
      <w:b/>
    </w:rPr>
  </w:style>
  <w:style w:type="paragraph" w:customStyle="1" w:styleId="Headingi">
    <w:name w:val="Heading_i"/>
    <w:basedOn w:val="Normal"/>
    <w:next w:val="Normal"/>
    <w:rsid w:val="006F39EB"/>
    <w:pPr>
      <w:keepNext/>
      <w:spacing w:before="160"/>
    </w:pPr>
    <w:rPr>
      <w:i/>
    </w:rPr>
  </w:style>
  <w:style w:type="paragraph" w:styleId="Index1">
    <w:name w:val="index 1"/>
    <w:basedOn w:val="Normal"/>
    <w:next w:val="Normal"/>
    <w:semiHidden/>
    <w:rsid w:val="006F39EB"/>
  </w:style>
  <w:style w:type="paragraph" w:styleId="Index2">
    <w:name w:val="index 2"/>
    <w:basedOn w:val="Normal"/>
    <w:next w:val="Normal"/>
    <w:semiHidden/>
    <w:rsid w:val="006F39EB"/>
    <w:pPr>
      <w:ind w:left="283"/>
    </w:pPr>
  </w:style>
  <w:style w:type="paragraph" w:styleId="Index3">
    <w:name w:val="index 3"/>
    <w:basedOn w:val="Normal"/>
    <w:next w:val="Normal"/>
    <w:semiHidden/>
    <w:rsid w:val="006F39EB"/>
    <w:pPr>
      <w:ind w:left="566"/>
    </w:pPr>
  </w:style>
  <w:style w:type="paragraph" w:styleId="Index4">
    <w:name w:val="index 4"/>
    <w:basedOn w:val="Normal"/>
    <w:next w:val="Normal"/>
    <w:semiHidden/>
    <w:rsid w:val="006F39EB"/>
    <w:pPr>
      <w:ind w:left="849"/>
    </w:pPr>
  </w:style>
  <w:style w:type="paragraph" w:styleId="Index5">
    <w:name w:val="index 5"/>
    <w:basedOn w:val="Normal"/>
    <w:next w:val="Normal"/>
    <w:semiHidden/>
    <w:rsid w:val="006F39EB"/>
    <w:pPr>
      <w:ind w:left="1132"/>
    </w:pPr>
  </w:style>
  <w:style w:type="paragraph" w:styleId="Index6">
    <w:name w:val="index 6"/>
    <w:basedOn w:val="Normal"/>
    <w:next w:val="Normal"/>
    <w:semiHidden/>
    <w:rsid w:val="006F39EB"/>
    <w:pPr>
      <w:ind w:left="1415"/>
    </w:pPr>
  </w:style>
  <w:style w:type="paragraph" w:styleId="Index7">
    <w:name w:val="index 7"/>
    <w:basedOn w:val="Normal"/>
    <w:next w:val="Normal"/>
    <w:semiHidden/>
    <w:rsid w:val="006F39EB"/>
    <w:pPr>
      <w:ind w:left="1698"/>
    </w:pPr>
  </w:style>
  <w:style w:type="paragraph" w:styleId="IndexHeading">
    <w:name w:val="index heading"/>
    <w:basedOn w:val="Normal"/>
    <w:next w:val="Index1"/>
    <w:semiHidden/>
    <w:rsid w:val="006F39EB"/>
  </w:style>
  <w:style w:type="character" w:styleId="LineNumber">
    <w:name w:val="line number"/>
    <w:rsid w:val="006F39EB"/>
    <w:rPr>
      <w:rFonts w:asciiTheme="minorHAnsi" w:hAnsiTheme="minorHAnsi"/>
    </w:rPr>
  </w:style>
  <w:style w:type="paragraph" w:customStyle="1" w:styleId="Normalaftertitle">
    <w:name w:val="Normal after title"/>
    <w:basedOn w:val="Normal"/>
    <w:next w:val="Normal"/>
    <w:rsid w:val="00E51C72"/>
    <w:pPr>
      <w:spacing w:before="280"/>
    </w:pPr>
  </w:style>
  <w:style w:type="paragraph" w:styleId="NormalIndent">
    <w:name w:val="Normal Indent"/>
    <w:basedOn w:val="Normal"/>
    <w:rsid w:val="006F39EB"/>
    <w:pPr>
      <w:ind w:left="794"/>
    </w:pPr>
  </w:style>
  <w:style w:type="paragraph" w:customStyle="1" w:styleId="Note">
    <w:name w:val="Note"/>
    <w:basedOn w:val="Normal"/>
    <w:rsid w:val="006F39EB"/>
    <w:pPr>
      <w:spacing w:before="80"/>
    </w:pPr>
  </w:style>
  <w:style w:type="character" w:styleId="PageNumber">
    <w:name w:val="page number"/>
    <w:basedOn w:val="DefaultParagraphFont"/>
    <w:rsid w:val="006F39EB"/>
    <w:rPr>
      <w:rFonts w:asciiTheme="minorHAnsi" w:hAnsiTheme="minorHAnsi"/>
    </w:rPr>
  </w:style>
  <w:style w:type="paragraph" w:customStyle="1" w:styleId="PartNo">
    <w:name w:val="Part_No"/>
    <w:basedOn w:val="AnnexNo"/>
    <w:next w:val="Normal"/>
    <w:rsid w:val="006F39EB"/>
  </w:style>
  <w:style w:type="paragraph" w:customStyle="1" w:styleId="Partref">
    <w:name w:val="Part_ref"/>
    <w:basedOn w:val="Annexref"/>
    <w:next w:val="Normal"/>
    <w:rsid w:val="006F39EB"/>
  </w:style>
  <w:style w:type="paragraph" w:customStyle="1" w:styleId="Parttitle">
    <w:name w:val="Part_title"/>
    <w:basedOn w:val="Annextitle"/>
    <w:next w:val="Normalaftertitle"/>
    <w:rsid w:val="006F39EB"/>
  </w:style>
  <w:style w:type="paragraph" w:customStyle="1" w:styleId="RecNo">
    <w:name w:val="Rec_No"/>
    <w:basedOn w:val="Normal"/>
    <w:next w:val="Normal"/>
    <w:rsid w:val="006F39EB"/>
    <w:pPr>
      <w:keepNext/>
      <w:keepLines/>
      <w:spacing w:before="480"/>
      <w:jc w:val="center"/>
    </w:pPr>
    <w:rPr>
      <w:caps/>
      <w:sz w:val="28"/>
    </w:rPr>
  </w:style>
  <w:style w:type="paragraph" w:customStyle="1" w:styleId="Rectitle">
    <w:name w:val="Rec_title"/>
    <w:basedOn w:val="RecNo"/>
    <w:next w:val="Normal"/>
    <w:rsid w:val="006F39EB"/>
    <w:pPr>
      <w:spacing w:before="240"/>
    </w:pPr>
    <w:rPr>
      <w:b/>
      <w:caps w:val="0"/>
    </w:rPr>
  </w:style>
  <w:style w:type="paragraph" w:customStyle="1" w:styleId="Recref">
    <w:name w:val="Rec_ref"/>
    <w:basedOn w:val="Rectitle"/>
    <w:next w:val="Normal"/>
    <w:rsid w:val="006F39EB"/>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6F39EB"/>
    <w:pPr>
      <w:jc w:val="right"/>
    </w:pPr>
    <w:rPr>
      <w:sz w:val="22"/>
    </w:rPr>
  </w:style>
  <w:style w:type="paragraph" w:customStyle="1" w:styleId="Questiondate">
    <w:name w:val="Question_date"/>
    <w:basedOn w:val="Recdate"/>
    <w:next w:val="Normalaftertitle"/>
    <w:rsid w:val="006F39EB"/>
  </w:style>
  <w:style w:type="paragraph" w:customStyle="1" w:styleId="QuestionNo">
    <w:name w:val="Question_No"/>
    <w:basedOn w:val="RecNo"/>
    <w:next w:val="Normal"/>
    <w:rsid w:val="006F39EB"/>
  </w:style>
  <w:style w:type="paragraph" w:customStyle="1" w:styleId="Questionref">
    <w:name w:val="Question_ref"/>
    <w:basedOn w:val="Normal"/>
    <w:next w:val="Questiondate"/>
    <w:rsid w:val="006F39EB"/>
  </w:style>
  <w:style w:type="paragraph" w:customStyle="1" w:styleId="Questiontitle">
    <w:name w:val="Question_title"/>
    <w:basedOn w:val="Rectitle"/>
    <w:next w:val="Questionref"/>
    <w:rsid w:val="006F39EB"/>
  </w:style>
  <w:style w:type="character" w:customStyle="1" w:styleId="Recdef">
    <w:name w:val="Rec_def"/>
    <w:basedOn w:val="DefaultParagraphFont"/>
    <w:rsid w:val="006F39EB"/>
    <w:rPr>
      <w:rFonts w:asciiTheme="minorHAnsi" w:hAnsiTheme="minorHAnsi"/>
      <w:b/>
    </w:rPr>
  </w:style>
  <w:style w:type="paragraph" w:customStyle="1" w:styleId="Reftext">
    <w:name w:val="Ref_text"/>
    <w:basedOn w:val="Normal"/>
    <w:rsid w:val="006F39EB"/>
    <w:pPr>
      <w:ind w:left="794" w:hanging="794"/>
    </w:pPr>
  </w:style>
  <w:style w:type="paragraph" w:customStyle="1" w:styleId="Reftitle">
    <w:name w:val="Ref_title"/>
    <w:basedOn w:val="Normal"/>
    <w:next w:val="Reftext"/>
    <w:rsid w:val="006F39EB"/>
    <w:pPr>
      <w:spacing w:before="480"/>
      <w:jc w:val="center"/>
    </w:pPr>
    <w:rPr>
      <w:caps/>
    </w:rPr>
  </w:style>
  <w:style w:type="paragraph" w:customStyle="1" w:styleId="Repdate">
    <w:name w:val="Rep_date"/>
    <w:basedOn w:val="Recdate"/>
    <w:next w:val="Normalaftertitle"/>
    <w:rsid w:val="006F39EB"/>
  </w:style>
  <w:style w:type="paragraph" w:customStyle="1" w:styleId="RepNo">
    <w:name w:val="Rep_No"/>
    <w:basedOn w:val="RecNo"/>
    <w:next w:val="Normal"/>
    <w:rsid w:val="006F39EB"/>
  </w:style>
  <w:style w:type="paragraph" w:customStyle="1" w:styleId="Repref">
    <w:name w:val="Rep_ref"/>
    <w:basedOn w:val="Recref"/>
    <w:next w:val="Repdate"/>
    <w:rsid w:val="006F39EB"/>
  </w:style>
  <w:style w:type="paragraph" w:customStyle="1" w:styleId="Reptitle">
    <w:name w:val="Rep_title"/>
    <w:basedOn w:val="Rectitle"/>
    <w:next w:val="Repref"/>
    <w:rsid w:val="006F39EB"/>
  </w:style>
  <w:style w:type="paragraph" w:customStyle="1" w:styleId="Resdate">
    <w:name w:val="Res_date"/>
    <w:basedOn w:val="Recdate"/>
    <w:next w:val="Normalaftertitle"/>
    <w:rsid w:val="006F39EB"/>
  </w:style>
  <w:style w:type="character" w:customStyle="1" w:styleId="Resdef">
    <w:name w:val="Res_def"/>
    <w:basedOn w:val="DefaultParagraphFont"/>
    <w:rsid w:val="006F39EB"/>
    <w:rPr>
      <w:rFonts w:asciiTheme="minorHAnsi" w:hAnsiTheme="minorHAnsi"/>
      <w:b/>
    </w:rPr>
  </w:style>
  <w:style w:type="paragraph" w:customStyle="1" w:styleId="ResNo">
    <w:name w:val="Res_No"/>
    <w:basedOn w:val="RecNo"/>
    <w:next w:val="Normal"/>
    <w:rsid w:val="006F39EB"/>
  </w:style>
  <w:style w:type="paragraph" w:customStyle="1" w:styleId="Resref">
    <w:name w:val="Res_ref"/>
    <w:basedOn w:val="Recref"/>
    <w:next w:val="Resdate"/>
    <w:rsid w:val="006F39EB"/>
  </w:style>
  <w:style w:type="paragraph" w:customStyle="1" w:styleId="Restitle">
    <w:name w:val="Res_title"/>
    <w:basedOn w:val="Rectitle"/>
    <w:next w:val="Resref"/>
    <w:rsid w:val="006F39EB"/>
  </w:style>
  <w:style w:type="paragraph" w:customStyle="1" w:styleId="SectionNo">
    <w:name w:val="Section_No"/>
    <w:basedOn w:val="AnnexNo"/>
    <w:next w:val="Normal"/>
    <w:rsid w:val="006F39EB"/>
  </w:style>
  <w:style w:type="paragraph" w:customStyle="1" w:styleId="Sectiontitle">
    <w:name w:val="Section_title"/>
    <w:basedOn w:val="Annextitle"/>
    <w:next w:val="Normalaftertitle"/>
    <w:rsid w:val="006F39EB"/>
  </w:style>
  <w:style w:type="paragraph" w:customStyle="1" w:styleId="Source">
    <w:name w:val="Source"/>
    <w:basedOn w:val="Normal"/>
    <w:next w:val="Normalaftertitle"/>
    <w:rsid w:val="00991B13"/>
    <w:pPr>
      <w:spacing w:before="240" w:after="240"/>
      <w:jc w:val="center"/>
    </w:pPr>
    <w:rPr>
      <w:b/>
      <w:sz w:val="28"/>
    </w:rPr>
  </w:style>
  <w:style w:type="paragraph" w:customStyle="1" w:styleId="SpecialFooter">
    <w:name w:val="Special Footer"/>
    <w:basedOn w:val="Normal"/>
    <w:rsid w:val="006F39EB"/>
    <w:pPr>
      <w:tabs>
        <w:tab w:val="left" w:pos="567"/>
        <w:tab w:val="left" w:pos="1134"/>
        <w:tab w:val="left" w:pos="1701"/>
        <w:tab w:val="left" w:pos="2268"/>
        <w:tab w:val="left" w:pos="2835"/>
      </w:tabs>
      <w:jc w:val="both"/>
    </w:pPr>
    <w:rPr>
      <w:caps/>
    </w:rPr>
  </w:style>
  <w:style w:type="character" w:customStyle="1" w:styleId="Tablefreq">
    <w:name w:val="Table_freq"/>
    <w:basedOn w:val="DefaultParagraphFont"/>
    <w:rsid w:val="006F39EB"/>
    <w:rPr>
      <w:rFonts w:asciiTheme="minorHAnsi" w:hAnsiTheme="minorHAnsi"/>
      <w:b/>
      <w:color w:val="auto"/>
    </w:rPr>
  </w:style>
  <w:style w:type="paragraph" w:customStyle="1" w:styleId="Tabletext">
    <w:name w:val="Table_text"/>
    <w:basedOn w:val="Normal"/>
    <w:rsid w:val="006F39E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6F39EB"/>
    <w:pPr>
      <w:keepNext/>
      <w:spacing w:before="80" w:after="80"/>
      <w:jc w:val="center"/>
    </w:pPr>
    <w:rPr>
      <w:b/>
    </w:rPr>
  </w:style>
  <w:style w:type="paragraph" w:customStyle="1" w:styleId="Tablelegend">
    <w:name w:val="Table_legend"/>
    <w:basedOn w:val="Tabletext"/>
    <w:rsid w:val="006F39EB"/>
    <w:pPr>
      <w:spacing w:before="120"/>
    </w:pPr>
  </w:style>
  <w:style w:type="paragraph" w:customStyle="1" w:styleId="TableNo">
    <w:name w:val="Table_No"/>
    <w:basedOn w:val="Normal"/>
    <w:next w:val="Tabletitle"/>
    <w:rsid w:val="006F39EB"/>
    <w:pPr>
      <w:keepNext/>
      <w:spacing w:before="560" w:after="120"/>
      <w:jc w:val="center"/>
    </w:pPr>
    <w:rPr>
      <w:caps/>
      <w:lang w:val="en-GB"/>
    </w:rPr>
  </w:style>
  <w:style w:type="paragraph" w:customStyle="1" w:styleId="Tableref">
    <w:name w:val="Table_ref"/>
    <w:basedOn w:val="Normal"/>
    <w:next w:val="Tabletitle"/>
    <w:rsid w:val="006F39EB"/>
    <w:pPr>
      <w:keepNext/>
      <w:spacing w:before="0" w:after="120"/>
      <w:jc w:val="center"/>
    </w:pPr>
    <w:rPr>
      <w:lang w:val="en-GB"/>
    </w:rPr>
  </w:style>
  <w:style w:type="paragraph" w:customStyle="1" w:styleId="Title1">
    <w:name w:val="Title 1"/>
    <w:basedOn w:val="Source"/>
    <w:next w:val="Normal"/>
    <w:rsid w:val="00991B13"/>
    <w:pPr>
      <w:tabs>
        <w:tab w:val="clear" w:pos="794"/>
        <w:tab w:val="clear" w:pos="1191"/>
        <w:tab w:val="clear" w:pos="1588"/>
        <w:tab w:val="clear" w:pos="1985"/>
        <w:tab w:val="left" w:pos="567"/>
        <w:tab w:val="left" w:pos="1134"/>
        <w:tab w:val="left" w:pos="1701"/>
        <w:tab w:val="left" w:pos="2268"/>
        <w:tab w:val="left" w:pos="2835"/>
      </w:tabs>
      <w:spacing w:before="120" w:after="120"/>
    </w:pPr>
    <w:rPr>
      <w:b w:val="0"/>
      <w:caps/>
    </w:rPr>
  </w:style>
  <w:style w:type="paragraph" w:customStyle="1" w:styleId="Title2">
    <w:name w:val="Title 2"/>
    <w:basedOn w:val="Title1"/>
    <w:next w:val="Normal"/>
    <w:rsid w:val="006F39EB"/>
  </w:style>
  <w:style w:type="paragraph" w:customStyle="1" w:styleId="Title3">
    <w:name w:val="Title 3"/>
    <w:basedOn w:val="Title2"/>
    <w:next w:val="Normal"/>
    <w:rsid w:val="006F39EB"/>
    <w:rPr>
      <w:caps w:val="0"/>
    </w:rPr>
  </w:style>
  <w:style w:type="paragraph" w:customStyle="1" w:styleId="Title4">
    <w:name w:val="Title 4"/>
    <w:basedOn w:val="Title3"/>
    <w:next w:val="Heading1"/>
    <w:rsid w:val="006F39EB"/>
    <w:rPr>
      <w:b/>
    </w:rPr>
  </w:style>
  <w:style w:type="paragraph" w:customStyle="1" w:styleId="toc0">
    <w:name w:val="toc 0"/>
    <w:basedOn w:val="Normal"/>
    <w:next w:val="TOC1"/>
    <w:rsid w:val="006F39EB"/>
    <w:pPr>
      <w:tabs>
        <w:tab w:val="clear" w:pos="794"/>
        <w:tab w:val="clear" w:pos="1191"/>
        <w:tab w:val="clear" w:pos="1588"/>
        <w:tab w:val="clear" w:pos="1985"/>
        <w:tab w:val="right" w:pos="9781"/>
      </w:tabs>
    </w:pPr>
    <w:rPr>
      <w:b/>
    </w:rPr>
  </w:style>
  <w:style w:type="paragraph" w:styleId="TOC1">
    <w:name w:val="toc 1"/>
    <w:basedOn w:val="Normal"/>
    <w:rsid w:val="006F39EB"/>
    <w:pPr>
      <w:keepLines/>
      <w:tabs>
        <w:tab w:val="clear" w:pos="794"/>
        <w:tab w:val="clear" w:pos="1191"/>
        <w:tab w:val="clear" w:pos="1588"/>
        <w:tab w:val="clear" w:pos="1985"/>
        <w:tab w:val="left" w:pos="964"/>
        <w:tab w:val="left" w:leader="dot" w:pos="8647"/>
        <w:tab w:val="center" w:pos="9526"/>
      </w:tabs>
      <w:spacing w:before="240"/>
      <w:ind w:left="964" w:hanging="964"/>
    </w:pPr>
    <w:rPr>
      <w:lang w:val="en-GB"/>
    </w:rPr>
  </w:style>
  <w:style w:type="paragraph" w:styleId="TOC2">
    <w:name w:val="toc 2"/>
    <w:basedOn w:val="TOC1"/>
    <w:rsid w:val="006F39EB"/>
    <w:pPr>
      <w:spacing w:before="120"/>
    </w:pPr>
  </w:style>
  <w:style w:type="paragraph" w:styleId="TOC3">
    <w:name w:val="toc 3"/>
    <w:basedOn w:val="TOC2"/>
    <w:rsid w:val="006F39EB"/>
  </w:style>
  <w:style w:type="paragraph" w:styleId="TOC4">
    <w:name w:val="toc 4"/>
    <w:basedOn w:val="TOC3"/>
    <w:semiHidden/>
    <w:rsid w:val="006F39EB"/>
  </w:style>
  <w:style w:type="paragraph" w:styleId="TOC5">
    <w:name w:val="toc 5"/>
    <w:basedOn w:val="TOC4"/>
    <w:semiHidden/>
    <w:rsid w:val="006F39EB"/>
  </w:style>
  <w:style w:type="paragraph" w:styleId="TOC6">
    <w:name w:val="toc 6"/>
    <w:basedOn w:val="TOC4"/>
    <w:semiHidden/>
    <w:rsid w:val="006F39EB"/>
  </w:style>
  <w:style w:type="paragraph" w:styleId="TOC7">
    <w:name w:val="toc 7"/>
    <w:basedOn w:val="TOC4"/>
    <w:semiHidden/>
    <w:rsid w:val="006F39EB"/>
  </w:style>
  <w:style w:type="paragraph" w:styleId="TOC8">
    <w:name w:val="toc 8"/>
    <w:basedOn w:val="TOC4"/>
    <w:semiHidden/>
    <w:rsid w:val="006F39EB"/>
  </w:style>
  <w:style w:type="paragraph" w:styleId="TOC9">
    <w:name w:val="toc 9"/>
    <w:basedOn w:val="TOC3"/>
    <w:semiHidden/>
    <w:rsid w:val="006F39EB"/>
  </w:style>
  <w:style w:type="paragraph" w:customStyle="1" w:styleId="Reasons">
    <w:name w:val="Reasons"/>
    <w:basedOn w:val="Normal"/>
    <w:qFormat/>
    <w:rsid w:val="006E4AB3"/>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customStyle="1" w:styleId="Volumetitle">
    <w:name w:val="Volume_title"/>
    <w:basedOn w:val="Normal"/>
    <w:qFormat/>
    <w:rsid w:val="005557A3"/>
    <w:pPr>
      <w:tabs>
        <w:tab w:val="clear" w:pos="794"/>
        <w:tab w:val="clear" w:pos="1191"/>
        <w:tab w:val="clear" w:pos="1588"/>
        <w:tab w:val="clear" w:pos="1985"/>
        <w:tab w:val="left" w:pos="1134"/>
        <w:tab w:val="left" w:pos="1871"/>
        <w:tab w:val="left" w:pos="2268"/>
      </w:tabs>
      <w:jc w:val="center"/>
    </w:pPr>
    <w:rPr>
      <w:rFonts w:ascii="Times New Roman" w:hAnsi="Times New Roman"/>
      <w:b/>
      <w:bCs/>
      <w:sz w:val="28"/>
      <w:szCs w:val="28"/>
      <w:lang w:val="en-GB"/>
    </w:rPr>
  </w:style>
  <w:style w:type="paragraph" w:customStyle="1" w:styleId="Proposal">
    <w:name w:val="Proposal"/>
    <w:basedOn w:val="Normal"/>
    <w:next w:val="Normal"/>
    <w:rsid w:val="006339E7"/>
    <w:pPr>
      <w:keepNext/>
      <w:tabs>
        <w:tab w:val="clear" w:pos="794"/>
        <w:tab w:val="clear" w:pos="1191"/>
        <w:tab w:val="clear" w:pos="1588"/>
        <w:tab w:val="clear" w:pos="1985"/>
        <w:tab w:val="left" w:pos="1134"/>
        <w:tab w:val="left" w:pos="1871"/>
        <w:tab w:val="left" w:pos="2268"/>
      </w:tabs>
      <w:spacing w:before="240"/>
    </w:pPr>
    <w:rPr>
      <w:rFonts w:hAnsi="Times New Roman Bold"/>
      <w:lang w:val="en-GB"/>
    </w:rPr>
  </w:style>
  <w:style w:type="character" w:customStyle="1" w:styleId="HeadingbChar">
    <w:name w:val="Heading_b Char"/>
    <w:basedOn w:val="DefaultParagraphFont"/>
    <w:link w:val="Headingb"/>
    <w:locked/>
    <w:rsid w:val="00BF726F"/>
    <w:rPr>
      <w:rFonts w:eastAsia="Times New Roman" w:cs="Times New Roman"/>
      <w:b/>
      <w:sz w:val="24"/>
      <w:szCs w:val="20"/>
      <w:lang w:eastAsia="en-US"/>
    </w:rPr>
  </w:style>
  <w:style w:type="character" w:styleId="FollowedHyperlink">
    <w:name w:val="FollowedHyperlink"/>
    <w:basedOn w:val="DefaultParagraphFont"/>
    <w:uiPriority w:val="99"/>
    <w:semiHidden/>
    <w:unhideWhenUsed/>
    <w:rsid w:val="00DA08C1"/>
    <w:rPr>
      <w:color w:val="800080" w:themeColor="followedHyperlink"/>
      <w:u w:val="single"/>
    </w:rPr>
  </w:style>
  <w:style w:type="paragraph" w:customStyle="1" w:styleId="normalWSIS">
    <w:name w:val="normal WSIS"/>
    <w:basedOn w:val="ListParagraph"/>
    <w:qFormat/>
    <w:rsid w:val="000666FD"/>
    <w:pPr>
      <w:numPr>
        <w:numId w:val="1"/>
      </w:numPr>
      <w:tabs>
        <w:tab w:val="clear" w:pos="794"/>
        <w:tab w:val="clear" w:pos="1191"/>
        <w:tab w:val="clear" w:pos="1588"/>
        <w:tab w:val="clear" w:pos="1985"/>
        <w:tab w:val="num" w:pos="360"/>
        <w:tab w:val="left" w:pos="426"/>
      </w:tabs>
      <w:overflowPunct/>
      <w:autoSpaceDE/>
      <w:autoSpaceDN/>
      <w:adjustRightInd/>
      <w:spacing w:after="200"/>
      <w:ind w:left="720" w:firstLine="0"/>
      <w:contextualSpacing w:val="0"/>
      <w:jc w:val="both"/>
      <w:textAlignment w:val="auto"/>
    </w:pPr>
    <w:rPr>
      <w:rFonts w:ascii="Calibri" w:eastAsia="SimSun" w:hAnsi="Calibri" w:cs="Arial"/>
      <w:sz w:val="22"/>
      <w:szCs w:val="24"/>
      <w:lang w:val="en-US" w:eastAsia="zh-CN"/>
    </w:rPr>
  </w:style>
  <w:style w:type="paragraph" w:styleId="ListParagraph">
    <w:name w:val="List Paragraph"/>
    <w:basedOn w:val="Normal"/>
    <w:uiPriority w:val="34"/>
    <w:qFormat/>
    <w:rsid w:val="000666FD"/>
    <w:pPr>
      <w:ind w:left="720"/>
      <w:contextualSpacing/>
    </w:pPr>
  </w:style>
  <w:style w:type="table" w:customStyle="1" w:styleId="GridTable4-Accent31">
    <w:name w:val="Grid Table 4 - Accent 31"/>
    <w:basedOn w:val="TableNormal"/>
    <w:uiPriority w:val="49"/>
    <w:rsid w:val="00BE4C0F"/>
    <w:pPr>
      <w:spacing w:after="0" w:line="240" w:lineRule="auto"/>
    </w:pPr>
    <w:rPr>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sis.org/foru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en/itu-wsis/Pages/Contribution.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D14-WTDC17-C-0115/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md/D14-WTDC17-C-0117/e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tu.int/en/ITU-D/Conferences/WTDC/WTDC17/Pages/default.aspx"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TDAG/Pages/default.aspx" TargetMode="External"/><Relationship Id="rId1" Type="http://schemas.openxmlformats.org/officeDocument/2006/relationships/hyperlink" Target="http://www.itu.int/ITU-D/TD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PS_TDAG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4043D-02B9-455C-831E-347C1A179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PS_TDAG18.dotx</Template>
  <TotalTime>66</TotalTime>
  <Pages>7</Pages>
  <Words>3530</Words>
  <Characters>20126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TDAG17</vt:lpstr>
    </vt:vector>
  </TitlesOfParts>
  <Company>International Telecommunication Union (ITU)</Company>
  <LinksUpToDate>false</LinksUpToDate>
  <CharactersWithSpaces>23609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TDAG17</dc:title>
  <dc:subject/>
  <dc:creator>Spanish</dc:creator>
  <cp:keywords/>
  <dc:description/>
  <cp:lastModifiedBy>BDT - nd</cp:lastModifiedBy>
  <cp:revision>9</cp:revision>
  <cp:lastPrinted>2018-03-08T15:04:00Z</cp:lastPrinted>
  <dcterms:created xsi:type="dcterms:W3CDTF">2018-03-08T15:01:00Z</dcterms:created>
  <dcterms:modified xsi:type="dcterms:W3CDTF">2018-03-13T15:11:00Z</dcterms:modified>
</cp:coreProperties>
</file>