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2"/>
        <w:tblW w:w="988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803"/>
        <w:gridCol w:w="3086"/>
      </w:tblGrid>
      <w:tr w:rsidR="00655923" w:rsidRPr="00BD7A1A" w:rsidTr="005834D5">
        <w:trPr>
          <w:trHeight w:val="1134"/>
        </w:trPr>
        <w:tc>
          <w:tcPr>
            <w:tcW w:w="6803" w:type="dxa"/>
          </w:tcPr>
          <w:p w:rsidR="005834D5" w:rsidRPr="00623F75" w:rsidRDefault="005834D5" w:rsidP="005834D5">
            <w:pPr>
              <w:pStyle w:val="Heading1"/>
              <w:spacing w:before="120" w:after="120"/>
              <w:rPr>
                <w:sz w:val="36"/>
                <w:szCs w:val="36"/>
                <w:lang w:eastAsia="zh-CN"/>
              </w:rPr>
            </w:pPr>
            <w:r w:rsidRPr="00623F75">
              <w:rPr>
                <w:rFonts w:ascii="SimSun" w:eastAsia="SimSun" w:hAnsi="SimSun" w:cs="SimSun" w:hint="eastAsia"/>
                <w:sz w:val="32"/>
                <w:szCs w:val="22"/>
                <w:lang w:eastAsia="zh-CN"/>
              </w:rPr>
              <w:t>电信发展顾问组</w:t>
            </w:r>
            <w:r w:rsidRPr="00623F75">
              <w:rPr>
                <w:rFonts w:eastAsia="SimSun" w:cs="SimSun"/>
                <w:sz w:val="32"/>
                <w:szCs w:val="22"/>
                <w:lang w:eastAsia="zh-CN"/>
              </w:rPr>
              <w:t>（</w:t>
            </w:r>
            <w:r w:rsidRPr="00623F75">
              <w:rPr>
                <w:rFonts w:cstheme="minorHAnsi"/>
                <w:sz w:val="32"/>
                <w:szCs w:val="22"/>
                <w:lang w:eastAsia="zh-CN"/>
              </w:rPr>
              <w:t>TDAG</w:t>
            </w:r>
            <w:r w:rsidRPr="00623F75">
              <w:rPr>
                <w:rFonts w:eastAsia="SimSun" w:cs="SimSun"/>
                <w:sz w:val="32"/>
                <w:szCs w:val="22"/>
                <w:lang w:eastAsia="zh-CN"/>
              </w:rPr>
              <w:t>）</w:t>
            </w:r>
          </w:p>
          <w:p w:rsidR="00B52E6E" w:rsidRPr="00616C29" w:rsidRDefault="00556727" w:rsidP="0055672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240"/>
              <w:textAlignment w:val="auto"/>
              <w:rPr>
                <w:rFonts w:asciiTheme="minorHAnsi" w:eastAsiaTheme="majorEastAsia" w:hAnsiTheme="minorHAnsi" w:cstheme="minorHAnsi"/>
                <w:b/>
                <w:bCs/>
                <w:position w:val="6"/>
                <w:sz w:val="24"/>
                <w:szCs w:val="24"/>
                <w:lang w:eastAsia="zh-CN"/>
              </w:rPr>
            </w:pPr>
            <w:r w:rsidRPr="00832155">
              <w:rPr>
                <w:rFonts w:ascii="Microsoft YaHei" w:eastAsia="Microsoft YaHei" w:hAnsi="Microsoft YaHei" w:cs="Microsoft YaHei" w:hint="eastAsia"/>
                <w:lang w:val="fr-CH" w:eastAsia="zh-CN"/>
              </w:rPr>
              <w:t>第</w:t>
            </w:r>
            <w:r w:rsidRPr="00832155">
              <w:rPr>
                <w:rFonts w:eastAsia="SimSun"/>
                <w:b/>
                <w:bCs/>
                <w:sz w:val="24"/>
                <w:szCs w:val="24"/>
                <w:lang w:val="fr-CH" w:eastAsia="zh-CN"/>
              </w:rPr>
              <w:t>2</w:t>
            </w:r>
            <w:r>
              <w:rPr>
                <w:rFonts w:eastAsia="SimSun"/>
                <w:b/>
                <w:bCs/>
                <w:sz w:val="24"/>
                <w:szCs w:val="24"/>
                <w:lang w:val="fr-CH" w:eastAsia="zh-CN"/>
              </w:rPr>
              <w:t>3</w:t>
            </w:r>
            <w:r w:rsidRPr="00832155">
              <w:rPr>
                <w:rFonts w:ascii="SimSun" w:eastAsia="SimSun" w:hAnsi="SimSun" w:hint="eastAsia"/>
                <w:b/>
                <w:bCs/>
                <w:sz w:val="24"/>
                <w:szCs w:val="24"/>
                <w:lang w:val="fr-CH" w:eastAsia="zh-CN"/>
              </w:rPr>
              <w:t>次</w:t>
            </w:r>
            <w:r w:rsidRPr="00832155">
              <w:rPr>
                <w:rFonts w:ascii="SimSun" w:eastAsia="SimSun" w:hAnsi="SimSun"/>
                <w:b/>
                <w:bCs/>
                <w:sz w:val="24"/>
                <w:szCs w:val="24"/>
                <w:lang w:val="fr-CH" w:eastAsia="zh-CN"/>
              </w:rPr>
              <w:t>会议，</w:t>
            </w:r>
            <w:r w:rsidRPr="00832155">
              <w:rPr>
                <w:rFonts w:asciiTheme="minorHAnsi" w:eastAsia="SimSun" w:hAnsiTheme="minorHAnsi"/>
                <w:b/>
                <w:bCs/>
                <w:sz w:val="24"/>
                <w:szCs w:val="24"/>
                <w:lang w:eastAsia="zh-CN"/>
              </w:rPr>
              <w:t>201</w:t>
            </w:r>
            <w:r>
              <w:rPr>
                <w:rFonts w:asciiTheme="minorHAnsi" w:eastAsia="SimSun" w:hAnsiTheme="minorHAnsi"/>
                <w:b/>
                <w:bCs/>
                <w:sz w:val="24"/>
                <w:szCs w:val="24"/>
                <w:lang w:val="en-US" w:eastAsia="zh-CN"/>
              </w:rPr>
              <w:t>8</w:t>
            </w:r>
            <w:r w:rsidRPr="00832155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asciiTheme="minorHAnsi" w:eastAsia="SimSun" w:hAnsiTheme="minorHAnsi"/>
                <w:b/>
                <w:bCs/>
                <w:sz w:val="24"/>
                <w:szCs w:val="24"/>
                <w:lang w:val="en-US" w:eastAsia="zh-CN"/>
              </w:rPr>
              <w:t>4</w:t>
            </w:r>
            <w:r w:rsidRPr="00832155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asciiTheme="minorHAnsi" w:eastAsia="SimSun" w:hAnsiTheme="minorHAnsi"/>
                <w:b/>
                <w:bCs/>
                <w:sz w:val="24"/>
                <w:szCs w:val="24"/>
                <w:lang w:val="en-US" w:eastAsia="zh-CN"/>
              </w:rPr>
              <w:t>9-11</w:t>
            </w:r>
            <w:r w:rsidRPr="00832155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>日，日内瓦</w:t>
            </w:r>
          </w:p>
        </w:tc>
        <w:tc>
          <w:tcPr>
            <w:tcW w:w="3086" w:type="dxa"/>
            <w:vAlign w:val="center"/>
          </w:tcPr>
          <w:p w:rsidR="00655923" w:rsidRPr="00556727" w:rsidRDefault="00556727" w:rsidP="00556727">
            <w:pPr>
              <w:widowControl w:val="0"/>
              <w:spacing w:before="0"/>
              <w:jc w:val="right"/>
              <w:rPr>
                <w:szCs w:val="22"/>
                <w:lang w:val="en-US" w:eastAsia="zh-CN"/>
              </w:rPr>
            </w:pPr>
            <w:r w:rsidRPr="005D532E">
              <w:rPr>
                <w:noProof/>
                <w:lang w:val="en-GB" w:eastAsia="zh-CN"/>
              </w:rPr>
              <w:drawing>
                <wp:inline distT="0" distB="0" distL="0" distR="0" wp14:anchorId="2F60B7BC" wp14:editId="2C756929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4D5" w:rsidRPr="00BD7A1A" w:rsidTr="005834D5">
        <w:trPr>
          <w:trHeight w:val="238"/>
        </w:trPr>
        <w:tc>
          <w:tcPr>
            <w:tcW w:w="6803" w:type="dxa"/>
            <w:tcBorders>
              <w:top w:val="single" w:sz="12" w:space="0" w:color="auto"/>
            </w:tcBorders>
          </w:tcPr>
          <w:p w:rsidR="005834D5" w:rsidRPr="00BD7A1A" w:rsidRDefault="005834D5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  <w:lang w:eastAsia="zh-CN"/>
              </w:rPr>
            </w:pPr>
          </w:p>
        </w:tc>
        <w:tc>
          <w:tcPr>
            <w:tcW w:w="3086" w:type="dxa"/>
            <w:tcBorders>
              <w:top w:val="single" w:sz="12" w:space="0" w:color="auto"/>
            </w:tcBorders>
          </w:tcPr>
          <w:p w:rsidR="005834D5" w:rsidRPr="00BD7A1A" w:rsidRDefault="005834D5" w:rsidP="00BD7A1A">
            <w:pPr>
              <w:widowControl w:val="0"/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</w:tr>
      <w:tr w:rsidR="005834D5" w:rsidRPr="00BD7A1A" w:rsidTr="005834D5">
        <w:trPr>
          <w:trHeight w:val="80"/>
        </w:trPr>
        <w:tc>
          <w:tcPr>
            <w:tcW w:w="6803" w:type="dxa"/>
            <w:vMerge w:val="restart"/>
          </w:tcPr>
          <w:p w:rsidR="005834D5" w:rsidRPr="00616C29" w:rsidRDefault="005834D5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3086" w:type="dxa"/>
          </w:tcPr>
          <w:p w:rsidR="005834D5" w:rsidRPr="00752244" w:rsidRDefault="005834D5" w:rsidP="004B3EBC">
            <w:pPr>
              <w:widowControl w:val="0"/>
              <w:spacing w:befor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 w:rsidRPr="00752244">
              <w:rPr>
                <w:rFonts w:asciiTheme="minorEastAsia" w:eastAsiaTheme="minorEastAsia" w:hAnsiTheme="minorEastAsia" w:cs="SimSun" w:hint="eastAsia"/>
                <w:b/>
                <w:sz w:val="24"/>
                <w:szCs w:val="24"/>
                <w:lang w:val="en-AU" w:eastAsia="zh-CN"/>
              </w:rPr>
              <w:t>文件</w:t>
            </w:r>
            <w:proofErr w:type="spellEnd"/>
            <w:r w:rsidRPr="00752244">
              <w:rPr>
                <w:rFonts w:asciiTheme="minorEastAsia" w:eastAsiaTheme="minorEastAsia" w:hAnsiTheme="minorEastAsia"/>
                <w:b/>
                <w:sz w:val="24"/>
                <w:szCs w:val="24"/>
                <w:lang w:val="en-AU" w:eastAsia="zh-CN"/>
              </w:rPr>
              <w:t xml:space="preserve"> </w:t>
            </w:r>
            <w:bookmarkStart w:id="0" w:name="DocRef1"/>
            <w:bookmarkEnd w:id="0"/>
            <w:r w:rsidRPr="00752244">
              <w:rPr>
                <w:rFonts w:asciiTheme="minorHAnsi" w:eastAsiaTheme="minorEastAsia" w:hAnsiTheme="minorHAnsi"/>
                <w:b/>
                <w:sz w:val="24"/>
                <w:szCs w:val="24"/>
                <w:lang w:val="en-AU" w:eastAsia="zh-CN"/>
              </w:rPr>
              <w:t>TDAG</w:t>
            </w:r>
            <w:r w:rsidR="00556727" w:rsidRPr="00752244">
              <w:rPr>
                <w:rFonts w:asciiTheme="minorHAnsi" w:eastAsiaTheme="minorEastAsia" w:hAnsiTheme="minorHAnsi"/>
                <w:b/>
                <w:sz w:val="24"/>
                <w:szCs w:val="24"/>
                <w:lang w:val="en-AU" w:eastAsia="zh-CN"/>
              </w:rPr>
              <w:t>-</w:t>
            </w:r>
            <w:r w:rsidRPr="00752244">
              <w:rPr>
                <w:rFonts w:asciiTheme="minorHAnsi" w:eastAsiaTheme="minorEastAsia" w:hAnsiTheme="minorHAnsi"/>
                <w:b/>
                <w:sz w:val="24"/>
                <w:szCs w:val="24"/>
                <w:lang w:val="en-AU" w:eastAsia="zh-CN"/>
              </w:rPr>
              <w:t>1</w:t>
            </w:r>
            <w:r w:rsidR="00556727" w:rsidRPr="00752244">
              <w:rPr>
                <w:rFonts w:asciiTheme="minorHAnsi" w:eastAsiaTheme="minorEastAsia" w:hAnsiTheme="minorHAnsi"/>
                <w:b/>
                <w:sz w:val="24"/>
                <w:szCs w:val="24"/>
                <w:lang w:val="en-AU" w:eastAsia="zh-CN"/>
              </w:rPr>
              <w:t>8</w:t>
            </w:r>
            <w:r w:rsidRPr="00752244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AU" w:eastAsia="zh-CN"/>
              </w:rPr>
              <w:t>/</w:t>
            </w:r>
            <w:bookmarkStart w:id="1" w:name="DocNo1"/>
            <w:bookmarkEnd w:id="1"/>
            <w:r w:rsidR="004B3EBC" w:rsidRPr="00752244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AU" w:eastAsia="zh-CN"/>
              </w:rPr>
              <w:t>1</w:t>
            </w:r>
            <w:r w:rsidRPr="00752244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AU" w:eastAsia="zh-CN"/>
              </w:rPr>
              <w:t>-C</w:t>
            </w:r>
          </w:p>
        </w:tc>
      </w:tr>
      <w:tr w:rsidR="005834D5" w:rsidRPr="00BD7A1A" w:rsidTr="005834D5">
        <w:tc>
          <w:tcPr>
            <w:tcW w:w="6803" w:type="dxa"/>
            <w:vMerge/>
          </w:tcPr>
          <w:p w:rsidR="005834D5" w:rsidRPr="00616C29" w:rsidRDefault="005834D5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</w:tc>
        <w:tc>
          <w:tcPr>
            <w:tcW w:w="3086" w:type="dxa"/>
          </w:tcPr>
          <w:p w:rsidR="005834D5" w:rsidRPr="00752244" w:rsidRDefault="004B3EBC" w:rsidP="00BD7A1A">
            <w:pPr>
              <w:widowControl w:val="0"/>
              <w:spacing w:before="0"/>
              <w:rPr>
                <w:rFonts w:asciiTheme="minorEastAsia" w:eastAsiaTheme="minorEastAsia" w:hAnsiTheme="minorEastAsia"/>
                <w:b/>
                <w:sz w:val="24"/>
                <w:szCs w:val="24"/>
                <w:lang w:val="en-US"/>
              </w:rPr>
            </w:pPr>
            <w:bookmarkStart w:id="2" w:name="CreationDate"/>
            <w:bookmarkEnd w:id="2"/>
            <w:r w:rsidRPr="00752244">
              <w:rPr>
                <w:rFonts w:asciiTheme="minorHAnsi" w:eastAsiaTheme="minorEastAsia" w:hAnsiTheme="minorHAnsi"/>
                <w:b/>
                <w:sz w:val="24"/>
                <w:szCs w:val="24"/>
                <w:lang w:val="en-US"/>
              </w:rPr>
              <w:t>2017</w:t>
            </w:r>
            <w:r w:rsidRPr="0075224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en-US"/>
              </w:rPr>
              <w:t>年</w:t>
            </w:r>
            <w:r w:rsidRPr="00752244">
              <w:rPr>
                <w:rFonts w:asciiTheme="minorHAnsi" w:eastAsiaTheme="minorEastAsia" w:hAnsiTheme="minorHAnsi"/>
                <w:b/>
                <w:sz w:val="24"/>
                <w:szCs w:val="24"/>
                <w:lang w:val="en-US"/>
              </w:rPr>
              <w:t>12</w:t>
            </w:r>
            <w:r w:rsidRPr="0075224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en-US"/>
              </w:rPr>
              <w:t>月</w:t>
            </w:r>
            <w:r w:rsidRPr="00752244">
              <w:rPr>
                <w:rFonts w:asciiTheme="minorHAnsi" w:eastAsiaTheme="minorEastAsia" w:hAnsiTheme="minorHAnsi"/>
                <w:b/>
                <w:sz w:val="24"/>
                <w:szCs w:val="24"/>
                <w:lang w:val="en-US"/>
              </w:rPr>
              <w:t>14</w:t>
            </w:r>
            <w:r w:rsidRPr="0075224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en-US"/>
              </w:rPr>
              <w:t>日</w:t>
            </w:r>
          </w:p>
        </w:tc>
      </w:tr>
      <w:tr w:rsidR="005834D5" w:rsidRPr="00BD7A1A" w:rsidTr="005834D5">
        <w:tc>
          <w:tcPr>
            <w:tcW w:w="6803" w:type="dxa"/>
            <w:vMerge/>
          </w:tcPr>
          <w:p w:rsidR="005834D5" w:rsidRPr="00616C29" w:rsidRDefault="005834D5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</w:tc>
        <w:tc>
          <w:tcPr>
            <w:tcW w:w="3086" w:type="dxa"/>
          </w:tcPr>
          <w:p w:rsidR="005834D5" w:rsidRPr="00752244" w:rsidRDefault="005834D5" w:rsidP="00752244">
            <w:pPr>
              <w:widowControl w:val="0"/>
              <w:spacing w:before="0"/>
              <w:rPr>
                <w:rFonts w:asciiTheme="minorEastAsia" w:eastAsiaTheme="minorEastAsia" w:hAnsiTheme="minorEastAsia"/>
                <w:b/>
                <w:sz w:val="24"/>
                <w:szCs w:val="24"/>
                <w:lang w:val="en-US" w:eastAsia="zh-CN"/>
              </w:rPr>
            </w:pPr>
            <w:r w:rsidRPr="00752244">
              <w:rPr>
                <w:rFonts w:asciiTheme="minorEastAsia" w:eastAsiaTheme="minorEastAsia" w:hAnsiTheme="minorEastAsia" w:cstheme="minorHAnsi" w:hint="eastAsia"/>
                <w:b/>
                <w:sz w:val="24"/>
                <w:szCs w:val="24"/>
                <w:lang w:eastAsia="zh-CN"/>
              </w:rPr>
              <w:t>原文</w:t>
            </w:r>
            <w:r w:rsidRPr="00752244">
              <w:rPr>
                <w:rFonts w:asciiTheme="minorEastAsia" w:eastAsiaTheme="minorEastAsia" w:hAnsiTheme="minorEastAsia" w:cstheme="minorHAnsi"/>
                <w:b/>
                <w:sz w:val="24"/>
                <w:szCs w:val="24"/>
                <w:lang w:eastAsia="zh-CN"/>
              </w:rPr>
              <w:t>：</w:t>
            </w:r>
            <w:bookmarkStart w:id="3" w:name="Original"/>
            <w:bookmarkEnd w:id="3"/>
            <w:r w:rsidR="00752244" w:rsidRPr="00752244">
              <w:rPr>
                <w:rFonts w:asciiTheme="minorEastAsia" w:eastAsiaTheme="minorEastAsia" w:hAnsiTheme="minorEastAsia" w:cs="Calibri" w:hint="eastAsia"/>
                <w:b/>
                <w:sz w:val="24"/>
                <w:szCs w:val="24"/>
                <w:lang w:eastAsia="zh-CN"/>
              </w:rPr>
              <w:t>英文</w:t>
            </w:r>
          </w:p>
        </w:tc>
      </w:tr>
      <w:tr w:rsidR="00916B10" w:rsidRPr="00BD7A1A" w:rsidTr="005834D5">
        <w:tc>
          <w:tcPr>
            <w:tcW w:w="9889" w:type="dxa"/>
            <w:gridSpan w:val="2"/>
          </w:tcPr>
          <w:p w:rsidR="00916B10" w:rsidRPr="00556727" w:rsidRDefault="003F454A" w:rsidP="00556727">
            <w:pPr>
              <w:pStyle w:val="Source"/>
              <w:framePr w:hSpace="0" w:wrap="auto" w:vAnchor="margin" w:hAnchor="text" w:xAlign="left" w:yAlign="inline"/>
              <w:rPr>
                <w:lang w:val="en-US"/>
              </w:rPr>
            </w:pPr>
            <w:bookmarkStart w:id="4" w:name="Source"/>
            <w:bookmarkEnd w:id="4"/>
            <w:r w:rsidRPr="003F454A">
              <w:rPr>
                <w:rFonts w:hint="eastAsia"/>
                <w:lang w:val="en-US"/>
              </w:rPr>
              <w:t>电信发展局主任</w:t>
            </w:r>
          </w:p>
        </w:tc>
      </w:tr>
      <w:tr w:rsidR="00916B10" w:rsidRPr="00BD7A1A" w:rsidTr="005834D5">
        <w:tc>
          <w:tcPr>
            <w:tcW w:w="9889" w:type="dxa"/>
            <w:gridSpan w:val="2"/>
          </w:tcPr>
          <w:p w:rsidR="00916B10" w:rsidRPr="00556727" w:rsidRDefault="003F454A" w:rsidP="00556727">
            <w:pPr>
              <w:pStyle w:val="Title1"/>
              <w:framePr w:wrap="auto" w:xAlign="left"/>
              <w:spacing w:before="120" w:after="120"/>
              <w:rPr>
                <w:lang w:val="en-US"/>
              </w:rPr>
            </w:pPr>
            <w:bookmarkStart w:id="5" w:name="Title"/>
            <w:bookmarkEnd w:id="5"/>
            <w:r w:rsidRPr="003F454A">
              <w:rPr>
                <w:rFonts w:hint="eastAsia"/>
                <w:lang w:val="en-US"/>
              </w:rPr>
              <w:t>议程草案</w:t>
            </w:r>
          </w:p>
        </w:tc>
      </w:tr>
    </w:tbl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秘书长致辞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2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电信发展局主任致辞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3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  <w:t>TDAG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主席的开场白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4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通过议程并审议时间管理计划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5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  <w:t>WTDC-17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的成果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5.1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关于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WTDC-17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的报告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5.2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  <w:t>TDAG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的工作范围和工作方法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5.3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与其他部门的协作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6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  <w:t>2017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年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ITU-D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战略规划和运作规划的落实情况报告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7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  <w:t>ITU-D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为落实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WSIS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《行动计划》和《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2030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年可持续发展议程》做出的贡献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8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  <w:t>ITU-D 2019-2022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年四年期滚动式运作规划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9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有关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ITU-D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研究组活动的事宜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10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区域发展论坛（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RDF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）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11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有关重大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ITU-D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活动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/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举措的报告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11.1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全球监管机构专题研讨会（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GSR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）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11.2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能力建设活动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11.3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世界电信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/ICT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指标专题研讨会（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WTIS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）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11.4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创新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12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与成员、伙伴关系和私营部门相关的问题</w:t>
      </w:r>
    </w:p>
    <w:p w:rsidR="003F454A" w:rsidRPr="003F454A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13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  <w:t>ITU-D</w:t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活动安排日历</w:t>
      </w:r>
    </w:p>
    <w:p w:rsidR="00556727" w:rsidRPr="00556727" w:rsidRDefault="003F454A" w:rsidP="003F454A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>14</w:t>
      </w:r>
      <w:r w:rsidRPr="003F454A">
        <w:rPr>
          <w:rFonts w:asciiTheme="minorHAnsi" w:eastAsiaTheme="minorEastAsia" w:hAnsiTheme="minorHAnsi"/>
          <w:sz w:val="24"/>
          <w:szCs w:val="24"/>
          <w:lang w:eastAsia="zh-CN"/>
        </w:rPr>
        <w:tab/>
      </w:r>
      <w:r w:rsidRPr="003F454A">
        <w:rPr>
          <w:rFonts w:asciiTheme="minorHAnsi" w:eastAsiaTheme="minorEastAsia" w:hAnsiTheme="minorHAnsi" w:cs="Microsoft YaHei" w:hint="eastAsia"/>
          <w:sz w:val="24"/>
          <w:szCs w:val="24"/>
          <w:lang w:eastAsia="zh-CN"/>
        </w:rPr>
        <w:t>其它事宜</w:t>
      </w:r>
    </w:p>
    <w:p w:rsidR="00EE153D" w:rsidRPr="00BD7A1A" w:rsidRDefault="00AA42F8" w:rsidP="00556727">
      <w:pPr>
        <w:jc w:val="center"/>
      </w:pPr>
      <w:r w:rsidRPr="00BD7A1A">
        <w:t>______________</w:t>
      </w:r>
    </w:p>
    <w:sectPr w:rsidR="00EE153D" w:rsidRPr="00BD7A1A" w:rsidSect="00D92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CC" w:rsidRDefault="00266BCC" w:rsidP="00E54FD2">
      <w:pPr>
        <w:spacing w:before="0"/>
      </w:pPr>
      <w:r>
        <w:separator/>
      </w:r>
    </w:p>
  </w:endnote>
  <w:endnote w:type="continuationSeparator" w:id="0">
    <w:p w:rsidR="00266BCC" w:rsidRDefault="00266BC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83" w:rsidRDefault="00F83B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83" w:rsidRDefault="00F83B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1701"/>
      <w:gridCol w:w="6628"/>
    </w:tblGrid>
    <w:tr w:rsidR="00F83B83" w:rsidRPr="008858D5" w:rsidTr="00F83B83">
      <w:tc>
        <w:tcPr>
          <w:tcW w:w="1526" w:type="dxa"/>
          <w:tcBorders>
            <w:top w:val="single" w:sz="4" w:space="0" w:color="000000" w:themeColor="text1"/>
          </w:tcBorders>
        </w:tcPr>
        <w:p w:rsidR="00F83B83" w:rsidRPr="00752244" w:rsidRDefault="00F83B83" w:rsidP="00F83B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="SimSun" w:eastAsia="SimSun" w:hAnsi="SimSun"/>
              <w:sz w:val="18"/>
              <w:szCs w:val="18"/>
            </w:rPr>
          </w:pPr>
          <w:bookmarkStart w:id="6" w:name="Email"/>
          <w:bookmarkEnd w:id="6"/>
          <w:r w:rsidRPr="00752244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752244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1701" w:type="dxa"/>
          <w:tcBorders>
            <w:top w:val="single" w:sz="4" w:space="0" w:color="000000" w:themeColor="text1"/>
          </w:tcBorders>
        </w:tcPr>
        <w:p w:rsidR="00F83B83" w:rsidRPr="00752244" w:rsidRDefault="00F83B83" w:rsidP="00F83B83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ind w:left="1451" w:hanging="1451"/>
            <w:rPr>
              <w:rFonts w:ascii="SimSun" w:eastAsia="SimSun" w:hAnsi="SimSun"/>
              <w:sz w:val="18"/>
              <w:szCs w:val="18"/>
              <w:lang w:val="en-US"/>
            </w:rPr>
          </w:pPr>
          <w:r w:rsidRPr="00752244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752244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752244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752244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752244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752244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628" w:type="dxa"/>
          <w:tcBorders>
            <w:top w:val="single" w:sz="4" w:space="0" w:color="000000" w:themeColor="text1"/>
          </w:tcBorders>
        </w:tcPr>
        <w:p w:rsidR="00F83B83" w:rsidRPr="00AF7A97" w:rsidRDefault="00F83B83" w:rsidP="00F83B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52244">
            <w:rPr>
              <w:rFonts w:asciiTheme="minorEastAsia" w:eastAsiaTheme="minorEastAsia" w:hAnsiTheme="minorEastAsia" w:hint="eastAsia"/>
              <w:sz w:val="18"/>
              <w:szCs w:val="18"/>
              <w:lang w:val="en-US" w:eastAsia="zh-CN"/>
            </w:rPr>
            <w:t>电信发展局副主任</w:t>
          </w:r>
          <w:r w:rsidRPr="00752244">
            <w:rPr>
              <w:rFonts w:asciiTheme="minorEastAsia" w:eastAsiaTheme="minorEastAsia" w:hAnsiTheme="minorEastAsia"/>
              <w:sz w:val="18"/>
              <w:szCs w:val="18"/>
              <w:lang w:val="en-US"/>
            </w:rPr>
            <w:t>Y</w:t>
          </w:r>
          <w:r w:rsidRPr="005B2C4C">
            <w:rPr>
              <w:sz w:val="18"/>
              <w:szCs w:val="18"/>
              <w:lang w:val="en-US"/>
            </w:rPr>
            <w:t>ushi Torigoe</w:t>
          </w:r>
          <w:r w:rsidRPr="00752244">
            <w:rPr>
              <w:rFonts w:asciiTheme="minorEastAsia" w:eastAsiaTheme="minorEastAsia" w:hAnsiTheme="minorEastAsia" w:hint="eastAsia"/>
              <w:sz w:val="18"/>
              <w:szCs w:val="18"/>
              <w:lang w:val="en-US" w:eastAsia="zh-CN"/>
            </w:rPr>
            <w:t>先生</w:t>
          </w:r>
        </w:p>
      </w:tc>
    </w:tr>
    <w:tr w:rsidR="00F83B83" w:rsidRPr="008858D5" w:rsidTr="00F83B83">
      <w:tc>
        <w:tcPr>
          <w:tcW w:w="1526" w:type="dxa"/>
        </w:tcPr>
        <w:p w:rsidR="00F83B83" w:rsidRPr="00752244" w:rsidRDefault="00F83B83" w:rsidP="00F83B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="SimSun" w:eastAsia="SimSun" w:hAnsi="SimSun"/>
              <w:sz w:val="20"/>
              <w:lang w:val="en-US"/>
            </w:rPr>
          </w:pPr>
          <w:bookmarkStart w:id="7" w:name="_GoBack" w:colFirst="2" w:colLast="2"/>
        </w:p>
      </w:tc>
      <w:tc>
        <w:tcPr>
          <w:tcW w:w="1701" w:type="dxa"/>
        </w:tcPr>
        <w:p w:rsidR="00F83B83" w:rsidRPr="00752244" w:rsidRDefault="00F83B83" w:rsidP="00F83B83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ind w:left="1451" w:hanging="1451"/>
            <w:rPr>
              <w:rFonts w:ascii="SimSun" w:eastAsia="SimSun" w:hAnsi="SimSun"/>
              <w:sz w:val="18"/>
              <w:szCs w:val="18"/>
              <w:lang w:val="en-US"/>
            </w:rPr>
          </w:pPr>
          <w:r w:rsidRPr="00752244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752244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628" w:type="dxa"/>
        </w:tcPr>
        <w:p w:rsidR="00F83B83" w:rsidRPr="00752244" w:rsidRDefault="00F83B83" w:rsidP="00F83B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52244">
            <w:rPr>
              <w:sz w:val="18"/>
              <w:szCs w:val="18"/>
              <w:lang w:val="en-US"/>
            </w:rPr>
            <w:t>+ 41 22 730 5784</w:t>
          </w:r>
        </w:p>
      </w:tc>
    </w:tr>
    <w:tr w:rsidR="00F83B83" w:rsidRPr="008858D5" w:rsidTr="00F83B83">
      <w:tc>
        <w:tcPr>
          <w:tcW w:w="1526" w:type="dxa"/>
        </w:tcPr>
        <w:p w:rsidR="00F83B83" w:rsidRPr="00752244" w:rsidRDefault="00F83B83" w:rsidP="00F83B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="SimSun" w:eastAsia="SimSun" w:hAnsi="SimSun"/>
              <w:sz w:val="20"/>
              <w:lang w:val="en-US"/>
            </w:rPr>
          </w:pPr>
        </w:p>
      </w:tc>
      <w:tc>
        <w:tcPr>
          <w:tcW w:w="1701" w:type="dxa"/>
        </w:tcPr>
        <w:p w:rsidR="00F83B83" w:rsidRPr="00752244" w:rsidRDefault="00F83B83" w:rsidP="00F83B83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ind w:left="1451" w:hanging="1451"/>
            <w:rPr>
              <w:rFonts w:ascii="SimSun" w:eastAsia="SimSun" w:hAnsi="SimSun"/>
              <w:sz w:val="18"/>
              <w:szCs w:val="18"/>
              <w:lang w:val="en-US"/>
            </w:rPr>
          </w:pPr>
          <w:r w:rsidRPr="00752244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752244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628" w:type="dxa"/>
        </w:tcPr>
        <w:p w:rsidR="00F83B83" w:rsidRPr="00752244" w:rsidRDefault="00752244" w:rsidP="00F83B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F83B83" w:rsidRPr="00752244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F83B83" w:rsidRPr="00752244">
            <w:rPr>
              <w:sz w:val="18"/>
              <w:szCs w:val="18"/>
              <w:lang w:val="en-US"/>
            </w:rPr>
            <w:t xml:space="preserve">  </w:t>
          </w:r>
        </w:p>
      </w:tc>
    </w:tr>
  </w:tbl>
  <w:bookmarkEnd w:id="7"/>
  <w:p w:rsidR="00D923CD" w:rsidRPr="005D6CE4" w:rsidRDefault="00752244" w:rsidP="00CF6809">
    <w:pPr>
      <w:pStyle w:val="Footer"/>
      <w:spacing w:before="120"/>
      <w:jc w:val="center"/>
    </w:pPr>
    <w:r>
      <w:fldChar w:fldCharType="begin"/>
    </w:r>
    <w:r>
      <w:instrText xml:space="preserve"> HYPERLINK "http://www.itu.int/ITU-D/TDAG/" </w:instrText>
    </w:r>
    <w:r>
      <w:fldChar w:fldCharType="separate"/>
    </w:r>
    <w:r w:rsidR="00200946" w:rsidRPr="00E5750F">
      <w:rPr>
        <w:rStyle w:val="Hyperlink"/>
        <w:caps w:val="0"/>
        <w:noProof w:val="0"/>
        <w:sz w:val="18"/>
        <w:szCs w:val="18"/>
        <w:lang w:val="en-US"/>
      </w:rPr>
      <w:t>TDAG</w:t>
    </w:r>
    <w:r>
      <w:rPr>
        <w:rStyle w:val="Hyperlink"/>
        <w:caps w:val="0"/>
        <w:noProof w:val="0"/>
        <w:sz w:val="18"/>
        <w:szCs w:val="18"/>
        <w:lang w:val="en-US"/>
      </w:rPr>
      <w:fldChar w:fldCharType="end"/>
    </w:r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CC" w:rsidRDefault="00266BCC" w:rsidP="00E54FD2">
      <w:pPr>
        <w:spacing w:before="0"/>
      </w:pPr>
      <w:r>
        <w:separator/>
      </w:r>
    </w:p>
  </w:footnote>
  <w:footnote w:type="continuationSeparator" w:id="0">
    <w:p w:rsidR="00266BCC" w:rsidRDefault="00266BCC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83" w:rsidRDefault="00F83B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CF680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2236F8">
      <w:rPr>
        <w:szCs w:val="22"/>
      </w:rPr>
      <w:t>TDAG</w:t>
    </w:r>
    <w:r w:rsidR="00556727">
      <w:rPr>
        <w:szCs w:val="22"/>
        <w:lang w:val="en-US"/>
      </w:rPr>
      <w:t>-</w:t>
    </w:r>
    <w:r w:rsidRPr="00701E31">
      <w:rPr>
        <w:szCs w:val="22"/>
      </w:rPr>
      <w:t>1</w:t>
    </w:r>
    <w:r w:rsidR="00556727">
      <w:rPr>
        <w:szCs w:val="22"/>
        <w:lang w:val="en-US"/>
      </w:rPr>
      <w:t>8</w:t>
    </w:r>
    <w:r w:rsidRPr="00701E31">
      <w:rPr>
        <w:szCs w:val="22"/>
      </w:rPr>
      <w:t>/</w:t>
    </w:r>
    <w:r w:rsidR="00556727">
      <w:rPr>
        <w:szCs w:val="22"/>
        <w:lang w:val="en-US"/>
      </w:rPr>
      <w:t>x</w:t>
    </w:r>
    <w:r w:rsidRPr="00D923CD">
      <w:rPr>
        <w:szCs w:val="22"/>
      </w:rPr>
      <w:t>x</w:t>
    </w:r>
    <w:r w:rsidRPr="00701E31">
      <w:rPr>
        <w:szCs w:val="22"/>
      </w:rPr>
      <w:t>-</w:t>
    </w:r>
    <w:r w:rsidR="003B4E96">
      <w:rPr>
        <w:szCs w:val="22"/>
        <w:lang w:val="en-US"/>
      </w:rPr>
      <w:t>C</w:t>
    </w:r>
    <w:r w:rsidRPr="00701E31">
      <w:rPr>
        <w:szCs w:val="22"/>
      </w:rPr>
      <w:tab/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752244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83" w:rsidRDefault="00F83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C"/>
    <w:rsid w:val="00107E03"/>
    <w:rsid w:val="00124CDB"/>
    <w:rsid w:val="00200946"/>
    <w:rsid w:val="002236F8"/>
    <w:rsid w:val="00266BCC"/>
    <w:rsid w:val="002717CC"/>
    <w:rsid w:val="003141F7"/>
    <w:rsid w:val="00316454"/>
    <w:rsid w:val="00366978"/>
    <w:rsid w:val="00386D28"/>
    <w:rsid w:val="003A294B"/>
    <w:rsid w:val="003B4E96"/>
    <w:rsid w:val="003F454A"/>
    <w:rsid w:val="00422053"/>
    <w:rsid w:val="00453540"/>
    <w:rsid w:val="00492670"/>
    <w:rsid w:val="004B3EBC"/>
    <w:rsid w:val="004D7DC7"/>
    <w:rsid w:val="00556727"/>
    <w:rsid w:val="005834D5"/>
    <w:rsid w:val="005D6CE4"/>
    <w:rsid w:val="00616C29"/>
    <w:rsid w:val="0061761B"/>
    <w:rsid w:val="00655923"/>
    <w:rsid w:val="00701E31"/>
    <w:rsid w:val="00752244"/>
    <w:rsid w:val="007A760D"/>
    <w:rsid w:val="00832155"/>
    <w:rsid w:val="008962E2"/>
    <w:rsid w:val="008C576E"/>
    <w:rsid w:val="008F4E2C"/>
    <w:rsid w:val="00916B10"/>
    <w:rsid w:val="009C5B8E"/>
    <w:rsid w:val="00A348AC"/>
    <w:rsid w:val="00AA42F8"/>
    <w:rsid w:val="00AC7B52"/>
    <w:rsid w:val="00AE0BB7"/>
    <w:rsid w:val="00AE1BA7"/>
    <w:rsid w:val="00AF0859"/>
    <w:rsid w:val="00B52E6E"/>
    <w:rsid w:val="00B54D21"/>
    <w:rsid w:val="00B726C0"/>
    <w:rsid w:val="00BD7A1A"/>
    <w:rsid w:val="00C45932"/>
    <w:rsid w:val="00C574C5"/>
    <w:rsid w:val="00C62E82"/>
    <w:rsid w:val="00C84CCD"/>
    <w:rsid w:val="00CA78BB"/>
    <w:rsid w:val="00CE37A1"/>
    <w:rsid w:val="00CF6809"/>
    <w:rsid w:val="00D16175"/>
    <w:rsid w:val="00D65512"/>
    <w:rsid w:val="00D923CD"/>
    <w:rsid w:val="00DA4610"/>
    <w:rsid w:val="00E064CD"/>
    <w:rsid w:val="00E30170"/>
    <w:rsid w:val="00E54FD2"/>
    <w:rsid w:val="00E82D31"/>
    <w:rsid w:val="00E93040"/>
    <w:rsid w:val="00EE153D"/>
    <w:rsid w:val="00F72A94"/>
    <w:rsid w:val="00F83B83"/>
    <w:rsid w:val="00FC0AAC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F3286697-191C-4203-ACC8-6BE2EB7A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E37A1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E37A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E37A1"/>
    <w:rPr>
      <w:rFonts w:eastAsia="Times New Roman" w:cs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AA42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56727"/>
    <w:pPr>
      <w:framePr w:hSpace="180" w:wrap="around" w:vAnchor="page" w:hAnchor="margin" w:xAlign="center" w:y="1142"/>
      <w:spacing w:before="240" w:after="240"/>
      <w:jc w:val="center"/>
    </w:pPr>
    <w:rPr>
      <w:rFonts w:asciiTheme="majorEastAsia" w:eastAsiaTheme="majorEastAsia" w:hAnsiTheme="majorEastAsia"/>
      <w:b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916B10"/>
    <w:pPr>
      <w:framePr w:hSpace="0" w:wrap="auto" w:vAnchor="margin" w:hAnchor="text" w:yAlign="inline"/>
      <w:spacing w:before="36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DAFD-C52B-4DF8-8CED-767D7933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 DocsControl</dc:creator>
  <cp:keywords/>
  <dc:description/>
  <cp:lastModifiedBy>BDT - mcb</cp:lastModifiedBy>
  <cp:revision>6</cp:revision>
  <cp:lastPrinted>2015-03-02T13:42:00Z</cp:lastPrinted>
  <dcterms:created xsi:type="dcterms:W3CDTF">2017-12-14T14:53:00Z</dcterms:created>
  <dcterms:modified xsi:type="dcterms:W3CDTF">2017-12-14T15:18:00Z</dcterms:modified>
</cp:coreProperties>
</file>