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3D0F2C" w14:paraId="5A4FDABF" w14:textId="77777777" w:rsidTr="007E30AF">
        <w:trPr>
          <w:cantSplit/>
          <w:trHeight w:val="1530"/>
        </w:trPr>
        <w:tc>
          <w:tcPr>
            <w:tcW w:w="2268" w:type="dxa"/>
          </w:tcPr>
          <w:p w14:paraId="7BC89215" w14:textId="370C7B03" w:rsidR="00B13C55" w:rsidRPr="003D0F2C" w:rsidRDefault="00295FF7" w:rsidP="00295FF7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4D7E18D" wp14:editId="18F4D8A9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14:paraId="096ABD82" w14:textId="39E6FB9C" w:rsidR="00B13C55" w:rsidRPr="003D0F2C" w:rsidRDefault="00824214" w:rsidP="007E30AF">
            <w:pPr>
              <w:spacing w:before="240"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3D0F2C">
              <w:rPr>
                <w:rFonts w:cstheme="minorHAnsi"/>
                <w:b/>
                <w:bCs/>
                <w:sz w:val="32"/>
                <w:szCs w:val="32"/>
                <w:lang w:val="ru-RU"/>
              </w:rPr>
              <w:t>Третье</w:t>
            </w:r>
            <w:r w:rsidR="00B459D1" w:rsidRPr="003D0F2C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bookmarkStart w:id="1" w:name="_Hlk64874670"/>
            <w:r w:rsidR="00B459D1" w:rsidRPr="003D0F2C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Межрегиональное собрание (МРС-</w:t>
            </w:r>
            <w:r w:rsidRPr="003D0F2C">
              <w:rPr>
                <w:rFonts w:cstheme="minorHAnsi"/>
                <w:b/>
                <w:bCs/>
                <w:sz w:val="32"/>
                <w:szCs w:val="32"/>
                <w:lang w:val="ru-RU"/>
              </w:rPr>
              <w:t>3</w:t>
            </w:r>
            <w:r w:rsidR="00B459D1" w:rsidRPr="003D0F2C">
              <w:rPr>
                <w:rFonts w:cstheme="minorHAnsi"/>
                <w:b/>
                <w:bCs/>
                <w:sz w:val="32"/>
                <w:szCs w:val="32"/>
                <w:lang w:val="ru-RU"/>
              </w:rPr>
              <w:t>) по подготовке к ВКРЭ</w:t>
            </w:r>
            <w:bookmarkEnd w:id="1"/>
          </w:p>
          <w:p w14:paraId="2C5307A5" w14:textId="1A4B3E28" w:rsidR="00B13C55" w:rsidRPr="003D0F2C" w:rsidRDefault="00824214" w:rsidP="007E30AF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3D0F2C">
              <w:rPr>
                <w:rFonts w:cstheme="minorHAnsi"/>
                <w:b/>
                <w:bCs/>
                <w:szCs w:val="22"/>
                <w:lang w:val="ru-RU"/>
              </w:rPr>
              <w:t>Женева, Швейцария</w:t>
            </w:r>
            <w:r w:rsidR="00B459D1" w:rsidRPr="003D0F2C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4845DA" w:rsidRPr="003D0F2C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Pr="003D0F2C">
              <w:rPr>
                <w:rFonts w:cstheme="minorHAnsi"/>
                <w:b/>
                <w:bCs/>
                <w:szCs w:val="22"/>
                <w:lang w:val="ru-RU"/>
              </w:rPr>
              <w:t>0</w:t>
            </w:r>
            <w:r w:rsidR="004845DA" w:rsidRPr="003D0F2C">
              <w:rPr>
                <w:rFonts w:cstheme="minorHAnsi"/>
                <w:b/>
                <w:bCs/>
                <w:szCs w:val="22"/>
                <w:lang w:val="ru-RU"/>
              </w:rPr>
              <w:t>−1</w:t>
            </w:r>
            <w:r w:rsidRPr="003D0F2C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4845DA" w:rsidRPr="003D0F2C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3D0F2C">
              <w:rPr>
                <w:rFonts w:cstheme="minorHAnsi"/>
                <w:b/>
                <w:bCs/>
                <w:szCs w:val="22"/>
                <w:lang w:val="ru-RU"/>
              </w:rPr>
              <w:t>марта</w:t>
            </w:r>
            <w:r w:rsidR="004845DA" w:rsidRPr="003D0F2C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 w:rsidRPr="003D0F2C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B459D1" w:rsidRPr="003D0F2C">
              <w:rPr>
                <w:rFonts w:cstheme="minorHAnsi"/>
                <w:b/>
                <w:bCs/>
                <w:szCs w:val="22"/>
                <w:lang w:val="ru-RU"/>
              </w:rPr>
              <w:t> года</w:t>
            </w:r>
          </w:p>
        </w:tc>
        <w:tc>
          <w:tcPr>
            <w:tcW w:w="1417" w:type="dxa"/>
          </w:tcPr>
          <w:p w14:paraId="08590635" w14:textId="3E0052EE" w:rsidR="00B13C55" w:rsidRPr="003D0F2C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2" w:name="ditulogo"/>
            <w:bookmarkEnd w:id="2"/>
            <w:r w:rsidRPr="003D0F2C">
              <w:rPr>
                <w:noProof/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3D0F2C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3D0F2C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3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3D0F2C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3D0F2C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3D0F2C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260" w:type="dxa"/>
            <w:gridSpan w:val="2"/>
          </w:tcPr>
          <w:p w14:paraId="19298A4A" w14:textId="5F8A8094" w:rsidR="00C64B30" w:rsidRPr="003D0F2C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D0F2C">
              <w:rPr>
                <w:b/>
                <w:bCs/>
                <w:lang w:val="ru-RU"/>
              </w:rPr>
              <w:t>Документ</w:t>
            </w:r>
            <w:r w:rsidRPr="003D0F2C">
              <w:rPr>
                <w:b/>
                <w:bCs/>
                <w:szCs w:val="24"/>
                <w:lang w:val="ru-RU"/>
              </w:rPr>
              <w:t xml:space="preserve"> </w:t>
            </w:r>
            <w:bookmarkStart w:id="6" w:name="DocRef1"/>
            <w:bookmarkEnd w:id="6"/>
            <w:r w:rsidR="007E30AF" w:rsidRPr="003D0F2C">
              <w:rPr>
                <w:b/>
                <w:bCs/>
                <w:szCs w:val="24"/>
                <w:lang w:val="ru-RU"/>
              </w:rPr>
              <w:t>IRM21-</w:t>
            </w:r>
            <w:r w:rsidR="00824214" w:rsidRPr="003D0F2C">
              <w:rPr>
                <w:b/>
                <w:bCs/>
                <w:szCs w:val="24"/>
                <w:lang w:val="ru-RU"/>
              </w:rPr>
              <w:t>3</w:t>
            </w:r>
            <w:r w:rsidRPr="003D0F2C">
              <w:rPr>
                <w:b/>
                <w:bCs/>
                <w:szCs w:val="24"/>
                <w:lang w:val="ru-RU"/>
              </w:rPr>
              <w:t>/</w:t>
            </w:r>
            <w:r w:rsidR="003529E5" w:rsidRPr="003D0F2C">
              <w:rPr>
                <w:b/>
                <w:bCs/>
                <w:szCs w:val="24"/>
                <w:lang w:val="ru-RU"/>
              </w:rPr>
              <w:t>6</w:t>
            </w:r>
            <w:r w:rsidR="00824214" w:rsidRPr="003D0F2C">
              <w:rPr>
                <w:b/>
                <w:bCs/>
                <w:szCs w:val="24"/>
                <w:lang w:val="ru-RU"/>
              </w:rPr>
              <w:t>9</w:t>
            </w:r>
            <w:r w:rsidRPr="003D0F2C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3D0F2C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3D0F2C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7" w:name="ddate" w:colFirst="1" w:colLast="1"/>
            <w:bookmarkStart w:id="8" w:name="dblank" w:colFirst="0" w:colLast="0"/>
            <w:bookmarkEnd w:id="4"/>
            <w:bookmarkEnd w:id="5"/>
          </w:p>
        </w:tc>
        <w:tc>
          <w:tcPr>
            <w:tcW w:w="3260" w:type="dxa"/>
            <w:gridSpan w:val="2"/>
          </w:tcPr>
          <w:p w14:paraId="1D84793C" w14:textId="6CFCF047" w:rsidR="0022796D" w:rsidRPr="003D0F2C" w:rsidRDefault="00824214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D0F2C">
              <w:rPr>
                <w:b/>
                <w:bCs/>
                <w:szCs w:val="24"/>
                <w:lang w:val="ru-RU"/>
              </w:rPr>
              <w:t>3</w:t>
            </w:r>
            <w:r w:rsidR="004845DA" w:rsidRPr="003D0F2C">
              <w:rPr>
                <w:b/>
                <w:bCs/>
                <w:szCs w:val="24"/>
                <w:lang w:val="ru-RU"/>
              </w:rPr>
              <w:t xml:space="preserve"> </w:t>
            </w:r>
            <w:r w:rsidRPr="003D0F2C">
              <w:rPr>
                <w:b/>
                <w:bCs/>
                <w:szCs w:val="24"/>
                <w:lang w:val="ru-RU"/>
              </w:rPr>
              <w:t>марта</w:t>
            </w:r>
            <w:r w:rsidR="00BD4F72" w:rsidRPr="003D0F2C">
              <w:rPr>
                <w:b/>
                <w:bCs/>
                <w:szCs w:val="24"/>
                <w:lang w:val="ru-RU"/>
              </w:rPr>
              <w:t xml:space="preserve"> </w:t>
            </w:r>
            <w:r w:rsidR="00F9350F" w:rsidRPr="003D0F2C">
              <w:rPr>
                <w:b/>
                <w:bCs/>
                <w:szCs w:val="24"/>
                <w:lang w:val="ru-RU"/>
              </w:rPr>
              <w:t>202</w:t>
            </w:r>
            <w:r w:rsidR="00BD4F72" w:rsidRPr="003D0F2C">
              <w:rPr>
                <w:b/>
                <w:bCs/>
                <w:szCs w:val="24"/>
                <w:lang w:val="ru-RU"/>
              </w:rPr>
              <w:t>2</w:t>
            </w:r>
            <w:r w:rsidR="00F9350F" w:rsidRPr="003D0F2C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bookmarkEnd w:id="7"/>
      <w:bookmarkEnd w:id="8"/>
      <w:tr w:rsidR="0022796D" w:rsidRPr="003D0F2C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3D0F2C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3D0F2C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D0F2C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3D0F2C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D25FA8D" w:rsidR="00C64B30" w:rsidRPr="003D0F2C" w:rsidRDefault="00BC0242" w:rsidP="00EB759F">
            <w:pPr>
              <w:pStyle w:val="Source"/>
              <w:spacing w:before="240" w:after="240"/>
              <w:rPr>
                <w:lang w:val="ru-RU"/>
              </w:rPr>
            </w:pPr>
            <w:bookmarkStart w:id="9" w:name="lt_pId015"/>
            <w:bookmarkStart w:id="10" w:name="dbluepink" w:colFirst="0" w:colLast="0"/>
            <w:bookmarkStart w:id="11" w:name="dorlang" w:colFirst="1" w:colLast="1"/>
            <w:r w:rsidRPr="003D0F2C">
              <w:rPr>
                <w:lang w:val="ru-RU"/>
              </w:rPr>
              <w:t>Директор Бюро развития электросвязи</w:t>
            </w:r>
            <w:bookmarkEnd w:id="9"/>
          </w:p>
        </w:tc>
      </w:tr>
      <w:tr w:rsidR="00C64B30" w:rsidRPr="003D0F2C" w14:paraId="49F9171B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60933DD" w:rsidR="00C64B30" w:rsidRPr="003D0F2C" w:rsidRDefault="00BC0242" w:rsidP="00EB759F">
            <w:pPr>
              <w:pStyle w:val="Title1"/>
              <w:spacing w:before="120" w:after="120"/>
              <w:rPr>
                <w:caps w:val="0"/>
                <w:lang w:val="ru-RU"/>
              </w:rPr>
            </w:pPr>
            <w:bookmarkStart w:id="12" w:name="lt_pId016"/>
            <w:r w:rsidRPr="003D0F2C">
              <w:rPr>
                <w:caps w:val="0"/>
                <w:lang w:val="ru-RU"/>
              </w:rPr>
              <w:t xml:space="preserve">Основа для распределения документов и рабочей нагрузки Комитетов на </w:t>
            </w:r>
            <w:r w:rsidR="00DF5B2A" w:rsidRPr="003D0F2C">
              <w:rPr>
                <w:caps w:val="0"/>
                <w:lang w:val="ru-RU"/>
              </w:rPr>
              <w:t>ВКРЭ-21</w:t>
            </w:r>
            <w:bookmarkEnd w:id="12"/>
          </w:p>
        </w:tc>
      </w:tr>
      <w:tr w:rsidR="00C64B30" w:rsidRPr="003D0F2C" w14:paraId="1531195A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3F83C60" w14:textId="77777777" w:rsidR="00C64B30" w:rsidRPr="003D0F2C" w:rsidRDefault="00C64B30" w:rsidP="00EB759F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EB759F" w:rsidRPr="003D0F2C" w14:paraId="45B8C2AD" w14:textId="77777777" w:rsidTr="009A5156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5375" w14:textId="6C0F3F2D" w:rsidR="00EB759F" w:rsidRPr="003D0F2C" w:rsidRDefault="00EB759F" w:rsidP="000F4B4B">
            <w:pPr>
              <w:tabs>
                <w:tab w:val="clear" w:pos="1134"/>
                <w:tab w:val="clear" w:pos="1871"/>
                <w:tab w:val="clear" w:pos="2268"/>
                <w:tab w:val="left" w:pos="2439"/>
              </w:tabs>
              <w:spacing w:before="0"/>
              <w:ind w:left="2864" w:hanging="2864"/>
              <w:rPr>
                <w:rFonts w:asciiTheme="minorHAnsi" w:hAnsiTheme="minorHAnsi"/>
                <w:lang w:val="ru-RU"/>
              </w:rPr>
            </w:pPr>
            <w:bookmarkStart w:id="13" w:name="lt_pId017"/>
            <w:bookmarkEnd w:id="10"/>
            <w:bookmarkEnd w:id="11"/>
            <w:r w:rsidRPr="003D0F2C">
              <w:rPr>
                <w:rFonts w:asciiTheme="minorHAnsi" w:hAnsiTheme="minorHAnsi"/>
                <w:b/>
                <w:bCs/>
                <w:lang w:val="ru-RU"/>
              </w:rPr>
              <w:t>Приоритетная область</w:t>
            </w:r>
            <w:r w:rsidRPr="003D0F2C">
              <w:rPr>
                <w:rFonts w:asciiTheme="minorHAnsi" w:hAnsiTheme="minorHAnsi"/>
                <w:lang w:val="ru-RU"/>
              </w:rPr>
              <w:t>:</w:t>
            </w:r>
            <w:r w:rsidRPr="003D0F2C">
              <w:rPr>
                <w:rFonts w:asciiTheme="minorHAnsi" w:hAnsiTheme="minorHAnsi"/>
                <w:lang w:val="ru-RU"/>
              </w:rPr>
              <w:tab/>
            </w:r>
            <w:r w:rsidR="00BC0242" w:rsidRPr="003D0F2C">
              <w:rPr>
                <w:rFonts w:asciiTheme="minorHAnsi" w:hAnsiTheme="minorHAnsi"/>
                <w:lang w:val="ru-RU"/>
              </w:rPr>
              <w:t>н. п.</w:t>
            </w:r>
          </w:p>
          <w:p w14:paraId="5FAB9182" w14:textId="77777777" w:rsidR="00EB759F" w:rsidRPr="003D0F2C" w:rsidRDefault="00EB759F" w:rsidP="009A5156">
            <w:pPr>
              <w:pStyle w:val="Headingb"/>
              <w:rPr>
                <w:lang w:val="ru-RU"/>
              </w:rPr>
            </w:pPr>
            <w:r w:rsidRPr="003D0F2C">
              <w:rPr>
                <w:lang w:val="ru-RU"/>
              </w:rPr>
              <w:t>Резюме</w:t>
            </w:r>
          </w:p>
          <w:p w14:paraId="53FA188B" w14:textId="224B32D8" w:rsidR="00EB759F" w:rsidRPr="003D0F2C" w:rsidRDefault="00BC0242" w:rsidP="009A5156">
            <w:pPr>
              <w:rPr>
                <w:lang w:val="ru-RU"/>
              </w:rPr>
            </w:pPr>
            <w:r w:rsidRPr="003D0F2C">
              <w:rPr>
                <w:lang w:val="ru-RU"/>
              </w:rPr>
              <w:t xml:space="preserve">В настоящем документе содержится предлагаемая основа для распределения документов </w:t>
            </w:r>
            <w:r w:rsidR="00343D5D" w:rsidRPr="003D0F2C">
              <w:rPr>
                <w:lang w:val="ru-RU"/>
              </w:rPr>
              <w:t xml:space="preserve">на </w:t>
            </w:r>
            <w:r w:rsidR="00641420" w:rsidRPr="003D0F2C">
              <w:rPr>
                <w:lang w:val="ru-RU"/>
              </w:rPr>
              <w:t>ВКРЭ</w:t>
            </w:r>
            <w:r w:rsidR="000F4B4B" w:rsidRPr="003D0F2C">
              <w:rPr>
                <w:lang w:val="ru-RU"/>
              </w:rPr>
              <w:t xml:space="preserve">-21, </w:t>
            </w:r>
            <w:r w:rsidR="00343D5D" w:rsidRPr="003D0F2C">
              <w:rPr>
                <w:lang w:val="ru-RU"/>
              </w:rPr>
              <w:t>представляемая для обсуждения на основании предложенной структуры для</w:t>
            </w:r>
            <w:r w:rsidR="000F4B4B" w:rsidRPr="003D0F2C">
              <w:rPr>
                <w:lang w:val="ru-RU"/>
              </w:rPr>
              <w:t xml:space="preserve"> </w:t>
            </w:r>
            <w:r w:rsidR="00DF5B2A" w:rsidRPr="003D0F2C">
              <w:rPr>
                <w:lang w:val="ru-RU"/>
              </w:rPr>
              <w:t>ВКРЭ</w:t>
            </w:r>
            <w:r w:rsidR="000F4B4B" w:rsidRPr="003D0F2C">
              <w:rPr>
                <w:lang w:val="ru-RU"/>
              </w:rPr>
              <w:t>-21</w:t>
            </w:r>
            <w:r w:rsidR="00B838D9" w:rsidRPr="003D0F2C">
              <w:rPr>
                <w:lang w:val="ru-RU"/>
              </w:rPr>
              <w:t>, одобренной на КГРЭ</w:t>
            </w:r>
            <w:r w:rsidR="00B838D9" w:rsidRPr="003D0F2C">
              <w:rPr>
                <w:lang w:val="ru-RU"/>
              </w:rPr>
              <w:noBreakHyphen/>
            </w:r>
            <w:r w:rsidR="000F4B4B" w:rsidRPr="003D0F2C">
              <w:rPr>
                <w:lang w:val="ru-RU"/>
              </w:rPr>
              <w:t>21.</w:t>
            </w:r>
          </w:p>
          <w:p w14:paraId="3C8C710D" w14:textId="77777777" w:rsidR="00EB759F" w:rsidRPr="003D0F2C" w:rsidRDefault="00EB759F" w:rsidP="009A5156">
            <w:pPr>
              <w:pStyle w:val="Headingb"/>
              <w:rPr>
                <w:lang w:val="ru-RU"/>
              </w:rPr>
            </w:pPr>
            <w:r w:rsidRPr="003D0F2C">
              <w:rPr>
                <w:lang w:val="ru-RU"/>
              </w:rPr>
              <w:t>Ожидаемые результаты</w:t>
            </w:r>
          </w:p>
          <w:p w14:paraId="72D9D06B" w14:textId="0AE911B4" w:rsidR="00EB759F" w:rsidRPr="003D0F2C" w:rsidRDefault="00B838D9" w:rsidP="009A5156">
            <w:pPr>
              <w:rPr>
                <w:lang w:val="ru-RU"/>
              </w:rPr>
            </w:pPr>
            <w:r w:rsidRPr="003D0F2C">
              <w:rPr>
                <w:lang w:val="ru-RU"/>
              </w:rPr>
              <w:t>МРС</w:t>
            </w:r>
            <w:r w:rsidR="000F4B4B" w:rsidRPr="003D0F2C">
              <w:rPr>
                <w:lang w:val="ru-RU"/>
              </w:rPr>
              <w:t xml:space="preserve">-3 </w:t>
            </w:r>
            <w:r w:rsidRPr="003D0F2C">
              <w:rPr>
                <w:lang w:val="ru-RU"/>
              </w:rPr>
              <w:t>предлагается принять настоящий документ к сведению</w:t>
            </w:r>
            <w:r w:rsidR="000F4B4B" w:rsidRPr="003D0F2C">
              <w:rPr>
                <w:lang w:val="ru-RU"/>
              </w:rPr>
              <w:t>.</w:t>
            </w:r>
          </w:p>
          <w:p w14:paraId="291D8AC4" w14:textId="77777777" w:rsidR="00EB759F" w:rsidRPr="003D0F2C" w:rsidRDefault="00EB759F" w:rsidP="009A5156">
            <w:pPr>
              <w:pStyle w:val="Headingb"/>
              <w:rPr>
                <w:lang w:val="ru-RU"/>
              </w:rPr>
            </w:pPr>
            <w:r w:rsidRPr="003D0F2C">
              <w:rPr>
                <w:lang w:val="ru-RU"/>
              </w:rPr>
              <w:t>Справочные документы</w:t>
            </w:r>
          </w:p>
          <w:p w14:paraId="6D613846" w14:textId="637627AB" w:rsidR="00EB759F" w:rsidRPr="003D0F2C" w:rsidRDefault="00295FF7" w:rsidP="009A5156">
            <w:pPr>
              <w:spacing w:after="120"/>
              <w:rPr>
                <w:lang w:val="ru-RU"/>
              </w:rPr>
            </w:pPr>
            <w:hyperlink r:id="rId14" w:history="1">
              <w:r w:rsidR="000F4B4B" w:rsidRPr="003D0F2C">
                <w:rPr>
                  <w:rStyle w:val="Hyperlink"/>
                  <w:lang w:val="ru-RU"/>
                </w:rPr>
                <w:t>TDAG-21/17</w:t>
              </w:r>
            </w:hyperlink>
          </w:p>
        </w:tc>
      </w:tr>
    </w:tbl>
    <w:p w14:paraId="12132670" w14:textId="228E4A95" w:rsidR="00800362" w:rsidRPr="003D0F2C" w:rsidRDefault="007D1A84" w:rsidP="00800362">
      <w:pPr>
        <w:spacing w:after="120"/>
        <w:rPr>
          <w:bCs/>
          <w:szCs w:val="24"/>
          <w:lang w:val="ru-RU"/>
        </w:rPr>
      </w:pPr>
      <w:bookmarkStart w:id="14" w:name="lt_pId025"/>
      <w:bookmarkEnd w:id="13"/>
      <w:r w:rsidRPr="003D0F2C">
        <w:rPr>
          <w:bCs/>
          <w:szCs w:val="24"/>
          <w:lang w:val="ru-RU"/>
        </w:rPr>
        <w:t>Для обеспечения наилучшего распределения рабочей нагрузки между Комитетами ВКРЭ</w:t>
      </w:r>
      <w:r w:rsidRPr="003D0F2C">
        <w:rPr>
          <w:bCs/>
          <w:szCs w:val="24"/>
          <w:lang w:val="ru-RU"/>
        </w:rPr>
        <w:noBreakHyphen/>
        <w:t>21 по основным вопросам</w:t>
      </w:r>
      <w:r w:rsidR="00D22040" w:rsidRPr="003D0F2C">
        <w:rPr>
          <w:bCs/>
          <w:szCs w:val="24"/>
          <w:lang w:val="ru-RU"/>
        </w:rPr>
        <w:t xml:space="preserve"> предлагается следующее разделение для организации обсуждения среди Членов МСЭ, принимающих участие </w:t>
      </w:r>
      <w:r w:rsidR="00186873" w:rsidRPr="003D0F2C">
        <w:rPr>
          <w:bCs/>
          <w:szCs w:val="24"/>
          <w:lang w:val="ru-RU"/>
        </w:rPr>
        <w:t>в МРС</w:t>
      </w:r>
      <w:r w:rsidR="00186873" w:rsidRPr="003D0F2C">
        <w:rPr>
          <w:bCs/>
          <w:szCs w:val="24"/>
          <w:lang w:val="ru-RU"/>
        </w:rPr>
        <w:noBreakHyphen/>
        <w:t>3, которое может послужить руководством для организации Конференции Директором БРЭ</w:t>
      </w:r>
      <w:r w:rsidR="00800362" w:rsidRPr="003D0F2C">
        <w:rPr>
          <w:bCs/>
          <w:szCs w:val="24"/>
          <w:lang w:val="ru-RU"/>
        </w:rPr>
        <w:t>.</w:t>
      </w:r>
      <w:bookmarkEnd w:id="14"/>
      <w:r w:rsidR="00800362" w:rsidRPr="003D0F2C">
        <w:rPr>
          <w:bCs/>
          <w:szCs w:val="24"/>
          <w:lang w:val="ru-RU"/>
        </w:rPr>
        <w:t xml:space="preserve"> </w:t>
      </w:r>
      <w:bookmarkStart w:id="15" w:name="lt_pId026"/>
      <w:r w:rsidR="00186873" w:rsidRPr="003D0F2C">
        <w:rPr>
          <w:bCs/>
          <w:szCs w:val="24"/>
          <w:lang w:val="ru-RU"/>
        </w:rPr>
        <w:t xml:space="preserve">Предлагаемое распределение основано на круге ведения каждого Комитета и уравновешивании </w:t>
      </w:r>
      <w:r w:rsidR="00C24507" w:rsidRPr="003D0F2C">
        <w:rPr>
          <w:bCs/>
          <w:szCs w:val="24"/>
          <w:lang w:val="ru-RU"/>
        </w:rPr>
        <w:t>рабочей нагрузки во избежание узких мест на уровне Комитетов, тем самым обеспечивая бесперебойную работу Конференции</w:t>
      </w:r>
      <w:r w:rsidR="00800362" w:rsidRPr="003D0F2C">
        <w:rPr>
          <w:bCs/>
          <w:szCs w:val="24"/>
          <w:lang w:val="ru-RU"/>
        </w:rPr>
        <w:t>.</w:t>
      </w:r>
      <w:bookmarkEnd w:id="15"/>
    </w:p>
    <w:p w14:paraId="13FF98EF" w14:textId="3E721B41" w:rsidR="00BD4F72" w:rsidRPr="003D0F2C" w:rsidRDefault="00BE58F4" w:rsidP="00800362">
      <w:pPr>
        <w:rPr>
          <w:lang w:val="ru-RU"/>
        </w:rPr>
      </w:pPr>
      <w:r w:rsidRPr="003D0F2C">
        <w:rPr>
          <w:bCs/>
          <w:szCs w:val="24"/>
          <w:lang w:val="ru-RU"/>
        </w:rPr>
        <w:t>Для удобства в Документе </w:t>
      </w:r>
      <w:hyperlink r:id="rId15" w:history="1">
        <w:r w:rsidRPr="003D0F2C">
          <w:rPr>
            <w:rStyle w:val="Hyperlink"/>
            <w:bCs/>
            <w:szCs w:val="24"/>
            <w:lang w:val="ru-RU"/>
          </w:rPr>
          <w:t>TDAG-21/17</w:t>
        </w:r>
      </w:hyperlink>
      <w:r w:rsidR="00800362" w:rsidRPr="003D0F2C">
        <w:rPr>
          <w:bCs/>
          <w:szCs w:val="24"/>
          <w:lang w:val="ru-RU"/>
        </w:rPr>
        <w:t xml:space="preserve"> </w:t>
      </w:r>
      <w:r w:rsidRPr="003D0F2C">
        <w:rPr>
          <w:bCs/>
          <w:szCs w:val="24"/>
          <w:lang w:val="ru-RU"/>
        </w:rPr>
        <w:t>приводится проект структуры Конференции, одобренный КГРЭ на ее собрании</w:t>
      </w:r>
      <w:r w:rsidR="00800362" w:rsidRPr="003D0F2C">
        <w:rPr>
          <w:bCs/>
          <w:szCs w:val="24"/>
          <w:lang w:val="ru-RU"/>
        </w:rPr>
        <w:t xml:space="preserve"> 24</w:t>
      </w:r>
      <w:r w:rsidR="00DF5B2A" w:rsidRPr="003D0F2C">
        <w:rPr>
          <w:bCs/>
          <w:szCs w:val="24"/>
          <w:lang w:val="ru-RU"/>
        </w:rPr>
        <w:t>−</w:t>
      </w:r>
      <w:r w:rsidR="00800362" w:rsidRPr="003D0F2C">
        <w:rPr>
          <w:bCs/>
          <w:szCs w:val="24"/>
          <w:lang w:val="ru-RU"/>
        </w:rPr>
        <w:t xml:space="preserve">28 </w:t>
      </w:r>
      <w:r w:rsidR="00DF5B2A" w:rsidRPr="003D0F2C">
        <w:rPr>
          <w:bCs/>
          <w:szCs w:val="24"/>
          <w:lang w:val="ru-RU"/>
        </w:rPr>
        <w:t>мая</w:t>
      </w:r>
      <w:r w:rsidR="00800362" w:rsidRPr="003D0F2C">
        <w:rPr>
          <w:bCs/>
          <w:szCs w:val="24"/>
          <w:lang w:val="ru-RU"/>
        </w:rPr>
        <w:t xml:space="preserve"> 2021</w:t>
      </w:r>
      <w:r w:rsidR="00DF5B2A" w:rsidRPr="003D0F2C">
        <w:rPr>
          <w:bCs/>
          <w:szCs w:val="24"/>
          <w:lang w:val="ru-RU"/>
        </w:rPr>
        <w:t> года</w:t>
      </w:r>
      <w:r w:rsidR="00800362" w:rsidRPr="003D0F2C">
        <w:rPr>
          <w:bCs/>
          <w:szCs w:val="24"/>
          <w:lang w:val="ru-RU"/>
        </w:rPr>
        <w:t>.</w:t>
      </w:r>
    </w:p>
    <w:p w14:paraId="515CBD9B" w14:textId="77777777" w:rsidR="00800362" w:rsidRPr="003D0F2C" w:rsidRDefault="00075C63" w:rsidP="00800362">
      <w:pPr>
        <w:pStyle w:val="Heading1"/>
        <w:rPr>
          <w:lang w:val="ru-RU"/>
        </w:rPr>
      </w:pPr>
      <w:r w:rsidRPr="003D0F2C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0362" w:rsidRPr="003D0F2C" w14:paraId="2EDB2857" w14:textId="77777777" w:rsidTr="009A5156">
        <w:tc>
          <w:tcPr>
            <w:tcW w:w="9629" w:type="dxa"/>
            <w:shd w:val="clear" w:color="auto" w:fill="B8CCE4" w:themeFill="accent1" w:themeFillTint="66"/>
          </w:tcPr>
          <w:p w14:paraId="6DE2BF8B" w14:textId="3365FCC1" w:rsidR="00800362" w:rsidRPr="003D0F2C" w:rsidRDefault="00800362" w:rsidP="009A5156">
            <w:pPr>
              <w:spacing w:after="120"/>
              <w:rPr>
                <w:bCs/>
                <w:sz w:val="26"/>
                <w:szCs w:val="26"/>
                <w:lang w:val="ru-RU"/>
              </w:rPr>
            </w:pPr>
            <w:r w:rsidRPr="003D0F2C">
              <w:rPr>
                <w:b/>
                <w:bCs/>
                <w:sz w:val="26"/>
                <w:szCs w:val="26"/>
                <w:lang w:val="ru-RU"/>
              </w:rPr>
              <w:lastRenderedPageBreak/>
              <w:t xml:space="preserve">Комитет 3: </w:t>
            </w:r>
            <w:r w:rsidR="00C87E94" w:rsidRPr="003D0F2C">
              <w:rPr>
                <w:b/>
                <w:bCs/>
                <w:sz w:val="26"/>
                <w:szCs w:val="26"/>
                <w:lang w:val="ru-RU"/>
              </w:rPr>
              <w:t>з</w:t>
            </w:r>
            <w:r w:rsidRPr="003D0F2C">
              <w:rPr>
                <w:b/>
                <w:bCs/>
                <w:sz w:val="26"/>
                <w:szCs w:val="26"/>
                <w:lang w:val="ru-RU"/>
              </w:rPr>
              <w:t>адачи</w:t>
            </w:r>
          </w:p>
        </w:tc>
      </w:tr>
      <w:tr w:rsidR="00800362" w:rsidRPr="003D0F2C" w14:paraId="37426393" w14:textId="77777777" w:rsidTr="009A5156">
        <w:tc>
          <w:tcPr>
            <w:tcW w:w="9629" w:type="dxa"/>
            <w:tcBorders>
              <w:bottom w:val="single" w:sz="4" w:space="0" w:color="auto"/>
            </w:tcBorders>
          </w:tcPr>
          <w:p w14:paraId="28A75A5D" w14:textId="7B57E0C8" w:rsidR="00800362" w:rsidRPr="003D0F2C" w:rsidRDefault="00800362" w:rsidP="009A5156">
            <w:pPr>
              <w:spacing w:after="120"/>
              <w:rPr>
                <w:b/>
                <w:bCs/>
                <w:lang w:val="ru-RU"/>
              </w:rPr>
            </w:pPr>
            <w:r w:rsidRPr="003D0F2C">
              <w:rPr>
                <w:rFonts w:eastAsia="Calibri" w:cs="Calibri"/>
                <w:b/>
                <w:bCs/>
                <w:lang w:val="ru-RU"/>
              </w:rPr>
              <w:t>Круг ведения</w:t>
            </w:r>
            <w:r w:rsidRPr="003D0F2C">
              <w:rPr>
                <w:rFonts w:eastAsia="Calibri" w:cs="Calibri"/>
                <w:lang w:val="ru-RU"/>
              </w:rPr>
              <w:t xml:space="preserve">: </w:t>
            </w:r>
            <w:r w:rsidR="00C87E94" w:rsidRPr="003D0F2C">
              <w:rPr>
                <w:rFonts w:eastAsia="Calibri" w:cs="Calibri"/>
                <w:lang w:val="ru-RU"/>
              </w:rPr>
              <w:t>р</w:t>
            </w:r>
            <w:r w:rsidRPr="003D0F2C">
              <w:rPr>
                <w:rFonts w:eastAsia="Calibri" w:cs="Calibri"/>
                <w:lang w:val="ru-RU"/>
              </w:rPr>
              <w:t>ассмотрение и утверждение повестки дня и внесение предложений по организации работы; рассмотрение и утверждение намеченных результатов деятельности и конечных результатов по задачам; рассмотрение и согласование соответствующих вопросов исследовательских комиссий и соответствующих региональных инициатив и разработка надлежащих руководящих указаний для их реализации, рассмотрение и согласование соответствующих резолюций; и обеспечение соответствия намеченных результатов деятельности методам управления, ориентированного на результаты, направленным на повышение эффективности управления и уровня подотчетности.</w:t>
            </w:r>
          </w:p>
        </w:tc>
      </w:tr>
      <w:tr w:rsidR="00800362" w:rsidRPr="00295FF7" w14:paraId="3738032A" w14:textId="77777777" w:rsidTr="009A5156">
        <w:tc>
          <w:tcPr>
            <w:tcW w:w="9629" w:type="dxa"/>
            <w:tcBorders>
              <w:bottom w:val="single" w:sz="4" w:space="0" w:color="auto"/>
            </w:tcBorders>
          </w:tcPr>
          <w:p w14:paraId="08F2C450" w14:textId="6D72F117" w:rsidR="00800362" w:rsidRPr="003D0F2C" w:rsidRDefault="00800362" w:rsidP="00800362">
            <w:pPr>
              <w:pStyle w:val="enumlev1"/>
              <w:rPr>
                <w:b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C87E94" w:rsidRPr="003D0F2C">
              <w:rPr>
                <w:b/>
                <w:bCs/>
                <w:lang w:val="ru-RU"/>
              </w:rPr>
              <w:t>Круг ведения по всем Вопросам исследовательских комиссий</w:t>
            </w:r>
          </w:p>
          <w:p w14:paraId="6461F698" w14:textId="3E5A815C" w:rsidR="00800362" w:rsidRPr="003D0F2C" w:rsidRDefault="00800362" w:rsidP="00800362">
            <w:pPr>
              <w:pStyle w:val="enumlev1"/>
              <w:rPr>
                <w:b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C87E94" w:rsidRPr="003D0F2C">
              <w:rPr>
                <w:b/>
                <w:bCs/>
                <w:lang w:val="ru-RU"/>
              </w:rPr>
              <w:t>План действий ВКРЭ</w:t>
            </w:r>
          </w:p>
          <w:p w14:paraId="1D3E14A4" w14:textId="2763E1A2" w:rsidR="00800362" w:rsidRPr="003D0F2C" w:rsidRDefault="00800362" w:rsidP="00800362">
            <w:pPr>
              <w:pStyle w:val="enumlev1"/>
              <w:rPr>
                <w:b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bCs/>
                <w:lang w:val="ru-RU"/>
              </w:rPr>
              <w:t>Резолюция 17</w:t>
            </w:r>
            <w:r w:rsidRPr="003D0F2C">
              <w:rPr>
                <w:bCs/>
                <w:lang w:val="ru-RU"/>
              </w:rPr>
              <w:t xml:space="preserve"> – </w:t>
            </w:r>
            <w:r w:rsidRPr="003D0F2C">
              <w:rPr>
                <w:bCs/>
                <w:i/>
                <w:iCs/>
                <w:lang w:val="ru-RU"/>
              </w:rPr>
      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      </w:r>
          </w:p>
          <w:p w14:paraId="71AA8EDF" w14:textId="78F79E0B" w:rsidR="00800362" w:rsidRPr="003D0F2C" w:rsidRDefault="00800362" w:rsidP="00D60AD2">
            <w:pPr>
              <w:pStyle w:val="enumlev1"/>
              <w:spacing w:after="80"/>
              <w:rPr>
                <w:b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BA5AA5" w:rsidRPr="003D0F2C">
              <w:rPr>
                <w:b/>
                <w:bCs/>
                <w:lang w:val="ru-RU"/>
              </w:rPr>
              <w:t>Все другие Резолюции и Рекомендации</w:t>
            </w:r>
            <w:r w:rsidR="00BA5AA5" w:rsidRPr="003D0F2C">
              <w:rPr>
                <w:lang w:val="ru-RU"/>
              </w:rPr>
              <w:t xml:space="preserve">, </w:t>
            </w:r>
            <w:r w:rsidR="00BA5AA5" w:rsidRPr="003D0F2C">
              <w:rPr>
                <w:bCs/>
                <w:lang w:val="ru-RU"/>
              </w:rPr>
              <w:t xml:space="preserve">не перечисленные </w:t>
            </w:r>
            <w:r w:rsidR="00261CD9" w:rsidRPr="003D0F2C">
              <w:rPr>
                <w:bCs/>
                <w:lang w:val="ru-RU"/>
              </w:rPr>
              <w:t>применительно к</w:t>
            </w:r>
            <w:r w:rsidRPr="003D0F2C">
              <w:rPr>
                <w:bCs/>
                <w:lang w:val="ru-RU"/>
              </w:rPr>
              <w:t xml:space="preserve"> </w:t>
            </w:r>
            <w:r w:rsidR="00BA5AA5" w:rsidRPr="003D0F2C">
              <w:rPr>
                <w:bCs/>
                <w:lang w:val="ru-RU"/>
              </w:rPr>
              <w:t>Комитету </w:t>
            </w:r>
            <w:r w:rsidRPr="003D0F2C">
              <w:rPr>
                <w:bCs/>
                <w:lang w:val="ru-RU"/>
              </w:rPr>
              <w:t xml:space="preserve">4 </w:t>
            </w:r>
            <w:r w:rsidR="00BA5AA5" w:rsidRPr="003D0F2C">
              <w:rPr>
                <w:bCs/>
                <w:lang w:val="ru-RU"/>
              </w:rPr>
              <w:t>и РГ-ПЛ</w:t>
            </w:r>
          </w:p>
        </w:tc>
      </w:tr>
      <w:tr w:rsidR="00800362" w:rsidRPr="00295FF7" w14:paraId="37E5BD16" w14:textId="77777777" w:rsidTr="009A5156">
        <w:tc>
          <w:tcPr>
            <w:tcW w:w="9629" w:type="dxa"/>
            <w:tcBorders>
              <w:left w:val="nil"/>
              <w:right w:val="nil"/>
            </w:tcBorders>
          </w:tcPr>
          <w:p w14:paraId="7ADE295D" w14:textId="77777777" w:rsidR="00800362" w:rsidRPr="003D0F2C" w:rsidRDefault="00800362" w:rsidP="009A5156">
            <w:pPr>
              <w:spacing w:after="120"/>
              <w:rPr>
                <w:bCs/>
                <w:szCs w:val="24"/>
                <w:lang w:val="ru-RU"/>
              </w:rPr>
            </w:pPr>
          </w:p>
        </w:tc>
      </w:tr>
      <w:tr w:rsidR="00800362" w:rsidRPr="00295FF7" w14:paraId="578C9D65" w14:textId="77777777" w:rsidTr="009A5156">
        <w:tc>
          <w:tcPr>
            <w:tcW w:w="9629" w:type="dxa"/>
            <w:shd w:val="clear" w:color="auto" w:fill="B8CCE4" w:themeFill="accent1" w:themeFillTint="66"/>
          </w:tcPr>
          <w:p w14:paraId="0393C8D7" w14:textId="7D913DAA" w:rsidR="00800362" w:rsidRPr="003D0F2C" w:rsidRDefault="00800362" w:rsidP="009A5156">
            <w:pPr>
              <w:spacing w:after="120"/>
              <w:rPr>
                <w:bCs/>
                <w:szCs w:val="24"/>
                <w:lang w:val="ru-RU"/>
              </w:rPr>
            </w:pPr>
            <w:r w:rsidRPr="003D0F2C">
              <w:rPr>
                <w:b/>
                <w:bCs/>
                <w:sz w:val="26"/>
                <w:szCs w:val="26"/>
                <w:lang w:val="ru-RU"/>
              </w:rPr>
              <w:t xml:space="preserve">Комитет 4: </w:t>
            </w:r>
            <w:r w:rsidR="00BA5AA5" w:rsidRPr="003D0F2C">
              <w:rPr>
                <w:b/>
                <w:bCs/>
                <w:sz w:val="26"/>
                <w:szCs w:val="26"/>
                <w:lang w:val="ru-RU"/>
              </w:rPr>
              <w:t>м</w:t>
            </w:r>
            <w:r w:rsidRPr="003D0F2C">
              <w:rPr>
                <w:b/>
                <w:bCs/>
                <w:sz w:val="26"/>
                <w:szCs w:val="26"/>
                <w:lang w:val="ru-RU"/>
              </w:rPr>
              <w:t>етоды работы МСЭ-D</w:t>
            </w:r>
          </w:p>
        </w:tc>
      </w:tr>
      <w:tr w:rsidR="00800362" w:rsidRPr="00295FF7" w14:paraId="4F5C9D8A" w14:textId="77777777" w:rsidTr="009A5156">
        <w:tc>
          <w:tcPr>
            <w:tcW w:w="9629" w:type="dxa"/>
            <w:tcBorders>
              <w:bottom w:val="single" w:sz="4" w:space="0" w:color="auto"/>
            </w:tcBorders>
          </w:tcPr>
          <w:p w14:paraId="487F1BDC" w14:textId="457E107B" w:rsidR="00800362" w:rsidRPr="003D0F2C" w:rsidRDefault="00800362" w:rsidP="009A5156">
            <w:pPr>
              <w:spacing w:after="120"/>
              <w:rPr>
                <w:b/>
                <w:bCs/>
                <w:lang w:val="ru-RU"/>
              </w:rPr>
            </w:pPr>
            <w:r w:rsidRPr="003D0F2C">
              <w:rPr>
                <w:rFonts w:eastAsia="Calibri" w:cs="Calibri"/>
                <w:b/>
                <w:bCs/>
                <w:lang w:val="ru-RU"/>
              </w:rPr>
              <w:t>Круг ведения</w:t>
            </w:r>
            <w:r w:rsidRPr="003D0F2C">
              <w:rPr>
                <w:rFonts w:eastAsia="Calibri" w:cs="Calibri"/>
                <w:lang w:val="ru-RU"/>
              </w:rPr>
              <w:t xml:space="preserve">: </w:t>
            </w:r>
            <w:r w:rsidR="00261CD9" w:rsidRPr="003D0F2C">
              <w:rPr>
                <w:rFonts w:eastAsia="Calibri" w:cs="Calibri"/>
                <w:lang w:val="ru-RU"/>
              </w:rPr>
              <w:t>р</w:t>
            </w:r>
            <w:r w:rsidRPr="003D0F2C">
              <w:rPr>
                <w:rFonts w:eastAsia="Calibri" w:cs="Calibri"/>
                <w:lang w:val="ru-RU"/>
              </w:rPr>
              <w:t>ассмотрение и утверждение повестки дня и внесение предложений по организации работы; изучение предложений и вкладов, относящихся к сотрудничеству между членами; оценка методов работы и функционирования исследовательских комиссий МСЭ-D и Консультативной группы по развитию электросвязи (КГРЭ); оценка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инициативами; и представление пленарному заседанию отчетов, включающих предложения по методам работы МСЭ-D для выполнения программы работы МСЭ-D, на основе представленных Конференции отчетов КГРЭ и исследовательских комиссий, а также предложений Государств – Членов МСЭ, Членов Сектора МСЭ-D и Академических организаций.</w:t>
            </w:r>
          </w:p>
        </w:tc>
      </w:tr>
      <w:tr w:rsidR="00800362" w:rsidRPr="00295FF7" w14:paraId="0530B005" w14:textId="77777777" w:rsidTr="009A5156">
        <w:tc>
          <w:tcPr>
            <w:tcW w:w="9629" w:type="dxa"/>
            <w:tcBorders>
              <w:bottom w:val="single" w:sz="4" w:space="0" w:color="auto"/>
            </w:tcBorders>
          </w:tcPr>
          <w:p w14:paraId="2F149013" w14:textId="47F7AD60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>Резолюция</w:t>
            </w:r>
            <w:r w:rsidR="00800362" w:rsidRPr="003D0F2C">
              <w:rPr>
                <w:b/>
                <w:lang w:val="ru-RU"/>
              </w:rPr>
              <w:t xml:space="preserve"> 1</w:t>
            </w:r>
            <w:r w:rsidR="00800362" w:rsidRPr="003D0F2C">
              <w:rPr>
                <w:lang w:val="ru-RU"/>
              </w:rPr>
              <w:t xml:space="preserve"> – </w:t>
            </w:r>
            <w:bookmarkStart w:id="16" w:name="_Toc393975620"/>
            <w:bookmarkStart w:id="17" w:name="_Toc393976833"/>
            <w:bookmarkStart w:id="18" w:name="_Toc402169341"/>
            <w:bookmarkStart w:id="19" w:name="_Toc506555632"/>
            <w:r w:rsidR="00800362" w:rsidRPr="003D0F2C">
              <w:rPr>
                <w:i/>
                <w:iCs/>
                <w:lang w:val="ru-RU"/>
              </w:rPr>
              <w:t>Правила процедуры Сектора развития электросвязи МСЭ</w:t>
            </w:r>
            <w:bookmarkEnd w:id="16"/>
            <w:bookmarkEnd w:id="17"/>
            <w:bookmarkEnd w:id="18"/>
            <w:bookmarkEnd w:id="19"/>
          </w:p>
          <w:p w14:paraId="42E7F3AE" w14:textId="03C31737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2</w:t>
            </w:r>
            <w:r w:rsidR="00800362" w:rsidRPr="003D0F2C">
              <w:rPr>
                <w:lang w:val="ru-RU"/>
              </w:rPr>
              <w:t xml:space="preserve"> – </w:t>
            </w:r>
            <w:bookmarkStart w:id="20" w:name="_Toc393975664"/>
            <w:bookmarkStart w:id="21" w:name="_Toc393976845"/>
            <w:bookmarkStart w:id="22" w:name="_Toc402169353"/>
            <w:bookmarkStart w:id="23" w:name="_Toc506555634"/>
            <w:r w:rsidR="00800362" w:rsidRPr="003D0F2C">
              <w:rPr>
                <w:i/>
                <w:iCs/>
                <w:lang w:val="ru-RU"/>
              </w:rPr>
              <w:t>Создание исследовательских комиссий</w:t>
            </w:r>
            <w:bookmarkEnd w:id="20"/>
            <w:bookmarkEnd w:id="21"/>
            <w:bookmarkEnd w:id="22"/>
            <w:bookmarkEnd w:id="23"/>
          </w:p>
          <w:p w14:paraId="577C3EB0" w14:textId="6E5E5C90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5</w:t>
            </w:r>
            <w:r w:rsidR="00800362" w:rsidRPr="003D0F2C">
              <w:rPr>
                <w:lang w:val="ru-RU"/>
              </w:rPr>
              <w:t xml:space="preserve"> – </w:t>
            </w:r>
            <w:bookmarkStart w:id="24" w:name="_Toc393975666"/>
            <w:bookmarkStart w:id="25" w:name="_Toc393976847"/>
            <w:bookmarkStart w:id="26" w:name="_Toc402169355"/>
            <w:bookmarkStart w:id="27" w:name="_Toc506555636"/>
            <w:r w:rsidR="00800362" w:rsidRPr="003D0F2C">
              <w:rPr>
                <w:i/>
                <w:iCs/>
                <w:lang w:val="ru-RU"/>
              </w:rPr>
              <w:t>Расширенное участие развивающихся стран в деятельности Союза</w:t>
            </w:r>
            <w:bookmarkEnd w:id="24"/>
            <w:bookmarkEnd w:id="25"/>
            <w:bookmarkEnd w:id="26"/>
            <w:bookmarkEnd w:id="27"/>
          </w:p>
          <w:p w14:paraId="547DD608" w14:textId="3511FA5F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b/>
                <w:lang w:val="ru-RU"/>
              </w:rPr>
              <w:t>•</w:t>
            </w:r>
            <w:r w:rsidRPr="003D0F2C">
              <w:rPr>
                <w:b/>
                <w:lang w:val="ru-RU"/>
              </w:rPr>
              <w:tab/>
              <w:t xml:space="preserve">Резолюция </w:t>
            </w:r>
            <w:r w:rsidR="00800362" w:rsidRPr="003D0F2C">
              <w:rPr>
                <w:b/>
                <w:lang w:val="ru-RU"/>
              </w:rPr>
              <w:t>21</w:t>
            </w:r>
            <w:r w:rsidR="00800362" w:rsidRPr="003D0F2C">
              <w:rPr>
                <w:lang w:val="ru-RU"/>
              </w:rPr>
              <w:t xml:space="preserve"> – </w:t>
            </w:r>
            <w:bookmarkStart w:id="28" w:name="_Toc393976869"/>
            <w:bookmarkStart w:id="29" w:name="_Toc402169377"/>
            <w:bookmarkStart w:id="30" w:name="_Toc506555656"/>
            <w:r w:rsidR="00800362" w:rsidRPr="003D0F2C">
              <w:rPr>
                <w:i/>
                <w:iCs/>
                <w:lang w:val="ru-RU"/>
              </w:rPr>
              <w:t>Координация и сотрудничество с региональными и субрегиональными организациями</w:t>
            </w:r>
            <w:bookmarkEnd w:id="28"/>
            <w:bookmarkEnd w:id="29"/>
            <w:bookmarkEnd w:id="30"/>
          </w:p>
          <w:p w14:paraId="7A88C08D" w14:textId="6C8F1771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24</w:t>
            </w:r>
            <w:r w:rsidR="00800362" w:rsidRPr="003D0F2C">
              <w:rPr>
                <w:lang w:val="ru-RU"/>
              </w:rPr>
              <w:t xml:space="preserve"> – </w:t>
            </w:r>
            <w:bookmarkStart w:id="31" w:name="_Toc393975705"/>
            <w:bookmarkStart w:id="32" w:name="_Toc393976875"/>
            <w:bookmarkStart w:id="33" w:name="_Toc402169383"/>
            <w:bookmarkStart w:id="34" w:name="_Toc506555662"/>
            <w:r w:rsidR="00800362" w:rsidRPr="003D0F2C">
              <w:rPr>
                <w:i/>
                <w:iCs/>
                <w:lang w:val="ru-RU"/>
              </w:rPr>
              <w:t xml:space="preserve">Предоставление полномочий </w:t>
            </w:r>
            <w:r w:rsidR="00BA5AA5" w:rsidRPr="003D0F2C">
              <w:rPr>
                <w:i/>
                <w:iCs/>
                <w:lang w:val="ru-RU"/>
              </w:rPr>
              <w:t>К</w:t>
            </w:r>
            <w:r w:rsidR="00800362" w:rsidRPr="003D0F2C">
              <w:rPr>
                <w:i/>
                <w:iCs/>
                <w:lang w:val="ru-RU"/>
              </w:rPr>
              <w:t>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  <w:bookmarkEnd w:id="31"/>
            <w:bookmarkEnd w:id="32"/>
            <w:bookmarkEnd w:id="33"/>
            <w:bookmarkEnd w:id="34"/>
          </w:p>
          <w:p w14:paraId="6B4FE4A5" w14:textId="48832A7C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27</w:t>
            </w:r>
            <w:r w:rsidR="00800362" w:rsidRPr="003D0F2C">
              <w:rPr>
                <w:lang w:val="ru-RU"/>
              </w:rPr>
              <w:t xml:space="preserve"> – </w:t>
            </w:r>
            <w:bookmarkStart w:id="35" w:name="_Toc393975711"/>
            <w:bookmarkStart w:id="36" w:name="_Toc393976881"/>
            <w:bookmarkStart w:id="37" w:name="_Toc402169389"/>
            <w:bookmarkStart w:id="38" w:name="_Toc506555668"/>
            <w:r w:rsidR="00800362" w:rsidRPr="003D0F2C">
              <w:rPr>
                <w:i/>
                <w:iCs/>
                <w:lang w:val="ru-RU"/>
              </w:rPr>
              <w:t>Допуск коммерческих структур или организаций к участию в работе МСЭ-D в качестве Ассоциированных членов</w:t>
            </w:r>
            <w:bookmarkEnd w:id="35"/>
            <w:bookmarkEnd w:id="36"/>
            <w:bookmarkEnd w:id="37"/>
            <w:bookmarkEnd w:id="38"/>
          </w:p>
          <w:p w14:paraId="73037EDB" w14:textId="5509C2F2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31</w:t>
            </w:r>
            <w:r w:rsidR="00800362" w:rsidRPr="003D0F2C">
              <w:rPr>
                <w:lang w:val="ru-RU"/>
              </w:rPr>
              <w:t xml:space="preserve"> – </w:t>
            </w:r>
            <w:bookmarkStart w:id="39" w:name="_Toc393975715"/>
            <w:bookmarkStart w:id="40" w:name="_Toc393976885"/>
            <w:bookmarkStart w:id="41" w:name="_Toc402169393"/>
            <w:bookmarkStart w:id="42" w:name="_Toc506555672"/>
            <w:r w:rsidR="00800362" w:rsidRPr="003D0F2C">
              <w:rPr>
                <w:i/>
                <w:iCs/>
                <w:lang w:val="ru-RU"/>
              </w:rPr>
              <w:t>Региональные подготовительные мероприятия к всемирным конференциям по развитию электросвязи</w:t>
            </w:r>
            <w:bookmarkEnd w:id="39"/>
            <w:bookmarkEnd w:id="40"/>
            <w:bookmarkEnd w:id="41"/>
            <w:bookmarkEnd w:id="42"/>
          </w:p>
          <w:p w14:paraId="68268D92" w14:textId="54607DC2" w:rsidR="00800362" w:rsidRPr="003D0F2C" w:rsidRDefault="00FD35CA" w:rsidP="00D60AD2">
            <w:pPr>
              <w:pStyle w:val="enumlev1"/>
              <w:spacing w:after="80"/>
              <w:rPr>
                <w:i/>
                <w:i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53</w:t>
            </w:r>
            <w:r w:rsidR="00800362" w:rsidRPr="003D0F2C">
              <w:rPr>
                <w:lang w:val="ru-RU"/>
              </w:rPr>
              <w:t xml:space="preserve"> – </w:t>
            </w:r>
            <w:bookmarkStart w:id="43" w:name="_Toc393975754"/>
            <w:bookmarkStart w:id="44" w:name="_Toc393976921"/>
            <w:bookmarkStart w:id="45" w:name="_Toc402169429"/>
            <w:bookmarkStart w:id="46" w:name="_Toc506555706"/>
            <w:r w:rsidR="00800362" w:rsidRPr="003D0F2C">
              <w:rPr>
                <w:i/>
                <w:iCs/>
                <w:lang w:val="ru-RU"/>
              </w:rPr>
              <w:t>Стратегическая и финансовая основа для разработки и</w:t>
            </w:r>
            <w:r w:rsidR="00261CD9" w:rsidRPr="003D0F2C">
              <w:rPr>
                <w:i/>
                <w:iCs/>
                <w:lang w:val="ru-RU"/>
              </w:rPr>
              <w:t xml:space="preserve"> </w:t>
            </w:r>
            <w:r w:rsidR="00800362" w:rsidRPr="003D0F2C">
              <w:rPr>
                <w:i/>
                <w:iCs/>
                <w:lang w:val="ru-RU"/>
              </w:rPr>
              <w:t>выполнения</w:t>
            </w:r>
            <w:r w:rsidR="00261CD9" w:rsidRPr="003D0F2C">
              <w:rPr>
                <w:i/>
                <w:iCs/>
                <w:lang w:val="ru-RU"/>
              </w:rPr>
              <w:t xml:space="preserve"> </w:t>
            </w:r>
            <w:proofErr w:type="spellStart"/>
            <w:r w:rsidR="00800362" w:rsidRPr="003D0F2C">
              <w:rPr>
                <w:i/>
                <w:iCs/>
                <w:lang w:val="ru-RU"/>
              </w:rPr>
              <w:t>Дубайского</w:t>
            </w:r>
            <w:proofErr w:type="spellEnd"/>
            <w:r w:rsidR="00800362" w:rsidRPr="003D0F2C">
              <w:rPr>
                <w:i/>
                <w:iCs/>
                <w:lang w:val="ru-RU"/>
              </w:rPr>
              <w:t> плана действий</w:t>
            </w:r>
            <w:bookmarkEnd w:id="43"/>
            <w:bookmarkEnd w:id="44"/>
            <w:bookmarkEnd w:id="45"/>
            <w:bookmarkEnd w:id="46"/>
          </w:p>
          <w:p w14:paraId="2A11F72D" w14:textId="399E5524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lastRenderedPageBreak/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59</w:t>
            </w:r>
            <w:r w:rsidR="00800362" w:rsidRPr="003D0F2C">
              <w:rPr>
                <w:lang w:val="ru-RU"/>
              </w:rPr>
              <w:t xml:space="preserve"> – </w:t>
            </w:r>
            <w:bookmarkStart w:id="47" w:name="_Toc393975764"/>
            <w:bookmarkStart w:id="48" w:name="_Toc393976931"/>
            <w:bookmarkStart w:id="49" w:name="_Toc402169439"/>
            <w:bookmarkStart w:id="50" w:name="_Toc506555716"/>
            <w:r w:rsidR="00800362" w:rsidRPr="003D0F2C">
              <w:rPr>
                <w:i/>
                <w:iCs/>
                <w:lang w:val="ru-RU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  <w:bookmarkEnd w:id="47"/>
            <w:bookmarkEnd w:id="48"/>
            <w:bookmarkEnd w:id="49"/>
            <w:bookmarkEnd w:id="50"/>
          </w:p>
          <w:p w14:paraId="0E444AB9" w14:textId="0A350AF1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61</w:t>
            </w:r>
            <w:r w:rsidR="00800362" w:rsidRPr="003D0F2C">
              <w:rPr>
                <w:lang w:val="ru-RU"/>
              </w:rPr>
              <w:t xml:space="preserve"> – </w:t>
            </w:r>
            <w:bookmarkStart w:id="51" w:name="_Toc393975768"/>
            <w:bookmarkStart w:id="52" w:name="_Toc393976935"/>
            <w:bookmarkStart w:id="53" w:name="_Toc402169443"/>
            <w:bookmarkStart w:id="54" w:name="_Toc506555720"/>
            <w:r w:rsidR="00800362" w:rsidRPr="003D0F2C">
              <w:rPr>
                <w:i/>
                <w:iCs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  <w:bookmarkEnd w:id="51"/>
            <w:bookmarkEnd w:id="52"/>
            <w:bookmarkEnd w:id="53"/>
            <w:bookmarkEnd w:id="54"/>
          </w:p>
          <w:p w14:paraId="6CF358B9" w14:textId="415FBA6A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71</w:t>
            </w:r>
            <w:r w:rsidR="00800362" w:rsidRPr="003D0F2C">
              <w:rPr>
                <w:lang w:val="ru-RU"/>
              </w:rPr>
              <w:t xml:space="preserve"> – </w:t>
            </w:r>
            <w:bookmarkStart w:id="55" w:name="_Toc393975788"/>
            <w:bookmarkStart w:id="56" w:name="_Toc393976955"/>
            <w:bookmarkStart w:id="57" w:name="_Toc402169463"/>
            <w:bookmarkStart w:id="58" w:name="_Toc506555736"/>
            <w:r w:rsidR="00800362" w:rsidRPr="003D0F2C">
              <w:rPr>
                <w:i/>
                <w:iCs/>
                <w:lang w:val="ru-RU"/>
              </w:rPr>
              <w:t xml:space="preserve">Укрепление сотрудничества между Государствами-Членами, Членами Сектора, Ассоциированными членами и </w:t>
            </w:r>
            <w:r w:rsidR="00BA5AA5" w:rsidRPr="003D0F2C">
              <w:rPr>
                <w:i/>
                <w:iCs/>
                <w:lang w:val="ru-RU"/>
              </w:rPr>
              <w:t>А</w:t>
            </w:r>
            <w:r w:rsidR="00800362" w:rsidRPr="003D0F2C">
              <w:rPr>
                <w:i/>
                <w:iCs/>
                <w:lang w:val="ru-RU"/>
              </w:rPr>
              <w:t>кадемическими организациями − Членами Сектора развития электросвязи МСЭ и изменяющаяся роль частного сектор</w:t>
            </w:r>
            <w:bookmarkEnd w:id="55"/>
            <w:bookmarkEnd w:id="56"/>
            <w:bookmarkEnd w:id="57"/>
            <w:r w:rsidR="00800362" w:rsidRPr="003D0F2C">
              <w:rPr>
                <w:i/>
                <w:iCs/>
                <w:lang w:val="ru-RU"/>
              </w:rPr>
              <w:t>а в деятельности Сектора развития электросвязи МСЭ</w:t>
            </w:r>
            <w:bookmarkEnd w:id="58"/>
          </w:p>
          <w:p w14:paraId="4E9F8FEA" w14:textId="107F5B3D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81</w:t>
            </w:r>
            <w:r w:rsidR="00800362" w:rsidRPr="003D0F2C">
              <w:rPr>
                <w:lang w:val="ru-RU"/>
              </w:rPr>
              <w:t xml:space="preserve"> – </w:t>
            </w:r>
            <w:bookmarkStart w:id="59" w:name="_Toc393975808"/>
            <w:bookmarkStart w:id="60" w:name="_Toc393976975"/>
            <w:bookmarkStart w:id="61" w:name="_Toc402169483"/>
            <w:bookmarkStart w:id="62" w:name="_Toc506555752"/>
            <w:r w:rsidR="003E1D5E" w:rsidRPr="003D0F2C">
              <w:rPr>
                <w:i/>
                <w:iCs/>
                <w:lang w:val="ru-RU"/>
              </w:rPr>
              <w:t xml:space="preserve">Дальнейшее развитие электронных методов работы в деятельности </w:t>
            </w:r>
            <w:r w:rsidR="003E1D5E" w:rsidRPr="003D0F2C">
              <w:rPr>
                <w:i/>
                <w:iCs/>
                <w:lang w:val="ru-RU"/>
              </w:rPr>
              <w:br/>
              <w:t>Сектора развития электросвязи МСЭ</w:t>
            </w:r>
            <w:bookmarkEnd w:id="59"/>
            <w:bookmarkEnd w:id="60"/>
            <w:bookmarkEnd w:id="61"/>
            <w:bookmarkEnd w:id="62"/>
          </w:p>
          <w:p w14:paraId="5A60F4A0" w14:textId="00DBE7C4" w:rsidR="00800362" w:rsidRPr="003D0F2C" w:rsidRDefault="00FD35CA" w:rsidP="00FD35CA">
            <w:pPr>
              <w:pStyle w:val="enumlev1"/>
              <w:rPr>
                <w:i/>
                <w:i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82</w:t>
            </w:r>
            <w:r w:rsidR="00800362" w:rsidRPr="003D0F2C">
              <w:rPr>
                <w:lang w:val="ru-RU"/>
              </w:rPr>
              <w:t xml:space="preserve"> – </w:t>
            </w:r>
            <w:bookmarkStart w:id="63" w:name="_Toc393975810"/>
            <w:bookmarkStart w:id="64" w:name="_Toc393976977"/>
            <w:bookmarkStart w:id="65" w:name="_Toc402169485"/>
            <w:bookmarkStart w:id="66" w:name="_Toc506555754"/>
            <w:r w:rsidR="003E1D5E" w:rsidRPr="003D0F2C">
              <w:rPr>
                <w:i/>
                <w:iCs/>
                <w:lang w:val="ru-RU"/>
              </w:rPr>
              <w:t xml:space="preserve">Сохранение и популяризация многоязычия в интернете в интересах </w:t>
            </w:r>
            <w:r w:rsidR="003E1D5E" w:rsidRPr="003D0F2C">
              <w:rPr>
                <w:i/>
                <w:iCs/>
                <w:lang w:val="ru-RU"/>
              </w:rPr>
              <w:br/>
              <w:t>открытого для всех информационного общества</w:t>
            </w:r>
            <w:bookmarkEnd w:id="63"/>
            <w:bookmarkEnd w:id="64"/>
            <w:bookmarkEnd w:id="65"/>
            <w:bookmarkEnd w:id="66"/>
          </w:p>
          <w:p w14:paraId="54957830" w14:textId="0F56EAF3" w:rsidR="00800362" w:rsidRPr="003D0F2C" w:rsidRDefault="00FD35CA" w:rsidP="00D60AD2">
            <w:pPr>
              <w:pStyle w:val="enumlev1"/>
              <w:spacing w:after="80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Pr="003D0F2C">
              <w:rPr>
                <w:b/>
                <w:lang w:val="ru-RU"/>
              </w:rPr>
              <w:t xml:space="preserve">Резолюция </w:t>
            </w:r>
            <w:r w:rsidR="00800362" w:rsidRPr="003D0F2C">
              <w:rPr>
                <w:b/>
                <w:lang w:val="ru-RU"/>
              </w:rPr>
              <w:t>86</w:t>
            </w:r>
            <w:r w:rsidR="00800362" w:rsidRPr="003D0F2C">
              <w:rPr>
                <w:lang w:val="ru-RU"/>
              </w:rPr>
              <w:t xml:space="preserve"> – </w:t>
            </w:r>
            <w:bookmarkStart w:id="67" w:name="_Toc506555762"/>
            <w:r w:rsidR="003E1D5E" w:rsidRPr="003D0F2C">
              <w:rPr>
                <w:i/>
                <w:iCs/>
                <w:lang w:val="ru-RU"/>
              </w:rPr>
              <w:t>Использование в Секторе развития электросвязи МСЭ языков Союза на равной основе</w:t>
            </w:r>
            <w:bookmarkEnd w:id="67"/>
          </w:p>
        </w:tc>
      </w:tr>
      <w:tr w:rsidR="00800362" w:rsidRPr="00295FF7" w14:paraId="414B7C08" w14:textId="77777777" w:rsidTr="009A5156">
        <w:tc>
          <w:tcPr>
            <w:tcW w:w="9629" w:type="dxa"/>
            <w:tcBorders>
              <w:left w:val="nil"/>
              <w:right w:val="nil"/>
            </w:tcBorders>
          </w:tcPr>
          <w:p w14:paraId="37DD567B" w14:textId="77777777" w:rsidR="00800362" w:rsidRPr="003D0F2C" w:rsidRDefault="00800362" w:rsidP="009A5156">
            <w:pPr>
              <w:spacing w:after="120"/>
              <w:rPr>
                <w:bCs/>
                <w:szCs w:val="24"/>
                <w:lang w:val="ru-RU"/>
              </w:rPr>
            </w:pPr>
          </w:p>
        </w:tc>
      </w:tr>
      <w:tr w:rsidR="00800362" w:rsidRPr="003D0F2C" w14:paraId="09EA3165" w14:textId="77777777" w:rsidTr="009A5156">
        <w:tc>
          <w:tcPr>
            <w:tcW w:w="9629" w:type="dxa"/>
            <w:shd w:val="clear" w:color="auto" w:fill="B8CCE4" w:themeFill="accent1" w:themeFillTint="66"/>
          </w:tcPr>
          <w:p w14:paraId="07E22676" w14:textId="1AB027D0" w:rsidR="00800362" w:rsidRPr="003D0F2C" w:rsidRDefault="00800362" w:rsidP="009A5156">
            <w:pPr>
              <w:spacing w:after="120"/>
              <w:rPr>
                <w:bCs/>
                <w:szCs w:val="24"/>
                <w:lang w:val="ru-RU"/>
              </w:rPr>
            </w:pPr>
            <w:r w:rsidRPr="003D0F2C">
              <w:rPr>
                <w:b/>
                <w:bCs/>
                <w:sz w:val="26"/>
                <w:szCs w:val="26"/>
                <w:lang w:val="ru-RU"/>
              </w:rPr>
              <w:t>Рабочая группа пленарного заседания: вклад МСЭ-D в Стратегический план МСЭ на период 2024−2027 годов и Декларация ВКРЭ</w:t>
            </w:r>
          </w:p>
        </w:tc>
      </w:tr>
      <w:tr w:rsidR="00800362" w:rsidRPr="003D0F2C" w14:paraId="55E74470" w14:textId="77777777" w:rsidTr="009A5156">
        <w:tc>
          <w:tcPr>
            <w:tcW w:w="9629" w:type="dxa"/>
          </w:tcPr>
          <w:p w14:paraId="7875AFD4" w14:textId="1479D354" w:rsidR="00800362" w:rsidRPr="003D0F2C" w:rsidRDefault="00800362" w:rsidP="009A5156">
            <w:pPr>
              <w:spacing w:after="120"/>
              <w:rPr>
                <w:b/>
                <w:bCs/>
                <w:lang w:val="ru-RU"/>
              </w:rPr>
            </w:pPr>
            <w:r w:rsidRPr="003D0F2C">
              <w:rPr>
                <w:rFonts w:eastAsia="Calibri" w:cs="Calibri"/>
                <w:b/>
                <w:bCs/>
                <w:lang w:val="ru-RU"/>
              </w:rPr>
              <w:t>Круг ведения</w:t>
            </w:r>
            <w:r w:rsidRPr="003D0F2C">
              <w:rPr>
                <w:rFonts w:eastAsia="Calibri" w:cs="Calibri"/>
                <w:lang w:val="ru-RU"/>
              </w:rPr>
              <w:t xml:space="preserve">: </w:t>
            </w:r>
            <w:r w:rsidR="00BA5AA5" w:rsidRPr="003D0F2C">
              <w:rPr>
                <w:rFonts w:eastAsia="Calibri" w:cs="Calibri"/>
                <w:lang w:val="ru-RU"/>
              </w:rPr>
              <w:t>р</w:t>
            </w:r>
            <w:r w:rsidRPr="003D0F2C">
              <w:rPr>
                <w:rFonts w:eastAsia="Calibri" w:cs="Calibri"/>
                <w:lang w:val="ru-RU"/>
              </w:rPr>
              <w:t>азработка проекта Декларации ВКРЭ и вклада Сектора МСЭ-D в Стратегический план Союза, подлежащий принятию на следующей Полномочной конференции.</w:t>
            </w:r>
          </w:p>
        </w:tc>
      </w:tr>
      <w:tr w:rsidR="00800362" w:rsidRPr="00295FF7" w14:paraId="67201334" w14:textId="77777777" w:rsidTr="009A5156">
        <w:tc>
          <w:tcPr>
            <w:tcW w:w="9629" w:type="dxa"/>
          </w:tcPr>
          <w:p w14:paraId="2439503C" w14:textId="0DCA9D97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3F66F8" w:rsidRPr="003D0F2C">
              <w:rPr>
                <w:b/>
                <w:bCs/>
                <w:lang w:val="ru-RU"/>
              </w:rPr>
              <w:t>Декларация ВКРЭ</w:t>
            </w:r>
          </w:p>
          <w:p w14:paraId="45C7D594" w14:textId="3CF91D43" w:rsidR="00800362" w:rsidRPr="003D0F2C" w:rsidRDefault="00FD35CA" w:rsidP="00FD35CA">
            <w:pPr>
              <w:pStyle w:val="enumlev1"/>
              <w:rPr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3F66F8" w:rsidRPr="003D0F2C">
              <w:rPr>
                <w:b/>
                <w:bCs/>
                <w:lang w:val="ru-RU"/>
              </w:rPr>
              <w:t>Вклад МСЭ</w:t>
            </w:r>
            <w:r w:rsidR="003F66F8" w:rsidRPr="003D0F2C">
              <w:rPr>
                <w:b/>
                <w:bCs/>
                <w:lang w:val="ru-RU"/>
              </w:rPr>
              <w:noBreakHyphen/>
            </w:r>
            <w:r w:rsidR="00800362" w:rsidRPr="003D0F2C">
              <w:rPr>
                <w:b/>
                <w:bCs/>
                <w:lang w:val="ru-RU"/>
              </w:rPr>
              <w:t xml:space="preserve">D </w:t>
            </w:r>
            <w:r w:rsidR="003F66F8" w:rsidRPr="003D0F2C">
              <w:rPr>
                <w:b/>
                <w:bCs/>
                <w:lang w:val="ru-RU"/>
              </w:rPr>
              <w:t>в Стратегический план МСЭ</w:t>
            </w:r>
          </w:p>
          <w:p w14:paraId="1E59690E" w14:textId="25279DAF" w:rsidR="00800362" w:rsidRPr="003D0F2C" w:rsidRDefault="00FD35CA" w:rsidP="00D60AD2">
            <w:pPr>
              <w:pStyle w:val="enumlev1"/>
              <w:spacing w:after="80"/>
              <w:rPr>
                <w:bCs/>
                <w:lang w:val="ru-RU"/>
              </w:rPr>
            </w:pPr>
            <w:r w:rsidRPr="003D0F2C">
              <w:rPr>
                <w:lang w:val="ru-RU"/>
              </w:rPr>
              <w:sym w:font="Symbol" w:char="F0B7"/>
            </w:r>
            <w:r w:rsidRPr="003D0F2C">
              <w:rPr>
                <w:lang w:val="ru-RU"/>
              </w:rPr>
              <w:tab/>
            </w:r>
            <w:r w:rsidR="003F66F8" w:rsidRPr="003D0F2C">
              <w:rPr>
                <w:b/>
                <w:bCs/>
                <w:lang w:val="ru-RU"/>
              </w:rPr>
              <w:t>Резолюция</w:t>
            </w:r>
            <w:r w:rsidR="00800362" w:rsidRPr="003D0F2C">
              <w:rPr>
                <w:b/>
                <w:bCs/>
                <w:lang w:val="ru-RU"/>
              </w:rPr>
              <w:t xml:space="preserve"> 30</w:t>
            </w:r>
            <w:r w:rsidR="00800362" w:rsidRPr="003D0F2C">
              <w:rPr>
                <w:bCs/>
                <w:lang w:val="ru-RU"/>
              </w:rPr>
              <w:t xml:space="preserve"> </w:t>
            </w:r>
            <w:r w:rsidR="003E1D5E" w:rsidRPr="003D0F2C">
              <w:rPr>
                <w:bCs/>
                <w:lang w:val="ru-RU"/>
              </w:rPr>
              <w:t>–</w:t>
            </w:r>
            <w:r w:rsidR="00800362" w:rsidRPr="003D0F2C">
              <w:rPr>
                <w:bCs/>
                <w:lang w:val="ru-RU"/>
              </w:rPr>
              <w:t xml:space="preserve"> </w:t>
            </w:r>
            <w:bookmarkStart w:id="68" w:name="_Toc393975713"/>
            <w:bookmarkStart w:id="69" w:name="_Toc393976883"/>
            <w:bookmarkStart w:id="70" w:name="_Toc402169391"/>
            <w:bookmarkStart w:id="71" w:name="_Toc506555670"/>
            <w:r w:rsidR="003E1D5E" w:rsidRPr="003D0F2C">
              <w:rPr>
                <w:bCs/>
                <w:i/>
                <w:iCs/>
                <w:lang w:val="ru-RU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bookmarkEnd w:id="68"/>
            <w:bookmarkEnd w:id="69"/>
            <w:bookmarkEnd w:id="70"/>
            <w:r w:rsidR="003E1D5E" w:rsidRPr="003D0F2C">
              <w:rPr>
                <w:bCs/>
                <w:i/>
                <w:iCs/>
                <w:lang w:val="ru-RU"/>
              </w:rPr>
              <w:t>, с учетом Повестки дня в области устойчивого развития на период до 2030 года</w:t>
            </w:r>
            <w:bookmarkEnd w:id="71"/>
          </w:p>
        </w:tc>
      </w:tr>
    </w:tbl>
    <w:p w14:paraId="4793A0B9" w14:textId="77777777" w:rsidR="00800362" w:rsidRPr="003D0F2C" w:rsidRDefault="00800362" w:rsidP="00800362">
      <w:pPr>
        <w:spacing w:before="720"/>
        <w:jc w:val="center"/>
        <w:rPr>
          <w:lang w:val="ru-RU"/>
        </w:rPr>
      </w:pPr>
      <w:r w:rsidRPr="003D0F2C">
        <w:rPr>
          <w:lang w:val="ru-RU"/>
        </w:rPr>
        <w:t>______________</w:t>
      </w:r>
    </w:p>
    <w:sectPr w:rsidR="00800362" w:rsidRPr="003D0F2C" w:rsidSect="006F007F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0F55" w14:textId="77777777" w:rsidR="000771FE" w:rsidRDefault="000771FE">
      <w:r>
        <w:separator/>
      </w:r>
    </w:p>
  </w:endnote>
  <w:endnote w:type="continuationSeparator" w:id="0">
    <w:p w14:paraId="045CA018" w14:textId="77777777" w:rsidR="000771FE" w:rsidRDefault="000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6517AB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FF7">
      <w:rPr>
        <w:noProof/>
      </w:rPr>
      <w:t>09.03.22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1C967241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0F4B4B">
      <w:rPr>
        <w:lang w:val="en-US"/>
      </w:rPr>
      <w:t>P:\RUS\ITU-D\CONF-D\IRM21\000\069R.docx</w:t>
    </w:r>
    <w:r>
      <w:fldChar w:fldCharType="end"/>
    </w:r>
    <w:r w:rsidR="007E30AF">
      <w:t xml:space="preserve"> (</w:t>
    </w:r>
    <w:r w:rsidR="000F4B4B" w:rsidRPr="000F4B4B">
      <w:t>502288</w:t>
    </w:r>
    <w:r w:rsidR="007E30A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5F79" w14:textId="52EEE312" w:rsidR="00E45D05" w:rsidRDefault="00E45D05" w:rsidP="007E30AF">
    <w:pPr>
      <w:spacing w:before="0"/>
      <w:rPr>
        <w:sz w:val="16"/>
        <w:szCs w:val="16"/>
      </w:rPr>
    </w:pPr>
  </w:p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3246"/>
      <w:gridCol w:w="4963"/>
    </w:tblGrid>
    <w:tr w:rsidR="00EB759F" w:rsidRPr="003D0F2C" w14:paraId="0DC4B231" w14:textId="77777777" w:rsidTr="00EB759F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65D15AA" w14:textId="2137ACD2" w:rsidR="00EB759F" w:rsidRPr="007E434A" w:rsidRDefault="00DF5B2A" w:rsidP="00EB75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F5B2A">
            <w:rPr>
              <w:sz w:val="18"/>
              <w:szCs w:val="18"/>
              <w:lang w:val="ru-RU"/>
            </w:rPr>
            <w:t>Координатор</w:t>
          </w:r>
          <w:r w:rsidR="00EB759F" w:rsidRPr="007E434A">
            <w:rPr>
              <w:sz w:val="18"/>
              <w:szCs w:val="18"/>
              <w:lang w:val="en-US"/>
            </w:rPr>
            <w:t>:</w:t>
          </w:r>
        </w:p>
      </w:tc>
      <w:tc>
        <w:tcPr>
          <w:tcW w:w="3246" w:type="dxa"/>
          <w:tcBorders>
            <w:top w:val="single" w:sz="4" w:space="0" w:color="000000"/>
          </w:tcBorders>
          <w:shd w:val="clear" w:color="auto" w:fill="auto"/>
        </w:tcPr>
        <w:p w14:paraId="0C14D235" w14:textId="057CEA48" w:rsidR="00EB759F" w:rsidRPr="007E434A" w:rsidRDefault="00EB759F" w:rsidP="00EB75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7D6383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3" w:type="dxa"/>
          <w:tcBorders>
            <w:top w:val="single" w:sz="4" w:space="0" w:color="000000"/>
          </w:tcBorders>
        </w:tcPr>
        <w:p w14:paraId="15D0FE9E" w14:textId="54251B44" w:rsidR="00EB759F" w:rsidRPr="003D0F2C" w:rsidRDefault="000F4B4B" w:rsidP="00EB759F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3D0F2C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="00C87E94">
            <w:rPr>
              <w:sz w:val="18"/>
              <w:szCs w:val="18"/>
              <w:lang w:val="ru-RU"/>
            </w:rPr>
            <w:t>Стивен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C87E94">
            <w:rPr>
              <w:sz w:val="18"/>
              <w:szCs w:val="18"/>
              <w:lang w:val="ru-RU"/>
            </w:rPr>
            <w:t>Беро</w:t>
          </w:r>
          <w:proofErr w:type="spellEnd"/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Pr="003D0F2C">
            <w:rPr>
              <w:sz w:val="18"/>
              <w:szCs w:val="18"/>
              <w:lang w:val="ru-RU"/>
            </w:rPr>
            <w:t>(</w:t>
          </w:r>
          <w:proofErr w:type="spellStart"/>
          <w:r w:rsidRPr="007E434A">
            <w:rPr>
              <w:sz w:val="18"/>
              <w:szCs w:val="18"/>
              <w:lang w:val="en-US"/>
            </w:rPr>
            <w:t>Mr</w:t>
          </w:r>
          <w:proofErr w:type="spellEnd"/>
          <w:r w:rsidRPr="003D0F2C">
            <w:rPr>
              <w:sz w:val="18"/>
              <w:szCs w:val="18"/>
              <w:lang w:val="ru-RU"/>
            </w:rPr>
            <w:t xml:space="preserve"> </w:t>
          </w:r>
          <w:r w:rsidRPr="007E434A">
            <w:rPr>
              <w:sz w:val="18"/>
              <w:szCs w:val="18"/>
              <w:lang w:val="en-US"/>
            </w:rPr>
            <w:t>Stephen</w:t>
          </w:r>
          <w:r w:rsidRPr="003D0F2C">
            <w:rPr>
              <w:sz w:val="18"/>
              <w:szCs w:val="18"/>
              <w:lang w:val="ru-RU"/>
            </w:rPr>
            <w:t xml:space="preserve"> </w:t>
          </w:r>
          <w:r w:rsidRPr="007E434A">
            <w:rPr>
              <w:sz w:val="18"/>
              <w:szCs w:val="18"/>
              <w:lang w:val="en-US"/>
            </w:rPr>
            <w:t>Bereaux</w:t>
          </w:r>
          <w:r w:rsidRPr="003D0F2C">
            <w:rPr>
              <w:sz w:val="18"/>
              <w:szCs w:val="18"/>
              <w:lang w:val="ru-RU"/>
            </w:rPr>
            <w:t>)</w:t>
          </w:r>
          <w:r w:rsidR="00EB759F" w:rsidRPr="003D0F2C">
            <w:rPr>
              <w:sz w:val="18"/>
              <w:szCs w:val="18"/>
              <w:lang w:val="ru-RU"/>
            </w:rPr>
            <w:t xml:space="preserve">, </w:t>
          </w:r>
          <w:r w:rsidR="00C87E94">
            <w:rPr>
              <w:sz w:val="18"/>
              <w:szCs w:val="18"/>
              <w:lang w:val="ru-RU"/>
            </w:rPr>
            <w:t>заместитель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="00C87E94">
            <w:rPr>
              <w:sz w:val="18"/>
              <w:szCs w:val="18"/>
              <w:lang w:val="ru-RU"/>
            </w:rPr>
            <w:t>Директора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="00C87E94">
            <w:rPr>
              <w:sz w:val="18"/>
              <w:szCs w:val="18"/>
              <w:lang w:val="ru-RU"/>
            </w:rPr>
            <w:t>Бюро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="00C87E94">
            <w:rPr>
              <w:sz w:val="18"/>
              <w:szCs w:val="18"/>
              <w:lang w:val="ru-RU"/>
            </w:rPr>
            <w:t>развития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  <w:r w:rsidR="00C87E94">
            <w:rPr>
              <w:sz w:val="18"/>
              <w:szCs w:val="18"/>
              <w:lang w:val="ru-RU"/>
            </w:rPr>
            <w:t>электросвязи</w:t>
          </w:r>
          <w:r w:rsidR="00C87E94" w:rsidRPr="003D0F2C">
            <w:rPr>
              <w:sz w:val="18"/>
              <w:szCs w:val="18"/>
              <w:lang w:val="ru-RU"/>
            </w:rPr>
            <w:t xml:space="preserve"> </w:t>
          </w:r>
        </w:p>
      </w:tc>
    </w:tr>
    <w:tr w:rsidR="00EB759F" w:rsidRPr="007E434A" w14:paraId="31E3B44B" w14:textId="77777777" w:rsidTr="00EB759F">
      <w:tc>
        <w:tcPr>
          <w:tcW w:w="1432" w:type="dxa"/>
          <w:shd w:val="clear" w:color="auto" w:fill="auto"/>
        </w:tcPr>
        <w:p w14:paraId="4DF4BD85" w14:textId="77777777" w:rsidR="00EB759F" w:rsidRPr="003D0F2C" w:rsidRDefault="00EB759F" w:rsidP="00EB75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46" w:type="dxa"/>
          <w:shd w:val="clear" w:color="auto" w:fill="auto"/>
        </w:tcPr>
        <w:p w14:paraId="4117683D" w14:textId="5BF12965" w:rsidR="00EB759F" w:rsidRPr="007E434A" w:rsidRDefault="00EB759F" w:rsidP="00EB75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D6383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3" w:type="dxa"/>
        </w:tcPr>
        <w:p w14:paraId="3A06CC98" w14:textId="77777777" w:rsidR="00EB759F" w:rsidRPr="007E434A" w:rsidRDefault="00EB759F" w:rsidP="00EB75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E434A">
            <w:rPr>
              <w:sz w:val="18"/>
              <w:szCs w:val="18"/>
              <w:lang w:val="en-US"/>
            </w:rPr>
            <w:t>+41 22 730 5131</w:t>
          </w:r>
        </w:p>
      </w:tc>
    </w:tr>
    <w:tr w:rsidR="00EB759F" w14:paraId="063042C6" w14:textId="77777777" w:rsidTr="00EB759F">
      <w:tc>
        <w:tcPr>
          <w:tcW w:w="1432" w:type="dxa"/>
          <w:shd w:val="clear" w:color="auto" w:fill="auto"/>
        </w:tcPr>
        <w:p w14:paraId="07886942" w14:textId="77777777" w:rsidR="00EB759F" w:rsidRPr="007E434A" w:rsidRDefault="00EB759F" w:rsidP="00EB75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46" w:type="dxa"/>
          <w:shd w:val="clear" w:color="auto" w:fill="auto"/>
        </w:tcPr>
        <w:p w14:paraId="173AAB72" w14:textId="062F03C7" w:rsidR="00EB759F" w:rsidRPr="007E434A" w:rsidRDefault="00EB759F" w:rsidP="00EB75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D6383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3" w:type="dxa"/>
        </w:tcPr>
        <w:p w14:paraId="40CFFD2B" w14:textId="77777777" w:rsidR="00EB759F" w:rsidRPr="007E434A" w:rsidRDefault="00295FF7" w:rsidP="00EB75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B759F" w:rsidRPr="007E434A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EB759F" w:rsidRPr="007E434A">
            <w:rPr>
              <w:sz w:val="18"/>
              <w:szCs w:val="22"/>
            </w:rPr>
            <w:t xml:space="preserve"> </w:t>
          </w:r>
        </w:p>
      </w:tc>
    </w:tr>
  </w:tbl>
  <w:p w14:paraId="318A0135" w14:textId="77777777" w:rsidR="00EB759F" w:rsidRPr="007E30AF" w:rsidRDefault="00EB759F" w:rsidP="007E30AF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17EC" w14:textId="77777777" w:rsidR="000771FE" w:rsidRPr="00C5308C" w:rsidRDefault="000771FE">
      <w:pPr>
        <w:rPr>
          <w:bCs/>
        </w:rPr>
      </w:pPr>
      <w:r w:rsidRPr="00C5308C">
        <w:rPr>
          <w:bCs/>
        </w:rPr>
        <w:t>_______________</w:t>
      </w:r>
    </w:p>
  </w:footnote>
  <w:footnote w:type="continuationSeparator" w:id="0">
    <w:p w14:paraId="0AB4FAFD" w14:textId="77777777" w:rsidR="000771FE" w:rsidRDefault="0007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0D990A1" w:rsidR="00A066F1" w:rsidRPr="007E30AF" w:rsidRDefault="00D83BF5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</w:rPr>
    </w:pPr>
    <w:r w:rsidRPr="004D495C">
      <w:rPr>
        <w:szCs w:val="22"/>
      </w:rPr>
      <w:tab/>
    </w:r>
    <w:r w:rsidR="007E30AF" w:rsidRPr="007E30AF">
      <w:rPr>
        <w:szCs w:val="22"/>
      </w:rPr>
      <w:t>ITU-D/</w:t>
    </w:r>
    <w:bookmarkStart w:id="72" w:name="DocRef2"/>
    <w:bookmarkEnd w:id="72"/>
    <w:r w:rsidR="007E30AF" w:rsidRPr="007E30AF">
      <w:rPr>
        <w:szCs w:val="22"/>
      </w:rPr>
      <w:t>IRM21-</w:t>
    </w:r>
    <w:r w:rsidR="00EB759F" w:rsidRPr="00BC0242">
      <w:rPr>
        <w:szCs w:val="22"/>
      </w:rPr>
      <w:t>3</w:t>
    </w:r>
    <w:r w:rsidR="007E30AF" w:rsidRPr="007E30AF">
      <w:rPr>
        <w:szCs w:val="22"/>
      </w:rPr>
      <w:t>/</w:t>
    </w:r>
    <w:bookmarkStart w:id="73" w:name="DocNo2"/>
    <w:bookmarkEnd w:id="73"/>
    <w:r w:rsidR="00962444">
      <w:rPr>
        <w:szCs w:val="22"/>
        <w:lang w:val="en-US"/>
      </w:rPr>
      <w:t>6</w:t>
    </w:r>
    <w:r w:rsidR="00EB759F" w:rsidRPr="00BC0242">
      <w:rPr>
        <w:szCs w:val="22"/>
      </w:rPr>
      <w:t>9</w:t>
    </w:r>
    <w:r w:rsidRPr="007E30AF">
      <w:rPr>
        <w:szCs w:val="22"/>
      </w:rPr>
      <w:t>-</w:t>
    </w:r>
    <w:r w:rsidR="00F06C73" w:rsidRPr="007E30AF">
      <w:rPr>
        <w:szCs w:val="22"/>
      </w:rPr>
      <w:t>R</w:t>
    </w:r>
    <w:r w:rsidRPr="007E30AF">
      <w:rPr>
        <w:szCs w:val="22"/>
      </w:rPr>
      <w:tab/>
    </w:r>
    <w:proofErr w:type="spellStart"/>
    <w:r w:rsidR="008946CC" w:rsidRPr="008946CC">
      <w:rPr>
        <w:szCs w:val="22"/>
        <w:lang w:val="ru-RU"/>
      </w:rPr>
      <w:t>Стр</w:t>
    </w:r>
    <w:proofErr w:type="spellEnd"/>
    <w:r w:rsidR="008946CC" w:rsidRPr="007E30AF">
      <w:rPr>
        <w:szCs w:val="22"/>
      </w:rPr>
      <w:t>.</w:t>
    </w:r>
    <w:r w:rsidRPr="007E30AF">
      <w:rPr>
        <w:szCs w:val="22"/>
      </w:rPr>
      <w:t xml:space="preserve"> </w:t>
    </w:r>
    <w:r w:rsidRPr="004D495C">
      <w:rPr>
        <w:szCs w:val="22"/>
      </w:rPr>
      <w:fldChar w:fldCharType="begin"/>
    </w:r>
    <w:r w:rsidRPr="007E30AF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="00075C63" w:rsidRPr="007E30AF">
      <w:rPr>
        <w:noProof/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5E304A"/>
    <w:multiLevelType w:val="hybridMultilevel"/>
    <w:tmpl w:val="6D500E62"/>
    <w:lvl w:ilvl="0" w:tplc="E8EA1B6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4D146342">
      <w:start w:val="1"/>
      <w:numFmt w:val="lowerLetter"/>
      <w:lvlText w:val="%2."/>
      <w:lvlJc w:val="left"/>
      <w:pPr>
        <w:ind w:left="1440" w:hanging="360"/>
      </w:pPr>
    </w:lvl>
    <w:lvl w:ilvl="2" w:tplc="5314AA36">
      <w:start w:val="1"/>
      <w:numFmt w:val="lowerRoman"/>
      <w:lvlText w:val="%3."/>
      <w:lvlJc w:val="right"/>
      <w:pPr>
        <w:ind w:left="2160" w:hanging="180"/>
      </w:pPr>
    </w:lvl>
    <w:lvl w:ilvl="3" w:tplc="8E8CF27C">
      <w:start w:val="1"/>
      <w:numFmt w:val="decimal"/>
      <w:lvlText w:val="%4."/>
      <w:lvlJc w:val="left"/>
      <w:pPr>
        <w:ind w:left="2880" w:hanging="360"/>
      </w:pPr>
    </w:lvl>
    <w:lvl w:ilvl="4" w:tplc="2E085870">
      <w:start w:val="1"/>
      <w:numFmt w:val="lowerLetter"/>
      <w:lvlText w:val="%5."/>
      <w:lvlJc w:val="left"/>
      <w:pPr>
        <w:ind w:left="3600" w:hanging="360"/>
      </w:pPr>
    </w:lvl>
    <w:lvl w:ilvl="5" w:tplc="1CD0D7C2">
      <w:start w:val="1"/>
      <w:numFmt w:val="lowerRoman"/>
      <w:lvlText w:val="%6."/>
      <w:lvlJc w:val="right"/>
      <w:pPr>
        <w:ind w:left="4320" w:hanging="180"/>
      </w:pPr>
    </w:lvl>
    <w:lvl w:ilvl="6" w:tplc="BBF06BBA">
      <w:start w:val="1"/>
      <w:numFmt w:val="decimal"/>
      <w:lvlText w:val="%7."/>
      <w:lvlJc w:val="left"/>
      <w:pPr>
        <w:ind w:left="5040" w:hanging="360"/>
      </w:pPr>
    </w:lvl>
    <w:lvl w:ilvl="7" w:tplc="50403438">
      <w:start w:val="1"/>
      <w:numFmt w:val="lowerLetter"/>
      <w:lvlText w:val="%8."/>
      <w:lvlJc w:val="left"/>
      <w:pPr>
        <w:ind w:left="5760" w:hanging="360"/>
      </w:pPr>
    </w:lvl>
    <w:lvl w:ilvl="8" w:tplc="B1941A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73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76E4D"/>
    <w:multiLevelType w:val="hybridMultilevel"/>
    <w:tmpl w:val="C270E9D0"/>
    <w:lvl w:ilvl="0" w:tplc="F0A0E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4AD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AF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8C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1E3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C0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8261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0D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3E8D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00C3A"/>
    <w:multiLevelType w:val="hybridMultilevel"/>
    <w:tmpl w:val="7E46B498"/>
    <w:lvl w:ilvl="0" w:tplc="95CC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B68B74" w:tentative="1">
      <w:start w:val="1"/>
      <w:numFmt w:val="lowerLetter"/>
      <w:lvlText w:val="%2."/>
      <w:lvlJc w:val="left"/>
      <w:pPr>
        <w:ind w:left="1080" w:hanging="360"/>
      </w:pPr>
    </w:lvl>
    <w:lvl w:ilvl="2" w:tplc="4FEA40E8" w:tentative="1">
      <w:start w:val="1"/>
      <w:numFmt w:val="lowerRoman"/>
      <w:lvlText w:val="%3."/>
      <w:lvlJc w:val="right"/>
      <w:pPr>
        <w:ind w:left="1800" w:hanging="180"/>
      </w:pPr>
    </w:lvl>
    <w:lvl w:ilvl="3" w:tplc="62ACCF1E" w:tentative="1">
      <w:start w:val="1"/>
      <w:numFmt w:val="decimal"/>
      <w:lvlText w:val="%4."/>
      <w:lvlJc w:val="left"/>
      <w:pPr>
        <w:ind w:left="2520" w:hanging="360"/>
      </w:pPr>
    </w:lvl>
    <w:lvl w:ilvl="4" w:tplc="355A0C66" w:tentative="1">
      <w:start w:val="1"/>
      <w:numFmt w:val="lowerLetter"/>
      <w:lvlText w:val="%5."/>
      <w:lvlJc w:val="left"/>
      <w:pPr>
        <w:ind w:left="3240" w:hanging="360"/>
      </w:pPr>
    </w:lvl>
    <w:lvl w:ilvl="5" w:tplc="F65E1128" w:tentative="1">
      <w:start w:val="1"/>
      <w:numFmt w:val="lowerRoman"/>
      <w:lvlText w:val="%6."/>
      <w:lvlJc w:val="right"/>
      <w:pPr>
        <w:ind w:left="3960" w:hanging="180"/>
      </w:pPr>
    </w:lvl>
    <w:lvl w:ilvl="6" w:tplc="9D900978" w:tentative="1">
      <w:start w:val="1"/>
      <w:numFmt w:val="decimal"/>
      <w:lvlText w:val="%7."/>
      <w:lvlJc w:val="left"/>
      <w:pPr>
        <w:ind w:left="4680" w:hanging="360"/>
      </w:pPr>
    </w:lvl>
    <w:lvl w:ilvl="7" w:tplc="C63A24BC" w:tentative="1">
      <w:start w:val="1"/>
      <w:numFmt w:val="lowerLetter"/>
      <w:lvlText w:val="%8."/>
      <w:lvlJc w:val="left"/>
      <w:pPr>
        <w:ind w:left="5400" w:hanging="360"/>
      </w:pPr>
    </w:lvl>
    <w:lvl w:ilvl="8" w:tplc="AB6252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F16A42"/>
    <w:multiLevelType w:val="hybridMultilevel"/>
    <w:tmpl w:val="7528F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611E5"/>
    <w:multiLevelType w:val="hybridMultilevel"/>
    <w:tmpl w:val="53F08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21BCA"/>
    <w:multiLevelType w:val="hybridMultilevel"/>
    <w:tmpl w:val="71821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59A"/>
    <w:rsid w:val="000041EA"/>
    <w:rsid w:val="00014574"/>
    <w:rsid w:val="0001483D"/>
    <w:rsid w:val="0001552F"/>
    <w:rsid w:val="00022A29"/>
    <w:rsid w:val="000355FD"/>
    <w:rsid w:val="000358D7"/>
    <w:rsid w:val="000406DA"/>
    <w:rsid w:val="000450DD"/>
    <w:rsid w:val="00051E39"/>
    <w:rsid w:val="00060860"/>
    <w:rsid w:val="000702BD"/>
    <w:rsid w:val="00075C63"/>
    <w:rsid w:val="000771FE"/>
    <w:rsid w:val="00077239"/>
    <w:rsid w:val="000822BE"/>
    <w:rsid w:val="0008487E"/>
    <w:rsid w:val="00086491"/>
    <w:rsid w:val="00091346"/>
    <w:rsid w:val="00093BE4"/>
    <w:rsid w:val="000A51B4"/>
    <w:rsid w:val="000B112A"/>
    <w:rsid w:val="000B1F65"/>
    <w:rsid w:val="000D238F"/>
    <w:rsid w:val="000D41C5"/>
    <w:rsid w:val="000E73D2"/>
    <w:rsid w:val="000F4B4B"/>
    <w:rsid w:val="000F73FF"/>
    <w:rsid w:val="000F756B"/>
    <w:rsid w:val="001043E9"/>
    <w:rsid w:val="00105EE3"/>
    <w:rsid w:val="00112A4A"/>
    <w:rsid w:val="00114CF7"/>
    <w:rsid w:val="00116D72"/>
    <w:rsid w:val="001237D2"/>
    <w:rsid w:val="00123B68"/>
    <w:rsid w:val="00124A96"/>
    <w:rsid w:val="00126F2E"/>
    <w:rsid w:val="001458B2"/>
    <w:rsid w:val="00146F6F"/>
    <w:rsid w:val="00147B8A"/>
    <w:rsid w:val="00152957"/>
    <w:rsid w:val="00186873"/>
    <w:rsid w:val="00187BD9"/>
    <w:rsid w:val="00190B55"/>
    <w:rsid w:val="00194CFB"/>
    <w:rsid w:val="001A7CC9"/>
    <w:rsid w:val="001B0388"/>
    <w:rsid w:val="001B23A7"/>
    <w:rsid w:val="001B2ED3"/>
    <w:rsid w:val="001B32F7"/>
    <w:rsid w:val="001C3B5F"/>
    <w:rsid w:val="001C5D75"/>
    <w:rsid w:val="001C6D10"/>
    <w:rsid w:val="001D058F"/>
    <w:rsid w:val="001F4E23"/>
    <w:rsid w:val="002009EA"/>
    <w:rsid w:val="00202CA0"/>
    <w:rsid w:val="00203167"/>
    <w:rsid w:val="002154A6"/>
    <w:rsid w:val="002255B3"/>
    <w:rsid w:val="0022796D"/>
    <w:rsid w:val="00232119"/>
    <w:rsid w:val="002448B1"/>
    <w:rsid w:val="002448F2"/>
    <w:rsid w:val="0025307A"/>
    <w:rsid w:val="00261CD9"/>
    <w:rsid w:val="00264DC6"/>
    <w:rsid w:val="00271316"/>
    <w:rsid w:val="00275D99"/>
    <w:rsid w:val="00280D2A"/>
    <w:rsid w:val="00281476"/>
    <w:rsid w:val="00290795"/>
    <w:rsid w:val="002928E2"/>
    <w:rsid w:val="00293062"/>
    <w:rsid w:val="00295FF7"/>
    <w:rsid w:val="002A0300"/>
    <w:rsid w:val="002C64C1"/>
    <w:rsid w:val="002D58BE"/>
    <w:rsid w:val="002F2D73"/>
    <w:rsid w:val="002F3A9E"/>
    <w:rsid w:val="003013EE"/>
    <w:rsid w:val="00310F6F"/>
    <w:rsid w:val="00315345"/>
    <w:rsid w:val="00343D5D"/>
    <w:rsid w:val="003529E5"/>
    <w:rsid w:val="00353CFB"/>
    <w:rsid w:val="00377BD3"/>
    <w:rsid w:val="00384088"/>
    <w:rsid w:val="0039169B"/>
    <w:rsid w:val="003966F7"/>
    <w:rsid w:val="003A1D52"/>
    <w:rsid w:val="003A7F8C"/>
    <w:rsid w:val="003B532E"/>
    <w:rsid w:val="003B6F14"/>
    <w:rsid w:val="003D0F2C"/>
    <w:rsid w:val="003D0F8B"/>
    <w:rsid w:val="003D1583"/>
    <w:rsid w:val="003E1D5E"/>
    <w:rsid w:val="003E5798"/>
    <w:rsid w:val="003E7912"/>
    <w:rsid w:val="003F66F8"/>
    <w:rsid w:val="003F678E"/>
    <w:rsid w:val="00401924"/>
    <w:rsid w:val="004034FA"/>
    <w:rsid w:val="00407274"/>
    <w:rsid w:val="00412872"/>
    <w:rsid w:val="00412C99"/>
    <w:rsid w:val="004131D4"/>
    <w:rsid w:val="0041348E"/>
    <w:rsid w:val="00420D55"/>
    <w:rsid w:val="00426D7D"/>
    <w:rsid w:val="00431BFC"/>
    <w:rsid w:val="0043416E"/>
    <w:rsid w:val="004356D8"/>
    <w:rsid w:val="00447308"/>
    <w:rsid w:val="00464921"/>
    <w:rsid w:val="004760B8"/>
    <w:rsid w:val="004765FF"/>
    <w:rsid w:val="004833A4"/>
    <w:rsid w:val="004845DA"/>
    <w:rsid w:val="0048687B"/>
    <w:rsid w:val="00492075"/>
    <w:rsid w:val="00492EAE"/>
    <w:rsid w:val="004969AD"/>
    <w:rsid w:val="00496CDC"/>
    <w:rsid w:val="004A2ACF"/>
    <w:rsid w:val="004A400F"/>
    <w:rsid w:val="004A60A2"/>
    <w:rsid w:val="004B13CB"/>
    <w:rsid w:val="004B1814"/>
    <w:rsid w:val="004B4FDF"/>
    <w:rsid w:val="004C44D7"/>
    <w:rsid w:val="004C6F58"/>
    <w:rsid w:val="004C7AFB"/>
    <w:rsid w:val="004D0435"/>
    <w:rsid w:val="004D4BB3"/>
    <w:rsid w:val="004D5D5C"/>
    <w:rsid w:val="004E71B2"/>
    <w:rsid w:val="0050139F"/>
    <w:rsid w:val="00515A02"/>
    <w:rsid w:val="005206D9"/>
    <w:rsid w:val="00521223"/>
    <w:rsid w:val="0052770C"/>
    <w:rsid w:val="0054070B"/>
    <w:rsid w:val="0055118B"/>
    <w:rsid w:val="0055140B"/>
    <w:rsid w:val="00584D6E"/>
    <w:rsid w:val="005964AB"/>
    <w:rsid w:val="005A0CC0"/>
    <w:rsid w:val="005A139F"/>
    <w:rsid w:val="005C01FC"/>
    <w:rsid w:val="005C099A"/>
    <w:rsid w:val="005C31A5"/>
    <w:rsid w:val="005E10C9"/>
    <w:rsid w:val="005E61DD"/>
    <w:rsid w:val="005E6321"/>
    <w:rsid w:val="006023DF"/>
    <w:rsid w:val="00626DDC"/>
    <w:rsid w:val="00641420"/>
    <w:rsid w:val="00644627"/>
    <w:rsid w:val="00650082"/>
    <w:rsid w:val="0065385C"/>
    <w:rsid w:val="00657DE0"/>
    <w:rsid w:val="0067199F"/>
    <w:rsid w:val="006725FE"/>
    <w:rsid w:val="00674952"/>
    <w:rsid w:val="00685191"/>
    <w:rsid w:val="00685313"/>
    <w:rsid w:val="00687800"/>
    <w:rsid w:val="00687D1B"/>
    <w:rsid w:val="00692E9B"/>
    <w:rsid w:val="006A2BF5"/>
    <w:rsid w:val="006A6E9B"/>
    <w:rsid w:val="006B7C2A"/>
    <w:rsid w:val="006C23DA"/>
    <w:rsid w:val="006C38CD"/>
    <w:rsid w:val="006D4A04"/>
    <w:rsid w:val="006E36F2"/>
    <w:rsid w:val="006E3D45"/>
    <w:rsid w:val="006F007F"/>
    <w:rsid w:val="007029A8"/>
    <w:rsid w:val="007061A3"/>
    <w:rsid w:val="00713A35"/>
    <w:rsid w:val="007149F9"/>
    <w:rsid w:val="00720F48"/>
    <w:rsid w:val="00733A30"/>
    <w:rsid w:val="00737CD4"/>
    <w:rsid w:val="0074391B"/>
    <w:rsid w:val="007456FB"/>
    <w:rsid w:val="00745AEE"/>
    <w:rsid w:val="007479EA"/>
    <w:rsid w:val="00750F10"/>
    <w:rsid w:val="00767C81"/>
    <w:rsid w:val="007742CA"/>
    <w:rsid w:val="00787153"/>
    <w:rsid w:val="00797DF8"/>
    <w:rsid w:val="007B2D23"/>
    <w:rsid w:val="007D06F0"/>
    <w:rsid w:val="007D1A84"/>
    <w:rsid w:val="007D1C97"/>
    <w:rsid w:val="007D45E3"/>
    <w:rsid w:val="007D5320"/>
    <w:rsid w:val="007D6383"/>
    <w:rsid w:val="007D78DB"/>
    <w:rsid w:val="007E16C4"/>
    <w:rsid w:val="007E30AF"/>
    <w:rsid w:val="007F16F2"/>
    <w:rsid w:val="00800362"/>
    <w:rsid w:val="00800972"/>
    <w:rsid w:val="00801DBC"/>
    <w:rsid w:val="00802D75"/>
    <w:rsid w:val="0080368E"/>
    <w:rsid w:val="00804475"/>
    <w:rsid w:val="00811633"/>
    <w:rsid w:val="0081613E"/>
    <w:rsid w:val="00821CEF"/>
    <w:rsid w:val="00824214"/>
    <w:rsid w:val="00832828"/>
    <w:rsid w:val="008362C6"/>
    <w:rsid w:val="0083645A"/>
    <w:rsid w:val="008539D2"/>
    <w:rsid w:val="0087080E"/>
    <w:rsid w:val="00872FC8"/>
    <w:rsid w:val="008801D3"/>
    <w:rsid w:val="008845D0"/>
    <w:rsid w:val="008946CC"/>
    <w:rsid w:val="00896368"/>
    <w:rsid w:val="008A481E"/>
    <w:rsid w:val="008A670F"/>
    <w:rsid w:val="008B43F2"/>
    <w:rsid w:val="008B6CFF"/>
    <w:rsid w:val="008D376A"/>
    <w:rsid w:val="008E6983"/>
    <w:rsid w:val="009031E1"/>
    <w:rsid w:val="0090515B"/>
    <w:rsid w:val="009054B5"/>
    <w:rsid w:val="00907C03"/>
    <w:rsid w:val="00910B26"/>
    <w:rsid w:val="009274B4"/>
    <w:rsid w:val="00934EA2"/>
    <w:rsid w:val="00944A5C"/>
    <w:rsid w:val="00951935"/>
    <w:rsid w:val="00952A66"/>
    <w:rsid w:val="00955B24"/>
    <w:rsid w:val="0095683B"/>
    <w:rsid w:val="00962444"/>
    <w:rsid w:val="00972CAC"/>
    <w:rsid w:val="009907D8"/>
    <w:rsid w:val="00990DDF"/>
    <w:rsid w:val="009A4AF3"/>
    <w:rsid w:val="009C56E5"/>
    <w:rsid w:val="009E5FC8"/>
    <w:rsid w:val="009E687A"/>
    <w:rsid w:val="00A03C5C"/>
    <w:rsid w:val="00A066F1"/>
    <w:rsid w:val="00A141AF"/>
    <w:rsid w:val="00A16D29"/>
    <w:rsid w:val="00A20E5E"/>
    <w:rsid w:val="00A260DC"/>
    <w:rsid w:val="00A30305"/>
    <w:rsid w:val="00A31D2D"/>
    <w:rsid w:val="00A324FA"/>
    <w:rsid w:val="00A336E5"/>
    <w:rsid w:val="00A40C89"/>
    <w:rsid w:val="00A41309"/>
    <w:rsid w:val="00A4600A"/>
    <w:rsid w:val="00A538A6"/>
    <w:rsid w:val="00A54C25"/>
    <w:rsid w:val="00A61BB3"/>
    <w:rsid w:val="00A6222D"/>
    <w:rsid w:val="00A710E7"/>
    <w:rsid w:val="00A72F33"/>
    <w:rsid w:val="00A7372E"/>
    <w:rsid w:val="00A86DA8"/>
    <w:rsid w:val="00A93B85"/>
    <w:rsid w:val="00A96DFE"/>
    <w:rsid w:val="00AA0B18"/>
    <w:rsid w:val="00AA2B39"/>
    <w:rsid w:val="00AA666F"/>
    <w:rsid w:val="00AA6953"/>
    <w:rsid w:val="00AB0BEA"/>
    <w:rsid w:val="00AF2BF7"/>
    <w:rsid w:val="00AF48B5"/>
    <w:rsid w:val="00B004E5"/>
    <w:rsid w:val="00B01704"/>
    <w:rsid w:val="00B13C55"/>
    <w:rsid w:val="00B1682A"/>
    <w:rsid w:val="00B26723"/>
    <w:rsid w:val="00B35C44"/>
    <w:rsid w:val="00B459D1"/>
    <w:rsid w:val="00B53161"/>
    <w:rsid w:val="00B57351"/>
    <w:rsid w:val="00B639E9"/>
    <w:rsid w:val="00B64411"/>
    <w:rsid w:val="00B817CD"/>
    <w:rsid w:val="00B838D9"/>
    <w:rsid w:val="00BA5AA5"/>
    <w:rsid w:val="00BA65F3"/>
    <w:rsid w:val="00BB29C8"/>
    <w:rsid w:val="00BB3A95"/>
    <w:rsid w:val="00BC0242"/>
    <w:rsid w:val="00BC3FCA"/>
    <w:rsid w:val="00BD18E1"/>
    <w:rsid w:val="00BD4F72"/>
    <w:rsid w:val="00BD5C7A"/>
    <w:rsid w:val="00BE58F4"/>
    <w:rsid w:val="00BE6AA4"/>
    <w:rsid w:val="00BE7638"/>
    <w:rsid w:val="00BF5C5A"/>
    <w:rsid w:val="00C0018F"/>
    <w:rsid w:val="00C01B28"/>
    <w:rsid w:val="00C20466"/>
    <w:rsid w:val="00C214ED"/>
    <w:rsid w:val="00C234E6"/>
    <w:rsid w:val="00C24507"/>
    <w:rsid w:val="00C30632"/>
    <w:rsid w:val="00C324A8"/>
    <w:rsid w:val="00C5308C"/>
    <w:rsid w:val="00C54517"/>
    <w:rsid w:val="00C64B30"/>
    <w:rsid w:val="00C64CD8"/>
    <w:rsid w:val="00C84DF1"/>
    <w:rsid w:val="00C87E94"/>
    <w:rsid w:val="00C97C68"/>
    <w:rsid w:val="00CA1A47"/>
    <w:rsid w:val="00CA3E3B"/>
    <w:rsid w:val="00CA7AE3"/>
    <w:rsid w:val="00CC247A"/>
    <w:rsid w:val="00CC5E90"/>
    <w:rsid w:val="00CD0468"/>
    <w:rsid w:val="00CE5210"/>
    <w:rsid w:val="00CE5E47"/>
    <w:rsid w:val="00CF020F"/>
    <w:rsid w:val="00CF2B5B"/>
    <w:rsid w:val="00D00F4C"/>
    <w:rsid w:val="00D14CE0"/>
    <w:rsid w:val="00D22040"/>
    <w:rsid w:val="00D5651D"/>
    <w:rsid w:val="00D56A03"/>
    <w:rsid w:val="00D60AD2"/>
    <w:rsid w:val="00D74898"/>
    <w:rsid w:val="00D77875"/>
    <w:rsid w:val="00D801ED"/>
    <w:rsid w:val="00D83BF5"/>
    <w:rsid w:val="00D87ABB"/>
    <w:rsid w:val="00D87EDE"/>
    <w:rsid w:val="00D925C2"/>
    <w:rsid w:val="00D936BC"/>
    <w:rsid w:val="00D96530"/>
    <w:rsid w:val="00D96B4B"/>
    <w:rsid w:val="00DA1FCA"/>
    <w:rsid w:val="00DA67F1"/>
    <w:rsid w:val="00DA7078"/>
    <w:rsid w:val="00DD08B4"/>
    <w:rsid w:val="00DD44AF"/>
    <w:rsid w:val="00DD65A5"/>
    <w:rsid w:val="00DE2AC3"/>
    <w:rsid w:val="00DE434C"/>
    <w:rsid w:val="00DE5692"/>
    <w:rsid w:val="00DF0665"/>
    <w:rsid w:val="00DF1B16"/>
    <w:rsid w:val="00DF5B2A"/>
    <w:rsid w:val="00DF6F8E"/>
    <w:rsid w:val="00E03C94"/>
    <w:rsid w:val="00E07105"/>
    <w:rsid w:val="00E209E1"/>
    <w:rsid w:val="00E26226"/>
    <w:rsid w:val="00E2746F"/>
    <w:rsid w:val="00E30B6D"/>
    <w:rsid w:val="00E362E6"/>
    <w:rsid w:val="00E377F2"/>
    <w:rsid w:val="00E4210B"/>
    <w:rsid w:val="00E4407D"/>
    <w:rsid w:val="00E45D05"/>
    <w:rsid w:val="00E518AE"/>
    <w:rsid w:val="00E557D1"/>
    <w:rsid w:val="00E55816"/>
    <w:rsid w:val="00E55AEF"/>
    <w:rsid w:val="00E56D39"/>
    <w:rsid w:val="00E73D38"/>
    <w:rsid w:val="00E9083C"/>
    <w:rsid w:val="00E92100"/>
    <w:rsid w:val="00E976C1"/>
    <w:rsid w:val="00EA0147"/>
    <w:rsid w:val="00EA0DB7"/>
    <w:rsid w:val="00EA12E5"/>
    <w:rsid w:val="00EB759F"/>
    <w:rsid w:val="00EC6FED"/>
    <w:rsid w:val="00F0061D"/>
    <w:rsid w:val="00F02766"/>
    <w:rsid w:val="00F04067"/>
    <w:rsid w:val="00F05BD4"/>
    <w:rsid w:val="00F06C73"/>
    <w:rsid w:val="00F11F51"/>
    <w:rsid w:val="00F1613E"/>
    <w:rsid w:val="00F21A1D"/>
    <w:rsid w:val="00F3185C"/>
    <w:rsid w:val="00F36322"/>
    <w:rsid w:val="00F4082C"/>
    <w:rsid w:val="00F41FAB"/>
    <w:rsid w:val="00F65C19"/>
    <w:rsid w:val="00F73C6B"/>
    <w:rsid w:val="00F75E8A"/>
    <w:rsid w:val="00F8391B"/>
    <w:rsid w:val="00F86EA4"/>
    <w:rsid w:val="00F90B75"/>
    <w:rsid w:val="00F91CB5"/>
    <w:rsid w:val="00F91F0E"/>
    <w:rsid w:val="00F9350F"/>
    <w:rsid w:val="00F93EF2"/>
    <w:rsid w:val="00FB0A26"/>
    <w:rsid w:val="00FC1EEC"/>
    <w:rsid w:val="00FD10F4"/>
    <w:rsid w:val="00FD2546"/>
    <w:rsid w:val="00FD35CA"/>
    <w:rsid w:val="00FD62D7"/>
    <w:rsid w:val="00FD772E"/>
    <w:rsid w:val="00FE1A19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1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AA6953"/>
    <w:pPr>
      <w:tabs>
        <w:tab w:val="clear" w:pos="2268"/>
        <w:tab w:val="left" w:pos="2608"/>
        <w:tab w:val="left" w:pos="3345"/>
      </w:tabs>
      <w:spacing w:before="80"/>
      <w:ind w:left="567" w:hanging="567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75D99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超链接1,하이퍼링크2,하이퍼링크21"/>
    <w:uiPriority w:val="99"/>
    <w:qFormat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6725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5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25F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5FE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481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62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8B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iew.officeapps.live.com/op/view.aspx?src=https%3A%2F%2Fwww.itu.int%2Fdms_pub%2Fitu-d%2Fmd%2F18%2Ftdag28%2Fc%2FD18-TDAG28-C-0017!!MSW-E.docx&amp;wdOrigin=BROWSELIN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D18-TDAG28-C-001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84634-61E5-4B58-A7FD-F1E61AC3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5</cp:revision>
  <cp:lastPrinted>2011-08-24T07:41:00Z</cp:lastPrinted>
  <dcterms:created xsi:type="dcterms:W3CDTF">2022-03-03T19:19:00Z</dcterms:created>
  <dcterms:modified xsi:type="dcterms:W3CDTF">2022-03-09T19:55:00Z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