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176" w:tblpY="1061"/>
        <w:tblW w:w="5092" w:type="pct"/>
        <w:tblLayout w:type="fixed"/>
        <w:tblLook w:val="04A0" w:firstRow="1" w:lastRow="0" w:firstColumn="1" w:lastColumn="0" w:noHBand="0" w:noVBand="1"/>
      </w:tblPr>
      <w:tblGrid>
        <w:gridCol w:w="2268"/>
        <w:gridCol w:w="4384"/>
        <w:gridCol w:w="1869"/>
        <w:gridCol w:w="1439"/>
      </w:tblGrid>
      <w:tr w:rsidR="00086155" w14:paraId="48A970B1" w14:textId="77777777" w:rsidTr="00E7669B">
        <w:trPr>
          <w:cantSplit/>
        </w:trPr>
        <w:tc>
          <w:tcPr>
            <w:tcW w:w="2268" w:type="dxa"/>
            <w:hideMark/>
          </w:tcPr>
          <w:p w14:paraId="7FDF05BE" w14:textId="1CDEC53D" w:rsidR="00086155" w:rsidRDefault="00E7669B" w:rsidP="00086155">
            <w:pPr>
              <w:spacing w:after="120" w:line="256" w:lineRule="auto"/>
              <w:rPr>
                <w:rFonts w:cstheme="minorHAnsi"/>
                <w:b/>
                <w:bCs/>
                <w:sz w:val="32"/>
                <w:szCs w:val="32"/>
              </w:rPr>
            </w:pPr>
            <w:bookmarkStart w:id="0" w:name="dorlang" w:colFirst="2" w:colLast="2"/>
            <w:bookmarkStart w:id="1" w:name="dbluepink"/>
            <w:r>
              <w:rPr>
                <w:noProof/>
                <w:lang w:val="en-US"/>
              </w:rPr>
              <w:drawing>
                <wp:inline distT="0" distB="0" distL="0" distR="0" wp14:anchorId="294172E7" wp14:editId="4EE1D52B">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GoBack"/>
            <w:bookmarkEnd w:id="2"/>
          </w:p>
        </w:tc>
        <w:tc>
          <w:tcPr>
            <w:tcW w:w="6253" w:type="dxa"/>
            <w:gridSpan w:val="2"/>
            <w:hideMark/>
          </w:tcPr>
          <w:p w14:paraId="29EC36AC" w14:textId="4A24ED00" w:rsidR="00086155" w:rsidRPr="0066397D" w:rsidRDefault="005C7AD5" w:rsidP="00086155">
            <w:pPr>
              <w:spacing w:before="360" w:after="120" w:line="256" w:lineRule="auto"/>
              <w:rPr>
                <w:rFonts w:cstheme="minorHAnsi"/>
                <w:b/>
                <w:bCs/>
                <w:sz w:val="32"/>
                <w:szCs w:val="32"/>
                <w:lang w:val="en-US"/>
              </w:rPr>
            </w:pPr>
            <w:proofErr w:type="spellStart"/>
            <w:r>
              <w:rPr>
                <w:rFonts w:cstheme="minorHAnsi"/>
                <w:b/>
                <w:bCs/>
                <w:sz w:val="32"/>
                <w:szCs w:val="32"/>
              </w:rPr>
              <w:t>Second</w:t>
            </w:r>
            <w:proofErr w:type="spellEnd"/>
            <w:r w:rsidRPr="007D6E4F">
              <w:rPr>
                <w:rFonts w:cstheme="minorHAnsi"/>
                <w:b/>
                <w:bCs/>
                <w:sz w:val="32"/>
                <w:szCs w:val="32"/>
              </w:rPr>
              <w:t xml:space="preserve"> </w:t>
            </w:r>
            <w:proofErr w:type="spellStart"/>
            <w:r w:rsidRPr="007D6E4F">
              <w:rPr>
                <w:rFonts w:cstheme="minorHAnsi"/>
                <w:b/>
                <w:bCs/>
                <w:sz w:val="32"/>
                <w:szCs w:val="32"/>
              </w:rPr>
              <w:t>Inter-Regional</w:t>
            </w:r>
            <w:proofErr w:type="spellEnd"/>
            <w:r w:rsidRPr="007D6E4F">
              <w:rPr>
                <w:rFonts w:cstheme="minorHAnsi"/>
                <w:b/>
                <w:bCs/>
                <w:sz w:val="32"/>
                <w:szCs w:val="32"/>
              </w:rPr>
              <w:t xml:space="preserve"> </w:t>
            </w:r>
            <w:proofErr w:type="spellStart"/>
            <w:r w:rsidRPr="007D6E4F">
              <w:rPr>
                <w:rFonts w:cstheme="minorHAnsi"/>
                <w:b/>
                <w:bCs/>
                <w:sz w:val="32"/>
                <w:szCs w:val="32"/>
              </w:rPr>
              <w:t>Meeting</w:t>
            </w:r>
            <w:proofErr w:type="spellEnd"/>
            <w:r w:rsidRPr="007D6E4F">
              <w:rPr>
                <w:rFonts w:cstheme="minorHAnsi"/>
                <w:b/>
                <w:bCs/>
                <w:sz w:val="32"/>
                <w:szCs w:val="32"/>
              </w:rPr>
              <w:t xml:space="preserve"> (IRM-</w:t>
            </w:r>
            <w:r>
              <w:rPr>
                <w:rFonts w:cstheme="minorHAnsi"/>
                <w:b/>
                <w:bCs/>
                <w:sz w:val="32"/>
                <w:szCs w:val="32"/>
              </w:rPr>
              <w:t>2</w:t>
            </w:r>
            <w:r w:rsidRPr="007D6E4F">
              <w:rPr>
                <w:rFonts w:cstheme="minorHAnsi"/>
                <w:b/>
                <w:bCs/>
                <w:sz w:val="32"/>
                <w:szCs w:val="32"/>
              </w:rPr>
              <w:t xml:space="preserve">) </w:t>
            </w:r>
            <w:proofErr w:type="spellStart"/>
            <w:r w:rsidRPr="007D6E4F">
              <w:rPr>
                <w:rFonts w:cstheme="minorHAnsi"/>
                <w:b/>
                <w:bCs/>
                <w:sz w:val="32"/>
                <w:szCs w:val="32"/>
              </w:rPr>
              <w:t>to</w:t>
            </w:r>
            <w:proofErr w:type="spellEnd"/>
            <w:r w:rsidRPr="007D6E4F">
              <w:rPr>
                <w:rFonts w:cstheme="minorHAnsi"/>
                <w:b/>
                <w:bCs/>
                <w:sz w:val="32"/>
                <w:szCs w:val="32"/>
              </w:rPr>
              <w:t xml:space="preserve"> </w:t>
            </w:r>
            <w:proofErr w:type="spellStart"/>
            <w:r w:rsidRPr="007D6E4F">
              <w:rPr>
                <w:rFonts w:cstheme="minorHAnsi"/>
                <w:b/>
                <w:bCs/>
                <w:sz w:val="32"/>
                <w:szCs w:val="32"/>
              </w:rPr>
              <w:t>prepare</w:t>
            </w:r>
            <w:proofErr w:type="spellEnd"/>
            <w:r w:rsidRPr="007D6E4F">
              <w:rPr>
                <w:rFonts w:cstheme="minorHAnsi"/>
                <w:b/>
                <w:bCs/>
                <w:sz w:val="32"/>
                <w:szCs w:val="32"/>
              </w:rPr>
              <w:t xml:space="preserve"> </w:t>
            </w:r>
            <w:proofErr w:type="spellStart"/>
            <w:r w:rsidRPr="007D6E4F">
              <w:rPr>
                <w:rFonts w:cstheme="minorHAnsi"/>
                <w:b/>
                <w:bCs/>
                <w:sz w:val="32"/>
                <w:szCs w:val="32"/>
              </w:rPr>
              <w:t>for</w:t>
            </w:r>
            <w:proofErr w:type="spellEnd"/>
            <w:r w:rsidRPr="007D6E4F">
              <w:rPr>
                <w:rFonts w:cstheme="minorHAnsi"/>
                <w:b/>
                <w:bCs/>
                <w:sz w:val="32"/>
                <w:szCs w:val="32"/>
              </w:rPr>
              <w:t xml:space="preserve"> </w:t>
            </w:r>
            <w:proofErr w:type="spellStart"/>
            <w:r w:rsidRPr="007D6E4F">
              <w:rPr>
                <w:rFonts w:cstheme="minorHAnsi"/>
                <w:b/>
                <w:bCs/>
                <w:sz w:val="32"/>
                <w:szCs w:val="32"/>
              </w:rPr>
              <w:t>the</w:t>
            </w:r>
            <w:proofErr w:type="spellEnd"/>
            <w:r w:rsidRPr="007D6E4F">
              <w:rPr>
                <w:rFonts w:cstheme="minorHAnsi"/>
                <w:b/>
                <w:bCs/>
                <w:sz w:val="32"/>
                <w:szCs w:val="32"/>
              </w:rPr>
              <w:t xml:space="preserve"> WTDC-21</w:t>
            </w:r>
            <w:r>
              <w:rPr>
                <w:rFonts w:cstheme="minorHAnsi"/>
                <w:b/>
                <w:bCs/>
                <w:szCs w:val="24"/>
              </w:rPr>
              <w:br/>
            </w:r>
            <w:proofErr w:type="spellStart"/>
            <w:r w:rsidRPr="005C7AD5">
              <w:rPr>
                <w:rFonts w:cstheme="minorHAnsi"/>
                <w:b/>
                <w:bCs/>
                <w:sz w:val="24"/>
                <w:szCs w:val="24"/>
              </w:rPr>
              <w:t>Virtual</w:t>
            </w:r>
            <w:proofErr w:type="spellEnd"/>
            <w:r w:rsidRPr="005C7AD5">
              <w:rPr>
                <w:rFonts w:cstheme="minorHAnsi"/>
                <w:b/>
                <w:bCs/>
                <w:sz w:val="24"/>
                <w:szCs w:val="24"/>
              </w:rPr>
              <w:t xml:space="preserve">, </w:t>
            </w:r>
            <w:r w:rsidR="00E7669B" w:rsidRPr="00E7669B">
              <w:rPr>
                <w:rFonts w:cstheme="minorHAnsi"/>
                <w:b/>
                <w:bCs/>
                <w:sz w:val="24"/>
                <w:szCs w:val="24"/>
              </w:rPr>
              <w:t xml:space="preserve">13-14 </w:t>
            </w:r>
            <w:proofErr w:type="spellStart"/>
            <w:r w:rsidR="00E7669B" w:rsidRPr="00E7669B">
              <w:rPr>
                <w:rFonts w:cstheme="minorHAnsi"/>
                <w:b/>
                <w:bCs/>
                <w:sz w:val="24"/>
                <w:szCs w:val="24"/>
              </w:rPr>
              <w:t>December</w:t>
            </w:r>
            <w:proofErr w:type="spellEnd"/>
            <w:r w:rsidR="00E7669B" w:rsidRPr="00E7669B">
              <w:rPr>
                <w:rFonts w:cstheme="minorHAnsi"/>
                <w:b/>
                <w:bCs/>
                <w:sz w:val="24"/>
                <w:szCs w:val="24"/>
              </w:rPr>
              <w:t xml:space="preserve"> 2021</w:t>
            </w:r>
          </w:p>
        </w:tc>
        <w:tc>
          <w:tcPr>
            <w:tcW w:w="1439" w:type="dxa"/>
            <w:hideMark/>
          </w:tcPr>
          <w:p w14:paraId="65FA26A5" w14:textId="77777777" w:rsidR="00086155" w:rsidRDefault="00086155" w:rsidP="00086155">
            <w:pPr>
              <w:spacing w:before="240" w:line="256" w:lineRule="auto"/>
              <w:jc w:val="right"/>
              <w:rPr>
                <w:rFonts w:cstheme="minorHAnsi"/>
              </w:rPr>
            </w:pPr>
            <w:r>
              <w:rPr>
                <w:rFonts w:cstheme="minorHAnsi"/>
                <w:noProof/>
                <w:lang w:val="en-GB" w:eastAsia="en-GB"/>
              </w:rPr>
              <w:drawing>
                <wp:inline distT="0" distB="0" distL="0" distR="0" wp14:anchorId="7DE5564B" wp14:editId="622C7B12">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086155" w14:paraId="1E0ABCDC" w14:textId="77777777" w:rsidTr="00E7669B">
        <w:trPr>
          <w:cantSplit/>
        </w:trPr>
        <w:tc>
          <w:tcPr>
            <w:tcW w:w="6652" w:type="dxa"/>
            <w:gridSpan w:val="2"/>
            <w:tcBorders>
              <w:top w:val="single" w:sz="12" w:space="0" w:color="auto"/>
              <w:left w:val="nil"/>
              <w:bottom w:val="nil"/>
              <w:right w:val="nil"/>
            </w:tcBorders>
          </w:tcPr>
          <w:p w14:paraId="27550D98" w14:textId="77777777" w:rsidR="00086155" w:rsidRPr="00086155" w:rsidRDefault="00086155" w:rsidP="00086155">
            <w:pPr>
              <w:spacing w:after="0" w:line="240" w:lineRule="auto"/>
              <w:rPr>
                <w:rFonts w:cstheme="minorHAnsi"/>
                <w:b/>
                <w:smallCaps/>
                <w:sz w:val="24"/>
                <w:szCs w:val="24"/>
              </w:rPr>
            </w:pPr>
            <w:bookmarkStart w:id="3" w:name="dhead"/>
          </w:p>
        </w:tc>
        <w:tc>
          <w:tcPr>
            <w:tcW w:w="3308" w:type="dxa"/>
            <w:gridSpan w:val="2"/>
            <w:tcBorders>
              <w:top w:val="single" w:sz="12" w:space="0" w:color="auto"/>
              <w:left w:val="nil"/>
              <w:bottom w:val="nil"/>
              <w:right w:val="nil"/>
            </w:tcBorders>
          </w:tcPr>
          <w:p w14:paraId="04F74B27" w14:textId="77777777" w:rsidR="00086155" w:rsidRPr="00086155" w:rsidRDefault="00086155" w:rsidP="00086155">
            <w:pPr>
              <w:spacing w:after="0" w:line="240" w:lineRule="auto"/>
              <w:rPr>
                <w:rFonts w:cstheme="minorHAnsi"/>
                <w:sz w:val="24"/>
                <w:szCs w:val="24"/>
              </w:rPr>
            </w:pPr>
          </w:p>
        </w:tc>
        <w:bookmarkEnd w:id="3"/>
      </w:tr>
      <w:tr w:rsidR="005C7AD5" w14:paraId="3DD97384" w14:textId="77777777" w:rsidTr="00E7669B">
        <w:trPr>
          <w:cantSplit/>
          <w:trHeight w:val="23"/>
        </w:trPr>
        <w:tc>
          <w:tcPr>
            <w:tcW w:w="6652" w:type="dxa"/>
            <w:gridSpan w:val="2"/>
          </w:tcPr>
          <w:p w14:paraId="1CFC0569" w14:textId="77777777" w:rsidR="005C7AD5" w:rsidRPr="00086155" w:rsidRDefault="005C7AD5" w:rsidP="005C7AD5">
            <w:pPr>
              <w:pStyle w:val="Committee"/>
              <w:framePr w:hSpace="0" w:wrap="auto" w:hAnchor="text" w:yAlign="inline"/>
              <w:spacing w:line="240" w:lineRule="auto"/>
              <w:rPr>
                <w:sz w:val="24"/>
                <w:lang w:val="en-US"/>
              </w:rPr>
            </w:pPr>
            <w:bookmarkStart w:id="4" w:name="dnum" w:colFirst="2" w:colLast="2"/>
            <w:bookmarkStart w:id="5" w:name="dmeeting" w:colFirst="0" w:colLast="0"/>
          </w:p>
        </w:tc>
        <w:tc>
          <w:tcPr>
            <w:tcW w:w="3308" w:type="dxa"/>
            <w:gridSpan w:val="2"/>
            <w:hideMark/>
          </w:tcPr>
          <w:p w14:paraId="0B685D8C" w14:textId="2F933B39" w:rsidR="005C7AD5" w:rsidRPr="005C7AD5" w:rsidRDefault="005C7AD5" w:rsidP="0068121B">
            <w:pPr>
              <w:tabs>
                <w:tab w:val="left" w:pos="851"/>
              </w:tabs>
              <w:spacing w:after="0" w:line="240" w:lineRule="auto"/>
              <w:rPr>
                <w:rFonts w:cstheme="minorHAnsi"/>
                <w:sz w:val="24"/>
                <w:szCs w:val="24"/>
              </w:rPr>
            </w:pPr>
            <w:r w:rsidRPr="005C7AD5">
              <w:rPr>
                <w:rFonts w:cstheme="minorHAnsi"/>
                <w:b/>
                <w:bCs/>
                <w:sz w:val="24"/>
                <w:szCs w:val="24"/>
                <w:lang w:val="es-ES_tradnl"/>
              </w:rPr>
              <w:t xml:space="preserve">Document </w:t>
            </w:r>
            <w:bookmarkStart w:id="6" w:name="DocRef1"/>
            <w:bookmarkEnd w:id="6"/>
            <w:r w:rsidRPr="005C7AD5">
              <w:rPr>
                <w:rFonts w:cstheme="minorHAnsi"/>
                <w:b/>
                <w:bCs/>
                <w:sz w:val="24"/>
                <w:szCs w:val="24"/>
                <w:lang w:val="es-ES_tradnl"/>
              </w:rPr>
              <w:t>IRM21-2/4</w:t>
            </w:r>
            <w:r w:rsidR="0068121B">
              <w:rPr>
                <w:rFonts w:cstheme="minorHAnsi"/>
                <w:b/>
                <w:bCs/>
                <w:sz w:val="24"/>
                <w:szCs w:val="24"/>
                <w:lang w:val="es-ES_tradnl"/>
              </w:rPr>
              <w:t>4</w:t>
            </w:r>
            <w:r w:rsidRPr="005C7AD5">
              <w:rPr>
                <w:rFonts w:cstheme="minorHAnsi"/>
                <w:b/>
                <w:bCs/>
                <w:sz w:val="24"/>
                <w:szCs w:val="24"/>
                <w:lang w:val="es-ES_tradnl"/>
              </w:rPr>
              <w:t>-E</w:t>
            </w:r>
          </w:p>
        </w:tc>
      </w:tr>
      <w:tr w:rsidR="005C7AD5" w14:paraId="2C55C5F1" w14:textId="77777777" w:rsidTr="00E7669B">
        <w:trPr>
          <w:cantSplit/>
          <w:trHeight w:val="23"/>
        </w:trPr>
        <w:tc>
          <w:tcPr>
            <w:tcW w:w="6652" w:type="dxa"/>
            <w:gridSpan w:val="2"/>
          </w:tcPr>
          <w:p w14:paraId="5A315682" w14:textId="77777777" w:rsidR="005C7AD5" w:rsidRPr="00086155" w:rsidRDefault="005C7AD5" w:rsidP="005C7AD5">
            <w:pPr>
              <w:tabs>
                <w:tab w:val="left" w:pos="851"/>
              </w:tabs>
              <w:spacing w:after="0" w:line="240" w:lineRule="auto"/>
              <w:rPr>
                <w:rFonts w:cstheme="minorHAnsi"/>
                <w:b/>
                <w:sz w:val="24"/>
                <w:szCs w:val="24"/>
              </w:rPr>
            </w:pPr>
            <w:bookmarkStart w:id="7" w:name="ddate" w:colFirst="2" w:colLast="2"/>
            <w:bookmarkStart w:id="8" w:name="dblank" w:colFirst="0" w:colLast="0"/>
            <w:bookmarkEnd w:id="4"/>
            <w:bookmarkEnd w:id="5"/>
          </w:p>
        </w:tc>
        <w:tc>
          <w:tcPr>
            <w:tcW w:w="3308" w:type="dxa"/>
            <w:gridSpan w:val="2"/>
            <w:hideMark/>
          </w:tcPr>
          <w:p w14:paraId="31D0A4FA" w14:textId="3DCB4331" w:rsidR="005C7AD5" w:rsidRPr="005C7AD5" w:rsidRDefault="005C7AD5" w:rsidP="005C7AD5">
            <w:pPr>
              <w:spacing w:after="0" w:line="240" w:lineRule="auto"/>
              <w:rPr>
                <w:rFonts w:cstheme="minorHAnsi"/>
                <w:b/>
                <w:bCs/>
                <w:sz w:val="24"/>
                <w:szCs w:val="24"/>
              </w:rPr>
            </w:pPr>
            <w:r w:rsidRPr="005C7AD5">
              <w:rPr>
                <w:rFonts w:cstheme="minorHAnsi"/>
                <w:b/>
                <w:bCs/>
                <w:sz w:val="24"/>
                <w:szCs w:val="24"/>
                <w:lang w:val="fr-FR"/>
              </w:rPr>
              <w:t>28 April 2021</w:t>
            </w:r>
          </w:p>
        </w:tc>
      </w:tr>
      <w:bookmarkEnd w:id="7"/>
      <w:bookmarkEnd w:id="8"/>
      <w:tr w:rsidR="005C7AD5" w14:paraId="699147D7" w14:textId="77777777" w:rsidTr="00E7669B">
        <w:trPr>
          <w:cantSplit/>
          <w:trHeight w:val="23"/>
        </w:trPr>
        <w:tc>
          <w:tcPr>
            <w:tcW w:w="6652" w:type="dxa"/>
            <w:gridSpan w:val="2"/>
          </w:tcPr>
          <w:p w14:paraId="71976E16" w14:textId="77777777" w:rsidR="005C7AD5" w:rsidRPr="00086155" w:rsidRDefault="005C7AD5" w:rsidP="005C7AD5">
            <w:pPr>
              <w:tabs>
                <w:tab w:val="left" w:pos="851"/>
              </w:tabs>
              <w:spacing w:after="0" w:line="240" w:lineRule="auto"/>
              <w:rPr>
                <w:rFonts w:cstheme="minorHAnsi"/>
                <w:sz w:val="24"/>
                <w:szCs w:val="24"/>
              </w:rPr>
            </w:pPr>
          </w:p>
        </w:tc>
        <w:tc>
          <w:tcPr>
            <w:tcW w:w="3308" w:type="dxa"/>
            <w:gridSpan w:val="2"/>
            <w:hideMark/>
          </w:tcPr>
          <w:p w14:paraId="59674364" w14:textId="0071488B" w:rsidR="005C7AD5" w:rsidRPr="005C7AD5" w:rsidRDefault="005C7AD5" w:rsidP="005C7AD5">
            <w:pPr>
              <w:tabs>
                <w:tab w:val="left" w:pos="993"/>
              </w:tabs>
              <w:spacing w:after="0" w:line="240" w:lineRule="auto"/>
              <w:rPr>
                <w:rFonts w:cstheme="minorHAnsi"/>
                <w:b/>
                <w:sz w:val="24"/>
                <w:szCs w:val="24"/>
              </w:rPr>
            </w:pPr>
            <w:proofErr w:type="gramStart"/>
            <w:r w:rsidRPr="005C7AD5">
              <w:rPr>
                <w:rFonts w:cstheme="minorHAnsi"/>
                <w:b/>
                <w:bCs/>
                <w:sz w:val="24"/>
                <w:szCs w:val="24"/>
                <w:lang w:val="fr-FR"/>
              </w:rPr>
              <w:t>Original:</w:t>
            </w:r>
            <w:proofErr w:type="gramEnd"/>
            <w:r w:rsidRPr="005C7AD5">
              <w:rPr>
                <w:rFonts w:cstheme="minorHAnsi"/>
                <w:b/>
                <w:bCs/>
                <w:sz w:val="24"/>
                <w:szCs w:val="24"/>
                <w:lang w:val="fr-FR"/>
              </w:rPr>
              <w:t xml:space="preserve"> English and </w:t>
            </w:r>
            <w:proofErr w:type="spellStart"/>
            <w:r w:rsidRPr="005C7AD5">
              <w:rPr>
                <w:rFonts w:cstheme="minorHAnsi"/>
                <w:b/>
                <w:bCs/>
                <w:sz w:val="24"/>
                <w:szCs w:val="24"/>
                <w:lang w:val="fr-FR"/>
              </w:rPr>
              <w:t>Russian</w:t>
            </w:r>
            <w:proofErr w:type="spellEnd"/>
          </w:p>
        </w:tc>
      </w:tr>
      <w:tr w:rsidR="00086155" w:rsidRPr="00CD462F" w14:paraId="4B2A03B6" w14:textId="77777777" w:rsidTr="00E7669B">
        <w:trPr>
          <w:cantSplit/>
          <w:trHeight w:val="23"/>
        </w:trPr>
        <w:tc>
          <w:tcPr>
            <w:tcW w:w="9960" w:type="dxa"/>
            <w:gridSpan w:val="4"/>
            <w:hideMark/>
          </w:tcPr>
          <w:p w14:paraId="057DEE42" w14:textId="77777777" w:rsidR="00086155" w:rsidRPr="00086155" w:rsidRDefault="00086155" w:rsidP="00086155">
            <w:pPr>
              <w:pStyle w:val="Source"/>
              <w:spacing w:before="240" w:after="240"/>
              <w:rPr>
                <w:rFonts w:cstheme="minorHAnsi"/>
                <w:sz w:val="28"/>
                <w:szCs w:val="28"/>
                <w:lang w:val="en-US"/>
              </w:rPr>
            </w:pPr>
            <w:r w:rsidRPr="00086155">
              <w:rPr>
                <w:rFonts w:cstheme="minorHAnsi"/>
                <w:sz w:val="28"/>
                <w:szCs w:val="28"/>
                <w:lang w:val="en-US"/>
              </w:rPr>
              <w:t>Regional Commonwealth in the field of Communications (RCC)</w:t>
            </w:r>
          </w:p>
        </w:tc>
      </w:tr>
      <w:tr w:rsidR="00086155" w:rsidRPr="00CD462F" w14:paraId="3391FB2B" w14:textId="77777777" w:rsidTr="00E7669B">
        <w:trPr>
          <w:cantSplit/>
          <w:trHeight w:val="23"/>
        </w:trPr>
        <w:tc>
          <w:tcPr>
            <w:tcW w:w="9960" w:type="dxa"/>
            <w:gridSpan w:val="4"/>
            <w:hideMark/>
          </w:tcPr>
          <w:p w14:paraId="25DD3DA0" w14:textId="6AA347A5" w:rsidR="00086155" w:rsidRPr="00086155" w:rsidRDefault="0068121B" w:rsidP="0068121B">
            <w:pPr>
              <w:pStyle w:val="Title1"/>
              <w:spacing w:after="240"/>
              <w:rPr>
                <w:rFonts w:cstheme="minorHAnsi"/>
                <w:caps w:val="0"/>
                <w:sz w:val="28"/>
                <w:szCs w:val="28"/>
                <w:lang w:val="en-US"/>
              </w:rPr>
            </w:pPr>
            <w:r w:rsidRPr="0068121B">
              <w:rPr>
                <w:rFonts w:cstheme="minorHAnsi"/>
                <w:caps w:val="0"/>
                <w:sz w:val="28"/>
                <w:szCs w:val="28"/>
                <w:lang w:val="en-US"/>
              </w:rPr>
              <w:t>CIS R</w:t>
            </w:r>
            <w:r>
              <w:rPr>
                <w:rFonts w:cstheme="minorHAnsi"/>
                <w:caps w:val="0"/>
                <w:sz w:val="28"/>
                <w:szCs w:val="28"/>
                <w:lang w:val="en-US"/>
              </w:rPr>
              <w:t>egional Initiative Project “Development and increasing digital literacy for persons with disabilities/special needs”</w:t>
            </w:r>
          </w:p>
        </w:tc>
      </w:tr>
      <w:tr w:rsidR="00086155" w:rsidRPr="00CD462F" w14:paraId="53E5986E" w14:textId="77777777" w:rsidTr="00E7669B">
        <w:trPr>
          <w:cantSplit/>
          <w:trHeight w:val="23"/>
        </w:trPr>
        <w:tc>
          <w:tcPr>
            <w:tcW w:w="9960" w:type="dxa"/>
            <w:gridSpan w:val="4"/>
            <w:tcBorders>
              <w:top w:val="nil"/>
              <w:left w:val="nil"/>
              <w:bottom w:val="single" w:sz="4" w:space="0" w:color="auto"/>
              <w:right w:val="nil"/>
            </w:tcBorders>
          </w:tcPr>
          <w:p w14:paraId="025D6483" w14:textId="77777777" w:rsidR="00086155" w:rsidRDefault="00086155" w:rsidP="00086155">
            <w:pPr>
              <w:pStyle w:val="Title1"/>
              <w:spacing w:line="256" w:lineRule="auto"/>
              <w:rPr>
                <w:rFonts w:cstheme="minorHAnsi"/>
                <w:szCs w:val="28"/>
                <w:lang w:val="en-US"/>
              </w:rPr>
            </w:pPr>
          </w:p>
        </w:tc>
      </w:tr>
      <w:tr w:rsidR="00086155" w:rsidRPr="00CD462F" w14:paraId="07492A62" w14:textId="77777777" w:rsidTr="00E7669B">
        <w:trPr>
          <w:cantSplit/>
          <w:trHeight w:val="23"/>
        </w:trPr>
        <w:tc>
          <w:tcPr>
            <w:tcW w:w="9960" w:type="dxa"/>
            <w:gridSpan w:val="4"/>
            <w:tcBorders>
              <w:top w:val="single" w:sz="4" w:space="0" w:color="auto"/>
              <w:left w:val="single" w:sz="4" w:space="0" w:color="auto"/>
              <w:bottom w:val="single" w:sz="4" w:space="0" w:color="auto"/>
              <w:right w:val="single" w:sz="4" w:space="0" w:color="auto"/>
            </w:tcBorders>
            <w:hideMark/>
          </w:tcPr>
          <w:p w14:paraId="2A159F90" w14:textId="77777777" w:rsidR="00086155" w:rsidRPr="00086155" w:rsidRDefault="00086155" w:rsidP="00086155">
            <w:pPr>
              <w:pStyle w:val="Title1"/>
              <w:spacing w:before="120" w:after="120" w:line="256" w:lineRule="auto"/>
              <w:jc w:val="left"/>
              <w:rPr>
                <w:rFonts w:cstheme="minorHAnsi"/>
                <w:b/>
                <w:caps w:val="0"/>
                <w:sz w:val="24"/>
                <w:szCs w:val="24"/>
                <w:lang w:val="en-US"/>
              </w:rPr>
            </w:pPr>
            <w:r w:rsidRPr="00086155">
              <w:rPr>
                <w:rFonts w:cstheme="minorHAnsi"/>
                <w:b/>
                <w:caps w:val="0"/>
                <w:sz w:val="24"/>
                <w:szCs w:val="24"/>
                <w:lang w:val="en-US"/>
              </w:rPr>
              <w:t xml:space="preserve">Agenda item: </w:t>
            </w:r>
          </w:p>
          <w:p w14:paraId="1A971B80" w14:textId="1F77F690" w:rsidR="00086155" w:rsidRPr="0066397D" w:rsidRDefault="00945E09" w:rsidP="00086155">
            <w:pPr>
              <w:spacing w:after="120"/>
              <w:rPr>
                <w:bCs/>
                <w:sz w:val="24"/>
                <w:szCs w:val="24"/>
                <w:lang w:val="en-US"/>
              </w:rPr>
            </w:pPr>
            <w:r>
              <w:rPr>
                <w:bCs/>
                <w:sz w:val="24"/>
                <w:szCs w:val="24"/>
                <w:lang w:val="en-US"/>
              </w:rPr>
              <w:t xml:space="preserve">Item </w:t>
            </w:r>
            <w:r w:rsidR="00080619">
              <w:rPr>
                <w:bCs/>
                <w:sz w:val="24"/>
                <w:szCs w:val="24"/>
                <w:lang w:val="en-US"/>
              </w:rPr>
              <w:t>5</w:t>
            </w:r>
            <w:r>
              <w:rPr>
                <w:bCs/>
                <w:sz w:val="24"/>
                <w:szCs w:val="24"/>
                <w:lang w:val="en-US"/>
              </w:rPr>
              <w:t>.</w:t>
            </w:r>
            <w:r w:rsidR="00080619">
              <w:rPr>
                <w:bCs/>
                <w:sz w:val="24"/>
                <w:szCs w:val="24"/>
                <w:lang w:val="en-US"/>
              </w:rPr>
              <w:t>c</w:t>
            </w:r>
          </w:p>
          <w:p w14:paraId="3206BC37" w14:textId="77777777" w:rsidR="00086155" w:rsidRPr="0066397D" w:rsidRDefault="00086155" w:rsidP="00086155">
            <w:pPr>
              <w:spacing w:after="120"/>
              <w:rPr>
                <w:b/>
                <w:sz w:val="24"/>
                <w:szCs w:val="24"/>
                <w:lang w:val="en-US"/>
              </w:rPr>
            </w:pPr>
            <w:r w:rsidRPr="0066397D">
              <w:rPr>
                <w:b/>
                <w:sz w:val="24"/>
                <w:szCs w:val="24"/>
                <w:lang w:val="en-US"/>
              </w:rPr>
              <w:t>Summary:</w:t>
            </w:r>
          </w:p>
          <w:p w14:paraId="391BC5CC" w14:textId="77777777" w:rsidR="0068121B" w:rsidRDefault="0068121B" w:rsidP="00086155">
            <w:pPr>
              <w:pStyle w:val="Title1"/>
              <w:spacing w:before="120" w:after="120"/>
              <w:jc w:val="left"/>
              <w:rPr>
                <w:rFonts w:cstheme="minorHAnsi"/>
                <w:caps w:val="0"/>
                <w:sz w:val="24"/>
                <w:szCs w:val="24"/>
              </w:rPr>
            </w:pPr>
            <w:r w:rsidRPr="0068121B">
              <w:rPr>
                <w:rFonts w:cstheme="minorHAnsi"/>
                <w:caps w:val="0"/>
                <w:sz w:val="24"/>
                <w:szCs w:val="24"/>
              </w:rPr>
              <w:t xml:space="preserve">Currently, all countries are transitioning to a digital economy and the number of professions without digital skills is decreasing. The COVID-19 pandemic, forcing everyone to reconsider the methods and technologies of work organization, has further accelerated the transition to digital technologies in all spheres of human activity. This situation has exacerbated the plight of persons with disabilities (PWD), significantly reduced the total number of jobs and added digital skills to priority recruitment requirements. Thereby, the development and increasing of digital literacy for </w:t>
            </w:r>
            <w:proofErr w:type="spellStart"/>
            <w:r w:rsidRPr="0068121B">
              <w:rPr>
                <w:rFonts w:cstheme="minorHAnsi"/>
                <w:caps w:val="0"/>
                <w:sz w:val="24"/>
                <w:szCs w:val="24"/>
              </w:rPr>
              <w:t>PwDs</w:t>
            </w:r>
            <w:proofErr w:type="spellEnd"/>
            <w:r w:rsidRPr="0068121B">
              <w:rPr>
                <w:rFonts w:cstheme="minorHAnsi"/>
                <w:caps w:val="0"/>
                <w:sz w:val="24"/>
                <w:szCs w:val="24"/>
              </w:rPr>
              <w:t xml:space="preserve"> has become even more urgent than ever before. This regional initiative is intended to determine the conditions for the sustainable functioning of digital literacy development services for </w:t>
            </w:r>
            <w:proofErr w:type="spellStart"/>
            <w:r w:rsidRPr="0068121B">
              <w:rPr>
                <w:rFonts w:cstheme="minorHAnsi"/>
                <w:caps w:val="0"/>
                <w:sz w:val="24"/>
                <w:szCs w:val="24"/>
              </w:rPr>
              <w:t>PwD</w:t>
            </w:r>
            <w:proofErr w:type="spellEnd"/>
            <w:r w:rsidRPr="0068121B">
              <w:rPr>
                <w:rFonts w:cstheme="minorHAnsi"/>
                <w:caps w:val="0"/>
                <w:sz w:val="24"/>
                <w:szCs w:val="24"/>
              </w:rPr>
              <w:t xml:space="preserve"> and to prepare appropriate recommendations.</w:t>
            </w:r>
          </w:p>
          <w:p w14:paraId="520F5B97" w14:textId="0AD56F4E" w:rsidR="00086155" w:rsidRPr="003678E4" w:rsidRDefault="00086155" w:rsidP="00086155">
            <w:pPr>
              <w:pStyle w:val="Title1"/>
              <w:spacing w:before="120" w:after="120"/>
              <w:jc w:val="left"/>
              <w:rPr>
                <w:rFonts w:cstheme="minorHAnsi"/>
                <w:b/>
                <w:bCs/>
                <w:caps w:val="0"/>
                <w:sz w:val="24"/>
                <w:szCs w:val="24"/>
              </w:rPr>
            </w:pPr>
            <w:r w:rsidRPr="003678E4">
              <w:rPr>
                <w:rFonts w:cstheme="minorHAnsi"/>
                <w:b/>
                <w:bCs/>
                <w:caps w:val="0"/>
                <w:sz w:val="24"/>
                <w:szCs w:val="24"/>
              </w:rPr>
              <w:t>Expected results</w:t>
            </w:r>
            <w:r>
              <w:rPr>
                <w:rFonts w:cstheme="minorHAnsi"/>
                <w:b/>
                <w:bCs/>
                <w:caps w:val="0"/>
                <w:sz w:val="24"/>
                <w:szCs w:val="24"/>
              </w:rPr>
              <w:t>:</w:t>
            </w:r>
          </w:p>
          <w:p w14:paraId="22A48950" w14:textId="7E195347" w:rsidR="0068121B" w:rsidRPr="0068121B" w:rsidRDefault="0068121B" w:rsidP="0068121B">
            <w:pPr>
              <w:pStyle w:val="Title1"/>
              <w:numPr>
                <w:ilvl w:val="0"/>
                <w:numId w:val="11"/>
              </w:numPr>
              <w:spacing w:before="60" w:after="60"/>
              <w:ind w:left="357" w:hanging="357"/>
              <w:jc w:val="left"/>
              <w:rPr>
                <w:rFonts w:cstheme="minorHAnsi"/>
                <w:caps w:val="0"/>
                <w:sz w:val="24"/>
                <w:szCs w:val="24"/>
              </w:rPr>
            </w:pPr>
            <w:r>
              <w:rPr>
                <w:rFonts w:cstheme="minorHAnsi"/>
                <w:caps w:val="0"/>
                <w:sz w:val="24"/>
                <w:szCs w:val="24"/>
              </w:rPr>
              <w:t>1</w:t>
            </w:r>
            <w:r w:rsidRPr="0068121B">
              <w:rPr>
                <w:rFonts w:cstheme="minorHAnsi"/>
                <w:caps w:val="0"/>
                <w:sz w:val="24"/>
                <w:szCs w:val="24"/>
              </w:rPr>
              <w:t>Analytical material that will allow to quantify the problems and way</w:t>
            </w:r>
            <w:r>
              <w:rPr>
                <w:rFonts w:cstheme="minorHAnsi"/>
                <w:caps w:val="0"/>
                <w:sz w:val="24"/>
                <w:szCs w:val="24"/>
              </w:rPr>
              <w:t xml:space="preserve">s to resolve them, supporting </w:t>
            </w:r>
            <w:r w:rsidRPr="0068121B">
              <w:rPr>
                <w:rFonts w:cstheme="minorHAnsi"/>
                <w:caps w:val="0"/>
                <w:sz w:val="24"/>
                <w:szCs w:val="24"/>
              </w:rPr>
              <w:t>measures, including government support.</w:t>
            </w:r>
          </w:p>
          <w:p w14:paraId="1D347637" w14:textId="44C96053" w:rsidR="0068121B" w:rsidRPr="0068121B" w:rsidRDefault="0068121B" w:rsidP="0068121B">
            <w:pPr>
              <w:pStyle w:val="Title1"/>
              <w:numPr>
                <w:ilvl w:val="0"/>
                <w:numId w:val="11"/>
              </w:numPr>
              <w:spacing w:before="60" w:after="60"/>
              <w:ind w:left="357" w:hanging="357"/>
              <w:jc w:val="left"/>
              <w:rPr>
                <w:rFonts w:cstheme="minorHAnsi"/>
                <w:caps w:val="0"/>
                <w:sz w:val="24"/>
                <w:szCs w:val="24"/>
              </w:rPr>
            </w:pPr>
            <w:r w:rsidRPr="0068121B">
              <w:rPr>
                <w:rFonts w:cstheme="minorHAnsi"/>
                <w:caps w:val="0"/>
                <w:sz w:val="24"/>
                <w:szCs w:val="24"/>
              </w:rPr>
              <w:t xml:space="preserve">Recommendations for the developing and increasing digital literacy for </w:t>
            </w:r>
            <w:proofErr w:type="spellStart"/>
            <w:r w:rsidRPr="0068121B">
              <w:rPr>
                <w:rFonts w:cstheme="minorHAnsi"/>
                <w:caps w:val="0"/>
                <w:sz w:val="24"/>
                <w:szCs w:val="24"/>
              </w:rPr>
              <w:t>PwD</w:t>
            </w:r>
            <w:proofErr w:type="spellEnd"/>
            <w:r w:rsidRPr="0068121B">
              <w:rPr>
                <w:rFonts w:cstheme="minorHAnsi"/>
                <w:caps w:val="0"/>
                <w:sz w:val="24"/>
                <w:szCs w:val="24"/>
              </w:rPr>
              <w:t>.</w:t>
            </w:r>
          </w:p>
          <w:p w14:paraId="00A7DFA5" w14:textId="7C81354D" w:rsidR="0068121B" w:rsidRPr="0068121B" w:rsidRDefault="0068121B" w:rsidP="0068121B">
            <w:pPr>
              <w:pStyle w:val="Title1"/>
              <w:numPr>
                <w:ilvl w:val="0"/>
                <w:numId w:val="11"/>
              </w:numPr>
              <w:spacing w:before="60" w:after="60"/>
              <w:ind w:left="357" w:hanging="357"/>
              <w:jc w:val="left"/>
              <w:rPr>
                <w:rFonts w:cstheme="minorHAnsi"/>
                <w:caps w:val="0"/>
                <w:sz w:val="24"/>
                <w:szCs w:val="24"/>
              </w:rPr>
            </w:pPr>
            <w:r w:rsidRPr="0068121B">
              <w:rPr>
                <w:rFonts w:cstheme="minorHAnsi"/>
                <w:caps w:val="0"/>
                <w:sz w:val="24"/>
                <w:szCs w:val="24"/>
              </w:rPr>
              <w:t xml:space="preserve">Network of Training </w:t>
            </w:r>
            <w:proofErr w:type="spellStart"/>
            <w:r w:rsidRPr="0068121B">
              <w:rPr>
                <w:rFonts w:cstheme="minorHAnsi"/>
                <w:caps w:val="0"/>
                <w:sz w:val="24"/>
                <w:szCs w:val="24"/>
              </w:rPr>
              <w:t>Centers</w:t>
            </w:r>
            <w:proofErr w:type="spellEnd"/>
            <w:r w:rsidRPr="0068121B">
              <w:rPr>
                <w:rFonts w:cstheme="minorHAnsi"/>
                <w:caps w:val="0"/>
                <w:sz w:val="24"/>
                <w:szCs w:val="24"/>
              </w:rPr>
              <w:t xml:space="preserve"> for </w:t>
            </w:r>
            <w:proofErr w:type="spellStart"/>
            <w:r w:rsidRPr="0068121B">
              <w:rPr>
                <w:rFonts w:cstheme="minorHAnsi"/>
                <w:caps w:val="0"/>
                <w:sz w:val="24"/>
                <w:szCs w:val="24"/>
              </w:rPr>
              <w:t>PwD</w:t>
            </w:r>
            <w:proofErr w:type="spellEnd"/>
            <w:r w:rsidRPr="0068121B">
              <w:rPr>
                <w:rFonts w:cstheme="minorHAnsi"/>
                <w:caps w:val="0"/>
                <w:sz w:val="24"/>
                <w:szCs w:val="24"/>
              </w:rPr>
              <w:t xml:space="preserve"> with a single methodological/coordinating </w:t>
            </w:r>
            <w:proofErr w:type="spellStart"/>
            <w:r w:rsidRPr="0068121B">
              <w:rPr>
                <w:rFonts w:cstheme="minorHAnsi"/>
                <w:caps w:val="0"/>
                <w:sz w:val="24"/>
                <w:szCs w:val="24"/>
              </w:rPr>
              <w:t>center</w:t>
            </w:r>
            <w:proofErr w:type="spellEnd"/>
            <w:r w:rsidRPr="0068121B">
              <w:rPr>
                <w:rFonts w:cstheme="minorHAnsi"/>
                <w:caps w:val="0"/>
                <w:sz w:val="24"/>
                <w:szCs w:val="24"/>
              </w:rPr>
              <w:t>.</w:t>
            </w:r>
          </w:p>
          <w:p w14:paraId="433B713E" w14:textId="03E6D36C" w:rsidR="0068121B" w:rsidRPr="0068121B" w:rsidRDefault="0068121B" w:rsidP="0068121B">
            <w:pPr>
              <w:pStyle w:val="Title1"/>
              <w:numPr>
                <w:ilvl w:val="0"/>
                <w:numId w:val="11"/>
              </w:numPr>
              <w:spacing w:before="60" w:after="60"/>
              <w:ind w:left="357" w:hanging="357"/>
              <w:jc w:val="left"/>
              <w:rPr>
                <w:rFonts w:cstheme="minorHAnsi"/>
                <w:caps w:val="0"/>
                <w:sz w:val="24"/>
                <w:szCs w:val="24"/>
              </w:rPr>
            </w:pPr>
            <w:r w:rsidRPr="0068121B">
              <w:rPr>
                <w:rFonts w:cstheme="minorHAnsi"/>
                <w:caps w:val="0"/>
                <w:sz w:val="24"/>
                <w:szCs w:val="24"/>
              </w:rPr>
              <w:t xml:space="preserve">Methodological support of remote Training </w:t>
            </w:r>
            <w:proofErr w:type="spellStart"/>
            <w:r w:rsidRPr="0068121B">
              <w:rPr>
                <w:rFonts w:cstheme="minorHAnsi"/>
                <w:caps w:val="0"/>
                <w:sz w:val="24"/>
                <w:szCs w:val="24"/>
              </w:rPr>
              <w:t>Centers</w:t>
            </w:r>
            <w:proofErr w:type="spellEnd"/>
            <w:r w:rsidRPr="0068121B">
              <w:rPr>
                <w:rFonts w:cstheme="minorHAnsi"/>
                <w:caps w:val="0"/>
                <w:sz w:val="24"/>
                <w:szCs w:val="24"/>
              </w:rPr>
              <w:t xml:space="preserve"> for </w:t>
            </w:r>
            <w:proofErr w:type="spellStart"/>
            <w:r w:rsidRPr="0068121B">
              <w:rPr>
                <w:rFonts w:cstheme="minorHAnsi"/>
                <w:caps w:val="0"/>
                <w:sz w:val="24"/>
                <w:szCs w:val="24"/>
              </w:rPr>
              <w:t>PwD</w:t>
            </w:r>
            <w:proofErr w:type="spellEnd"/>
            <w:r w:rsidRPr="0068121B">
              <w:rPr>
                <w:rFonts w:cstheme="minorHAnsi"/>
                <w:caps w:val="0"/>
                <w:sz w:val="24"/>
                <w:szCs w:val="24"/>
              </w:rPr>
              <w:t>.</w:t>
            </w:r>
          </w:p>
          <w:p w14:paraId="77B2862D" w14:textId="77777777" w:rsidR="0068121B" w:rsidRPr="0068121B" w:rsidRDefault="0068121B" w:rsidP="0068121B">
            <w:pPr>
              <w:pStyle w:val="Title1"/>
              <w:numPr>
                <w:ilvl w:val="0"/>
                <w:numId w:val="11"/>
              </w:numPr>
              <w:spacing w:before="60" w:after="60"/>
              <w:ind w:left="357" w:hanging="357"/>
              <w:jc w:val="left"/>
              <w:rPr>
                <w:rFonts w:cstheme="minorHAnsi"/>
                <w:bCs/>
                <w:caps w:val="0"/>
                <w:sz w:val="24"/>
                <w:szCs w:val="24"/>
              </w:rPr>
            </w:pPr>
            <w:r w:rsidRPr="0068121B">
              <w:rPr>
                <w:rFonts w:cstheme="minorHAnsi"/>
                <w:caps w:val="0"/>
                <w:sz w:val="24"/>
                <w:szCs w:val="24"/>
              </w:rPr>
              <w:t xml:space="preserve">Training of trainers for such Training </w:t>
            </w:r>
            <w:proofErr w:type="spellStart"/>
            <w:r w:rsidRPr="0068121B">
              <w:rPr>
                <w:rFonts w:cstheme="minorHAnsi"/>
                <w:caps w:val="0"/>
                <w:sz w:val="24"/>
                <w:szCs w:val="24"/>
              </w:rPr>
              <w:t>Centers</w:t>
            </w:r>
            <w:proofErr w:type="spellEnd"/>
            <w:r w:rsidRPr="0068121B">
              <w:rPr>
                <w:rFonts w:cstheme="minorHAnsi"/>
                <w:caps w:val="0"/>
                <w:sz w:val="24"/>
                <w:szCs w:val="24"/>
              </w:rPr>
              <w:t xml:space="preserve"> and their remote branches.</w:t>
            </w:r>
          </w:p>
          <w:p w14:paraId="6486C1C8" w14:textId="42DB7208" w:rsidR="00086155" w:rsidRPr="003678E4" w:rsidRDefault="00086155" w:rsidP="0068121B">
            <w:pPr>
              <w:pStyle w:val="Title1"/>
              <w:spacing w:before="60" w:after="60"/>
              <w:jc w:val="left"/>
              <w:rPr>
                <w:rFonts w:cstheme="minorHAnsi"/>
                <w:b/>
                <w:bCs/>
                <w:caps w:val="0"/>
                <w:sz w:val="24"/>
                <w:szCs w:val="24"/>
              </w:rPr>
            </w:pPr>
            <w:r w:rsidRPr="003678E4">
              <w:rPr>
                <w:rFonts w:cstheme="minorHAnsi"/>
                <w:b/>
                <w:bCs/>
                <w:caps w:val="0"/>
                <w:sz w:val="24"/>
                <w:szCs w:val="24"/>
              </w:rPr>
              <w:t>Reference</w:t>
            </w:r>
            <w:r>
              <w:rPr>
                <w:rFonts w:cstheme="minorHAnsi"/>
                <w:b/>
                <w:bCs/>
                <w:caps w:val="0"/>
                <w:sz w:val="24"/>
                <w:szCs w:val="24"/>
              </w:rPr>
              <w:t>:</w:t>
            </w:r>
          </w:p>
          <w:p w14:paraId="465007D4" w14:textId="5CC10BFC" w:rsidR="00B668D5" w:rsidRPr="00B668D5" w:rsidRDefault="0068121B" w:rsidP="00B668D5">
            <w:pPr>
              <w:rPr>
                <w:lang w:val="en-GB"/>
              </w:rPr>
            </w:pPr>
            <w:r>
              <w:rPr>
                <w:lang w:val="en-GB"/>
              </w:rPr>
              <w:t>N/a</w:t>
            </w:r>
          </w:p>
        </w:tc>
      </w:tr>
    </w:tbl>
    <w:p w14:paraId="0DEF6B47" w14:textId="77777777" w:rsidR="00B668D5" w:rsidRDefault="00B668D5">
      <w:pPr>
        <w:rPr>
          <w:b/>
          <w:bCs/>
          <w:sz w:val="24"/>
          <w:szCs w:val="24"/>
          <w:lang w:val="en-US"/>
        </w:rPr>
      </w:pPr>
      <w:r>
        <w:rPr>
          <w:b/>
          <w:bCs/>
          <w:sz w:val="24"/>
          <w:szCs w:val="24"/>
          <w:lang w:val="en-US"/>
        </w:rPr>
        <w:br w:type="page"/>
      </w:r>
    </w:p>
    <w:bookmarkEnd w:id="0"/>
    <w:bookmarkEnd w:id="1"/>
    <w:p w14:paraId="0C4B3F92" w14:textId="4A34AA96" w:rsidR="0068121B" w:rsidRPr="0068121B" w:rsidRDefault="0068121B" w:rsidP="0068121B">
      <w:pPr>
        <w:pStyle w:val="ListParagraph"/>
        <w:numPr>
          <w:ilvl w:val="0"/>
          <w:numId w:val="14"/>
        </w:numPr>
        <w:spacing w:before="120" w:after="120" w:line="240" w:lineRule="auto"/>
        <w:rPr>
          <w:rFonts w:cstheme="minorHAnsi"/>
          <w:b/>
          <w:sz w:val="24"/>
          <w:szCs w:val="24"/>
          <w:lang w:val="en-US"/>
        </w:rPr>
      </w:pPr>
      <w:r w:rsidRPr="0068121B">
        <w:rPr>
          <w:rFonts w:cstheme="minorHAnsi"/>
          <w:b/>
          <w:sz w:val="24"/>
          <w:szCs w:val="24"/>
          <w:lang w:val="en-US"/>
        </w:rPr>
        <w:lastRenderedPageBreak/>
        <w:t>Introduction</w:t>
      </w:r>
    </w:p>
    <w:p w14:paraId="3DD26C0D"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The ITU regional initiative “Providing access to telecommunication services for persons with disabilities” for the CIS countries, approved at WTDC-14 and was implemented in the Kyrgyz Republic in 2015-2018.</w:t>
      </w:r>
    </w:p>
    <w:p w14:paraId="4C880869"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As a result, an Information and Training Center for people with disabilities (</w:t>
      </w:r>
      <w:proofErr w:type="spellStart"/>
      <w:r w:rsidRPr="0068121B">
        <w:rPr>
          <w:rFonts w:cstheme="minorHAnsi"/>
          <w:sz w:val="24"/>
          <w:szCs w:val="24"/>
          <w:lang w:val="en-US"/>
        </w:rPr>
        <w:t>PwD</w:t>
      </w:r>
      <w:proofErr w:type="spellEnd"/>
      <w:r w:rsidRPr="0068121B">
        <w:rPr>
          <w:rFonts w:cstheme="minorHAnsi"/>
          <w:sz w:val="24"/>
          <w:szCs w:val="24"/>
          <w:lang w:val="en-US"/>
        </w:rPr>
        <w:t>) was established at the Institute of Electronics and Telecommunications in Bishkek, which became a part of the ITU Center of Excellence (</w:t>
      </w:r>
      <w:proofErr w:type="spellStart"/>
      <w:r w:rsidRPr="0068121B">
        <w:rPr>
          <w:rFonts w:cstheme="minorHAnsi"/>
          <w:sz w:val="24"/>
          <w:szCs w:val="24"/>
          <w:lang w:val="en-US"/>
        </w:rPr>
        <w:t>CoE</w:t>
      </w:r>
      <w:proofErr w:type="spellEnd"/>
      <w:r w:rsidRPr="0068121B">
        <w:rPr>
          <w:rFonts w:cstheme="minorHAnsi"/>
          <w:sz w:val="24"/>
          <w:szCs w:val="24"/>
          <w:lang w:val="en-US"/>
        </w:rPr>
        <w:t xml:space="preserve">). Further experience of the operation of this Center has shown that, indeed,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face enormous, often insurmountable, difficulties in accessing modern ICT services.</w:t>
      </w:r>
    </w:p>
    <w:p w14:paraId="19B78E3F"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Currently, all countries are transitioning to a digital economy and the number of professions without digital skills is decreasing. The COVID-19 pandemic, forcing everyone to reconsider the methods and technologies of work organization, has further accelerated the transition to digital technologies in all spheres of human activity. This situation has exacerbated the plight of persons with disabilities (PWD), significantly reduced the total number of jobs and added digital skills to priority recruitment requirements. Thereby, the development and increasing of digital literacy for </w:t>
      </w:r>
      <w:proofErr w:type="spellStart"/>
      <w:r w:rsidRPr="0068121B">
        <w:rPr>
          <w:rFonts w:cstheme="minorHAnsi"/>
          <w:sz w:val="24"/>
          <w:szCs w:val="24"/>
          <w:lang w:val="en-US"/>
        </w:rPr>
        <w:t>PwDs</w:t>
      </w:r>
      <w:proofErr w:type="spellEnd"/>
      <w:r w:rsidRPr="0068121B">
        <w:rPr>
          <w:rFonts w:cstheme="minorHAnsi"/>
          <w:sz w:val="24"/>
          <w:szCs w:val="24"/>
          <w:lang w:val="en-US"/>
        </w:rPr>
        <w:t xml:space="preserve"> has become even more urgent than ever before.</w:t>
      </w:r>
    </w:p>
    <w:p w14:paraId="31D8C228"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The experience of the Center for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at the Institute of Electronics and Telecommunications has shown that in the Kyrgyz Republic, even though the number of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is growing, there is no organized support for development and increasing digital literacy</w:t>
      </w:r>
      <w:r w:rsidRPr="0068121B">
        <w:rPr>
          <w:rFonts w:cstheme="minorHAnsi"/>
          <w:caps/>
          <w:sz w:val="24"/>
          <w:szCs w:val="24"/>
          <w:lang w:val="en-US"/>
        </w:rPr>
        <w:t xml:space="preserve"> </w:t>
      </w:r>
      <w:r w:rsidRPr="0068121B">
        <w:rPr>
          <w:rFonts w:cstheme="minorHAnsi"/>
          <w:sz w:val="24"/>
          <w:szCs w:val="24"/>
          <w:lang w:val="en-US"/>
        </w:rPr>
        <w:t xml:space="preserve">among </w:t>
      </w:r>
      <w:proofErr w:type="spellStart"/>
      <w:r w:rsidRPr="0068121B">
        <w:rPr>
          <w:rFonts w:cstheme="minorHAnsi"/>
          <w:sz w:val="24"/>
          <w:szCs w:val="24"/>
          <w:lang w:val="en-US"/>
        </w:rPr>
        <w:t>PwD</w:t>
      </w:r>
      <w:proofErr w:type="spellEnd"/>
      <w:r w:rsidRPr="0068121B">
        <w:rPr>
          <w:rFonts w:cstheme="minorHAnsi"/>
          <w:sz w:val="24"/>
          <w:szCs w:val="24"/>
          <w:lang w:val="en-US"/>
        </w:rPr>
        <w:t>. Most likely, this is also not yet set up to the proper level in other CIS countries. This problem is extremely urgent.</w:t>
      </w:r>
    </w:p>
    <w:p w14:paraId="23938D86" w14:textId="059682D1" w:rsidR="0068121B" w:rsidRPr="0068121B" w:rsidRDefault="0068121B" w:rsidP="0068121B">
      <w:pPr>
        <w:pStyle w:val="ListParagraph"/>
        <w:numPr>
          <w:ilvl w:val="0"/>
          <w:numId w:val="14"/>
        </w:numPr>
        <w:spacing w:before="120" w:after="120" w:line="240" w:lineRule="auto"/>
        <w:rPr>
          <w:rFonts w:cstheme="minorHAnsi"/>
          <w:b/>
          <w:sz w:val="24"/>
          <w:szCs w:val="24"/>
          <w:lang w:val="en-US"/>
        </w:rPr>
      </w:pPr>
      <w:r w:rsidRPr="0068121B">
        <w:rPr>
          <w:rFonts w:cstheme="minorHAnsi"/>
          <w:b/>
          <w:sz w:val="24"/>
          <w:szCs w:val="24"/>
          <w:lang w:val="en-US"/>
        </w:rPr>
        <w:t>Proposal</w:t>
      </w:r>
    </w:p>
    <w:p w14:paraId="6EA91C80" w14:textId="77777777" w:rsidR="0068121B" w:rsidRPr="0068121B" w:rsidRDefault="0068121B" w:rsidP="0068121B">
      <w:pPr>
        <w:spacing w:before="120" w:after="120" w:line="240" w:lineRule="auto"/>
        <w:rPr>
          <w:rStyle w:val="shorttext"/>
          <w:rFonts w:cstheme="minorHAnsi"/>
          <w:color w:val="222222"/>
          <w:sz w:val="24"/>
          <w:szCs w:val="24"/>
          <w:lang w:val="en-US"/>
        </w:rPr>
      </w:pPr>
      <w:r w:rsidRPr="0068121B">
        <w:rPr>
          <w:rStyle w:val="shorttext"/>
          <w:rFonts w:cstheme="minorHAnsi"/>
          <w:color w:val="222222"/>
          <w:sz w:val="24"/>
          <w:szCs w:val="24"/>
          <w:lang w:val="en-US"/>
        </w:rPr>
        <w:t>The Kyrgyz Republic proposes the following regional initiative for the period 2021-2024: “</w:t>
      </w:r>
      <w:r w:rsidRPr="0068121B">
        <w:rPr>
          <w:rFonts w:cstheme="minorHAnsi"/>
          <w:sz w:val="24"/>
          <w:szCs w:val="24"/>
          <w:lang w:val="en-US"/>
        </w:rPr>
        <w:t>Development and increasing digital literacy</w:t>
      </w:r>
      <w:r w:rsidRPr="0068121B">
        <w:rPr>
          <w:rFonts w:cstheme="minorHAnsi"/>
          <w:caps/>
          <w:sz w:val="24"/>
          <w:szCs w:val="24"/>
          <w:lang w:val="en-US"/>
        </w:rPr>
        <w:t xml:space="preserve"> </w:t>
      </w:r>
      <w:r w:rsidRPr="0068121B">
        <w:rPr>
          <w:rFonts w:cstheme="minorHAnsi"/>
          <w:sz w:val="24"/>
          <w:szCs w:val="24"/>
          <w:lang w:val="en-US"/>
        </w:rPr>
        <w:t>for persons with disabilities/special needs</w:t>
      </w:r>
      <w:r w:rsidRPr="0068121B">
        <w:rPr>
          <w:rStyle w:val="shorttext"/>
          <w:rFonts w:cstheme="minorHAnsi"/>
          <w:color w:val="222222"/>
          <w:sz w:val="24"/>
          <w:szCs w:val="24"/>
          <w:lang w:val="en-US"/>
        </w:rPr>
        <w:t>”.</w:t>
      </w:r>
    </w:p>
    <w:p w14:paraId="5D9DF772" w14:textId="6846F9B2" w:rsidR="0068121B" w:rsidRPr="0068121B" w:rsidRDefault="0068121B" w:rsidP="0068121B">
      <w:pPr>
        <w:pStyle w:val="ListParagraph"/>
        <w:numPr>
          <w:ilvl w:val="0"/>
          <w:numId w:val="14"/>
        </w:numPr>
        <w:spacing w:before="120" w:after="120" w:line="240" w:lineRule="auto"/>
        <w:rPr>
          <w:rFonts w:cstheme="minorHAnsi"/>
          <w:b/>
          <w:sz w:val="24"/>
          <w:szCs w:val="24"/>
          <w:lang w:val="en-US"/>
        </w:rPr>
      </w:pPr>
      <w:r w:rsidRPr="0068121B">
        <w:rPr>
          <w:rFonts w:cstheme="minorHAnsi"/>
          <w:b/>
          <w:sz w:val="24"/>
          <w:szCs w:val="24"/>
          <w:lang w:val="en-US"/>
        </w:rPr>
        <w:t>Goals and objectives of the proposed initiative:</w:t>
      </w:r>
    </w:p>
    <w:p w14:paraId="102ABB44"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The goal of the regional initiative is to determine the conditions for sustainable functioning of services for the development and increasing digital literacy</w:t>
      </w:r>
      <w:r w:rsidRPr="0068121B">
        <w:rPr>
          <w:rFonts w:cstheme="minorHAnsi"/>
          <w:caps/>
          <w:sz w:val="24"/>
          <w:szCs w:val="24"/>
          <w:lang w:val="en-US"/>
        </w:rPr>
        <w:t xml:space="preserve"> </w:t>
      </w:r>
      <w:r w:rsidRPr="0068121B">
        <w:rPr>
          <w:rFonts w:cstheme="minorHAnsi"/>
          <w:sz w:val="24"/>
          <w:szCs w:val="24"/>
          <w:lang w:val="en-US"/>
        </w:rPr>
        <w:t>among people with disabilities and to preparing appropriate recommendations.</w:t>
      </w:r>
    </w:p>
    <w:p w14:paraId="525ED3ED"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As part of the implementation of the above-mentioned regional initiative, it is planned to solve the following tasks:</w:t>
      </w:r>
    </w:p>
    <w:p w14:paraId="1AF51C18" w14:textId="77777777" w:rsidR="0068121B" w:rsidRPr="0068121B" w:rsidRDefault="0068121B" w:rsidP="0068121B">
      <w:pPr>
        <w:spacing w:before="120" w:after="120" w:line="240" w:lineRule="auto"/>
        <w:ind w:left="284" w:hanging="284"/>
        <w:rPr>
          <w:rFonts w:cstheme="minorHAnsi"/>
          <w:sz w:val="24"/>
          <w:szCs w:val="24"/>
          <w:lang w:val="en-US"/>
        </w:rPr>
      </w:pPr>
      <w:r w:rsidRPr="0068121B">
        <w:rPr>
          <w:rFonts w:cstheme="minorHAnsi"/>
          <w:sz w:val="24"/>
          <w:szCs w:val="24"/>
          <w:lang w:val="en-US"/>
        </w:rPr>
        <w:t xml:space="preserve">1. Detailed study of the problems of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associated with increase in number and specific needs in methodology to train the digital skills.</w:t>
      </w:r>
    </w:p>
    <w:p w14:paraId="484374E6"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     Analysis of the sources and possible solutions of those problems.</w:t>
      </w:r>
    </w:p>
    <w:p w14:paraId="5EE86D86"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     The study should also cover remote/hard-to-reach areas of the country. </w:t>
      </w:r>
    </w:p>
    <w:p w14:paraId="15BEA2F2" w14:textId="77777777" w:rsidR="0068121B" w:rsidRPr="0068121B" w:rsidRDefault="0068121B" w:rsidP="0068121B">
      <w:pPr>
        <w:spacing w:before="120" w:after="120" w:line="240" w:lineRule="auto"/>
        <w:ind w:left="284" w:hanging="284"/>
        <w:rPr>
          <w:rFonts w:cstheme="minorHAnsi"/>
          <w:sz w:val="24"/>
          <w:szCs w:val="24"/>
          <w:lang w:val="en-US"/>
        </w:rPr>
      </w:pPr>
      <w:r w:rsidRPr="0068121B">
        <w:rPr>
          <w:rFonts w:cstheme="minorHAnsi"/>
          <w:sz w:val="24"/>
          <w:szCs w:val="24"/>
          <w:lang w:val="en-US"/>
        </w:rPr>
        <w:t xml:space="preserve">2. Creation of a small Network of Training Centers for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covering remote areas but with a single methodological/coordinating center.  This would allow to test on such a network the possible solutions to emerging problems.</w:t>
      </w:r>
    </w:p>
    <w:p w14:paraId="427F7369" w14:textId="12E322AD" w:rsidR="0068121B" w:rsidRPr="0068121B" w:rsidRDefault="0068121B" w:rsidP="0068121B">
      <w:pPr>
        <w:pStyle w:val="ListParagraph"/>
        <w:numPr>
          <w:ilvl w:val="0"/>
          <w:numId w:val="14"/>
        </w:numPr>
        <w:spacing w:before="120" w:after="120" w:line="240" w:lineRule="auto"/>
        <w:rPr>
          <w:rFonts w:cstheme="minorHAnsi"/>
          <w:b/>
          <w:sz w:val="24"/>
          <w:szCs w:val="24"/>
          <w:lang w:val="en-US"/>
        </w:rPr>
      </w:pPr>
      <w:r w:rsidRPr="0068121B">
        <w:rPr>
          <w:rFonts w:cstheme="minorHAnsi"/>
          <w:b/>
          <w:sz w:val="24"/>
          <w:szCs w:val="24"/>
          <w:lang w:val="en-US"/>
        </w:rPr>
        <w:t>Expected results:</w:t>
      </w:r>
    </w:p>
    <w:p w14:paraId="2E7B5E7C"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1. Analytical material that will allow to quantify the problems and ways to resolve them, supporting measures, including government support.</w:t>
      </w:r>
    </w:p>
    <w:p w14:paraId="4DE47EA2"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2. Recommendations for the developing and increasing digital literacy</w:t>
      </w:r>
      <w:r w:rsidRPr="0068121B">
        <w:rPr>
          <w:rFonts w:cstheme="minorHAnsi"/>
          <w:caps/>
          <w:sz w:val="24"/>
          <w:szCs w:val="24"/>
          <w:lang w:val="en-US"/>
        </w:rPr>
        <w:t xml:space="preserve"> </w:t>
      </w:r>
      <w:r w:rsidRPr="0068121B">
        <w:rPr>
          <w:rFonts w:cstheme="minorHAnsi"/>
          <w:sz w:val="24"/>
          <w:szCs w:val="24"/>
          <w:lang w:val="en-US"/>
        </w:rPr>
        <w:t xml:space="preserve">for </w:t>
      </w:r>
      <w:proofErr w:type="spellStart"/>
      <w:r w:rsidRPr="0068121B">
        <w:rPr>
          <w:rFonts w:cstheme="minorHAnsi"/>
          <w:sz w:val="24"/>
          <w:szCs w:val="24"/>
          <w:lang w:val="en-US"/>
        </w:rPr>
        <w:t>PwD</w:t>
      </w:r>
      <w:proofErr w:type="spellEnd"/>
      <w:r w:rsidRPr="0068121B">
        <w:rPr>
          <w:rFonts w:cstheme="minorHAnsi"/>
          <w:sz w:val="24"/>
          <w:szCs w:val="24"/>
          <w:lang w:val="en-US"/>
        </w:rPr>
        <w:t>.</w:t>
      </w:r>
    </w:p>
    <w:p w14:paraId="51DAE08C"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3. Network of Training Centers for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with a single methodological/coordinating center.</w:t>
      </w:r>
    </w:p>
    <w:p w14:paraId="54E53094"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4. Methodological support of remote Training Centers for </w:t>
      </w:r>
      <w:proofErr w:type="spellStart"/>
      <w:r w:rsidRPr="0068121B">
        <w:rPr>
          <w:rFonts w:cstheme="minorHAnsi"/>
          <w:sz w:val="24"/>
          <w:szCs w:val="24"/>
          <w:lang w:val="en-US"/>
        </w:rPr>
        <w:t>PwD</w:t>
      </w:r>
      <w:proofErr w:type="spellEnd"/>
      <w:r w:rsidRPr="0068121B">
        <w:rPr>
          <w:rFonts w:cstheme="minorHAnsi"/>
          <w:sz w:val="24"/>
          <w:szCs w:val="24"/>
          <w:lang w:val="en-US"/>
        </w:rPr>
        <w:t>.</w:t>
      </w:r>
    </w:p>
    <w:p w14:paraId="77856FCF"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lastRenderedPageBreak/>
        <w:t>5. Training of trainers for such Training Centers and their remote branches.</w:t>
      </w:r>
    </w:p>
    <w:p w14:paraId="5B7FA6A5" w14:textId="1C6A3330" w:rsidR="0068121B" w:rsidRPr="0068121B" w:rsidRDefault="0068121B" w:rsidP="0068121B">
      <w:pPr>
        <w:pStyle w:val="ListParagraph"/>
        <w:numPr>
          <w:ilvl w:val="0"/>
          <w:numId w:val="14"/>
        </w:numPr>
        <w:spacing w:before="120" w:after="120" w:line="240" w:lineRule="auto"/>
        <w:rPr>
          <w:rFonts w:cstheme="minorHAnsi"/>
          <w:b/>
          <w:sz w:val="24"/>
          <w:szCs w:val="24"/>
          <w:lang w:val="en-US"/>
        </w:rPr>
      </w:pPr>
      <w:r w:rsidRPr="0068121B">
        <w:rPr>
          <w:rFonts w:cstheme="minorHAnsi"/>
          <w:b/>
          <w:sz w:val="24"/>
          <w:szCs w:val="24"/>
          <w:lang w:val="en-US"/>
        </w:rPr>
        <w:t>Projects proposed for implementation</w:t>
      </w:r>
    </w:p>
    <w:p w14:paraId="4B28F5B6"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Include the development of analytical material to research the problems of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associated with increase in number and specific needs in methodology to train the digital skills, especially in remote and hard-to-reach areas; analysis of the sources and determination of possible ways to solve the identified problems; creation of a small Network of Training Centers for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with a single methodological/coordinating center.  which would allow to test on such a network the possible solutions to emerging problems.; training of trainers for such Training Centers and their remote branches as a sub-regional initiative for the CIS countries.</w:t>
      </w:r>
    </w:p>
    <w:p w14:paraId="7D6724ED" w14:textId="77777777" w:rsidR="0068121B" w:rsidRPr="0068121B" w:rsidRDefault="0068121B" w:rsidP="0068121B">
      <w:pPr>
        <w:pStyle w:val="CEONormal"/>
        <w:rPr>
          <w:rFonts w:asciiTheme="minorHAnsi" w:eastAsia="Times New Roman" w:hAnsiTheme="minorHAnsi" w:cstheme="minorHAnsi"/>
          <w:sz w:val="24"/>
          <w:szCs w:val="24"/>
          <w:lang w:val="en-US" w:eastAsia="ru-RU"/>
        </w:rPr>
      </w:pPr>
      <w:r w:rsidRPr="0068121B">
        <w:rPr>
          <w:rFonts w:asciiTheme="minorHAnsi" w:eastAsia="Times New Roman" w:hAnsiTheme="minorHAnsi" w:cstheme="minorHAnsi"/>
          <w:sz w:val="24"/>
          <w:szCs w:val="24"/>
          <w:lang w:val="en-US" w:eastAsia="ru-RU"/>
        </w:rPr>
        <w:t>The results of the implementation of this project can be disseminated in the CIS countries.</w:t>
      </w:r>
    </w:p>
    <w:p w14:paraId="790081D1" w14:textId="77777777" w:rsidR="0068121B" w:rsidRPr="0068121B" w:rsidRDefault="0068121B" w:rsidP="0068121B">
      <w:pPr>
        <w:pStyle w:val="CEONormal"/>
        <w:rPr>
          <w:rFonts w:asciiTheme="minorHAnsi" w:hAnsiTheme="minorHAnsi" w:cstheme="minorHAnsi"/>
          <w:b/>
          <w:bCs/>
          <w:sz w:val="24"/>
          <w:szCs w:val="24"/>
          <w:u w:val="single"/>
          <w:lang w:val="en-US"/>
        </w:rPr>
      </w:pPr>
      <w:r w:rsidRPr="0068121B">
        <w:rPr>
          <w:rFonts w:asciiTheme="minorHAnsi" w:hAnsiTheme="minorHAnsi" w:cstheme="minorHAnsi"/>
          <w:b/>
          <w:bCs/>
          <w:sz w:val="24"/>
          <w:szCs w:val="24"/>
          <w:u w:val="single"/>
          <w:lang w:val="en-US"/>
        </w:rPr>
        <w:t>2021-2022</w:t>
      </w:r>
    </w:p>
    <w:p w14:paraId="23813A85"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Project №1 "Development of analytical material for the study of the problems of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associated with increase in number and specific needs in methodology to train the digital skills"</w:t>
      </w:r>
    </w:p>
    <w:p w14:paraId="2FAEC314"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Analytical material will allow to quantify the problems and ways to resolve them, supporting measures, including government support on an ongoing basis. The project should also cover remote/hard-to-reach areas. Based on the results of the study and analytical material, the recommendations regarding the development digital literacy for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will be prepared.</w:t>
      </w:r>
    </w:p>
    <w:p w14:paraId="5E7EAA09" w14:textId="77777777" w:rsidR="0068121B" w:rsidRPr="0068121B" w:rsidRDefault="0068121B" w:rsidP="0068121B">
      <w:pPr>
        <w:spacing w:before="120" w:after="120" w:line="240" w:lineRule="auto"/>
        <w:rPr>
          <w:rFonts w:cstheme="minorHAnsi"/>
          <w:b/>
          <w:bCs/>
          <w:sz w:val="24"/>
          <w:szCs w:val="24"/>
          <w:u w:val="single"/>
          <w:lang w:val="en-US"/>
        </w:rPr>
      </w:pPr>
      <w:r w:rsidRPr="0068121B">
        <w:rPr>
          <w:rFonts w:cstheme="minorHAnsi"/>
          <w:b/>
          <w:bCs/>
          <w:sz w:val="24"/>
          <w:szCs w:val="24"/>
          <w:u w:val="single"/>
          <w:lang w:val="en-US"/>
        </w:rPr>
        <w:t>2023-2024</w:t>
      </w:r>
    </w:p>
    <w:p w14:paraId="3C4DF7F5"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Project # 2 "Creation of a small Network of Training Centers for </w:t>
      </w:r>
      <w:proofErr w:type="spellStart"/>
      <w:r w:rsidRPr="0068121B">
        <w:rPr>
          <w:rFonts w:cstheme="minorHAnsi"/>
          <w:sz w:val="24"/>
          <w:szCs w:val="24"/>
          <w:lang w:val="en-US"/>
        </w:rPr>
        <w:t>PwD</w:t>
      </w:r>
      <w:proofErr w:type="spellEnd"/>
      <w:r w:rsidRPr="0068121B">
        <w:rPr>
          <w:rFonts w:cstheme="minorHAnsi"/>
          <w:sz w:val="24"/>
          <w:szCs w:val="24"/>
          <w:lang w:val="en-US"/>
        </w:rPr>
        <w:t>"</w:t>
      </w:r>
    </w:p>
    <w:p w14:paraId="162E3FEF"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There are few training centers for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but only in the capital, and in remote areas they are practically absent, which further exacerbates the situation of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and limits their access to ICT, to education and further employment opportunities.</w:t>
      </w:r>
    </w:p>
    <w:p w14:paraId="3E98CCDA"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 xml:space="preserve">Within the framework of this project, it is planned to create a small Network of Training Centers for </w:t>
      </w:r>
      <w:proofErr w:type="spellStart"/>
      <w:r w:rsidRPr="0068121B">
        <w:rPr>
          <w:rFonts w:cstheme="minorHAnsi"/>
          <w:sz w:val="24"/>
          <w:szCs w:val="24"/>
          <w:lang w:val="en-US"/>
        </w:rPr>
        <w:t>PwDs</w:t>
      </w:r>
      <w:proofErr w:type="spellEnd"/>
      <w:r w:rsidRPr="0068121B">
        <w:rPr>
          <w:rFonts w:cstheme="minorHAnsi"/>
          <w:sz w:val="24"/>
          <w:szCs w:val="24"/>
          <w:lang w:val="en-US"/>
        </w:rPr>
        <w:t xml:space="preserve"> with their localization in remote areas as well. The designed Network will not only create favorable conditions for the access of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to ICT but will also help to test “possible ways to solve the identified problems and recommendations”, which were prepared based on the developed in 2021-2022 analytical material. Based on the testing results, it will be possible to correct the previously developed recommendations.</w:t>
      </w:r>
    </w:p>
    <w:p w14:paraId="65BE5E5F" w14:textId="77777777" w:rsidR="0068121B" w:rsidRPr="0068121B" w:rsidRDefault="0068121B" w:rsidP="0068121B">
      <w:pPr>
        <w:spacing w:before="120" w:after="120" w:line="240" w:lineRule="auto"/>
        <w:rPr>
          <w:rFonts w:cstheme="minorHAnsi"/>
          <w:b/>
          <w:bCs/>
          <w:sz w:val="24"/>
          <w:szCs w:val="24"/>
          <w:u w:val="single"/>
          <w:lang w:val="en-US"/>
        </w:rPr>
      </w:pPr>
      <w:r w:rsidRPr="0068121B">
        <w:rPr>
          <w:rFonts w:cstheme="minorHAnsi"/>
          <w:b/>
          <w:bCs/>
          <w:sz w:val="24"/>
          <w:szCs w:val="24"/>
          <w:u w:val="single"/>
          <w:lang w:val="en-US"/>
        </w:rPr>
        <w:t>2024</w:t>
      </w:r>
    </w:p>
    <w:p w14:paraId="53373DD9" w14:textId="77777777" w:rsidR="0068121B" w:rsidRPr="0068121B" w:rsidRDefault="0068121B" w:rsidP="0068121B">
      <w:pPr>
        <w:spacing w:before="120" w:after="120" w:line="240" w:lineRule="auto"/>
        <w:rPr>
          <w:rFonts w:cstheme="minorHAnsi"/>
          <w:sz w:val="24"/>
          <w:szCs w:val="24"/>
          <w:lang w:val="en-US"/>
        </w:rPr>
      </w:pPr>
      <w:r w:rsidRPr="0068121B">
        <w:rPr>
          <w:rFonts w:cstheme="minorHAnsi"/>
          <w:sz w:val="24"/>
          <w:szCs w:val="24"/>
          <w:lang w:val="en-US"/>
        </w:rPr>
        <w:t>Project # 3 Training of trainers (organization of training sessions, seminars) for such Training Centers and their remote branches.</w:t>
      </w:r>
    </w:p>
    <w:p w14:paraId="5A67A75A" w14:textId="77777777" w:rsidR="0068121B" w:rsidRPr="0068121B" w:rsidRDefault="0068121B" w:rsidP="0068121B">
      <w:pPr>
        <w:pStyle w:val="ListParagraph"/>
        <w:numPr>
          <w:ilvl w:val="0"/>
          <w:numId w:val="14"/>
        </w:numPr>
        <w:spacing w:before="120" w:after="120" w:line="240" w:lineRule="auto"/>
        <w:rPr>
          <w:rFonts w:cstheme="minorHAnsi"/>
          <w:b/>
          <w:sz w:val="24"/>
          <w:szCs w:val="24"/>
          <w:lang w:val="en-US"/>
        </w:rPr>
      </w:pPr>
      <w:r w:rsidRPr="0068121B">
        <w:rPr>
          <w:rFonts w:cstheme="minorHAnsi"/>
          <w:b/>
          <w:sz w:val="24"/>
          <w:szCs w:val="24"/>
          <w:lang w:val="en-US"/>
        </w:rPr>
        <w:t>VIII</w:t>
      </w:r>
      <w:r w:rsidRPr="0068121B">
        <w:rPr>
          <w:rFonts w:cstheme="minorHAnsi"/>
          <w:b/>
          <w:sz w:val="24"/>
          <w:szCs w:val="24"/>
          <w:lang w:val="en-US"/>
        </w:rPr>
        <w:tab/>
        <w:t>Required funding and potential partners</w:t>
      </w:r>
    </w:p>
    <w:p w14:paraId="558BFD6A" w14:textId="77777777" w:rsidR="0068121B" w:rsidRPr="0068121B" w:rsidRDefault="0068121B" w:rsidP="0068121B">
      <w:pPr>
        <w:pStyle w:val="NormalWeb"/>
        <w:spacing w:before="120" w:beforeAutospacing="0" w:after="120" w:afterAutospacing="0"/>
        <w:ind w:firstLine="567"/>
        <w:rPr>
          <w:rFonts w:asciiTheme="minorHAnsi" w:hAnsiTheme="minorHAnsi" w:cstheme="minorHAnsi"/>
          <w:color w:val="000000"/>
        </w:rPr>
      </w:pPr>
      <w:r w:rsidRPr="0068121B">
        <w:rPr>
          <w:rFonts w:asciiTheme="minorHAnsi" w:hAnsiTheme="minorHAnsi" w:cstheme="minorHAnsi"/>
          <w:b/>
          <w:color w:val="000000"/>
          <w:lang w:val="en-US"/>
        </w:rPr>
        <w:t>Required funding</w:t>
      </w:r>
    </w:p>
    <w:tbl>
      <w:tblPr>
        <w:tblStyle w:val="TableGrid"/>
        <w:tblW w:w="10201" w:type="dxa"/>
        <w:tblLook w:val="04A0" w:firstRow="1" w:lastRow="0" w:firstColumn="1" w:lastColumn="0" w:noHBand="0" w:noVBand="1"/>
      </w:tblPr>
      <w:tblGrid>
        <w:gridCol w:w="534"/>
        <w:gridCol w:w="5982"/>
        <w:gridCol w:w="1134"/>
        <w:gridCol w:w="1134"/>
        <w:gridCol w:w="1417"/>
      </w:tblGrid>
      <w:tr w:rsidR="0068121B" w:rsidRPr="0068121B" w14:paraId="4355406D" w14:textId="77777777" w:rsidTr="004A4F43">
        <w:tc>
          <w:tcPr>
            <w:tcW w:w="534" w:type="dxa"/>
            <w:tcBorders>
              <w:top w:val="single" w:sz="4" w:space="0" w:color="auto"/>
              <w:left w:val="single" w:sz="4" w:space="0" w:color="auto"/>
              <w:bottom w:val="single" w:sz="4" w:space="0" w:color="auto"/>
              <w:right w:val="single" w:sz="4" w:space="0" w:color="auto"/>
            </w:tcBorders>
            <w:hideMark/>
          </w:tcPr>
          <w:p w14:paraId="76859D8D"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r w:rsidRPr="0068121B">
              <w:rPr>
                <w:rFonts w:asciiTheme="minorHAnsi" w:hAnsiTheme="minorHAnsi" w:cstheme="minorHAnsi"/>
                <w:b/>
                <w:color w:val="000000"/>
              </w:rPr>
              <w:t>№</w:t>
            </w:r>
          </w:p>
        </w:tc>
        <w:tc>
          <w:tcPr>
            <w:tcW w:w="5982" w:type="dxa"/>
            <w:tcBorders>
              <w:top w:val="single" w:sz="4" w:space="0" w:color="auto"/>
              <w:left w:val="single" w:sz="4" w:space="0" w:color="auto"/>
              <w:bottom w:val="single" w:sz="4" w:space="0" w:color="auto"/>
              <w:right w:val="single" w:sz="4" w:space="0" w:color="auto"/>
            </w:tcBorders>
            <w:hideMark/>
          </w:tcPr>
          <w:p w14:paraId="7EFA2673"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proofErr w:type="spellStart"/>
            <w:r w:rsidRPr="0068121B">
              <w:rPr>
                <w:rFonts w:asciiTheme="minorHAnsi" w:hAnsiTheme="minorHAnsi" w:cstheme="minorHAnsi"/>
                <w:b/>
                <w:color w:val="000000"/>
              </w:rPr>
              <w:t>Description</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DA21046"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proofErr w:type="spellStart"/>
            <w:r w:rsidRPr="0068121B">
              <w:rPr>
                <w:rFonts w:asciiTheme="minorHAnsi" w:hAnsiTheme="minorHAnsi" w:cstheme="minorHAnsi"/>
                <w:b/>
                <w:color w:val="000000"/>
              </w:rPr>
              <w:t>Amount</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572912"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lang w:val="en-US"/>
              </w:rPr>
            </w:pPr>
            <w:r w:rsidRPr="0068121B">
              <w:rPr>
                <w:rFonts w:asciiTheme="minorHAnsi" w:hAnsiTheme="minorHAnsi" w:cstheme="minorHAnsi"/>
                <w:b/>
                <w:color w:val="000000"/>
                <w:lang w:val="en-US"/>
              </w:rPr>
              <w:t>ITU</w:t>
            </w:r>
          </w:p>
        </w:tc>
        <w:tc>
          <w:tcPr>
            <w:tcW w:w="1417" w:type="dxa"/>
            <w:tcBorders>
              <w:top w:val="single" w:sz="4" w:space="0" w:color="auto"/>
              <w:left w:val="single" w:sz="4" w:space="0" w:color="auto"/>
              <w:bottom w:val="single" w:sz="4" w:space="0" w:color="auto"/>
              <w:right w:val="single" w:sz="4" w:space="0" w:color="auto"/>
            </w:tcBorders>
            <w:hideMark/>
          </w:tcPr>
          <w:p w14:paraId="03CF50A3"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r w:rsidRPr="0068121B">
              <w:rPr>
                <w:rFonts w:asciiTheme="minorHAnsi" w:hAnsiTheme="minorHAnsi" w:cstheme="minorHAnsi"/>
                <w:b/>
                <w:color w:val="000000"/>
                <w:lang w:val="en-US"/>
              </w:rPr>
              <w:t xml:space="preserve">Partners </w:t>
            </w:r>
          </w:p>
        </w:tc>
      </w:tr>
      <w:tr w:rsidR="0068121B" w:rsidRPr="0068121B" w14:paraId="45AF39F7" w14:textId="77777777" w:rsidTr="004A4F43">
        <w:tc>
          <w:tcPr>
            <w:tcW w:w="534" w:type="dxa"/>
            <w:tcBorders>
              <w:top w:val="single" w:sz="4" w:space="0" w:color="auto"/>
              <w:left w:val="single" w:sz="4" w:space="0" w:color="auto"/>
              <w:bottom w:val="single" w:sz="4" w:space="0" w:color="auto"/>
              <w:right w:val="single" w:sz="4" w:space="0" w:color="auto"/>
            </w:tcBorders>
            <w:hideMark/>
          </w:tcPr>
          <w:p w14:paraId="38956CD1" w14:textId="77777777" w:rsidR="0068121B" w:rsidRPr="0068121B" w:rsidRDefault="0068121B" w:rsidP="0068121B">
            <w:pPr>
              <w:pStyle w:val="NormalWeb"/>
              <w:spacing w:before="120" w:beforeAutospacing="0" w:after="120" w:afterAutospacing="0"/>
              <w:rPr>
                <w:rFonts w:asciiTheme="minorHAnsi" w:hAnsiTheme="minorHAnsi" w:cstheme="minorHAnsi"/>
                <w:color w:val="000000"/>
              </w:rPr>
            </w:pPr>
            <w:r w:rsidRPr="0068121B">
              <w:rPr>
                <w:rFonts w:asciiTheme="minorHAnsi" w:hAnsiTheme="minorHAnsi" w:cstheme="minorHAnsi"/>
                <w:color w:val="000000"/>
              </w:rPr>
              <w:t>1</w:t>
            </w:r>
          </w:p>
        </w:tc>
        <w:tc>
          <w:tcPr>
            <w:tcW w:w="5982" w:type="dxa"/>
            <w:tcBorders>
              <w:top w:val="single" w:sz="4" w:space="0" w:color="auto"/>
              <w:left w:val="single" w:sz="4" w:space="0" w:color="auto"/>
              <w:bottom w:val="single" w:sz="4" w:space="0" w:color="auto"/>
              <w:right w:val="single" w:sz="4" w:space="0" w:color="auto"/>
            </w:tcBorders>
            <w:hideMark/>
          </w:tcPr>
          <w:p w14:paraId="577C51E2"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r w:rsidRPr="0068121B">
              <w:rPr>
                <w:rFonts w:asciiTheme="minorHAnsi" w:hAnsiTheme="minorHAnsi" w:cstheme="minorHAnsi"/>
                <w:lang w:val="en-US"/>
              </w:rPr>
              <w:t xml:space="preserve">Development of analytical material for the study of the problems of </w:t>
            </w:r>
            <w:proofErr w:type="spellStart"/>
            <w:r w:rsidRPr="0068121B">
              <w:rPr>
                <w:rFonts w:asciiTheme="minorHAnsi" w:hAnsiTheme="minorHAnsi" w:cstheme="minorHAnsi"/>
                <w:lang w:val="en-US"/>
              </w:rPr>
              <w:t>PwD</w:t>
            </w:r>
            <w:proofErr w:type="spellEnd"/>
            <w:r w:rsidRPr="0068121B">
              <w:rPr>
                <w:rFonts w:asciiTheme="minorHAnsi" w:hAnsiTheme="minorHAnsi" w:cstheme="minorHAnsi"/>
                <w:lang w:val="en-US"/>
              </w:rPr>
              <w:t xml:space="preserve"> associated with increase in number and specific needs in methodology to train the digital skills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5E41A3"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8F1B1"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02CE739"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r>
      <w:tr w:rsidR="0068121B" w:rsidRPr="0068121B" w14:paraId="5BFCECE5" w14:textId="77777777" w:rsidTr="004A4F43">
        <w:tc>
          <w:tcPr>
            <w:tcW w:w="534" w:type="dxa"/>
            <w:tcBorders>
              <w:top w:val="single" w:sz="4" w:space="0" w:color="auto"/>
              <w:left w:val="single" w:sz="4" w:space="0" w:color="auto"/>
              <w:bottom w:val="single" w:sz="4" w:space="0" w:color="auto"/>
              <w:right w:val="single" w:sz="4" w:space="0" w:color="auto"/>
            </w:tcBorders>
            <w:hideMark/>
          </w:tcPr>
          <w:p w14:paraId="6E4FA4C6" w14:textId="77777777" w:rsidR="0068121B" w:rsidRPr="0068121B" w:rsidRDefault="0068121B" w:rsidP="0068121B">
            <w:pPr>
              <w:pStyle w:val="NormalWeb"/>
              <w:spacing w:before="120" w:beforeAutospacing="0" w:after="120" w:afterAutospacing="0"/>
              <w:rPr>
                <w:rFonts w:asciiTheme="minorHAnsi" w:hAnsiTheme="minorHAnsi" w:cstheme="minorHAnsi"/>
                <w:color w:val="000000"/>
              </w:rPr>
            </w:pPr>
            <w:r w:rsidRPr="0068121B">
              <w:rPr>
                <w:rFonts w:asciiTheme="minorHAnsi" w:hAnsiTheme="minorHAnsi" w:cstheme="minorHAnsi"/>
                <w:color w:val="000000"/>
              </w:rPr>
              <w:t>2</w:t>
            </w:r>
          </w:p>
        </w:tc>
        <w:tc>
          <w:tcPr>
            <w:tcW w:w="5982" w:type="dxa"/>
            <w:tcBorders>
              <w:top w:val="single" w:sz="4" w:space="0" w:color="auto"/>
              <w:left w:val="single" w:sz="4" w:space="0" w:color="auto"/>
              <w:bottom w:val="single" w:sz="4" w:space="0" w:color="auto"/>
              <w:right w:val="single" w:sz="4" w:space="0" w:color="auto"/>
            </w:tcBorders>
            <w:hideMark/>
          </w:tcPr>
          <w:p w14:paraId="00713D4A"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r w:rsidRPr="0068121B">
              <w:rPr>
                <w:rFonts w:asciiTheme="minorHAnsi" w:hAnsiTheme="minorHAnsi" w:cstheme="minorHAnsi"/>
                <w:lang w:val="en-US"/>
              </w:rPr>
              <w:t xml:space="preserve">Creation of a small Network of Training Centers for </w:t>
            </w:r>
            <w:proofErr w:type="spellStart"/>
            <w:r w:rsidRPr="0068121B">
              <w:rPr>
                <w:rFonts w:asciiTheme="minorHAnsi" w:hAnsiTheme="minorHAnsi" w:cstheme="minorHAnsi"/>
                <w:lang w:val="en-US"/>
              </w:rPr>
              <w:t>PwD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348EF04"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062998"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77699F4"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r>
      <w:tr w:rsidR="0068121B" w:rsidRPr="0068121B" w14:paraId="39EBA4D3" w14:textId="77777777" w:rsidTr="004A4F43">
        <w:tc>
          <w:tcPr>
            <w:tcW w:w="534" w:type="dxa"/>
            <w:tcBorders>
              <w:top w:val="single" w:sz="4" w:space="0" w:color="auto"/>
              <w:left w:val="single" w:sz="4" w:space="0" w:color="auto"/>
              <w:bottom w:val="single" w:sz="4" w:space="0" w:color="auto"/>
              <w:right w:val="single" w:sz="4" w:space="0" w:color="auto"/>
            </w:tcBorders>
            <w:hideMark/>
          </w:tcPr>
          <w:p w14:paraId="1119036E" w14:textId="77777777" w:rsidR="0068121B" w:rsidRPr="0068121B" w:rsidRDefault="0068121B" w:rsidP="0068121B">
            <w:pPr>
              <w:pStyle w:val="NormalWeb"/>
              <w:spacing w:before="120" w:beforeAutospacing="0" w:after="120" w:afterAutospacing="0"/>
              <w:rPr>
                <w:rFonts w:asciiTheme="minorHAnsi" w:hAnsiTheme="minorHAnsi" w:cstheme="minorHAnsi"/>
                <w:color w:val="000000"/>
              </w:rPr>
            </w:pPr>
            <w:r w:rsidRPr="0068121B">
              <w:rPr>
                <w:rFonts w:asciiTheme="minorHAnsi" w:hAnsiTheme="minorHAnsi" w:cstheme="minorHAnsi"/>
                <w:color w:val="000000"/>
              </w:rPr>
              <w:lastRenderedPageBreak/>
              <w:t>3</w:t>
            </w:r>
          </w:p>
        </w:tc>
        <w:tc>
          <w:tcPr>
            <w:tcW w:w="5982" w:type="dxa"/>
            <w:tcBorders>
              <w:top w:val="single" w:sz="4" w:space="0" w:color="auto"/>
              <w:left w:val="single" w:sz="4" w:space="0" w:color="auto"/>
              <w:bottom w:val="single" w:sz="4" w:space="0" w:color="auto"/>
              <w:right w:val="single" w:sz="4" w:space="0" w:color="auto"/>
            </w:tcBorders>
            <w:hideMark/>
          </w:tcPr>
          <w:p w14:paraId="07A55E91" w14:textId="77777777" w:rsidR="0068121B" w:rsidRPr="0068121B" w:rsidRDefault="0068121B" w:rsidP="0068121B">
            <w:pPr>
              <w:spacing w:before="120" w:after="120"/>
              <w:rPr>
                <w:rFonts w:cstheme="minorHAnsi"/>
                <w:sz w:val="24"/>
                <w:szCs w:val="24"/>
                <w:lang w:val="en-US"/>
              </w:rPr>
            </w:pPr>
            <w:r w:rsidRPr="0068121B">
              <w:rPr>
                <w:rFonts w:cstheme="minorHAnsi"/>
                <w:sz w:val="24"/>
                <w:szCs w:val="24"/>
                <w:lang w:val="en-US"/>
              </w:rPr>
              <w:t xml:space="preserve">Training of teachers (organization of training sessions, seminars) for Training Centers for </w:t>
            </w:r>
            <w:proofErr w:type="spellStart"/>
            <w:r w:rsidRPr="0068121B">
              <w:rPr>
                <w:rFonts w:cstheme="minorHAnsi"/>
                <w:sz w:val="24"/>
                <w:szCs w:val="24"/>
                <w:lang w:val="en-US"/>
              </w:rPr>
              <w:t>PwD</w:t>
            </w:r>
            <w:proofErr w:type="spellEnd"/>
            <w:r w:rsidRPr="0068121B">
              <w:rPr>
                <w:rFonts w:cstheme="minorHAnsi"/>
                <w:sz w:val="24"/>
                <w:szCs w:val="24"/>
                <w:lang w:val="en-US"/>
              </w:rPr>
              <w:t xml:space="preserve"> and their remote branches</w:t>
            </w:r>
          </w:p>
        </w:tc>
        <w:tc>
          <w:tcPr>
            <w:tcW w:w="1134" w:type="dxa"/>
            <w:tcBorders>
              <w:top w:val="single" w:sz="4" w:space="0" w:color="auto"/>
              <w:left w:val="single" w:sz="4" w:space="0" w:color="auto"/>
              <w:bottom w:val="single" w:sz="4" w:space="0" w:color="auto"/>
              <w:right w:val="single" w:sz="4" w:space="0" w:color="auto"/>
            </w:tcBorders>
            <w:vAlign w:val="center"/>
          </w:tcPr>
          <w:p w14:paraId="6E299EB7"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BABB9B"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FBBFD28" w14:textId="77777777" w:rsidR="0068121B" w:rsidRPr="0068121B" w:rsidRDefault="0068121B" w:rsidP="0068121B">
            <w:pPr>
              <w:pStyle w:val="NormalWeb"/>
              <w:spacing w:before="120" w:beforeAutospacing="0" w:after="120" w:afterAutospacing="0"/>
              <w:rPr>
                <w:rFonts w:asciiTheme="minorHAnsi" w:hAnsiTheme="minorHAnsi" w:cstheme="minorHAnsi"/>
                <w:color w:val="000000"/>
                <w:lang w:val="en-US"/>
              </w:rPr>
            </w:pPr>
          </w:p>
        </w:tc>
      </w:tr>
      <w:tr w:rsidR="0068121B" w:rsidRPr="0068121B" w14:paraId="5D6F1FAC" w14:textId="77777777" w:rsidTr="004A4F43">
        <w:tc>
          <w:tcPr>
            <w:tcW w:w="534" w:type="dxa"/>
            <w:tcBorders>
              <w:top w:val="single" w:sz="4" w:space="0" w:color="auto"/>
              <w:left w:val="single" w:sz="4" w:space="0" w:color="auto"/>
              <w:bottom w:val="single" w:sz="4" w:space="0" w:color="auto"/>
              <w:right w:val="single" w:sz="4" w:space="0" w:color="auto"/>
            </w:tcBorders>
          </w:tcPr>
          <w:p w14:paraId="201EFC76"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lang w:val="en-US"/>
              </w:rPr>
            </w:pPr>
          </w:p>
        </w:tc>
        <w:tc>
          <w:tcPr>
            <w:tcW w:w="5982" w:type="dxa"/>
            <w:tcBorders>
              <w:top w:val="single" w:sz="4" w:space="0" w:color="auto"/>
              <w:left w:val="single" w:sz="4" w:space="0" w:color="auto"/>
              <w:bottom w:val="single" w:sz="4" w:space="0" w:color="auto"/>
              <w:right w:val="single" w:sz="4" w:space="0" w:color="auto"/>
            </w:tcBorders>
            <w:hideMark/>
          </w:tcPr>
          <w:p w14:paraId="5FC7EB1F"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proofErr w:type="spellStart"/>
            <w:r w:rsidRPr="0068121B">
              <w:rPr>
                <w:rFonts w:asciiTheme="minorHAnsi" w:hAnsiTheme="minorHAnsi" w:cstheme="minorHAnsi"/>
                <w:b/>
                <w:color w:val="000000"/>
              </w:rPr>
              <w:t>Overall</w:t>
            </w:r>
            <w:proofErr w:type="spellEnd"/>
            <w:r w:rsidRPr="0068121B">
              <w:rPr>
                <w:rFonts w:asciiTheme="minorHAnsi" w:hAnsiTheme="minorHAnsi" w:cstheme="minorHAnsi"/>
                <w:b/>
                <w:color w:val="000000"/>
              </w:rPr>
              <w:t xml:space="preserve"> </w:t>
            </w:r>
            <w:proofErr w:type="spellStart"/>
            <w:r w:rsidRPr="0068121B">
              <w:rPr>
                <w:rFonts w:asciiTheme="minorHAnsi" w:hAnsiTheme="minorHAnsi" w:cstheme="minorHAnsi"/>
                <w:b/>
                <w:color w:val="000000"/>
              </w:rPr>
              <w:t>for</w:t>
            </w:r>
            <w:proofErr w:type="spellEnd"/>
            <w:r w:rsidRPr="0068121B">
              <w:rPr>
                <w:rFonts w:asciiTheme="minorHAnsi" w:hAnsiTheme="minorHAnsi" w:cstheme="minorHAnsi"/>
                <w:b/>
                <w:color w:val="000000"/>
              </w:rPr>
              <w:t xml:space="preserve"> </w:t>
            </w:r>
            <w:proofErr w:type="spellStart"/>
            <w:r w:rsidRPr="0068121B">
              <w:rPr>
                <w:rFonts w:asciiTheme="minorHAnsi" w:hAnsiTheme="minorHAnsi" w:cstheme="minorHAnsi"/>
                <w:b/>
                <w:color w:val="000000"/>
              </w:rPr>
              <w:t>the</w:t>
            </w:r>
            <w:proofErr w:type="spellEnd"/>
            <w:r w:rsidRPr="0068121B">
              <w:rPr>
                <w:rFonts w:asciiTheme="minorHAnsi" w:hAnsiTheme="minorHAnsi" w:cstheme="minorHAnsi"/>
                <w:b/>
                <w:color w:val="000000"/>
              </w:rPr>
              <w:t xml:space="preserve"> </w:t>
            </w:r>
            <w:proofErr w:type="spellStart"/>
            <w:r w:rsidRPr="0068121B">
              <w:rPr>
                <w:rFonts w:asciiTheme="minorHAnsi" w:hAnsiTheme="minorHAnsi" w:cstheme="minorHAnsi"/>
                <w:b/>
                <w:color w:val="000000"/>
              </w:rPr>
              <w:t>project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393DD34"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A99DEAC"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6C002A99"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p>
        </w:tc>
      </w:tr>
    </w:tbl>
    <w:p w14:paraId="3F3C8833" w14:textId="77777777" w:rsidR="0068121B" w:rsidRPr="0068121B" w:rsidRDefault="0068121B" w:rsidP="0068121B">
      <w:pPr>
        <w:pStyle w:val="NormalWeb"/>
        <w:spacing w:before="120" w:beforeAutospacing="0" w:after="120" w:afterAutospacing="0"/>
        <w:rPr>
          <w:rFonts w:asciiTheme="minorHAnsi" w:hAnsiTheme="minorHAnsi" w:cstheme="minorHAnsi"/>
          <w:b/>
          <w:color w:val="000000"/>
        </w:rPr>
      </w:pPr>
      <w:r w:rsidRPr="0068121B">
        <w:rPr>
          <w:rFonts w:asciiTheme="minorHAnsi" w:hAnsiTheme="minorHAnsi" w:cstheme="minorHAnsi"/>
          <w:b/>
          <w:color w:val="000000"/>
          <w:lang w:val="en-US"/>
        </w:rPr>
        <w:t>Potential partners</w:t>
      </w:r>
      <w:r w:rsidRPr="0068121B">
        <w:rPr>
          <w:rFonts w:asciiTheme="minorHAnsi" w:hAnsiTheme="minorHAnsi" w:cstheme="minorHAnsi"/>
          <w:b/>
          <w:color w:val="000000"/>
        </w:rPr>
        <w:t>:</w:t>
      </w:r>
    </w:p>
    <w:p w14:paraId="1041D6EF" w14:textId="77777777" w:rsidR="0068121B" w:rsidRPr="0068121B" w:rsidRDefault="0068121B" w:rsidP="0068121B">
      <w:pPr>
        <w:pStyle w:val="ListParagraph"/>
        <w:numPr>
          <w:ilvl w:val="0"/>
          <w:numId w:val="12"/>
        </w:numPr>
        <w:spacing w:before="120" w:after="120" w:line="240" w:lineRule="auto"/>
        <w:contextualSpacing w:val="0"/>
        <w:rPr>
          <w:rFonts w:cstheme="minorHAnsi"/>
          <w:color w:val="000000"/>
          <w:sz w:val="24"/>
          <w:szCs w:val="24"/>
          <w:lang w:val="en-US"/>
        </w:rPr>
      </w:pPr>
      <w:r w:rsidRPr="0068121B">
        <w:rPr>
          <w:rFonts w:cstheme="minorHAnsi"/>
          <w:color w:val="000000"/>
          <w:sz w:val="24"/>
          <w:szCs w:val="24"/>
          <w:lang w:val="ky-KG"/>
        </w:rPr>
        <w:t>Profile ministries and departments of the CIS countries;</w:t>
      </w:r>
    </w:p>
    <w:p w14:paraId="48DF5076" w14:textId="77777777" w:rsidR="0068121B" w:rsidRPr="0068121B" w:rsidRDefault="0068121B" w:rsidP="0068121B">
      <w:pPr>
        <w:pStyle w:val="ListParagraph"/>
        <w:numPr>
          <w:ilvl w:val="0"/>
          <w:numId w:val="12"/>
        </w:numPr>
        <w:spacing w:before="120" w:after="120" w:line="240" w:lineRule="auto"/>
        <w:contextualSpacing w:val="0"/>
        <w:rPr>
          <w:rFonts w:cstheme="minorHAnsi"/>
          <w:sz w:val="24"/>
          <w:szCs w:val="24"/>
          <w:lang w:val="en-US"/>
        </w:rPr>
      </w:pPr>
      <w:r w:rsidRPr="0068121B">
        <w:rPr>
          <w:rFonts w:cstheme="minorHAnsi"/>
          <w:color w:val="000000"/>
          <w:sz w:val="24"/>
          <w:szCs w:val="24"/>
          <w:lang w:val="en-US"/>
        </w:rPr>
        <w:t>Institute of Electronics and Telecommunications, Kyrgyz Republic</w:t>
      </w:r>
      <w:r w:rsidRPr="0068121B">
        <w:rPr>
          <w:rFonts w:cstheme="minorHAnsi"/>
          <w:color w:val="000000"/>
          <w:sz w:val="24"/>
          <w:szCs w:val="24"/>
          <w:lang w:val="ky-KG"/>
        </w:rPr>
        <w:t>.</w:t>
      </w:r>
    </w:p>
    <w:p w14:paraId="3A1E9D34" w14:textId="77777777" w:rsidR="0068121B" w:rsidRPr="0068121B" w:rsidRDefault="0068121B" w:rsidP="0068121B">
      <w:pPr>
        <w:spacing w:before="120" w:after="120" w:line="240" w:lineRule="auto"/>
        <w:rPr>
          <w:rFonts w:eastAsia="Batang" w:cstheme="minorHAnsi"/>
          <w:b/>
          <w:bCs/>
          <w:iCs/>
          <w:sz w:val="24"/>
          <w:szCs w:val="24"/>
        </w:rPr>
      </w:pPr>
      <w:proofErr w:type="spellStart"/>
      <w:r w:rsidRPr="0068121B">
        <w:rPr>
          <w:rFonts w:eastAsia="Batang" w:cstheme="minorHAnsi"/>
          <w:b/>
          <w:bCs/>
          <w:iCs/>
          <w:sz w:val="24"/>
          <w:szCs w:val="24"/>
        </w:rPr>
        <w:t>Countries</w:t>
      </w:r>
      <w:proofErr w:type="spellEnd"/>
      <w:r w:rsidRPr="0068121B">
        <w:rPr>
          <w:rFonts w:eastAsia="Batang" w:cstheme="minorHAnsi"/>
          <w:b/>
          <w:bCs/>
          <w:iCs/>
          <w:sz w:val="24"/>
          <w:szCs w:val="24"/>
        </w:rPr>
        <w:t xml:space="preserve"> </w:t>
      </w:r>
      <w:proofErr w:type="spellStart"/>
      <w:r w:rsidRPr="0068121B">
        <w:rPr>
          <w:rFonts w:eastAsia="Batang" w:cstheme="minorHAnsi"/>
          <w:b/>
          <w:bCs/>
          <w:iCs/>
          <w:sz w:val="24"/>
          <w:szCs w:val="24"/>
        </w:rPr>
        <w:t>involved</w:t>
      </w:r>
      <w:proofErr w:type="spellEnd"/>
      <w:r w:rsidRPr="0068121B">
        <w:rPr>
          <w:rFonts w:eastAsia="Batang" w:cstheme="minorHAnsi"/>
          <w:b/>
          <w:bCs/>
          <w:iCs/>
          <w:sz w:val="24"/>
          <w:szCs w:val="24"/>
        </w:rPr>
        <w:t xml:space="preserve">: </w:t>
      </w:r>
    </w:p>
    <w:p w14:paraId="4381A1AB" w14:textId="77777777" w:rsidR="0068121B" w:rsidRPr="0068121B" w:rsidRDefault="0068121B" w:rsidP="0068121B">
      <w:pPr>
        <w:pStyle w:val="ListParagraph"/>
        <w:numPr>
          <w:ilvl w:val="0"/>
          <w:numId w:val="13"/>
        </w:numPr>
        <w:suppressAutoHyphens/>
        <w:spacing w:before="120" w:after="120" w:line="240" w:lineRule="auto"/>
        <w:contextualSpacing w:val="0"/>
        <w:rPr>
          <w:rFonts w:eastAsia="Batang" w:cstheme="minorHAnsi"/>
          <w:iCs/>
          <w:sz w:val="24"/>
          <w:szCs w:val="24"/>
        </w:rPr>
      </w:pPr>
      <w:proofErr w:type="spellStart"/>
      <w:r w:rsidRPr="0068121B">
        <w:rPr>
          <w:rFonts w:eastAsia="Batang" w:cstheme="minorHAnsi"/>
          <w:iCs/>
          <w:sz w:val="24"/>
          <w:szCs w:val="24"/>
        </w:rPr>
        <w:t>Kyrgyz</w:t>
      </w:r>
      <w:proofErr w:type="spellEnd"/>
      <w:r w:rsidRPr="0068121B">
        <w:rPr>
          <w:rFonts w:eastAsia="Batang" w:cstheme="minorHAnsi"/>
          <w:iCs/>
          <w:sz w:val="24"/>
          <w:szCs w:val="24"/>
        </w:rPr>
        <w:t xml:space="preserve"> </w:t>
      </w:r>
      <w:proofErr w:type="spellStart"/>
      <w:r w:rsidRPr="0068121B">
        <w:rPr>
          <w:rFonts w:eastAsia="Batang" w:cstheme="minorHAnsi"/>
          <w:iCs/>
          <w:sz w:val="24"/>
          <w:szCs w:val="24"/>
        </w:rPr>
        <w:t>Republic</w:t>
      </w:r>
      <w:proofErr w:type="spellEnd"/>
    </w:p>
    <w:p w14:paraId="5F23E56D" w14:textId="77777777" w:rsidR="0068121B" w:rsidRPr="0068121B" w:rsidRDefault="0068121B" w:rsidP="0068121B">
      <w:pPr>
        <w:pStyle w:val="ListParagraph"/>
        <w:numPr>
          <w:ilvl w:val="0"/>
          <w:numId w:val="13"/>
        </w:numPr>
        <w:suppressAutoHyphens/>
        <w:spacing w:before="120" w:after="120" w:line="240" w:lineRule="auto"/>
        <w:contextualSpacing w:val="0"/>
        <w:rPr>
          <w:rFonts w:eastAsia="Batang" w:cstheme="minorHAnsi"/>
          <w:iCs/>
          <w:sz w:val="24"/>
          <w:szCs w:val="24"/>
        </w:rPr>
      </w:pPr>
      <w:proofErr w:type="spellStart"/>
      <w:r w:rsidRPr="0068121B">
        <w:rPr>
          <w:rFonts w:eastAsia="Batang" w:cstheme="minorHAnsi"/>
          <w:iCs/>
          <w:sz w:val="24"/>
          <w:szCs w:val="24"/>
        </w:rPr>
        <w:t>Republic</w:t>
      </w:r>
      <w:proofErr w:type="spellEnd"/>
      <w:r w:rsidRPr="0068121B">
        <w:rPr>
          <w:rFonts w:eastAsia="Batang" w:cstheme="minorHAnsi"/>
          <w:iCs/>
          <w:sz w:val="24"/>
          <w:szCs w:val="24"/>
        </w:rPr>
        <w:t xml:space="preserve"> </w:t>
      </w:r>
      <w:proofErr w:type="spellStart"/>
      <w:r w:rsidRPr="0068121B">
        <w:rPr>
          <w:rFonts w:eastAsia="Batang" w:cstheme="minorHAnsi"/>
          <w:iCs/>
          <w:sz w:val="24"/>
          <w:szCs w:val="24"/>
        </w:rPr>
        <w:t>of</w:t>
      </w:r>
      <w:proofErr w:type="spellEnd"/>
      <w:r w:rsidRPr="0068121B">
        <w:rPr>
          <w:rFonts w:eastAsia="Batang" w:cstheme="minorHAnsi"/>
          <w:iCs/>
          <w:sz w:val="24"/>
          <w:szCs w:val="24"/>
        </w:rPr>
        <w:t xml:space="preserve"> </w:t>
      </w:r>
      <w:proofErr w:type="spellStart"/>
      <w:r w:rsidRPr="0068121B">
        <w:rPr>
          <w:rFonts w:eastAsia="Batang" w:cstheme="minorHAnsi"/>
          <w:iCs/>
          <w:sz w:val="24"/>
          <w:szCs w:val="24"/>
        </w:rPr>
        <w:t>Uzbekistan</w:t>
      </w:r>
      <w:proofErr w:type="spellEnd"/>
    </w:p>
    <w:p w14:paraId="40346319" w14:textId="77777777" w:rsidR="0068121B" w:rsidRDefault="0068121B" w:rsidP="0068121B">
      <w:pPr>
        <w:rPr>
          <w:lang w:val="en-US"/>
        </w:rPr>
      </w:pPr>
    </w:p>
    <w:p w14:paraId="2D3888FA" w14:textId="28402767" w:rsidR="004118A4" w:rsidRPr="00EC2CDC" w:rsidRDefault="00970679" w:rsidP="00970679">
      <w:pPr>
        <w:jc w:val="center"/>
        <w:rPr>
          <w:lang w:val="en-US"/>
        </w:rPr>
      </w:pPr>
      <w:r>
        <w:rPr>
          <w:lang w:val="en-US"/>
        </w:rPr>
        <w:t>________________</w:t>
      </w:r>
    </w:p>
    <w:sectPr w:rsidR="004118A4" w:rsidRPr="00EC2CDC" w:rsidSect="0068121B">
      <w:head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EA14B" w14:textId="77777777" w:rsidR="006728A2" w:rsidRDefault="006728A2" w:rsidP="004118A4">
      <w:pPr>
        <w:spacing w:after="0" w:line="240" w:lineRule="auto"/>
      </w:pPr>
      <w:r>
        <w:separator/>
      </w:r>
    </w:p>
  </w:endnote>
  <w:endnote w:type="continuationSeparator" w:id="0">
    <w:p w14:paraId="682DC07F" w14:textId="77777777" w:rsidR="006728A2" w:rsidRDefault="006728A2" w:rsidP="0041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Layout w:type="fixed"/>
      <w:tblLook w:val="04A0" w:firstRow="1" w:lastRow="0" w:firstColumn="1" w:lastColumn="0" w:noHBand="0" w:noVBand="1"/>
    </w:tblPr>
    <w:tblGrid>
      <w:gridCol w:w="1526"/>
      <w:gridCol w:w="2410"/>
      <w:gridCol w:w="5670"/>
    </w:tblGrid>
    <w:tr w:rsidR="00846886" w:rsidRPr="00CD462F" w14:paraId="026F105D" w14:textId="77777777" w:rsidTr="0059446D">
      <w:tc>
        <w:tcPr>
          <w:tcW w:w="1526" w:type="dxa"/>
          <w:tcBorders>
            <w:top w:val="single" w:sz="4" w:space="0" w:color="auto"/>
          </w:tcBorders>
          <w:shd w:val="clear" w:color="auto" w:fill="auto"/>
        </w:tcPr>
        <w:p w14:paraId="5EB9352D" w14:textId="77777777" w:rsidR="00846886" w:rsidRPr="005612D8" w:rsidRDefault="00846886" w:rsidP="00846886">
          <w:pPr>
            <w:pStyle w:val="FirstFooter"/>
            <w:tabs>
              <w:tab w:val="left" w:pos="1559"/>
              <w:tab w:val="left" w:pos="3828"/>
            </w:tabs>
            <w:rPr>
              <w:sz w:val="18"/>
              <w:szCs w:val="18"/>
              <w:lang w:val="en-US"/>
            </w:rPr>
          </w:pPr>
          <w:r w:rsidRPr="005612D8">
            <w:rPr>
              <w:sz w:val="18"/>
              <w:szCs w:val="18"/>
              <w:lang w:val="en-US"/>
            </w:rPr>
            <w:t>Contact:</w:t>
          </w:r>
        </w:p>
      </w:tc>
      <w:tc>
        <w:tcPr>
          <w:tcW w:w="2410" w:type="dxa"/>
          <w:tcBorders>
            <w:top w:val="single" w:sz="4" w:space="0" w:color="auto"/>
          </w:tcBorders>
          <w:shd w:val="clear" w:color="auto" w:fill="auto"/>
        </w:tcPr>
        <w:p w14:paraId="0239DA04" w14:textId="77777777" w:rsidR="00846886" w:rsidRPr="005612D8" w:rsidRDefault="00846886" w:rsidP="00846886">
          <w:pPr>
            <w:pStyle w:val="FirstFooter"/>
            <w:tabs>
              <w:tab w:val="left" w:pos="2302"/>
            </w:tabs>
            <w:rPr>
              <w:sz w:val="18"/>
              <w:szCs w:val="18"/>
              <w:lang w:val="en-US"/>
            </w:rPr>
          </w:pPr>
          <w:r w:rsidRPr="005612D8">
            <w:rPr>
              <w:sz w:val="18"/>
              <w:szCs w:val="18"/>
              <w:lang w:val="en-US"/>
            </w:rPr>
            <w:t>Name/Organization/Entity:</w:t>
          </w:r>
        </w:p>
      </w:tc>
      <w:tc>
        <w:tcPr>
          <w:tcW w:w="5670" w:type="dxa"/>
          <w:tcBorders>
            <w:top w:val="single" w:sz="4" w:space="0" w:color="auto"/>
          </w:tcBorders>
        </w:tcPr>
        <w:p w14:paraId="006D76B1" w14:textId="23507B6C" w:rsidR="00846886" w:rsidRPr="00E7669B" w:rsidRDefault="0068121B" w:rsidP="00846886">
          <w:pPr>
            <w:pStyle w:val="FirstFooter"/>
            <w:tabs>
              <w:tab w:val="left" w:pos="2302"/>
            </w:tabs>
            <w:rPr>
              <w:sz w:val="18"/>
              <w:szCs w:val="18"/>
              <w:lang w:val="en-GB"/>
            </w:rPr>
          </w:pPr>
          <w:r w:rsidRPr="00E7669B">
            <w:rPr>
              <w:sz w:val="18"/>
              <w:szCs w:val="18"/>
              <w:lang w:val="en-GB"/>
            </w:rPr>
            <w:t>A.Sadyrbaeva, Institute of Electrobics and Telecommunications</w:t>
          </w:r>
        </w:p>
      </w:tc>
    </w:tr>
    <w:tr w:rsidR="00846886" w:rsidRPr="005612D8" w14:paraId="3B330189" w14:textId="77777777" w:rsidTr="0059446D">
      <w:tc>
        <w:tcPr>
          <w:tcW w:w="1526" w:type="dxa"/>
          <w:shd w:val="clear" w:color="auto" w:fill="auto"/>
        </w:tcPr>
        <w:p w14:paraId="79D382C3"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424C6EC1" w14:textId="77777777" w:rsidR="00846886" w:rsidRPr="005612D8" w:rsidRDefault="00846886" w:rsidP="00846886">
          <w:pPr>
            <w:pStyle w:val="FirstFooter"/>
            <w:tabs>
              <w:tab w:val="left" w:pos="2302"/>
            </w:tabs>
            <w:rPr>
              <w:sz w:val="18"/>
              <w:szCs w:val="18"/>
              <w:lang w:val="en-US"/>
            </w:rPr>
          </w:pPr>
          <w:r w:rsidRPr="005612D8">
            <w:rPr>
              <w:sz w:val="18"/>
              <w:szCs w:val="18"/>
              <w:lang w:val="en-US"/>
            </w:rPr>
            <w:t>Phone number:</w:t>
          </w:r>
        </w:p>
      </w:tc>
      <w:tc>
        <w:tcPr>
          <w:tcW w:w="5670" w:type="dxa"/>
        </w:tcPr>
        <w:p w14:paraId="0941C519" w14:textId="3247AF06" w:rsidR="00846886" w:rsidRPr="0068121B" w:rsidRDefault="0068121B" w:rsidP="00846886">
          <w:pPr>
            <w:pStyle w:val="FirstFooter"/>
            <w:tabs>
              <w:tab w:val="left" w:pos="2302"/>
            </w:tabs>
            <w:rPr>
              <w:sz w:val="18"/>
              <w:szCs w:val="18"/>
            </w:rPr>
          </w:pPr>
          <w:r w:rsidRPr="0068121B">
            <w:rPr>
              <w:sz w:val="18"/>
              <w:szCs w:val="18"/>
              <w:lang w:val="ky-KG"/>
            </w:rPr>
            <w:t>+996 555 785888</w:t>
          </w:r>
        </w:p>
      </w:tc>
    </w:tr>
    <w:tr w:rsidR="00846886" w:rsidRPr="005612D8" w14:paraId="69D2087B" w14:textId="77777777" w:rsidTr="0059446D">
      <w:tc>
        <w:tcPr>
          <w:tcW w:w="1526" w:type="dxa"/>
          <w:shd w:val="clear" w:color="auto" w:fill="auto"/>
        </w:tcPr>
        <w:p w14:paraId="2ECEBA1D"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4BC6C01A" w14:textId="77777777" w:rsidR="00846886" w:rsidRPr="005612D8" w:rsidRDefault="00846886" w:rsidP="00846886">
          <w:pPr>
            <w:pStyle w:val="FirstFooter"/>
            <w:tabs>
              <w:tab w:val="left" w:pos="2302"/>
            </w:tabs>
            <w:rPr>
              <w:sz w:val="18"/>
              <w:szCs w:val="18"/>
              <w:lang w:val="en-US"/>
            </w:rPr>
          </w:pPr>
          <w:r w:rsidRPr="005612D8">
            <w:rPr>
              <w:sz w:val="18"/>
              <w:szCs w:val="18"/>
              <w:lang w:val="en-US"/>
            </w:rPr>
            <w:t>E-mail:</w:t>
          </w:r>
        </w:p>
      </w:tc>
      <w:tc>
        <w:tcPr>
          <w:tcW w:w="5670" w:type="dxa"/>
        </w:tcPr>
        <w:p w14:paraId="22C48FEC" w14:textId="364B291B" w:rsidR="00846886" w:rsidRPr="0068121B" w:rsidRDefault="00E7669B" w:rsidP="00846886">
          <w:pPr>
            <w:pStyle w:val="FirstFooter"/>
            <w:tabs>
              <w:tab w:val="left" w:pos="2302"/>
            </w:tabs>
            <w:rPr>
              <w:sz w:val="18"/>
              <w:szCs w:val="18"/>
            </w:rPr>
          </w:pPr>
          <w:hyperlink r:id="rId1" w:history="1">
            <w:r w:rsidR="0068121B" w:rsidRPr="0068121B">
              <w:rPr>
                <w:rStyle w:val="Hyperlink"/>
                <w:sz w:val="18"/>
                <w:szCs w:val="18"/>
              </w:rPr>
              <w:t>sad.ainura@mail.ru</w:t>
            </w:r>
          </w:hyperlink>
          <w:r w:rsidR="0068121B" w:rsidRPr="0068121B">
            <w:rPr>
              <w:sz w:val="18"/>
              <w:szCs w:val="18"/>
            </w:rPr>
            <w:t xml:space="preserve"> </w:t>
          </w:r>
        </w:p>
      </w:tc>
    </w:tr>
  </w:tbl>
  <w:p w14:paraId="0A630D3C" w14:textId="729CC89C" w:rsidR="004358D6" w:rsidRPr="00086155" w:rsidRDefault="004358D6" w:rsidP="00086155">
    <w:pPr>
      <w:spacing w:before="120" w:after="0" w:line="24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C37EC" w14:textId="77777777" w:rsidR="006728A2" w:rsidRDefault="006728A2" w:rsidP="004118A4">
      <w:pPr>
        <w:spacing w:after="0" w:line="240" w:lineRule="auto"/>
      </w:pPr>
      <w:r>
        <w:separator/>
      </w:r>
    </w:p>
  </w:footnote>
  <w:footnote w:type="continuationSeparator" w:id="0">
    <w:p w14:paraId="426AEA52" w14:textId="77777777" w:rsidR="006728A2" w:rsidRDefault="006728A2" w:rsidP="00411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0EA8" w14:textId="2620961C" w:rsidR="004358D6" w:rsidRPr="005C7AD5" w:rsidRDefault="005C7AD5" w:rsidP="005C7AD5">
    <w:pPr>
      <w:tabs>
        <w:tab w:val="center" w:pos="4820"/>
        <w:tab w:val="right" w:pos="9356"/>
      </w:tabs>
      <w:ind w:right="1"/>
      <w:rPr>
        <w:smallCaps/>
        <w:spacing w:val="24"/>
        <w:lang w:val="es-ES_tradnl"/>
      </w:rPr>
    </w:pPr>
    <w:r w:rsidRPr="00AF7BFF">
      <w:tab/>
    </w:r>
    <w:r w:rsidRPr="00AF7BFF">
      <w:rPr>
        <w:lang w:val="es-ES_tradnl"/>
      </w:rPr>
      <w:t>ITU-D/</w:t>
    </w:r>
    <w:bookmarkStart w:id="9" w:name="DocRef2"/>
    <w:bookmarkEnd w:id="9"/>
    <w:r w:rsidRPr="00AF7BFF">
      <w:rPr>
        <w:lang w:val="es-ES_tradnl"/>
      </w:rPr>
      <w:t>IRM21-2/</w:t>
    </w:r>
    <w:bookmarkStart w:id="10" w:name="DocNo2"/>
    <w:bookmarkEnd w:id="10"/>
    <w:r w:rsidRPr="00AF7BFF">
      <w:rPr>
        <w:lang w:val="es-ES_tradnl"/>
      </w:rPr>
      <w:t>4</w:t>
    </w:r>
    <w:r w:rsidR="0068121B">
      <w:rPr>
        <w:lang w:val="es-ES_tradnl"/>
      </w:rPr>
      <w:t>4</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sidR="00080619">
      <w:rPr>
        <w:noProof/>
        <w:lang w:val="es-ES_tradnl"/>
      </w:rPr>
      <w:t>4</w:t>
    </w:r>
    <w:r w:rsidRPr="00AF7B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7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E224D"/>
    <w:multiLevelType w:val="hybridMultilevel"/>
    <w:tmpl w:val="37DC6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357F4"/>
    <w:multiLevelType w:val="hybridMultilevel"/>
    <w:tmpl w:val="D9DEBC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B13D2"/>
    <w:multiLevelType w:val="hybridMultilevel"/>
    <w:tmpl w:val="9F32D7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A14AB9"/>
    <w:multiLevelType w:val="hybridMultilevel"/>
    <w:tmpl w:val="DE66696E"/>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D96E93"/>
    <w:multiLevelType w:val="hybridMultilevel"/>
    <w:tmpl w:val="6B260A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F12A4"/>
    <w:multiLevelType w:val="hybridMultilevel"/>
    <w:tmpl w:val="98C8A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F9350E"/>
    <w:multiLevelType w:val="hybridMultilevel"/>
    <w:tmpl w:val="337EDC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306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853075"/>
    <w:multiLevelType w:val="hybridMultilevel"/>
    <w:tmpl w:val="54A49E3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734AA7"/>
    <w:multiLevelType w:val="hybridMultilevel"/>
    <w:tmpl w:val="7B7CA11A"/>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F2A1B"/>
    <w:multiLevelType w:val="hybridMultilevel"/>
    <w:tmpl w:val="EFE234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460D59"/>
    <w:multiLevelType w:val="hybridMultilevel"/>
    <w:tmpl w:val="890C0E66"/>
    <w:lvl w:ilvl="0" w:tplc="945E4552">
      <w:start w:val="1"/>
      <w:numFmt w:val="lowerLetter"/>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F21B7F"/>
    <w:multiLevelType w:val="hybridMultilevel"/>
    <w:tmpl w:val="31AABEBA"/>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3"/>
  </w:num>
  <w:num w:numId="5">
    <w:abstractNumId w:val="7"/>
  </w:num>
  <w:num w:numId="6">
    <w:abstractNumId w:val="5"/>
  </w:num>
  <w:num w:numId="7">
    <w:abstractNumId w:val="4"/>
  </w:num>
  <w:num w:numId="8">
    <w:abstractNumId w:val="13"/>
  </w:num>
  <w:num w:numId="9">
    <w:abstractNumId w:val="10"/>
  </w:num>
  <w:num w:numId="10">
    <w:abstractNumId w:val="0"/>
  </w:num>
  <w:num w:numId="11">
    <w:abstractNumId w:val="9"/>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ru-RU"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7F"/>
    <w:rsid w:val="00080619"/>
    <w:rsid w:val="00086155"/>
    <w:rsid w:val="00122346"/>
    <w:rsid w:val="001329B7"/>
    <w:rsid w:val="001654A6"/>
    <w:rsid w:val="00170F3B"/>
    <w:rsid w:val="00255966"/>
    <w:rsid w:val="003005AA"/>
    <w:rsid w:val="0030617D"/>
    <w:rsid w:val="003146B0"/>
    <w:rsid w:val="00326DB2"/>
    <w:rsid w:val="003678E4"/>
    <w:rsid w:val="003700E6"/>
    <w:rsid w:val="00381E1B"/>
    <w:rsid w:val="003830AD"/>
    <w:rsid w:val="003A46A7"/>
    <w:rsid w:val="003B7291"/>
    <w:rsid w:val="003C2887"/>
    <w:rsid w:val="004118A4"/>
    <w:rsid w:val="00420EC6"/>
    <w:rsid w:val="004358D6"/>
    <w:rsid w:val="0044372F"/>
    <w:rsid w:val="00473F94"/>
    <w:rsid w:val="00592C54"/>
    <w:rsid w:val="0059446D"/>
    <w:rsid w:val="005A6122"/>
    <w:rsid w:val="005C7AD5"/>
    <w:rsid w:val="0066397D"/>
    <w:rsid w:val="00670136"/>
    <w:rsid w:val="006728A2"/>
    <w:rsid w:val="0068121B"/>
    <w:rsid w:val="006F4DE2"/>
    <w:rsid w:val="00836D34"/>
    <w:rsid w:val="00846886"/>
    <w:rsid w:val="00864F09"/>
    <w:rsid w:val="0089007F"/>
    <w:rsid w:val="008E38FB"/>
    <w:rsid w:val="00906569"/>
    <w:rsid w:val="00945E09"/>
    <w:rsid w:val="00970679"/>
    <w:rsid w:val="009B55A1"/>
    <w:rsid w:val="00AF06EF"/>
    <w:rsid w:val="00B1755C"/>
    <w:rsid w:val="00B27AD5"/>
    <w:rsid w:val="00B30634"/>
    <w:rsid w:val="00B56094"/>
    <w:rsid w:val="00B668D5"/>
    <w:rsid w:val="00B8777C"/>
    <w:rsid w:val="00BD7E89"/>
    <w:rsid w:val="00BE7CDC"/>
    <w:rsid w:val="00C7614F"/>
    <w:rsid w:val="00CD462F"/>
    <w:rsid w:val="00CE4E61"/>
    <w:rsid w:val="00CF4FE1"/>
    <w:rsid w:val="00DB70F5"/>
    <w:rsid w:val="00DD4CA1"/>
    <w:rsid w:val="00E43A31"/>
    <w:rsid w:val="00E7669B"/>
    <w:rsid w:val="00EC2CDC"/>
    <w:rsid w:val="00EE3DF2"/>
    <w:rsid w:val="00F41130"/>
    <w:rsid w:val="00F450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D5EA9"/>
  <w15:docId w15:val="{5E379A10-409F-4CCB-BF89-DCC926A1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8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1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8A4"/>
    <w:rPr>
      <w:sz w:val="20"/>
      <w:szCs w:val="20"/>
    </w:rPr>
  </w:style>
  <w:style w:type="character" w:styleId="FootnoteReference">
    <w:name w:val="footnote reference"/>
    <w:basedOn w:val="DefaultParagraphFont"/>
    <w:uiPriority w:val="99"/>
    <w:semiHidden/>
    <w:unhideWhenUsed/>
    <w:rsid w:val="004118A4"/>
    <w:rPr>
      <w:vertAlign w:val="superscript"/>
    </w:rPr>
  </w:style>
  <w:style w:type="paragraph" w:customStyle="1" w:styleId="Source">
    <w:name w:val="Source"/>
    <w:basedOn w:val="Normal"/>
    <w:next w:val="Normal"/>
    <w:link w:val="SourceChar"/>
    <w:qFormat/>
    <w:rsid w:val="00836D34"/>
    <w:pPr>
      <w:tabs>
        <w:tab w:val="left" w:pos="1134"/>
        <w:tab w:val="left" w:pos="1871"/>
        <w:tab w:val="left" w:pos="2268"/>
      </w:tabs>
      <w:overflowPunct w:val="0"/>
      <w:autoSpaceDE w:val="0"/>
      <w:autoSpaceDN w:val="0"/>
      <w:adjustRightInd w:val="0"/>
      <w:spacing w:before="840" w:after="0" w:line="240" w:lineRule="auto"/>
      <w:jc w:val="center"/>
    </w:pPr>
    <w:rPr>
      <w:rFonts w:eastAsia="Times New Roman" w:cs="Times New Roman"/>
      <w:b/>
      <w:sz w:val="26"/>
      <w:szCs w:val="20"/>
      <w:lang w:val="en-GB"/>
    </w:rPr>
  </w:style>
  <w:style w:type="paragraph" w:customStyle="1" w:styleId="Title1">
    <w:name w:val="Title 1"/>
    <w:basedOn w:val="Source"/>
    <w:next w:val="Normal"/>
    <w:link w:val="Title1Char"/>
    <w:qFormat/>
    <w:rsid w:val="00836D34"/>
    <w:pPr>
      <w:spacing w:before="240"/>
    </w:pPr>
    <w:rPr>
      <w:b w:val="0"/>
      <w:caps/>
    </w:rPr>
  </w:style>
  <w:style w:type="paragraph" w:customStyle="1" w:styleId="Headingb">
    <w:name w:val="Heading_b"/>
    <w:basedOn w:val="Normal"/>
    <w:next w:val="Normal"/>
    <w:qFormat/>
    <w:rsid w:val="00836D34"/>
    <w:pPr>
      <w:tabs>
        <w:tab w:val="left" w:pos="1134"/>
        <w:tab w:val="left" w:pos="1871"/>
        <w:tab w:val="left" w:pos="2268"/>
      </w:tabs>
      <w:overflowPunct w:val="0"/>
      <w:autoSpaceDE w:val="0"/>
      <w:autoSpaceDN w:val="0"/>
      <w:adjustRightInd w:val="0"/>
      <w:spacing w:before="160" w:after="0" w:line="240" w:lineRule="auto"/>
    </w:pPr>
    <w:rPr>
      <w:rFonts w:eastAsia="Times New Roman" w:cs="Times New Roman Bold"/>
      <w:b/>
      <w:szCs w:val="20"/>
      <w:lang w:val="fr-CH"/>
    </w:rPr>
  </w:style>
  <w:style w:type="paragraph" w:customStyle="1" w:styleId="Committee">
    <w:name w:val="Committee"/>
    <w:basedOn w:val="Normal"/>
    <w:qFormat/>
    <w:rsid w:val="00836D3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pPr>
    <w:rPr>
      <w:rFonts w:eastAsia="Times New Roman" w:cstheme="minorHAnsi"/>
      <w:b/>
      <w:szCs w:val="24"/>
      <w:lang w:val="en-GB"/>
    </w:rPr>
  </w:style>
  <w:style w:type="paragraph" w:styleId="BalloonText">
    <w:name w:val="Balloon Text"/>
    <w:basedOn w:val="Normal"/>
    <w:link w:val="BalloonTextChar"/>
    <w:uiPriority w:val="99"/>
    <w:semiHidden/>
    <w:unhideWhenUsed/>
    <w:rsid w:val="00DB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0F5"/>
    <w:rPr>
      <w:rFonts w:ascii="Tahoma" w:hAnsi="Tahoma" w:cs="Tahoma"/>
      <w:sz w:val="16"/>
      <w:szCs w:val="16"/>
    </w:rPr>
  </w:style>
  <w:style w:type="paragraph" w:styleId="ListParagraph">
    <w:name w:val="List Paragraph"/>
    <w:basedOn w:val="Normal"/>
    <w:uiPriority w:val="34"/>
    <w:qFormat/>
    <w:rsid w:val="00DB70F5"/>
    <w:pPr>
      <w:ind w:left="720"/>
      <w:contextualSpacing/>
    </w:pPr>
  </w:style>
  <w:style w:type="paragraph" w:styleId="NoSpacing">
    <w:name w:val="No Spacing"/>
    <w:uiPriority w:val="1"/>
    <w:qFormat/>
    <w:rsid w:val="003678E4"/>
    <w:pPr>
      <w:spacing w:after="0" w:line="240" w:lineRule="auto"/>
    </w:pPr>
  </w:style>
  <w:style w:type="character" w:customStyle="1" w:styleId="Heading1Char">
    <w:name w:val="Heading 1 Char"/>
    <w:basedOn w:val="DefaultParagraphFont"/>
    <w:link w:val="Heading1"/>
    <w:uiPriority w:val="9"/>
    <w:rsid w:val="003678E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6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8D6"/>
    <w:pPr>
      <w:tabs>
        <w:tab w:val="center" w:pos="4677"/>
        <w:tab w:val="right" w:pos="9355"/>
      </w:tabs>
      <w:spacing w:after="0" w:line="240" w:lineRule="auto"/>
    </w:pPr>
  </w:style>
  <w:style w:type="character" w:customStyle="1" w:styleId="HeaderChar">
    <w:name w:val="Header Char"/>
    <w:basedOn w:val="DefaultParagraphFont"/>
    <w:link w:val="Header"/>
    <w:uiPriority w:val="99"/>
    <w:rsid w:val="004358D6"/>
  </w:style>
  <w:style w:type="paragraph" w:styleId="Footer">
    <w:name w:val="footer"/>
    <w:basedOn w:val="Normal"/>
    <w:link w:val="FooterChar"/>
    <w:uiPriority w:val="99"/>
    <w:unhideWhenUsed/>
    <w:rsid w:val="004358D6"/>
    <w:pPr>
      <w:tabs>
        <w:tab w:val="center" w:pos="4677"/>
        <w:tab w:val="right" w:pos="9355"/>
      </w:tabs>
      <w:spacing w:after="0" w:line="240" w:lineRule="auto"/>
    </w:pPr>
  </w:style>
  <w:style w:type="character" w:customStyle="1" w:styleId="FooterChar">
    <w:name w:val="Footer Char"/>
    <w:basedOn w:val="DefaultParagraphFont"/>
    <w:link w:val="Footer"/>
    <w:uiPriority w:val="99"/>
    <w:rsid w:val="004358D6"/>
  </w:style>
  <w:style w:type="paragraph" w:customStyle="1" w:styleId="FirstFooter">
    <w:name w:val="FirstFooter"/>
    <w:basedOn w:val="Footer"/>
    <w:rsid w:val="004358D6"/>
    <w:pPr>
      <w:tabs>
        <w:tab w:val="clear" w:pos="4677"/>
        <w:tab w:val="clear" w:pos="9355"/>
      </w:tabs>
      <w:spacing w:before="40"/>
    </w:pPr>
    <w:rPr>
      <w:rFonts w:eastAsia="Times New Roman" w:cs="Times New Roman"/>
      <w:sz w:val="16"/>
      <w:szCs w:val="20"/>
      <w:lang w:val="fr-FR"/>
    </w:rPr>
  </w:style>
  <w:style w:type="character" w:styleId="Hyperlink">
    <w:name w:val="Hyperlink"/>
    <w:aliases w:val="CEO_Hyperlink"/>
    <w:basedOn w:val="DefaultParagraphFont"/>
    <w:rsid w:val="004358D6"/>
    <w:rPr>
      <w:color w:val="0000FF" w:themeColor="hyperlink"/>
      <w:u w:val="single"/>
    </w:rPr>
  </w:style>
  <w:style w:type="character" w:customStyle="1" w:styleId="SourceChar">
    <w:name w:val="Source Char"/>
    <w:link w:val="Source"/>
    <w:locked/>
    <w:rsid w:val="00086155"/>
    <w:rPr>
      <w:rFonts w:eastAsia="Times New Roman" w:cs="Times New Roman"/>
      <w:b/>
      <w:sz w:val="26"/>
      <w:szCs w:val="20"/>
      <w:lang w:val="en-GB"/>
    </w:rPr>
  </w:style>
  <w:style w:type="character" w:customStyle="1" w:styleId="Title1Char">
    <w:name w:val="Title 1 Char"/>
    <w:link w:val="Title1"/>
    <w:locked/>
    <w:rsid w:val="00086155"/>
    <w:rPr>
      <w:rFonts w:eastAsia="Times New Roman" w:cs="Times New Roman"/>
      <w:caps/>
      <w:sz w:val="26"/>
      <w:szCs w:val="20"/>
      <w:lang w:val="en-GB"/>
    </w:rPr>
  </w:style>
  <w:style w:type="character" w:styleId="CommentReference">
    <w:name w:val="annotation reference"/>
    <w:basedOn w:val="DefaultParagraphFont"/>
    <w:uiPriority w:val="99"/>
    <w:semiHidden/>
    <w:unhideWhenUsed/>
    <w:rsid w:val="00945E09"/>
    <w:rPr>
      <w:sz w:val="16"/>
      <w:szCs w:val="16"/>
    </w:rPr>
  </w:style>
  <w:style w:type="paragraph" w:styleId="CommentText">
    <w:name w:val="annotation text"/>
    <w:basedOn w:val="Normal"/>
    <w:link w:val="CommentTextChar"/>
    <w:uiPriority w:val="99"/>
    <w:semiHidden/>
    <w:unhideWhenUsed/>
    <w:rsid w:val="00945E09"/>
    <w:pPr>
      <w:spacing w:line="240" w:lineRule="auto"/>
    </w:pPr>
    <w:rPr>
      <w:sz w:val="20"/>
      <w:szCs w:val="20"/>
    </w:rPr>
  </w:style>
  <w:style w:type="character" w:customStyle="1" w:styleId="CommentTextChar">
    <w:name w:val="Comment Text Char"/>
    <w:basedOn w:val="DefaultParagraphFont"/>
    <w:link w:val="CommentText"/>
    <w:uiPriority w:val="99"/>
    <w:semiHidden/>
    <w:rsid w:val="00945E09"/>
    <w:rPr>
      <w:sz w:val="20"/>
      <w:szCs w:val="20"/>
    </w:rPr>
  </w:style>
  <w:style w:type="paragraph" w:styleId="CommentSubject">
    <w:name w:val="annotation subject"/>
    <w:basedOn w:val="CommentText"/>
    <w:next w:val="CommentText"/>
    <w:link w:val="CommentSubjectChar"/>
    <w:uiPriority w:val="99"/>
    <w:semiHidden/>
    <w:unhideWhenUsed/>
    <w:rsid w:val="00945E09"/>
    <w:rPr>
      <w:b/>
      <w:bCs/>
    </w:rPr>
  </w:style>
  <w:style w:type="character" w:customStyle="1" w:styleId="CommentSubjectChar">
    <w:name w:val="Comment Subject Char"/>
    <w:basedOn w:val="CommentTextChar"/>
    <w:link w:val="CommentSubject"/>
    <w:uiPriority w:val="99"/>
    <w:semiHidden/>
    <w:rsid w:val="00945E09"/>
    <w:rPr>
      <w:b/>
      <w:bCs/>
      <w:sz w:val="20"/>
      <w:szCs w:val="20"/>
    </w:rPr>
  </w:style>
  <w:style w:type="character" w:customStyle="1" w:styleId="shorttext">
    <w:name w:val="short_text"/>
    <w:basedOn w:val="DefaultParagraphFont"/>
    <w:rsid w:val="0068121B"/>
  </w:style>
  <w:style w:type="paragraph" w:styleId="NormalWeb">
    <w:name w:val="Normal (Web)"/>
    <w:basedOn w:val="Normal"/>
    <w:uiPriority w:val="99"/>
    <w:unhideWhenUsed/>
    <w:rsid w:val="00681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ONormalChar">
    <w:name w:val="CEO_Normal Char"/>
    <w:link w:val="CEONormal"/>
    <w:locked/>
    <w:rsid w:val="0068121B"/>
    <w:rPr>
      <w:rFonts w:ascii="Verdana" w:hAnsi="Verdana" w:cs="Simplified Arabic"/>
      <w:sz w:val="19"/>
      <w:szCs w:val="28"/>
      <w:lang w:val="en-GB"/>
    </w:rPr>
  </w:style>
  <w:style w:type="paragraph" w:customStyle="1" w:styleId="CEONormal">
    <w:name w:val="CEO_Normal"/>
    <w:link w:val="CEONormalChar"/>
    <w:rsid w:val="0068121B"/>
    <w:pPr>
      <w:spacing w:before="120" w:after="120" w:line="240" w:lineRule="auto"/>
    </w:pPr>
    <w:rPr>
      <w:rFonts w:ascii="Verdana" w:hAnsi="Verdana" w:cs="Simplified Arabic"/>
      <w:sz w:val="19"/>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sad.ainur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1AD3-A9F5-4850-AB72-775F5A9D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1179</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ФГУП НИИР</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Russian Federation</dc:creator>
  <cp:lastModifiedBy>BDT-nd</cp:lastModifiedBy>
  <cp:revision>5</cp:revision>
  <dcterms:created xsi:type="dcterms:W3CDTF">2021-04-28T11:31:00Z</dcterms:created>
  <dcterms:modified xsi:type="dcterms:W3CDTF">2021-10-19T09:41:00Z</dcterms:modified>
</cp:coreProperties>
</file>