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1" w:rightFromText="181" w:vertAnchor="page" w:horzAnchor="margin" w:tblpY="1061"/>
        <w:tblW w:w="5000" w:type="pct"/>
        <w:tblLayout w:type="fixed"/>
        <w:tblLook w:val="0000" w:firstRow="0" w:lastRow="0" w:firstColumn="0" w:lastColumn="0" w:noHBand="0" w:noVBand="0"/>
      </w:tblPr>
      <w:tblGrid>
        <w:gridCol w:w="2200"/>
        <w:gridCol w:w="4399"/>
        <w:gridCol w:w="1907"/>
        <w:gridCol w:w="1466"/>
      </w:tblGrid>
      <w:tr w:rsidR="00C83988" w:rsidRPr="00C83988" w14:paraId="2C001C5B" w14:textId="77777777" w:rsidTr="00B53507">
        <w:trPr>
          <w:cantSplit/>
        </w:trPr>
        <w:tc>
          <w:tcPr>
            <w:tcW w:w="2127" w:type="dxa"/>
          </w:tcPr>
          <w:p w14:paraId="167AF727" w14:textId="3D6B50A5" w:rsidR="00C83988" w:rsidRPr="00C83988" w:rsidRDefault="00207A11" w:rsidP="00C83988">
            <w:pPr>
              <w:spacing w:before="120" w:after="120" w:line="240" w:lineRule="auto"/>
              <w:ind w:right="0" w:firstLine="0"/>
              <w:rPr>
                <w:rFonts w:asciiTheme="minorHAnsi" w:hAnsiTheme="minorHAnsi" w:cstheme="minorHAnsi"/>
                <w:b/>
                <w:bCs/>
                <w:sz w:val="32"/>
                <w:szCs w:val="32"/>
              </w:rPr>
            </w:pPr>
            <w:r>
              <w:rPr>
                <w:rFonts w:asciiTheme="minorHAnsi" w:hAnsiTheme="minorHAnsi" w:cstheme="minorHAnsi"/>
                <w:noProof/>
              </w:rPr>
              <w:drawing>
                <wp:inline distT="0" distB="0" distL="0" distR="0" wp14:anchorId="1C604F58" wp14:editId="4098B52D">
                  <wp:extent cx="1190625" cy="990600"/>
                  <wp:effectExtent l="0" t="0" r="0" b="0"/>
                  <wp:docPr id="1"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l="9901" t="18140" r="9241" b="14804"/>
                          <a:stretch>
                            <a:fillRect/>
                          </a:stretch>
                        </pic:blipFill>
                        <pic:spPr bwMode="auto">
                          <a:xfrm>
                            <a:off x="0" y="0"/>
                            <a:ext cx="1190625" cy="990600"/>
                          </a:xfrm>
                          <a:prstGeom prst="rect">
                            <a:avLst/>
                          </a:prstGeom>
                          <a:noFill/>
                          <a:ln>
                            <a:noFill/>
                          </a:ln>
                        </pic:spPr>
                      </pic:pic>
                    </a:graphicData>
                  </a:graphic>
                </wp:inline>
              </w:drawing>
            </w:r>
          </w:p>
        </w:tc>
        <w:tc>
          <w:tcPr>
            <w:tcW w:w="6095" w:type="dxa"/>
            <w:gridSpan w:val="2"/>
          </w:tcPr>
          <w:p w14:paraId="06685675" w14:textId="77777777" w:rsidR="00C83988" w:rsidRPr="00C83988" w:rsidRDefault="00C83988" w:rsidP="00C83988">
            <w:pPr>
              <w:spacing w:before="360" w:line="240" w:lineRule="auto"/>
              <w:ind w:right="0" w:firstLine="0"/>
              <w:rPr>
                <w:rFonts w:asciiTheme="minorHAnsi" w:hAnsiTheme="minorHAnsi" w:cstheme="minorHAnsi"/>
                <w:b/>
                <w:bCs/>
                <w:sz w:val="32"/>
                <w:szCs w:val="32"/>
              </w:rPr>
            </w:pPr>
            <w:r w:rsidRPr="00C83988">
              <w:rPr>
                <w:rFonts w:asciiTheme="minorHAnsi" w:hAnsiTheme="minorHAnsi" w:cstheme="minorHAnsi"/>
                <w:b/>
                <w:bCs/>
                <w:sz w:val="32"/>
                <w:szCs w:val="32"/>
              </w:rPr>
              <w:t>First Inter-Regional Meeting (IRM-1) to prepare for the WTDC-21</w:t>
            </w:r>
            <w:r w:rsidRPr="00C83988">
              <w:rPr>
                <w:rFonts w:asciiTheme="minorHAnsi" w:hAnsiTheme="minorHAnsi" w:cstheme="minorHAnsi"/>
                <w:b/>
                <w:bCs/>
              </w:rPr>
              <w:br/>
              <w:t>Virtual, 11 March 2021</w:t>
            </w:r>
          </w:p>
        </w:tc>
        <w:tc>
          <w:tcPr>
            <w:tcW w:w="1417" w:type="dxa"/>
          </w:tcPr>
          <w:p w14:paraId="6BC97E53" w14:textId="318C5AE2" w:rsidR="00C83988" w:rsidRPr="00C83988" w:rsidRDefault="00207A11" w:rsidP="00C83988">
            <w:pPr>
              <w:spacing w:before="240" w:line="240" w:lineRule="auto"/>
              <w:ind w:right="0" w:firstLine="0"/>
              <w:jc w:val="right"/>
              <w:rPr>
                <w:rFonts w:asciiTheme="minorHAnsi" w:hAnsiTheme="minorHAnsi" w:cstheme="minorHAnsi"/>
              </w:rPr>
            </w:pPr>
            <w:bookmarkStart w:id="0" w:name="ditulogo"/>
            <w:bookmarkEnd w:id="0"/>
            <w:r>
              <w:rPr>
                <w:rFonts w:asciiTheme="minorHAnsi" w:hAnsiTheme="minorHAnsi" w:cstheme="minorHAnsi"/>
                <w:noProof/>
              </w:rPr>
              <w:drawing>
                <wp:inline distT="0" distB="0" distL="0" distR="0" wp14:anchorId="79FB894A" wp14:editId="1CF657A0">
                  <wp:extent cx="714375" cy="781050"/>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781050"/>
                          </a:xfrm>
                          <a:prstGeom prst="rect">
                            <a:avLst/>
                          </a:prstGeom>
                          <a:noFill/>
                          <a:ln>
                            <a:noFill/>
                          </a:ln>
                        </pic:spPr>
                      </pic:pic>
                    </a:graphicData>
                  </a:graphic>
                </wp:inline>
              </w:drawing>
            </w:r>
          </w:p>
        </w:tc>
      </w:tr>
      <w:tr w:rsidR="00C83988" w:rsidRPr="00C83988" w14:paraId="7535AD04" w14:textId="77777777" w:rsidTr="00B53507">
        <w:trPr>
          <w:cantSplit/>
        </w:trPr>
        <w:tc>
          <w:tcPr>
            <w:tcW w:w="6379" w:type="dxa"/>
            <w:gridSpan w:val="2"/>
            <w:tcBorders>
              <w:top w:val="single" w:sz="12" w:space="0" w:color="auto"/>
            </w:tcBorders>
          </w:tcPr>
          <w:p w14:paraId="1B4C9F9C" w14:textId="77777777" w:rsidR="00C83988" w:rsidRPr="00C83988" w:rsidRDefault="00C83988" w:rsidP="00C83988">
            <w:pPr>
              <w:spacing w:line="240" w:lineRule="auto"/>
              <w:ind w:right="0" w:firstLine="0"/>
              <w:rPr>
                <w:rFonts w:asciiTheme="minorHAnsi" w:hAnsiTheme="minorHAnsi" w:cstheme="minorHAnsi"/>
                <w:b/>
                <w:smallCaps/>
                <w:sz w:val="20"/>
              </w:rPr>
            </w:pPr>
            <w:bookmarkStart w:id="1" w:name="dhead"/>
          </w:p>
        </w:tc>
        <w:tc>
          <w:tcPr>
            <w:tcW w:w="3260" w:type="dxa"/>
            <w:gridSpan w:val="2"/>
            <w:tcBorders>
              <w:top w:val="single" w:sz="12" w:space="0" w:color="auto"/>
            </w:tcBorders>
          </w:tcPr>
          <w:p w14:paraId="6593E143" w14:textId="2DBACD2F" w:rsidR="00C83988" w:rsidRPr="00C83988" w:rsidRDefault="00C83988" w:rsidP="00C83988">
            <w:pPr>
              <w:spacing w:line="240" w:lineRule="auto"/>
              <w:ind w:right="0" w:firstLine="0"/>
              <w:rPr>
                <w:rFonts w:asciiTheme="minorHAnsi" w:hAnsiTheme="minorHAnsi" w:cstheme="minorHAnsi"/>
                <w:b/>
                <w:bCs/>
              </w:rPr>
            </w:pPr>
          </w:p>
        </w:tc>
      </w:tr>
      <w:tr w:rsidR="00C83988" w:rsidRPr="00C83988" w14:paraId="1028D18A" w14:textId="77777777" w:rsidTr="00B53507">
        <w:trPr>
          <w:cantSplit/>
          <w:trHeight w:val="23"/>
        </w:trPr>
        <w:tc>
          <w:tcPr>
            <w:tcW w:w="6379" w:type="dxa"/>
            <w:gridSpan w:val="2"/>
            <w:shd w:val="clear" w:color="auto" w:fill="auto"/>
          </w:tcPr>
          <w:p w14:paraId="273B5EF3" w14:textId="77777777" w:rsidR="00C83988" w:rsidRPr="00C83988" w:rsidRDefault="00C83988" w:rsidP="00C83988">
            <w:pPr>
              <w:pStyle w:val="Committee"/>
              <w:framePr w:hSpace="0" w:wrap="auto" w:hAnchor="text" w:yAlign="inline"/>
              <w:spacing w:line="240" w:lineRule="auto"/>
              <w:rPr>
                <w:rFonts w:asciiTheme="minorHAnsi" w:hAnsiTheme="minorHAnsi" w:cstheme="minorHAnsi"/>
              </w:rPr>
            </w:pPr>
            <w:bookmarkStart w:id="2" w:name="dnum" w:colFirst="1" w:colLast="1"/>
            <w:bookmarkStart w:id="3" w:name="dmeeting" w:colFirst="0" w:colLast="0"/>
            <w:bookmarkEnd w:id="1"/>
          </w:p>
        </w:tc>
        <w:tc>
          <w:tcPr>
            <w:tcW w:w="3260" w:type="dxa"/>
            <w:gridSpan w:val="2"/>
          </w:tcPr>
          <w:p w14:paraId="2BB66AB8" w14:textId="3DEF84CF" w:rsidR="00C83988" w:rsidRPr="00C83988" w:rsidRDefault="00C83988" w:rsidP="00C83988">
            <w:pPr>
              <w:tabs>
                <w:tab w:val="left" w:pos="851"/>
              </w:tabs>
              <w:spacing w:line="240" w:lineRule="auto"/>
              <w:ind w:right="0" w:firstLine="0"/>
              <w:rPr>
                <w:rFonts w:asciiTheme="minorHAnsi" w:hAnsiTheme="minorHAnsi" w:cstheme="minorHAnsi"/>
                <w:lang w:val="es-ES_tradnl"/>
              </w:rPr>
            </w:pPr>
            <w:r w:rsidRPr="00C83988">
              <w:rPr>
                <w:rFonts w:asciiTheme="minorHAnsi" w:hAnsiTheme="minorHAnsi" w:cstheme="minorHAnsi"/>
                <w:b/>
                <w:bCs/>
                <w:lang w:val="es-ES_tradnl"/>
              </w:rPr>
              <w:t xml:space="preserve">Document </w:t>
            </w:r>
            <w:bookmarkStart w:id="4" w:name="DocRef1"/>
            <w:bookmarkEnd w:id="4"/>
            <w:r w:rsidRPr="00C83988">
              <w:rPr>
                <w:rFonts w:asciiTheme="minorHAnsi" w:hAnsiTheme="minorHAnsi" w:cstheme="minorHAnsi"/>
                <w:b/>
                <w:bCs/>
                <w:lang w:val="es-ES_tradnl"/>
              </w:rPr>
              <w:t>IRM21-1/</w:t>
            </w:r>
            <w:r>
              <w:rPr>
                <w:rFonts w:asciiTheme="minorHAnsi" w:hAnsiTheme="minorHAnsi" w:cstheme="minorHAnsi"/>
                <w:b/>
                <w:bCs/>
                <w:lang w:val="es-ES_tradnl"/>
              </w:rPr>
              <w:t>33</w:t>
            </w:r>
            <w:r w:rsidRPr="00C83988">
              <w:rPr>
                <w:rFonts w:asciiTheme="minorHAnsi" w:hAnsiTheme="minorHAnsi" w:cstheme="minorHAnsi"/>
                <w:b/>
                <w:bCs/>
                <w:lang w:val="es-ES_tradnl"/>
              </w:rPr>
              <w:t>-E</w:t>
            </w:r>
          </w:p>
        </w:tc>
      </w:tr>
      <w:tr w:rsidR="00C83988" w:rsidRPr="00C83988" w14:paraId="0CB9BE25" w14:textId="77777777" w:rsidTr="00B53507">
        <w:trPr>
          <w:cantSplit/>
          <w:trHeight w:val="23"/>
        </w:trPr>
        <w:tc>
          <w:tcPr>
            <w:tcW w:w="6379" w:type="dxa"/>
            <w:gridSpan w:val="2"/>
            <w:shd w:val="clear" w:color="auto" w:fill="auto"/>
          </w:tcPr>
          <w:p w14:paraId="08FB538F" w14:textId="77777777" w:rsidR="00C83988" w:rsidRPr="00C83988" w:rsidRDefault="00C83988" w:rsidP="00C83988">
            <w:pPr>
              <w:tabs>
                <w:tab w:val="left" w:pos="851"/>
              </w:tabs>
              <w:spacing w:line="240" w:lineRule="auto"/>
              <w:ind w:right="0" w:firstLine="0"/>
              <w:rPr>
                <w:rFonts w:asciiTheme="minorHAnsi" w:hAnsiTheme="minorHAnsi" w:cstheme="minorHAnsi"/>
                <w:b/>
                <w:lang w:val="es-ES_tradnl"/>
              </w:rPr>
            </w:pPr>
            <w:bookmarkStart w:id="5" w:name="ddate" w:colFirst="1" w:colLast="1"/>
            <w:bookmarkStart w:id="6" w:name="dblank" w:colFirst="0" w:colLast="0"/>
            <w:bookmarkEnd w:id="2"/>
            <w:bookmarkEnd w:id="3"/>
          </w:p>
        </w:tc>
        <w:tc>
          <w:tcPr>
            <w:tcW w:w="3260" w:type="dxa"/>
            <w:gridSpan w:val="2"/>
          </w:tcPr>
          <w:p w14:paraId="2CC13FCF" w14:textId="5FCD1C5F" w:rsidR="00C83988" w:rsidRPr="00C83988" w:rsidRDefault="00003756" w:rsidP="00C83988">
            <w:pPr>
              <w:spacing w:line="240" w:lineRule="auto"/>
              <w:ind w:right="0" w:firstLine="0"/>
              <w:rPr>
                <w:rFonts w:asciiTheme="minorHAnsi" w:hAnsiTheme="minorHAnsi" w:cstheme="minorHAnsi"/>
              </w:rPr>
            </w:pPr>
            <w:r>
              <w:rPr>
                <w:rFonts w:asciiTheme="minorHAnsi" w:hAnsiTheme="minorHAnsi" w:cstheme="minorHAnsi"/>
                <w:b/>
                <w:bCs/>
                <w:lang w:val="fr-FR"/>
              </w:rPr>
              <w:t>14 April</w:t>
            </w:r>
            <w:r w:rsidR="00C83988" w:rsidRPr="00C83988">
              <w:rPr>
                <w:rFonts w:asciiTheme="minorHAnsi" w:hAnsiTheme="minorHAnsi" w:cstheme="minorHAnsi"/>
                <w:b/>
                <w:bCs/>
                <w:lang w:val="fr-FR"/>
              </w:rPr>
              <w:t xml:space="preserve"> 2021</w:t>
            </w:r>
          </w:p>
        </w:tc>
      </w:tr>
      <w:tr w:rsidR="00C83988" w:rsidRPr="00C83988" w14:paraId="70238B40" w14:textId="77777777" w:rsidTr="00B53507">
        <w:trPr>
          <w:cantSplit/>
          <w:trHeight w:val="23"/>
        </w:trPr>
        <w:tc>
          <w:tcPr>
            <w:tcW w:w="6379" w:type="dxa"/>
            <w:gridSpan w:val="2"/>
            <w:shd w:val="clear" w:color="auto" w:fill="auto"/>
          </w:tcPr>
          <w:p w14:paraId="4CC05207" w14:textId="77777777" w:rsidR="00C83988" w:rsidRPr="00C83988" w:rsidRDefault="00C83988" w:rsidP="00C83988">
            <w:pPr>
              <w:tabs>
                <w:tab w:val="left" w:pos="851"/>
              </w:tabs>
              <w:spacing w:line="240" w:lineRule="auto"/>
              <w:ind w:right="0" w:firstLine="0"/>
              <w:rPr>
                <w:rFonts w:asciiTheme="minorHAnsi" w:hAnsiTheme="minorHAnsi" w:cstheme="minorHAnsi"/>
              </w:rPr>
            </w:pPr>
            <w:bookmarkStart w:id="7" w:name="dbluepink" w:colFirst="0" w:colLast="0"/>
            <w:bookmarkStart w:id="8" w:name="dorlang" w:colFirst="1" w:colLast="1"/>
            <w:bookmarkEnd w:id="5"/>
            <w:bookmarkEnd w:id="6"/>
          </w:p>
        </w:tc>
        <w:tc>
          <w:tcPr>
            <w:tcW w:w="3260" w:type="dxa"/>
            <w:gridSpan w:val="2"/>
          </w:tcPr>
          <w:p w14:paraId="0917C66A" w14:textId="77777777" w:rsidR="00C83988" w:rsidRPr="00C83988" w:rsidRDefault="00C83988" w:rsidP="00C83988">
            <w:pPr>
              <w:tabs>
                <w:tab w:val="left" w:pos="993"/>
              </w:tabs>
              <w:spacing w:line="240" w:lineRule="auto"/>
              <w:ind w:right="0" w:firstLine="0"/>
              <w:rPr>
                <w:rFonts w:asciiTheme="minorHAnsi" w:hAnsiTheme="minorHAnsi" w:cstheme="minorHAnsi"/>
                <w:b/>
              </w:rPr>
            </w:pPr>
            <w:proofErr w:type="gramStart"/>
            <w:r w:rsidRPr="00C83988">
              <w:rPr>
                <w:rFonts w:asciiTheme="minorHAnsi" w:hAnsiTheme="minorHAnsi" w:cstheme="minorHAnsi"/>
                <w:b/>
                <w:bCs/>
                <w:lang w:val="fr-FR"/>
              </w:rPr>
              <w:t>Original:</w:t>
            </w:r>
            <w:proofErr w:type="gramEnd"/>
            <w:r w:rsidRPr="00C83988">
              <w:rPr>
                <w:rFonts w:asciiTheme="minorHAnsi" w:hAnsiTheme="minorHAnsi" w:cstheme="minorHAnsi"/>
                <w:b/>
                <w:bCs/>
                <w:lang w:val="fr-FR"/>
              </w:rPr>
              <w:t xml:space="preserve"> English</w:t>
            </w:r>
          </w:p>
        </w:tc>
      </w:tr>
      <w:tr w:rsidR="00C83988" w:rsidRPr="00C83988" w14:paraId="47DA5934" w14:textId="77777777" w:rsidTr="00B53507">
        <w:trPr>
          <w:cantSplit/>
          <w:trHeight w:val="23"/>
        </w:trPr>
        <w:tc>
          <w:tcPr>
            <w:tcW w:w="9639" w:type="dxa"/>
            <w:gridSpan w:val="4"/>
            <w:shd w:val="clear" w:color="auto" w:fill="auto"/>
          </w:tcPr>
          <w:p w14:paraId="1EA1FFAD" w14:textId="48CBE703" w:rsidR="00C83988" w:rsidRPr="00C83988" w:rsidRDefault="00C83988" w:rsidP="00C83988">
            <w:pPr>
              <w:pStyle w:val="Source"/>
              <w:spacing w:before="240" w:after="240"/>
              <w:rPr>
                <w:rFonts w:asciiTheme="minorHAnsi" w:hAnsiTheme="minorHAnsi" w:cstheme="minorHAnsi"/>
              </w:rPr>
            </w:pPr>
            <w:r>
              <w:rPr>
                <w:rFonts w:asciiTheme="minorHAnsi" w:hAnsiTheme="minorHAnsi" w:cstheme="minorHAnsi"/>
              </w:rPr>
              <w:t>Chairman, IRM-1</w:t>
            </w:r>
          </w:p>
        </w:tc>
      </w:tr>
      <w:tr w:rsidR="00C83988" w:rsidRPr="00C83988" w14:paraId="0625781F" w14:textId="77777777" w:rsidTr="00B53507">
        <w:trPr>
          <w:cantSplit/>
          <w:trHeight w:val="23"/>
        </w:trPr>
        <w:tc>
          <w:tcPr>
            <w:tcW w:w="9639" w:type="dxa"/>
            <w:gridSpan w:val="4"/>
            <w:shd w:val="clear" w:color="auto" w:fill="auto"/>
          </w:tcPr>
          <w:p w14:paraId="1E9CF310" w14:textId="0F0A3C48" w:rsidR="00C83988" w:rsidRPr="00C83988" w:rsidRDefault="00003756" w:rsidP="00C83988">
            <w:pPr>
              <w:pStyle w:val="Title1"/>
              <w:spacing w:before="120" w:after="120"/>
              <w:rPr>
                <w:rFonts w:asciiTheme="minorHAnsi" w:hAnsiTheme="minorHAnsi" w:cstheme="minorHAnsi"/>
                <w:caps w:val="0"/>
              </w:rPr>
            </w:pPr>
            <w:r>
              <w:rPr>
                <w:rFonts w:asciiTheme="minorHAnsi" w:hAnsiTheme="minorHAnsi" w:cstheme="minorHAnsi"/>
                <w:caps w:val="0"/>
                <w:szCs w:val="28"/>
              </w:rPr>
              <w:t>R</w:t>
            </w:r>
            <w:r w:rsidR="00C83988">
              <w:rPr>
                <w:rFonts w:asciiTheme="minorHAnsi" w:hAnsiTheme="minorHAnsi" w:cstheme="minorHAnsi"/>
                <w:caps w:val="0"/>
                <w:szCs w:val="28"/>
              </w:rPr>
              <w:t>eport</w:t>
            </w:r>
            <w:r>
              <w:rPr>
                <w:rFonts w:asciiTheme="minorHAnsi" w:hAnsiTheme="minorHAnsi" w:cstheme="minorHAnsi"/>
                <w:caps w:val="0"/>
                <w:szCs w:val="28"/>
              </w:rPr>
              <w:t xml:space="preserve"> by the IRM-1 Chairman </w:t>
            </w:r>
          </w:p>
        </w:tc>
      </w:tr>
      <w:tr w:rsidR="00C83988" w:rsidRPr="00C83988" w14:paraId="05F15236" w14:textId="77777777" w:rsidTr="00B53507">
        <w:trPr>
          <w:cantSplit/>
          <w:trHeight w:val="23"/>
        </w:trPr>
        <w:tc>
          <w:tcPr>
            <w:tcW w:w="9639" w:type="dxa"/>
            <w:gridSpan w:val="4"/>
            <w:tcBorders>
              <w:bottom w:val="single" w:sz="4" w:space="0" w:color="auto"/>
            </w:tcBorders>
            <w:shd w:val="clear" w:color="auto" w:fill="auto"/>
          </w:tcPr>
          <w:p w14:paraId="667DDF6D" w14:textId="77777777" w:rsidR="00C83988" w:rsidRPr="00C83988" w:rsidRDefault="00C83988" w:rsidP="00C83988">
            <w:pPr>
              <w:pStyle w:val="Title1"/>
              <w:spacing w:before="0"/>
              <w:rPr>
                <w:rFonts w:asciiTheme="minorHAnsi" w:hAnsiTheme="minorHAnsi" w:cstheme="minorHAnsi"/>
                <w:szCs w:val="28"/>
              </w:rPr>
            </w:pPr>
          </w:p>
        </w:tc>
      </w:tr>
      <w:bookmarkEnd w:id="7"/>
      <w:bookmarkEnd w:id="8"/>
    </w:tbl>
    <w:p w14:paraId="11C75452" w14:textId="218F10FA" w:rsidR="00C83988" w:rsidRPr="00C83988" w:rsidRDefault="00C83988" w:rsidP="00C83988">
      <w:pPr>
        <w:keepNext/>
        <w:overflowPunct w:val="0"/>
        <w:spacing w:before="80" w:after="80" w:line="240" w:lineRule="auto"/>
        <w:ind w:right="-40" w:firstLine="0"/>
        <w:textAlignment w:val="baseline"/>
        <w:rPr>
          <w:rFonts w:asciiTheme="minorHAnsi" w:hAnsiTheme="minorHAnsi" w:cstheme="minorHAnsi"/>
        </w:rPr>
      </w:pPr>
    </w:p>
    <w:p w14:paraId="0EC272B8" w14:textId="7713FDEE" w:rsidR="00E66469" w:rsidRPr="007E3589" w:rsidRDefault="00E66469" w:rsidP="00003756">
      <w:pPr>
        <w:keepNext/>
        <w:numPr>
          <w:ilvl w:val="0"/>
          <w:numId w:val="27"/>
        </w:numPr>
        <w:overflowPunct w:val="0"/>
        <w:spacing w:before="60" w:after="60" w:line="240" w:lineRule="auto"/>
        <w:ind w:left="357" w:right="0" w:hanging="357"/>
        <w:textAlignment w:val="baseline"/>
        <w:rPr>
          <w:rFonts w:asciiTheme="minorHAnsi" w:hAnsiTheme="minorHAnsi" w:cstheme="minorHAnsi"/>
          <w:b/>
          <w:bCs/>
        </w:rPr>
      </w:pPr>
      <w:r w:rsidRPr="007E3589">
        <w:rPr>
          <w:rFonts w:asciiTheme="minorHAnsi" w:hAnsiTheme="minorHAnsi" w:cstheme="minorHAnsi"/>
          <w:b/>
          <w:bCs/>
        </w:rPr>
        <w:t>Summary</w:t>
      </w:r>
      <w:r w:rsidR="006C6C86">
        <w:rPr>
          <w:rFonts w:asciiTheme="minorHAnsi" w:hAnsiTheme="minorHAnsi" w:cstheme="minorHAnsi"/>
          <w:b/>
          <w:bCs/>
        </w:rPr>
        <w:t xml:space="preserve"> </w:t>
      </w:r>
    </w:p>
    <w:p w14:paraId="15EBE323" w14:textId="0CDA1007" w:rsidR="00827C9B" w:rsidRPr="00C8040E" w:rsidRDefault="007E3589" w:rsidP="00003756">
      <w:pPr>
        <w:keepNext/>
        <w:tabs>
          <w:tab w:val="left" w:pos="7920"/>
        </w:tabs>
        <w:overflowPunct w:val="0"/>
        <w:spacing w:before="60" w:after="60" w:line="240" w:lineRule="auto"/>
        <w:ind w:right="-40" w:firstLine="0"/>
        <w:textAlignment w:val="baseline"/>
        <w:rPr>
          <w:rFonts w:asciiTheme="minorHAnsi" w:hAnsiTheme="minorHAnsi" w:cstheme="minorHAnsi"/>
        </w:rPr>
      </w:pPr>
      <w:r>
        <w:rPr>
          <w:rFonts w:asciiTheme="minorHAnsi" w:hAnsiTheme="minorHAnsi" w:cstheme="minorHAnsi"/>
        </w:rPr>
        <w:t xml:space="preserve">1.1 </w:t>
      </w:r>
      <w:r w:rsidR="00827C9B" w:rsidRPr="007E3589">
        <w:rPr>
          <w:rFonts w:asciiTheme="minorHAnsi" w:hAnsiTheme="minorHAnsi" w:cstheme="minorHAnsi"/>
        </w:rPr>
        <w:t>T</w:t>
      </w:r>
      <w:r w:rsidR="00AC30D6" w:rsidRPr="007E3589">
        <w:rPr>
          <w:rFonts w:asciiTheme="minorHAnsi" w:hAnsiTheme="minorHAnsi" w:cstheme="minorHAnsi"/>
        </w:rPr>
        <w:t>he</w:t>
      </w:r>
      <w:r w:rsidR="00AC30D6" w:rsidRPr="007E3589">
        <w:rPr>
          <w:rFonts w:asciiTheme="minorHAnsi" w:hAnsiTheme="minorHAnsi" w:cstheme="minorHAnsi"/>
          <w:bCs/>
        </w:rPr>
        <w:t xml:space="preserve"> first-ever Interregional Preparatory Meeting </w:t>
      </w:r>
      <w:r w:rsidR="004C3238" w:rsidRPr="007E3589">
        <w:rPr>
          <w:rFonts w:asciiTheme="minorHAnsi" w:hAnsiTheme="minorHAnsi" w:cstheme="minorHAnsi"/>
          <w:bCs/>
        </w:rPr>
        <w:t xml:space="preserve">(IRM) </w:t>
      </w:r>
      <w:r w:rsidR="00AC30D6" w:rsidRPr="007E3589">
        <w:rPr>
          <w:rFonts w:asciiTheme="minorHAnsi" w:hAnsiTheme="minorHAnsi" w:cstheme="minorHAnsi"/>
          <w:bCs/>
        </w:rPr>
        <w:t xml:space="preserve">for the </w:t>
      </w:r>
      <w:r w:rsidR="00AC30D6" w:rsidRPr="007E3589">
        <w:rPr>
          <w:rFonts w:asciiTheme="minorHAnsi" w:hAnsiTheme="minorHAnsi" w:cstheme="minorHAnsi"/>
        </w:rPr>
        <w:t>World Telecommun</w:t>
      </w:r>
      <w:r w:rsidR="00827C9B" w:rsidRPr="007E3589">
        <w:rPr>
          <w:rFonts w:asciiTheme="minorHAnsi" w:hAnsiTheme="minorHAnsi" w:cstheme="minorHAnsi"/>
        </w:rPr>
        <w:t xml:space="preserve">ication </w:t>
      </w:r>
      <w:r w:rsidR="00827C9B" w:rsidRPr="00C8040E">
        <w:rPr>
          <w:rFonts w:asciiTheme="minorHAnsi" w:hAnsiTheme="minorHAnsi" w:cstheme="minorHAnsi"/>
        </w:rPr>
        <w:t>Development Conference took place online</w:t>
      </w:r>
      <w:r w:rsidR="00B179E3" w:rsidRPr="00C8040E">
        <w:rPr>
          <w:rFonts w:asciiTheme="minorHAnsi" w:hAnsiTheme="minorHAnsi" w:cstheme="minorHAnsi"/>
        </w:rPr>
        <w:t xml:space="preserve"> </w:t>
      </w:r>
      <w:r w:rsidR="00827C9B" w:rsidRPr="00C8040E">
        <w:rPr>
          <w:rFonts w:asciiTheme="minorHAnsi" w:hAnsiTheme="minorHAnsi" w:cstheme="minorHAnsi"/>
        </w:rPr>
        <w:t>on 11 March 2021</w:t>
      </w:r>
      <w:r w:rsidR="00827C9B" w:rsidRPr="00003756">
        <w:rPr>
          <w:rFonts w:asciiTheme="minorHAnsi" w:hAnsiTheme="minorHAnsi" w:cstheme="minorHAnsi"/>
        </w:rPr>
        <w:t xml:space="preserve">, attended by </w:t>
      </w:r>
      <w:r w:rsidR="00002D29" w:rsidRPr="00003756">
        <w:rPr>
          <w:rFonts w:asciiTheme="minorHAnsi" w:hAnsiTheme="minorHAnsi" w:cstheme="minorHAnsi"/>
        </w:rPr>
        <w:t xml:space="preserve">256 </w:t>
      </w:r>
      <w:r w:rsidR="00827C9B" w:rsidRPr="00003756">
        <w:rPr>
          <w:rFonts w:asciiTheme="minorHAnsi" w:hAnsiTheme="minorHAnsi" w:cstheme="minorHAnsi"/>
        </w:rPr>
        <w:t>participants</w:t>
      </w:r>
      <w:r w:rsidR="00866236" w:rsidRPr="00003756">
        <w:rPr>
          <w:rFonts w:asciiTheme="minorHAnsi" w:hAnsiTheme="minorHAnsi" w:cstheme="minorHAnsi"/>
        </w:rPr>
        <w:t>,</w:t>
      </w:r>
      <w:r w:rsidR="00827C9B" w:rsidRPr="00003756">
        <w:rPr>
          <w:rFonts w:asciiTheme="minorHAnsi" w:hAnsiTheme="minorHAnsi" w:cstheme="minorHAnsi"/>
        </w:rPr>
        <w:t xml:space="preserve"> </w:t>
      </w:r>
      <w:r w:rsidR="00866236" w:rsidRPr="00003756">
        <w:rPr>
          <w:rFonts w:asciiTheme="minorHAnsi" w:hAnsiTheme="minorHAnsi"/>
        </w:rPr>
        <w:t>including 205 delegates representing</w:t>
      </w:r>
      <w:r w:rsidR="00827C9B" w:rsidRPr="00003756">
        <w:rPr>
          <w:rFonts w:asciiTheme="minorHAnsi" w:hAnsiTheme="minorHAnsi" w:cstheme="minorHAnsi"/>
        </w:rPr>
        <w:t xml:space="preserve"> </w:t>
      </w:r>
      <w:r w:rsidR="00002D29" w:rsidRPr="00003756">
        <w:rPr>
          <w:rFonts w:asciiTheme="minorHAnsi" w:hAnsiTheme="minorHAnsi" w:cstheme="minorHAnsi"/>
        </w:rPr>
        <w:t>67 Member States</w:t>
      </w:r>
      <w:r w:rsidR="00866236" w:rsidRPr="00003756">
        <w:rPr>
          <w:rFonts w:asciiTheme="minorHAnsi" w:hAnsiTheme="minorHAnsi" w:cstheme="minorHAnsi"/>
        </w:rPr>
        <w:t>,</w:t>
      </w:r>
      <w:r w:rsidR="00C8040E" w:rsidRPr="00C8040E">
        <w:rPr>
          <w:rFonts w:asciiTheme="minorHAnsi" w:hAnsiTheme="minorHAnsi" w:cstheme="minorHAnsi"/>
        </w:rPr>
        <w:t>43</w:t>
      </w:r>
      <w:r w:rsidR="00290220">
        <w:rPr>
          <w:rFonts w:asciiTheme="minorHAnsi" w:hAnsiTheme="minorHAnsi" w:cstheme="minorHAnsi"/>
        </w:rPr>
        <w:t xml:space="preserve"> </w:t>
      </w:r>
      <w:r w:rsidR="00866236" w:rsidRPr="00003756">
        <w:rPr>
          <w:rFonts w:asciiTheme="minorHAnsi" w:hAnsiTheme="minorHAnsi"/>
        </w:rPr>
        <w:t xml:space="preserve">participants </w:t>
      </w:r>
      <w:r w:rsidR="00C8040E" w:rsidRPr="00003756">
        <w:rPr>
          <w:rFonts w:asciiTheme="minorHAnsi" w:hAnsiTheme="minorHAnsi"/>
        </w:rPr>
        <w:t xml:space="preserve">representing 30 </w:t>
      </w:r>
      <w:r w:rsidR="00C8040E">
        <w:rPr>
          <w:rFonts w:asciiTheme="minorHAnsi" w:hAnsiTheme="minorHAnsi"/>
        </w:rPr>
        <w:t>Sector Member entities</w:t>
      </w:r>
      <w:r w:rsidR="00866236" w:rsidRPr="00003756">
        <w:rPr>
          <w:rFonts w:asciiTheme="minorHAnsi" w:hAnsiTheme="minorHAnsi"/>
        </w:rPr>
        <w:t>,</w:t>
      </w:r>
      <w:r w:rsidR="00C8040E">
        <w:rPr>
          <w:rFonts w:asciiTheme="minorHAnsi" w:hAnsiTheme="minorHAnsi"/>
        </w:rPr>
        <w:t xml:space="preserve"> </w:t>
      </w:r>
      <w:r w:rsidR="00C8040E" w:rsidRPr="00003756">
        <w:rPr>
          <w:rFonts w:asciiTheme="minorHAnsi" w:hAnsiTheme="minorHAnsi"/>
        </w:rPr>
        <w:t xml:space="preserve">7 </w:t>
      </w:r>
      <w:r w:rsidR="00866236" w:rsidRPr="00003756">
        <w:rPr>
          <w:rFonts w:asciiTheme="minorHAnsi" w:hAnsiTheme="minorHAnsi"/>
        </w:rPr>
        <w:t xml:space="preserve">participants from the United Nations and its specialized agencies, and </w:t>
      </w:r>
      <w:r w:rsidR="00C8040E">
        <w:rPr>
          <w:rFonts w:asciiTheme="minorHAnsi" w:hAnsiTheme="minorHAnsi"/>
        </w:rPr>
        <w:t xml:space="preserve">one </w:t>
      </w:r>
      <w:r w:rsidR="00866236" w:rsidRPr="00003756">
        <w:rPr>
          <w:rFonts w:asciiTheme="minorHAnsi" w:hAnsiTheme="minorHAnsi"/>
        </w:rPr>
        <w:t xml:space="preserve">guest. Of this number, </w:t>
      </w:r>
      <w:r w:rsidR="00C8040E" w:rsidRPr="00003756">
        <w:rPr>
          <w:rFonts w:asciiTheme="minorHAnsi" w:hAnsiTheme="minorHAnsi"/>
        </w:rPr>
        <w:t xml:space="preserve">120 </w:t>
      </w:r>
      <w:r w:rsidR="00866236" w:rsidRPr="00003756">
        <w:rPr>
          <w:rFonts w:asciiTheme="minorHAnsi" w:hAnsiTheme="minorHAnsi"/>
        </w:rPr>
        <w:t xml:space="preserve">were women and </w:t>
      </w:r>
      <w:r w:rsidR="00C8040E" w:rsidRPr="00003756">
        <w:rPr>
          <w:rFonts w:asciiTheme="minorHAnsi" w:hAnsiTheme="minorHAnsi"/>
        </w:rPr>
        <w:t>136</w:t>
      </w:r>
      <w:r w:rsidR="00866236" w:rsidRPr="00003756">
        <w:rPr>
          <w:rFonts w:asciiTheme="minorHAnsi" w:hAnsiTheme="minorHAnsi"/>
        </w:rPr>
        <w:t xml:space="preserve"> were men participants. The list of participants can be found</w:t>
      </w:r>
      <w:r w:rsidR="00290220" w:rsidRPr="00003756">
        <w:rPr>
          <w:rFonts w:asciiTheme="minorHAnsi" w:hAnsiTheme="minorHAnsi"/>
        </w:rPr>
        <w:t xml:space="preserve"> </w:t>
      </w:r>
      <w:hyperlink r:id="rId10" w:history="1">
        <w:r w:rsidR="00290220" w:rsidRPr="00003756">
          <w:rPr>
            <w:rStyle w:val="Hyperlink"/>
            <w:rFonts w:asciiTheme="minorHAnsi" w:hAnsiTheme="minorHAnsi"/>
          </w:rPr>
          <w:t>here</w:t>
        </w:r>
      </w:hyperlink>
      <w:r w:rsidR="00290220" w:rsidRPr="00003756">
        <w:rPr>
          <w:rFonts w:asciiTheme="minorHAnsi" w:hAnsiTheme="minorHAnsi"/>
        </w:rPr>
        <w:t>.</w:t>
      </w:r>
      <w:r w:rsidR="00866236" w:rsidRPr="00003756">
        <w:rPr>
          <w:rFonts w:asciiTheme="minorHAnsi" w:hAnsiTheme="minorHAnsi"/>
        </w:rPr>
        <w:t xml:space="preserve"> </w:t>
      </w:r>
    </w:p>
    <w:p w14:paraId="76471916" w14:textId="188E0B75" w:rsidR="004C3238" w:rsidRPr="007E3589" w:rsidRDefault="007E3589" w:rsidP="00003756">
      <w:pPr>
        <w:keepNext/>
        <w:tabs>
          <w:tab w:val="left" w:pos="7920"/>
        </w:tabs>
        <w:overflowPunct w:val="0"/>
        <w:spacing w:before="60" w:after="60" w:line="240" w:lineRule="auto"/>
        <w:ind w:right="-40" w:firstLine="0"/>
        <w:textAlignment w:val="baseline"/>
        <w:rPr>
          <w:rFonts w:asciiTheme="minorHAnsi" w:hAnsiTheme="minorHAnsi" w:cstheme="minorHAnsi"/>
        </w:rPr>
      </w:pPr>
      <w:r>
        <w:rPr>
          <w:rFonts w:asciiTheme="minorHAnsi" w:hAnsiTheme="minorHAnsi" w:cstheme="minorHAnsi"/>
        </w:rPr>
        <w:t>1</w:t>
      </w:r>
      <w:r w:rsidRPr="00C3022A">
        <w:rPr>
          <w:rFonts w:asciiTheme="minorHAnsi" w:hAnsiTheme="minorHAnsi" w:cstheme="minorHAnsi"/>
        </w:rPr>
        <w:t xml:space="preserve">.2 </w:t>
      </w:r>
      <w:r w:rsidR="00827C9B" w:rsidRPr="00C3022A">
        <w:rPr>
          <w:rFonts w:asciiTheme="minorHAnsi" w:hAnsiTheme="minorHAnsi" w:cstheme="minorHAnsi"/>
        </w:rPr>
        <w:t>Addressing</w:t>
      </w:r>
      <w:r w:rsidR="00827C9B" w:rsidRPr="007E3589">
        <w:rPr>
          <w:rFonts w:asciiTheme="minorHAnsi" w:hAnsiTheme="minorHAnsi" w:cstheme="minorHAnsi"/>
        </w:rPr>
        <w:t xml:space="preserve"> the meeting, </w:t>
      </w:r>
      <w:r w:rsidR="00AC30D6" w:rsidRPr="007E3589">
        <w:rPr>
          <w:rFonts w:asciiTheme="minorHAnsi" w:hAnsiTheme="minorHAnsi" w:cstheme="minorHAnsi"/>
        </w:rPr>
        <w:t xml:space="preserve">the Director of the </w:t>
      </w:r>
      <w:r w:rsidR="00AC30D6" w:rsidRPr="007E3589">
        <w:rPr>
          <w:rStyle w:val="Strong"/>
          <w:rFonts w:asciiTheme="minorHAnsi" w:hAnsiTheme="minorHAnsi" w:cstheme="minorHAnsi"/>
          <w:b w:val="0"/>
          <w:bdr w:val="none" w:sz="0" w:space="0" w:color="auto" w:frame="1"/>
          <w:shd w:val="clear" w:color="auto" w:fill="FFFFFF"/>
        </w:rPr>
        <w:t xml:space="preserve">ITU Telecommunication Development Bureau (BDT), </w:t>
      </w:r>
      <w:proofErr w:type="spellStart"/>
      <w:r w:rsidR="00AC30D6" w:rsidRPr="007E3589">
        <w:rPr>
          <w:rStyle w:val="Strong"/>
          <w:rFonts w:asciiTheme="minorHAnsi" w:hAnsiTheme="minorHAnsi" w:cstheme="minorHAnsi"/>
          <w:b w:val="0"/>
          <w:bdr w:val="none" w:sz="0" w:space="0" w:color="auto" w:frame="1"/>
          <w:shd w:val="clear" w:color="auto" w:fill="FFFFFF"/>
        </w:rPr>
        <w:t>Ms</w:t>
      </w:r>
      <w:proofErr w:type="spellEnd"/>
      <w:r w:rsidR="00AC30D6" w:rsidRPr="007E3589">
        <w:rPr>
          <w:rStyle w:val="Strong"/>
          <w:rFonts w:asciiTheme="minorHAnsi" w:hAnsiTheme="minorHAnsi" w:cstheme="minorHAnsi"/>
          <w:b w:val="0"/>
          <w:bdr w:val="none" w:sz="0" w:space="0" w:color="auto" w:frame="1"/>
          <w:shd w:val="clear" w:color="auto" w:fill="FFFFFF"/>
        </w:rPr>
        <w:t xml:space="preserve"> Doreen Bogdan-Martin</w:t>
      </w:r>
      <w:r w:rsidR="00827C9B" w:rsidRPr="007E3589">
        <w:rPr>
          <w:rStyle w:val="Strong"/>
          <w:rFonts w:asciiTheme="minorHAnsi" w:hAnsiTheme="minorHAnsi" w:cstheme="minorHAnsi"/>
          <w:b w:val="0"/>
          <w:bdr w:val="none" w:sz="0" w:space="0" w:color="auto" w:frame="1"/>
          <w:shd w:val="clear" w:color="auto" w:fill="FFFFFF"/>
        </w:rPr>
        <w:t xml:space="preserve"> </w:t>
      </w:r>
      <w:r w:rsidR="0081408D">
        <w:rPr>
          <w:rStyle w:val="Strong"/>
          <w:rFonts w:asciiTheme="minorHAnsi" w:hAnsiTheme="minorHAnsi" w:cstheme="minorHAnsi"/>
          <w:b w:val="0"/>
          <w:bdr w:val="none" w:sz="0" w:space="0" w:color="auto" w:frame="1"/>
          <w:shd w:val="clear" w:color="auto" w:fill="FFFFFF"/>
        </w:rPr>
        <w:t xml:space="preserve">said that: </w:t>
      </w:r>
      <w:r w:rsidR="00AC30D6" w:rsidRPr="007E3589">
        <w:rPr>
          <w:rStyle w:val="Strong"/>
          <w:rFonts w:asciiTheme="minorHAnsi" w:hAnsiTheme="minorHAnsi" w:cstheme="minorHAnsi"/>
          <w:b w:val="0"/>
          <w:bdr w:val="none" w:sz="0" w:space="0" w:color="auto" w:frame="1"/>
          <w:shd w:val="clear" w:color="auto" w:fill="FFFFFF"/>
        </w:rPr>
        <w:t>“</w:t>
      </w:r>
      <w:r w:rsidR="00AC30D6" w:rsidRPr="007E3589">
        <w:rPr>
          <w:rFonts w:asciiTheme="minorHAnsi" w:hAnsiTheme="minorHAnsi" w:cstheme="minorHAnsi"/>
        </w:rPr>
        <w:t>At a uniquely challenging time, when connectivity has never mattered more, the success of our conference will rest on the strength of our pre-event preparation. Solid preparation will ensure that our next Development Conference delivers maximum impact, in terms of concrete, implementable and measurable outcomes that will transform not just the digital landscape, but the lives of so many around the world.”</w:t>
      </w:r>
      <w:r w:rsidR="004C3238" w:rsidRPr="007E3589">
        <w:rPr>
          <w:rFonts w:asciiTheme="minorHAnsi" w:hAnsiTheme="minorHAnsi" w:cstheme="minorHAnsi"/>
          <w:b/>
          <w:bCs/>
        </w:rPr>
        <w:t xml:space="preserve"> </w:t>
      </w:r>
    </w:p>
    <w:p w14:paraId="5DD66A62" w14:textId="7EB4C306" w:rsidR="00CC7548" w:rsidRPr="007E3589" w:rsidRDefault="007E3589" w:rsidP="00003756">
      <w:pPr>
        <w:overflowPunct w:val="0"/>
        <w:spacing w:before="60" w:after="60" w:line="240" w:lineRule="auto"/>
        <w:ind w:right="-40" w:firstLine="0"/>
        <w:textAlignment w:val="baseline"/>
        <w:rPr>
          <w:rFonts w:asciiTheme="minorHAnsi" w:hAnsiTheme="minorHAnsi" w:cstheme="minorHAnsi"/>
        </w:rPr>
      </w:pPr>
      <w:r>
        <w:rPr>
          <w:rFonts w:asciiTheme="minorHAnsi" w:hAnsiTheme="minorHAnsi" w:cstheme="minorHAnsi"/>
        </w:rPr>
        <w:t xml:space="preserve">1.3 </w:t>
      </w:r>
      <w:r w:rsidR="007A73F4" w:rsidRPr="007E3589">
        <w:rPr>
          <w:rFonts w:asciiTheme="minorHAnsi" w:hAnsiTheme="minorHAnsi" w:cstheme="minorHAnsi"/>
        </w:rPr>
        <w:t xml:space="preserve">With the uncertainty in the face of the ongoing COVID-19 pandemic, BDT is working in close collaboration with </w:t>
      </w:r>
      <w:r w:rsidR="00CC7548" w:rsidRPr="007E3589">
        <w:rPr>
          <w:rFonts w:asciiTheme="minorHAnsi" w:hAnsiTheme="minorHAnsi" w:cstheme="minorHAnsi"/>
        </w:rPr>
        <w:t xml:space="preserve">the </w:t>
      </w:r>
      <w:r w:rsidR="007A73F4" w:rsidRPr="007E3589">
        <w:rPr>
          <w:rFonts w:asciiTheme="minorHAnsi" w:hAnsiTheme="minorHAnsi" w:cstheme="minorHAnsi"/>
        </w:rPr>
        <w:t xml:space="preserve">Government of Ethiopia to develop </w:t>
      </w:r>
      <w:r w:rsidR="00B179E3" w:rsidRPr="007E3589">
        <w:rPr>
          <w:rFonts w:asciiTheme="minorHAnsi" w:hAnsiTheme="minorHAnsi" w:cstheme="minorHAnsi"/>
        </w:rPr>
        <w:t>m</w:t>
      </w:r>
      <w:r w:rsidR="007A73F4" w:rsidRPr="007E3589">
        <w:rPr>
          <w:rFonts w:asciiTheme="minorHAnsi" w:hAnsiTheme="minorHAnsi" w:cstheme="minorHAnsi"/>
        </w:rPr>
        <w:t xml:space="preserve">itigation and </w:t>
      </w:r>
      <w:r w:rsidR="00B179E3" w:rsidRPr="007E3589">
        <w:rPr>
          <w:rFonts w:asciiTheme="minorHAnsi" w:hAnsiTheme="minorHAnsi" w:cstheme="minorHAnsi"/>
        </w:rPr>
        <w:t>c</w:t>
      </w:r>
      <w:r w:rsidR="007A73F4" w:rsidRPr="007E3589">
        <w:rPr>
          <w:rFonts w:asciiTheme="minorHAnsi" w:hAnsiTheme="minorHAnsi" w:cstheme="minorHAnsi"/>
        </w:rPr>
        <w:t>ontingency</w:t>
      </w:r>
      <w:r w:rsidR="007A73F4" w:rsidRPr="007E3589">
        <w:rPr>
          <w:rFonts w:asciiTheme="minorHAnsi" w:hAnsiTheme="minorHAnsi" w:cstheme="minorHAnsi"/>
          <w:color w:val="444444"/>
        </w:rPr>
        <w:t xml:space="preserve"> </w:t>
      </w:r>
      <w:r w:rsidR="00B179E3" w:rsidRPr="007E3589">
        <w:rPr>
          <w:rFonts w:asciiTheme="minorHAnsi" w:hAnsiTheme="minorHAnsi" w:cstheme="minorHAnsi"/>
          <w:color w:val="444444"/>
        </w:rPr>
        <w:t>p</w:t>
      </w:r>
      <w:r w:rsidR="007A73F4" w:rsidRPr="007E3589">
        <w:rPr>
          <w:rFonts w:asciiTheme="minorHAnsi" w:hAnsiTheme="minorHAnsi" w:cstheme="minorHAnsi"/>
        </w:rPr>
        <w:t xml:space="preserve">lans for </w:t>
      </w:r>
      <w:r w:rsidR="00B179E3" w:rsidRPr="007E3589">
        <w:rPr>
          <w:rFonts w:asciiTheme="minorHAnsi" w:hAnsiTheme="minorHAnsi" w:cstheme="minorHAnsi"/>
        </w:rPr>
        <w:t xml:space="preserve">the </w:t>
      </w:r>
      <w:r w:rsidR="0081408D">
        <w:rPr>
          <w:rFonts w:asciiTheme="minorHAnsi" w:hAnsiTheme="minorHAnsi" w:cstheme="minorHAnsi"/>
        </w:rPr>
        <w:t xml:space="preserve">holding of the </w:t>
      </w:r>
      <w:r w:rsidR="00B179E3" w:rsidRPr="007E3589">
        <w:rPr>
          <w:rFonts w:asciiTheme="minorHAnsi" w:hAnsiTheme="minorHAnsi" w:cstheme="minorHAnsi"/>
        </w:rPr>
        <w:t>World Telecommunication Development Conference (WTDC-21)</w:t>
      </w:r>
      <w:r w:rsidR="005071D8">
        <w:rPr>
          <w:rFonts w:asciiTheme="minorHAnsi" w:hAnsiTheme="minorHAnsi" w:cstheme="minorHAnsi"/>
        </w:rPr>
        <w:t>,</w:t>
      </w:r>
      <w:r w:rsidR="00CC7548" w:rsidRPr="007E3589">
        <w:rPr>
          <w:rFonts w:asciiTheme="minorHAnsi" w:hAnsiTheme="minorHAnsi" w:cstheme="minorHAnsi"/>
        </w:rPr>
        <w:t xml:space="preserve"> </w:t>
      </w:r>
      <w:r w:rsidR="003135C5" w:rsidRPr="007E3589">
        <w:rPr>
          <w:rFonts w:asciiTheme="minorHAnsi" w:hAnsiTheme="minorHAnsi" w:cstheme="minorHAnsi"/>
        </w:rPr>
        <w:t xml:space="preserve">scheduled to take place from </w:t>
      </w:r>
      <w:r w:rsidR="00B179E3" w:rsidRPr="007E3589">
        <w:rPr>
          <w:rFonts w:asciiTheme="minorHAnsi" w:hAnsiTheme="minorHAnsi" w:cstheme="minorHAnsi"/>
        </w:rPr>
        <w:t>8</w:t>
      </w:r>
      <w:r w:rsidR="003135C5" w:rsidRPr="007E3589">
        <w:rPr>
          <w:rFonts w:asciiTheme="minorHAnsi" w:hAnsiTheme="minorHAnsi" w:cstheme="minorHAnsi"/>
        </w:rPr>
        <w:t xml:space="preserve"> to </w:t>
      </w:r>
      <w:r w:rsidR="00B179E3" w:rsidRPr="007E3589">
        <w:rPr>
          <w:rFonts w:asciiTheme="minorHAnsi" w:hAnsiTheme="minorHAnsi" w:cstheme="minorHAnsi"/>
        </w:rPr>
        <w:t>19 November 2021 in Addis Ababa.</w:t>
      </w:r>
      <w:r w:rsidR="001D12F6" w:rsidRPr="007E3589">
        <w:rPr>
          <w:rFonts w:asciiTheme="minorHAnsi" w:hAnsiTheme="minorHAnsi" w:cstheme="minorHAnsi"/>
        </w:rPr>
        <w:t xml:space="preserve"> </w:t>
      </w:r>
      <w:r w:rsidR="00BA3D9C" w:rsidRPr="007E3589">
        <w:rPr>
          <w:rFonts w:asciiTheme="minorHAnsi" w:hAnsiTheme="minorHAnsi" w:cstheme="minorHAnsi"/>
          <w:lang w:val="en-GB" w:eastAsia="en-GB"/>
        </w:rPr>
        <w:t xml:space="preserve">Two more </w:t>
      </w:r>
      <w:r w:rsidR="0084126C" w:rsidRPr="007E3589">
        <w:rPr>
          <w:rFonts w:asciiTheme="minorHAnsi" w:hAnsiTheme="minorHAnsi" w:cstheme="minorHAnsi"/>
          <w:bCs/>
        </w:rPr>
        <w:t>Interregional Preparatory Meeting</w:t>
      </w:r>
      <w:r w:rsidR="0084126C">
        <w:rPr>
          <w:rFonts w:asciiTheme="minorHAnsi" w:hAnsiTheme="minorHAnsi" w:cstheme="minorHAnsi"/>
          <w:bCs/>
        </w:rPr>
        <w:t>s</w:t>
      </w:r>
      <w:r w:rsidR="00BA3D9C" w:rsidRPr="007E3589">
        <w:rPr>
          <w:rFonts w:asciiTheme="minorHAnsi" w:hAnsiTheme="minorHAnsi" w:cstheme="minorHAnsi"/>
          <w:lang w:val="en-GB" w:eastAsia="en-GB"/>
        </w:rPr>
        <w:t xml:space="preserve"> are planned, </w:t>
      </w:r>
      <w:r w:rsidR="00BA3D9C" w:rsidRPr="003501F4">
        <w:rPr>
          <w:rFonts w:asciiTheme="minorHAnsi" w:hAnsiTheme="minorHAnsi" w:cstheme="minorHAnsi"/>
          <w:lang w:val="en-GB" w:eastAsia="en-GB"/>
        </w:rPr>
        <w:t xml:space="preserve">one </w:t>
      </w:r>
      <w:r w:rsidR="004F189E" w:rsidRPr="003501F4">
        <w:rPr>
          <w:rFonts w:asciiTheme="minorHAnsi" w:hAnsiTheme="minorHAnsi" w:cstheme="minorHAnsi"/>
          <w:lang w:val="en-GB" w:eastAsia="en-GB"/>
        </w:rPr>
        <w:t xml:space="preserve">in May and </w:t>
      </w:r>
      <w:r w:rsidR="00BA3D9C" w:rsidRPr="003501F4">
        <w:rPr>
          <w:rFonts w:asciiTheme="minorHAnsi" w:hAnsiTheme="minorHAnsi" w:cstheme="minorHAnsi"/>
          <w:lang w:val="en-GB" w:eastAsia="en-GB"/>
        </w:rPr>
        <w:t>another i</w:t>
      </w:r>
      <w:r w:rsidR="004F189E" w:rsidRPr="003501F4">
        <w:rPr>
          <w:rFonts w:asciiTheme="minorHAnsi" w:hAnsiTheme="minorHAnsi" w:cstheme="minorHAnsi"/>
          <w:lang w:val="en-GB" w:eastAsia="en-GB"/>
        </w:rPr>
        <w:t>n September 2021.</w:t>
      </w:r>
    </w:p>
    <w:p w14:paraId="03316CA5" w14:textId="7EAACE6C" w:rsidR="007210CE" w:rsidRPr="007E3589" w:rsidRDefault="007E3589" w:rsidP="00003756">
      <w:pPr>
        <w:overflowPunct w:val="0"/>
        <w:spacing w:before="60" w:after="60" w:line="240" w:lineRule="auto"/>
        <w:ind w:right="-40" w:firstLine="0"/>
        <w:textAlignment w:val="baseline"/>
        <w:rPr>
          <w:rFonts w:asciiTheme="minorHAnsi" w:hAnsiTheme="minorHAnsi" w:cstheme="minorHAnsi"/>
        </w:rPr>
      </w:pPr>
      <w:r>
        <w:rPr>
          <w:rFonts w:asciiTheme="minorHAnsi" w:hAnsiTheme="minorHAnsi" w:cstheme="minorHAnsi"/>
        </w:rPr>
        <w:t xml:space="preserve">1.4 </w:t>
      </w:r>
      <w:r w:rsidR="00D22235" w:rsidRPr="007E3589">
        <w:rPr>
          <w:rFonts w:asciiTheme="minorHAnsi" w:hAnsiTheme="minorHAnsi" w:cstheme="minorHAnsi"/>
        </w:rPr>
        <w:t>“</w:t>
      </w:r>
      <w:r w:rsidR="007210CE" w:rsidRPr="007E3589">
        <w:rPr>
          <w:rFonts w:asciiTheme="minorHAnsi" w:hAnsiTheme="minorHAnsi" w:cstheme="minorHAnsi"/>
        </w:rPr>
        <w:t>The new series of Inter</w:t>
      </w:r>
      <w:r w:rsidR="00CC7548" w:rsidRPr="007E3589">
        <w:rPr>
          <w:rFonts w:asciiTheme="minorHAnsi" w:hAnsiTheme="minorHAnsi" w:cstheme="minorHAnsi"/>
        </w:rPr>
        <w:t>r</w:t>
      </w:r>
      <w:r w:rsidR="007210CE" w:rsidRPr="007E3589">
        <w:rPr>
          <w:rFonts w:asciiTheme="minorHAnsi" w:hAnsiTheme="minorHAnsi" w:cstheme="minorHAnsi"/>
        </w:rPr>
        <w:t>egional coordination Meetings is our opportunity to make crucial interregional linkages, to listen to one another, to better understand our areas of difference, and to work together to build the vital consensus around common positions that will be</w:t>
      </w:r>
      <w:r w:rsidR="00D22235" w:rsidRPr="007E3589">
        <w:rPr>
          <w:rFonts w:asciiTheme="minorHAnsi" w:hAnsiTheme="minorHAnsi" w:cstheme="minorHAnsi"/>
        </w:rPr>
        <w:t xml:space="preserve"> so important </w:t>
      </w:r>
      <w:r w:rsidR="007210CE" w:rsidRPr="007E3589">
        <w:rPr>
          <w:rFonts w:asciiTheme="minorHAnsi" w:hAnsiTheme="minorHAnsi" w:cstheme="minorHAnsi"/>
        </w:rPr>
        <w:t xml:space="preserve">to </w:t>
      </w:r>
      <w:r w:rsidR="00D22235" w:rsidRPr="007E3589">
        <w:rPr>
          <w:rFonts w:asciiTheme="minorHAnsi" w:hAnsiTheme="minorHAnsi" w:cstheme="minorHAnsi"/>
        </w:rPr>
        <w:t xml:space="preserve">the </w:t>
      </w:r>
      <w:r w:rsidR="007210CE" w:rsidRPr="007E3589">
        <w:rPr>
          <w:rFonts w:asciiTheme="minorHAnsi" w:hAnsiTheme="minorHAnsi" w:cstheme="minorHAnsi"/>
        </w:rPr>
        <w:t xml:space="preserve">success </w:t>
      </w:r>
      <w:r w:rsidR="00D22235" w:rsidRPr="007E3589">
        <w:rPr>
          <w:rFonts w:asciiTheme="minorHAnsi" w:hAnsiTheme="minorHAnsi" w:cstheme="minorHAnsi"/>
        </w:rPr>
        <w:t>of WTDC</w:t>
      </w:r>
      <w:r w:rsidR="00BA3D9C" w:rsidRPr="007E3589">
        <w:rPr>
          <w:rFonts w:asciiTheme="minorHAnsi" w:hAnsiTheme="minorHAnsi" w:cstheme="minorHAnsi"/>
        </w:rPr>
        <w:t>,” the Director commented, adding that “</w:t>
      </w:r>
      <w:r w:rsidR="00D507FC" w:rsidRPr="007E3589">
        <w:rPr>
          <w:rFonts w:asciiTheme="minorHAnsi" w:hAnsiTheme="minorHAnsi" w:cstheme="minorHAnsi"/>
        </w:rPr>
        <w:t>…</w:t>
      </w:r>
      <w:r w:rsidR="007210CE" w:rsidRPr="007E3589">
        <w:rPr>
          <w:rFonts w:asciiTheme="minorHAnsi" w:hAnsiTheme="minorHAnsi" w:cstheme="minorHAnsi"/>
        </w:rPr>
        <w:t>all eyes are on us to make this next WTDC a truly landmark conference that delivers on its vision of universal connectivity, universal opportunity, and universal prosperity. We must not disappoint.</w:t>
      </w:r>
      <w:r w:rsidR="00D22235" w:rsidRPr="007E3589">
        <w:rPr>
          <w:rFonts w:asciiTheme="minorHAnsi" w:hAnsiTheme="minorHAnsi" w:cstheme="minorHAnsi"/>
        </w:rPr>
        <w:t>”</w:t>
      </w:r>
    </w:p>
    <w:p w14:paraId="5F030505" w14:textId="1AE82D4B" w:rsidR="004C3238" w:rsidRPr="007E3589" w:rsidRDefault="007E3589" w:rsidP="00003756">
      <w:pPr>
        <w:shd w:val="clear" w:color="auto" w:fill="FFFFFF"/>
        <w:spacing w:before="60" w:after="60" w:line="240" w:lineRule="auto"/>
        <w:ind w:firstLine="0"/>
        <w:rPr>
          <w:rFonts w:asciiTheme="minorHAnsi" w:hAnsiTheme="minorHAnsi" w:cstheme="minorHAnsi"/>
        </w:rPr>
      </w:pPr>
      <w:r>
        <w:rPr>
          <w:rFonts w:asciiTheme="minorHAnsi" w:hAnsiTheme="minorHAnsi" w:cstheme="minorHAnsi"/>
        </w:rPr>
        <w:lastRenderedPageBreak/>
        <w:t xml:space="preserve">1.5 </w:t>
      </w:r>
      <w:r w:rsidR="00D22235" w:rsidRPr="007E3589">
        <w:rPr>
          <w:rFonts w:asciiTheme="minorHAnsi" w:hAnsiTheme="minorHAnsi" w:cstheme="minorHAnsi"/>
        </w:rPr>
        <w:t xml:space="preserve">The following is a summary of the first IRM. </w:t>
      </w:r>
      <w:r w:rsidR="00551334">
        <w:rPr>
          <w:rFonts w:asciiTheme="minorHAnsi" w:hAnsiTheme="minorHAnsi" w:cstheme="minorHAnsi"/>
        </w:rPr>
        <w:tab/>
      </w:r>
    </w:p>
    <w:p w14:paraId="5F540AB1" w14:textId="28832EED" w:rsidR="001A244A" w:rsidRPr="007E3589" w:rsidRDefault="007E3589" w:rsidP="00003756">
      <w:pPr>
        <w:overflowPunct w:val="0"/>
        <w:spacing w:before="60" w:after="60" w:line="240" w:lineRule="auto"/>
        <w:ind w:right="-40" w:firstLine="0"/>
        <w:textAlignment w:val="baseline"/>
        <w:rPr>
          <w:rFonts w:asciiTheme="minorHAnsi" w:hAnsiTheme="minorHAnsi" w:cstheme="minorHAnsi"/>
        </w:rPr>
      </w:pPr>
      <w:r>
        <w:rPr>
          <w:rFonts w:asciiTheme="minorHAnsi" w:hAnsiTheme="minorHAnsi" w:cstheme="minorHAnsi"/>
        </w:rPr>
        <w:t xml:space="preserve">1.6 </w:t>
      </w:r>
      <w:r w:rsidR="00C862C2" w:rsidRPr="007E3589">
        <w:rPr>
          <w:rFonts w:asciiTheme="minorHAnsi" w:hAnsiTheme="minorHAnsi" w:cstheme="minorHAnsi"/>
        </w:rPr>
        <w:t xml:space="preserve">The </w:t>
      </w:r>
      <w:r w:rsidR="002552D9" w:rsidRPr="007E3589">
        <w:rPr>
          <w:rFonts w:asciiTheme="minorHAnsi" w:hAnsiTheme="minorHAnsi" w:cstheme="minorHAnsi"/>
        </w:rPr>
        <w:t xml:space="preserve">meeting approved the </w:t>
      </w:r>
      <w:r w:rsidR="000F1B9A" w:rsidRPr="007E3589">
        <w:rPr>
          <w:rFonts w:asciiTheme="minorHAnsi" w:hAnsiTheme="minorHAnsi" w:cstheme="minorHAnsi"/>
        </w:rPr>
        <w:t>agen</w:t>
      </w:r>
      <w:r w:rsidR="000F1B9A" w:rsidRPr="00003756">
        <w:rPr>
          <w:rFonts w:asciiTheme="minorHAnsi" w:hAnsiTheme="minorHAnsi" w:cstheme="minorHAnsi"/>
        </w:rPr>
        <w:t xml:space="preserve">da </w:t>
      </w:r>
      <w:r w:rsidR="00C862C2" w:rsidRPr="00003756">
        <w:rPr>
          <w:rFonts w:asciiTheme="minorHAnsi" w:hAnsiTheme="minorHAnsi" w:cstheme="minorHAnsi"/>
        </w:rPr>
        <w:t xml:space="preserve">in </w:t>
      </w:r>
      <w:hyperlink r:id="rId11" w:history="1">
        <w:r w:rsidR="00C3022A" w:rsidRPr="00003756">
          <w:rPr>
            <w:rStyle w:val="Hyperlink"/>
            <w:rFonts w:asciiTheme="minorHAnsi" w:hAnsiTheme="minorHAnsi" w:cstheme="minorHAnsi"/>
            <w:bCs/>
            <w:lang w:val="en-GB"/>
          </w:rPr>
          <w:t xml:space="preserve">Document </w:t>
        </w:r>
        <w:r w:rsidR="006F72E0" w:rsidRPr="00003756">
          <w:rPr>
            <w:rStyle w:val="Hyperlink"/>
            <w:rFonts w:asciiTheme="minorHAnsi" w:hAnsiTheme="minorHAnsi" w:cstheme="minorHAnsi"/>
            <w:bCs/>
            <w:lang w:val="en-GB"/>
          </w:rPr>
          <w:t>1</w:t>
        </w:r>
      </w:hyperlink>
      <w:r w:rsidR="00C3022A" w:rsidRPr="00D15E73">
        <w:rPr>
          <w:rFonts w:asciiTheme="minorHAnsi" w:hAnsiTheme="minorHAnsi" w:cstheme="minorHAnsi"/>
          <w:bCs/>
          <w:lang w:val="en-GB"/>
        </w:rPr>
        <w:t>.</w:t>
      </w:r>
    </w:p>
    <w:p w14:paraId="6CFA9D31" w14:textId="3B83BA32" w:rsidR="006A0E9C" w:rsidRDefault="006335A6" w:rsidP="00003756">
      <w:pPr>
        <w:keepNext/>
        <w:numPr>
          <w:ilvl w:val="0"/>
          <w:numId w:val="27"/>
        </w:numPr>
        <w:overflowPunct w:val="0"/>
        <w:spacing w:before="60" w:after="60" w:line="240" w:lineRule="auto"/>
        <w:ind w:left="357" w:right="0" w:hanging="357"/>
        <w:textAlignment w:val="baseline"/>
        <w:rPr>
          <w:rFonts w:asciiTheme="minorHAnsi" w:hAnsiTheme="minorHAnsi" w:cstheme="minorHAnsi"/>
          <w:b/>
          <w:bCs/>
        </w:rPr>
      </w:pPr>
      <w:r w:rsidRPr="00003756">
        <w:rPr>
          <w:rFonts w:asciiTheme="minorHAnsi" w:hAnsiTheme="minorHAnsi" w:cstheme="minorHAnsi"/>
          <w:b/>
          <w:bCs/>
        </w:rPr>
        <w:t>Appointment of chairman and vice-chairmen</w:t>
      </w:r>
      <w:r w:rsidR="006A0E9C" w:rsidRPr="007E3589">
        <w:rPr>
          <w:rFonts w:asciiTheme="minorHAnsi" w:hAnsiTheme="minorHAnsi" w:cstheme="minorHAnsi"/>
          <w:b/>
          <w:bCs/>
        </w:rPr>
        <w:t xml:space="preserve"> </w:t>
      </w:r>
    </w:p>
    <w:p w14:paraId="2EEC3477" w14:textId="5756FBB5" w:rsidR="0084126C" w:rsidRPr="00003756" w:rsidRDefault="00003756" w:rsidP="00003756">
      <w:pPr>
        <w:spacing w:before="120" w:after="120" w:line="240" w:lineRule="auto"/>
        <w:ind w:right="-40" w:firstLine="0"/>
        <w:rPr>
          <w:rFonts w:asciiTheme="minorHAnsi" w:hAnsiTheme="minorHAnsi" w:cstheme="minorHAnsi"/>
        </w:rPr>
      </w:pPr>
      <w:r>
        <w:rPr>
          <w:rFonts w:asciiTheme="minorHAnsi" w:hAnsiTheme="minorHAnsi" w:cstheme="minorHAnsi"/>
        </w:rPr>
        <w:t xml:space="preserve">2.1 </w:t>
      </w:r>
      <w:r w:rsidR="006F72E0" w:rsidRPr="00003756">
        <w:rPr>
          <w:rFonts w:asciiTheme="minorHAnsi" w:hAnsiTheme="minorHAnsi" w:cstheme="minorHAnsi"/>
        </w:rPr>
        <w:t>His Excellency Dr </w:t>
      </w:r>
      <w:proofErr w:type="spellStart"/>
      <w:r w:rsidR="006F72E0" w:rsidRPr="00003756">
        <w:rPr>
          <w:rFonts w:asciiTheme="minorHAnsi" w:hAnsiTheme="minorHAnsi" w:cstheme="minorHAnsi"/>
        </w:rPr>
        <w:t>Ahmedin</w:t>
      </w:r>
      <w:proofErr w:type="spellEnd"/>
      <w:r w:rsidR="006F72E0" w:rsidRPr="00003756">
        <w:rPr>
          <w:rFonts w:asciiTheme="minorHAnsi" w:hAnsiTheme="minorHAnsi" w:cstheme="minorHAnsi"/>
        </w:rPr>
        <w:t xml:space="preserve"> Mohammed, </w:t>
      </w:r>
      <w:r w:rsidR="006F72E0" w:rsidRPr="00003756">
        <w:rPr>
          <w:rFonts w:asciiTheme="minorHAnsi" w:hAnsiTheme="minorHAnsi" w:cs="Arial"/>
          <w:lang w:eastAsia="zh-CN"/>
        </w:rPr>
        <w:t>State Minister, Ministry of Innovation and Technology, Ethiopia</w:t>
      </w:r>
      <w:r w:rsidR="006F72E0" w:rsidRPr="00003756">
        <w:rPr>
          <w:rFonts w:asciiTheme="minorHAnsi" w:hAnsiTheme="minorHAnsi" w:cstheme="minorHAnsi"/>
          <w:color w:val="000000" w:themeColor="text1"/>
          <w:u w:val="single"/>
        </w:rPr>
        <w:t xml:space="preserve"> and </w:t>
      </w:r>
      <w:r w:rsidR="006F72E0" w:rsidRPr="00003756">
        <w:rPr>
          <w:rFonts w:asciiTheme="minorHAnsi" w:hAnsiTheme="minorHAnsi" w:cstheme="minorHAnsi"/>
        </w:rPr>
        <w:t xml:space="preserve">Chairman Designate of WTDC-21, was unanimously elected as Chairman of the Interregional Preparatory Meetings. </w:t>
      </w:r>
      <w:r w:rsidR="0084126C" w:rsidRPr="00003756">
        <w:rPr>
          <w:rFonts w:asciiTheme="minorHAnsi" w:hAnsiTheme="minorHAnsi" w:cstheme="minorHAnsi"/>
        </w:rPr>
        <w:t xml:space="preserve">The meeting further endorsed the nominations from the six regional telecommunication organizations (RTOs) to the posts of IRM vice-chairmen (see box). </w:t>
      </w:r>
    </w:p>
    <w:tbl>
      <w:tblPr>
        <w:tblW w:w="5000" w:type="pct"/>
        <w:tblCellMar>
          <w:left w:w="0" w:type="dxa"/>
          <w:right w:w="0" w:type="dxa"/>
        </w:tblCellMar>
        <w:tblLook w:val="04A0" w:firstRow="1" w:lastRow="0" w:firstColumn="1" w:lastColumn="0" w:noHBand="0" w:noVBand="1"/>
      </w:tblPr>
      <w:tblGrid>
        <w:gridCol w:w="4169"/>
        <w:gridCol w:w="2492"/>
        <w:gridCol w:w="3291"/>
      </w:tblGrid>
      <w:tr w:rsidR="007E3589" w:rsidRPr="007E3589" w14:paraId="45C02EA2" w14:textId="77777777" w:rsidTr="007E3589">
        <w:tc>
          <w:tcPr>
            <w:tcW w:w="4169"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656D61D3" w14:textId="5B40CCD1" w:rsidR="007E3589" w:rsidRPr="007E3589" w:rsidRDefault="007E3589" w:rsidP="007E3589">
            <w:pPr>
              <w:keepNext/>
              <w:keepLines/>
              <w:tabs>
                <w:tab w:val="left" w:pos="7920"/>
              </w:tabs>
              <w:spacing w:before="30" w:after="30" w:line="240" w:lineRule="auto"/>
              <w:ind w:right="-40" w:firstLine="0"/>
              <w:rPr>
                <w:rFonts w:asciiTheme="minorHAnsi" w:hAnsiTheme="minorHAnsi" w:cstheme="minorHAnsi"/>
                <w:b/>
                <w:bCs/>
                <w:color w:val="FFFFFF"/>
              </w:rPr>
            </w:pPr>
            <w:r w:rsidRPr="007E3589">
              <w:rPr>
                <w:rFonts w:asciiTheme="minorHAnsi" w:hAnsiTheme="minorHAnsi" w:cstheme="minorHAnsi"/>
                <w:b/>
                <w:bCs/>
                <w:color w:val="FFFFFF"/>
              </w:rPr>
              <w:t>Chairman</w:t>
            </w:r>
          </w:p>
        </w:tc>
        <w:tc>
          <w:tcPr>
            <w:tcW w:w="5783" w:type="dxa"/>
            <w:gridSpan w:val="2"/>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5B1EC032" w14:textId="2E58F495" w:rsidR="007E3589" w:rsidRPr="007E3589" w:rsidRDefault="007E3589" w:rsidP="007E3589">
            <w:pPr>
              <w:keepNext/>
              <w:keepLines/>
              <w:tabs>
                <w:tab w:val="left" w:pos="7920"/>
              </w:tabs>
              <w:spacing w:before="30" w:after="30" w:line="240" w:lineRule="auto"/>
              <w:ind w:right="-40" w:firstLine="0"/>
              <w:rPr>
                <w:rFonts w:asciiTheme="minorHAnsi" w:hAnsiTheme="minorHAnsi" w:cstheme="minorHAnsi"/>
                <w:color w:val="FFFFFF"/>
              </w:rPr>
            </w:pPr>
            <w:r w:rsidRPr="007E3589">
              <w:rPr>
                <w:rFonts w:asciiTheme="minorHAnsi" w:hAnsiTheme="minorHAnsi" w:cstheme="minorHAnsi"/>
                <w:b/>
                <w:bCs/>
                <w:color w:val="FFFFFF"/>
              </w:rPr>
              <w:t>H.E. Dr</w:t>
            </w:r>
            <w:r w:rsidR="006C6C86">
              <w:rPr>
                <w:rFonts w:asciiTheme="minorHAnsi" w:hAnsiTheme="minorHAnsi" w:cstheme="minorHAnsi"/>
                <w:b/>
                <w:bCs/>
                <w:color w:val="FFFFFF"/>
              </w:rPr>
              <w:t xml:space="preserve"> </w:t>
            </w:r>
            <w:proofErr w:type="spellStart"/>
            <w:r w:rsidRPr="007E3589">
              <w:rPr>
                <w:rFonts w:asciiTheme="minorHAnsi" w:hAnsiTheme="minorHAnsi" w:cstheme="minorHAnsi"/>
                <w:b/>
                <w:bCs/>
                <w:color w:val="FFFFFF"/>
              </w:rPr>
              <w:t>Ahmedin</w:t>
            </w:r>
            <w:proofErr w:type="spellEnd"/>
            <w:r w:rsidRPr="007E3589">
              <w:rPr>
                <w:rFonts w:asciiTheme="minorHAnsi" w:hAnsiTheme="minorHAnsi" w:cstheme="minorHAnsi"/>
                <w:b/>
                <w:bCs/>
                <w:color w:val="FFFFFF"/>
              </w:rPr>
              <w:t xml:space="preserve"> Mohammed</w:t>
            </w:r>
            <w:r w:rsidR="006C6C86">
              <w:rPr>
                <w:rFonts w:asciiTheme="minorHAnsi" w:hAnsiTheme="minorHAnsi" w:cstheme="minorHAnsi"/>
              </w:rPr>
              <w:t xml:space="preserve"> </w:t>
            </w:r>
          </w:p>
        </w:tc>
      </w:tr>
      <w:tr w:rsidR="006A0E9C" w:rsidRPr="007E3589" w14:paraId="46313FE5" w14:textId="77777777" w:rsidTr="007E3589">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78C9C8FA" w14:textId="1A52A324" w:rsidR="006A0E9C" w:rsidRPr="007E3589" w:rsidRDefault="003A3E40" w:rsidP="007E3589">
            <w:pPr>
              <w:keepNext/>
              <w:keepLines/>
              <w:tabs>
                <w:tab w:val="left" w:pos="7920"/>
              </w:tabs>
              <w:spacing w:before="30" w:after="30" w:line="240" w:lineRule="auto"/>
              <w:ind w:right="-40" w:firstLine="0"/>
              <w:rPr>
                <w:rFonts w:asciiTheme="minorHAnsi" w:hAnsiTheme="minorHAnsi" w:cstheme="minorHAnsi"/>
                <w:color w:val="FFFFFF"/>
              </w:rPr>
            </w:pPr>
            <w:r w:rsidRPr="007E3589">
              <w:rPr>
                <w:rFonts w:asciiTheme="minorHAnsi" w:hAnsiTheme="minorHAnsi" w:cstheme="minorHAnsi"/>
                <w:b/>
                <w:bCs/>
                <w:color w:val="FFFFFF"/>
              </w:rPr>
              <w:t>Vice-chairmen</w:t>
            </w:r>
          </w:p>
        </w:tc>
        <w:tc>
          <w:tcPr>
            <w:tcW w:w="2492"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70300DA3" w14:textId="0D884AB9"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RTO</w:t>
            </w:r>
          </w:p>
        </w:tc>
        <w:tc>
          <w:tcPr>
            <w:tcW w:w="3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7E8818ED" w14:textId="3C85D683"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Country</w:t>
            </w:r>
          </w:p>
        </w:tc>
      </w:tr>
      <w:tr w:rsidR="006A0E9C" w:rsidRPr="007E3589" w14:paraId="675E368C" w14:textId="77777777" w:rsidTr="007E3589">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A6D2182" w14:textId="77777777" w:rsidR="006A0E9C" w:rsidRPr="007E3589" w:rsidRDefault="006A0E9C" w:rsidP="007E3589">
            <w:pPr>
              <w:keepNext/>
              <w:keepLines/>
              <w:tabs>
                <w:tab w:val="left" w:pos="7920"/>
              </w:tabs>
              <w:spacing w:before="30" w:after="30" w:line="240" w:lineRule="auto"/>
              <w:ind w:right="-40" w:firstLine="0"/>
              <w:rPr>
                <w:rFonts w:asciiTheme="minorHAnsi" w:hAnsiTheme="minorHAnsi" w:cstheme="minorHAnsi"/>
                <w:b/>
                <w:bCs/>
                <w:color w:val="FFFFFF"/>
              </w:rPr>
            </w:pPr>
            <w:r w:rsidRPr="007E3589">
              <w:rPr>
                <w:rFonts w:asciiTheme="minorHAnsi" w:hAnsiTheme="minorHAnsi" w:cstheme="minorHAnsi"/>
                <w:b/>
                <w:bCs/>
                <w:color w:val="FFFFFF"/>
              </w:rPr>
              <w:t>Dr Ahmad Sharafat</w:t>
            </w:r>
          </w:p>
        </w:tc>
        <w:tc>
          <w:tcPr>
            <w:tcW w:w="2492"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77AB78F3" w14:textId="425358BE" w:rsidR="006A0E9C" w:rsidRPr="007E3589" w:rsidRDefault="006A0E9C"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 xml:space="preserve">APT </w:t>
            </w:r>
          </w:p>
        </w:tc>
        <w:tc>
          <w:tcPr>
            <w:tcW w:w="3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084C04BB" w14:textId="749541ED"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Iran (Islamic Republic of)</w:t>
            </w:r>
            <w:r w:rsidR="006A0E9C" w:rsidRPr="007E3589">
              <w:rPr>
                <w:rFonts w:asciiTheme="minorHAnsi" w:hAnsiTheme="minorHAnsi" w:cstheme="minorHAnsi"/>
                <w:color w:val="0070C0"/>
              </w:rPr>
              <w:t xml:space="preserve"> </w:t>
            </w:r>
          </w:p>
        </w:tc>
      </w:tr>
      <w:tr w:rsidR="006A0E9C" w:rsidRPr="007E3589" w14:paraId="4AC34371" w14:textId="77777777" w:rsidTr="007E3589">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245F970A" w14:textId="77777777" w:rsidR="006A0E9C" w:rsidRPr="007E3589" w:rsidRDefault="006A0E9C" w:rsidP="007E3589">
            <w:pPr>
              <w:keepNext/>
              <w:keepLines/>
              <w:tabs>
                <w:tab w:val="left" w:pos="7920"/>
              </w:tabs>
              <w:spacing w:before="30" w:after="30" w:line="240" w:lineRule="auto"/>
              <w:ind w:right="-40" w:firstLine="0"/>
              <w:rPr>
                <w:rFonts w:asciiTheme="minorHAnsi" w:hAnsiTheme="minorHAnsi" w:cstheme="minorHAnsi"/>
                <w:b/>
                <w:bCs/>
                <w:color w:val="FFFFFF"/>
              </w:rPr>
            </w:pPr>
            <w:proofErr w:type="spellStart"/>
            <w:r w:rsidRPr="007E3589">
              <w:rPr>
                <w:rFonts w:asciiTheme="minorHAnsi" w:hAnsiTheme="minorHAnsi" w:cstheme="minorHAnsi"/>
                <w:b/>
                <w:bCs/>
                <w:color w:val="FFFFFF"/>
              </w:rPr>
              <w:t>Ms</w:t>
            </w:r>
            <w:proofErr w:type="spellEnd"/>
            <w:r w:rsidRPr="007E3589">
              <w:rPr>
                <w:rFonts w:asciiTheme="minorHAnsi" w:hAnsiTheme="minorHAnsi" w:cstheme="minorHAnsi"/>
                <w:b/>
                <w:bCs/>
                <w:color w:val="FFFFFF"/>
              </w:rPr>
              <w:t xml:space="preserve"> </w:t>
            </w:r>
            <w:proofErr w:type="spellStart"/>
            <w:r w:rsidRPr="007E3589">
              <w:rPr>
                <w:rFonts w:asciiTheme="minorHAnsi" w:hAnsiTheme="minorHAnsi" w:cstheme="minorHAnsi"/>
                <w:b/>
                <w:bCs/>
                <w:color w:val="FFFFFF"/>
              </w:rPr>
              <w:t>Caecilia</w:t>
            </w:r>
            <w:proofErr w:type="spellEnd"/>
            <w:r w:rsidRPr="007E3589">
              <w:rPr>
                <w:rFonts w:asciiTheme="minorHAnsi" w:hAnsiTheme="minorHAnsi" w:cstheme="minorHAnsi"/>
                <w:b/>
                <w:bCs/>
                <w:color w:val="FFFFFF"/>
              </w:rPr>
              <w:t xml:space="preserve"> </w:t>
            </w:r>
            <w:proofErr w:type="spellStart"/>
            <w:r w:rsidRPr="007E3589">
              <w:rPr>
                <w:rFonts w:asciiTheme="minorHAnsi" w:hAnsiTheme="minorHAnsi" w:cstheme="minorHAnsi"/>
                <w:b/>
                <w:bCs/>
                <w:color w:val="FFFFFF"/>
              </w:rPr>
              <w:t>Nyamutswa</w:t>
            </w:r>
            <w:proofErr w:type="spellEnd"/>
          </w:p>
        </w:tc>
        <w:tc>
          <w:tcPr>
            <w:tcW w:w="2492"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02322FFB" w14:textId="5DF2FB65"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 xml:space="preserve">ATU </w:t>
            </w:r>
          </w:p>
        </w:tc>
        <w:tc>
          <w:tcPr>
            <w:tcW w:w="3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5A675F63" w14:textId="35D5C7E2"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Zimbabwe</w:t>
            </w:r>
          </w:p>
        </w:tc>
      </w:tr>
      <w:tr w:rsidR="006A0E9C" w:rsidRPr="007E3589" w14:paraId="77E09D0A" w14:textId="77777777" w:rsidTr="007E3589">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3FFF14CD" w14:textId="77777777" w:rsidR="006A0E9C" w:rsidRPr="007E3589" w:rsidRDefault="006A0E9C" w:rsidP="007E3589">
            <w:pPr>
              <w:keepNext/>
              <w:keepLines/>
              <w:tabs>
                <w:tab w:val="left" w:pos="7920"/>
              </w:tabs>
              <w:spacing w:before="30" w:after="30" w:line="240" w:lineRule="auto"/>
              <w:ind w:right="-40" w:firstLine="0"/>
              <w:rPr>
                <w:rFonts w:asciiTheme="minorHAnsi" w:hAnsiTheme="minorHAnsi" w:cstheme="minorHAnsi"/>
                <w:b/>
                <w:bCs/>
                <w:color w:val="FFFFFF"/>
              </w:rPr>
            </w:pPr>
            <w:proofErr w:type="spellStart"/>
            <w:r w:rsidRPr="007E3589">
              <w:rPr>
                <w:rFonts w:asciiTheme="minorHAnsi" w:hAnsiTheme="minorHAnsi" w:cstheme="minorHAnsi"/>
                <w:b/>
                <w:bCs/>
                <w:color w:val="FFFFFF"/>
              </w:rPr>
              <w:t>Ms</w:t>
            </w:r>
            <w:proofErr w:type="spellEnd"/>
            <w:r w:rsidRPr="007E3589">
              <w:rPr>
                <w:rFonts w:asciiTheme="minorHAnsi" w:hAnsiTheme="minorHAnsi" w:cstheme="minorHAnsi"/>
                <w:b/>
                <w:bCs/>
                <w:color w:val="FFFFFF"/>
              </w:rPr>
              <w:t xml:space="preserve"> Inga </w:t>
            </w:r>
            <w:proofErr w:type="spellStart"/>
            <w:r w:rsidRPr="007E3589">
              <w:rPr>
                <w:rFonts w:asciiTheme="minorHAnsi" w:hAnsiTheme="minorHAnsi" w:cstheme="minorHAnsi"/>
                <w:b/>
                <w:bCs/>
                <w:color w:val="FFFFFF"/>
              </w:rPr>
              <w:t>Rimkeviciene</w:t>
            </w:r>
            <w:proofErr w:type="spellEnd"/>
          </w:p>
        </w:tc>
        <w:tc>
          <w:tcPr>
            <w:tcW w:w="2492"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37CDD2A4" w14:textId="0C8F7B1E"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 xml:space="preserve">CEPT </w:t>
            </w:r>
          </w:p>
        </w:tc>
        <w:tc>
          <w:tcPr>
            <w:tcW w:w="3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6E16B312" w14:textId="5B06F77C"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Lithuania</w:t>
            </w:r>
          </w:p>
        </w:tc>
      </w:tr>
      <w:tr w:rsidR="006A0E9C" w:rsidRPr="007E3589" w14:paraId="53EE7840" w14:textId="77777777" w:rsidTr="007E3589">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7EF59139" w14:textId="77777777" w:rsidR="006A0E9C" w:rsidRPr="007E3589" w:rsidRDefault="006A0E9C" w:rsidP="007E3589">
            <w:pPr>
              <w:keepNext/>
              <w:keepLines/>
              <w:tabs>
                <w:tab w:val="left" w:pos="7920"/>
              </w:tabs>
              <w:spacing w:before="30" w:after="30" w:line="240" w:lineRule="auto"/>
              <w:ind w:right="-40" w:firstLine="0"/>
              <w:rPr>
                <w:rFonts w:asciiTheme="minorHAnsi" w:hAnsiTheme="minorHAnsi" w:cstheme="minorHAnsi"/>
                <w:b/>
                <w:bCs/>
                <w:color w:val="FFFFFF"/>
              </w:rPr>
            </w:pPr>
            <w:proofErr w:type="spellStart"/>
            <w:r w:rsidRPr="007E3589">
              <w:rPr>
                <w:rFonts w:asciiTheme="minorHAnsi" w:hAnsiTheme="minorHAnsi" w:cstheme="minorHAnsi"/>
                <w:b/>
                <w:bCs/>
                <w:color w:val="FFFFFF"/>
              </w:rPr>
              <w:t>Mr</w:t>
            </w:r>
            <w:proofErr w:type="spellEnd"/>
            <w:r w:rsidRPr="007E3589">
              <w:rPr>
                <w:rFonts w:asciiTheme="minorHAnsi" w:hAnsiTheme="minorHAnsi" w:cstheme="minorHAnsi"/>
                <w:b/>
                <w:bCs/>
                <w:color w:val="FFFFFF"/>
              </w:rPr>
              <w:t xml:space="preserve"> Santiago Reyes-</w:t>
            </w:r>
            <w:proofErr w:type="spellStart"/>
            <w:r w:rsidRPr="007E3589">
              <w:rPr>
                <w:rFonts w:asciiTheme="minorHAnsi" w:hAnsiTheme="minorHAnsi" w:cstheme="minorHAnsi"/>
                <w:b/>
                <w:bCs/>
                <w:color w:val="FFFFFF"/>
              </w:rPr>
              <w:t>Borda</w:t>
            </w:r>
            <w:proofErr w:type="spellEnd"/>
          </w:p>
        </w:tc>
        <w:tc>
          <w:tcPr>
            <w:tcW w:w="2492"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2DD13D02" w14:textId="476A1964"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CITEL</w:t>
            </w:r>
            <w:r w:rsidR="006C6C86">
              <w:rPr>
                <w:rFonts w:asciiTheme="minorHAnsi" w:hAnsiTheme="minorHAnsi" w:cstheme="minorHAnsi"/>
                <w:color w:val="0070C0"/>
              </w:rPr>
              <w:t xml:space="preserve"> </w:t>
            </w:r>
          </w:p>
        </w:tc>
        <w:tc>
          <w:tcPr>
            <w:tcW w:w="3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4F1E2E99" w14:textId="7CAAD302"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Canada</w:t>
            </w:r>
          </w:p>
        </w:tc>
      </w:tr>
      <w:tr w:rsidR="006A0E9C" w:rsidRPr="007E3589" w14:paraId="54A51B68" w14:textId="77777777" w:rsidTr="007E3589">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7E8812D4" w14:textId="77777777" w:rsidR="006A0E9C" w:rsidRPr="007E3589" w:rsidRDefault="006A0E9C" w:rsidP="007E3589">
            <w:pPr>
              <w:keepNext/>
              <w:keepLines/>
              <w:tabs>
                <w:tab w:val="left" w:pos="7920"/>
              </w:tabs>
              <w:spacing w:before="30" w:after="30" w:line="240" w:lineRule="auto"/>
              <w:ind w:right="-40" w:firstLine="0"/>
              <w:rPr>
                <w:rFonts w:asciiTheme="minorHAnsi" w:hAnsiTheme="minorHAnsi" w:cstheme="minorHAnsi"/>
                <w:b/>
                <w:bCs/>
                <w:color w:val="FFFFFF"/>
              </w:rPr>
            </w:pPr>
            <w:proofErr w:type="spellStart"/>
            <w:r w:rsidRPr="007E3589">
              <w:rPr>
                <w:rFonts w:asciiTheme="minorHAnsi" w:hAnsiTheme="minorHAnsi" w:cstheme="minorHAnsi"/>
                <w:b/>
                <w:bCs/>
                <w:color w:val="FFFFFF"/>
              </w:rPr>
              <w:t>Mr</w:t>
            </w:r>
            <w:proofErr w:type="spellEnd"/>
            <w:r w:rsidRPr="007E3589">
              <w:rPr>
                <w:rFonts w:asciiTheme="minorHAnsi" w:hAnsiTheme="minorHAnsi" w:cstheme="minorHAnsi"/>
                <w:b/>
                <w:bCs/>
                <w:color w:val="FFFFFF"/>
              </w:rPr>
              <w:t xml:space="preserve"> Mansour </w:t>
            </w:r>
            <w:proofErr w:type="spellStart"/>
            <w:r w:rsidRPr="007E3589">
              <w:rPr>
                <w:rFonts w:asciiTheme="minorHAnsi" w:hAnsiTheme="minorHAnsi" w:cstheme="minorHAnsi"/>
                <w:b/>
                <w:bCs/>
                <w:color w:val="FFFFFF"/>
              </w:rPr>
              <w:t>AlQurashi</w:t>
            </w:r>
            <w:proofErr w:type="spellEnd"/>
          </w:p>
        </w:tc>
        <w:tc>
          <w:tcPr>
            <w:tcW w:w="2492"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45473837" w14:textId="1D7B0685"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 xml:space="preserve">LAS </w:t>
            </w:r>
          </w:p>
        </w:tc>
        <w:tc>
          <w:tcPr>
            <w:tcW w:w="3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hideMark/>
          </w:tcPr>
          <w:p w14:paraId="584470B8" w14:textId="384ACA82" w:rsidR="006A0E9C" w:rsidRPr="007E3589" w:rsidRDefault="00B74989" w:rsidP="007E3589">
            <w:pPr>
              <w:keepNext/>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Saudi Arabia</w:t>
            </w:r>
          </w:p>
        </w:tc>
      </w:tr>
      <w:tr w:rsidR="006A0E9C" w:rsidRPr="007E3589" w14:paraId="0E5CD54D" w14:textId="77777777" w:rsidTr="007E3589">
        <w:tc>
          <w:tcPr>
            <w:tcW w:w="4169"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5D195971" w14:textId="77777777" w:rsidR="006A0E9C" w:rsidRPr="007E3589" w:rsidRDefault="006A0E9C" w:rsidP="00A94A5E">
            <w:pPr>
              <w:keepLines/>
              <w:tabs>
                <w:tab w:val="left" w:pos="7920"/>
              </w:tabs>
              <w:spacing w:before="30" w:after="30" w:line="240" w:lineRule="auto"/>
              <w:ind w:right="-40" w:firstLine="0"/>
              <w:rPr>
                <w:rFonts w:asciiTheme="minorHAnsi" w:hAnsiTheme="minorHAnsi" w:cstheme="minorHAnsi"/>
                <w:b/>
                <w:bCs/>
                <w:color w:val="FFFFFF"/>
              </w:rPr>
            </w:pPr>
            <w:proofErr w:type="spellStart"/>
            <w:r w:rsidRPr="007E3589">
              <w:rPr>
                <w:rFonts w:asciiTheme="minorHAnsi" w:hAnsiTheme="minorHAnsi" w:cstheme="minorHAnsi"/>
                <w:b/>
                <w:bCs/>
                <w:color w:val="FFFFFF"/>
              </w:rPr>
              <w:t>Mr</w:t>
            </w:r>
            <w:proofErr w:type="spellEnd"/>
            <w:r w:rsidRPr="007E3589">
              <w:rPr>
                <w:rFonts w:asciiTheme="minorHAnsi" w:hAnsiTheme="minorHAnsi" w:cstheme="minorHAnsi"/>
                <w:b/>
                <w:bCs/>
                <w:color w:val="FFFFFF"/>
              </w:rPr>
              <w:t xml:space="preserve"> </w:t>
            </w:r>
            <w:proofErr w:type="spellStart"/>
            <w:r w:rsidRPr="007E3589">
              <w:rPr>
                <w:rFonts w:asciiTheme="minorHAnsi" w:hAnsiTheme="minorHAnsi" w:cstheme="minorHAnsi"/>
                <w:b/>
                <w:bCs/>
                <w:color w:val="FFFFFF"/>
              </w:rPr>
              <w:t>Arseny</w:t>
            </w:r>
            <w:proofErr w:type="spellEnd"/>
            <w:r w:rsidRPr="007E3589">
              <w:rPr>
                <w:rFonts w:asciiTheme="minorHAnsi" w:hAnsiTheme="minorHAnsi" w:cstheme="minorHAnsi"/>
                <w:b/>
                <w:bCs/>
                <w:color w:val="FFFFFF"/>
              </w:rPr>
              <w:t xml:space="preserve"> </w:t>
            </w:r>
            <w:proofErr w:type="spellStart"/>
            <w:r w:rsidRPr="007E3589">
              <w:rPr>
                <w:rFonts w:asciiTheme="minorHAnsi" w:hAnsiTheme="minorHAnsi" w:cstheme="minorHAnsi"/>
                <w:b/>
                <w:bCs/>
                <w:color w:val="FFFFFF"/>
              </w:rPr>
              <w:t>Plossky</w:t>
            </w:r>
            <w:proofErr w:type="spellEnd"/>
          </w:p>
        </w:tc>
        <w:tc>
          <w:tcPr>
            <w:tcW w:w="2492"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30893D23" w14:textId="13B5D9C3" w:rsidR="006A0E9C" w:rsidRPr="007E3589" w:rsidRDefault="00B74989" w:rsidP="00A94A5E">
            <w:pPr>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RCC</w:t>
            </w:r>
          </w:p>
        </w:tc>
        <w:tc>
          <w:tcPr>
            <w:tcW w:w="3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hideMark/>
          </w:tcPr>
          <w:p w14:paraId="1BFB2F93" w14:textId="2BC5A1BC" w:rsidR="006A0E9C" w:rsidRPr="007E3589" w:rsidRDefault="00B74989" w:rsidP="00A94A5E">
            <w:pPr>
              <w:keepLines/>
              <w:tabs>
                <w:tab w:val="left" w:pos="7920"/>
              </w:tabs>
              <w:spacing w:before="30" w:after="30" w:line="240" w:lineRule="auto"/>
              <w:ind w:right="-40" w:firstLine="0"/>
              <w:rPr>
                <w:rFonts w:asciiTheme="minorHAnsi" w:hAnsiTheme="minorHAnsi" w:cstheme="minorHAnsi"/>
                <w:color w:val="0070C0"/>
              </w:rPr>
            </w:pPr>
            <w:r w:rsidRPr="007E3589">
              <w:rPr>
                <w:rFonts w:asciiTheme="minorHAnsi" w:hAnsiTheme="minorHAnsi" w:cstheme="minorHAnsi"/>
                <w:color w:val="0070C0"/>
              </w:rPr>
              <w:t>Russian Federation</w:t>
            </w:r>
          </w:p>
        </w:tc>
      </w:tr>
    </w:tbl>
    <w:p w14:paraId="7AB26C5E" w14:textId="7B860F5B" w:rsidR="00827405" w:rsidRPr="007E3589" w:rsidRDefault="007E3589" w:rsidP="007E3589">
      <w:pPr>
        <w:spacing w:before="60" w:after="60" w:line="240" w:lineRule="auto"/>
        <w:ind w:right="-40" w:firstLine="0"/>
        <w:rPr>
          <w:rFonts w:asciiTheme="minorHAnsi" w:hAnsiTheme="minorHAnsi" w:cstheme="minorHAnsi"/>
        </w:rPr>
      </w:pPr>
      <w:r>
        <w:rPr>
          <w:rFonts w:asciiTheme="minorHAnsi" w:hAnsiTheme="minorHAnsi" w:cstheme="minorHAnsi"/>
        </w:rPr>
        <w:t>2.</w:t>
      </w:r>
      <w:r w:rsidR="00003756">
        <w:rPr>
          <w:rFonts w:asciiTheme="minorHAnsi" w:hAnsiTheme="minorHAnsi" w:cstheme="minorHAnsi"/>
        </w:rPr>
        <w:t>2</w:t>
      </w:r>
      <w:r>
        <w:rPr>
          <w:rFonts w:asciiTheme="minorHAnsi" w:hAnsiTheme="minorHAnsi" w:cstheme="minorHAnsi"/>
        </w:rPr>
        <w:t xml:space="preserve"> </w:t>
      </w:r>
      <w:r w:rsidR="00827405" w:rsidRPr="007E3589">
        <w:rPr>
          <w:rFonts w:asciiTheme="minorHAnsi" w:hAnsiTheme="minorHAnsi" w:cstheme="minorHAnsi"/>
        </w:rPr>
        <w:t>His Excellency Dr </w:t>
      </w:r>
      <w:proofErr w:type="spellStart"/>
      <w:r w:rsidR="00827405" w:rsidRPr="007E3589">
        <w:rPr>
          <w:rFonts w:asciiTheme="minorHAnsi" w:hAnsiTheme="minorHAnsi" w:cstheme="minorHAnsi"/>
        </w:rPr>
        <w:t>Ahmedin</w:t>
      </w:r>
      <w:proofErr w:type="spellEnd"/>
      <w:r w:rsidR="00827405" w:rsidRPr="007E3589">
        <w:rPr>
          <w:rFonts w:asciiTheme="minorHAnsi" w:hAnsiTheme="minorHAnsi" w:cstheme="minorHAnsi"/>
        </w:rPr>
        <w:t xml:space="preserve"> Mohammed said</w:t>
      </w:r>
      <w:r w:rsidR="00B74989" w:rsidRPr="007E3589">
        <w:rPr>
          <w:rFonts w:asciiTheme="minorHAnsi" w:hAnsiTheme="minorHAnsi" w:cstheme="minorHAnsi"/>
        </w:rPr>
        <w:t xml:space="preserve"> </w:t>
      </w:r>
      <w:r w:rsidR="00827405" w:rsidRPr="007E3589">
        <w:rPr>
          <w:rFonts w:asciiTheme="minorHAnsi" w:hAnsiTheme="minorHAnsi" w:cstheme="minorHAnsi"/>
        </w:rPr>
        <w:t xml:space="preserve">he was very </w:t>
      </w:r>
      <w:proofErr w:type="spellStart"/>
      <w:r w:rsidR="00827405" w:rsidRPr="007E3589">
        <w:rPr>
          <w:rFonts w:asciiTheme="minorHAnsi" w:hAnsiTheme="minorHAnsi" w:cstheme="minorHAnsi"/>
        </w:rPr>
        <w:t>honoured</w:t>
      </w:r>
      <w:proofErr w:type="spellEnd"/>
      <w:r w:rsidR="00827405" w:rsidRPr="007E3589">
        <w:rPr>
          <w:rFonts w:asciiTheme="minorHAnsi" w:hAnsiTheme="minorHAnsi" w:cstheme="minorHAnsi"/>
        </w:rPr>
        <w:t xml:space="preserve"> to lead </w:t>
      </w:r>
      <w:r w:rsidR="00647070" w:rsidRPr="007E3589">
        <w:rPr>
          <w:rFonts w:asciiTheme="minorHAnsi" w:hAnsiTheme="minorHAnsi" w:cstheme="minorHAnsi"/>
        </w:rPr>
        <w:t xml:space="preserve">the </w:t>
      </w:r>
      <w:r w:rsidR="00827405" w:rsidRPr="007E3589">
        <w:rPr>
          <w:rFonts w:asciiTheme="minorHAnsi" w:hAnsiTheme="minorHAnsi" w:cstheme="minorHAnsi"/>
        </w:rPr>
        <w:t xml:space="preserve">interregional preparatory process. “The goal of this process is to facilitate exchange between regions with the aim of reaching consensus prior to the conference. I am looking forward to working with you and making this process as fruitful and efficient as possible.” </w:t>
      </w:r>
    </w:p>
    <w:p w14:paraId="65FB901D" w14:textId="7B6A8D42" w:rsidR="0080214E" w:rsidRPr="007E3589" w:rsidRDefault="004E5C09" w:rsidP="00003756">
      <w:pPr>
        <w:keepNext/>
        <w:numPr>
          <w:ilvl w:val="0"/>
          <w:numId w:val="27"/>
        </w:numPr>
        <w:overflowPunct w:val="0"/>
        <w:spacing w:before="60" w:after="60" w:line="240" w:lineRule="auto"/>
        <w:ind w:left="357" w:right="0" w:hanging="357"/>
        <w:textAlignment w:val="baseline"/>
        <w:rPr>
          <w:rFonts w:asciiTheme="minorHAnsi" w:hAnsiTheme="minorHAnsi" w:cstheme="minorHAnsi"/>
          <w:b/>
          <w:bCs/>
        </w:rPr>
      </w:pPr>
      <w:bookmarkStart w:id="9" w:name="_Toc66256786"/>
      <w:r w:rsidRPr="007E3589">
        <w:rPr>
          <w:rFonts w:asciiTheme="minorHAnsi" w:hAnsiTheme="minorHAnsi" w:cstheme="minorHAnsi"/>
          <w:b/>
          <w:bCs/>
        </w:rPr>
        <w:t>WTDC-21 update</w:t>
      </w:r>
      <w:r w:rsidR="002C456B" w:rsidRPr="007E3589">
        <w:rPr>
          <w:rFonts w:asciiTheme="minorHAnsi" w:hAnsiTheme="minorHAnsi" w:cstheme="minorHAnsi"/>
          <w:b/>
          <w:bCs/>
        </w:rPr>
        <w:t xml:space="preserve">: </w:t>
      </w:r>
      <w:r w:rsidR="0080214E" w:rsidRPr="007E3589">
        <w:rPr>
          <w:rFonts w:asciiTheme="minorHAnsi" w:hAnsiTheme="minorHAnsi" w:cstheme="minorHAnsi"/>
          <w:b/>
          <w:bCs/>
        </w:rPr>
        <w:t xml:space="preserve">Essential </w:t>
      </w:r>
      <w:r w:rsidR="00016632" w:rsidRPr="007E3589">
        <w:rPr>
          <w:rFonts w:asciiTheme="minorHAnsi" w:hAnsiTheme="minorHAnsi" w:cstheme="minorHAnsi"/>
          <w:b/>
          <w:bCs/>
        </w:rPr>
        <w:t>m</w:t>
      </w:r>
      <w:r w:rsidR="0080214E" w:rsidRPr="007E3589">
        <w:rPr>
          <w:rFonts w:asciiTheme="minorHAnsi" w:hAnsiTheme="minorHAnsi" w:cstheme="minorHAnsi"/>
          <w:b/>
          <w:bCs/>
        </w:rPr>
        <w:t>easures</w:t>
      </w:r>
      <w:bookmarkEnd w:id="9"/>
      <w:r w:rsidR="006C6C86">
        <w:rPr>
          <w:rFonts w:asciiTheme="minorHAnsi" w:hAnsiTheme="minorHAnsi" w:cstheme="minorHAnsi"/>
          <w:b/>
          <w:bCs/>
        </w:rPr>
        <w:t xml:space="preserve"> </w:t>
      </w:r>
    </w:p>
    <w:p w14:paraId="149881AB" w14:textId="46084F43" w:rsidR="004A6CC4" w:rsidRPr="00D15E73" w:rsidRDefault="007E3589" w:rsidP="007E3589">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t xml:space="preserve">3.1 </w:t>
      </w:r>
      <w:r w:rsidR="0084126C">
        <w:rPr>
          <w:rFonts w:asciiTheme="minorHAnsi" w:hAnsiTheme="minorHAnsi" w:cstheme="minorHAnsi"/>
        </w:rPr>
        <w:t>O</w:t>
      </w:r>
      <w:r w:rsidR="00955C0A" w:rsidRPr="007E3589">
        <w:rPr>
          <w:rFonts w:asciiTheme="minorHAnsi" w:hAnsiTheme="minorHAnsi" w:cstheme="minorHAnsi"/>
        </w:rPr>
        <w:t>n behalf of the Government of Ethiopia</w:t>
      </w:r>
      <w:r w:rsidR="00C824C0" w:rsidRPr="007E3589">
        <w:rPr>
          <w:rFonts w:asciiTheme="minorHAnsi" w:hAnsiTheme="minorHAnsi" w:cstheme="minorHAnsi"/>
        </w:rPr>
        <w:t>,</w:t>
      </w:r>
      <w:r w:rsidR="00042198">
        <w:rPr>
          <w:rFonts w:asciiTheme="minorHAnsi" w:hAnsiTheme="minorHAnsi" w:cstheme="minorHAnsi"/>
        </w:rPr>
        <w:t xml:space="preserve"> </w:t>
      </w:r>
      <w:proofErr w:type="spellStart"/>
      <w:r w:rsidR="007818FA" w:rsidRPr="0092274B">
        <w:rPr>
          <w:rFonts w:asciiTheme="minorHAnsi" w:eastAsiaTheme="minorHAnsi" w:hAnsiTheme="minorHAnsi"/>
        </w:rPr>
        <w:t>Mr</w:t>
      </w:r>
      <w:proofErr w:type="spellEnd"/>
      <w:r w:rsidR="007818FA" w:rsidRPr="0092274B">
        <w:rPr>
          <w:rFonts w:asciiTheme="minorHAnsi" w:eastAsiaTheme="minorHAnsi" w:hAnsiTheme="minorHAnsi"/>
        </w:rPr>
        <w:t xml:space="preserve"> </w:t>
      </w:r>
      <w:proofErr w:type="spellStart"/>
      <w:r w:rsidR="007818FA" w:rsidRPr="0092274B">
        <w:rPr>
          <w:rFonts w:asciiTheme="minorHAnsi" w:eastAsiaTheme="minorHAnsi" w:hAnsiTheme="minorHAnsi"/>
        </w:rPr>
        <w:t>Mesfin</w:t>
      </w:r>
      <w:proofErr w:type="spellEnd"/>
      <w:r w:rsidR="007818FA" w:rsidRPr="0092274B">
        <w:rPr>
          <w:rFonts w:asciiTheme="minorHAnsi" w:eastAsiaTheme="minorHAnsi" w:hAnsiTheme="minorHAnsi"/>
        </w:rPr>
        <w:t xml:space="preserve"> </w:t>
      </w:r>
      <w:proofErr w:type="spellStart"/>
      <w:r w:rsidR="007818FA" w:rsidRPr="0092274B">
        <w:rPr>
          <w:rFonts w:asciiTheme="minorHAnsi" w:eastAsiaTheme="minorHAnsi" w:hAnsiTheme="minorHAnsi"/>
        </w:rPr>
        <w:t>Belachew</w:t>
      </w:r>
      <w:proofErr w:type="spellEnd"/>
      <w:r w:rsidR="007818FA" w:rsidRPr="0092274B">
        <w:rPr>
          <w:rFonts w:asciiTheme="minorHAnsi" w:eastAsiaTheme="minorHAnsi" w:hAnsiTheme="minorHAnsi"/>
        </w:rPr>
        <w:t xml:space="preserve"> Tefera, Senior Strategic Advisor</w:t>
      </w:r>
      <w:r w:rsidR="007818FA">
        <w:rPr>
          <w:rFonts w:asciiTheme="minorHAnsi" w:eastAsiaTheme="minorHAnsi" w:hAnsiTheme="minorHAnsi"/>
        </w:rPr>
        <w:t xml:space="preserve"> in the</w:t>
      </w:r>
      <w:r w:rsidR="007818FA" w:rsidRPr="0092274B">
        <w:rPr>
          <w:rFonts w:asciiTheme="minorHAnsi" w:eastAsiaTheme="minorHAnsi" w:hAnsiTheme="minorHAnsi"/>
        </w:rPr>
        <w:t xml:space="preserve"> Ministry of Innovation and Technology</w:t>
      </w:r>
      <w:r w:rsidR="007818FA">
        <w:rPr>
          <w:rFonts w:asciiTheme="minorHAnsi" w:eastAsiaTheme="minorHAnsi" w:hAnsiTheme="minorHAnsi"/>
        </w:rPr>
        <w:t>,</w:t>
      </w:r>
      <w:r w:rsidR="007818FA" w:rsidRPr="007E3589">
        <w:rPr>
          <w:rFonts w:asciiTheme="minorHAnsi" w:hAnsiTheme="minorHAnsi" w:cstheme="minorHAnsi"/>
        </w:rPr>
        <w:t xml:space="preserve"> </w:t>
      </w:r>
      <w:r w:rsidR="00955C0A" w:rsidRPr="007E3589">
        <w:rPr>
          <w:rFonts w:asciiTheme="minorHAnsi" w:hAnsiTheme="minorHAnsi" w:cstheme="minorHAnsi"/>
        </w:rPr>
        <w:t>presen</w:t>
      </w:r>
      <w:r w:rsidR="00955C0A" w:rsidRPr="00003756">
        <w:rPr>
          <w:rFonts w:asciiTheme="minorHAnsi" w:hAnsiTheme="minorHAnsi" w:cstheme="minorHAnsi"/>
        </w:rPr>
        <w:t xml:space="preserve">ted </w:t>
      </w:r>
      <w:hyperlink r:id="rId12" w:history="1">
        <w:r w:rsidR="00955C0A" w:rsidRPr="00003756">
          <w:rPr>
            <w:rStyle w:val="Hyperlink"/>
            <w:rFonts w:asciiTheme="minorHAnsi" w:hAnsiTheme="minorHAnsi" w:cstheme="minorHAnsi"/>
          </w:rPr>
          <w:t>Document 21</w:t>
        </w:r>
      </w:hyperlink>
      <w:r w:rsidR="00955C0A" w:rsidRPr="00003756">
        <w:rPr>
          <w:rFonts w:asciiTheme="minorHAnsi" w:hAnsiTheme="minorHAnsi" w:cstheme="minorHAnsi"/>
        </w:rPr>
        <w:t xml:space="preserve"> highlighting e</w:t>
      </w:r>
      <w:r w:rsidR="00955C0A" w:rsidRPr="007E3589">
        <w:rPr>
          <w:rFonts w:asciiTheme="minorHAnsi" w:hAnsiTheme="minorHAnsi" w:cstheme="minorHAnsi"/>
        </w:rPr>
        <w:t>ssential measures taken to fight the COVID-19 pandemic</w:t>
      </w:r>
      <w:r w:rsidR="00042198">
        <w:rPr>
          <w:rFonts w:asciiTheme="minorHAnsi" w:hAnsiTheme="minorHAnsi" w:cstheme="minorHAnsi"/>
        </w:rPr>
        <w:t xml:space="preserve"> in the host country for WTDC-21</w:t>
      </w:r>
      <w:r w:rsidR="006A0E9C" w:rsidRPr="007E3589">
        <w:rPr>
          <w:rFonts w:asciiTheme="minorHAnsi" w:hAnsiTheme="minorHAnsi" w:cstheme="minorHAnsi"/>
        </w:rPr>
        <w:t xml:space="preserve">. </w:t>
      </w:r>
      <w:r w:rsidR="00E65C4E" w:rsidRPr="007E3589">
        <w:rPr>
          <w:rFonts w:asciiTheme="minorHAnsi" w:hAnsiTheme="minorHAnsi" w:cstheme="minorHAnsi"/>
          <w:color w:val="000000"/>
        </w:rPr>
        <w:t>The government has established a</w:t>
      </w:r>
      <w:r w:rsidR="00A2156D" w:rsidRPr="007E3589">
        <w:rPr>
          <w:rFonts w:asciiTheme="minorHAnsi" w:hAnsiTheme="minorHAnsi" w:cstheme="minorHAnsi"/>
          <w:color w:val="000000"/>
        </w:rPr>
        <w:t xml:space="preserve"> </w:t>
      </w:r>
      <w:r w:rsidR="008B5E51" w:rsidRPr="007E3589">
        <w:rPr>
          <w:rFonts w:asciiTheme="minorHAnsi" w:hAnsiTheme="minorHAnsi" w:cstheme="minorHAnsi"/>
          <w:color w:val="000000"/>
        </w:rPr>
        <w:t>n</w:t>
      </w:r>
      <w:r w:rsidR="007E203C" w:rsidRPr="007E3589">
        <w:rPr>
          <w:rFonts w:asciiTheme="minorHAnsi" w:hAnsiTheme="minorHAnsi" w:cstheme="minorHAnsi"/>
          <w:color w:val="000000"/>
        </w:rPr>
        <w:t>ational</w:t>
      </w:r>
      <w:r w:rsidR="00FB32DD" w:rsidRPr="007E3589">
        <w:rPr>
          <w:rFonts w:asciiTheme="minorHAnsi" w:hAnsiTheme="minorHAnsi" w:cstheme="minorHAnsi"/>
          <w:color w:val="000000"/>
        </w:rPr>
        <w:t xml:space="preserve"> </w:t>
      </w:r>
      <w:r w:rsidR="007E203C" w:rsidRPr="007E3589">
        <w:rPr>
          <w:rFonts w:asciiTheme="minorHAnsi" w:hAnsiTheme="minorHAnsi" w:cstheme="minorHAnsi"/>
          <w:color w:val="000000"/>
        </w:rPr>
        <w:t>inter-</w:t>
      </w:r>
      <w:r w:rsidR="007E203C" w:rsidRPr="00D15E73">
        <w:rPr>
          <w:rFonts w:asciiTheme="minorHAnsi" w:hAnsiTheme="minorHAnsi" w:cstheme="minorHAnsi"/>
        </w:rPr>
        <w:t>ministerial task force</w:t>
      </w:r>
      <w:r w:rsidR="00E65C4E" w:rsidRPr="00D15E73">
        <w:rPr>
          <w:rFonts w:asciiTheme="minorHAnsi" w:hAnsiTheme="minorHAnsi" w:cstheme="minorHAnsi"/>
        </w:rPr>
        <w:t xml:space="preserve"> </w:t>
      </w:r>
      <w:r w:rsidR="00A2156D" w:rsidRPr="00D15E73">
        <w:rPr>
          <w:rFonts w:asciiTheme="minorHAnsi" w:hAnsiTheme="minorHAnsi" w:cstheme="minorHAnsi"/>
        </w:rPr>
        <w:t xml:space="preserve">led </w:t>
      </w:r>
      <w:r w:rsidR="007E203C" w:rsidRPr="00D15E73">
        <w:rPr>
          <w:rFonts w:asciiTheme="minorHAnsi" w:hAnsiTheme="minorHAnsi" w:cstheme="minorHAnsi"/>
        </w:rPr>
        <w:t xml:space="preserve">by </w:t>
      </w:r>
      <w:r w:rsidR="00130186" w:rsidRPr="00D15E73">
        <w:rPr>
          <w:rFonts w:asciiTheme="minorHAnsi" w:hAnsiTheme="minorHAnsi" w:cstheme="minorHAnsi"/>
        </w:rPr>
        <w:t xml:space="preserve">the </w:t>
      </w:r>
      <w:r w:rsidR="007E203C" w:rsidRPr="00D15E73">
        <w:rPr>
          <w:rFonts w:asciiTheme="minorHAnsi" w:hAnsiTheme="minorHAnsi" w:cstheme="minorHAnsi"/>
        </w:rPr>
        <w:t>Prime Minister</w:t>
      </w:r>
      <w:r w:rsidR="00955C0A" w:rsidRPr="00D15E73">
        <w:rPr>
          <w:rFonts w:asciiTheme="minorHAnsi" w:hAnsiTheme="minorHAnsi" w:cstheme="minorHAnsi"/>
        </w:rPr>
        <w:t>,</w:t>
      </w:r>
      <w:r w:rsidR="00E65C4E" w:rsidRPr="00D15E73">
        <w:rPr>
          <w:rFonts w:asciiTheme="minorHAnsi" w:hAnsiTheme="minorHAnsi" w:cstheme="minorHAnsi"/>
        </w:rPr>
        <w:t xml:space="preserve"> His Excellency </w:t>
      </w:r>
      <w:r w:rsidR="00A2156D" w:rsidRPr="00D15E73">
        <w:rPr>
          <w:rFonts w:asciiTheme="minorHAnsi" w:hAnsiTheme="minorHAnsi" w:cstheme="minorHAnsi"/>
        </w:rPr>
        <w:t xml:space="preserve">Dr Abiy Ahmed, </w:t>
      </w:r>
      <w:r w:rsidR="001B0A50" w:rsidRPr="00D15E73">
        <w:rPr>
          <w:rFonts w:asciiTheme="minorHAnsi" w:hAnsiTheme="minorHAnsi" w:cstheme="minorHAnsi"/>
        </w:rPr>
        <w:t xml:space="preserve">in order to </w:t>
      </w:r>
      <w:r w:rsidR="00E41524" w:rsidRPr="00D15E73">
        <w:rPr>
          <w:rFonts w:asciiTheme="minorHAnsi" w:hAnsiTheme="minorHAnsi" w:cstheme="minorHAnsi"/>
        </w:rPr>
        <w:t xml:space="preserve">address the health, social and economic </w:t>
      </w:r>
      <w:r w:rsidR="001B0A50" w:rsidRPr="00D15E73">
        <w:rPr>
          <w:rFonts w:asciiTheme="minorHAnsi" w:hAnsiTheme="minorHAnsi" w:cstheme="minorHAnsi"/>
        </w:rPr>
        <w:t>impact of COVID-19</w:t>
      </w:r>
      <w:r w:rsidR="00E41524" w:rsidRPr="00D15E73">
        <w:rPr>
          <w:rFonts w:asciiTheme="minorHAnsi" w:hAnsiTheme="minorHAnsi" w:cstheme="minorHAnsi"/>
        </w:rPr>
        <w:t>.</w:t>
      </w:r>
      <w:r w:rsidR="001B0A50" w:rsidRPr="00D15E73">
        <w:rPr>
          <w:rFonts w:asciiTheme="minorHAnsi" w:hAnsiTheme="minorHAnsi" w:cstheme="minorHAnsi"/>
        </w:rPr>
        <w:t xml:space="preserve"> </w:t>
      </w:r>
      <w:r w:rsidR="00716599" w:rsidRPr="00D15E73">
        <w:rPr>
          <w:rFonts w:asciiTheme="minorHAnsi" w:hAnsiTheme="minorHAnsi" w:cstheme="minorHAnsi"/>
        </w:rPr>
        <w:t>T</w:t>
      </w:r>
      <w:r w:rsidR="007E203C" w:rsidRPr="00D15E73">
        <w:rPr>
          <w:rFonts w:asciiTheme="minorHAnsi" w:hAnsiTheme="minorHAnsi" w:cstheme="minorHAnsi"/>
        </w:rPr>
        <w:t xml:space="preserve">he National Task Force has enacted </w:t>
      </w:r>
      <w:r w:rsidR="0031518A" w:rsidRPr="00D15E73">
        <w:rPr>
          <w:rFonts w:asciiTheme="minorHAnsi" w:hAnsiTheme="minorHAnsi" w:cstheme="minorHAnsi"/>
        </w:rPr>
        <w:t>a string of measures to contain the coronavirus infection</w:t>
      </w:r>
      <w:r w:rsidR="001B0B2B" w:rsidRPr="00D15E73">
        <w:rPr>
          <w:rFonts w:asciiTheme="minorHAnsi" w:hAnsiTheme="minorHAnsi" w:cstheme="minorHAnsi"/>
        </w:rPr>
        <w:t>.</w:t>
      </w:r>
      <w:r w:rsidR="00216398" w:rsidRPr="00D15E73">
        <w:rPr>
          <w:rFonts w:asciiTheme="minorHAnsi" w:hAnsiTheme="minorHAnsi" w:cstheme="minorHAnsi"/>
        </w:rPr>
        <w:t xml:space="preserve"> </w:t>
      </w:r>
    </w:p>
    <w:p w14:paraId="4A6B679D" w14:textId="1CB04FCC" w:rsidR="00F72574" w:rsidRPr="007E3589" w:rsidRDefault="007E3589" w:rsidP="007E3589">
      <w:pPr>
        <w:pStyle w:val="Heading2"/>
        <w:spacing w:before="60" w:after="60" w:line="240" w:lineRule="auto"/>
        <w:ind w:right="-40"/>
        <w:rPr>
          <w:rFonts w:asciiTheme="minorHAnsi" w:hAnsiTheme="minorHAnsi" w:cstheme="minorHAnsi"/>
          <w:bCs/>
          <w:color w:val="auto"/>
          <w:sz w:val="24"/>
          <w:szCs w:val="24"/>
        </w:rPr>
      </w:pPr>
      <w:r w:rsidRPr="00D15E73">
        <w:rPr>
          <w:rFonts w:asciiTheme="minorHAnsi" w:hAnsiTheme="minorHAnsi" w:cstheme="minorHAnsi"/>
          <w:color w:val="auto"/>
          <w:sz w:val="24"/>
          <w:szCs w:val="24"/>
        </w:rPr>
        <w:t xml:space="preserve">3.2 </w:t>
      </w:r>
      <w:r w:rsidR="00A071CC" w:rsidRPr="00D15E73">
        <w:rPr>
          <w:rFonts w:asciiTheme="minorHAnsi" w:hAnsiTheme="minorHAnsi" w:cstheme="minorHAnsi"/>
          <w:color w:val="auto"/>
          <w:sz w:val="24"/>
          <w:szCs w:val="24"/>
        </w:rPr>
        <w:t xml:space="preserve">Ethiopia </w:t>
      </w:r>
      <w:r w:rsidR="0050175D" w:rsidRPr="00D15E73">
        <w:rPr>
          <w:rFonts w:asciiTheme="minorHAnsi" w:hAnsiTheme="minorHAnsi" w:cstheme="minorHAnsi"/>
          <w:color w:val="auto"/>
          <w:sz w:val="24"/>
          <w:szCs w:val="24"/>
        </w:rPr>
        <w:t xml:space="preserve">has </w:t>
      </w:r>
      <w:r w:rsidR="00A071CC" w:rsidRPr="00D15E73">
        <w:rPr>
          <w:rFonts w:asciiTheme="minorHAnsi" w:hAnsiTheme="minorHAnsi" w:cstheme="minorHAnsi"/>
          <w:color w:val="auto"/>
          <w:sz w:val="24"/>
          <w:szCs w:val="24"/>
        </w:rPr>
        <w:t>endorsed the guidelines from the World Health Organization (WHO) and the Center for Disease Control (CDC) and has formulated</w:t>
      </w:r>
      <w:r w:rsidR="00FB32DD" w:rsidRPr="00D15E73">
        <w:rPr>
          <w:rFonts w:asciiTheme="minorHAnsi" w:hAnsiTheme="minorHAnsi" w:cstheme="minorHAnsi"/>
          <w:color w:val="auto"/>
          <w:sz w:val="24"/>
          <w:szCs w:val="24"/>
        </w:rPr>
        <w:t xml:space="preserve"> </w:t>
      </w:r>
      <w:r w:rsidR="00753E3F" w:rsidRPr="00D15E73">
        <w:rPr>
          <w:rFonts w:asciiTheme="minorHAnsi" w:hAnsiTheme="minorHAnsi" w:cstheme="minorHAnsi"/>
          <w:color w:val="auto"/>
          <w:sz w:val="24"/>
          <w:szCs w:val="24"/>
        </w:rPr>
        <w:t xml:space="preserve">and </w:t>
      </w:r>
      <w:r w:rsidR="00753E3F" w:rsidRPr="007E3589">
        <w:rPr>
          <w:rFonts w:asciiTheme="minorHAnsi" w:hAnsiTheme="minorHAnsi" w:cstheme="minorHAnsi"/>
          <w:color w:val="auto"/>
          <w:sz w:val="24"/>
          <w:szCs w:val="24"/>
        </w:rPr>
        <w:t>issued its own</w:t>
      </w:r>
      <w:r w:rsidR="00FB32DD" w:rsidRPr="007E3589">
        <w:rPr>
          <w:rFonts w:asciiTheme="minorHAnsi" w:hAnsiTheme="minorHAnsi" w:cstheme="minorHAnsi"/>
          <w:color w:val="auto"/>
          <w:sz w:val="24"/>
          <w:szCs w:val="24"/>
        </w:rPr>
        <w:t xml:space="preserve"> </w:t>
      </w:r>
      <w:r w:rsidR="00753E3F" w:rsidRPr="007E3589">
        <w:rPr>
          <w:rFonts w:asciiTheme="minorHAnsi" w:hAnsiTheme="minorHAnsi" w:cstheme="minorHAnsi"/>
          <w:bCs/>
          <w:i/>
          <w:iCs/>
          <w:color w:val="auto"/>
          <w:sz w:val="24"/>
          <w:szCs w:val="24"/>
        </w:rPr>
        <w:t>Directive for the Prevention and C</w:t>
      </w:r>
      <w:r w:rsidR="001B0B2B" w:rsidRPr="007E3589">
        <w:rPr>
          <w:rFonts w:asciiTheme="minorHAnsi" w:hAnsiTheme="minorHAnsi" w:cstheme="minorHAnsi"/>
          <w:bCs/>
          <w:i/>
          <w:iCs/>
          <w:color w:val="auto"/>
          <w:sz w:val="24"/>
          <w:szCs w:val="24"/>
        </w:rPr>
        <w:t>ontrol of the COVID-19 pandemic</w:t>
      </w:r>
      <w:r w:rsidR="001B0B2B" w:rsidRPr="007E3589">
        <w:rPr>
          <w:rFonts w:asciiTheme="minorHAnsi" w:hAnsiTheme="minorHAnsi" w:cstheme="minorHAnsi"/>
          <w:bCs/>
          <w:i/>
          <w:iCs/>
          <w:sz w:val="24"/>
          <w:szCs w:val="24"/>
        </w:rPr>
        <w:t xml:space="preserve">. </w:t>
      </w:r>
      <w:r w:rsidR="001B0B2B" w:rsidRPr="007E3589">
        <w:rPr>
          <w:rFonts w:asciiTheme="minorHAnsi" w:hAnsiTheme="minorHAnsi" w:cstheme="minorHAnsi"/>
          <w:bCs/>
          <w:iCs/>
          <w:color w:val="auto"/>
          <w:sz w:val="24"/>
          <w:szCs w:val="24"/>
        </w:rPr>
        <w:t>K</w:t>
      </w:r>
      <w:r w:rsidR="00753E3F" w:rsidRPr="007E3589">
        <w:rPr>
          <w:rFonts w:asciiTheme="minorHAnsi" w:hAnsiTheme="minorHAnsi" w:cstheme="minorHAnsi"/>
          <w:bCs/>
          <w:iCs/>
          <w:color w:val="auto"/>
          <w:sz w:val="24"/>
          <w:szCs w:val="24"/>
        </w:rPr>
        <w:t>nown</w:t>
      </w:r>
      <w:r w:rsidR="00753E3F" w:rsidRPr="007E3589">
        <w:rPr>
          <w:rFonts w:asciiTheme="minorHAnsi" w:hAnsiTheme="minorHAnsi" w:cstheme="minorHAnsi"/>
          <w:bCs/>
          <w:i/>
          <w:iCs/>
          <w:color w:val="auto"/>
          <w:sz w:val="24"/>
          <w:szCs w:val="24"/>
        </w:rPr>
        <w:t xml:space="preserve"> as </w:t>
      </w:r>
      <w:r w:rsidR="001B0B2B" w:rsidRPr="007E3589">
        <w:rPr>
          <w:rFonts w:asciiTheme="minorHAnsi" w:hAnsiTheme="minorHAnsi" w:cstheme="minorHAnsi"/>
          <w:color w:val="auto"/>
          <w:sz w:val="24"/>
          <w:szCs w:val="24"/>
        </w:rPr>
        <w:t>“</w:t>
      </w:r>
      <w:r w:rsidR="00753E3F" w:rsidRPr="007E3589">
        <w:rPr>
          <w:rFonts w:asciiTheme="minorHAnsi" w:hAnsiTheme="minorHAnsi" w:cstheme="minorHAnsi"/>
          <w:bCs/>
          <w:i/>
          <w:iCs/>
          <w:color w:val="auto"/>
          <w:sz w:val="24"/>
          <w:szCs w:val="24"/>
        </w:rPr>
        <w:t>Directive No. 30/2020”</w:t>
      </w:r>
      <w:r w:rsidR="001B0B2B" w:rsidRPr="007E3589">
        <w:rPr>
          <w:rFonts w:asciiTheme="minorHAnsi" w:hAnsiTheme="minorHAnsi" w:cstheme="minorHAnsi"/>
          <w:bCs/>
          <w:i/>
          <w:iCs/>
          <w:color w:val="auto"/>
          <w:sz w:val="24"/>
          <w:szCs w:val="24"/>
        </w:rPr>
        <w:t>,</w:t>
      </w:r>
      <w:r w:rsidR="00753E3F" w:rsidRPr="007E3589">
        <w:rPr>
          <w:rFonts w:asciiTheme="minorHAnsi" w:hAnsiTheme="minorHAnsi" w:cstheme="minorHAnsi"/>
          <w:color w:val="auto"/>
          <w:sz w:val="24"/>
          <w:szCs w:val="24"/>
        </w:rPr>
        <w:t xml:space="preserve"> </w:t>
      </w:r>
      <w:r w:rsidR="001B0B2B" w:rsidRPr="007E3589">
        <w:rPr>
          <w:rFonts w:asciiTheme="minorHAnsi" w:hAnsiTheme="minorHAnsi" w:cstheme="minorHAnsi"/>
          <w:color w:val="auto"/>
          <w:sz w:val="24"/>
          <w:szCs w:val="24"/>
        </w:rPr>
        <w:t xml:space="preserve">the </w:t>
      </w:r>
      <w:r w:rsidR="00753E3F" w:rsidRPr="007E3589">
        <w:rPr>
          <w:rFonts w:asciiTheme="minorHAnsi" w:hAnsiTheme="minorHAnsi" w:cstheme="minorHAnsi"/>
          <w:color w:val="auto"/>
          <w:sz w:val="24"/>
          <w:szCs w:val="24"/>
        </w:rPr>
        <w:t xml:space="preserve">directive encompasses 10 major parts, but the one that relates to WTDC-21 </w:t>
      </w:r>
      <w:r w:rsidR="001B0B2B" w:rsidRPr="007E3589">
        <w:rPr>
          <w:rFonts w:asciiTheme="minorHAnsi" w:hAnsiTheme="minorHAnsi" w:cstheme="minorHAnsi"/>
          <w:color w:val="auto"/>
          <w:sz w:val="24"/>
          <w:szCs w:val="24"/>
        </w:rPr>
        <w:t>covers “</w:t>
      </w:r>
      <w:r w:rsidR="00753E3F" w:rsidRPr="007E3589">
        <w:rPr>
          <w:rFonts w:asciiTheme="minorHAnsi" w:hAnsiTheme="minorHAnsi" w:cstheme="minorHAnsi"/>
          <w:bCs/>
          <w:color w:val="auto"/>
          <w:sz w:val="24"/>
          <w:szCs w:val="24"/>
        </w:rPr>
        <w:t>Precaution</w:t>
      </w:r>
      <w:r w:rsidR="00042198">
        <w:rPr>
          <w:rFonts w:asciiTheme="minorHAnsi" w:hAnsiTheme="minorHAnsi" w:cstheme="minorHAnsi"/>
          <w:bCs/>
          <w:color w:val="auto"/>
          <w:sz w:val="24"/>
          <w:szCs w:val="24"/>
        </w:rPr>
        <w:t>ary</w:t>
      </w:r>
      <w:r w:rsidR="00753E3F" w:rsidRPr="007E3589">
        <w:rPr>
          <w:rFonts w:asciiTheme="minorHAnsi" w:hAnsiTheme="minorHAnsi" w:cstheme="minorHAnsi"/>
          <w:bCs/>
          <w:color w:val="auto"/>
          <w:sz w:val="24"/>
          <w:szCs w:val="24"/>
        </w:rPr>
        <w:t xml:space="preserve"> measures to be taken during meeting</w:t>
      </w:r>
      <w:r w:rsidR="001B0B2B" w:rsidRPr="007E3589">
        <w:rPr>
          <w:rFonts w:asciiTheme="minorHAnsi" w:hAnsiTheme="minorHAnsi" w:cstheme="minorHAnsi"/>
          <w:bCs/>
          <w:color w:val="auto"/>
          <w:sz w:val="24"/>
          <w:szCs w:val="24"/>
        </w:rPr>
        <w:t>s</w:t>
      </w:r>
      <w:r w:rsidR="008203AA" w:rsidRPr="007E3589">
        <w:rPr>
          <w:rFonts w:asciiTheme="minorHAnsi" w:hAnsiTheme="minorHAnsi" w:cstheme="minorHAnsi"/>
          <w:bCs/>
          <w:color w:val="auto"/>
          <w:sz w:val="24"/>
          <w:szCs w:val="24"/>
        </w:rPr>
        <w:t>,” including t</w:t>
      </w:r>
      <w:r w:rsidR="008F18F1" w:rsidRPr="007E3589">
        <w:rPr>
          <w:rFonts w:asciiTheme="minorHAnsi" w:hAnsiTheme="minorHAnsi" w:cstheme="minorHAnsi"/>
          <w:bCs/>
          <w:iCs/>
          <w:color w:val="000000"/>
          <w:sz w:val="24"/>
          <w:szCs w:val="24"/>
        </w:rPr>
        <w:t xml:space="preserve">ravel </w:t>
      </w:r>
      <w:r w:rsidR="00016632" w:rsidRPr="007E3589">
        <w:rPr>
          <w:rFonts w:asciiTheme="minorHAnsi" w:hAnsiTheme="minorHAnsi" w:cstheme="minorHAnsi"/>
          <w:bCs/>
          <w:iCs/>
          <w:color w:val="000000"/>
          <w:sz w:val="24"/>
          <w:szCs w:val="24"/>
        </w:rPr>
        <w:t>g</w:t>
      </w:r>
      <w:r w:rsidR="007C491F" w:rsidRPr="007E3589">
        <w:rPr>
          <w:rFonts w:asciiTheme="minorHAnsi" w:hAnsiTheme="minorHAnsi" w:cstheme="minorHAnsi"/>
          <w:bCs/>
          <w:iCs/>
          <w:color w:val="000000"/>
          <w:sz w:val="24"/>
          <w:szCs w:val="24"/>
        </w:rPr>
        <w:t>uidelines</w:t>
      </w:r>
      <w:r w:rsidR="008203AA" w:rsidRPr="007E3589">
        <w:rPr>
          <w:rFonts w:asciiTheme="minorHAnsi" w:hAnsiTheme="minorHAnsi" w:cstheme="minorHAnsi"/>
          <w:bCs/>
          <w:iCs/>
          <w:color w:val="000000"/>
          <w:sz w:val="24"/>
          <w:szCs w:val="24"/>
        </w:rPr>
        <w:t>.</w:t>
      </w:r>
    </w:p>
    <w:p w14:paraId="51850ABE" w14:textId="3F4E04AE" w:rsidR="008F18F1" w:rsidRPr="007E3589" w:rsidRDefault="00F72574" w:rsidP="007E3589">
      <w:pPr>
        <w:keepNext/>
        <w:overflowPunct w:val="0"/>
        <w:spacing w:before="60" w:after="60" w:line="240" w:lineRule="auto"/>
        <w:ind w:right="-40" w:firstLine="0"/>
        <w:textAlignment w:val="baseline"/>
        <w:rPr>
          <w:rFonts w:asciiTheme="minorHAnsi" w:hAnsiTheme="minorHAnsi" w:cstheme="minorHAnsi"/>
          <w:b/>
          <w:bCs/>
        </w:rPr>
      </w:pPr>
      <w:r w:rsidRPr="007E3589">
        <w:rPr>
          <w:rFonts w:asciiTheme="minorHAnsi" w:hAnsiTheme="minorHAnsi" w:cstheme="minorHAnsi"/>
          <w:b/>
          <w:bCs/>
        </w:rPr>
        <w:t>Four different scenarios</w:t>
      </w:r>
      <w:r w:rsidR="00042198">
        <w:rPr>
          <w:rFonts w:asciiTheme="minorHAnsi" w:hAnsiTheme="minorHAnsi" w:cstheme="minorHAnsi"/>
          <w:b/>
          <w:bCs/>
        </w:rPr>
        <w:t xml:space="preserve"> from which to choose </w:t>
      </w:r>
    </w:p>
    <w:p w14:paraId="7385A4AF" w14:textId="1C1C532F" w:rsidR="002822D3" w:rsidRPr="007E3589" w:rsidRDefault="007E3589" w:rsidP="007E3589">
      <w:pPr>
        <w:spacing w:before="60" w:after="60" w:line="240" w:lineRule="auto"/>
        <w:ind w:right="-40" w:firstLine="0"/>
        <w:rPr>
          <w:rFonts w:asciiTheme="minorHAnsi" w:hAnsiTheme="minorHAnsi" w:cstheme="minorHAnsi"/>
        </w:rPr>
      </w:pPr>
      <w:r>
        <w:rPr>
          <w:rFonts w:asciiTheme="minorHAnsi" w:hAnsiTheme="minorHAnsi" w:cstheme="minorHAnsi"/>
        </w:rPr>
        <w:t xml:space="preserve">3.3 </w:t>
      </w:r>
      <w:r w:rsidR="00E4525A" w:rsidRPr="007E3589">
        <w:rPr>
          <w:rFonts w:asciiTheme="minorHAnsi" w:hAnsiTheme="minorHAnsi" w:cstheme="minorHAnsi"/>
        </w:rPr>
        <w:t xml:space="preserve">The </w:t>
      </w:r>
      <w:r w:rsidR="00042198" w:rsidRPr="007E3589">
        <w:rPr>
          <w:rFonts w:asciiTheme="minorHAnsi" w:hAnsiTheme="minorHAnsi" w:cstheme="minorHAnsi"/>
        </w:rPr>
        <w:t>Government of Ethiopia</w:t>
      </w:r>
      <w:r w:rsidR="00E4525A" w:rsidRPr="007E3589">
        <w:rPr>
          <w:rFonts w:asciiTheme="minorHAnsi" w:hAnsiTheme="minorHAnsi" w:cstheme="minorHAnsi"/>
        </w:rPr>
        <w:t xml:space="preserve"> has </w:t>
      </w:r>
      <w:r w:rsidR="002822D3" w:rsidRPr="007E3589">
        <w:rPr>
          <w:rFonts w:asciiTheme="minorHAnsi" w:hAnsiTheme="minorHAnsi" w:cstheme="minorHAnsi"/>
        </w:rPr>
        <w:t xml:space="preserve">assessed </w:t>
      </w:r>
      <w:r w:rsidR="00E4525A" w:rsidRPr="007E3589">
        <w:rPr>
          <w:rFonts w:asciiTheme="minorHAnsi" w:hAnsiTheme="minorHAnsi" w:cstheme="minorHAnsi"/>
        </w:rPr>
        <w:t xml:space="preserve">four scenarios </w:t>
      </w:r>
      <w:r w:rsidR="002822D3" w:rsidRPr="007E3589">
        <w:rPr>
          <w:rFonts w:asciiTheme="minorHAnsi" w:hAnsiTheme="minorHAnsi" w:cstheme="minorHAnsi"/>
        </w:rPr>
        <w:t>for hosting WTDC</w:t>
      </w:r>
      <w:r w:rsidR="008203AA" w:rsidRPr="007E3589">
        <w:rPr>
          <w:rFonts w:asciiTheme="minorHAnsi" w:hAnsiTheme="minorHAnsi" w:cstheme="minorHAnsi"/>
        </w:rPr>
        <w:t>-</w:t>
      </w:r>
      <w:r w:rsidR="002822D3" w:rsidRPr="007E3589">
        <w:rPr>
          <w:rFonts w:asciiTheme="minorHAnsi" w:hAnsiTheme="minorHAnsi" w:cstheme="minorHAnsi"/>
        </w:rPr>
        <w:t xml:space="preserve"> 21 with their pros</w:t>
      </w:r>
      <w:r w:rsidR="008203AA" w:rsidRPr="007E3589">
        <w:rPr>
          <w:rFonts w:asciiTheme="minorHAnsi" w:hAnsiTheme="minorHAnsi" w:cstheme="minorHAnsi"/>
        </w:rPr>
        <w:t xml:space="preserve"> and </w:t>
      </w:r>
      <w:r w:rsidR="002822D3" w:rsidRPr="007E3589">
        <w:rPr>
          <w:rFonts w:asciiTheme="minorHAnsi" w:hAnsiTheme="minorHAnsi" w:cstheme="minorHAnsi"/>
        </w:rPr>
        <w:t>con</w:t>
      </w:r>
      <w:r w:rsidR="00625BB8" w:rsidRPr="007E3589">
        <w:rPr>
          <w:rFonts w:asciiTheme="minorHAnsi" w:hAnsiTheme="minorHAnsi" w:cstheme="minorHAnsi"/>
        </w:rPr>
        <w:t>s,</w:t>
      </w:r>
      <w:r w:rsidR="008203AA" w:rsidRPr="007E3589">
        <w:rPr>
          <w:rFonts w:asciiTheme="minorHAnsi" w:hAnsiTheme="minorHAnsi" w:cstheme="minorHAnsi"/>
        </w:rPr>
        <w:t xml:space="preserve"> as well as their</w:t>
      </w:r>
      <w:r w:rsidR="00625BB8" w:rsidRPr="007E3589">
        <w:rPr>
          <w:rFonts w:asciiTheme="minorHAnsi" w:hAnsiTheme="minorHAnsi" w:cstheme="minorHAnsi"/>
        </w:rPr>
        <w:t xml:space="preserve"> risks</w:t>
      </w:r>
      <w:r w:rsidR="008203AA" w:rsidRPr="007E3589">
        <w:rPr>
          <w:rFonts w:asciiTheme="minorHAnsi" w:hAnsiTheme="minorHAnsi" w:cstheme="minorHAnsi"/>
        </w:rPr>
        <w:t xml:space="preserve"> and</w:t>
      </w:r>
      <w:r w:rsidR="00625BB8" w:rsidRPr="007E3589">
        <w:rPr>
          <w:rFonts w:asciiTheme="minorHAnsi" w:hAnsiTheme="minorHAnsi" w:cstheme="minorHAnsi"/>
        </w:rPr>
        <w:t xml:space="preserve"> mitigation strategies</w:t>
      </w:r>
      <w:r w:rsidR="002822D3" w:rsidRPr="007E3589">
        <w:rPr>
          <w:rFonts w:asciiTheme="minorHAnsi" w:hAnsiTheme="minorHAnsi" w:cstheme="minorHAnsi"/>
        </w:rPr>
        <w:t>.</w:t>
      </w:r>
      <w:r w:rsidR="006C6C86">
        <w:rPr>
          <w:rFonts w:asciiTheme="minorHAnsi" w:hAnsiTheme="minorHAnsi" w:cstheme="minorHAnsi"/>
        </w:rPr>
        <w:t xml:space="preserve"> </w:t>
      </w:r>
      <w:r w:rsidR="00042198">
        <w:rPr>
          <w:rFonts w:asciiTheme="minorHAnsi" w:hAnsiTheme="minorHAnsi" w:cstheme="minorHAnsi"/>
        </w:rPr>
        <w:t>This section highlights the pros and cons.</w:t>
      </w:r>
    </w:p>
    <w:p w14:paraId="690BC7C8" w14:textId="7F2246FC" w:rsidR="002822D3" w:rsidRPr="007E3589" w:rsidRDefault="002822D3" w:rsidP="007E3589">
      <w:pPr>
        <w:pStyle w:val="Heading2"/>
        <w:spacing w:before="60" w:after="60" w:line="240" w:lineRule="auto"/>
        <w:ind w:right="-40"/>
        <w:rPr>
          <w:rFonts w:asciiTheme="minorHAnsi" w:hAnsiTheme="minorHAnsi" w:cstheme="minorHAnsi"/>
          <w:b/>
          <w:bCs/>
          <w:color w:val="auto"/>
          <w:sz w:val="24"/>
          <w:szCs w:val="24"/>
          <w:u w:val="single"/>
        </w:rPr>
      </w:pPr>
      <w:bookmarkStart w:id="10" w:name="_Toc66256795"/>
      <w:r w:rsidRPr="007E3589">
        <w:rPr>
          <w:rFonts w:asciiTheme="minorHAnsi" w:hAnsiTheme="minorHAnsi" w:cstheme="minorHAnsi"/>
          <w:b/>
          <w:bCs/>
          <w:color w:val="auto"/>
          <w:sz w:val="24"/>
          <w:szCs w:val="24"/>
          <w:u w:val="single"/>
        </w:rPr>
        <w:t xml:space="preserve">Scenario 1 – </w:t>
      </w:r>
      <w:r w:rsidR="008203AA" w:rsidRPr="007E3589">
        <w:rPr>
          <w:rFonts w:asciiTheme="minorHAnsi" w:hAnsiTheme="minorHAnsi" w:cstheme="minorHAnsi"/>
          <w:b/>
          <w:bCs/>
          <w:color w:val="auto"/>
          <w:sz w:val="24"/>
          <w:szCs w:val="24"/>
          <w:u w:val="single"/>
        </w:rPr>
        <w:t xml:space="preserve">Holding the </w:t>
      </w:r>
      <w:r w:rsidR="00104EF9" w:rsidRPr="007E3589">
        <w:rPr>
          <w:rFonts w:asciiTheme="minorHAnsi" w:hAnsiTheme="minorHAnsi" w:cstheme="minorHAnsi"/>
          <w:b/>
          <w:bCs/>
          <w:color w:val="auto"/>
          <w:sz w:val="24"/>
          <w:szCs w:val="24"/>
          <w:u w:val="single"/>
        </w:rPr>
        <w:t>c</w:t>
      </w:r>
      <w:r w:rsidRPr="007E3589">
        <w:rPr>
          <w:rFonts w:asciiTheme="minorHAnsi" w:hAnsiTheme="minorHAnsi" w:cstheme="minorHAnsi"/>
          <w:b/>
          <w:bCs/>
          <w:color w:val="auto"/>
          <w:sz w:val="24"/>
          <w:szCs w:val="24"/>
          <w:u w:val="single"/>
        </w:rPr>
        <w:t>onference as initially planned</w:t>
      </w:r>
      <w:bookmarkEnd w:id="10"/>
    </w:p>
    <w:p w14:paraId="41C250FE" w14:textId="35AC3741" w:rsidR="002822D3" w:rsidRPr="007E3589" w:rsidRDefault="007E3589" w:rsidP="007E3589">
      <w:pPr>
        <w:spacing w:before="60" w:after="60" w:line="240" w:lineRule="auto"/>
        <w:ind w:right="-40" w:firstLine="0"/>
        <w:rPr>
          <w:rFonts w:asciiTheme="minorHAnsi" w:hAnsiTheme="minorHAnsi" w:cstheme="minorHAnsi"/>
          <w:b/>
        </w:rPr>
      </w:pPr>
      <w:r>
        <w:rPr>
          <w:rFonts w:asciiTheme="minorHAnsi" w:hAnsiTheme="minorHAnsi" w:cstheme="minorHAnsi"/>
          <w:b/>
        </w:rPr>
        <w:t xml:space="preserve">3.4 </w:t>
      </w:r>
      <w:r w:rsidR="00E4525A" w:rsidRPr="007E3589">
        <w:rPr>
          <w:rFonts w:asciiTheme="minorHAnsi" w:hAnsiTheme="minorHAnsi" w:cstheme="minorHAnsi"/>
          <w:b/>
        </w:rPr>
        <w:t>The p</w:t>
      </w:r>
      <w:r w:rsidR="002822D3" w:rsidRPr="007E3589">
        <w:rPr>
          <w:rFonts w:asciiTheme="minorHAnsi" w:hAnsiTheme="minorHAnsi" w:cstheme="minorHAnsi"/>
          <w:b/>
        </w:rPr>
        <w:t>ros</w:t>
      </w:r>
      <w:r w:rsidR="00FB32DD" w:rsidRPr="007E3589">
        <w:rPr>
          <w:rFonts w:asciiTheme="minorHAnsi" w:hAnsiTheme="minorHAnsi" w:cstheme="minorHAnsi"/>
          <w:b/>
        </w:rPr>
        <w:t>:</w:t>
      </w:r>
      <w:r w:rsidR="006D065A" w:rsidRPr="007E3589">
        <w:rPr>
          <w:rFonts w:asciiTheme="minorHAnsi" w:hAnsiTheme="minorHAnsi" w:cstheme="minorHAnsi"/>
          <w:b/>
        </w:rPr>
        <w:t xml:space="preserve"> </w:t>
      </w:r>
      <w:r w:rsidR="002822D3" w:rsidRPr="007E3589">
        <w:rPr>
          <w:rFonts w:asciiTheme="minorHAnsi" w:hAnsiTheme="minorHAnsi" w:cstheme="minorHAnsi"/>
        </w:rPr>
        <w:t xml:space="preserve">Hosting WTDC-21 on site by tackling the challenges of COVID-19 </w:t>
      </w:r>
      <w:r w:rsidR="00042198">
        <w:rPr>
          <w:rFonts w:asciiTheme="minorHAnsi" w:hAnsiTheme="minorHAnsi" w:cstheme="minorHAnsi"/>
        </w:rPr>
        <w:t xml:space="preserve">will make this event </w:t>
      </w:r>
      <w:r w:rsidR="002822D3" w:rsidRPr="007E3589">
        <w:rPr>
          <w:rFonts w:asciiTheme="minorHAnsi" w:hAnsiTheme="minorHAnsi" w:cstheme="minorHAnsi"/>
        </w:rPr>
        <w:t>a best</w:t>
      </w:r>
      <w:r w:rsidR="00304B5C" w:rsidRPr="007E3589">
        <w:rPr>
          <w:rFonts w:asciiTheme="minorHAnsi" w:hAnsiTheme="minorHAnsi" w:cstheme="minorHAnsi"/>
        </w:rPr>
        <w:t>-</w:t>
      </w:r>
      <w:r w:rsidR="002822D3" w:rsidRPr="007E3589">
        <w:rPr>
          <w:rFonts w:asciiTheme="minorHAnsi" w:hAnsiTheme="minorHAnsi" w:cstheme="minorHAnsi"/>
        </w:rPr>
        <w:t xml:space="preserve">practice </w:t>
      </w:r>
      <w:r w:rsidR="00304B5C" w:rsidRPr="007E3589">
        <w:rPr>
          <w:rFonts w:asciiTheme="minorHAnsi" w:hAnsiTheme="minorHAnsi" w:cstheme="minorHAnsi"/>
        </w:rPr>
        <w:t xml:space="preserve">example for </w:t>
      </w:r>
      <w:r w:rsidR="002822D3" w:rsidRPr="007E3589">
        <w:rPr>
          <w:rFonts w:asciiTheme="minorHAnsi" w:hAnsiTheme="minorHAnsi" w:cstheme="minorHAnsi"/>
        </w:rPr>
        <w:t>other similar conferences.</w:t>
      </w:r>
      <w:r w:rsidR="006D065A" w:rsidRPr="007E3589">
        <w:rPr>
          <w:rFonts w:asciiTheme="minorHAnsi" w:hAnsiTheme="minorHAnsi" w:cstheme="minorHAnsi"/>
          <w:b/>
        </w:rPr>
        <w:t xml:space="preserve"> </w:t>
      </w:r>
      <w:r w:rsidR="002822D3" w:rsidRPr="007E3589">
        <w:rPr>
          <w:rFonts w:asciiTheme="minorHAnsi" w:hAnsiTheme="minorHAnsi" w:cstheme="minorHAnsi"/>
        </w:rPr>
        <w:t xml:space="preserve">Hosting a conference on site </w:t>
      </w:r>
      <w:r w:rsidR="00042198">
        <w:rPr>
          <w:rFonts w:asciiTheme="minorHAnsi" w:hAnsiTheme="minorHAnsi" w:cstheme="minorHAnsi"/>
        </w:rPr>
        <w:t>enrich</w:t>
      </w:r>
      <w:r w:rsidR="003C1A7B">
        <w:rPr>
          <w:rFonts w:asciiTheme="minorHAnsi" w:hAnsiTheme="minorHAnsi" w:cstheme="minorHAnsi"/>
        </w:rPr>
        <w:t>es</w:t>
      </w:r>
      <w:r w:rsidR="002822D3" w:rsidRPr="007E3589">
        <w:rPr>
          <w:rFonts w:asciiTheme="minorHAnsi" w:hAnsiTheme="minorHAnsi" w:cstheme="minorHAnsi"/>
        </w:rPr>
        <w:t xml:space="preserve"> </w:t>
      </w:r>
      <w:r w:rsidR="003C1A7B">
        <w:rPr>
          <w:rFonts w:asciiTheme="minorHAnsi" w:hAnsiTheme="minorHAnsi" w:cstheme="minorHAnsi"/>
        </w:rPr>
        <w:t xml:space="preserve">its </w:t>
      </w:r>
      <w:r w:rsidR="002822D3" w:rsidRPr="007E3589">
        <w:rPr>
          <w:rFonts w:asciiTheme="minorHAnsi" w:hAnsiTheme="minorHAnsi" w:cstheme="minorHAnsi"/>
        </w:rPr>
        <w:t>agenda</w:t>
      </w:r>
      <w:r w:rsidR="003C1A7B">
        <w:rPr>
          <w:rFonts w:asciiTheme="minorHAnsi" w:hAnsiTheme="minorHAnsi" w:cstheme="minorHAnsi"/>
        </w:rPr>
        <w:t xml:space="preserve"> </w:t>
      </w:r>
      <w:r w:rsidR="003C1A7B">
        <w:rPr>
          <w:rFonts w:asciiTheme="minorHAnsi" w:hAnsiTheme="minorHAnsi" w:cstheme="minorHAnsi"/>
        </w:rPr>
        <w:lastRenderedPageBreak/>
        <w:t>and outcomes</w:t>
      </w:r>
      <w:r w:rsidR="00C824C0" w:rsidRPr="007E3589">
        <w:rPr>
          <w:rFonts w:asciiTheme="minorHAnsi" w:hAnsiTheme="minorHAnsi" w:cstheme="minorHAnsi"/>
        </w:rPr>
        <w:t>, thanks to</w:t>
      </w:r>
      <w:r w:rsidR="002822D3" w:rsidRPr="007E3589">
        <w:rPr>
          <w:rFonts w:asciiTheme="minorHAnsi" w:hAnsiTheme="minorHAnsi" w:cstheme="minorHAnsi"/>
        </w:rPr>
        <w:t xml:space="preserve"> frequent formal and informal interactions among participants</w:t>
      </w:r>
      <w:r w:rsidR="006D065A" w:rsidRPr="007E3589">
        <w:rPr>
          <w:rFonts w:asciiTheme="minorHAnsi" w:hAnsiTheme="minorHAnsi" w:cstheme="minorHAnsi"/>
        </w:rPr>
        <w:t>.</w:t>
      </w:r>
      <w:r w:rsidR="00CF4530">
        <w:rPr>
          <w:rFonts w:asciiTheme="minorHAnsi" w:hAnsiTheme="minorHAnsi" w:cstheme="minorHAnsi"/>
        </w:rPr>
        <w:t xml:space="preserve"> It will </w:t>
      </w:r>
      <w:r w:rsidR="003C1A7B">
        <w:rPr>
          <w:rFonts w:asciiTheme="minorHAnsi" w:hAnsiTheme="minorHAnsi" w:cstheme="minorHAnsi"/>
        </w:rPr>
        <w:t xml:space="preserve">create </w:t>
      </w:r>
      <w:r w:rsidR="002822D3" w:rsidRPr="007E3589">
        <w:rPr>
          <w:rFonts w:asciiTheme="minorHAnsi" w:hAnsiTheme="minorHAnsi" w:cstheme="minorHAnsi"/>
        </w:rPr>
        <w:t xml:space="preserve">a sense of belonging for participants from the hosting continent </w:t>
      </w:r>
      <w:r w:rsidR="00C824C0" w:rsidRPr="007E3589">
        <w:rPr>
          <w:rFonts w:asciiTheme="minorHAnsi" w:hAnsiTheme="minorHAnsi" w:cstheme="minorHAnsi"/>
        </w:rPr>
        <w:t>as they would be g</w:t>
      </w:r>
      <w:r w:rsidR="002822D3" w:rsidRPr="007E3589">
        <w:rPr>
          <w:rFonts w:asciiTheme="minorHAnsi" w:hAnsiTheme="minorHAnsi" w:cstheme="minorHAnsi"/>
        </w:rPr>
        <w:t xml:space="preserve">athering at </w:t>
      </w:r>
      <w:r w:rsidR="00C824C0" w:rsidRPr="007E3589">
        <w:rPr>
          <w:rFonts w:asciiTheme="minorHAnsi" w:hAnsiTheme="minorHAnsi" w:cstheme="minorHAnsi"/>
        </w:rPr>
        <w:t xml:space="preserve">an </w:t>
      </w:r>
      <w:r w:rsidR="002822D3" w:rsidRPr="007E3589">
        <w:rPr>
          <w:rFonts w:asciiTheme="minorHAnsi" w:hAnsiTheme="minorHAnsi" w:cstheme="minorHAnsi"/>
        </w:rPr>
        <w:t>event held in their diplomatic capital.</w:t>
      </w:r>
      <w:r w:rsidR="006D065A" w:rsidRPr="007E3589">
        <w:rPr>
          <w:rFonts w:asciiTheme="minorHAnsi" w:hAnsiTheme="minorHAnsi" w:cstheme="minorHAnsi"/>
          <w:b/>
        </w:rPr>
        <w:t xml:space="preserve"> </w:t>
      </w:r>
      <w:r w:rsidR="00CF4530" w:rsidRPr="00CF4530">
        <w:rPr>
          <w:rFonts w:asciiTheme="minorHAnsi" w:hAnsiTheme="minorHAnsi" w:cstheme="minorHAnsi"/>
        </w:rPr>
        <w:t>An onsite conference</w:t>
      </w:r>
      <w:r w:rsidR="00CF4530">
        <w:rPr>
          <w:rFonts w:asciiTheme="minorHAnsi" w:hAnsiTheme="minorHAnsi" w:cstheme="minorHAnsi"/>
          <w:b/>
        </w:rPr>
        <w:t xml:space="preserve"> </w:t>
      </w:r>
      <w:r w:rsidR="002822D3" w:rsidRPr="007E3589">
        <w:rPr>
          <w:rFonts w:asciiTheme="minorHAnsi" w:hAnsiTheme="minorHAnsi" w:cstheme="minorHAnsi"/>
        </w:rPr>
        <w:t>will enable other African countries to showcase their telecom</w:t>
      </w:r>
      <w:r w:rsidR="00D8297E" w:rsidRPr="007E3589">
        <w:rPr>
          <w:rFonts w:asciiTheme="minorHAnsi" w:hAnsiTheme="minorHAnsi" w:cstheme="minorHAnsi"/>
        </w:rPr>
        <w:t>munication</w:t>
      </w:r>
      <w:r w:rsidR="002822D3" w:rsidRPr="007E3589">
        <w:rPr>
          <w:rFonts w:asciiTheme="minorHAnsi" w:hAnsiTheme="minorHAnsi" w:cstheme="minorHAnsi"/>
        </w:rPr>
        <w:t xml:space="preserve"> and ICT development </w:t>
      </w:r>
      <w:r w:rsidR="002822D3" w:rsidRPr="00CF4530">
        <w:rPr>
          <w:rFonts w:asciiTheme="minorHAnsi" w:hAnsiTheme="minorHAnsi" w:cstheme="minorHAnsi"/>
        </w:rPr>
        <w:t xml:space="preserve">agendas </w:t>
      </w:r>
      <w:r w:rsidR="00D8297E" w:rsidRPr="00CF4530">
        <w:rPr>
          <w:rFonts w:asciiTheme="minorHAnsi" w:hAnsiTheme="minorHAnsi" w:cstheme="minorHAnsi"/>
        </w:rPr>
        <w:t xml:space="preserve">to </w:t>
      </w:r>
      <w:r w:rsidR="002822D3" w:rsidRPr="00CF4530">
        <w:rPr>
          <w:rFonts w:asciiTheme="minorHAnsi" w:hAnsiTheme="minorHAnsi" w:cstheme="minorHAnsi"/>
        </w:rPr>
        <w:t>the international community</w:t>
      </w:r>
      <w:r w:rsidR="006D065A" w:rsidRPr="00CF4530">
        <w:rPr>
          <w:rFonts w:asciiTheme="minorHAnsi" w:hAnsiTheme="minorHAnsi" w:cstheme="minorHAnsi"/>
        </w:rPr>
        <w:t>.</w:t>
      </w:r>
      <w:r w:rsidR="002822D3" w:rsidRPr="00CF4530">
        <w:rPr>
          <w:rFonts w:asciiTheme="minorHAnsi" w:hAnsiTheme="minorHAnsi" w:cstheme="minorHAnsi"/>
        </w:rPr>
        <w:t> </w:t>
      </w:r>
      <w:r w:rsidR="00CF4530" w:rsidRPr="00CF4530">
        <w:rPr>
          <w:rFonts w:asciiTheme="minorHAnsi" w:hAnsiTheme="minorHAnsi" w:cstheme="minorHAnsi"/>
        </w:rPr>
        <w:t>It will also help b</w:t>
      </w:r>
      <w:r w:rsidR="002822D3" w:rsidRPr="00CF4530">
        <w:rPr>
          <w:rFonts w:asciiTheme="minorHAnsi" w:hAnsiTheme="minorHAnsi" w:cstheme="minorHAnsi"/>
        </w:rPr>
        <w:t xml:space="preserve">uild </w:t>
      </w:r>
      <w:r w:rsidR="00CF4530" w:rsidRPr="00CF4530">
        <w:rPr>
          <w:rFonts w:asciiTheme="minorHAnsi" w:hAnsiTheme="minorHAnsi" w:cstheme="minorHAnsi"/>
        </w:rPr>
        <w:t>confidence in hosting similar high-</w:t>
      </w:r>
      <w:r w:rsidR="002822D3" w:rsidRPr="00CF4530">
        <w:rPr>
          <w:rFonts w:asciiTheme="minorHAnsi" w:hAnsiTheme="minorHAnsi" w:cstheme="minorHAnsi"/>
        </w:rPr>
        <w:t>profile international events.</w:t>
      </w:r>
      <w:r w:rsidR="002822D3" w:rsidRPr="007E3589">
        <w:rPr>
          <w:rFonts w:asciiTheme="minorHAnsi" w:hAnsiTheme="minorHAnsi" w:cstheme="minorHAnsi"/>
        </w:rPr>
        <w:t> </w:t>
      </w:r>
    </w:p>
    <w:p w14:paraId="299110E3" w14:textId="1AA0D1DE" w:rsidR="002822D3" w:rsidRPr="007E3589" w:rsidRDefault="007E3589" w:rsidP="007E3589">
      <w:pPr>
        <w:spacing w:before="60" w:after="60" w:line="240" w:lineRule="auto"/>
        <w:ind w:right="-40" w:firstLine="0"/>
        <w:rPr>
          <w:rFonts w:asciiTheme="minorHAnsi" w:hAnsiTheme="minorHAnsi" w:cstheme="minorHAnsi"/>
          <w:b/>
        </w:rPr>
      </w:pPr>
      <w:r>
        <w:rPr>
          <w:rFonts w:asciiTheme="minorHAnsi" w:hAnsiTheme="minorHAnsi" w:cstheme="minorHAnsi"/>
          <w:b/>
        </w:rPr>
        <w:t xml:space="preserve">3.5 </w:t>
      </w:r>
      <w:r w:rsidR="00E4525A" w:rsidRPr="007E3589">
        <w:rPr>
          <w:rFonts w:asciiTheme="minorHAnsi" w:hAnsiTheme="minorHAnsi" w:cstheme="minorHAnsi"/>
          <w:b/>
        </w:rPr>
        <w:t>The c</w:t>
      </w:r>
      <w:r w:rsidR="002822D3" w:rsidRPr="007E3589">
        <w:rPr>
          <w:rFonts w:asciiTheme="minorHAnsi" w:hAnsiTheme="minorHAnsi" w:cstheme="minorHAnsi"/>
          <w:b/>
        </w:rPr>
        <w:t>ons</w:t>
      </w:r>
      <w:r w:rsidR="00FB32DD" w:rsidRPr="007E3589">
        <w:rPr>
          <w:rFonts w:asciiTheme="minorHAnsi" w:hAnsiTheme="minorHAnsi" w:cstheme="minorHAnsi"/>
          <w:b/>
        </w:rPr>
        <w:t>:</w:t>
      </w:r>
      <w:r w:rsidR="003A3E40" w:rsidRPr="007E3589">
        <w:rPr>
          <w:rFonts w:asciiTheme="minorHAnsi" w:hAnsiTheme="minorHAnsi" w:cstheme="minorHAnsi"/>
          <w:b/>
        </w:rPr>
        <w:t xml:space="preserve"> </w:t>
      </w:r>
      <w:r w:rsidR="002822D3" w:rsidRPr="007E3589">
        <w:rPr>
          <w:rFonts w:asciiTheme="minorHAnsi" w:hAnsiTheme="minorHAnsi" w:cstheme="minorHAnsi"/>
        </w:rPr>
        <w:t>COVID-19 may continue as a challenge during and beyond WTDC-21</w:t>
      </w:r>
      <w:r w:rsidR="00E4525A" w:rsidRPr="007E3589">
        <w:rPr>
          <w:rFonts w:asciiTheme="minorHAnsi" w:hAnsiTheme="minorHAnsi" w:cstheme="minorHAnsi"/>
        </w:rPr>
        <w:t>.</w:t>
      </w:r>
      <w:r w:rsidR="003A3E40" w:rsidRPr="007E3589">
        <w:rPr>
          <w:rFonts w:asciiTheme="minorHAnsi" w:hAnsiTheme="minorHAnsi" w:cstheme="minorHAnsi"/>
        </w:rPr>
        <w:t xml:space="preserve"> </w:t>
      </w:r>
      <w:r w:rsidR="002822D3" w:rsidRPr="007E3589">
        <w:rPr>
          <w:rFonts w:asciiTheme="minorHAnsi" w:hAnsiTheme="minorHAnsi" w:cstheme="minorHAnsi"/>
        </w:rPr>
        <w:t>Due to COVID-19</w:t>
      </w:r>
      <w:r w:rsidR="00C824C0" w:rsidRPr="007E3589">
        <w:rPr>
          <w:rFonts w:asciiTheme="minorHAnsi" w:hAnsiTheme="minorHAnsi" w:cstheme="minorHAnsi"/>
        </w:rPr>
        <w:t>,</w:t>
      </w:r>
      <w:r w:rsidR="002822D3" w:rsidRPr="007E3589">
        <w:rPr>
          <w:rFonts w:asciiTheme="minorHAnsi" w:hAnsiTheme="minorHAnsi" w:cstheme="minorHAnsi"/>
        </w:rPr>
        <w:t xml:space="preserve"> attendance </w:t>
      </w:r>
      <w:r w:rsidR="00C97B98" w:rsidRPr="007E3589">
        <w:rPr>
          <w:rFonts w:asciiTheme="minorHAnsi" w:hAnsiTheme="minorHAnsi" w:cstheme="minorHAnsi"/>
        </w:rPr>
        <w:t>may be much lower than expected.</w:t>
      </w:r>
    </w:p>
    <w:p w14:paraId="0042DD0C" w14:textId="5FFAFADF" w:rsidR="00226262" w:rsidRPr="007E3589" w:rsidRDefault="00226262" w:rsidP="007E3589">
      <w:pPr>
        <w:pStyle w:val="Heading2"/>
        <w:tabs>
          <w:tab w:val="left" w:pos="7920"/>
        </w:tabs>
        <w:spacing w:before="60" w:after="60" w:line="240" w:lineRule="auto"/>
        <w:ind w:right="-40"/>
        <w:rPr>
          <w:rFonts w:asciiTheme="minorHAnsi" w:hAnsiTheme="minorHAnsi" w:cstheme="minorHAnsi"/>
          <w:b/>
          <w:bCs/>
          <w:color w:val="auto"/>
          <w:sz w:val="24"/>
          <w:szCs w:val="24"/>
          <w:u w:val="single"/>
        </w:rPr>
      </w:pPr>
      <w:bookmarkStart w:id="11" w:name="_Toc66256796"/>
      <w:r w:rsidRPr="007E3589">
        <w:rPr>
          <w:rFonts w:asciiTheme="minorHAnsi" w:hAnsiTheme="minorHAnsi" w:cstheme="minorHAnsi"/>
          <w:b/>
          <w:bCs/>
          <w:color w:val="auto"/>
          <w:sz w:val="24"/>
          <w:szCs w:val="24"/>
          <w:u w:val="single"/>
        </w:rPr>
        <w:t>Scenario 2 – Hybrid</w:t>
      </w:r>
      <w:r w:rsidR="009945B1" w:rsidRPr="007E3589">
        <w:rPr>
          <w:rFonts w:asciiTheme="minorHAnsi" w:hAnsiTheme="minorHAnsi" w:cstheme="minorHAnsi"/>
          <w:b/>
          <w:bCs/>
          <w:color w:val="auto"/>
          <w:sz w:val="24"/>
          <w:szCs w:val="24"/>
          <w:u w:val="single"/>
        </w:rPr>
        <w:t xml:space="preserve"> e</w:t>
      </w:r>
      <w:r w:rsidRPr="007E3589">
        <w:rPr>
          <w:rFonts w:asciiTheme="minorHAnsi" w:hAnsiTheme="minorHAnsi" w:cstheme="minorHAnsi"/>
          <w:b/>
          <w:bCs/>
          <w:color w:val="auto"/>
          <w:sz w:val="24"/>
          <w:szCs w:val="24"/>
          <w:u w:val="single"/>
        </w:rPr>
        <w:t>vent</w:t>
      </w:r>
      <w:bookmarkEnd w:id="11"/>
    </w:p>
    <w:p w14:paraId="48C2A329" w14:textId="4414756C" w:rsidR="00226262" w:rsidRPr="007E3589" w:rsidRDefault="007E3589" w:rsidP="007E3589">
      <w:pPr>
        <w:pStyle w:val="ListParagraph"/>
        <w:tabs>
          <w:tab w:val="clear" w:pos="1134"/>
          <w:tab w:val="clear" w:pos="1871"/>
          <w:tab w:val="clear" w:pos="2268"/>
          <w:tab w:val="left" w:pos="7920"/>
        </w:tabs>
        <w:overflowPunct/>
        <w:autoSpaceDE/>
        <w:autoSpaceDN/>
        <w:adjustRightInd/>
        <w:spacing w:before="60" w:after="60"/>
        <w:ind w:left="0" w:right="-40"/>
        <w:contextualSpacing w:val="0"/>
        <w:rPr>
          <w:rFonts w:asciiTheme="minorHAnsi" w:hAnsiTheme="minorHAnsi" w:cstheme="minorHAnsi"/>
          <w:b/>
          <w:bCs/>
          <w:color w:val="000000"/>
          <w:szCs w:val="24"/>
        </w:rPr>
      </w:pPr>
      <w:r>
        <w:rPr>
          <w:rFonts w:asciiTheme="minorHAnsi" w:hAnsiTheme="minorHAnsi" w:cstheme="minorHAnsi"/>
          <w:b/>
          <w:bCs/>
          <w:color w:val="000000"/>
          <w:szCs w:val="24"/>
        </w:rPr>
        <w:t xml:space="preserve">3.6 </w:t>
      </w:r>
      <w:r w:rsidR="00C97B98" w:rsidRPr="007E3589">
        <w:rPr>
          <w:rFonts w:asciiTheme="minorHAnsi" w:hAnsiTheme="minorHAnsi" w:cstheme="minorHAnsi"/>
          <w:b/>
          <w:bCs/>
          <w:color w:val="000000"/>
          <w:szCs w:val="24"/>
        </w:rPr>
        <w:t>The p</w:t>
      </w:r>
      <w:r w:rsidR="00226262" w:rsidRPr="007E3589">
        <w:rPr>
          <w:rFonts w:asciiTheme="minorHAnsi" w:hAnsiTheme="minorHAnsi" w:cstheme="minorHAnsi"/>
          <w:b/>
          <w:bCs/>
          <w:color w:val="000000"/>
          <w:szCs w:val="24"/>
        </w:rPr>
        <w:t>ros</w:t>
      </w:r>
      <w:r w:rsidR="00FB32DD" w:rsidRPr="007E3589">
        <w:rPr>
          <w:rFonts w:asciiTheme="minorHAnsi" w:hAnsiTheme="minorHAnsi" w:cstheme="minorHAnsi"/>
          <w:b/>
          <w:bCs/>
          <w:color w:val="000000"/>
          <w:szCs w:val="24"/>
        </w:rPr>
        <w:t>:</w:t>
      </w:r>
      <w:r w:rsidR="006D065A" w:rsidRPr="007E3589">
        <w:rPr>
          <w:rFonts w:asciiTheme="minorHAnsi" w:hAnsiTheme="minorHAnsi" w:cstheme="minorHAnsi"/>
          <w:b/>
          <w:bCs/>
          <w:color w:val="000000"/>
          <w:szCs w:val="24"/>
        </w:rPr>
        <w:t xml:space="preserve"> </w:t>
      </w:r>
      <w:r w:rsidR="00226262" w:rsidRPr="007E3589">
        <w:rPr>
          <w:rFonts w:asciiTheme="minorHAnsi" w:hAnsiTheme="minorHAnsi" w:cstheme="minorHAnsi"/>
          <w:szCs w:val="24"/>
        </w:rPr>
        <w:t>Hosting WTDC-21 on site and online by tackling the challenges of COVID-19</w:t>
      </w:r>
      <w:r w:rsidR="005409EA" w:rsidRPr="007E3589">
        <w:rPr>
          <w:rFonts w:asciiTheme="minorHAnsi" w:hAnsiTheme="minorHAnsi" w:cstheme="minorHAnsi"/>
          <w:szCs w:val="24"/>
        </w:rPr>
        <w:t>,</w:t>
      </w:r>
      <w:r w:rsidR="00226262" w:rsidRPr="007E3589">
        <w:rPr>
          <w:rFonts w:asciiTheme="minorHAnsi" w:hAnsiTheme="minorHAnsi" w:cstheme="minorHAnsi"/>
          <w:szCs w:val="24"/>
        </w:rPr>
        <w:t xml:space="preserve"> adapting </w:t>
      </w:r>
      <w:r w:rsidR="00263E4D">
        <w:rPr>
          <w:rFonts w:asciiTheme="minorHAnsi" w:hAnsiTheme="minorHAnsi" w:cstheme="minorHAnsi"/>
          <w:szCs w:val="24"/>
        </w:rPr>
        <w:t xml:space="preserve">thus </w:t>
      </w:r>
      <w:r w:rsidR="00226262" w:rsidRPr="007E3589">
        <w:rPr>
          <w:rFonts w:asciiTheme="minorHAnsi" w:hAnsiTheme="minorHAnsi" w:cstheme="minorHAnsi"/>
          <w:szCs w:val="24"/>
        </w:rPr>
        <w:t>to the</w:t>
      </w:r>
      <w:r w:rsidR="005409EA" w:rsidRPr="007E3589">
        <w:rPr>
          <w:rFonts w:asciiTheme="minorHAnsi" w:hAnsiTheme="minorHAnsi" w:cstheme="minorHAnsi"/>
          <w:szCs w:val="24"/>
        </w:rPr>
        <w:t xml:space="preserve"> new normal </w:t>
      </w:r>
      <w:r w:rsidR="00263E4D">
        <w:rPr>
          <w:rFonts w:asciiTheme="minorHAnsi" w:hAnsiTheme="minorHAnsi" w:cstheme="minorHAnsi"/>
          <w:szCs w:val="24"/>
        </w:rPr>
        <w:t xml:space="preserve">will make this event </w:t>
      </w:r>
      <w:r w:rsidR="005409EA" w:rsidRPr="007E3589">
        <w:rPr>
          <w:rFonts w:asciiTheme="minorHAnsi" w:hAnsiTheme="minorHAnsi" w:cstheme="minorHAnsi"/>
          <w:szCs w:val="24"/>
        </w:rPr>
        <w:t>a best-</w:t>
      </w:r>
      <w:r w:rsidR="00226262" w:rsidRPr="007E3589">
        <w:rPr>
          <w:rFonts w:asciiTheme="minorHAnsi" w:hAnsiTheme="minorHAnsi" w:cstheme="minorHAnsi"/>
          <w:szCs w:val="24"/>
        </w:rPr>
        <w:t xml:space="preserve">practice </w:t>
      </w:r>
      <w:r w:rsidR="005409EA" w:rsidRPr="007E3589">
        <w:rPr>
          <w:rFonts w:asciiTheme="minorHAnsi" w:hAnsiTheme="minorHAnsi" w:cstheme="minorHAnsi"/>
          <w:szCs w:val="24"/>
        </w:rPr>
        <w:t xml:space="preserve">example for </w:t>
      </w:r>
      <w:r w:rsidR="00226262" w:rsidRPr="007E3589">
        <w:rPr>
          <w:rFonts w:asciiTheme="minorHAnsi" w:hAnsiTheme="minorHAnsi" w:cstheme="minorHAnsi"/>
          <w:szCs w:val="24"/>
        </w:rPr>
        <w:t>other similar conferences.</w:t>
      </w:r>
      <w:r w:rsidR="006D065A" w:rsidRPr="007E3589">
        <w:rPr>
          <w:rFonts w:asciiTheme="minorHAnsi" w:hAnsiTheme="minorHAnsi" w:cstheme="minorHAnsi"/>
          <w:szCs w:val="24"/>
        </w:rPr>
        <w:t xml:space="preserve"> </w:t>
      </w:r>
      <w:r w:rsidR="00226262" w:rsidRPr="007E3589">
        <w:rPr>
          <w:rFonts w:asciiTheme="minorHAnsi" w:hAnsiTheme="minorHAnsi" w:cstheme="minorHAnsi"/>
          <w:szCs w:val="24"/>
        </w:rPr>
        <w:t xml:space="preserve">Ethiopia can advise </w:t>
      </w:r>
      <w:r w:rsidR="00263E4D">
        <w:rPr>
          <w:rFonts w:asciiTheme="minorHAnsi" w:hAnsiTheme="minorHAnsi" w:cstheme="minorHAnsi"/>
          <w:szCs w:val="24"/>
        </w:rPr>
        <w:t xml:space="preserve">ITU Member States, </w:t>
      </w:r>
      <w:r w:rsidR="00226262" w:rsidRPr="007E3589">
        <w:rPr>
          <w:rFonts w:asciiTheme="minorHAnsi" w:hAnsiTheme="minorHAnsi" w:cstheme="minorHAnsi"/>
          <w:szCs w:val="24"/>
        </w:rPr>
        <w:t>based on their requirements and in the best interest of WTDC-21</w:t>
      </w:r>
      <w:r w:rsidR="00263E4D">
        <w:rPr>
          <w:rFonts w:asciiTheme="minorHAnsi" w:hAnsiTheme="minorHAnsi" w:cstheme="minorHAnsi"/>
          <w:szCs w:val="24"/>
        </w:rPr>
        <w:t>,</w:t>
      </w:r>
      <w:r w:rsidR="00226262" w:rsidRPr="007E3589">
        <w:rPr>
          <w:rFonts w:asciiTheme="minorHAnsi" w:hAnsiTheme="minorHAnsi" w:cstheme="minorHAnsi"/>
          <w:szCs w:val="24"/>
        </w:rPr>
        <w:t xml:space="preserve"> to send representatives that are already vaccinated</w:t>
      </w:r>
      <w:r w:rsidR="00491FE5" w:rsidRPr="007E3589">
        <w:rPr>
          <w:rFonts w:asciiTheme="minorHAnsi" w:hAnsiTheme="minorHAnsi" w:cstheme="minorHAnsi"/>
          <w:szCs w:val="24"/>
        </w:rPr>
        <w:t xml:space="preserve"> against COVID-19. </w:t>
      </w:r>
      <w:r w:rsidR="00263E4D">
        <w:rPr>
          <w:rFonts w:asciiTheme="minorHAnsi" w:hAnsiTheme="minorHAnsi" w:cstheme="minorHAnsi"/>
          <w:szCs w:val="24"/>
        </w:rPr>
        <w:t xml:space="preserve">A hybrid event </w:t>
      </w:r>
      <w:r w:rsidR="00226262" w:rsidRPr="007E3589">
        <w:rPr>
          <w:rFonts w:asciiTheme="minorHAnsi" w:hAnsiTheme="minorHAnsi" w:cstheme="minorHAnsi"/>
          <w:szCs w:val="24"/>
        </w:rPr>
        <w:t>partially achieves the pros indicated in scenario one</w:t>
      </w:r>
      <w:r w:rsidR="009945B1" w:rsidRPr="007E3589">
        <w:rPr>
          <w:rFonts w:asciiTheme="minorHAnsi" w:hAnsiTheme="minorHAnsi" w:cstheme="minorHAnsi"/>
          <w:szCs w:val="24"/>
        </w:rPr>
        <w:t>.</w:t>
      </w:r>
      <w:r w:rsidR="00226262" w:rsidRPr="007E3589">
        <w:rPr>
          <w:rFonts w:asciiTheme="minorHAnsi" w:hAnsiTheme="minorHAnsi" w:cstheme="minorHAnsi"/>
          <w:szCs w:val="24"/>
        </w:rPr>
        <w:t> It partially breaks the monotony of virtual event</w:t>
      </w:r>
      <w:r w:rsidR="006D008D" w:rsidRPr="007E3589">
        <w:rPr>
          <w:rFonts w:asciiTheme="minorHAnsi" w:hAnsiTheme="minorHAnsi" w:cstheme="minorHAnsi"/>
          <w:szCs w:val="24"/>
        </w:rPr>
        <w:t>s</w:t>
      </w:r>
      <w:r w:rsidR="00226262" w:rsidRPr="007E3589">
        <w:rPr>
          <w:rFonts w:asciiTheme="minorHAnsi" w:hAnsiTheme="minorHAnsi" w:cstheme="minorHAnsi"/>
          <w:szCs w:val="24"/>
        </w:rPr>
        <w:t xml:space="preserve"> and allows people to engage with each other</w:t>
      </w:r>
      <w:r w:rsidR="009945B1" w:rsidRPr="007E3589">
        <w:rPr>
          <w:rFonts w:asciiTheme="minorHAnsi" w:hAnsiTheme="minorHAnsi" w:cstheme="minorHAnsi"/>
          <w:szCs w:val="24"/>
        </w:rPr>
        <w:t>.</w:t>
      </w:r>
      <w:r w:rsidR="006D065A" w:rsidRPr="007E3589">
        <w:rPr>
          <w:rFonts w:asciiTheme="minorHAnsi" w:hAnsiTheme="minorHAnsi" w:cstheme="minorHAnsi"/>
          <w:szCs w:val="24"/>
        </w:rPr>
        <w:t xml:space="preserve"> </w:t>
      </w:r>
      <w:r w:rsidR="002B2438" w:rsidRPr="007E3589">
        <w:rPr>
          <w:rFonts w:asciiTheme="minorHAnsi" w:hAnsiTheme="minorHAnsi" w:cstheme="minorHAnsi"/>
          <w:szCs w:val="24"/>
        </w:rPr>
        <w:t>It c</w:t>
      </w:r>
      <w:r w:rsidR="00226262" w:rsidRPr="007E3589">
        <w:rPr>
          <w:rFonts w:asciiTheme="minorHAnsi" w:hAnsiTheme="minorHAnsi" w:cstheme="minorHAnsi"/>
          <w:szCs w:val="24"/>
        </w:rPr>
        <w:t>reates visibility for the host continent</w:t>
      </w:r>
      <w:r w:rsidR="009945B1" w:rsidRPr="007E3589">
        <w:rPr>
          <w:rFonts w:asciiTheme="minorHAnsi" w:hAnsiTheme="minorHAnsi" w:cstheme="minorHAnsi"/>
          <w:szCs w:val="24"/>
        </w:rPr>
        <w:t>.</w:t>
      </w:r>
      <w:r w:rsidR="00226262" w:rsidRPr="007E3589">
        <w:rPr>
          <w:rFonts w:asciiTheme="minorHAnsi" w:hAnsiTheme="minorHAnsi" w:cstheme="minorHAnsi"/>
          <w:szCs w:val="24"/>
        </w:rPr>
        <w:t> </w:t>
      </w:r>
    </w:p>
    <w:p w14:paraId="3F2F470A" w14:textId="757C598C" w:rsidR="00226262" w:rsidRPr="007E3589" w:rsidRDefault="007E3589" w:rsidP="007E3589">
      <w:pPr>
        <w:tabs>
          <w:tab w:val="left" w:pos="7920"/>
        </w:tabs>
        <w:spacing w:before="60" w:after="60" w:line="240" w:lineRule="auto"/>
        <w:ind w:right="-40" w:firstLine="0"/>
        <w:rPr>
          <w:rFonts w:asciiTheme="minorHAnsi" w:hAnsiTheme="minorHAnsi" w:cstheme="minorHAnsi"/>
          <w:b/>
          <w:bCs/>
        </w:rPr>
      </w:pPr>
      <w:r>
        <w:rPr>
          <w:rFonts w:asciiTheme="minorHAnsi" w:hAnsiTheme="minorHAnsi" w:cstheme="minorHAnsi"/>
          <w:b/>
          <w:bCs/>
        </w:rPr>
        <w:t xml:space="preserve">3.7 </w:t>
      </w:r>
      <w:r w:rsidR="009945B1" w:rsidRPr="007E3589">
        <w:rPr>
          <w:rFonts w:asciiTheme="minorHAnsi" w:hAnsiTheme="minorHAnsi" w:cstheme="minorHAnsi"/>
          <w:b/>
          <w:bCs/>
        </w:rPr>
        <w:t>The c</w:t>
      </w:r>
      <w:r w:rsidR="00226262" w:rsidRPr="007E3589">
        <w:rPr>
          <w:rFonts w:asciiTheme="minorHAnsi" w:hAnsiTheme="minorHAnsi" w:cstheme="minorHAnsi"/>
          <w:b/>
          <w:bCs/>
        </w:rPr>
        <w:t>ons</w:t>
      </w:r>
      <w:r w:rsidR="00FB32DD" w:rsidRPr="007E3589">
        <w:rPr>
          <w:rFonts w:asciiTheme="minorHAnsi" w:hAnsiTheme="minorHAnsi" w:cstheme="minorHAnsi"/>
          <w:b/>
          <w:bCs/>
        </w:rPr>
        <w:t>:</w:t>
      </w:r>
      <w:r w:rsidR="006D065A" w:rsidRPr="007E3589">
        <w:rPr>
          <w:rFonts w:asciiTheme="minorHAnsi" w:hAnsiTheme="minorHAnsi" w:cstheme="minorHAnsi"/>
          <w:b/>
          <w:bCs/>
        </w:rPr>
        <w:t xml:space="preserve"> </w:t>
      </w:r>
      <w:r w:rsidR="00226262" w:rsidRPr="007E3589">
        <w:rPr>
          <w:rFonts w:asciiTheme="minorHAnsi" w:hAnsiTheme="minorHAnsi" w:cstheme="minorHAnsi"/>
        </w:rPr>
        <w:t>The inherent challenges of hosting an onsite and online conference</w:t>
      </w:r>
      <w:r w:rsidR="00263E4D">
        <w:rPr>
          <w:rFonts w:asciiTheme="minorHAnsi" w:hAnsiTheme="minorHAnsi" w:cstheme="minorHAnsi"/>
        </w:rPr>
        <w:t xml:space="preserve"> include </w:t>
      </w:r>
      <w:r w:rsidR="00CD060C">
        <w:rPr>
          <w:rFonts w:asciiTheme="minorHAnsi" w:hAnsiTheme="minorHAnsi" w:cstheme="minorHAnsi"/>
        </w:rPr>
        <w:t xml:space="preserve">how to keep </w:t>
      </w:r>
      <w:r w:rsidR="00226262" w:rsidRPr="007E3589">
        <w:rPr>
          <w:rFonts w:asciiTheme="minorHAnsi" w:hAnsiTheme="minorHAnsi" w:cstheme="minorHAnsi"/>
        </w:rPr>
        <w:t>online participants</w:t>
      </w:r>
      <w:r w:rsidR="00263E4D">
        <w:rPr>
          <w:rFonts w:asciiTheme="minorHAnsi" w:hAnsiTheme="minorHAnsi" w:cstheme="minorHAnsi"/>
        </w:rPr>
        <w:t xml:space="preserve"> </w:t>
      </w:r>
      <w:r w:rsidR="00263E4D" w:rsidRPr="007E3589">
        <w:rPr>
          <w:rFonts w:asciiTheme="minorHAnsi" w:hAnsiTheme="minorHAnsi" w:cstheme="minorHAnsi"/>
        </w:rPr>
        <w:t>active</w:t>
      </w:r>
      <w:r w:rsidR="00263E4D">
        <w:rPr>
          <w:rFonts w:asciiTheme="minorHAnsi" w:hAnsiTheme="minorHAnsi" w:cstheme="minorHAnsi"/>
        </w:rPr>
        <w:t>ly</w:t>
      </w:r>
      <w:r w:rsidR="00263E4D" w:rsidRPr="007E3589">
        <w:rPr>
          <w:rFonts w:asciiTheme="minorHAnsi" w:hAnsiTheme="minorHAnsi" w:cstheme="minorHAnsi"/>
        </w:rPr>
        <w:t xml:space="preserve"> engage</w:t>
      </w:r>
      <w:r w:rsidR="00263E4D">
        <w:rPr>
          <w:rFonts w:asciiTheme="minorHAnsi" w:hAnsiTheme="minorHAnsi" w:cstheme="minorHAnsi"/>
        </w:rPr>
        <w:t xml:space="preserve">d and </w:t>
      </w:r>
      <w:r w:rsidR="00CD060C">
        <w:rPr>
          <w:rFonts w:asciiTheme="minorHAnsi" w:hAnsiTheme="minorHAnsi" w:cstheme="minorHAnsi"/>
        </w:rPr>
        <w:t xml:space="preserve">the </w:t>
      </w:r>
      <w:r w:rsidR="00263E4D">
        <w:rPr>
          <w:rFonts w:asciiTheme="minorHAnsi" w:hAnsiTheme="minorHAnsi" w:cstheme="minorHAnsi"/>
        </w:rPr>
        <w:t>t</w:t>
      </w:r>
      <w:r w:rsidR="00226262" w:rsidRPr="007E3589">
        <w:rPr>
          <w:rFonts w:asciiTheme="minorHAnsi" w:hAnsiTheme="minorHAnsi" w:cstheme="minorHAnsi"/>
        </w:rPr>
        <w:t>echnolo</w:t>
      </w:r>
      <w:r w:rsidR="009945B1" w:rsidRPr="007E3589">
        <w:rPr>
          <w:rFonts w:asciiTheme="minorHAnsi" w:hAnsiTheme="minorHAnsi" w:cstheme="minorHAnsi"/>
        </w:rPr>
        <w:t xml:space="preserve">gical challenges </w:t>
      </w:r>
      <w:r w:rsidR="00CD060C">
        <w:rPr>
          <w:rFonts w:asciiTheme="minorHAnsi" w:hAnsiTheme="minorHAnsi" w:cstheme="minorHAnsi"/>
        </w:rPr>
        <w:t xml:space="preserve">of finding a </w:t>
      </w:r>
      <w:r w:rsidR="00226262" w:rsidRPr="007E3589">
        <w:rPr>
          <w:rFonts w:asciiTheme="minorHAnsi" w:hAnsiTheme="minorHAnsi" w:cstheme="minorHAnsi"/>
        </w:rPr>
        <w:t>conference management platform</w:t>
      </w:r>
      <w:r w:rsidR="00CD060C">
        <w:rPr>
          <w:rFonts w:asciiTheme="minorHAnsi" w:hAnsiTheme="minorHAnsi" w:cstheme="minorHAnsi"/>
        </w:rPr>
        <w:t xml:space="preserve"> that is </w:t>
      </w:r>
      <w:r w:rsidR="00CD060C" w:rsidRPr="007E3589">
        <w:rPr>
          <w:rFonts w:asciiTheme="minorHAnsi" w:hAnsiTheme="minorHAnsi" w:cstheme="minorHAnsi"/>
        </w:rPr>
        <w:t>user-friendly</w:t>
      </w:r>
      <w:r w:rsidR="009945B1" w:rsidRPr="007E3589">
        <w:rPr>
          <w:rFonts w:asciiTheme="minorHAnsi" w:hAnsiTheme="minorHAnsi" w:cstheme="minorHAnsi"/>
        </w:rPr>
        <w:t>.</w:t>
      </w:r>
      <w:r w:rsidR="006D065A" w:rsidRPr="007E3589">
        <w:rPr>
          <w:rFonts w:asciiTheme="minorHAnsi" w:hAnsiTheme="minorHAnsi" w:cstheme="minorHAnsi"/>
          <w:b/>
          <w:bCs/>
        </w:rPr>
        <w:t xml:space="preserve"> </w:t>
      </w:r>
      <w:r w:rsidR="00CD060C" w:rsidRPr="00CD060C">
        <w:rPr>
          <w:rFonts w:asciiTheme="minorHAnsi" w:hAnsiTheme="minorHAnsi" w:cstheme="minorHAnsi"/>
          <w:bCs/>
        </w:rPr>
        <w:t>The</w:t>
      </w:r>
      <w:r w:rsidR="00CD060C">
        <w:rPr>
          <w:rFonts w:asciiTheme="minorHAnsi" w:hAnsiTheme="minorHAnsi" w:cstheme="minorHAnsi"/>
          <w:b/>
          <w:bCs/>
        </w:rPr>
        <w:t xml:space="preserve"> </w:t>
      </w:r>
      <w:r w:rsidR="00226262" w:rsidRPr="007E3589">
        <w:rPr>
          <w:rFonts w:asciiTheme="minorHAnsi" w:hAnsiTheme="minorHAnsi" w:cstheme="minorHAnsi"/>
        </w:rPr>
        <w:t xml:space="preserve">ITU membership has not been in </w:t>
      </w:r>
      <w:proofErr w:type="spellStart"/>
      <w:r w:rsidR="00226262" w:rsidRPr="007E3589">
        <w:rPr>
          <w:rFonts w:asciiTheme="minorHAnsi" w:hAnsiTheme="minorHAnsi" w:cstheme="minorHAnsi"/>
        </w:rPr>
        <w:t>favour</w:t>
      </w:r>
      <w:proofErr w:type="spellEnd"/>
      <w:r w:rsidR="00226262" w:rsidRPr="007E3589">
        <w:rPr>
          <w:rFonts w:asciiTheme="minorHAnsi" w:hAnsiTheme="minorHAnsi" w:cstheme="minorHAnsi"/>
        </w:rPr>
        <w:t xml:space="preserve"> of hybrid events because not all members can participate on the same footing</w:t>
      </w:r>
      <w:r w:rsidR="007C491F" w:rsidRPr="007E3589">
        <w:rPr>
          <w:rFonts w:asciiTheme="minorHAnsi" w:hAnsiTheme="minorHAnsi" w:cstheme="minorHAnsi"/>
        </w:rPr>
        <w:t>.</w:t>
      </w:r>
    </w:p>
    <w:p w14:paraId="6AF08CDA" w14:textId="7C2FC872" w:rsidR="00226262" w:rsidRPr="007E3589" w:rsidRDefault="00226262" w:rsidP="007E3589">
      <w:pPr>
        <w:pStyle w:val="Heading2"/>
        <w:tabs>
          <w:tab w:val="left" w:pos="7920"/>
        </w:tabs>
        <w:spacing w:before="60" w:after="60" w:line="240" w:lineRule="auto"/>
        <w:ind w:right="-40"/>
        <w:rPr>
          <w:rFonts w:asciiTheme="minorHAnsi" w:hAnsiTheme="minorHAnsi" w:cstheme="minorHAnsi"/>
          <w:b/>
          <w:bCs/>
          <w:color w:val="auto"/>
          <w:sz w:val="24"/>
          <w:szCs w:val="24"/>
          <w:u w:val="single"/>
        </w:rPr>
      </w:pPr>
      <w:bookmarkStart w:id="12" w:name="_Toc66256797"/>
      <w:r w:rsidRPr="007E3589">
        <w:rPr>
          <w:rFonts w:asciiTheme="minorHAnsi" w:hAnsiTheme="minorHAnsi" w:cstheme="minorHAnsi"/>
          <w:b/>
          <w:bCs/>
          <w:color w:val="auto"/>
          <w:sz w:val="24"/>
          <w:szCs w:val="24"/>
          <w:u w:val="single"/>
        </w:rPr>
        <w:t xml:space="preserve">Scenario 3 – Virtual </w:t>
      </w:r>
      <w:r w:rsidR="006F436D" w:rsidRPr="007E3589">
        <w:rPr>
          <w:rFonts w:asciiTheme="minorHAnsi" w:hAnsiTheme="minorHAnsi" w:cstheme="minorHAnsi"/>
          <w:b/>
          <w:bCs/>
          <w:color w:val="auto"/>
          <w:sz w:val="24"/>
          <w:szCs w:val="24"/>
          <w:u w:val="single"/>
        </w:rPr>
        <w:t>e</w:t>
      </w:r>
      <w:r w:rsidRPr="007E3589">
        <w:rPr>
          <w:rFonts w:asciiTheme="minorHAnsi" w:hAnsiTheme="minorHAnsi" w:cstheme="minorHAnsi"/>
          <w:b/>
          <w:bCs/>
          <w:color w:val="auto"/>
          <w:sz w:val="24"/>
          <w:szCs w:val="24"/>
          <w:u w:val="single"/>
        </w:rPr>
        <w:t>vent</w:t>
      </w:r>
      <w:bookmarkEnd w:id="12"/>
    </w:p>
    <w:p w14:paraId="3F7B1D69" w14:textId="0F771883" w:rsidR="00226262" w:rsidRPr="007E3589" w:rsidRDefault="007E3589" w:rsidP="007E3589">
      <w:pPr>
        <w:pStyle w:val="ListParagraph"/>
        <w:tabs>
          <w:tab w:val="clear" w:pos="1134"/>
          <w:tab w:val="clear" w:pos="1871"/>
          <w:tab w:val="clear" w:pos="2268"/>
          <w:tab w:val="left" w:pos="7920"/>
        </w:tabs>
        <w:overflowPunct/>
        <w:autoSpaceDE/>
        <w:autoSpaceDN/>
        <w:adjustRightInd/>
        <w:spacing w:before="60" w:after="60"/>
        <w:ind w:left="0" w:right="-40"/>
        <w:contextualSpacing w:val="0"/>
        <w:rPr>
          <w:rFonts w:asciiTheme="minorHAnsi" w:hAnsiTheme="minorHAnsi" w:cstheme="minorHAnsi"/>
          <w:b/>
          <w:bCs/>
          <w:color w:val="000000"/>
          <w:szCs w:val="24"/>
        </w:rPr>
      </w:pPr>
      <w:r>
        <w:rPr>
          <w:rFonts w:asciiTheme="minorHAnsi" w:hAnsiTheme="minorHAnsi" w:cstheme="minorHAnsi"/>
          <w:b/>
          <w:bCs/>
          <w:color w:val="000000"/>
          <w:szCs w:val="24"/>
        </w:rPr>
        <w:t xml:space="preserve">3.8 </w:t>
      </w:r>
      <w:r w:rsidR="006F436D" w:rsidRPr="007E3589">
        <w:rPr>
          <w:rFonts w:asciiTheme="minorHAnsi" w:hAnsiTheme="minorHAnsi" w:cstheme="minorHAnsi"/>
          <w:b/>
          <w:bCs/>
          <w:color w:val="000000"/>
          <w:szCs w:val="24"/>
        </w:rPr>
        <w:t>The p</w:t>
      </w:r>
      <w:r w:rsidR="00226262" w:rsidRPr="007E3589">
        <w:rPr>
          <w:rFonts w:asciiTheme="minorHAnsi" w:hAnsiTheme="minorHAnsi" w:cstheme="minorHAnsi"/>
          <w:b/>
          <w:bCs/>
          <w:color w:val="000000"/>
          <w:szCs w:val="24"/>
        </w:rPr>
        <w:t>ros</w:t>
      </w:r>
      <w:r w:rsidR="00FB32DD" w:rsidRPr="007E3589">
        <w:rPr>
          <w:rFonts w:asciiTheme="minorHAnsi" w:hAnsiTheme="minorHAnsi" w:cstheme="minorHAnsi"/>
          <w:b/>
          <w:bCs/>
          <w:color w:val="000000"/>
          <w:szCs w:val="24"/>
        </w:rPr>
        <w:t>:</w:t>
      </w:r>
      <w:r w:rsidR="006D065A" w:rsidRPr="007E3589">
        <w:rPr>
          <w:rFonts w:asciiTheme="minorHAnsi" w:hAnsiTheme="minorHAnsi" w:cstheme="minorHAnsi"/>
          <w:b/>
          <w:bCs/>
          <w:color w:val="000000"/>
          <w:szCs w:val="24"/>
        </w:rPr>
        <w:t xml:space="preserve"> </w:t>
      </w:r>
      <w:r w:rsidR="00226262" w:rsidRPr="007E3589">
        <w:rPr>
          <w:rFonts w:asciiTheme="minorHAnsi" w:hAnsiTheme="minorHAnsi" w:cstheme="minorHAnsi"/>
          <w:color w:val="000000"/>
          <w:szCs w:val="24"/>
        </w:rPr>
        <w:t>Less exposure to COVID-19, less logistics and conference management challenges</w:t>
      </w:r>
      <w:r w:rsidR="002B2438" w:rsidRPr="007E3589">
        <w:rPr>
          <w:rFonts w:asciiTheme="minorHAnsi" w:hAnsiTheme="minorHAnsi" w:cstheme="minorHAnsi"/>
          <w:color w:val="000000"/>
          <w:szCs w:val="24"/>
        </w:rPr>
        <w:t>.</w:t>
      </w:r>
      <w:r w:rsidR="00226262" w:rsidRPr="007E3589">
        <w:rPr>
          <w:rFonts w:asciiTheme="minorHAnsi" w:hAnsiTheme="minorHAnsi" w:cstheme="minorHAnsi"/>
          <w:color w:val="000000"/>
          <w:szCs w:val="24"/>
        </w:rPr>
        <w:t> </w:t>
      </w:r>
    </w:p>
    <w:p w14:paraId="5A48E29D" w14:textId="5667E0A9" w:rsidR="006F436D" w:rsidRPr="007E3589" w:rsidRDefault="007E3589" w:rsidP="007E3589">
      <w:pPr>
        <w:pStyle w:val="ListParagraph"/>
        <w:tabs>
          <w:tab w:val="clear" w:pos="1134"/>
          <w:tab w:val="clear" w:pos="1871"/>
          <w:tab w:val="clear" w:pos="2268"/>
          <w:tab w:val="left" w:pos="7920"/>
        </w:tabs>
        <w:overflowPunct/>
        <w:autoSpaceDE/>
        <w:autoSpaceDN/>
        <w:adjustRightInd/>
        <w:spacing w:before="60" w:after="60"/>
        <w:ind w:left="0" w:right="-40"/>
        <w:contextualSpacing w:val="0"/>
        <w:rPr>
          <w:rFonts w:asciiTheme="minorHAnsi" w:hAnsiTheme="minorHAnsi" w:cstheme="minorHAnsi"/>
          <w:b/>
          <w:bCs/>
          <w:color w:val="000000"/>
          <w:szCs w:val="24"/>
        </w:rPr>
      </w:pPr>
      <w:r>
        <w:rPr>
          <w:rFonts w:asciiTheme="minorHAnsi" w:hAnsiTheme="minorHAnsi" w:cstheme="minorHAnsi"/>
          <w:b/>
          <w:bCs/>
          <w:color w:val="000000"/>
          <w:szCs w:val="24"/>
        </w:rPr>
        <w:t xml:space="preserve">3.9 </w:t>
      </w:r>
      <w:r w:rsidR="006F436D" w:rsidRPr="007E3589">
        <w:rPr>
          <w:rFonts w:asciiTheme="minorHAnsi" w:hAnsiTheme="minorHAnsi" w:cstheme="minorHAnsi"/>
          <w:b/>
          <w:bCs/>
          <w:color w:val="000000"/>
          <w:szCs w:val="24"/>
        </w:rPr>
        <w:t>The cons</w:t>
      </w:r>
      <w:r w:rsidR="00FB32DD" w:rsidRPr="007E3589">
        <w:rPr>
          <w:rFonts w:asciiTheme="minorHAnsi" w:hAnsiTheme="minorHAnsi" w:cstheme="minorHAnsi"/>
          <w:b/>
          <w:bCs/>
          <w:color w:val="000000"/>
          <w:szCs w:val="24"/>
        </w:rPr>
        <w:t>:</w:t>
      </w:r>
      <w:r w:rsidR="006D065A" w:rsidRPr="007E3589">
        <w:rPr>
          <w:rFonts w:asciiTheme="minorHAnsi" w:hAnsiTheme="minorHAnsi" w:cstheme="minorHAnsi"/>
          <w:b/>
          <w:bCs/>
          <w:color w:val="000000"/>
          <w:szCs w:val="24"/>
        </w:rPr>
        <w:t xml:space="preserve"> </w:t>
      </w:r>
      <w:r w:rsidR="00226262" w:rsidRPr="007E3589">
        <w:rPr>
          <w:rFonts w:asciiTheme="minorHAnsi" w:hAnsiTheme="minorHAnsi" w:cstheme="minorHAnsi"/>
          <w:szCs w:val="24"/>
        </w:rPr>
        <w:t>WTDC-21 would</w:t>
      </w:r>
      <w:r w:rsidR="006F436D" w:rsidRPr="007E3589">
        <w:rPr>
          <w:rFonts w:asciiTheme="minorHAnsi" w:hAnsiTheme="minorHAnsi" w:cstheme="minorHAnsi"/>
          <w:szCs w:val="24"/>
        </w:rPr>
        <w:t xml:space="preserve"> not </w:t>
      </w:r>
      <w:r w:rsidR="00CD060C">
        <w:rPr>
          <w:rFonts w:asciiTheme="minorHAnsi" w:hAnsiTheme="minorHAnsi" w:cstheme="minorHAnsi"/>
          <w:szCs w:val="24"/>
        </w:rPr>
        <w:t xml:space="preserve">enjoy the </w:t>
      </w:r>
      <w:r w:rsidR="00226262" w:rsidRPr="007E3589">
        <w:rPr>
          <w:rFonts w:asciiTheme="minorHAnsi" w:hAnsiTheme="minorHAnsi" w:cstheme="minorHAnsi"/>
          <w:szCs w:val="24"/>
        </w:rPr>
        <w:t>benefit</w:t>
      </w:r>
      <w:r w:rsidR="00CD060C">
        <w:rPr>
          <w:rFonts w:asciiTheme="minorHAnsi" w:hAnsiTheme="minorHAnsi" w:cstheme="minorHAnsi"/>
          <w:szCs w:val="24"/>
        </w:rPr>
        <w:t>s</w:t>
      </w:r>
      <w:r w:rsidR="00226262" w:rsidRPr="007E3589">
        <w:rPr>
          <w:rFonts w:asciiTheme="minorHAnsi" w:hAnsiTheme="minorHAnsi" w:cstheme="minorHAnsi"/>
          <w:szCs w:val="24"/>
        </w:rPr>
        <w:t xml:space="preserve"> in</w:t>
      </w:r>
      <w:r w:rsidR="006F436D" w:rsidRPr="007E3589">
        <w:rPr>
          <w:rFonts w:asciiTheme="minorHAnsi" w:hAnsiTheme="minorHAnsi" w:cstheme="minorHAnsi"/>
          <w:szCs w:val="24"/>
        </w:rPr>
        <w:t>dicated in scenario</w:t>
      </w:r>
      <w:r w:rsidR="006D008D" w:rsidRPr="007E3589">
        <w:rPr>
          <w:rFonts w:asciiTheme="minorHAnsi" w:hAnsiTheme="minorHAnsi" w:cstheme="minorHAnsi"/>
          <w:szCs w:val="24"/>
        </w:rPr>
        <w:t>s</w:t>
      </w:r>
      <w:r w:rsidR="006F436D" w:rsidRPr="007E3589">
        <w:rPr>
          <w:rFonts w:asciiTheme="minorHAnsi" w:hAnsiTheme="minorHAnsi" w:cstheme="minorHAnsi"/>
          <w:szCs w:val="24"/>
        </w:rPr>
        <w:t xml:space="preserve"> one and two.</w:t>
      </w:r>
      <w:r w:rsidR="006D065A" w:rsidRPr="007E3589">
        <w:rPr>
          <w:rFonts w:asciiTheme="minorHAnsi" w:hAnsiTheme="minorHAnsi" w:cstheme="minorHAnsi"/>
          <w:szCs w:val="24"/>
        </w:rPr>
        <w:t xml:space="preserve"> </w:t>
      </w:r>
      <w:r w:rsidR="00226262" w:rsidRPr="007E3589">
        <w:rPr>
          <w:rFonts w:asciiTheme="minorHAnsi" w:hAnsiTheme="minorHAnsi" w:cstheme="minorHAnsi"/>
          <w:szCs w:val="24"/>
        </w:rPr>
        <w:t>There may be technological challenges to host a fully virtual conference</w:t>
      </w:r>
      <w:r w:rsidR="006F436D" w:rsidRPr="007E3589">
        <w:rPr>
          <w:rFonts w:asciiTheme="minorHAnsi" w:hAnsiTheme="minorHAnsi" w:cstheme="minorHAnsi"/>
          <w:szCs w:val="24"/>
        </w:rPr>
        <w:t>.</w:t>
      </w:r>
      <w:r w:rsidR="006D065A" w:rsidRPr="007E3589">
        <w:rPr>
          <w:rFonts w:asciiTheme="minorHAnsi" w:hAnsiTheme="minorHAnsi" w:cstheme="minorHAnsi"/>
          <w:szCs w:val="24"/>
        </w:rPr>
        <w:t xml:space="preserve"> </w:t>
      </w:r>
      <w:r w:rsidR="00226262" w:rsidRPr="007E3589">
        <w:rPr>
          <w:rFonts w:asciiTheme="minorHAnsi" w:hAnsiTheme="minorHAnsi" w:cstheme="minorHAnsi"/>
          <w:szCs w:val="24"/>
        </w:rPr>
        <w:t>Virtual sessions tend to become long and monotonous and depending on time zones, attendance can be a challenge</w:t>
      </w:r>
      <w:r w:rsidR="006D008D" w:rsidRPr="007E3589">
        <w:rPr>
          <w:rFonts w:asciiTheme="minorHAnsi" w:hAnsiTheme="minorHAnsi" w:cstheme="minorHAnsi"/>
          <w:szCs w:val="24"/>
        </w:rPr>
        <w:t>.</w:t>
      </w:r>
    </w:p>
    <w:p w14:paraId="322C73E3" w14:textId="56953C91" w:rsidR="001A3143" w:rsidRPr="007E3589" w:rsidRDefault="001A3143" w:rsidP="007E3589">
      <w:pPr>
        <w:tabs>
          <w:tab w:val="left" w:pos="7920"/>
        </w:tabs>
        <w:spacing w:before="60" w:after="60" w:line="240" w:lineRule="auto"/>
        <w:ind w:right="-40" w:firstLine="0"/>
        <w:rPr>
          <w:rFonts w:asciiTheme="minorHAnsi" w:hAnsiTheme="minorHAnsi" w:cstheme="minorHAnsi"/>
          <w:b/>
          <w:bCs/>
          <w:u w:val="single"/>
        </w:rPr>
      </w:pPr>
      <w:bookmarkStart w:id="13" w:name="_Toc66256798"/>
      <w:r w:rsidRPr="007E3589">
        <w:rPr>
          <w:rFonts w:asciiTheme="minorHAnsi" w:hAnsiTheme="minorHAnsi" w:cstheme="minorHAnsi"/>
          <w:b/>
          <w:bCs/>
          <w:u w:val="single"/>
        </w:rPr>
        <w:t>Scenario 4 – Postponing the conference</w:t>
      </w:r>
      <w:bookmarkEnd w:id="13"/>
    </w:p>
    <w:p w14:paraId="1ADF9AFF" w14:textId="60923CA2" w:rsidR="001A3143" w:rsidRPr="007E3589" w:rsidRDefault="007E3589" w:rsidP="007E3589">
      <w:pPr>
        <w:tabs>
          <w:tab w:val="left" w:pos="7920"/>
        </w:tabs>
        <w:spacing w:before="60" w:after="60" w:line="240" w:lineRule="auto"/>
        <w:ind w:right="-40" w:firstLine="0"/>
        <w:rPr>
          <w:rFonts w:asciiTheme="minorHAnsi" w:hAnsiTheme="minorHAnsi" w:cstheme="minorHAnsi"/>
          <w:b/>
        </w:rPr>
      </w:pPr>
      <w:r>
        <w:rPr>
          <w:rFonts w:asciiTheme="minorHAnsi" w:hAnsiTheme="minorHAnsi" w:cstheme="minorHAnsi"/>
          <w:b/>
        </w:rPr>
        <w:t xml:space="preserve">3.10 </w:t>
      </w:r>
      <w:r w:rsidR="00C97B98" w:rsidRPr="007E3589">
        <w:rPr>
          <w:rFonts w:asciiTheme="minorHAnsi" w:hAnsiTheme="minorHAnsi" w:cstheme="minorHAnsi"/>
          <w:b/>
        </w:rPr>
        <w:t>The p</w:t>
      </w:r>
      <w:r w:rsidR="001A3143" w:rsidRPr="007E3589">
        <w:rPr>
          <w:rFonts w:asciiTheme="minorHAnsi" w:hAnsiTheme="minorHAnsi" w:cstheme="minorHAnsi"/>
          <w:b/>
        </w:rPr>
        <w:t>ros</w:t>
      </w:r>
      <w:r w:rsidR="00FB32DD" w:rsidRPr="007E3589">
        <w:rPr>
          <w:rFonts w:asciiTheme="minorHAnsi" w:hAnsiTheme="minorHAnsi" w:cstheme="minorHAnsi"/>
          <w:b/>
        </w:rPr>
        <w:t>:</w:t>
      </w:r>
      <w:r w:rsidR="006D065A" w:rsidRPr="007E3589">
        <w:rPr>
          <w:rFonts w:asciiTheme="minorHAnsi" w:hAnsiTheme="minorHAnsi" w:cstheme="minorHAnsi"/>
          <w:b/>
        </w:rPr>
        <w:t xml:space="preserve"> </w:t>
      </w:r>
      <w:r w:rsidR="001A3143" w:rsidRPr="007E3589">
        <w:rPr>
          <w:rFonts w:asciiTheme="minorHAnsi" w:hAnsiTheme="minorHAnsi" w:cstheme="minorHAnsi"/>
        </w:rPr>
        <w:t>Most of the COVID-19 challenges may ease globally</w:t>
      </w:r>
      <w:r w:rsidR="00304B5C" w:rsidRPr="007E3589">
        <w:rPr>
          <w:rFonts w:asciiTheme="minorHAnsi" w:hAnsiTheme="minorHAnsi" w:cstheme="minorHAnsi"/>
        </w:rPr>
        <w:t xml:space="preserve">, creating a </w:t>
      </w:r>
      <w:r w:rsidR="001A3143" w:rsidRPr="007E3589">
        <w:rPr>
          <w:rFonts w:asciiTheme="minorHAnsi" w:hAnsiTheme="minorHAnsi" w:cstheme="minorHAnsi"/>
        </w:rPr>
        <w:t>suitable environment to host the conference</w:t>
      </w:r>
      <w:r w:rsidR="00C97B98" w:rsidRPr="007E3589">
        <w:rPr>
          <w:rFonts w:asciiTheme="minorHAnsi" w:hAnsiTheme="minorHAnsi" w:cstheme="minorHAnsi"/>
        </w:rPr>
        <w:t>.</w:t>
      </w:r>
      <w:r w:rsidR="00304B5C" w:rsidRPr="007E3589">
        <w:rPr>
          <w:rFonts w:asciiTheme="minorHAnsi" w:hAnsiTheme="minorHAnsi" w:cstheme="minorHAnsi"/>
        </w:rPr>
        <w:t xml:space="preserve"> </w:t>
      </w:r>
      <w:proofErr w:type="gramStart"/>
      <w:r w:rsidR="00304B5C" w:rsidRPr="007E3589">
        <w:rPr>
          <w:rFonts w:asciiTheme="minorHAnsi" w:hAnsiTheme="minorHAnsi" w:cstheme="minorHAnsi"/>
        </w:rPr>
        <w:t>So</w:t>
      </w:r>
      <w:proofErr w:type="gramEnd"/>
      <w:r w:rsidR="00304B5C" w:rsidRPr="007E3589">
        <w:rPr>
          <w:rFonts w:asciiTheme="minorHAnsi" w:hAnsiTheme="minorHAnsi" w:cstheme="minorHAnsi"/>
        </w:rPr>
        <w:t xml:space="preserve"> the pros from scenario one would also apply here</w:t>
      </w:r>
      <w:r w:rsidR="00304B5C" w:rsidRPr="00CD060C">
        <w:rPr>
          <w:rFonts w:asciiTheme="minorHAnsi" w:hAnsiTheme="minorHAnsi" w:cstheme="minorHAnsi"/>
        </w:rPr>
        <w:t xml:space="preserve">. </w:t>
      </w:r>
      <w:r w:rsidR="009E2655" w:rsidRPr="00CD060C">
        <w:rPr>
          <w:rFonts w:asciiTheme="minorHAnsi" w:hAnsiTheme="minorHAnsi" w:cstheme="minorHAnsi"/>
        </w:rPr>
        <w:t xml:space="preserve">Like in scenario two, </w:t>
      </w:r>
      <w:r w:rsidR="001A3143" w:rsidRPr="00CD060C">
        <w:rPr>
          <w:rFonts w:asciiTheme="minorHAnsi" w:hAnsiTheme="minorHAnsi" w:cstheme="minorHAnsi"/>
        </w:rPr>
        <w:t xml:space="preserve">Ethiopia can advise </w:t>
      </w:r>
      <w:r w:rsidR="00CD060C" w:rsidRPr="00CD060C">
        <w:rPr>
          <w:rFonts w:asciiTheme="minorHAnsi" w:hAnsiTheme="minorHAnsi" w:cstheme="minorHAnsi"/>
        </w:rPr>
        <w:t xml:space="preserve">ITU Member States, </w:t>
      </w:r>
      <w:r w:rsidR="001A3143" w:rsidRPr="00CD060C">
        <w:rPr>
          <w:rFonts w:asciiTheme="minorHAnsi" w:hAnsiTheme="minorHAnsi" w:cstheme="minorHAnsi"/>
        </w:rPr>
        <w:t>based on their requirements and in the best interest of WTDC-21</w:t>
      </w:r>
      <w:r w:rsidR="00CD060C" w:rsidRPr="00CD060C">
        <w:rPr>
          <w:rFonts w:asciiTheme="minorHAnsi" w:hAnsiTheme="minorHAnsi" w:cstheme="minorHAnsi"/>
        </w:rPr>
        <w:t>,</w:t>
      </w:r>
      <w:r w:rsidR="001A3143" w:rsidRPr="00CD060C">
        <w:rPr>
          <w:rFonts w:asciiTheme="minorHAnsi" w:hAnsiTheme="minorHAnsi" w:cstheme="minorHAnsi"/>
        </w:rPr>
        <w:t xml:space="preserve"> to send representatives that are already vaccinated</w:t>
      </w:r>
      <w:r w:rsidR="009E2655" w:rsidRPr="00CD060C">
        <w:rPr>
          <w:rFonts w:asciiTheme="minorHAnsi" w:hAnsiTheme="minorHAnsi" w:cstheme="minorHAnsi"/>
        </w:rPr>
        <w:t xml:space="preserve"> against COVID-19</w:t>
      </w:r>
      <w:r w:rsidR="008B26C4" w:rsidRPr="00CD060C">
        <w:rPr>
          <w:rFonts w:asciiTheme="minorHAnsi" w:hAnsiTheme="minorHAnsi" w:cstheme="minorHAnsi"/>
        </w:rPr>
        <w:t>.</w:t>
      </w:r>
      <w:r w:rsidR="001A3143" w:rsidRPr="007E3589">
        <w:rPr>
          <w:rFonts w:asciiTheme="minorHAnsi" w:hAnsiTheme="minorHAnsi" w:cstheme="minorHAnsi"/>
        </w:rPr>
        <w:t xml:space="preserve"> </w:t>
      </w:r>
      <w:r w:rsidR="004B0B4B">
        <w:rPr>
          <w:rFonts w:asciiTheme="minorHAnsi" w:hAnsiTheme="minorHAnsi" w:cstheme="minorHAnsi"/>
        </w:rPr>
        <w:t xml:space="preserve"> The </w:t>
      </w:r>
      <w:r w:rsidR="001A3143" w:rsidRPr="007E3589">
        <w:rPr>
          <w:rFonts w:asciiTheme="minorHAnsi" w:hAnsiTheme="minorHAnsi" w:cstheme="minorHAnsi"/>
        </w:rPr>
        <w:t xml:space="preserve">projection of </w:t>
      </w:r>
      <w:r w:rsidR="004B0B4B">
        <w:rPr>
          <w:rFonts w:asciiTheme="minorHAnsi" w:hAnsiTheme="minorHAnsi" w:cstheme="minorHAnsi"/>
        </w:rPr>
        <w:t xml:space="preserve">the </w:t>
      </w:r>
      <w:r w:rsidR="001A3143" w:rsidRPr="007E3589">
        <w:rPr>
          <w:rFonts w:asciiTheme="minorHAnsi" w:hAnsiTheme="minorHAnsi" w:cstheme="minorHAnsi"/>
        </w:rPr>
        <w:t xml:space="preserve">COVID-19 status </w:t>
      </w:r>
      <w:r w:rsidR="004B0B4B">
        <w:rPr>
          <w:rFonts w:asciiTheme="minorHAnsi" w:hAnsiTheme="minorHAnsi" w:cstheme="minorHAnsi"/>
        </w:rPr>
        <w:t xml:space="preserve">may become </w:t>
      </w:r>
      <w:r w:rsidR="001A3143" w:rsidRPr="007E3589">
        <w:rPr>
          <w:rFonts w:asciiTheme="minorHAnsi" w:hAnsiTheme="minorHAnsi" w:cstheme="minorHAnsi"/>
        </w:rPr>
        <w:t>clearer by the end of 2021</w:t>
      </w:r>
      <w:r w:rsidR="008B26C4" w:rsidRPr="007E3589">
        <w:rPr>
          <w:rFonts w:asciiTheme="minorHAnsi" w:hAnsiTheme="minorHAnsi" w:cstheme="minorHAnsi"/>
        </w:rPr>
        <w:t>.</w:t>
      </w:r>
      <w:r w:rsidR="006D065A" w:rsidRPr="007E3589">
        <w:rPr>
          <w:rFonts w:asciiTheme="minorHAnsi" w:hAnsiTheme="minorHAnsi" w:cstheme="minorHAnsi"/>
          <w:b/>
        </w:rPr>
        <w:t xml:space="preserve"> </w:t>
      </w:r>
      <w:r w:rsidR="009E2655" w:rsidRPr="007E3589">
        <w:rPr>
          <w:rFonts w:asciiTheme="minorHAnsi" w:hAnsiTheme="minorHAnsi" w:cstheme="minorHAnsi"/>
        </w:rPr>
        <w:t>Most of the</w:t>
      </w:r>
      <w:r w:rsidR="009E2655" w:rsidRPr="007E3589">
        <w:rPr>
          <w:rFonts w:asciiTheme="minorHAnsi" w:hAnsiTheme="minorHAnsi" w:cstheme="minorHAnsi"/>
          <w:b/>
        </w:rPr>
        <w:t xml:space="preserve"> </w:t>
      </w:r>
      <w:r w:rsidR="001A3143" w:rsidRPr="007E3589">
        <w:rPr>
          <w:rFonts w:asciiTheme="minorHAnsi" w:hAnsiTheme="minorHAnsi" w:cstheme="minorHAnsi"/>
        </w:rPr>
        <w:t xml:space="preserve">participants </w:t>
      </w:r>
      <w:r w:rsidR="00820C25" w:rsidRPr="007E3589">
        <w:rPr>
          <w:rFonts w:asciiTheme="minorHAnsi" w:hAnsiTheme="minorHAnsi" w:cstheme="minorHAnsi"/>
        </w:rPr>
        <w:t xml:space="preserve">would have received their </w:t>
      </w:r>
      <w:r w:rsidR="001A3143" w:rsidRPr="007E3589">
        <w:rPr>
          <w:rFonts w:asciiTheme="minorHAnsi" w:hAnsiTheme="minorHAnsi" w:cstheme="minorHAnsi"/>
        </w:rPr>
        <w:t>jab</w:t>
      </w:r>
      <w:r w:rsidR="00CD060C">
        <w:rPr>
          <w:rFonts w:asciiTheme="minorHAnsi" w:hAnsiTheme="minorHAnsi" w:cstheme="minorHAnsi"/>
        </w:rPr>
        <w:t>s</w:t>
      </w:r>
      <w:r w:rsidR="00820C25" w:rsidRPr="007E3589">
        <w:rPr>
          <w:rFonts w:asciiTheme="minorHAnsi" w:hAnsiTheme="minorHAnsi" w:cstheme="minorHAnsi"/>
        </w:rPr>
        <w:t xml:space="preserve"> </w:t>
      </w:r>
      <w:r w:rsidR="003E632D" w:rsidRPr="007E3589">
        <w:rPr>
          <w:rFonts w:asciiTheme="minorHAnsi" w:hAnsiTheme="minorHAnsi" w:cstheme="minorHAnsi"/>
        </w:rPr>
        <w:t xml:space="preserve">for </w:t>
      </w:r>
      <w:r w:rsidR="00820C25" w:rsidRPr="007E3589">
        <w:rPr>
          <w:rFonts w:asciiTheme="minorHAnsi" w:hAnsiTheme="minorHAnsi" w:cstheme="minorHAnsi"/>
        </w:rPr>
        <w:t>COVID-19</w:t>
      </w:r>
      <w:r w:rsidR="004B0B4B">
        <w:rPr>
          <w:rFonts w:asciiTheme="minorHAnsi" w:hAnsiTheme="minorHAnsi" w:cstheme="minorHAnsi"/>
        </w:rPr>
        <w:t xml:space="preserve"> by then</w:t>
      </w:r>
      <w:r w:rsidR="001A3143" w:rsidRPr="007E3589">
        <w:rPr>
          <w:rFonts w:asciiTheme="minorHAnsi" w:hAnsiTheme="minorHAnsi" w:cstheme="minorHAnsi"/>
        </w:rPr>
        <w:t xml:space="preserve">, </w:t>
      </w:r>
      <w:r w:rsidR="00820C25" w:rsidRPr="007E3589">
        <w:rPr>
          <w:rFonts w:asciiTheme="minorHAnsi" w:hAnsiTheme="minorHAnsi" w:cstheme="minorHAnsi"/>
        </w:rPr>
        <w:t>so transmission</w:t>
      </w:r>
      <w:r w:rsidR="001A3143" w:rsidRPr="007E3589">
        <w:rPr>
          <w:rFonts w:asciiTheme="minorHAnsi" w:hAnsiTheme="minorHAnsi" w:cstheme="minorHAnsi"/>
        </w:rPr>
        <w:t xml:space="preserve"> </w:t>
      </w:r>
      <w:r w:rsidR="003E632D" w:rsidRPr="007E3589">
        <w:rPr>
          <w:rFonts w:asciiTheme="minorHAnsi" w:hAnsiTheme="minorHAnsi" w:cstheme="minorHAnsi"/>
        </w:rPr>
        <w:t xml:space="preserve">maybe substantially reduced. </w:t>
      </w:r>
    </w:p>
    <w:p w14:paraId="2915E5C1" w14:textId="2A1D80AF" w:rsidR="001A3143" w:rsidRPr="007E3589" w:rsidRDefault="007E3589" w:rsidP="007E3589">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t xml:space="preserve">3.11 </w:t>
      </w:r>
      <w:r w:rsidR="001A3143" w:rsidRPr="007E3589">
        <w:rPr>
          <w:rFonts w:asciiTheme="minorHAnsi" w:hAnsiTheme="minorHAnsi" w:cstheme="minorHAnsi"/>
        </w:rPr>
        <w:t xml:space="preserve">By </w:t>
      </w:r>
      <w:r w:rsidR="004B0B4B">
        <w:rPr>
          <w:rFonts w:asciiTheme="minorHAnsi" w:hAnsiTheme="minorHAnsi" w:cstheme="minorHAnsi"/>
        </w:rPr>
        <w:t xml:space="preserve">the </w:t>
      </w:r>
      <w:r w:rsidR="001A3143" w:rsidRPr="007E3589">
        <w:rPr>
          <w:rFonts w:asciiTheme="minorHAnsi" w:hAnsiTheme="minorHAnsi" w:cstheme="minorHAnsi"/>
        </w:rPr>
        <w:t>summer</w:t>
      </w:r>
      <w:r w:rsidR="002B2438" w:rsidRPr="007E3589">
        <w:rPr>
          <w:rFonts w:asciiTheme="minorHAnsi" w:hAnsiTheme="minorHAnsi" w:cstheme="minorHAnsi"/>
        </w:rPr>
        <w:t xml:space="preserve"> </w:t>
      </w:r>
      <w:r w:rsidR="004B0B4B">
        <w:rPr>
          <w:rFonts w:asciiTheme="minorHAnsi" w:hAnsiTheme="minorHAnsi" w:cstheme="minorHAnsi"/>
        </w:rPr>
        <w:t xml:space="preserve">of </w:t>
      </w:r>
      <w:r w:rsidR="002B2438" w:rsidRPr="007E3589">
        <w:rPr>
          <w:rFonts w:asciiTheme="minorHAnsi" w:hAnsiTheme="minorHAnsi" w:cstheme="minorHAnsi"/>
        </w:rPr>
        <w:t>2022</w:t>
      </w:r>
      <w:r w:rsidR="001A3143" w:rsidRPr="007E3589">
        <w:rPr>
          <w:rFonts w:asciiTheme="minorHAnsi" w:hAnsiTheme="minorHAnsi" w:cstheme="minorHAnsi"/>
        </w:rPr>
        <w:t xml:space="preserve">, hopefully most preventive measures </w:t>
      </w:r>
      <w:r w:rsidR="004B0B4B">
        <w:rPr>
          <w:rFonts w:asciiTheme="minorHAnsi" w:hAnsiTheme="minorHAnsi" w:cstheme="minorHAnsi"/>
        </w:rPr>
        <w:t xml:space="preserve">may have </w:t>
      </w:r>
      <w:r w:rsidR="00C93830">
        <w:rPr>
          <w:rFonts w:asciiTheme="minorHAnsi" w:hAnsiTheme="minorHAnsi" w:cstheme="minorHAnsi"/>
        </w:rPr>
        <w:t xml:space="preserve">turned things around in curbing the pandemic. </w:t>
      </w:r>
      <w:r w:rsidR="001A3143" w:rsidRPr="007E3589">
        <w:rPr>
          <w:rFonts w:asciiTheme="minorHAnsi" w:hAnsiTheme="minorHAnsi" w:cstheme="minorHAnsi"/>
        </w:rPr>
        <w:t>The rol</w:t>
      </w:r>
      <w:r w:rsidR="00B15D56" w:rsidRPr="007E3589">
        <w:rPr>
          <w:rFonts w:asciiTheme="minorHAnsi" w:hAnsiTheme="minorHAnsi" w:cstheme="minorHAnsi"/>
        </w:rPr>
        <w:t>l-</w:t>
      </w:r>
      <w:r w:rsidR="001A3143" w:rsidRPr="007E3589">
        <w:rPr>
          <w:rFonts w:asciiTheme="minorHAnsi" w:hAnsiTheme="minorHAnsi" w:cstheme="minorHAnsi"/>
        </w:rPr>
        <w:t xml:space="preserve">out of vaccination in Ethiopia will </w:t>
      </w:r>
      <w:r w:rsidR="00C93830">
        <w:rPr>
          <w:rFonts w:asciiTheme="minorHAnsi" w:hAnsiTheme="minorHAnsi" w:cstheme="minorHAnsi"/>
        </w:rPr>
        <w:t xml:space="preserve">have </w:t>
      </w:r>
      <w:r w:rsidR="001A3143" w:rsidRPr="007E3589">
        <w:rPr>
          <w:rFonts w:asciiTheme="minorHAnsi" w:hAnsiTheme="minorHAnsi" w:cstheme="minorHAnsi"/>
        </w:rPr>
        <w:t>reach</w:t>
      </w:r>
      <w:r w:rsidR="00C93830">
        <w:rPr>
          <w:rFonts w:asciiTheme="minorHAnsi" w:hAnsiTheme="minorHAnsi" w:cstheme="minorHAnsi"/>
        </w:rPr>
        <w:t>ed</w:t>
      </w:r>
      <w:r w:rsidR="001A3143" w:rsidRPr="007E3589">
        <w:rPr>
          <w:rFonts w:asciiTheme="minorHAnsi" w:hAnsiTheme="minorHAnsi" w:cstheme="minorHAnsi"/>
        </w:rPr>
        <w:t xml:space="preserve"> </w:t>
      </w:r>
      <w:r w:rsidR="00B15D56" w:rsidRPr="007E3589">
        <w:rPr>
          <w:rFonts w:asciiTheme="minorHAnsi" w:hAnsiTheme="minorHAnsi" w:cstheme="minorHAnsi"/>
        </w:rPr>
        <w:t xml:space="preserve">a </w:t>
      </w:r>
      <w:r w:rsidR="001A3143" w:rsidRPr="007E3589">
        <w:rPr>
          <w:rFonts w:asciiTheme="minorHAnsi" w:hAnsiTheme="minorHAnsi" w:cstheme="minorHAnsi"/>
        </w:rPr>
        <w:t>good number of the community whereby things will be safer</w:t>
      </w:r>
      <w:r w:rsidR="004B0B4B">
        <w:rPr>
          <w:rFonts w:asciiTheme="minorHAnsi" w:hAnsiTheme="minorHAnsi" w:cstheme="minorHAnsi"/>
        </w:rPr>
        <w:t xml:space="preserve">, </w:t>
      </w:r>
      <w:r w:rsidR="001A3143" w:rsidRPr="007E3589">
        <w:rPr>
          <w:rFonts w:asciiTheme="minorHAnsi" w:hAnsiTheme="minorHAnsi" w:cstheme="minorHAnsi"/>
        </w:rPr>
        <w:t>given more time</w:t>
      </w:r>
      <w:r w:rsidR="00C97B98" w:rsidRPr="007E3589">
        <w:rPr>
          <w:rFonts w:asciiTheme="minorHAnsi" w:hAnsiTheme="minorHAnsi" w:cstheme="minorHAnsi"/>
        </w:rPr>
        <w:t>.</w:t>
      </w:r>
      <w:r w:rsidR="006D065A" w:rsidRPr="007E3589">
        <w:rPr>
          <w:rFonts w:asciiTheme="minorHAnsi" w:hAnsiTheme="minorHAnsi" w:cstheme="minorHAnsi"/>
        </w:rPr>
        <w:t xml:space="preserve"> </w:t>
      </w:r>
      <w:r w:rsidR="00C93830">
        <w:rPr>
          <w:rFonts w:asciiTheme="minorHAnsi" w:hAnsiTheme="minorHAnsi" w:cstheme="minorHAnsi"/>
        </w:rPr>
        <w:t>No doubt</w:t>
      </w:r>
      <w:r w:rsidR="001A3143" w:rsidRPr="007E3589">
        <w:rPr>
          <w:rFonts w:asciiTheme="minorHAnsi" w:hAnsiTheme="minorHAnsi" w:cstheme="minorHAnsi"/>
        </w:rPr>
        <w:t xml:space="preserve">, if </w:t>
      </w:r>
      <w:r w:rsidR="00304DB9" w:rsidRPr="007E3589">
        <w:rPr>
          <w:rFonts w:asciiTheme="minorHAnsi" w:hAnsiTheme="minorHAnsi" w:cstheme="minorHAnsi"/>
        </w:rPr>
        <w:t xml:space="preserve">WTDC </w:t>
      </w:r>
      <w:r w:rsidR="001A3143" w:rsidRPr="007E3589">
        <w:rPr>
          <w:rFonts w:asciiTheme="minorHAnsi" w:hAnsiTheme="minorHAnsi" w:cstheme="minorHAnsi"/>
        </w:rPr>
        <w:t>is postponed to summer</w:t>
      </w:r>
      <w:r w:rsidR="002B2438" w:rsidRPr="007E3589">
        <w:rPr>
          <w:rFonts w:asciiTheme="minorHAnsi" w:hAnsiTheme="minorHAnsi" w:cstheme="minorHAnsi"/>
        </w:rPr>
        <w:t xml:space="preserve"> 2022</w:t>
      </w:r>
      <w:r w:rsidR="001A3143" w:rsidRPr="007E3589">
        <w:rPr>
          <w:rFonts w:asciiTheme="minorHAnsi" w:hAnsiTheme="minorHAnsi" w:cstheme="minorHAnsi"/>
        </w:rPr>
        <w:t xml:space="preserve">, availability, affordability and accessibility to medication and other </w:t>
      </w:r>
      <w:r w:rsidR="001A3143" w:rsidRPr="00C93830">
        <w:rPr>
          <w:rFonts w:asciiTheme="minorHAnsi" w:hAnsiTheme="minorHAnsi" w:cstheme="minorHAnsi"/>
        </w:rPr>
        <w:t>personal</w:t>
      </w:r>
      <w:r w:rsidR="001A3143" w:rsidRPr="007E3589">
        <w:rPr>
          <w:rFonts w:asciiTheme="minorHAnsi" w:hAnsiTheme="minorHAnsi" w:cstheme="minorHAnsi"/>
        </w:rPr>
        <w:t xml:space="preserve"> protective equipment (PPE) will be much safer</w:t>
      </w:r>
      <w:r w:rsidR="00C97B98" w:rsidRPr="007E3589">
        <w:rPr>
          <w:rFonts w:asciiTheme="minorHAnsi" w:hAnsiTheme="minorHAnsi" w:cstheme="minorHAnsi"/>
        </w:rPr>
        <w:t>.</w:t>
      </w:r>
      <w:r w:rsidR="001A3143" w:rsidRPr="007E3589">
        <w:rPr>
          <w:rFonts w:asciiTheme="minorHAnsi" w:hAnsiTheme="minorHAnsi" w:cstheme="minorHAnsi"/>
        </w:rPr>
        <w:t> </w:t>
      </w:r>
    </w:p>
    <w:p w14:paraId="63AD4D1C" w14:textId="32FA86E8" w:rsidR="001A3143" w:rsidRPr="007E3589" w:rsidRDefault="007E3589" w:rsidP="007E3589">
      <w:pPr>
        <w:pStyle w:val="ListParagraph"/>
        <w:tabs>
          <w:tab w:val="clear" w:pos="1134"/>
          <w:tab w:val="clear" w:pos="1871"/>
          <w:tab w:val="clear" w:pos="2268"/>
          <w:tab w:val="left" w:pos="1080"/>
          <w:tab w:val="left" w:pos="7920"/>
        </w:tabs>
        <w:overflowPunct/>
        <w:autoSpaceDE/>
        <w:autoSpaceDN/>
        <w:adjustRightInd/>
        <w:spacing w:before="60" w:after="60"/>
        <w:ind w:left="0" w:right="-40"/>
        <w:contextualSpacing w:val="0"/>
        <w:rPr>
          <w:rFonts w:asciiTheme="minorHAnsi" w:hAnsiTheme="minorHAnsi" w:cstheme="minorHAnsi"/>
          <w:b/>
          <w:bCs/>
          <w:color w:val="000000"/>
          <w:szCs w:val="24"/>
        </w:rPr>
      </w:pPr>
      <w:r>
        <w:rPr>
          <w:rFonts w:asciiTheme="minorHAnsi" w:hAnsiTheme="minorHAnsi" w:cstheme="minorHAnsi"/>
          <w:b/>
          <w:bCs/>
          <w:color w:val="000000"/>
          <w:szCs w:val="24"/>
        </w:rPr>
        <w:t xml:space="preserve">3.12 </w:t>
      </w:r>
      <w:r w:rsidR="008B26C4" w:rsidRPr="007E3589">
        <w:rPr>
          <w:rFonts w:asciiTheme="minorHAnsi" w:hAnsiTheme="minorHAnsi" w:cstheme="minorHAnsi"/>
          <w:b/>
          <w:bCs/>
          <w:color w:val="000000"/>
          <w:szCs w:val="24"/>
        </w:rPr>
        <w:t>The c</w:t>
      </w:r>
      <w:r w:rsidR="001A3143" w:rsidRPr="007E3589">
        <w:rPr>
          <w:rFonts w:asciiTheme="minorHAnsi" w:hAnsiTheme="minorHAnsi" w:cstheme="minorHAnsi"/>
          <w:b/>
          <w:bCs/>
          <w:color w:val="000000"/>
          <w:szCs w:val="24"/>
        </w:rPr>
        <w:t>ons</w:t>
      </w:r>
      <w:r w:rsidR="00FB32DD" w:rsidRPr="007E3589">
        <w:rPr>
          <w:rFonts w:asciiTheme="minorHAnsi" w:hAnsiTheme="minorHAnsi" w:cstheme="minorHAnsi"/>
          <w:b/>
          <w:bCs/>
          <w:color w:val="000000"/>
          <w:szCs w:val="24"/>
        </w:rPr>
        <w:t>:</w:t>
      </w:r>
      <w:r w:rsidR="00606B81" w:rsidRPr="007E3589">
        <w:rPr>
          <w:rFonts w:asciiTheme="minorHAnsi" w:hAnsiTheme="minorHAnsi" w:cstheme="minorHAnsi"/>
          <w:b/>
          <w:bCs/>
          <w:color w:val="000000"/>
          <w:szCs w:val="24"/>
        </w:rPr>
        <w:t xml:space="preserve"> </w:t>
      </w:r>
      <w:r w:rsidR="001A3143" w:rsidRPr="007E3589">
        <w:rPr>
          <w:rFonts w:asciiTheme="minorHAnsi" w:hAnsiTheme="minorHAnsi" w:cstheme="minorHAnsi"/>
          <w:szCs w:val="24"/>
        </w:rPr>
        <w:t>COVID-19 might remain a challenge</w:t>
      </w:r>
      <w:r w:rsidR="008B26C4" w:rsidRPr="007E3589">
        <w:rPr>
          <w:rFonts w:asciiTheme="minorHAnsi" w:hAnsiTheme="minorHAnsi" w:cstheme="minorHAnsi"/>
          <w:szCs w:val="24"/>
        </w:rPr>
        <w:t>.</w:t>
      </w:r>
      <w:r w:rsidR="001A3143" w:rsidRPr="007E3589">
        <w:rPr>
          <w:rFonts w:asciiTheme="minorHAnsi" w:hAnsiTheme="minorHAnsi" w:cstheme="minorHAnsi"/>
          <w:szCs w:val="24"/>
        </w:rPr>
        <w:t> </w:t>
      </w:r>
      <w:r w:rsidR="00606B81" w:rsidRPr="007E3589">
        <w:rPr>
          <w:rFonts w:asciiTheme="minorHAnsi" w:hAnsiTheme="minorHAnsi" w:cstheme="minorHAnsi"/>
          <w:szCs w:val="24"/>
        </w:rPr>
        <w:t>T</w:t>
      </w:r>
      <w:r w:rsidR="001A3143" w:rsidRPr="007E3589">
        <w:rPr>
          <w:rFonts w:asciiTheme="minorHAnsi" w:hAnsiTheme="minorHAnsi" w:cstheme="minorHAnsi"/>
          <w:szCs w:val="24"/>
        </w:rPr>
        <w:t>here might be an overlap of global events for the host country and the organizers</w:t>
      </w:r>
      <w:r w:rsidR="008B26C4" w:rsidRPr="007E3589">
        <w:rPr>
          <w:rFonts w:asciiTheme="minorHAnsi" w:hAnsiTheme="minorHAnsi" w:cstheme="minorHAnsi"/>
          <w:szCs w:val="24"/>
        </w:rPr>
        <w:t>.</w:t>
      </w:r>
      <w:r w:rsidR="001A3143" w:rsidRPr="007E3589">
        <w:rPr>
          <w:rFonts w:asciiTheme="minorHAnsi" w:hAnsiTheme="minorHAnsi" w:cstheme="minorHAnsi"/>
          <w:szCs w:val="24"/>
        </w:rPr>
        <w:t> </w:t>
      </w:r>
      <w:r w:rsidR="007B6BEC" w:rsidRPr="007E3589">
        <w:rPr>
          <w:rFonts w:asciiTheme="minorHAnsi" w:hAnsiTheme="minorHAnsi" w:cstheme="minorHAnsi"/>
          <w:szCs w:val="24"/>
        </w:rPr>
        <w:t>The c</w:t>
      </w:r>
      <w:r w:rsidR="001A3143" w:rsidRPr="007E3589">
        <w:rPr>
          <w:rFonts w:asciiTheme="minorHAnsi" w:hAnsiTheme="minorHAnsi" w:cstheme="minorHAnsi"/>
          <w:szCs w:val="24"/>
        </w:rPr>
        <w:t xml:space="preserve">ons indicated in scenario one </w:t>
      </w:r>
      <w:r w:rsidR="00304DB9" w:rsidRPr="007E3589">
        <w:rPr>
          <w:rFonts w:asciiTheme="minorHAnsi" w:hAnsiTheme="minorHAnsi" w:cstheme="minorHAnsi"/>
          <w:szCs w:val="24"/>
        </w:rPr>
        <w:t xml:space="preserve">would also </w:t>
      </w:r>
      <w:r w:rsidR="001A3143" w:rsidRPr="007E3589">
        <w:rPr>
          <w:rFonts w:asciiTheme="minorHAnsi" w:hAnsiTheme="minorHAnsi" w:cstheme="minorHAnsi"/>
          <w:szCs w:val="24"/>
        </w:rPr>
        <w:t>apply here</w:t>
      </w:r>
      <w:r w:rsidR="008B26C4" w:rsidRPr="007E3589">
        <w:rPr>
          <w:rFonts w:asciiTheme="minorHAnsi" w:hAnsiTheme="minorHAnsi" w:cstheme="minorHAnsi"/>
          <w:szCs w:val="24"/>
        </w:rPr>
        <w:t>.</w:t>
      </w:r>
    </w:p>
    <w:p w14:paraId="577B7103" w14:textId="1D783854" w:rsidR="001A3143" w:rsidRPr="00C93830" w:rsidRDefault="001A3143" w:rsidP="00D15E73">
      <w:pPr>
        <w:keepNext/>
        <w:tabs>
          <w:tab w:val="left" w:pos="7920"/>
        </w:tabs>
        <w:spacing w:before="60" w:after="60" w:line="240" w:lineRule="auto"/>
        <w:ind w:right="-40" w:firstLine="0"/>
        <w:rPr>
          <w:rFonts w:asciiTheme="minorHAnsi" w:hAnsiTheme="minorHAnsi" w:cstheme="minorHAnsi"/>
          <w:b/>
        </w:rPr>
      </w:pPr>
      <w:r w:rsidRPr="00C93830">
        <w:rPr>
          <w:rFonts w:asciiTheme="minorHAnsi" w:hAnsiTheme="minorHAnsi" w:cstheme="minorHAnsi"/>
          <w:b/>
        </w:rPr>
        <w:lastRenderedPageBreak/>
        <w:t>Comments</w:t>
      </w:r>
      <w:r w:rsidR="00193C6F" w:rsidRPr="00C93830">
        <w:rPr>
          <w:rFonts w:asciiTheme="minorHAnsi" w:hAnsiTheme="minorHAnsi" w:cstheme="minorHAnsi"/>
          <w:b/>
        </w:rPr>
        <w:t xml:space="preserve"> and views </w:t>
      </w:r>
      <w:r w:rsidRPr="00C93830">
        <w:rPr>
          <w:rFonts w:asciiTheme="minorHAnsi" w:hAnsiTheme="minorHAnsi" w:cstheme="minorHAnsi"/>
          <w:b/>
        </w:rPr>
        <w:t>from the floor</w:t>
      </w:r>
      <w:r w:rsidR="00B53507" w:rsidRPr="00C93830">
        <w:rPr>
          <w:rFonts w:asciiTheme="minorHAnsi" w:hAnsiTheme="minorHAnsi" w:cstheme="minorHAnsi"/>
          <w:b/>
        </w:rPr>
        <w:t xml:space="preserve"> </w:t>
      </w:r>
    </w:p>
    <w:p w14:paraId="67561798" w14:textId="629B2676" w:rsidR="00E71E67" w:rsidRPr="007E3589" w:rsidRDefault="007E3589" w:rsidP="007E3589">
      <w:pPr>
        <w:tabs>
          <w:tab w:val="left" w:pos="7920"/>
        </w:tabs>
        <w:spacing w:before="60" w:after="60" w:line="240" w:lineRule="auto"/>
        <w:ind w:right="-40" w:firstLine="0"/>
        <w:rPr>
          <w:rFonts w:asciiTheme="minorHAnsi" w:hAnsiTheme="minorHAnsi" w:cstheme="minorHAnsi"/>
        </w:rPr>
      </w:pPr>
      <w:r w:rsidRPr="007E3589">
        <w:rPr>
          <w:rFonts w:asciiTheme="minorHAnsi" w:hAnsiTheme="minorHAnsi" w:cstheme="minorHAnsi"/>
        </w:rPr>
        <w:t xml:space="preserve">3.13 </w:t>
      </w:r>
      <w:proofErr w:type="gramStart"/>
      <w:r w:rsidR="0038038F" w:rsidRPr="007E3589">
        <w:rPr>
          <w:rFonts w:asciiTheme="minorHAnsi" w:hAnsiTheme="minorHAnsi" w:cstheme="minorHAnsi"/>
        </w:rPr>
        <w:t>A number of</w:t>
      </w:r>
      <w:proofErr w:type="gramEnd"/>
      <w:r w:rsidR="0038038F" w:rsidRPr="007E3589">
        <w:rPr>
          <w:rFonts w:asciiTheme="minorHAnsi" w:hAnsiTheme="minorHAnsi" w:cstheme="minorHAnsi"/>
        </w:rPr>
        <w:t xml:space="preserve"> </w:t>
      </w:r>
      <w:r w:rsidR="008366F3" w:rsidRPr="007E3589">
        <w:rPr>
          <w:rFonts w:asciiTheme="minorHAnsi" w:hAnsiTheme="minorHAnsi" w:cstheme="minorHAnsi"/>
        </w:rPr>
        <w:t>delegation</w:t>
      </w:r>
      <w:r w:rsidR="0038038F" w:rsidRPr="007E3589">
        <w:rPr>
          <w:rFonts w:asciiTheme="minorHAnsi" w:hAnsiTheme="minorHAnsi" w:cstheme="minorHAnsi"/>
        </w:rPr>
        <w:t>s</w:t>
      </w:r>
      <w:r w:rsidR="008366F3" w:rsidRPr="007E3589">
        <w:rPr>
          <w:rFonts w:asciiTheme="minorHAnsi" w:hAnsiTheme="minorHAnsi" w:cstheme="minorHAnsi"/>
        </w:rPr>
        <w:t xml:space="preserve"> expressed support for </w:t>
      </w:r>
      <w:r w:rsidR="008E7538" w:rsidRPr="007E3589">
        <w:rPr>
          <w:rFonts w:asciiTheme="minorHAnsi" w:hAnsiTheme="minorHAnsi" w:cstheme="minorHAnsi"/>
        </w:rPr>
        <w:t xml:space="preserve">scenario one, </w:t>
      </w:r>
      <w:r w:rsidR="000D4593" w:rsidRPr="007E3589">
        <w:rPr>
          <w:rFonts w:asciiTheme="minorHAnsi" w:hAnsiTheme="minorHAnsi" w:cstheme="minorHAnsi"/>
        </w:rPr>
        <w:t>if the COVID-19 situation improves globally</w:t>
      </w:r>
      <w:r w:rsidR="00C828AB">
        <w:rPr>
          <w:rFonts w:asciiTheme="minorHAnsi" w:hAnsiTheme="minorHAnsi" w:cstheme="minorHAnsi"/>
        </w:rPr>
        <w:t>,</w:t>
      </w:r>
      <w:r w:rsidR="000D4593" w:rsidRPr="007E3589">
        <w:rPr>
          <w:rFonts w:asciiTheme="minorHAnsi" w:hAnsiTheme="minorHAnsi" w:cstheme="minorHAnsi"/>
        </w:rPr>
        <w:t xml:space="preserve"> </w:t>
      </w:r>
      <w:r w:rsidR="008E7538" w:rsidRPr="007E3589">
        <w:rPr>
          <w:rFonts w:asciiTheme="minorHAnsi" w:hAnsiTheme="minorHAnsi" w:cstheme="minorHAnsi"/>
        </w:rPr>
        <w:t xml:space="preserve">but if there are </w:t>
      </w:r>
      <w:r w:rsidR="000D4593" w:rsidRPr="007E3589">
        <w:rPr>
          <w:rFonts w:asciiTheme="minorHAnsi" w:hAnsiTheme="minorHAnsi" w:cstheme="minorHAnsi"/>
        </w:rPr>
        <w:t xml:space="preserve">still </w:t>
      </w:r>
      <w:r w:rsidR="008E7538" w:rsidRPr="007E3589">
        <w:rPr>
          <w:rFonts w:asciiTheme="minorHAnsi" w:hAnsiTheme="minorHAnsi" w:cstheme="minorHAnsi"/>
        </w:rPr>
        <w:t>challenges then the c</w:t>
      </w:r>
      <w:r w:rsidR="000D4593" w:rsidRPr="007E3589">
        <w:rPr>
          <w:rFonts w:asciiTheme="minorHAnsi" w:hAnsiTheme="minorHAnsi" w:cstheme="minorHAnsi"/>
        </w:rPr>
        <w:t>onference should be postponed (</w:t>
      </w:r>
      <w:r w:rsidR="008E7538" w:rsidRPr="007E3589">
        <w:rPr>
          <w:rFonts w:asciiTheme="minorHAnsi" w:hAnsiTheme="minorHAnsi" w:cstheme="minorHAnsi"/>
        </w:rPr>
        <w:t>scenario four).</w:t>
      </w:r>
      <w:r w:rsidR="006C6C86">
        <w:rPr>
          <w:rFonts w:asciiTheme="minorHAnsi" w:hAnsiTheme="minorHAnsi" w:cstheme="minorHAnsi"/>
        </w:rPr>
        <w:t xml:space="preserve"> </w:t>
      </w:r>
      <w:r w:rsidR="000D4593" w:rsidRPr="007E3589">
        <w:rPr>
          <w:rFonts w:asciiTheme="minorHAnsi" w:hAnsiTheme="minorHAnsi" w:cstheme="minorHAnsi"/>
        </w:rPr>
        <w:t>Th</w:t>
      </w:r>
      <w:r w:rsidR="0038038F" w:rsidRPr="007E3589">
        <w:rPr>
          <w:rFonts w:asciiTheme="minorHAnsi" w:hAnsiTheme="minorHAnsi" w:cstheme="minorHAnsi"/>
        </w:rPr>
        <w:t>is view was expressed mainly by the</w:t>
      </w:r>
      <w:r w:rsidR="000D4593" w:rsidRPr="007E3589">
        <w:rPr>
          <w:rFonts w:asciiTheme="minorHAnsi" w:hAnsiTheme="minorHAnsi" w:cstheme="minorHAnsi"/>
        </w:rPr>
        <w:t xml:space="preserve"> delegates of </w:t>
      </w:r>
      <w:r w:rsidR="0036033D" w:rsidRPr="007E3589">
        <w:rPr>
          <w:rFonts w:asciiTheme="minorHAnsi" w:hAnsiTheme="minorHAnsi" w:cstheme="minorHAnsi"/>
          <w:b/>
        </w:rPr>
        <w:t>Canada</w:t>
      </w:r>
      <w:r w:rsidR="00193C6F" w:rsidRPr="007E3589">
        <w:rPr>
          <w:rFonts w:asciiTheme="minorHAnsi" w:hAnsiTheme="minorHAnsi" w:cstheme="minorHAnsi"/>
        </w:rPr>
        <w:t>,</w:t>
      </w:r>
      <w:r w:rsidR="008366F3" w:rsidRPr="007E3589">
        <w:rPr>
          <w:rFonts w:asciiTheme="minorHAnsi" w:hAnsiTheme="minorHAnsi" w:cstheme="minorHAnsi"/>
        </w:rPr>
        <w:t xml:space="preserve"> </w:t>
      </w:r>
      <w:r w:rsidR="0038038F" w:rsidRPr="007E3589">
        <w:rPr>
          <w:rFonts w:asciiTheme="minorHAnsi" w:hAnsiTheme="minorHAnsi" w:cstheme="minorHAnsi"/>
          <w:b/>
        </w:rPr>
        <w:t>Burkina Faso</w:t>
      </w:r>
      <w:r w:rsidR="0038038F" w:rsidRPr="007E3589">
        <w:rPr>
          <w:rFonts w:asciiTheme="minorHAnsi" w:hAnsiTheme="minorHAnsi" w:cstheme="minorHAnsi"/>
        </w:rPr>
        <w:t>,</w:t>
      </w:r>
      <w:r w:rsidR="00F8708F" w:rsidRPr="007E3589">
        <w:rPr>
          <w:rFonts w:asciiTheme="minorHAnsi" w:hAnsiTheme="minorHAnsi" w:cstheme="minorHAnsi"/>
        </w:rPr>
        <w:t xml:space="preserve"> </w:t>
      </w:r>
      <w:r w:rsidR="0036033D" w:rsidRPr="007E3589">
        <w:rPr>
          <w:rFonts w:asciiTheme="minorHAnsi" w:hAnsiTheme="minorHAnsi" w:cstheme="minorHAnsi"/>
          <w:b/>
        </w:rPr>
        <w:t>Ghana</w:t>
      </w:r>
      <w:r w:rsidR="0036033D" w:rsidRPr="007E3589">
        <w:rPr>
          <w:rFonts w:asciiTheme="minorHAnsi" w:hAnsiTheme="minorHAnsi" w:cstheme="minorHAnsi"/>
        </w:rPr>
        <w:t xml:space="preserve">, </w:t>
      </w:r>
      <w:r w:rsidR="00260EA6" w:rsidRPr="007E3589">
        <w:rPr>
          <w:rFonts w:asciiTheme="minorHAnsi" w:hAnsiTheme="minorHAnsi" w:cstheme="minorHAnsi"/>
          <w:b/>
        </w:rPr>
        <w:t>Kenya</w:t>
      </w:r>
      <w:r w:rsidR="00E71E67" w:rsidRPr="007E3589">
        <w:rPr>
          <w:rFonts w:asciiTheme="minorHAnsi" w:hAnsiTheme="minorHAnsi" w:cstheme="minorHAnsi"/>
          <w:b/>
        </w:rPr>
        <w:t xml:space="preserve">, </w:t>
      </w:r>
      <w:r w:rsidR="0029713D" w:rsidRPr="007E3589">
        <w:rPr>
          <w:rFonts w:asciiTheme="minorHAnsi" w:hAnsiTheme="minorHAnsi" w:cstheme="minorHAnsi"/>
          <w:b/>
        </w:rPr>
        <w:t>Nigeria</w:t>
      </w:r>
      <w:r w:rsidR="008366F3" w:rsidRPr="007E3589">
        <w:rPr>
          <w:rFonts w:asciiTheme="minorHAnsi" w:hAnsiTheme="minorHAnsi" w:cstheme="minorHAnsi"/>
          <w:b/>
        </w:rPr>
        <w:t xml:space="preserve">, </w:t>
      </w:r>
      <w:r w:rsidR="0029713D" w:rsidRPr="007E3589">
        <w:rPr>
          <w:rFonts w:asciiTheme="minorHAnsi" w:hAnsiTheme="minorHAnsi" w:cstheme="minorHAnsi"/>
          <w:b/>
        </w:rPr>
        <w:t>Zimbabwe</w:t>
      </w:r>
      <w:r w:rsidR="0029713D" w:rsidRPr="007E3589">
        <w:rPr>
          <w:rFonts w:asciiTheme="minorHAnsi" w:hAnsiTheme="minorHAnsi" w:cstheme="minorHAnsi"/>
        </w:rPr>
        <w:t xml:space="preserve"> </w:t>
      </w:r>
      <w:r w:rsidR="008366F3" w:rsidRPr="007E3589">
        <w:rPr>
          <w:rFonts w:asciiTheme="minorHAnsi" w:hAnsiTheme="minorHAnsi" w:cstheme="minorHAnsi"/>
        </w:rPr>
        <w:t xml:space="preserve">(also speaking on behalf </w:t>
      </w:r>
      <w:r w:rsidR="0029713D" w:rsidRPr="007E3589">
        <w:rPr>
          <w:rFonts w:asciiTheme="minorHAnsi" w:hAnsiTheme="minorHAnsi" w:cstheme="minorHAnsi"/>
        </w:rPr>
        <w:t>ATU</w:t>
      </w:r>
      <w:r w:rsidR="008366F3" w:rsidRPr="007E3589">
        <w:rPr>
          <w:rFonts w:asciiTheme="minorHAnsi" w:hAnsiTheme="minorHAnsi" w:cstheme="minorHAnsi"/>
        </w:rPr>
        <w:t>)</w:t>
      </w:r>
      <w:r w:rsidR="00F8708F" w:rsidRPr="007E3589">
        <w:rPr>
          <w:rFonts w:asciiTheme="minorHAnsi" w:hAnsiTheme="minorHAnsi" w:cstheme="minorHAnsi"/>
        </w:rPr>
        <w:t>,</w:t>
      </w:r>
      <w:r w:rsidR="0029713D" w:rsidRPr="007E3589">
        <w:rPr>
          <w:rFonts w:asciiTheme="minorHAnsi" w:hAnsiTheme="minorHAnsi" w:cstheme="minorHAnsi"/>
        </w:rPr>
        <w:t xml:space="preserve"> </w:t>
      </w:r>
      <w:r w:rsidR="0038038F" w:rsidRPr="007E3589">
        <w:rPr>
          <w:rFonts w:asciiTheme="minorHAnsi" w:hAnsiTheme="minorHAnsi" w:cstheme="minorHAnsi"/>
        </w:rPr>
        <w:t xml:space="preserve">with </w:t>
      </w:r>
      <w:r w:rsidR="008366F3" w:rsidRPr="007E3589">
        <w:rPr>
          <w:rFonts w:asciiTheme="minorHAnsi" w:hAnsiTheme="minorHAnsi" w:cstheme="minorHAnsi"/>
          <w:b/>
        </w:rPr>
        <w:t>Egypt</w:t>
      </w:r>
      <w:r w:rsidR="008366F3" w:rsidRPr="007E3589">
        <w:rPr>
          <w:rFonts w:asciiTheme="minorHAnsi" w:hAnsiTheme="minorHAnsi" w:cstheme="minorHAnsi"/>
        </w:rPr>
        <w:t xml:space="preserve"> ask</w:t>
      </w:r>
      <w:r w:rsidR="0038038F" w:rsidRPr="007E3589">
        <w:rPr>
          <w:rFonts w:asciiTheme="minorHAnsi" w:hAnsiTheme="minorHAnsi" w:cstheme="minorHAnsi"/>
        </w:rPr>
        <w:t xml:space="preserve">ing </w:t>
      </w:r>
      <w:r w:rsidR="008366F3" w:rsidRPr="007E3589">
        <w:rPr>
          <w:rFonts w:asciiTheme="minorHAnsi" w:hAnsiTheme="minorHAnsi" w:cstheme="minorHAnsi"/>
        </w:rPr>
        <w:t>whether in the case of scenario one there would be limitation in the number of participants in a delegation</w:t>
      </w:r>
      <w:r w:rsidR="00C828AB">
        <w:rPr>
          <w:rFonts w:asciiTheme="minorHAnsi" w:hAnsiTheme="minorHAnsi" w:cstheme="minorHAnsi"/>
        </w:rPr>
        <w:t xml:space="preserve">; and </w:t>
      </w:r>
      <w:r w:rsidR="00E71E67" w:rsidRPr="007E3589">
        <w:rPr>
          <w:rFonts w:asciiTheme="minorHAnsi" w:hAnsiTheme="minorHAnsi" w:cstheme="minorHAnsi"/>
          <w:b/>
        </w:rPr>
        <w:t>Côte d'Ivoire</w:t>
      </w:r>
      <w:r w:rsidR="00E71E67" w:rsidRPr="007E3589">
        <w:rPr>
          <w:rFonts w:asciiTheme="minorHAnsi" w:hAnsiTheme="minorHAnsi" w:cstheme="minorHAnsi"/>
        </w:rPr>
        <w:t xml:space="preserve"> </w:t>
      </w:r>
      <w:r w:rsidR="000C2AF5" w:rsidRPr="007E3589">
        <w:rPr>
          <w:rFonts w:asciiTheme="minorHAnsi" w:hAnsiTheme="minorHAnsi" w:cstheme="minorHAnsi"/>
        </w:rPr>
        <w:t>suggesting that it</w:t>
      </w:r>
      <w:r w:rsidR="00E71E67" w:rsidRPr="007E3589">
        <w:rPr>
          <w:rFonts w:asciiTheme="minorHAnsi" w:hAnsiTheme="minorHAnsi" w:cstheme="minorHAnsi"/>
        </w:rPr>
        <w:t xml:space="preserve"> may be necessary to look into postponing the Plenipotentiary Conference </w:t>
      </w:r>
      <w:r w:rsidR="000C2AF5" w:rsidRPr="007E3589">
        <w:rPr>
          <w:rFonts w:asciiTheme="minorHAnsi" w:hAnsiTheme="minorHAnsi" w:cstheme="minorHAnsi"/>
        </w:rPr>
        <w:t xml:space="preserve">from 2022 </w:t>
      </w:r>
      <w:r w:rsidR="00E71E67" w:rsidRPr="007E3589">
        <w:rPr>
          <w:rFonts w:asciiTheme="minorHAnsi" w:hAnsiTheme="minorHAnsi" w:cstheme="minorHAnsi"/>
        </w:rPr>
        <w:t xml:space="preserve">to 2023 to align it with the </w:t>
      </w:r>
      <w:r w:rsidR="004B7481" w:rsidRPr="007E3589">
        <w:rPr>
          <w:rFonts w:asciiTheme="minorHAnsi" w:hAnsiTheme="minorHAnsi" w:cstheme="minorHAnsi"/>
        </w:rPr>
        <w:t>World Radiocommunication Conference (</w:t>
      </w:r>
      <w:r w:rsidR="00E71E67" w:rsidRPr="007E3589">
        <w:rPr>
          <w:rFonts w:asciiTheme="minorHAnsi" w:hAnsiTheme="minorHAnsi" w:cstheme="minorHAnsi"/>
        </w:rPr>
        <w:t>WRC-23</w:t>
      </w:r>
      <w:r w:rsidR="004B7481" w:rsidRPr="007E3589">
        <w:rPr>
          <w:rFonts w:asciiTheme="minorHAnsi" w:hAnsiTheme="minorHAnsi" w:cstheme="minorHAnsi"/>
        </w:rPr>
        <w:t xml:space="preserve">), </w:t>
      </w:r>
      <w:r w:rsidR="00E71E67" w:rsidRPr="007E3589">
        <w:rPr>
          <w:rFonts w:asciiTheme="minorHAnsi" w:hAnsiTheme="minorHAnsi" w:cstheme="minorHAnsi"/>
        </w:rPr>
        <w:t xml:space="preserve">given that </w:t>
      </w:r>
      <w:r w:rsidR="00C828AB">
        <w:rPr>
          <w:rFonts w:asciiTheme="minorHAnsi" w:hAnsiTheme="minorHAnsi" w:cstheme="minorHAnsi"/>
        </w:rPr>
        <w:t xml:space="preserve">the </w:t>
      </w:r>
      <w:r w:rsidR="004B7481" w:rsidRPr="007E3589">
        <w:rPr>
          <w:rFonts w:asciiTheme="minorHAnsi" w:hAnsiTheme="minorHAnsi" w:cstheme="minorHAnsi"/>
        </w:rPr>
        <w:t xml:space="preserve">World Telecommunication Standardization Assembly (WTSA) </w:t>
      </w:r>
      <w:r w:rsidR="00C828AB">
        <w:rPr>
          <w:rFonts w:asciiTheme="minorHAnsi" w:hAnsiTheme="minorHAnsi" w:cstheme="minorHAnsi"/>
        </w:rPr>
        <w:t>had</w:t>
      </w:r>
      <w:r w:rsidR="00E71E67" w:rsidRPr="007E3589">
        <w:rPr>
          <w:rFonts w:asciiTheme="minorHAnsi" w:hAnsiTheme="minorHAnsi" w:cstheme="minorHAnsi"/>
        </w:rPr>
        <w:t xml:space="preserve"> already been postponed once</w:t>
      </w:r>
      <w:r w:rsidR="00C828AB">
        <w:rPr>
          <w:rFonts w:asciiTheme="minorHAnsi" w:hAnsiTheme="minorHAnsi" w:cstheme="minorHAnsi"/>
        </w:rPr>
        <w:t>,</w:t>
      </w:r>
      <w:r w:rsidR="00E71E67" w:rsidRPr="007E3589">
        <w:rPr>
          <w:rFonts w:asciiTheme="minorHAnsi" w:hAnsiTheme="minorHAnsi" w:cstheme="minorHAnsi"/>
        </w:rPr>
        <w:t xml:space="preserve"> from 2020 to 2022. </w:t>
      </w:r>
    </w:p>
    <w:p w14:paraId="22D1892A" w14:textId="537E33AD" w:rsidR="0038038F" w:rsidRPr="007E3589" w:rsidRDefault="007E3589" w:rsidP="007E3589">
      <w:pPr>
        <w:pStyle w:val="Fixed"/>
        <w:spacing w:before="60" w:after="60" w:line="240" w:lineRule="auto"/>
        <w:rPr>
          <w:rFonts w:asciiTheme="minorHAnsi" w:hAnsiTheme="minorHAnsi" w:cstheme="minorHAnsi"/>
        </w:rPr>
      </w:pPr>
      <w:r>
        <w:rPr>
          <w:rFonts w:asciiTheme="minorHAnsi" w:hAnsiTheme="minorHAnsi" w:cstheme="minorHAnsi"/>
        </w:rPr>
        <w:t>3</w:t>
      </w:r>
      <w:r w:rsidRPr="007E3589">
        <w:rPr>
          <w:rFonts w:asciiTheme="minorHAnsi" w:hAnsiTheme="minorHAnsi" w:cstheme="minorHAnsi"/>
        </w:rPr>
        <w:t xml:space="preserve">.14 </w:t>
      </w:r>
      <w:r w:rsidR="0038038F" w:rsidRPr="007E3589">
        <w:rPr>
          <w:rFonts w:asciiTheme="minorHAnsi" w:hAnsiTheme="minorHAnsi" w:cstheme="minorHAnsi"/>
        </w:rPr>
        <w:t xml:space="preserve">Other delegations </w:t>
      </w:r>
      <w:r w:rsidR="005071D8" w:rsidRPr="007E3589">
        <w:rPr>
          <w:rFonts w:asciiTheme="minorHAnsi" w:hAnsiTheme="minorHAnsi" w:cstheme="minorHAnsi"/>
        </w:rPr>
        <w:t xml:space="preserve">expressed </w:t>
      </w:r>
      <w:r w:rsidR="00F8708F" w:rsidRPr="007E3589">
        <w:rPr>
          <w:rFonts w:asciiTheme="minorHAnsi" w:hAnsiTheme="minorHAnsi" w:cstheme="minorHAnsi"/>
        </w:rPr>
        <w:t xml:space="preserve">the view that </w:t>
      </w:r>
      <w:r w:rsidR="0038038F" w:rsidRPr="007E3589">
        <w:rPr>
          <w:rFonts w:asciiTheme="minorHAnsi" w:hAnsiTheme="minorHAnsi" w:cstheme="minorHAnsi"/>
        </w:rPr>
        <w:t>while the rolling out of vaccines does at least offer some grounds for optimism, infections are still compelling governments around the world to lock down their populations, so it is better to postpone WTDC without delay.</w:t>
      </w:r>
    </w:p>
    <w:p w14:paraId="5B87E347" w14:textId="128EA244" w:rsidR="0038038F" w:rsidRPr="00073EBD" w:rsidRDefault="007E3589" w:rsidP="007E3589">
      <w:pPr>
        <w:spacing w:before="60" w:after="60" w:line="240" w:lineRule="auto"/>
        <w:ind w:right="1397" w:firstLine="0"/>
        <w:rPr>
          <w:rFonts w:asciiTheme="minorHAnsi" w:hAnsiTheme="minorHAnsi" w:cstheme="minorHAnsi"/>
          <w:b/>
        </w:rPr>
      </w:pPr>
      <w:r>
        <w:rPr>
          <w:rFonts w:asciiTheme="minorHAnsi" w:hAnsiTheme="minorHAnsi" w:cstheme="minorHAnsi"/>
          <w:b/>
        </w:rPr>
        <w:t>3</w:t>
      </w:r>
      <w:r w:rsidRPr="007E3589">
        <w:rPr>
          <w:rFonts w:asciiTheme="minorHAnsi" w:hAnsiTheme="minorHAnsi" w:cstheme="minorHAnsi"/>
          <w:b/>
        </w:rPr>
        <w:t xml:space="preserve">.15 </w:t>
      </w:r>
      <w:r w:rsidR="00C828AB" w:rsidRPr="00C828AB">
        <w:rPr>
          <w:rFonts w:asciiTheme="minorHAnsi" w:hAnsiTheme="minorHAnsi" w:cstheme="minorHAnsi"/>
        </w:rPr>
        <w:t>The delegate of</w:t>
      </w:r>
      <w:r w:rsidR="00C828AB">
        <w:rPr>
          <w:rFonts w:asciiTheme="minorHAnsi" w:hAnsiTheme="minorHAnsi" w:cstheme="minorHAnsi"/>
          <w:b/>
        </w:rPr>
        <w:t xml:space="preserve"> </w:t>
      </w:r>
      <w:r w:rsidR="0038038F" w:rsidRPr="007E3589">
        <w:rPr>
          <w:rFonts w:asciiTheme="minorHAnsi" w:hAnsiTheme="minorHAnsi" w:cstheme="minorHAnsi"/>
          <w:b/>
        </w:rPr>
        <w:t>Romania</w:t>
      </w:r>
      <w:r w:rsidR="0038038F" w:rsidRPr="00003756">
        <w:rPr>
          <w:rFonts w:asciiTheme="minorHAnsi" w:hAnsiTheme="minorHAnsi" w:cstheme="minorHAnsi"/>
          <w:b/>
        </w:rPr>
        <w:t>, speaking on behalf of CEPT</w:t>
      </w:r>
      <w:r w:rsidR="0038038F" w:rsidRPr="007E3589">
        <w:rPr>
          <w:rFonts w:asciiTheme="minorHAnsi" w:hAnsiTheme="minorHAnsi" w:cstheme="minorHAnsi"/>
        </w:rPr>
        <w:t xml:space="preserve"> and as host country for the Plenipotentiary Conference planned for 2022, stressed the need to </w:t>
      </w:r>
      <w:r w:rsidR="0038038F" w:rsidRPr="00073EBD">
        <w:rPr>
          <w:rFonts w:asciiTheme="minorHAnsi" w:hAnsiTheme="minorHAnsi" w:cstheme="minorHAnsi"/>
          <w:b/>
        </w:rPr>
        <w:t xml:space="preserve">take a decision quickly, at least six months before the currently planned dates for WTDC-21. </w:t>
      </w:r>
    </w:p>
    <w:p w14:paraId="0726FE87" w14:textId="026F12D1" w:rsidR="0038038F" w:rsidRPr="007E3589" w:rsidRDefault="007E3589" w:rsidP="007E3589">
      <w:pPr>
        <w:spacing w:before="60" w:after="60" w:line="240" w:lineRule="auto"/>
        <w:ind w:right="1397" w:firstLine="0"/>
        <w:rPr>
          <w:rFonts w:asciiTheme="minorHAnsi" w:hAnsiTheme="minorHAnsi" w:cstheme="minorHAnsi"/>
        </w:rPr>
      </w:pPr>
      <w:r>
        <w:rPr>
          <w:rFonts w:asciiTheme="minorHAnsi" w:hAnsiTheme="minorHAnsi" w:cstheme="minorHAnsi"/>
          <w:b/>
        </w:rPr>
        <w:t>3</w:t>
      </w:r>
      <w:r w:rsidRPr="007E3589">
        <w:rPr>
          <w:rFonts w:asciiTheme="minorHAnsi" w:hAnsiTheme="minorHAnsi" w:cstheme="minorHAnsi"/>
          <w:b/>
        </w:rPr>
        <w:t xml:space="preserve">.16 </w:t>
      </w:r>
      <w:r w:rsidR="00C828AB" w:rsidRPr="00C828AB">
        <w:rPr>
          <w:rFonts w:asciiTheme="minorHAnsi" w:hAnsiTheme="minorHAnsi" w:cstheme="minorHAnsi"/>
        </w:rPr>
        <w:t>The delegate of</w:t>
      </w:r>
      <w:r w:rsidR="00C828AB">
        <w:rPr>
          <w:rFonts w:asciiTheme="minorHAnsi" w:hAnsiTheme="minorHAnsi" w:cstheme="minorHAnsi"/>
          <w:b/>
        </w:rPr>
        <w:t xml:space="preserve"> </w:t>
      </w:r>
      <w:r w:rsidR="0038038F" w:rsidRPr="007E3589">
        <w:rPr>
          <w:rFonts w:asciiTheme="minorHAnsi" w:hAnsiTheme="minorHAnsi" w:cstheme="minorHAnsi"/>
          <w:b/>
        </w:rPr>
        <w:t>Saudi Arabia</w:t>
      </w:r>
      <w:r w:rsidR="0038038F" w:rsidRPr="00003756">
        <w:rPr>
          <w:rFonts w:asciiTheme="minorHAnsi" w:hAnsiTheme="minorHAnsi" w:cstheme="minorHAnsi"/>
          <w:b/>
        </w:rPr>
        <w:t>, on b</w:t>
      </w:r>
      <w:r w:rsidR="00F8708F" w:rsidRPr="00003756">
        <w:rPr>
          <w:rFonts w:asciiTheme="minorHAnsi" w:hAnsiTheme="minorHAnsi" w:cstheme="minorHAnsi"/>
          <w:b/>
        </w:rPr>
        <w:t>ehalf of the Arab group</w:t>
      </w:r>
      <w:r w:rsidR="00F8708F" w:rsidRPr="007E3589">
        <w:rPr>
          <w:rFonts w:asciiTheme="minorHAnsi" w:hAnsiTheme="minorHAnsi" w:cstheme="minorHAnsi"/>
        </w:rPr>
        <w:t>, called</w:t>
      </w:r>
      <w:r w:rsidR="0038038F" w:rsidRPr="007E3589">
        <w:rPr>
          <w:rFonts w:asciiTheme="minorHAnsi" w:hAnsiTheme="minorHAnsi" w:cstheme="minorHAnsi"/>
        </w:rPr>
        <w:t xml:space="preserve"> for postponement,</w:t>
      </w:r>
      <w:r w:rsidR="00F8708F" w:rsidRPr="007E3589">
        <w:rPr>
          <w:rFonts w:asciiTheme="minorHAnsi" w:hAnsiTheme="minorHAnsi" w:cstheme="minorHAnsi"/>
        </w:rPr>
        <w:t xml:space="preserve"> stating that</w:t>
      </w:r>
      <w:r w:rsidR="006C6C86">
        <w:rPr>
          <w:rFonts w:asciiTheme="minorHAnsi" w:hAnsiTheme="minorHAnsi" w:cstheme="minorHAnsi"/>
        </w:rPr>
        <w:t xml:space="preserve"> </w:t>
      </w:r>
      <w:r w:rsidR="0038038F" w:rsidRPr="007E3589">
        <w:rPr>
          <w:rFonts w:asciiTheme="minorHAnsi" w:hAnsiTheme="minorHAnsi" w:cstheme="minorHAnsi"/>
        </w:rPr>
        <w:t xml:space="preserve">scenario four </w:t>
      </w:r>
      <w:r w:rsidR="00C828AB">
        <w:rPr>
          <w:rFonts w:asciiTheme="minorHAnsi" w:hAnsiTheme="minorHAnsi" w:cstheme="minorHAnsi"/>
        </w:rPr>
        <w:t xml:space="preserve">is </w:t>
      </w:r>
      <w:r w:rsidR="0038038F" w:rsidRPr="007E3589">
        <w:rPr>
          <w:rFonts w:asciiTheme="minorHAnsi" w:hAnsiTheme="minorHAnsi" w:cstheme="minorHAnsi"/>
        </w:rPr>
        <w:t>a very wise option</w:t>
      </w:r>
      <w:r w:rsidR="00986D12">
        <w:rPr>
          <w:rFonts w:asciiTheme="minorHAnsi" w:hAnsiTheme="minorHAnsi" w:cstheme="minorHAnsi"/>
        </w:rPr>
        <w:t xml:space="preserve"> because it makes </w:t>
      </w:r>
      <w:r w:rsidR="0038038F" w:rsidRPr="007E3589">
        <w:rPr>
          <w:rFonts w:asciiTheme="minorHAnsi" w:hAnsiTheme="minorHAnsi" w:cstheme="minorHAnsi"/>
        </w:rPr>
        <w:t>things clear immediately</w:t>
      </w:r>
      <w:r w:rsidR="00986D12">
        <w:rPr>
          <w:rFonts w:asciiTheme="minorHAnsi" w:hAnsiTheme="minorHAnsi" w:cstheme="minorHAnsi"/>
        </w:rPr>
        <w:t>,</w:t>
      </w:r>
      <w:r w:rsidR="0038038F" w:rsidRPr="007E3589">
        <w:rPr>
          <w:rFonts w:asciiTheme="minorHAnsi" w:hAnsiTheme="minorHAnsi" w:cstheme="minorHAnsi"/>
        </w:rPr>
        <w:t xml:space="preserve"> allowing the host country to prepare </w:t>
      </w:r>
      <w:r w:rsidR="00C828AB">
        <w:rPr>
          <w:rFonts w:asciiTheme="minorHAnsi" w:hAnsiTheme="minorHAnsi" w:cstheme="minorHAnsi"/>
        </w:rPr>
        <w:t>properly</w:t>
      </w:r>
      <w:r w:rsidR="0038038F" w:rsidRPr="007E3589">
        <w:rPr>
          <w:rFonts w:asciiTheme="minorHAnsi" w:hAnsiTheme="minorHAnsi" w:cstheme="minorHAnsi"/>
        </w:rPr>
        <w:t xml:space="preserve">. </w:t>
      </w:r>
      <w:r w:rsidR="00F8708F" w:rsidRPr="007E3589">
        <w:rPr>
          <w:rFonts w:asciiTheme="minorHAnsi" w:hAnsiTheme="minorHAnsi" w:cstheme="minorHAnsi"/>
        </w:rPr>
        <w:t xml:space="preserve">In the same way </w:t>
      </w:r>
      <w:r w:rsidR="004B7481" w:rsidRPr="007E3589">
        <w:rPr>
          <w:rFonts w:asciiTheme="minorHAnsi" w:hAnsiTheme="minorHAnsi" w:cstheme="minorHAnsi"/>
        </w:rPr>
        <w:t>WTSA</w:t>
      </w:r>
      <w:r w:rsidR="0038038F" w:rsidRPr="007E3589">
        <w:rPr>
          <w:rFonts w:asciiTheme="minorHAnsi" w:hAnsiTheme="minorHAnsi" w:cstheme="minorHAnsi"/>
        </w:rPr>
        <w:t xml:space="preserve"> </w:t>
      </w:r>
      <w:r w:rsidR="00F8708F" w:rsidRPr="007E3589">
        <w:rPr>
          <w:rFonts w:asciiTheme="minorHAnsi" w:hAnsiTheme="minorHAnsi" w:cstheme="minorHAnsi"/>
        </w:rPr>
        <w:t>had to be p</w:t>
      </w:r>
      <w:r w:rsidR="0038038F" w:rsidRPr="007E3589">
        <w:rPr>
          <w:rFonts w:asciiTheme="minorHAnsi" w:hAnsiTheme="minorHAnsi" w:cstheme="minorHAnsi"/>
        </w:rPr>
        <w:t>ostponed, WTDC-21 should be postponed until it is safe</w:t>
      </w:r>
      <w:r w:rsidR="00F8708F" w:rsidRPr="007E3589">
        <w:rPr>
          <w:rFonts w:asciiTheme="minorHAnsi" w:hAnsiTheme="minorHAnsi" w:cstheme="minorHAnsi"/>
        </w:rPr>
        <w:t xml:space="preserve"> </w:t>
      </w:r>
      <w:r w:rsidR="00C828AB">
        <w:rPr>
          <w:rFonts w:asciiTheme="minorHAnsi" w:hAnsiTheme="minorHAnsi" w:cstheme="minorHAnsi"/>
        </w:rPr>
        <w:t xml:space="preserve">enough </w:t>
      </w:r>
      <w:r w:rsidR="00F8708F" w:rsidRPr="007E3589">
        <w:rPr>
          <w:rFonts w:asciiTheme="minorHAnsi" w:hAnsiTheme="minorHAnsi" w:cstheme="minorHAnsi"/>
        </w:rPr>
        <w:t>to hold it</w:t>
      </w:r>
      <w:r w:rsidR="0038038F" w:rsidRPr="007E3589">
        <w:rPr>
          <w:rFonts w:asciiTheme="minorHAnsi" w:hAnsiTheme="minorHAnsi" w:cstheme="minorHAnsi"/>
        </w:rPr>
        <w:t xml:space="preserve">. </w:t>
      </w:r>
    </w:p>
    <w:p w14:paraId="347C623D" w14:textId="197D1E9E" w:rsidR="0038038F" w:rsidRPr="007E3589" w:rsidRDefault="007E3589" w:rsidP="007E3589">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b/>
        </w:rPr>
        <w:t xml:space="preserve">3.17 </w:t>
      </w:r>
      <w:r w:rsidR="00C828AB" w:rsidRPr="008E4B53">
        <w:rPr>
          <w:rFonts w:asciiTheme="minorHAnsi" w:hAnsiTheme="minorHAnsi" w:cstheme="minorHAnsi"/>
        </w:rPr>
        <w:t>The delegate of</w:t>
      </w:r>
      <w:r w:rsidR="00C828AB">
        <w:rPr>
          <w:rFonts w:asciiTheme="minorHAnsi" w:hAnsiTheme="minorHAnsi" w:cstheme="minorHAnsi"/>
          <w:b/>
        </w:rPr>
        <w:t xml:space="preserve"> </w:t>
      </w:r>
      <w:r w:rsidR="0038038F" w:rsidRPr="007E3589">
        <w:rPr>
          <w:rFonts w:asciiTheme="minorHAnsi" w:hAnsiTheme="minorHAnsi" w:cstheme="minorHAnsi"/>
          <w:b/>
        </w:rPr>
        <w:t>Thailand</w:t>
      </w:r>
      <w:r w:rsidR="00C828AB" w:rsidRPr="008E4B53">
        <w:rPr>
          <w:rFonts w:asciiTheme="minorHAnsi" w:hAnsiTheme="minorHAnsi" w:cstheme="minorHAnsi"/>
        </w:rPr>
        <w:t xml:space="preserve">, backing the timeline </w:t>
      </w:r>
      <w:r w:rsidR="008E4B53" w:rsidRPr="008E4B53">
        <w:rPr>
          <w:rFonts w:asciiTheme="minorHAnsi" w:hAnsiTheme="minorHAnsi" w:cstheme="minorHAnsi"/>
        </w:rPr>
        <w:t>proposed by</w:t>
      </w:r>
      <w:r w:rsidR="008E4B53" w:rsidRPr="008E4B53">
        <w:rPr>
          <w:rFonts w:asciiTheme="minorHAnsi" w:hAnsiTheme="minorHAnsi" w:cstheme="minorHAnsi"/>
          <w:b/>
        </w:rPr>
        <w:t xml:space="preserve"> </w:t>
      </w:r>
      <w:r w:rsidR="008E4B53">
        <w:rPr>
          <w:rFonts w:asciiTheme="minorHAnsi" w:hAnsiTheme="minorHAnsi" w:cstheme="minorHAnsi"/>
          <w:b/>
        </w:rPr>
        <w:t xml:space="preserve">Romania </w:t>
      </w:r>
      <w:r w:rsidR="00C828AB" w:rsidRPr="008E4B53">
        <w:rPr>
          <w:rFonts w:asciiTheme="minorHAnsi" w:hAnsiTheme="minorHAnsi" w:cstheme="minorHAnsi"/>
        </w:rPr>
        <w:t>for a decision</w:t>
      </w:r>
      <w:r w:rsidR="008E4B53" w:rsidRPr="008E4B53">
        <w:rPr>
          <w:rFonts w:asciiTheme="minorHAnsi" w:hAnsiTheme="minorHAnsi" w:cstheme="minorHAnsi"/>
        </w:rPr>
        <w:t>,</w:t>
      </w:r>
      <w:r w:rsidR="0038038F" w:rsidRPr="007E3589">
        <w:rPr>
          <w:rFonts w:asciiTheme="minorHAnsi" w:hAnsiTheme="minorHAnsi" w:cstheme="minorHAnsi"/>
        </w:rPr>
        <w:t xml:space="preserve"> </w:t>
      </w:r>
      <w:r w:rsidR="00F8708F" w:rsidRPr="007E3589">
        <w:rPr>
          <w:rFonts w:asciiTheme="minorHAnsi" w:hAnsiTheme="minorHAnsi" w:cstheme="minorHAnsi"/>
        </w:rPr>
        <w:t>observed that l</w:t>
      </w:r>
      <w:r w:rsidR="0038038F" w:rsidRPr="007E3589">
        <w:rPr>
          <w:rFonts w:asciiTheme="minorHAnsi" w:hAnsiTheme="minorHAnsi" w:cstheme="minorHAnsi"/>
        </w:rPr>
        <w:t>ooking at the COVID-19 situation, scenario four seem</w:t>
      </w:r>
      <w:r w:rsidR="00C828AB">
        <w:rPr>
          <w:rFonts w:asciiTheme="minorHAnsi" w:hAnsiTheme="minorHAnsi" w:cstheme="minorHAnsi"/>
        </w:rPr>
        <w:t>ed</w:t>
      </w:r>
      <w:r w:rsidR="0038038F" w:rsidRPr="007E3589">
        <w:rPr>
          <w:rFonts w:asciiTheme="minorHAnsi" w:hAnsiTheme="minorHAnsi" w:cstheme="minorHAnsi"/>
        </w:rPr>
        <w:t xml:space="preserve"> to be the best option</w:t>
      </w:r>
      <w:r w:rsidR="00C828AB">
        <w:rPr>
          <w:rFonts w:asciiTheme="minorHAnsi" w:hAnsiTheme="minorHAnsi" w:cstheme="minorHAnsi"/>
        </w:rPr>
        <w:t xml:space="preserve">, underlining that it was </w:t>
      </w:r>
      <w:r w:rsidR="0038038F" w:rsidRPr="007E3589">
        <w:rPr>
          <w:rFonts w:asciiTheme="minorHAnsi" w:hAnsiTheme="minorHAnsi" w:cstheme="minorHAnsi"/>
        </w:rPr>
        <w:t>highly unlikely that every country would have the necessary clearance to travel in November 2021</w:t>
      </w:r>
      <w:r w:rsidR="00F8708F" w:rsidRPr="007E3589">
        <w:rPr>
          <w:rFonts w:asciiTheme="minorHAnsi" w:hAnsiTheme="minorHAnsi" w:cstheme="minorHAnsi"/>
        </w:rPr>
        <w:t xml:space="preserve">. </w:t>
      </w:r>
    </w:p>
    <w:p w14:paraId="7E274D0B" w14:textId="711F4963" w:rsidR="000C2AF5" w:rsidRPr="007E3589" w:rsidRDefault="007E3589" w:rsidP="007E3589">
      <w:pPr>
        <w:pStyle w:val="Fixed"/>
        <w:spacing w:before="60" w:after="60" w:line="240" w:lineRule="auto"/>
        <w:rPr>
          <w:rFonts w:asciiTheme="minorHAnsi" w:hAnsiTheme="minorHAnsi" w:cstheme="minorHAnsi"/>
        </w:rPr>
      </w:pPr>
      <w:r>
        <w:rPr>
          <w:rFonts w:asciiTheme="minorHAnsi" w:hAnsiTheme="minorHAnsi" w:cstheme="minorHAnsi"/>
        </w:rPr>
        <w:t xml:space="preserve">4.18 </w:t>
      </w:r>
      <w:r w:rsidR="00BF056B" w:rsidRPr="007E3589">
        <w:rPr>
          <w:rFonts w:asciiTheme="minorHAnsi" w:hAnsiTheme="minorHAnsi" w:cstheme="minorHAnsi"/>
        </w:rPr>
        <w:t>Several views were expressed on the absolute need for a</w:t>
      </w:r>
      <w:r w:rsidR="008E4B53">
        <w:rPr>
          <w:rFonts w:asciiTheme="minorHAnsi" w:hAnsiTheme="minorHAnsi" w:cstheme="minorHAnsi"/>
        </w:rPr>
        <w:t>n in-person conference</w:t>
      </w:r>
      <w:r w:rsidR="00BF056B" w:rsidRPr="007E3589">
        <w:rPr>
          <w:rFonts w:asciiTheme="minorHAnsi" w:hAnsiTheme="minorHAnsi" w:cstheme="minorHAnsi"/>
        </w:rPr>
        <w:t>.</w:t>
      </w:r>
      <w:r w:rsidR="00260EA6" w:rsidRPr="007E3589">
        <w:rPr>
          <w:rFonts w:asciiTheme="minorHAnsi" w:hAnsiTheme="minorHAnsi" w:cstheme="minorHAnsi"/>
        </w:rPr>
        <w:t xml:space="preserve"> D</w:t>
      </w:r>
      <w:r w:rsidR="0036033D" w:rsidRPr="007E3589">
        <w:rPr>
          <w:rFonts w:asciiTheme="minorHAnsi" w:hAnsiTheme="minorHAnsi" w:cstheme="minorHAnsi"/>
        </w:rPr>
        <w:t xml:space="preserve">elegations are best able to resolve their differences when there is no microphone in front of them. For a conference that is meant to address inclusiveness it </w:t>
      </w:r>
      <w:proofErr w:type="gramStart"/>
      <w:r w:rsidR="0036033D" w:rsidRPr="007E3589">
        <w:rPr>
          <w:rFonts w:asciiTheme="minorHAnsi" w:hAnsiTheme="minorHAnsi" w:cstheme="minorHAnsi"/>
        </w:rPr>
        <w:t>has to</w:t>
      </w:r>
      <w:proofErr w:type="gramEnd"/>
      <w:r w:rsidR="0036033D" w:rsidRPr="007E3589">
        <w:rPr>
          <w:rFonts w:asciiTheme="minorHAnsi" w:hAnsiTheme="minorHAnsi" w:cstheme="minorHAnsi"/>
        </w:rPr>
        <w:t xml:space="preserve"> be </w:t>
      </w:r>
      <w:r w:rsidR="008E4B53">
        <w:rPr>
          <w:rFonts w:asciiTheme="minorHAnsi" w:hAnsiTheme="minorHAnsi" w:cstheme="minorHAnsi"/>
        </w:rPr>
        <w:t xml:space="preserve">an in-person event </w:t>
      </w:r>
      <w:r w:rsidR="0036033D" w:rsidRPr="007E3589">
        <w:rPr>
          <w:rFonts w:asciiTheme="minorHAnsi" w:hAnsiTheme="minorHAnsi" w:cstheme="minorHAnsi"/>
        </w:rPr>
        <w:t xml:space="preserve">because </w:t>
      </w:r>
      <w:r w:rsidR="00D16469">
        <w:rPr>
          <w:rFonts w:asciiTheme="minorHAnsi" w:hAnsiTheme="minorHAnsi" w:cstheme="minorHAnsi"/>
        </w:rPr>
        <w:t xml:space="preserve">as the COVID-19 pandemic has laid bare, </w:t>
      </w:r>
      <w:r w:rsidR="0036033D" w:rsidRPr="007E3589">
        <w:rPr>
          <w:rFonts w:asciiTheme="minorHAnsi" w:hAnsiTheme="minorHAnsi" w:cstheme="minorHAnsi"/>
        </w:rPr>
        <w:t xml:space="preserve">many countries still have limitations when it comes to </w:t>
      </w:r>
      <w:r w:rsidR="00D16469">
        <w:rPr>
          <w:rFonts w:asciiTheme="minorHAnsi" w:hAnsiTheme="minorHAnsi" w:cstheme="minorHAnsi"/>
        </w:rPr>
        <w:t xml:space="preserve">meaningful </w:t>
      </w:r>
      <w:r w:rsidR="0036033D" w:rsidRPr="007E3589">
        <w:rPr>
          <w:rFonts w:asciiTheme="minorHAnsi" w:hAnsiTheme="minorHAnsi" w:cstheme="minorHAnsi"/>
        </w:rPr>
        <w:t xml:space="preserve">Internet connectivity. Then there is the issue of quality of the connections, which represents a challenge in managing a virtual </w:t>
      </w:r>
      <w:r w:rsidR="00AE5A88" w:rsidRPr="007E3589">
        <w:rPr>
          <w:rFonts w:asciiTheme="minorHAnsi" w:hAnsiTheme="minorHAnsi" w:cstheme="minorHAnsi"/>
        </w:rPr>
        <w:t>conference and could affect decision-making.</w:t>
      </w:r>
      <w:r w:rsidR="006C6C86">
        <w:rPr>
          <w:rFonts w:asciiTheme="minorHAnsi" w:hAnsiTheme="minorHAnsi" w:cstheme="minorHAnsi"/>
        </w:rPr>
        <w:t xml:space="preserve"> </w:t>
      </w:r>
      <w:r w:rsidR="0036033D" w:rsidRPr="007E3589">
        <w:rPr>
          <w:rFonts w:asciiTheme="minorHAnsi" w:hAnsiTheme="minorHAnsi" w:cstheme="minorHAnsi"/>
        </w:rPr>
        <w:t>In terms of time zones, if preparatory meetings are anything to go by, they are limited to three hours</w:t>
      </w:r>
      <w:r w:rsidR="008E4B53">
        <w:rPr>
          <w:rFonts w:asciiTheme="minorHAnsi" w:hAnsiTheme="minorHAnsi" w:cstheme="minorHAnsi"/>
        </w:rPr>
        <w:t xml:space="preserve"> per day</w:t>
      </w:r>
      <w:r w:rsidR="0036033D" w:rsidRPr="007E3589">
        <w:rPr>
          <w:rFonts w:asciiTheme="minorHAnsi" w:hAnsiTheme="minorHAnsi" w:cstheme="minorHAnsi"/>
        </w:rPr>
        <w:t xml:space="preserve">, while </w:t>
      </w:r>
      <w:r w:rsidR="008E4B53">
        <w:rPr>
          <w:rFonts w:asciiTheme="minorHAnsi" w:hAnsiTheme="minorHAnsi" w:cstheme="minorHAnsi"/>
        </w:rPr>
        <w:t xml:space="preserve">in-person </w:t>
      </w:r>
      <w:r w:rsidR="0036033D" w:rsidRPr="007E3589">
        <w:rPr>
          <w:rFonts w:asciiTheme="minorHAnsi" w:hAnsiTheme="minorHAnsi" w:cstheme="minorHAnsi"/>
        </w:rPr>
        <w:t>conferences often go beyond 12 hours a day. This makes it practically impossible to substitute a physical conference for a virtual one</w:t>
      </w:r>
      <w:r w:rsidR="00BF056B" w:rsidRPr="007E3589">
        <w:rPr>
          <w:rFonts w:asciiTheme="minorHAnsi" w:hAnsiTheme="minorHAnsi" w:cstheme="minorHAnsi"/>
        </w:rPr>
        <w:t xml:space="preserve">, a view mainly expressed by the delegate of </w:t>
      </w:r>
      <w:r w:rsidR="00BF056B" w:rsidRPr="0084126C">
        <w:rPr>
          <w:rFonts w:asciiTheme="minorHAnsi" w:hAnsiTheme="minorHAnsi" w:cstheme="minorHAnsi"/>
          <w:b/>
        </w:rPr>
        <w:t>Ghana</w:t>
      </w:r>
      <w:r w:rsidR="00BF056B" w:rsidRPr="007E3589">
        <w:rPr>
          <w:rFonts w:asciiTheme="minorHAnsi" w:hAnsiTheme="minorHAnsi" w:cstheme="minorHAnsi"/>
        </w:rPr>
        <w:t xml:space="preserve">, with the delegate of </w:t>
      </w:r>
      <w:r w:rsidR="00BF056B" w:rsidRPr="0084126C">
        <w:rPr>
          <w:rFonts w:asciiTheme="minorHAnsi" w:hAnsiTheme="minorHAnsi" w:cstheme="minorHAnsi"/>
          <w:b/>
        </w:rPr>
        <w:t>Kuwait</w:t>
      </w:r>
      <w:r w:rsidR="00BF056B" w:rsidRPr="007E3589">
        <w:rPr>
          <w:rFonts w:asciiTheme="minorHAnsi" w:hAnsiTheme="minorHAnsi" w:cstheme="minorHAnsi"/>
        </w:rPr>
        <w:t>, adding that d</w:t>
      </w:r>
      <w:r w:rsidR="008407AF" w:rsidRPr="007E3589">
        <w:rPr>
          <w:rFonts w:asciiTheme="minorHAnsi" w:hAnsiTheme="minorHAnsi" w:cstheme="minorHAnsi"/>
        </w:rPr>
        <w:t xml:space="preserve">uring the Buenos Aries conference, delegates had worked until dawn discussing resolutions and </w:t>
      </w:r>
      <w:r w:rsidR="008E4B53">
        <w:rPr>
          <w:rFonts w:asciiTheme="minorHAnsi" w:hAnsiTheme="minorHAnsi" w:cstheme="minorHAnsi"/>
        </w:rPr>
        <w:t xml:space="preserve">making </w:t>
      </w:r>
      <w:r w:rsidR="008407AF" w:rsidRPr="007E3589">
        <w:rPr>
          <w:rFonts w:asciiTheme="minorHAnsi" w:hAnsiTheme="minorHAnsi" w:cstheme="minorHAnsi"/>
        </w:rPr>
        <w:t xml:space="preserve">decisions. </w:t>
      </w:r>
    </w:p>
    <w:p w14:paraId="09CB15CB" w14:textId="29DCE751" w:rsidR="0029713D" w:rsidRPr="007E3589" w:rsidRDefault="007E3589" w:rsidP="007E3589">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b/>
        </w:rPr>
        <w:t xml:space="preserve">3.19 </w:t>
      </w:r>
      <w:r w:rsidR="00BF056B" w:rsidRPr="008E4B53">
        <w:rPr>
          <w:rFonts w:asciiTheme="minorHAnsi" w:hAnsiTheme="minorHAnsi" w:cstheme="minorHAnsi"/>
        </w:rPr>
        <w:t>The delegate of the</w:t>
      </w:r>
      <w:r w:rsidR="00BF056B" w:rsidRPr="007E3589">
        <w:rPr>
          <w:rFonts w:asciiTheme="minorHAnsi" w:hAnsiTheme="minorHAnsi" w:cstheme="minorHAnsi"/>
          <w:b/>
        </w:rPr>
        <w:t xml:space="preserve"> </w:t>
      </w:r>
      <w:r w:rsidR="0029713D" w:rsidRPr="007E3589">
        <w:rPr>
          <w:rFonts w:asciiTheme="minorHAnsi" w:hAnsiTheme="minorHAnsi" w:cstheme="minorHAnsi"/>
          <w:b/>
        </w:rPr>
        <w:t xml:space="preserve">United States of America </w:t>
      </w:r>
      <w:r w:rsidR="0029713D" w:rsidRPr="007E3589">
        <w:rPr>
          <w:rFonts w:asciiTheme="minorHAnsi" w:hAnsiTheme="minorHAnsi" w:cstheme="minorHAnsi"/>
        </w:rPr>
        <w:t xml:space="preserve">underlined that with </w:t>
      </w:r>
      <w:r w:rsidR="00073EBD">
        <w:rPr>
          <w:rFonts w:asciiTheme="minorHAnsi" w:hAnsiTheme="minorHAnsi" w:cstheme="minorHAnsi"/>
        </w:rPr>
        <w:t xml:space="preserve">many </w:t>
      </w:r>
      <w:r w:rsidR="0029713D" w:rsidRPr="007E3589">
        <w:rPr>
          <w:rFonts w:asciiTheme="minorHAnsi" w:hAnsiTheme="minorHAnsi" w:cstheme="minorHAnsi"/>
        </w:rPr>
        <w:t>months of preparations for WTDC-21, focusing on partnership and collaboration and call</w:t>
      </w:r>
      <w:r w:rsidR="00BF056B" w:rsidRPr="007E3589">
        <w:rPr>
          <w:rFonts w:asciiTheme="minorHAnsi" w:hAnsiTheme="minorHAnsi" w:cstheme="minorHAnsi"/>
        </w:rPr>
        <w:t xml:space="preserve">ing for </w:t>
      </w:r>
      <w:r w:rsidR="0029713D" w:rsidRPr="007E3589">
        <w:rPr>
          <w:rFonts w:asciiTheme="minorHAnsi" w:hAnsiTheme="minorHAnsi" w:cstheme="minorHAnsi"/>
        </w:rPr>
        <w:t>a development</w:t>
      </w:r>
      <w:r w:rsidR="0029713D" w:rsidRPr="007E3589">
        <w:rPr>
          <w:rFonts w:asciiTheme="minorHAnsi" w:hAnsiTheme="minorHAnsi" w:cstheme="minorHAnsi"/>
        </w:rPr>
        <w:noBreakHyphen/>
        <w:t xml:space="preserve">focused conference, </w:t>
      </w:r>
      <w:r w:rsidR="00073EBD">
        <w:rPr>
          <w:rFonts w:asciiTheme="minorHAnsi" w:hAnsiTheme="minorHAnsi" w:cstheme="minorHAnsi"/>
        </w:rPr>
        <w:t xml:space="preserve">an </w:t>
      </w:r>
      <w:r w:rsidR="0029713D" w:rsidRPr="007E3589">
        <w:rPr>
          <w:rFonts w:asciiTheme="minorHAnsi" w:hAnsiTheme="minorHAnsi" w:cstheme="minorHAnsi"/>
        </w:rPr>
        <w:t xml:space="preserve">in-person </w:t>
      </w:r>
      <w:r w:rsidR="00073EBD">
        <w:rPr>
          <w:rFonts w:asciiTheme="minorHAnsi" w:hAnsiTheme="minorHAnsi" w:cstheme="minorHAnsi"/>
        </w:rPr>
        <w:t xml:space="preserve">event </w:t>
      </w:r>
      <w:r w:rsidR="0029713D" w:rsidRPr="007E3589">
        <w:rPr>
          <w:rFonts w:asciiTheme="minorHAnsi" w:hAnsiTheme="minorHAnsi" w:cstheme="minorHAnsi"/>
        </w:rPr>
        <w:t>is the best format to bring together people from around the world to reflect on</w:t>
      </w:r>
      <w:r w:rsidR="00D22425" w:rsidRPr="007E3589">
        <w:rPr>
          <w:rFonts w:asciiTheme="minorHAnsi" w:hAnsiTheme="minorHAnsi" w:cstheme="minorHAnsi"/>
        </w:rPr>
        <w:t xml:space="preserve"> </w:t>
      </w:r>
      <w:r w:rsidR="0029713D" w:rsidRPr="007E3589">
        <w:rPr>
          <w:rFonts w:asciiTheme="minorHAnsi" w:hAnsiTheme="minorHAnsi" w:cstheme="minorHAnsi"/>
        </w:rPr>
        <w:t xml:space="preserve">challenges </w:t>
      </w:r>
      <w:r w:rsidR="00BF056B" w:rsidRPr="007E3589">
        <w:rPr>
          <w:rFonts w:asciiTheme="minorHAnsi" w:hAnsiTheme="minorHAnsi" w:cstheme="minorHAnsi"/>
        </w:rPr>
        <w:t>they face</w:t>
      </w:r>
      <w:r w:rsidR="00D22425" w:rsidRPr="007E3589">
        <w:rPr>
          <w:rFonts w:asciiTheme="minorHAnsi" w:hAnsiTheme="minorHAnsi" w:cstheme="minorHAnsi"/>
        </w:rPr>
        <w:t xml:space="preserve"> in ICT development</w:t>
      </w:r>
      <w:r w:rsidR="0029713D" w:rsidRPr="007E3589">
        <w:rPr>
          <w:rFonts w:asciiTheme="minorHAnsi" w:hAnsiTheme="minorHAnsi" w:cstheme="minorHAnsi"/>
        </w:rPr>
        <w:t xml:space="preserve">. </w:t>
      </w:r>
    </w:p>
    <w:p w14:paraId="5EBB07AF" w14:textId="53BFCA4B" w:rsidR="0029713D" w:rsidRPr="007E3589" w:rsidRDefault="007E3589" w:rsidP="007E3589">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lastRenderedPageBreak/>
        <w:t xml:space="preserve">3.20 </w:t>
      </w:r>
      <w:r w:rsidR="0029713D" w:rsidRPr="007E3589">
        <w:rPr>
          <w:rFonts w:asciiTheme="minorHAnsi" w:hAnsiTheme="minorHAnsi" w:cstheme="minorHAnsi"/>
        </w:rPr>
        <w:t xml:space="preserve">The </w:t>
      </w:r>
      <w:r w:rsidR="00BF056B" w:rsidRPr="007E3589">
        <w:rPr>
          <w:rFonts w:asciiTheme="minorHAnsi" w:hAnsiTheme="minorHAnsi" w:cstheme="minorHAnsi"/>
        </w:rPr>
        <w:t xml:space="preserve">delegate of the </w:t>
      </w:r>
      <w:r w:rsidR="0029713D" w:rsidRPr="007E3589">
        <w:rPr>
          <w:rFonts w:asciiTheme="minorHAnsi" w:hAnsiTheme="minorHAnsi" w:cstheme="minorHAnsi"/>
          <w:b/>
        </w:rPr>
        <w:t>Russian Federation</w:t>
      </w:r>
      <w:r w:rsidR="0029713D" w:rsidRPr="007E3589">
        <w:rPr>
          <w:rFonts w:asciiTheme="minorHAnsi" w:hAnsiTheme="minorHAnsi" w:cstheme="minorHAnsi"/>
        </w:rPr>
        <w:t xml:space="preserve"> stressed that WTDC can only be held</w:t>
      </w:r>
      <w:r w:rsidR="006C6C86">
        <w:rPr>
          <w:rFonts w:asciiTheme="minorHAnsi" w:hAnsiTheme="minorHAnsi" w:cstheme="minorHAnsi"/>
        </w:rPr>
        <w:t xml:space="preserve"> </w:t>
      </w:r>
      <w:r w:rsidR="0029713D" w:rsidRPr="007E3589">
        <w:rPr>
          <w:rFonts w:asciiTheme="minorHAnsi" w:hAnsiTheme="minorHAnsi" w:cstheme="minorHAnsi"/>
        </w:rPr>
        <w:t xml:space="preserve">face-to-face and called on the </w:t>
      </w:r>
      <w:r w:rsidR="00BF056B" w:rsidRPr="007E3589">
        <w:rPr>
          <w:rFonts w:asciiTheme="minorHAnsi" w:hAnsiTheme="minorHAnsi" w:cstheme="minorHAnsi"/>
        </w:rPr>
        <w:t>G</w:t>
      </w:r>
      <w:r w:rsidR="0029713D" w:rsidRPr="007E3589">
        <w:rPr>
          <w:rFonts w:asciiTheme="minorHAnsi" w:hAnsiTheme="minorHAnsi" w:cstheme="minorHAnsi"/>
        </w:rPr>
        <w:t xml:space="preserve">overnment of Ethiopia and the BDT secretariat to look </w:t>
      </w:r>
      <w:r w:rsidR="00BF056B" w:rsidRPr="007E3589">
        <w:rPr>
          <w:rFonts w:asciiTheme="minorHAnsi" w:hAnsiTheme="minorHAnsi" w:cstheme="minorHAnsi"/>
        </w:rPr>
        <w:t>into a</w:t>
      </w:r>
      <w:r w:rsidR="0029713D" w:rsidRPr="007E3589">
        <w:rPr>
          <w:rFonts w:asciiTheme="minorHAnsi" w:hAnsiTheme="minorHAnsi" w:cstheme="minorHAnsi"/>
        </w:rPr>
        <w:t>ll</w:t>
      </w:r>
      <w:r w:rsidR="006C6C86">
        <w:rPr>
          <w:rFonts w:asciiTheme="minorHAnsi" w:hAnsiTheme="minorHAnsi" w:cstheme="minorHAnsi"/>
        </w:rPr>
        <w:t xml:space="preserve"> </w:t>
      </w:r>
      <w:r w:rsidR="0029713D" w:rsidRPr="007E3589">
        <w:rPr>
          <w:rFonts w:asciiTheme="minorHAnsi" w:hAnsiTheme="minorHAnsi" w:cstheme="minorHAnsi"/>
        </w:rPr>
        <w:t xml:space="preserve">possibilities </w:t>
      </w:r>
      <w:r w:rsidR="00BF056B" w:rsidRPr="007E3589">
        <w:rPr>
          <w:rFonts w:asciiTheme="minorHAnsi" w:hAnsiTheme="minorHAnsi" w:cstheme="minorHAnsi"/>
        </w:rPr>
        <w:t>of</w:t>
      </w:r>
      <w:r w:rsidR="0029713D" w:rsidRPr="007E3589">
        <w:rPr>
          <w:rFonts w:asciiTheme="minorHAnsi" w:hAnsiTheme="minorHAnsi" w:cstheme="minorHAnsi"/>
        </w:rPr>
        <w:t xml:space="preserve"> hold</w:t>
      </w:r>
      <w:r w:rsidR="00BF056B" w:rsidRPr="007E3589">
        <w:rPr>
          <w:rFonts w:asciiTheme="minorHAnsi" w:hAnsiTheme="minorHAnsi" w:cstheme="minorHAnsi"/>
        </w:rPr>
        <w:t>ing</w:t>
      </w:r>
      <w:r w:rsidR="00073EBD">
        <w:rPr>
          <w:rFonts w:asciiTheme="minorHAnsi" w:hAnsiTheme="minorHAnsi" w:cstheme="minorHAnsi"/>
        </w:rPr>
        <w:t xml:space="preserve"> the conference safely,</w:t>
      </w:r>
      <w:r w:rsidR="0029713D" w:rsidRPr="007E3589">
        <w:rPr>
          <w:rFonts w:asciiTheme="minorHAnsi" w:hAnsiTheme="minorHAnsi" w:cstheme="minorHAnsi"/>
        </w:rPr>
        <w:t xml:space="preserve"> so that </w:t>
      </w:r>
      <w:r w:rsidR="00073EBD">
        <w:rPr>
          <w:rFonts w:asciiTheme="minorHAnsi" w:hAnsiTheme="minorHAnsi" w:cstheme="minorHAnsi"/>
        </w:rPr>
        <w:t xml:space="preserve">all members </w:t>
      </w:r>
      <w:r w:rsidR="0029713D" w:rsidRPr="007E3589">
        <w:rPr>
          <w:rFonts w:asciiTheme="minorHAnsi" w:hAnsiTheme="minorHAnsi" w:cstheme="minorHAnsi"/>
        </w:rPr>
        <w:t>can participate in it</w:t>
      </w:r>
      <w:r w:rsidR="00BF056B" w:rsidRPr="007E3589">
        <w:rPr>
          <w:rFonts w:asciiTheme="minorHAnsi" w:hAnsiTheme="minorHAnsi" w:cstheme="minorHAnsi"/>
        </w:rPr>
        <w:t xml:space="preserve"> actively</w:t>
      </w:r>
      <w:r w:rsidR="0029713D" w:rsidRPr="007E3589">
        <w:rPr>
          <w:rFonts w:asciiTheme="minorHAnsi" w:hAnsiTheme="minorHAnsi" w:cstheme="minorHAnsi"/>
        </w:rPr>
        <w:t xml:space="preserve">. </w:t>
      </w:r>
      <w:r w:rsidR="00D22425" w:rsidRPr="007E3589">
        <w:rPr>
          <w:rFonts w:asciiTheme="minorHAnsi" w:hAnsiTheme="minorHAnsi" w:cstheme="minorHAnsi"/>
        </w:rPr>
        <w:t xml:space="preserve">The delegate called </w:t>
      </w:r>
      <w:r w:rsidR="0029713D" w:rsidRPr="00073EBD">
        <w:rPr>
          <w:rFonts w:asciiTheme="minorHAnsi" w:hAnsiTheme="minorHAnsi" w:cstheme="minorHAnsi"/>
        </w:rPr>
        <w:t>for</w:t>
      </w:r>
      <w:r w:rsidR="0029713D" w:rsidRPr="00073EBD">
        <w:rPr>
          <w:rFonts w:asciiTheme="minorHAnsi" w:hAnsiTheme="minorHAnsi" w:cstheme="minorHAnsi"/>
          <w:b/>
        </w:rPr>
        <w:t xml:space="preserve"> a decision </w:t>
      </w:r>
      <w:r w:rsidR="00D22425" w:rsidRPr="00073EBD">
        <w:rPr>
          <w:rFonts w:asciiTheme="minorHAnsi" w:hAnsiTheme="minorHAnsi" w:cstheme="minorHAnsi"/>
          <w:b/>
        </w:rPr>
        <w:t xml:space="preserve">to be taken </w:t>
      </w:r>
      <w:r w:rsidR="0029713D" w:rsidRPr="00073EBD">
        <w:rPr>
          <w:rFonts w:asciiTheme="minorHAnsi" w:hAnsiTheme="minorHAnsi" w:cstheme="minorHAnsi"/>
          <w:b/>
        </w:rPr>
        <w:t xml:space="preserve">by May 2021 or no later than June 2021 at the virtual meeting of the </w:t>
      </w:r>
      <w:proofErr w:type="spellStart"/>
      <w:r w:rsidR="0029713D" w:rsidRPr="00073EBD">
        <w:rPr>
          <w:rFonts w:asciiTheme="minorHAnsi" w:hAnsiTheme="minorHAnsi" w:cstheme="minorHAnsi"/>
          <w:b/>
        </w:rPr>
        <w:t>councillors</w:t>
      </w:r>
      <w:proofErr w:type="spellEnd"/>
      <w:r w:rsidR="0029713D" w:rsidRPr="007E3589">
        <w:rPr>
          <w:rFonts w:asciiTheme="minorHAnsi" w:hAnsiTheme="minorHAnsi" w:cstheme="minorHAnsi"/>
        </w:rPr>
        <w:t xml:space="preserve">. </w:t>
      </w:r>
    </w:p>
    <w:p w14:paraId="798305DD" w14:textId="333347D7" w:rsidR="0029713D" w:rsidRPr="007E3589" w:rsidRDefault="007E3589" w:rsidP="007E3589">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b/>
        </w:rPr>
        <w:t xml:space="preserve">3.21 </w:t>
      </w:r>
      <w:r w:rsidR="00073EBD" w:rsidRPr="00073EBD">
        <w:rPr>
          <w:rFonts w:asciiTheme="minorHAnsi" w:hAnsiTheme="minorHAnsi" w:cstheme="minorHAnsi"/>
        </w:rPr>
        <w:t>The delegate of</w:t>
      </w:r>
      <w:r w:rsidR="00073EBD">
        <w:rPr>
          <w:rFonts w:asciiTheme="minorHAnsi" w:hAnsiTheme="minorHAnsi" w:cstheme="minorHAnsi"/>
          <w:b/>
        </w:rPr>
        <w:t xml:space="preserve"> </w:t>
      </w:r>
      <w:r w:rsidR="0029713D" w:rsidRPr="007E3589">
        <w:rPr>
          <w:rFonts w:asciiTheme="minorHAnsi" w:hAnsiTheme="minorHAnsi" w:cstheme="minorHAnsi"/>
          <w:b/>
        </w:rPr>
        <w:t>Samoa</w:t>
      </w:r>
      <w:r w:rsidR="0029713D" w:rsidRPr="007E3589">
        <w:rPr>
          <w:rFonts w:asciiTheme="minorHAnsi" w:hAnsiTheme="minorHAnsi" w:cstheme="minorHAnsi"/>
        </w:rPr>
        <w:t xml:space="preserve"> </w:t>
      </w:r>
      <w:r w:rsidR="00073EBD">
        <w:rPr>
          <w:rFonts w:asciiTheme="minorHAnsi" w:hAnsiTheme="minorHAnsi" w:cstheme="minorHAnsi"/>
        </w:rPr>
        <w:t xml:space="preserve">stressed that the </w:t>
      </w:r>
      <w:r w:rsidR="0029713D" w:rsidRPr="007E3589">
        <w:rPr>
          <w:rFonts w:asciiTheme="minorHAnsi" w:hAnsiTheme="minorHAnsi" w:cstheme="minorHAnsi"/>
        </w:rPr>
        <w:t xml:space="preserve">work of </w:t>
      </w:r>
      <w:r w:rsidR="00073EBD">
        <w:rPr>
          <w:rFonts w:asciiTheme="minorHAnsi" w:hAnsiTheme="minorHAnsi" w:cstheme="minorHAnsi"/>
        </w:rPr>
        <w:t xml:space="preserve">the </w:t>
      </w:r>
      <w:r w:rsidR="0029713D" w:rsidRPr="007E3589">
        <w:rPr>
          <w:rFonts w:asciiTheme="minorHAnsi" w:hAnsiTheme="minorHAnsi" w:cstheme="minorHAnsi"/>
        </w:rPr>
        <w:t xml:space="preserve">conference has to be done in a physical environment that </w:t>
      </w:r>
      <w:r w:rsidR="00073EBD">
        <w:rPr>
          <w:rFonts w:asciiTheme="minorHAnsi" w:hAnsiTheme="minorHAnsi" w:cstheme="minorHAnsi"/>
        </w:rPr>
        <w:t xml:space="preserve">is safe and secure and called for </w:t>
      </w:r>
      <w:r w:rsidR="0029713D" w:rsidRPr="007E3589">
        <w:rPr>
          <w:rFonts w:asciiTheme="minorHAnsi" w:hAnsiTheme="minorHAnsi" w:cstheme="minorHAnsi"/>
        </w:rPr>
        <w:t>a firm decision in June 2021, to know whether WTDC-21 would go ahead as planned or whether it will be postponed to 2022.</w:t>
      </w:r>
    </w:p>
    <w:p w14:paraId="615FD196" w14:textId="3F5F0484" w:rsidR="007468D3" w:rsidRPr="007E3589" w:rsidRDefault="007E3589" w:rsidP="007E3589">
      <w:pPr>
        <w:spacing w:before="60" w:after="60" w:line="240" w:lineRule="auto"/>
        <w:ind w:right="1397" w:firstLine="0"/>
        <w:rPr>
          <w:rFonts w:asciiTheme="minorHAnsi" w:hAnsiTheme="minorHAnsi" w:cstheme="minorHAnsi"/>
        </w:rPr>
      </w:pPr>
      <w:r>
        <w:rPr>
          <w:rFonts w:asciiTheme="minorHAnsi" w:hAnsiTheme="minorHAnsi" w:cstheme="minorHAnsi"/>
          <w:b/>
        </w:rPr>
        <w:t>3.22</w:t>
      </w:r>
      <w:r w:rsidR="00073EBD">
        <w:rPr>
          <w:rFonts w:asciiTheme="minorHAnsi" w:hAnsiTheme="minorHAnsi" w:cstheme="minorHAnsi"/>
          <w:b/>
        </w:rPr>
        <w:t xml:space="preserve"> </w:t>
      </w:r>
      <w:r w:rsidR="00073EBD" w:rsidRPr="00073EBD">
        <w:rPr>
          <w:rFonts w:asciiTheme="minorHAnsi" w:hAnsiTheme="minorHAnsi" w:cstheme="minorHAnsi"/>
        </w:rPr>
        <w:t>The delegate of</w:t>
      </w:r>
      <w:r>
        <w:rPr>
          <w:rFonts w:asciiTheme="minorHAnsi" w:hAnsiTheme="minorHAnsi" w:cstheme="minorHAnsi"/>
          <w:b/>
        </w:rPr>
        <w:t xml:space="preserve"> </w:t>
      </w:r>
      <w:r w:rsidR="000F1B9A" w:rsidRPr="007E3589">
        <w:rPr>
          <w:rFonts w:asciiTheme="minorHAnsi" w:hAnsiTheme="minorHAnsi" w:cstheme="minorHAnsi"/>
          <w:b/>
        </w:rPr>
        <w:t>I</w:t>
      </w:r>
      <w:r w:rsidR="00F82C1B" w:rsidRPr="007E3589">
        <w:rPr>
          <w:rFonts w:asciiTheme="minorHAnsi" w:hAnsiTheme="minorHAnsi" w:cstheme="minorHAnsi"/>
          <w:b/>
        </w:rPr>
        <w:t>ndonesia</w:t>
      </w:r>
      <w:r w:rsidR="00F82C1B" w:rsidRPr="007E3589">
        <w:rPr>
          <w:rFonts w:asciiTheme="minorHAnsi" w:hAnsiTheme="minorHAnsi" w:cstheme="minorHAnsi"/>
        </w:rPr>
        <w:t>, calling for a decision to be taken on the scenarios</w:t>
      </w:r>
      <w:r w:rsidR="007468D3" w:rsidRPr="007E3589">
        <w:rPr>
          <w:rFonts w:asciiTheme="minorHAnsi" w:hAnsiTheme="minorHAnsi" w:cstheme="minorHAnsi"/>
        </w:rPr>
        <w:t xml:space="preserve"> by the time of the TDAG meeting </w:t>
      </w:r>
      <w:r w:rsidR="004A2763">
        <w:rPr>
          <w:rFonts w:asciiTheme="minorHAnsi" w:hAnsiTheme="minorHAnsi" w:cstheme="minorHAnsi"/>
        </w:rPr>
        <w:t>(</w:t>
      </w:r>
      <w:r w:rsidR="007468D3" w:rsidRPr="007E3589">
        <w:rPr>
          <w:rFonts w:asciiTheme="minorHAnsi" w:hAnsiTheme="minorHAnsi" w:cstheme="minorHAnsi"/>
        </w:rPr>
        <w:t>2</w:t>
      </w:r>
      <w:r w:rsidR="00F33C66" w:rsidRPr="007E3589">
        <w:rPr>
          <w:rFonts w:asciiTheme="minorHAnsi" w:hAnsiTheme="minorHAnsi" w:cstheme="minorHAnsi"/>
        </w:rPr>
        <w:t>4</w:t>
      </w:r>
      <w:r w:rsidR="007468D3" w:rsidRPr="007E3589">
        <w:rPr>
          <w:rFonts w:asciiTheme="minorHAnsi" w:hAnsiTheme="minorHAnsi" w:cstheme="minorHAnsi"/>
        </w:rPr>
        <w:t>-28 May 2021</w:t>
      </w:r>
      <w:r w:rsidR="004A2763">
        <w:rPr>
          <w:rFonts w:asciiTheme="minorHAnsi" w:hAnsiTheme="minorHAnsi" w:cstheme="minorHAnsi"/>
        </w:rPr>
        <w:t>)</w:t>
      </w:r>
      <w:r w:rsidR="007468D3" w:rsidRPr="007E3589">
        <w:rPr>
          <w:rFonts w:asciiTheme="minorHAnsi" w:hAnsiTheme="minorHAnsi" w:cstheme="minorHAnsi"/>
        </w:rPr>
        <w:t>, underlined the need</w:t>
      </w:r>
      <w:r w:rsidR="000F1B9A" w:rsidRPr="007E3589">
        <w:rPr>
          <w:rFonts w:asciiTheme="minorHAnsi" w:hAnsiTheme="minorHAnsi" w:cstheme="minorHAnsi"/>
        </w:rPr>
        <w:t xml:space="preserve"> </w:t>
      </w:r>
      <w:r w:rsidR="00D16469">
        <w:rPr>
          <w:rFonts w:asciiTheme="minorHAnsi" w:hAnsiTheme="minorHAnsi" w:cstheme="minorHAnsi"/>
        </w:rPr>
        <w:t xml:space="preserve">for </w:t>
      </w:r>
      <w:r w:rsidR="004A2763" w:rsidRPr="007E3589">
        <w:rPr>
          <w:rFonts w:asciiTheme="minorHAnsi" w:hAnsiTheme="minorHAnsi" w:cstheme="minorHAnsi"/>
        </w:rPr>
        <w:t>the United Nations Department of Safety and Security (UNDSS)</w:t>
      </w:r>
      <w:r w:rsidR="004A2763">
        <w:rPr>
          <w:rFonts w:asciiTheme="minorHAnsi" w:hAnsiTheme="minorHAnsi" w:cstheme="minorHAnsi"/>
        </w:rPr>
        <w:t xml:space="preserve"> to conduct </w:t>
      </w:r>
      <w:r w:rsidR="000F1B9A" w:rsidRPr="007E3589">
        <w:rPr>
          <w:rFonts w:asciiTheme="minorHAnsi" w:hAnsiTheme="minorHAnsi" w:cstheme="minorHAnsi"/>
        </w:rPr>
        <w:t xml:space="preserve">a thorough assessment </w:t>
      </w:r>
      <w:r w:rsidR="007468D3" w:rsidRPr="007E3589">
        <w:rPr>
          <w:rFonts w:asciiTheme="minorHAnsi" w:hAnsiTheme="minorHAnsi" w:cstheme="minorHAnsi"/>
        </w:rPr>
        <w:t xml:space="preserve">of the </w:t>
      </w:r>
      <w:r w:rsidR="000F1B9A" w:rsidRPr="007E3589">
        <w:rPr>
          <w:rFonts w:asciiTheme="minorHAnsi" w:hAnsiTheme="minorHAnsi" w:cstheme="minorHAnsi"/>
        </w:rPr>
        <w:t>safety</w:t>
      </w:r>
      <w:r w:rsidR="007468D3" w:rsidRPr="007E3589">
        <w:rPr>
          <w:rFonts w:asciiTheme="minorHAnsi" w:hAnsiTheme="minorHAnsi" w:cstheme="minorHAnsi"/>
        </w:rPr>
        <w:t xml:space="preserve"> and security</w:t>
      </w:r>
      <w:r w:rsidR="00D57BCB" w:rsidRPr="007E3589">
        <w:rPr>
          <w:rFonts w:asciiTheme="minorHAnsi" w:hAnsiTheme="minorHAnsi" w:cstheme="minorHAnsi"/>
        </w:rPr>
        <w:t xml:space="preserve"> situation</w:t>
      </w:r>
      <w:r w:rsidR="000F1B9A" w:rsidRPr="007E3589">
        <w:rPr>
          <w:rFonts w:asciiTheme="minorHAnsi" w:hAnsiTheme="minorHAnsi" w:cstheme="minorHAnsi"/>
        </w:rPr>
        <w:t xml:space="preserve">, </w:t>
      </w:r>
      <w:r w:rsidR="00756C3A" w:rsidRPr="007E3589">
        <w:rPr>
          <w:rFonts w:asciiTheme="minorHAnsi" w:hAnsiTheme="minorHAnsi" w:cstheme="minorHAnsi"/>
        </w:rPr>
        <w:t>aware</w:t>
      </w:r>
      <w:r w:rsidR="000F1B9A" w:rsidRPr="007E3589">
        <w:rPr>
          <w:rFonts w:asciiTheme="minorHAnsi" w:hAnsiTheme="minorHAnsi" w:cstheme="minorHAnsi"/>
        </w:rPr>
        <w:t xml:space="preserve"> that the </w:t>
      </w:r>
      <w:r w:rsidR="007468D3" w:rsidRPr="007E3589">
        <w:rPr>
          <w:rFonts w:asciiTheme="minorHAnsi" w:hAnsiTheme="minorHAnsi" w:cstheme="minorHAnsi"/>
        </w:rPr>
        <w:t xml:space="preserve">global </w:t>
      </w:r>
      <w:r w:rsidR="000F1B9A" w:rsidRPr="007E3589">
        <w:rPr>
          <w:rFonts w:asciiTheme="minorHAnsi" w:hAnsiTheme="minorHAnsi" w:cstheme="minorHAnsi"/>
        </w:rPr>
        <w:t>health crisis has not subsided.</w:t>
      </w:r>
      <w:r w:rsidR="00FB32DD" w:rsidRPr="007E3589">
        <w:rPr>
          <w:rFonts w:asciiTheme="minorHAnsi" w:hAnsiTheme="minorHAnsi" w:cstheme="minorHAnsi"/>
        </w:rPr>
        <w:t xml:space="preserve"> </w:t>
      </w:r>
      <w:r w:rsidR="007468D3" w:rsidRPr="007E3589">
        <w:rPr>
          <w:rFonts w:asciiTheme="minorHAnsi" w:hAnsiTheme="minorHAnsi" w:cstheme="minorHAnsi"/>
        </w:rPr>
        <w:t xml:space="preserve">While very </w:t>
      </w:r>
      <w:r w:rsidR="000F1B9A" w:rsidRPr="007E3589">
        <w:rPr>
          <w:rFonts w:asciiTheme="minorHAnsi" w:hAnsiTheme="minorHAnsi" w:cstheme="minorHAnsi"/>
        </w:rPr>
        <w:t>keen on being able to meet physically</w:t>
      </w:r>
      <w:r w:rsidR="007468D3" w:rsidRPr="007E3589">
        <w:rPr>
          <w:rFonts w:asciiTheme="minorHAnsi" w:hAnsiTheme="minorHAnsi" w:cstheme="minorHAnsi"/>
        </w:rPr>
        <w:t xml:space="preserve">, it is </w:t>
      </w:r>
      <w:r w:rsidR="00D57BCB" w:rsidRPr="007E3589">
        <w:rPr>
          <w:rFonts w:asciiTheme="minorHAnsi" w:hAnsiTheme="minorHAnsi" w:cstheme="minorHAnsi"/>
        </w:rPr>
        <w:t xml:space="preserve">equally </w:t>
      </w:r>
      <w:r w:rsidR="007468D3" w:rsidRPr="007E3589">
        <w:rPr>
          <w:rFonts w:asciiTheme="minorHAnsi" w:hAnsiTheme="minorHAnsi" w:cstheme="minorHAnsi"/>
        </w:rPr>
        <w:t xml:space="preserve">important </w:t>
      </w:r>
      <w:r w:rsidR="000F1B9A" w:rsidRPr="007E3589">
        <w:rPr>
          <w:rFonts w:asciiTheme="minorHAnsi" w:hAnsiTheme="minorHAnsi" w:cstheme="minorHAnsi"/>
        </w:rPr>
        <w:t>to ensure the safety and health of</w:t>
      </w:r>
      <w:r w:rsidR="00AD572F" w:rsidRPr="007E3589">
        <w:rPr>
          <w:rFonts w:asciiTheme="minorHAnsi" w:hAnsiTheme="minorHAnsi" w:cstheme="minorHAnsi"/>
        </w:rPr>
        <w:t xml:space="preserve"> </w:t>
      </w:r>
      <w:r w:rsidR="00D57BCB" w:rsidRPr="007E3589">
        <w:rPr>
          <w:rFonts w:asciiTheme="minorHAnsi" w:hAnsiTheme="minorHAnsi" w:cstheme="minorHAnsi"/>
        </w:rPr>
        <w:t xml:space="preserve">the </w:t>
      </w:r>
      <w:r w:rsidR="00AD572F" w:rsidRPr="007E3589">
        <w:rPr>
          <w:rFonts w:asciiTheme="minorHAnsi" w:hAnsiTheme="minorHAnsi" w:cstheme="minorHAnsi"/>
        </w:rPr>
        <w:t>participants</w:t>
      </w:r>
      <w:r w:rsidR="000F1B9A" w:rsidRPr="007E3589">
        <w:rPr>
          <w:rFonts w:asciiTheme="minorHAnsi" w:hAnsiTheme="minorHAnsi" w:cstheme="minorHAnsi"/>
        </w:rPr>
        <w:t xml:space="preserve"> </w:t>
      </w:r>
      <w:r w:rsidR="00FF6679" w:rsidRPr="007E3589">
        <w:rPr>
          <w:rFonts w:asciiTheme="minorHAnsi" w:hAnsiTheme="minorHAnsi" w:cstheme="minorHAnsi"/>
        </w:rPr>
        <w:t xml:space="preserve">and </w:t>
      </w:r>
      <w:r w:rsidR="000F1B9A" w:rsidRPr="007E3589">
        <w:rPr>
          <w:rFonts w:asciiTheme="minorHAnsi" w:hAnsiTheme="minorHAnsi" w:cstheme="minorHAnsi"/>
        </w:rPr>
        <w:t xml:space="preserve">that any foreign </w:t>
      </w:r>
      <w:r w:rsidR="00D57BCB" w:rsidRPr="007E3589">
        <w:rPr>
          <w:rFonts w:asciiTheme="minorHAnsi" w:hAnsiTheme="minorHAnsi" w:cstheme="minorHAnsi"/>
        </w:rPr>
        <w:t xml:space="preserve">delegate entering </w:t>
      </w:r>
      <w:r w:rsidR="000F1B9A" w:rsidRPr="007E3589">
        <w:rPr>
          <w:rFonts w:asciiTheme="minorHAnsi" w:hAnsiTheme="minorHAnsi" w:cstheme="minorHAnsi"/>
        </w:rPr>
        <w:t>Ethiopia</w:t>
      </w:r>
      <w:r w:rsidR="00D57BCB" w:rsidRPr="007E3589">
        <w:rPr>
          <w:rFonts w:asciiTheme="minorHAnsi" w:hAnsiTheme="minorHAnsi" w:cstheme="minorHAnsi"/>
        </w:rPr>
        <w:t xml:space="preserve"> does not exacerbate the pre</w:t>
      </w:r>
      <w:r w:rsidR="008407AF" w:rsidRPr="007E3589">
        <w:rPr>
          <w:rFonts w:asciiTheme="minorHAnsi" w:hAnsiTheme="minorHAnsi" w:cstheme="minorHAnsi"/>
        </w:rPr>
        <w:t>-</w:t>
      </w:r>
      <w:r w:rsidR="00D57BCB" w:rsidRPr="007E3589">
        <w:rPr>
          <w:rFonts w:asciiTheme="minorHAnsi" w:hAnsiTheme="minorHAnsi" w:cstheme="minorHAnsi"/>
        </w:rPr>
        <w:t>existing pandemic situation there.</w:t>
      </w:r>
      <w:r w:rsidR="00FF6679" w:rsidRPr="007E3589">
        <w:rPr>
          <w:rFonts w:asciiTheme="minorHAnsi" w:hAnsiTheme="minorHAnsi" w:cstheme="minorHAnsi"/>
        </w:rPr>
        <w:t xml:space="preserve"> </w:t>
      </w:r>
    </w:p>
    <w:p w14:paraId="5FD24F98" w14:textId="61A9F8CA" w:rsidR="00594060" w:rsidRPr="004A2763" w:rsidRDefault="007E3589" w:rsidP="007E3589">
      <w:pPr>
        <w:tabs>
          <w:tab w:val="left" w:pos="7920"/>
        </w:tabs>
        <w:spacing w:before="60" w:after="60" w:line="240" w:lineRule="auto"/>
        <w:ind w:right="-40" w:firstLine="0"/>
        <w:rPr>
          <w:rFonts w:asciiTheme="minorHAnsi" w:hAnsiTheme="minorHAnsi" w:cstheme="minorHAnsi"/>
          <w:b/>
        </w:rPr>
      </w:pPr>
      <w:r>
        <w:rPr>
          <w:rFonts w:asciiTheme="minorHAnsi" w:hAnsiTheme="minorHAnsi" w:cstheme="minorHAnsi"/>
          <w:b/>
        </w:rPr>
        <w:t xml:space="preserve">3.23 </w:t>
      </w:r>
      <w:r w:rsidR="00F55237" w:rsidRPr="007E3589">
        <w:rPr>
          <w:rFonts w:asciiTheme="minorHAnsi" w:hAnsiTheme="minorHAnsi" w:cstheme="minorHAnsi"/>
          <w:b/>
        </w:rPr>
        <w:t xml:space="preserve">Way forward: </w:t>
      </w:r>
      <w:r w:rsidR="00F55237" w:rsidRPr="007E3589">
        <w:rPr>
          <w:rFonts w:asciiTheme="minorHAnsi" w:hAnsiTheme="minorHAnsi" w:cstheme="minorHAnsi"/>
        </w:rPr>
        <w:t xml:space="preserve">The </w:t>
      </w:r>
      <w:r w:rsidR="00F55237" w:rsidRPr="004A2763">
        <w:rPr>
          <w:rFonts w:asciiTheme="minorHAnsi" w:hAnsiTheme="minorHAnsi" w:cstheme="minorHAnsi"/>
        </w:rPr>
        <w:t xml:space="preserve">secretariat should </w:t>
      </w:r>
      <w:proofErr w:type="gramStart"/>
      <w:r w:rsidR="00F55237" w:rsidRPr="004A2763">
        <w:rPr>
          <w:rFonts w:asciiTheme="minorHAnsi" w:hAnsiTheme="minorHAnsi" w:cstheme="minorHAnsi"/>
          <w:b/>
        </w:rPr>
        <w:t>look into</w:t>
      </w:r>
      <w:proofErr w:type="gramEnd"/>
      <w:r w:rsidR="00F55237" w:rsidRPr="004A2763">
        <w:rPr>
          <w:rFonts w:asciiTheme="minorHAnsi" w:hAnsiTheme="minorHAnsi" w:cstheme="minorHAnsi"/>
          <w:b/>
        </w:rPr>
        <w:t xml:space="preserve"> holding the conference safely and provide a decision by May for the Council to decide in June 2021.</w:t>
      </w:r>
    </w:p>
    <w:p w14:paraId="26D8A3EB" w14:textId="51E377E2" w:rsidR="00AD572F" w:rsidRPr="007E3589" w:rsidRDefault="00FB32DD" w:rsidP="007E3589">
      <w:pPr>
        <w:keepNext/>
        <w:numPr>
          <w:ilvl w:val="0"/>
          <w:numId w:val="27"/>
        </w:numPr>
        <w:overflowPunct w:val="0"/>
        <w:spacing w:before="60" w:after="60" w:line="240" w:lineRule="auto"/>
        <w:ind w:left="357" w:right="0" w:hanging="357"/>
        <w:textAlignment w:val="baseline"/>
        <w:rPr>
          <w:rFonts w:asciiTheme="minorHAnsi" w:hAnsiTheme="minorHAnsi" w:cstheme="minorHAnsi"/>
          <w:b/>
          <w:bCs/>
        </w:rPr>
      </w:pPr>
      <w:r w:rsidRPr="007E3589">
        <w:rPr>
          <w:rFonts w:asciiTheme="minorHAnsi" w:hAnsiTheme="minorHAnsi" w:cstheme="minorHAnsi"/>
          <w:b/>
          <w:bCs/>
        </w:rPr>
        <w:t>U</w:t>
      </w:r>
      <w:r w:rsidR="00AD572F" w:rsidRPr="007E3589">
        <w:rPr>
          <w:rFonts w:asciiTheme="minorHAnsi" w:hAnsiTheme="minorHAnsi" w:cstheme="minorHAnsi"/>
          <w:b/>
          <w:bCs/>
        </w:rPr>
        <w:t>pdate on preparations of regional telecommunication organizations</w:t>
      </w:r>
      <w:r w:rsidR="00B53507" w:rsidRPr="007E3589">
        <w:rPr>
          <w:rFonts w:asciiTheme="minorHAnsi" w:hAnsiTheme="minorHAnsi" w:cstheme="minorHAnsi"/>
          <w:b/>
          <w:bCs/>
        </w:rPr>
        <w:t xml:space="preserve"> </w:t>
      </w:r>
    </w:p>
    <w:p w14:paraId="786E1E47" w14:textId="5E91CF66" w:rsidR="00635131" w:rsidRPr="004A2763" w:rsidRDefault="007E3589" w:rsidP="007E3589">
      <w:pPr>
        <w:pStyle w:val="Default"/>
        <w:tabs>
          <w:tab w:val="left" w:pos="7920"/>
        </w:tabs>
        <w:spacing w:before="60" w:after="60"/>
        <w:ind w:right="-40"/>
        <w:rPr>
          <w:rFonts w:asciiTheme="minorHAnsi" w:eastAsia="Times New Roman" w:hAnsiTheme="minorHAnsi" w:cstheme="minorHAnsi"/>
          <w:color w:val="auto"/>
        </w:rPr>
      </w:pPr>
      <w:r w:rsidRPr="004A2763">
        <w:rPr>
          <w:rFonts w:asciiTheme="minorHAnsi" w:hAnsiTheme="minorHAnsi" w:cstheme="minorHAnsi"/>
          <w:color w:val="auto"/>
        </w:rPr>
        <w:t xml:space="preserve">4.1 </w:t>
      </w:r>
      <w:r w:rsidR="007F4B24" w:rsidRPr="004A2763">
        <w:rPr>
          <w:rFonts w:asciiTheme="minorHAnsi" w:hAnsiTheme="minorHAnsi" w:cstheme="minorHAnsi"/>
          <w:color w:val="auto"/>
        </w:rPr>
        <w:t xml:space="preserve">A representative of </w:t>
      </w:r>
      <w:r w:rsidR="000F1BD3" w:rsidRPr="004A2763">
        <w:rPr>
          <w:rFonts w:asciiTheme="minorHAnsi" w:hAnsiTheme="minorHAnsi" w:cstheme="minorHAnsi"/>
          <w:color w:val="auto"/>
        </w:rPr>
        <w:t xml:space="preserve">the </w:t>
      </w:r>
      <w:r w:rsidR="000F1BD3" w:rsidRPr="004A2763">
        <w:rPr>
          <w:rFonts w:asciiTheme="minorHAnsi" w:hAnsiTheme="minorHAnsi" w:cstheme="minorHAnsi"/>
          <w:b/>
          <w:color w:val="auto"/>
        </w:rPr>
        <w:t>African Telecommunications Union (</w:t>
      </w:r>
      <w:r w:rsidR="007F4B24" w:rsidRPr="004A2763">
        <w:rPr>
          <w:rFonts w:asciiTheme="minorHAnsi" w:hAnsiTheme="minorHAnsi" w:cstheme="minorHAnsi"/>
          <w:b/>
          <w:color w:val="auto"/>
        </w:rPr>
        <w:t>ATU</w:t>
      </w:r>
      <w:r w:rsidR="000F1BD3" w:rsidRPr="004A2763">
        <w:rPr>
          <w:rFonts w:asciiTheme="minorHAnsi" w:hAnsiTheme="minorHAnsi" w:cstheme="minorHAnsi"/>
          <w:b/>
          <w:color w:val="auto"/>
        </w:rPr>
        <w:t>)</w:t>
      </w:r>
      <w:r w:rsidR="007F4B24" w:rsidRPr="004A2763">
        <w:rPr>
          <w:rFonts w:asciiTheme="minorHAnsi" w:hAnsiTheme="minorHAnsi" w:cstheme="minorHAnsi"/>
          <w:color w:val="auto"/>
        </w:rPr>
        <w:t xml:space="preserve"> from Zimbabwe presented </w:t>
      </w:r>
      <w:hyperlink r:id="rId13" w:history="1">
        <w:r w:rsidR="007F4B24" w:rsidRPr="00003756">
          <w:rPr>
            <w:rStyle w:val="Hyperlink"/>
            <w:rFonts w:asciiTheme="minorHAnsi" w:hAnsiTheme="minorHAnsi" w:cstheme="minorHAnsi"/>
          </w:rPr>
          <w:t>Document 29</w:t>
        </w:r>
      </w:hyperlink>
      <w:r w:rsidR="00FB32DD" w:rsidRPr="00003756">
        <w:rPr>
          <w:rFonts w:asciiTheme="minorHAnsi" w:hAnsiTheme="minorHAnsi" w:cstheme="minorHAnsi"/>
          <w:color w:val="auto"/>
        </w:rPr>
        <w:t xml:space="preserve"> </w:t>
      </w:r>
      <w:r w:rsidR="007F4B24" w:rsidRPr="00003756">
        <w:rPr>
          <w:rFonts w:asciiTheme="minorHAnsi" w:hAnsiTheme="minorHAnsi" w:cstheme="minorHAnsi"/>
          <w:color w:val="auto"/>
        </w:rPr>
        <w:t>summarizing</w:t>
      </w:r>
      <w:r w:rsidR="00FB32DD" w:rsidRPr="00003756">
        <w:rPr>
          <w:rFonts w:asciiTheme="minorHAnsi" w:hAnsiTheme="minorHAnsi" w:cstheme="minorHAnsi"/>
          <w:color w:val="auto"/>
        </w:rPr>
        <w:t xml:space="preserve"> </w:t>
      </w:r>
      <w:r w:rsidR="007F4B24" w:rsidRPr="00003756">
        <w:rPr>
          <w:rFonts w:asciiTheme="minorHAnsi" w:hAnsiTheme="minorHAnsi" w:cstheme="minorHAnsi"/>
          <w:color w:val="auto"/>
        </w:rPr>
        <w:t>ATU preparations.</w:t>
      </w:r>
      <w:r w:rsidR="00FB32DD" w:rsidRPr="00003756">
        <w:rPr>
          <w:rFonts w:asciiTheme="minorHAnsi" w:hAnsiTheme="minorHAnsi" w:cstheme="minorHAnsi"/>
          <w:color w:val="auto"/>
        </w:rPr>
        <w:t xml:space="preserve"> </w:t>
      </w:r>
      <w:r w:rsidR="00AF5FB2" w:rsidRPr="00003756">
        <w:rPr>
          <w:rFonts w:asciiTheme="minorHAnsi" w:hAnsiTheme="minorHAnsi" w:cstheme="minorHAnsi"/>
          <w:color w:val="auto"/>
        </w:rPr>
        <w:t>A</w:t>
      </w:r>
      <w:r w:rsidR="000F1BD3" w:rsidRPr="00003756">
        <w:rPr>
          <w:rFonts w:asciiTheme="minorHAnsi" w:hAnsiTheme="minorHAnsi" w:cstheme="minorHAnsi"/>
          <w:color w:val="auto"/>
        </w:rPr>
        <w:t>t</w:t>
      </w:r>
      <w:r w:rsidR="000F1B9A" w:rsidRPr="00003756">
        <w:rPr>
          <w:rFonts w:asciiTheme="minorHAnsi" w:hAnsiTheme="minorHAnsi" w:cstheme="minorHAnsi"/>
          <w:color w:val="auto"/>
        </w:rPr>
        <w:t xml:space="preserve"> </w:t>
      </w:r>
      <w:r w:rsidR="000F1BD3" w:rsidRPr="00003756">
        <w:rPr>
          <w:rFonts w:asciiTheme="minorHAnsi" w:hAnsiTheme="minorHAnsi" w:cstheme="minorHAnsi"/>
          <w:color w:val="auto"/>
        </w:rPr>
        <w:t xml:space="preserve">a </w:t>
      </w:r>
      <w:r w:rsidR="000F1B9A" w:rsidRPr="00003756">
        <w:rPr>
          <w:rFonts w:asciiTheme="minorHAnsi" w:hAnsiTheme="minorHAnsi" w:cstheme="minorHAnsi"/>
          <w:color w:val="auto"/>
        </w:rPr>
        <w:t xml:space="preserve">consultative meeting on 11 February </w:t>
      </w:r>
      <w:r w:rsidR="00A55614" w:rsidRPr="00003756">
        <w:rPr>
          <w:rFonts w:asciiTheme="minorHAnsi" w:hAnsiTheme="minorHAnsi" w:cstheme="minorHAnsi"/>
          <w:color w:val="auto"/>
        </w:rPr>
        <w:t>2021, ATU</w:t>
      </w:r>
      <w:r w:rsidR="007F4B24" w:rsidRPr="004A2763">
        <w:rPr>
          <w:rFonts w:asciiTheme="minorHAnsi" w:hAnsiTheme="minorHAnsi" w:cstheme="minorHAnsi"/>
          <w:color w:val="auto"/>
        </w:rPr>
        <w:t xml:space="preserve"> agreed on </w:t>
      </w:r>
      <w:r w:rsidR="00A55614" w:rsidRPr="004A2763">
        <w:rPr>
          <w:rFonts w:asciiTheme="minorHAnsi" w:hAnsiTheme="minorHAnsi" w:cstheme="minorHAnsi"/>
          <w:color w:val="auto"/>
        </w:rPr>
        <w:t>its prepara</w:t>
      </w:r>
      <w:r w:rsidR="007F4B24" w:rsidRPr="004A2763">
        <w:rPr>
          <w:rFonts w:asciiTheme="minorHAnsi" w:hAnsiTheme="minorHAnsi" w:cstheme="minorHAnsi"/>
          <w:color w:val="auto"/>
        </w:rPr>
        <w:t>t</w:t>
      </w:r>
      <w:r w:rsidR="00A55614" w:rsidRPr="004A2763">
        <w:rPr>
          <w:rFonts w:asciiTheme="minorHAnsi" w:hAnsiTheme="minorHAnsi" w:cstheme="minorHAnsi"/>
          <w:color w:val="auto"/>
        </w:rPr>
        <w:t xml:space="preserve">ory </w:t>
      </w:r>
      <w:r w:rsidR="007F4B24" w:rsidRPr="004A2763">
        <w:rPr>
          <w:rFonts w:asciiTheme="minorHAnsi" w:hAnsiTheme="minorHAnsi" w:cstheme="minorHAnsi"/>
          <w:color w:val="auto"/>
        </w:rPr>
        <w:t>process for</w:t>
      </w:r>
      <w:r w:rsidR="00A55614" w:rsidRPr="004A2763">
        <w:rPr>
          <w:rFonts w:asciiTheme="minorHAnsi" w:hAnsiTheme="minorHAnsi" w:cstheme="minorHAnsi"/>
          <w:color w:val="auto"/>
        </w:rPr>
        <w:t xml:space="preserve"> </w:t>
      </w:r>
      <w:r w:rsidR="000F1B9A" w:rsidRPr="004A2763">
        <w:rPr>
          <w:rFonts w:asciiTheme="minorHAnsi" w:hAnsiTheme="minorHAnsi" w:cstheme="minorHAnsi"/>
          <w:color w:val="auto"/>
        </w:rPr>
        <w:t>WTDC</w:t>
      </w:r>
      <w:r w:rsidR="00635131" w:rsidRPr="004A2763">
        <w:rPr>
          <w:rFonts w:asciiTheme="minorHAnsi" w:hAnsiTheme="minorHAnsi" w:cstheme="minorHAnsi"/>
          <w:color w:val="auto"/>
        </w:rPr>
        <w:t>-21</w:t>
      </w:r>
      <w:r w:rsidR="007F4B24" w:rsidRPr="004A2763">
        <w:rPr>
          <w:rFonts w:asciiTheme="minorHAnsi" w:hAnsiTheme="minorHAnsi" w:cstheme="minorHAnsi"/>
          <w:color w:val="auto"/>
        </w:rPr>
        <w:t xml:space="preserve"> and set </w:t>
      </w:r>
      <w:r w:rsidR="004A2763" w:rsidRPr="004A2763">
        <w:rPr>
          <w:rFonts w:asciiTheme="minorHAnsi" w:hAnsiTheme="minorHAnsi" w:cstheme="minorHAnsi"/>
          <w:color w:val="auto"/>
        </w:rPr>
        <w:t xml:space="preserve">up </w:t>
      </w:r>
      <w:proofErr w:type="gramStart"/>
      <w:r w:rsidR="007F4B24" w:rsidRPr="004A2763">
        <w:rPr>
          <w:rFonts w:asciiTheme="minorHAnsi" w:hAnsiTheme="minorHAnsi" w:cstheme="minorHAnsi"/>
          <w:color w:val="auto"/>
        </w:rPr>
        <w:t xml:space="preserve">a </w:t>
      </w:r>
      <w:r w:rsidR="00635131" w:rsidRPr="004A2763">
        <w:rPr>
          <w:rFonts w:asciiTheme="minorHAnsi" w:hAnsiTheme="minorHAnsi" w:cstheme="minorHAnsi"/>
          <w:color w:val="auto"/>
        </w:rPr>
        <w:t xml:space="preserve">number </w:t>
      </w:r>
      <w:r w:rsidR="000F1B9A" w:rsidRPr="004A2763">
        <w:rPr>
          <w:rFonts w:asciiTheme="minorHAnsi" w:hAnsiTheme="minorHAnsi" w:cstheme="minorHAnsi"/>
          <w:color w:val="auto"/>
        </w:rPr>
        <w:t>of</w:t>
      </w:r>
      <w:proofErr w:type="gramEnd"/>
      <w:r w:rsidR="000F1B9A" w:rsidRPr="004A2763">
        <w:rPr>
          <w:rFonts w:asciiTheme="minorHAnsi" w:hAnsiTheme="minorHAnsi" w:cstheme="minorHAnsi"/>
          <w:color w:val="auto"/>
        </w:rPr>
        <w:t xml:space="preserve"> </w:t>
      </w:r>
      <w:r w:rsidR="008B7FD2" w:rsidRPr="004A2763">
        <w:rPr>
          <w:rFonts w:asciiTheme="minorHAnsi" w:hAnsiTheme="minorHAnsi" w:cstheme="minorHAnsi"/>
          <w:color w:val="auto"/>
        </w:rPr>
        <w:t>wo</w:t>
      </w:r>
      <w:r w:rsidR="000F1B9A" w:rsidRPr="004A2763">
        <w:rPr>
          <w:rFonts w:asciiTheme="minorHAnsi" w:hAnsiTheme="minorHAnsi" w:cstheme="minorHAnsi"/>
          <w:color w:val="auto"/>
        </w:rPr>
        <w:t xml:space="preserve">rking </w:t>
      </w:r>
      <w:r w:rsidR="008B7FD2" w:rsidRPr="004A2763">
        <w:rPr>
          <w:rFonts w:asciiTheme="minorHAnsi" w:hAnsiTheme="minorHAnsi" w:cstheme="minorHAnsi"/>
          <w:color w:val="auto"/>
        </w:rPr>
        <w:t>g</w:t>
      </w:r>
      <w:r w:rsidR="000F1B9A" w:rsidRPr="004A2763">
        <w:rPr>
          <w:rFonts w:asciiTheme="minorHAnsi" w:hAnsiTheme="minorHAnsi" w:cstheme="minorHAnsi"/>
          <w:color w:val="auto"/>
        </w:rPr>
        <w:t>roups</w:t>
      </w:r>
      <w:r w:rsidR="007F4B24" w:rsidRPr="004A2763">
        <w:rPr>
          <w:rFonts w:asciiTheme="minorHAnsi" w:hAnsiTheme="minorHAnsi" w:cstheme="minorHAnsi"/>
          <w:color w:val="auto"/>
        </w:rPr>
        <w:t xml:space="preserve"> </w:t>
      </w:r>
      <w:r w:rsidR="000F1B9A" w:rsidRPr="004A2763">
        <w:rPr>
          <w:rFonts w:asciiTheme="minorHAnsi" w:hAnsiTheme="minorHAnsi" w:cstheme="minorHAnsi"/>
          <w:color w:val="auto"/>
        </w:rPr>
        <w:t>to run the preparations.</w:t>
      </w:r>
      <w:r w:rsidR="00FB32DD" w:rsidRPr="004A2763">
        <w:rPr>
          <w:rFonts w:asciiTheme="minorHAnsi" w:hAnsiTheme="minorHAnsi" w:cstheme="minorHAnsi"/>
          <w:color w:val="auto"/>
        </w:rPr>
        <w:t xml:space="preserve"> </w:t>
      </w:r>
    </w:p>
    <w:p w14:paraId="4DE7D1EA" w14:textId="059E1571" w:rsidR="000F1BD3" w:rsidRPr="007E3589" w:rsidRDefault="007E3589" w:rsidP="007E3589">
      <w:pPr>
        <w:widowControl/>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t xml:space="preserve">4.2 </w:t>
      </w:r>
      <w:r w:rsidR="0036487E" w:rsidRPr="007E3589">
        <w:rPr>
          <w:rFonts w:asciiTheme="minorHAnsi" w:hAnsiTheme="minorHAnsi" w:cstheme="minorHAnsi"/>
        </w:rPr>
        <w:t>ATU has agreed on how contributions and proposals for WTDC can be adopted</w:t>
      </w:r>
      <w:r w:rsidR="0036487E" w:rsidRPr="007E3589">
        <w:rPr>
          <w:rFonts w:asciiTheme="minorHAnsi" w:hAnsiTheme="minorHAnsi" w:cstheme="minorHAnsi"/>
          <w:bCs/>
        </w:rPr>
        <w:t>.</w:t>
      </w:r>
      <w:r w:rsidR="00FB32DD" w:rsidRPr="007E3589">
        <w:rPr>
          <w:rFonts w:asciiTheme="minorHAnsi" w:hAnsiTheme="minorHAnsi" w:cstheme="minorHAnsi"/>
          <w:bCs/>
        </w:rPr>
        <w:t xml:space="preserve"> </w:t>
      </w:r>
      <w:r w:rsidR="0036487E" w:rsidRPr="007E3589">
        <w:rPr>
          <w:rFonts w:asciiTheme="minorHAnsi" w:hAnsiTheme="minorHAnsi" w:cstheme="minorHAnsi"/>
          <w:bCs/>
        </w:rPr>
        <w:t>A contribution is defined as</w:t>
      </w:r>
      <w:r w:rsidR="00635131" w:rsidRPr="007E3589">
        <w:rPr>
          <w:rFonts w:asciiTheme="minorHAnsi" w:hAnsiTheme="minorHAnsi" w:cstheme="minorHAnsi"/>
        </w:rPr>
        <w:t xml:space="preserve"> </w:t>
      </w:r>
      <w:r w:rsidR="00EC324C" w:rsidRPr="007E3589">
        <w:rPr>
          <w:rFonts w:asciiTheme="minorHAnsi" w:hAnsiTheme="minorHAnsi" w:cstheme="minorHAnsi"/>
        </w:rPr>
        <w:t xml:space="preserve">“a </w:t>
      </w:r>
      <w:r w:rsidR="00635131" w:rsidRPr="007E3589">
        <w:rPr>
          <w:rFonts w:asciiTheme="minorHAnsi" w:hAnsiTheme="minorHAnsi" w:cstheme="minorHAnsi"/>
        </w:rPr>
        <w:t xml:space="preserve">proposal that an </w:t>
      </w:r>
      <w:r w:rsidR="00635131" w:rsidRPr="007E3589">
        <w:rPr>
          <w:rFonts w:asciiTheme="minorHAnsi" w:hAnsiTheme="minorHAnsi" w:cstheme="minorHAnsi"/>
          <w:bCs/>
        </w:rPr>
        <w:t>ATU</w:t>
      </w:r>
      <w:r w:rsidR="0036487E" w:rsidRPr="007E3589">
        <w:rPr>
          <w:rFonts w:asciiTheme="minorHAnsi" w:hAnsiTheme="minorHAnsi" w:cstheme="minorHAnsi"/>
          <w:bCs/>
        </w:rPr>
        <w:t xml:space="preserve"> </w:t>
      </w:r>
      <w:r w:rsidR="00635131" w:rsidRPr="007E3589">
        <w:rPr>
          <w:rFonts w:asciiTheme="minorHAnsi" w:hAnsiTheme="minorHAnsi" w:cstheme="minorHAnsi"/>
        </w:rPr>
        <w:t xml:space="preserve">Member State or a continental organization presents to the African preparatory meetings for further discussion and approval. </w:t>
      </w:r>
      <w:r w:rsidR="0036487E" w:rsidRPr="007E3589">
        <w:rPr>
          <w:rFonts w:asciiTheme="minorHAnsi" w:hAnsiTheme="minorHAnsi" w:cstheme="minorHAnsi"/>
          <w:bCs/>
        </w:rPr>
        <w:t xml:space="preserve">For a proposal to become an </w:t>
      </w:r>
      <w:r w:rsidR="00635131" w:rsidRPr="007E3589">
        <w:rPr>
          <w:rFonts w:asciiTheme="minorHAnsi" w:hAnsiTheme="minorHAnsi" w:cstheme="minorHAnsi"/>
          <w:bCs/>
        </w:rPr>
        <w:t>A</w:t>
      </w:r>
      <w:r w:rsidR="0036487E" w:rsidRPr="007E3589">
        <w:rPr>
          <w:rFonts w:asciiTheme="minorHAnsi" w:hAnsiTheme="minorHAnsi" w:cstheme="minorHAnsi"/>
          <w:bCs/>
        </w:rPr>
        <w:t>frican common proposal</w:t>
      </w:r>
      <w:r w:rsidR="00635131" w:rsidRPr="007E3589">
        <w:rPr>
          <w:rFonts w:asciiTheme="minorHAnsi" w:hAnsiTheme="minorHAnsi" w:cstheme="minorHAnsi"/>
          <w:bCs/>
        </w:rPr>
        <w:t xml:space="preserve"> (AFCP)</w:t>
      </w:r>
      <w:r w:rsidR="0036487E" w:rsidRPr="007E3589">
        <w:rPr>
          <w:rFonts w:asciiTheme="minorHAnsi" w:hAnsiTheme="minorHAnsi" w:cstheme="minorHAnsi"/>
          <w:bCs/>
        </w:rPr>
        <w:t xml:space="preserve"> it </w:t>
      </w:r>
      <w:proofErr w:type="gramStart"/>
      <w:r w:rsidR="0036487E" w:rsidRPr="007E3589">
        <w:rPr>
          <w:rFonts w:asciiTheme="minorHAnsi" w:hAnsiTheme="minorHAnsi" w:cstheme="minorHAnsi"/>
          <w:bCs/>
        </w:rPr>
        <w:t>has to</w:t>
      </w:r>
      <w:proofErr w:type="gramEnd"/>
      <w:r w:rsidR="0036487E" w:rsidRPr="007E3589">
        <w:rPr>
          <w:rFonts w:asciiTheme="minorHAnsi" w:hAnsiTheme="minorHAnsi" w:cstheme="minorHAnsi"/>
          <w:bCs/>
        </w:rPr>
        <w:t xml:space="preserve"> be approved </w:t>
      </w:r>
      <w:r w:rsidR="00635131" w:rsidRPr="007E3589">
        <w:rPr>
          <w:rFonts w:asciiTheme="minorHAnsi" w:hAnsiTheme="minorHAnsi" w:cstheme="minorHAnsi"/>
        </w:rPr>
        <w:t>by at least 15 Member States</w:t>
      </w:r>
      <w:r w:rsidR="0036487E" w:rsidRPr="007E3589">
        <w:rPr>
          <w:rFonts w:asciiTheme="minorHAnsi" w:hAnsiTheme="minorHAnsi" w:cstheme="minorHAnsi"/>
        </w:rPr>
        <w:t xml:space="preserve"> of ATU.</w:t>
      </w:r>
      <w:r w:rsidR="00EC324C" w:rsidRPr="007E3589">
        <w:rPr>
          <w:rFonts w:asciiTheme="minorHAnsi" w:hAnsiTheme="minorHAnsi" w:cstheme="minorHAnsi"/>
        </w:rPr>
        <w:t xml:space="preserve"> Two Working groups have been established </w:t>
      </w:r>
      <w:r w:rsidR="00EC324C" w:rsidRPr="007E3589">
        <w:rPr>
          <w:rFonts w:asciiTheme="minorHAnsi" w:hAnsiTheme="minorHAnsi" w:cstheme="minorHAnsi"/>
          <w:bCs/>
        </w:rPr>
        <w:t>to prepare and consolida</w:t>
      </w:r>
      <w:r w:rsidR="00375E1D" w:rsidRPr="007E3589">
        <w:rPr>
          <w:rFonts w:asciiTheme="minorHAnsi" w:hAnsiTheme="minorHAnsi" w:cstheme="minorHAnsi"/>
          <w:bCs/>
        </w:rPr>
        <w:t>te AFCPs and inputs to WTDC-21</w:t>
      </w:r>
      <w:r w:rsidR="00FB32DD" w:rsidRPr="007E3589">
        <w:rPr>
          <w:rFonts w:asciiTheme="minorHAnsi" w:hAnsiTheme="minorHAnsi" w:cstheme="minorHAnsi"/>
          <w:bCs/>
        </w:rPr>
        <w:t xml:space="preserve"> </w:t>
      </w:r>
      <w:r w:rsidR="00375E1D" w:rsidRPr="007E3589">
        <w:rPr>
          <w:rFonts w:asciiTheme="minorHAnsi" w:hAnsiTheme="minorHAnsi" w:cstheme="minorHAnsi"/>
          <w:bCs/>
        </w:rPr>
        <w:t>a</w:t>
      </w:r>
      <w:r w:rsidR="00EC324C" w:rsidRPr="007E3589">
        <w:rPr>
          <w:rFonts w:asciiTheme="minorHAnsi" w:hAnsiTheme="minorHAnsi" w:cstheme="minorHAnsi"/>
          <w:bCs/>
        </w:rPr>
        <w:t>genda items</w:t>
      </w:r>
      <w:r w:rsidR="00375E1D" w:rsidRPr="007E3589">
        <w:rPr>
          <w:rFonts w:asciiTheme="minorHAnsi" w:hAnsiTheme="minorHAnsi" w:cstheme="minorHAnsi"/>
          <w:bCs/>
        </w:rPr>
        <w:t xml:space="preserve"> (see box)</w:t>
      </w:r>
      <w:r w:rsidR="00EC324C" w:rsidRPr="007E3589">
        <w:rPr>
          <w:rFonts w:asciiTheme="minorHAnsi" w:hAnsiTheme="minorHAnsi" w:cstheme="minorHAnsi"/>
          <w:color w:val="FF0000"/>
        </w:rPr>
        <w:t xml:space="preserve">. </w:t>
      </w:r>
    </w:p>
    <w:tbl>
      <w:tblPr>
        <w:tblW w:w="5000" w:type="pct"/>
        <w:tblCellMar>
          <w:left w:w="0" w:type="dxa"/>
          <w:right w:w="0" w:type="dxa"/>
        </w:tblCellMar>
        <w:tblLook w:val="04A0" w:firstRow="1" w:lastRow="0" w:firstColumn="1" w:lastColumn="0" w:noHBand="0" w:noVBand="1"/>
      </w:tblPr>
      <w:tblGrid>
        <w:gridCol w:w="1869"/>
        <w:gridCol w:w="3603"/>
        <w:gridCol w:w="4480"/>
      </w:tblGrid>
      <w:tr w:rsidR="005065DD" w:rsidRPr="007E3589" w14:paraId="004886F5" w14:textId="77777777" w:rsidTr="00FB32DD">
        <w:tc>
          <w:tcPr>
            <w:tcW w:w="1790"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0D268B99" w14:textId="77777777" w:rsidR="005065DD" w:rsidRPr="007E3589" w:rsidRDefault="005065DD" w:rsidP="007E3589">
            <w:pPr>
              <w:keepNext/>
              <w:keepLines/>
              <w:tabs>
                <w:tab w:val="left" w:pos="7920"/>
              </w:tabs>
              <w:spacing w:before="30" w:after="30" w:line="240" w:lineRule="auto"/>
              <w:ind w:right="0" w:firstLine="0"/>
              <w:rPr>
                <w:rFonts w:asciiTheme="minorHAnsi" w:hAnsiTheme="minorHAnsi" w:cstheme="minorHAnsi"/>
                <w:b/>
                <w:bCs/>
                <w:color w:val="FFFFFF"/>
              </w:rPr>
            </w:pPr>
          </w:p>
        </w:tc>
        <w:tc>
          <w:tcPr>
            <w:tcW w:w="345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1AC62CE0" w14:textId="7FFCBA90" w:rsidR="005065DD" w:rsidRPr="007E3589" w:rsidRDefault="005065DD" w:rsidP="007E3589">
            <w:pPr>
              <w:keepNext/>
              <w:keepLines/>
              <w:tabs>
                <w:tab w:val="left" w:pos="7920"/>
              </w:tabs>
              <w:spacing w:before="30" w:after="30" w:line="240" w:lineRule="auto"/>
              <w:ind w:right="0" w:firstLine="0"/>
              <w:jc w:val="center"/>
              <w:rPr>
                <w:rFonts w:asciiTheme="minorHAnsi" w:hAnsiTheme="minorHAnsi" w:cstheme="minorHAnsi"/>
                <w:b/>
                <w:bCs/>
                <w:color w:val="FFFFFF"/>
              </w:rPr>
            </w:pPr>
            <w:r w:rsidRPr="007E3589">
              <w:rPr>
                <w:rFonts w:asciiTheme="minorHAnsi" w:hAnsiTheme="minorHAnsi" w:cstheme="minorHAnsi"/>
                <w:b/>
                <w:bCs/>
                <w:color w:val="FFFFFF"/>
              </w:rPr>
              <w:t>W</w:t>
            </w:r>
            <w:r w:rsidR="00A55614" w:rsidRPr="007E3589">
              <w:rPr>
                <w:rFonts w:asciiTheme="minorHAnsi" w:hAnsiTheme="minorHAnsi" w:cstheme="minorHAnsi"/>
                <w:b/>
                <w:bCs/>
                <w:color w:val="FFFFFF"/>
              </w:rPr>
              <w:t xml:space="preserve">orking group </w:t>
            </w:r>
            <w:r w:rsidRPr="007E3589">
              <w:rPr>
                <w:rFonts w:asciiTheme="minorHAnsi" w:hAnsiTheme="minorHAnsi" w:cstheme="minorHAnsi"/>
                <w:b/>
                <w:bCs/>
                <w:color w:val="FFFFFF"/>
              </w:rPr>
              <w:t>1</w:t>
            </w:r>
          </w:p>
        </w:tc>
        <w:tc>
          <w:tcPr>
            <w:tcW w:w="4291"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3FB43B02" w14:textId="5DFBFF8E" w:rsidR="005065DD" w:rsidRPr="007E3589" w:rsidRDefault="005065DD" w:rsidP="007E3589">
            <w:pPr>
              <w:keepNext/>
              <w:keepLines/>
              <w:tabs>
                <w:tab w:val="left" w:pos="7920"/>
              </w:tabs>
              <w:spacing w:before="30" w:after="30" w:line="240" w:lineRule="auto"/>
              <w:ind w:right="0" w:firstLine="0"/>
              <w:jc w:val="center"/>
              <w:rPr>
                <w:rFonts w:asciiTheme="minorHAnsi" w:hAnsiTheme="minorHAnsi" w:cstheme="minorHAnsi"/>
                <w:b/>
                <w:bCs/>
                <w:color w:val="FFFFFF"/>
              </w:rPr>
            </w:pPr>
            <w:r w:rsidRPr="007E3589">
              <w:rPr>
                <w:rFonts w:asciiTheme="minorHAnsi" w:hAnsiTheme="minorHAnsi" w:cstheme="minorHAnsi"/>
                <w:b/>
                <w:bCs/>
                <w:color w:val="FFFFFF"/>
              </w:rPr>
              <w:t>W</w:t>
            </w:r>
            <w:r w:rsidR="00A55614" w:rsidRPr="007E3589">
              <w:rPr>
                <w:rFonts w:asciiTheme="minorHAnsi" w:hAnsiTheme="minorHAnsi" w:cstheme="minorHAnsi"/>
                <w:b/>
                <w:bCs/>
                <w:color w:val="FFFFFF"/>
              </w:rPr>
              <w:t>orking group 2</w:t>
            </w:r>
          </w:p>
        </w:tc>
      </w:tr>
      <w:tr w:rsidR="005065DD" w:rsidRPr="007E3589" w14:paraId="18079B4B" w14:textId="77777777" w:rsidTr="00FB32DD">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796E2690" w14:textId="77777777" w:rsidR="005065DD" w:rsidRPr="007E3589" w:rsidRDefault="005065DD" w:rsidP="007E3589">
            <w:pPr>
              <w:keepNext/>
              <w:keepLines/>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Scope</w:t>
            </w:r>
          </w:p>
        </w:tc>
        <w:tc>
          <w:tcPr>
            <w:tcW w:w="345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11CA600C" w14:textId="1123F4B0" w:rsidR="005065DD" w:rsidRPr="007E3589" w:rsidRDefault="005065DD" w:rsidP="007E3589">
            <w:pPr>
              <w:keepNext/>
              <w:keepLines/>
              <w:tabs>
                <w:tab w:val="left" w:pos="7920"/>
              </w:tabs>
              <w:spacing w:before="30" w:after="30" w:line="240" w:lineRule="auto"/>
              <w:ind w:right="0" w:firstLine="0"/>
              <w:rPr>
                <w:rFonts w:asciiTheme="minorHAnsi" w:hAnsiTheme="minorHAnsi" w:cstheme="minorHAnsi"/>
                <w:color w:val="0070C0"/>
              </w:rPr>
            </w:pPr>
            <w:r w:rsidRPr="007E3589">
              <w:rPr>
                <w:rFonts w:asciiTheme="minorHAnsi" w:hAnsiTheme="minorHAnsi" w:cstheme="minorHAnsi"/>
                <w:color w:val="0070C0"/>
              </w:rPr>
              <w:t xml:space="preserve">Working </w:t>
            </w:r>
            <w:r w:rsidR="00845FA5" w:rsidRPr="007E3589">
              <w:rPr>
                <w:rFonts w:asciiTheme="minorHAnsi" w:hAnsiTheme="minorHAnsi" w:cstheme="minorHAnsi"/>
                <w:color w:val="0070C0"/>
              </w:rPr>
              <w:t>m</w:t>
            </w:r>
            <w:r w:rsidRPr="007E3589">
              <w:rPr>
                <w:rFonts w:asciiTheme="minorHAnsi" w:hAnsiTheme="minorHAnsi" w:cstheme="minorHAnsi"/>
                <w:color w:val="0070C0"/>
              </w:rPr>
              <w:t xml:space="preserve">ethods, </w:t>
            </w:r>
            <w:r w:rsidR="00845FA5" w:rsidRPr="007E3589">
              <w:rPr>
                <w:rFonts w:asciiTheme="minorHAnsi" w:hAnsiTheme="minorHAnsi" w:cstheme="minorHAnsi"/>
                <w:color w:val="0070C0"/>
              </w:rPr>
              <w:t>d</w:t>
            </w:r>
            <w:r w:rsidRPr="007E3589">
              <w:rPr>
                <w:rFonts w:asciiTheme="minorHAnsi" w:hAnsiTheme="minorHAnsi" w:cstheme="minorHAnsi"/>
                <w:color w:val="0070C0"/>
              </w:rPr>
              <w:t xml:space="preserve">eclaration, </w:t>
            </w:r>
            <w:r w:rsidR="00845FA5" w:rsidRPr="007E3589">
              <w:rPr>
                <w:rFonts w:asciiTheme="minorHAnsi" w:hAnsiTheme="minorHAnsi" w:cstheme="minorHAnsi"/>
                <w:color w:val="0070C0"/>
              </w:rPr>
              <w:t>a</w:t>
            </w:r>
            <w:r w:rsidRPr="007E3589">
              <w:rPr>
                <w:rFonts w:asciiTheme="minorHAnsi" w:hAnsiTheme="minorHAnsi" w:cstheme="minorHAnsi"/>
                <w:color w:val="0070C0"/>
              </w:rPr>
              <w:t xml:space="preserve">ction </w:t>
            </w:r>
            <w:r w:rsidR="00845FA5" w:rsidRPr="007E3589">
              <w:rPr>
                <w:rFonts w:asciiTheme="minorHAnsi" w:hAnsiTheme="minorHAnsi" w:cstheme="minorHAnsi"/>
                <w:color w:val="0070C0"/>
              </w:rPr>
              <w:t>p</w:t>
            </w:r>
            <w:r w:rsidRPr="007E3589">
              <w:rPr>
                <w:rFonts w:asciiTheme="minorHAnsi" w:hAnsiTheme="minorHAnsi" w:cstheme="minorHAnsi"/>
                <w:color w:val="0070C0"/>
              </w:rPr>
              <w:t xml:space="preserve">lan, and </w:t>
            </w:r>
            <w:r w:rsidR="00845FA5" w:rsidRPr="007E3589">
              <w:rPr>
                <w:rFonts w:asciiTheme="minorHAnsi" w:hAnsiTheme="minorHAnsi" w:cstheme="minorHAnsi"/>
                <w:color w:val="0070C0"/>
              </w:rPr>
              <w:t>r</w:t>
            </w:r>
            <w:r w:rsidRPr="007E3589">
              <w:rPr>
                <w:rFonts w:asciiTheme="minorHAnsi" w:hAnsiTheme="minorHAnsi" w:cstheme="minorHAnsi"/>
                <w:color w:val="0070C0"/>
              </w:rPr>
              <w:t>egional initiatives</w:t>
            </w:r>
          </w:p>
        </w:tc>
        <w:tc>
          <w:tcPr>
            <w:tcW w:w="4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1BD36648" w14:textId="5ED2813D" w:rsidR="005065DD" w:rsidRPr="007E3589" w:rsidRDefault="005065DD" w:rsidP="007E3589">
            <w:pPr>
              <w:keepNext/>
              <w:keepLines/>
              <w:tabs>
                <w:tab w:val="left" w:pos="7920"/>
              </w:tabs>
              <w:spacing w:before="30" w:after="30" w:line="240" w:lineRule="auto"/>
              <w:ind w:right="0" w:firstLine="0"/>
              <w:rPr>
                <w:rFonts w:asciiTheme="minorHAnsi" w:hAnsiTheme="minorHAnsi" w:cstheme="minorHAnsi"/>
                <w:color w:val="0070C0"/>
              </w:rPr>
            </w:pPr>
            <w:r w:rsidRPr="007E3589">
              <w:rPr>
                <w:rFonts w:asciiTheme="minorHAnsi" w:hAnsiTheme="minorHAnsi" w:cstheme="minorHAnsi"/>
                <w:color w:val="0070C0"/>
              </w:rPr>
              <w:t xml:space="preserve">General ICT </w:t>
            </w:r>
            <w:r w:rsidR="00845FA5" w:rsidRPr="007E3589">
              <w:rPr>
                <w:rFonts w:asciiTheme="minorHAnsi" w:hAnsiTheme="minorHAnsi" w:cstheme="minorHAnsi"/>
                <w:color w:val="0070C0"/>
              </w:rPr>
              <w:t>d</w:t>
            </w:r>
            <w:r w:rsidRPr="007E3589">
              <w:rPr>
                <w:rFonts w:asciiTheme="minorHAnsi" w:hAnsiTheme="minorHAnsi" w:cstheme="minorHAnsi"/>
                <w:color w:val="0070C0"/>
              </w:rPr>
              <w:t xml:space="preserve">evelopment </w:t>
            </w:r>
            <w:r w:rsidR="00845FA5" w:rsidRPr="007E3589">
              <w:rPr>
                <w:rFonts w:asciiTheme="minorHAnsi" w:hAnsiTheme="minorHAnsi" w:cstheme="minorHAnsi"/>
                <w:color w:val="0070C0"/>
              </w:rPr>
              <w:t>i</w:t>
            </w:r>
            <w:r w:rsidRPr="007E3589">
              <w:rPr>
                <w:rFonts w:asciiTheme="minorHAnsi" w:hAnsiTheme="minorHAnsi" w:cstheme="minorHAnsi"/>
                <w:color w:val="0070C0"/>
              </w:rPr>
              <w:t xml:space="preserve">ssues and </w:t>
            </w:r>
            <w:proofErr w:type="spellStart"/>
            <w:r w:rsidRPr="007E3589">
              <w:rPr>
                <w:rFonts w:asciiTheme="minorHAnsi" w:hAnsiTheme="minorHAnsi" w:cstheme="minorHAnsi"/>
                <w:color w:val="0070C0"/>
              </w:rPr>
              <w:t>programmes</w:t>
            </w:r>
            <w:proofErr w:type="spellEnd"/>
            <w:r w:rsidR="00A55614" w:rsidRPr="007E3589">
              <w:rPr>
                <w:rFonts w:asciiTheme="minorHAnsi" w:hAnsiTheme="minorHAnsi" w:cstheme="minorHAnsi"/>
                <w:color w:val="0070C0"/>
              </w:rPr>
              <w:t>,</w:t>
            </w:r>
            <w:r w:rsidRPr="007E3589">
              <w:rPr>
                <w:rFonts w:asciiTheme="minorHAnsi" w:hAnsiTheme="minorHAnsi" w:cstheme="minorHAnsi"/>
                <w:color w:val="0070C0"/>
              </w:rPr>
              <w:t xml:space="preserve"> including </w:t>
            </w:r>
            <w:r w:rsidR="00845FA5" w:rsidRPr="007E3589">
              <w:rPr>
                <w:rFonts w:asciiTheme="minorHAnsi" w:hAnsiTheme="minorHAnsi" w:cstheme="minorHAnsi"/>
                <w:color w:val="0070C0"/>
              </w:rPr>
              <w:t>s</w:t>
            </w:r>
            <w:r w:rsidRPr="007E3589">
              <w:rPr>
                <w:rFonts w:asciiTheme="minorHAnsi" w:hAnsiTheme="minorHAnsi" w:cstheme="minorHAnsi"/>
                <w:color w:val="0070C0"/>
              </w:rPr>
              <w:t xml:space="preserve">tudy </w:t>
            </w:r>
            <w:r w:rsidR="00845FA5" w:rsidRPr="007E3589">
              <w:rPr>
                <w:rFonts w:asciiTheme="minorHAnsi" w:hAnsiTheme="minorHAnsi" w:cstheme="minorHAnsi"/>
                <w:color w:val="0070C0"/>
              </w:rPr>
              <w:t>g</w:t>
            </w:r>
            <w:r w:rsidRPr="007E3589">
              <w:rPr>
                <w:rFonts w:asciiTheme="minorHAnsi" w:hAnsiTheme="minorHAnsi" w:cstheme="minorHAnsi"/>
                <w:color w:val="0070C0"/>
              </w:rPr>
              <w:t>roup Questions</w:t>
            </w:r>
          </w:p>
        </w:tc>
      </w:tr>
      <w:tr w:rsidR="005065DD" w:rsidRPr="007E3589" w14:paraId="2908A536" w14:textId="77777777" w:rsidTr="00FB32DD">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76DD5C7E" w14:textId="5B9EE559" w:rsidR="005065DD" w:rsidRPr="007E3589" w:rsidRDefault="005065DD">
            <w:pPr>
              <w:keepNext/>
              <w:keepLines/>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Chair</w:t>
            </w:r>
            <w:r w:rsidR="00A55614" w:rsidRPr="007E3589">
              <w:rPr>
                <w:rFonts w:asciiTheme="minorHAnsi" w:hAnsiTheme="minorHAnsi" w:cstheme="minorHAnsi"/>
                <w:b/>
                <w:bCs/>
                <w:color w:val="FFFFFF"/>
              </w:rPr>
              <w:t>m</w:t>
            </w:r>
            <w:r w:rsidR="00C71054">
              <w:rPr>
                <w:rFonts w:asciiTheme="minorHAnsi" w:hAnsiTheme="minorHAnsi" w:cstheme="minorHAnsi"/>
                <w:b/>
                <w:bCs/>
                <w:color w:val="FFFFFF"/>
              </w:rPr>
              <w:t>e</w:t>
            </w:r>
            <w:r w:rsidR="00A55614" w:rsidRPr="007E3589">
              <w:rPr>
                <w:rFonts w:asciiTheme="minorHAnsi" w:hAnsiTheme="minorHAnsi" w:cstheme="minorHAnsi"/>
                <w:b/>
                <w:bCs/>
                <w:color w:val="FFFFFF"/>
              </w:rPr>
              <w:t>n</w:t>
            </w:r>
          </w:p>
        </w:tc>
        <w:tc>
          <w:tcPr>
            <w:tcW w:w="345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25323C38" w14:textId="584F41FD" w:rsidR="005065DD" w:rsidRPr="007E3589" w:rsidRDefault="005065DD" w:rsidP="007E3589">
            <w:pPr>
              <w:keepNext/>
              <w:keepLines/>
              <w:tabs>
                <w:tab w:val="left" w:pos="7920"/>
              </w:tabs>
              <w:spacing w:before="30" w:after="3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Mr</w:t>
            </w:r>
            <w:proofErr w:type="spellEnd"/>
            <w:r w:rsidRPr="007E3589">
              <w:rPr>
                <w:rFonts w:asciiTheme="minorHAnsi" w:hAnsiTheme="minorHAnsi" w:cstheme="minorHAnsi"/>
                <w:color w:val="0070C0"/>
              </w:rPr>
              <w:t xml:space="preserve"> Richard Anago</w:t>
            </w:r>
            <w:r w:rsidR="005C2630" w:rsidRPr="007E3589">
              <w:rPr>
                <w:rFonts w:asciiTheme="minorHAnsi" w:hAnsiTheme="minorHAnsi" w:cstheme="minorHAnsi"/>
                <w:color w:val="0070C0"/>
              </w:rPr>
              <w:t xml:space="preserve"> (</w:t>
            </w:r>
            <w:r w:rsidRPr="007E3589">
              <w:rPr>
                <w:rFonts w:asciiTheme="minorHAnsi" w:hAnsiTheme="minorHAnsi" w:cstheme="minorHAnsi"/>
                <w:color w:val="0070C0"/>
              </w:rPr>
              <w:t>Burkina</w:t>
            </w:r>
          </w:p>
          <w:p w14:paraId="133D004C" w14:textId="4CD0E821" w:rsidR="005065DD" w:rsidRPr="007E3589" w:rsidRDefault="005065DD" w:rsidP="007E3589">
            <w:pPr>
              <w:keepNext/>
              <w:keepLines/>
              <w:tabs>
                <w:tab w:val="left" w:pos="7920"/>
              </w:tabs>
              <w:spacing w:before="30" w:after="30" w:line="240" w:lineRule="auto"/>
              <w:ind w:right="0" w:firstLine="0"/>
              <w:rPr>
                <w:rFonts w:asciiTheme="minorHAnsi" w:hAnsiTheme="minorHAnsi" w:cstheme="minorHAnsi"/>
                <w:color w:val="0070C0"/>
              </w:rPr>
            </w:pPr>
            <w:r w:rsidRPr="007E3589">
              <w:rPr>
                <w:rFonts w:asciiTheme="minorHAnsi" w:hAnsiTheme="minorHAnsi" w:cstheme="minorHAnsi"/>
                <w:color w:val="0070C0"/>
              </w:rPr>
              <w:t>Faso</w:t>
            </w:r>
            <w:r w:rsidR="005C2630" w:rsidRPr="007E3589">
              <w:rPr>
                <w:rFonts w:asciiTheme="minorHAnsi" w:hAnsiTheme="minorHAnsi" w:cstheme="minorHAnsi"/>
                <w:color w:val="0070C0"/>
              </w:rPr>
              <w:t>)</w:t>
            </w:r>
          </w:p>
        </w:tc>
        <w:tc>
          <w:tcPr>
            <w:tcW w:w="4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26410FD2" w14:textId="4DEAAE00" w:rsidR="005065DD" w:rsidRPr="007E3589" w:rsidRDefault="00845FA5" w:rsidP="007E3589">
            <w:pPr>
              <w:keepNext/>
              <w:keepLines/>
              <w:tabs>
                <w:tab w:val="left" w:pos="7920"/>
              </w:tabs>
              <w:spacing w:before="30" w:after="3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Mr</w:t>
            </w:r>
            <w:proofErr w:type="spellEnd"/>
            <w:r w:rsidR="005065DD" w:rsidRPr="007E3589">
              <w:rPr>
                <w:rFonts w:asciiTheme="minorHAnsi" w:hAnsiTheme="minorHAnsi" w:cstheme="minorHAnsi"/>
                <w:color w:val="0070C0"/>
              </w:rPr>
              <w:t xml:space="preserve"> Jim Patterson </w:t>
            </w:r>
            <w:r w:rsidR="005C2630" w:rsidRPr="007E3589">
              <w:rPr>
                <w:rFonts w:asciiTheme="minorHAnsi" w:hAnsiTheme="minorHAnsi" w:cstheme="minorHAnsi"/>
                <w:color w:val="0070C0"/>
              </w:rPr>
              <w:t>(</w:t>
            </w:r>
            <w:r w:rsidR="005065DD" w:rsidRPr="007E3589">
              <w:rPr>
                <w:rFonts w:asciiTheme="minorHAnsi" w:hAnsiTheme="minorHAnsi" w:cstheme="minorHAnsi"/>
                <w:color w:val="0070C0"/>
              </w:rPr>
              <w:t>South Africa</w:t>
            </w:r>
            <w:r w:rsidR="005C2630" w:rsidRPr="007E3589">
              <w:rPr>
                <w:rFonts w:asciiTheme="minorHAnsi" w:hAnsiTheme="minorHAnsi" w:cstheme="minorHAnsi"/>
                <w:color w:val="0070C0"/>
              </w:rPr>
              <w:t>)</w:t>
            </w:r>
          </w:p>
        </w:tc>
      </w:tr>
      <w:tr w:rsidR="005065DD" w:rsidRPr="007E3589" w14:paraId="5DE7C6DF" w14:textId="77777777" w:rsidTr="00FB32DD">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4BB6CBC1" w14:textId="79D16E5B" w:rsidR="005065DD" w:rsidRPr="007E3589" w:rsidRDefault="005065DD">
            <w:pPr>
              <w:keepNext/>
              <w:keepLines/>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Vice – Chair</w:t>
            </w:r>
            <w:r w:rsidR="00A55614" w:rsidRPr="007E3589">
              <w:rPr>
                <w:rFonts w:asciiTheme="minorHAnsi" w:hAnsiTheme="minorHAnsi" w:cstheme="minorHAnsi"/>
                <w:b/>
                <w:bCs/>
                <w:color w:val="FFFFFF"/>
              </w:rPr>
              <w:t>m</w:t>
            </w:r>
            <w:r w:rsidR="00C71054">
              <w:rPr>
                <w:rFonts w:asciiTheme="minorHAnsi" w:hAnsiTheme="minorHAnsi" w:cstheme="minorHAnsi"/>
                <w:b/>
                <w:bCs/>
                <w:color w:val="FFFFFF"/>
              </w:rPr>
              <w:t>e</w:t>
            </w:r>
            <w:r w:rsidR="00A55614" w:rsidRPr="007E3589">
              <w:rPr>
                <w:rFonts w:asciiTheme="minorHAnsi" w:hAnsiTheme="minorHAnsi" w:cstheme="minorHAnsi"/>
                <w:b/>
                <w:bCs/>
                <w:color w:val="FFFFFF"/>
              </w:rPr>
              <w:t>n</w:t>
            </w:r>
          </w:p>
        </w:tc>
        <w:tc>
          <w:tcPr>
            <w:tcW w:w="345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tcPr>
          <w:p w14:paraId="3EB37B5D" w14:textId="6C965333" w:rsidR="005065DD" w:rsidRPr="007E3589" w:rsidRDefault="005065DD" w:rsidP="007E3589">
            <w:pPr>
              <w:keepNext/>
              <w:keepLines/>
              <w:tabs>
                <w:tab w:val="left" w:pos="7920"/>
              </w:tabs>
              <w:spacing w:before="30" w:after="3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Mr</w:t>
            </w:r>
            <w:proofErr w:type="spellEnd"/>
            <w:r w:rsidRPr="007E3589">
              <w:rPr>
                <w:rFonts w:asciiTheme="minorHAnsi" w:hAnsiTheme="minorHAnsi" w:cstheme="minorHAnsi"/>
                <w:color w:val="0070C0"/>
              </w:rPr>
              <w:t xml:space="preserve"> Amr </w:t>
            </w:r>
            <w:proofErr w:type="spellStart"/>
            <w:r w:rsidRPr="007E3589">
              <w:rPr>
                <w:rFonts w:asciiTheme="minorHAnsi" w:hAnsiTheme="minorHAnsi" w:cstheme="minorHAnsi"/>
                <w:color w:val="0070C0"/>
              </w:rPr>
              <w:t>Safwat</w:t>
            </w:r>
            <w:proofErr w:type="spellEnd"/>
            <w:r w:rsidRPr="007E3589">
              <w:rPr>
                <w:rFonts w:asciiTheme="minorHAnsi" w:hAnsiTheme="minorHAnsi" w:cstheme="minorHAnsi"/>
                <w:color w:val="0070C0"/>
              </w:rPr>
              <w:t xml:space="preserve"> </w:t>
            </w:r>
            <w:r w:rsidR="005C2630" w:rsidRPr="007E3589">
              <w:rPr>
                <w:rFonts w:asciiTheme="minorHAnsi" w:hAnsiTheme="minorHAnsi" w:cstheme="minorHAnsi"/>
                <w:color w:val="0070C0"/>
              </w:rPr>
              <w:t>(</w:t>
            </w:r>
            <w:r w:rsidRPr="007E3589">
              <w:rPr>
                <w:rFonts w:asciiTheme="minorHAnsi" w:hAnsiTheme="minorHAnsi" w:cstheme="minorHAnsi"/>
                <w:color w:val="0070C0"/>
              </w:rPr>
              <w:t>Egypt</w:t>
            </w:r>
            <w:r w:rsidR="005C2630" w:rsidRPr="007E3589">
              <w:rPr>
                <w:rFonts w:asciiTheme="minorHAnsi" w:hAnsiTheme="minorHAnsi" w:cstheme="minorHAnsi"/>
                <w:color w:val="0070C0"/>
              </w:rPr>
              <w:t>)</w:t>
            </w:r>
          </w:p>
          <w:p w14:paraId="069066DF" w14:textId="2A1E0FD3" w:rsidR="005065DD" w:rsidRPr="007E3589" w:rsidRDefault="00845FA5" w:rsidP="007E3589">
            <w:pPr>
              <w:keepNext/>
              <w:keepLines/>
              <w:tabs>
                <w:tab w:val="left" w:pos="7920"/>
              </w:tabs>
              <w:spacing w:before="30" w:after="3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Ms</w:t>
            </w:r>
            <w:proofErr w:type="spellEnd"/>
            <w:r w:rsidR="005065DD" w:rsidRPr="007E3589">
              <w:rPr>
                <w:rFonts w:asciiTheme="minorHAnsi" w:hAnsiTheme="minorHAnsi" w:cstheme="minorHAnsi"/>
                <w:color w:val="0070C0"/>
              </w:rPr>
              <w:t xml:space="preserve"> Hilda </w:t>
            </w:r>
            <w:proofErr w:type="spellStart"/>
            <w:r w:rsidR="005065DD" w:rsidRPr="007E3589">
              <w:rPr>
                <w:rFonts w:asciiTheme="minorHAnsi" w:hAnsiTheme="minorHAnsi" w:cstheme="minorHAnsi"/>
                <w:color w:val="0070C0"/>
              </w:rPr>
              <w:t>Mutseyekwa</w:t>
            </w:r>
            <w:proofErr w:type="spellEnd"/>
          </w:p>
          <w:p w14:paraId="6CC72272" w14:textId="5B168F56" w:rsidR="005065DD" w:rsidRPr="007E3589" w:rsidRDefault="005C2630" w:rsidP="007E3589">
            <w:pPr>
              <w:keepNext/>
              <w:keepLines/>
              <w:tabs>
                <w:tab w:val="left" w:pos="7920"/>
              </w:tabs>
              <w:spacing w:before="30" w:after="30" w:line="240" w:lineRule="auto"/>
              <w:ind w:right="0" w:firstLine="0"/>
              <w:rPr>
                <w:rFonts w:asciiTheme="minorHAnsi" w:hAnsiTheme="minorHAnsi" w:cstheme="minorHAnsi"/>
                <w:color w:val="0070C0"/>
              </w:rPr>
            </w:pPr>
            <w:r w:rsidRPr="007E3589">
              <w:rPr>
                <w:rFonts w:asciiTheme="minorHAnsi" w:hAnsiTheme="minorHAnsi" w:cstheme="minorHAnsi"/>
                <w:color w:val="0070C0"/>
              </w:rPr>
              <w:t>(</w:t>
            </w:r>
            <w:r w:rsidR="005065DD" w:rsidRPr="007E3589">
              <w:rPr>
                <w:rFonts w:asciiTheme="minorHAnsi" w:hAnsiTheme="minorHAnsi" w:cstheme="minorHAnsi"/>
                <w:color w:val="0070C0"/>
              </w:rPr>
              <w:t>Zimbabwe</w:t>
            </w:r>
            <w:r w:rsidRPr="007E3589">
              <w:rPr>
                <w:rFonts w:asciiTheme="minorHAnsi" w:hAnsiTheme="minorHAnsi" w:cstheme="minorHAnsi"/>
                <w:color w:val="0070C0"/>
              </w:rPr>
              <w:t>)</w:t>
            </w:r>
          </w:p>
        </w:tc>
        <w:tc>
          <w:tcPr>
            <w:tcW w:w="4291" w:type="dxa"/>
            <w:tcBorders>
              <w:top w:val="nil"/>
              <w:left w:val="nil"/>
              <w:bottom w:val="single" w:sz="8" w:space="0" w:color="FFFFFF"/>
              <w:right w:val="single" w:sz="8" w:space="0" w:color="FFFFFF"/>
            </w:tcBorders>
            <w:shd w:val="clear" w:color="auto" w:fill="DEEAF6"/>
            <w:tcMar>
              <w:top w:w="0" w:type="dxa"/>
              <w:left w:w="108" w:type="dxa"/>
              <w:bottom w:w="0" w:type="dxa"/>
              <w:right w:w="108" w:type="dxa"/>
            </w:tcMar>
          </w:tcPr>
          <w:p w14:paraId="2E815A6A" w14:textId="50414A23" w:rsidR="005065DD" w:rsidRPr="007E3589" w:rsidRDefault="00845FA5" w:rsidP="007E3589">
            <w:pPr>
              <w:keepNext/>
              <w:keepLines/>
              <w:tabs>
                <w:tab w:val="left" w:pos="7920"/>
              </w:tabs>
              <w:spacing w:before="30" w:after="3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Mr</w:t>
            </w:r>
            <w:proofErr w:type="spellEnd"/>
            <w:r w:rsidR="005065DD" w:rsidRPr="007E3589">
              <w:rPr>
                <w:rFonts w:asciiTheme="minorHAnsi" w:hAnsiTheme="minorHAnsi" w:cstheme="minorHAnsi"/>
                <w:color w:val="0070C0"/>
              </w:rPr>
              <w:t xml:space="preserve"> Mohamed </w:t>
            </w:r>
            <w:proofErr w:type="spellStart"/>
            <w:r w:rsidR="005065DD" w:rsidRPr="007E3589">
              <w:rPr>
                <w:rFonts w:asciiTheme="minorHAnsi" w:hAnsiTheme="minorHAnsi" w:cstheme="minorHAnsi"/>
                <w:color w:val="0070C0"/>
              </w:rPr>
              <w:t>Elhaj</w:t>
            </w:r>
            <w:proofErr w:type="spellEnd"/>
            <w:r w:rsidR="005065DD" w:rsidRPr="007E3589">
              <w:rPr>
                <w:rFonts w:asciiTheme="minorHAnsi" w:hAnsiTheme="minorHAnsi" w:cstheme="minorHAnsi"/>
                <w:color w:val="0070C0"/>
              </w:rPr>
              <w:t xml:space="preserve"> </w:t>
            </w:r>
            <w:r w:rsidR="005C2630" w:rsidRPr="007E3589">
              <w:rPr>
                <w:rFonts w:asciiTheme="minorHAnsi" w:hAnsiTheme="minorHAnsi" w:cstheme="minorHAnsi"/>
                <w:color w:val="0070C0"/>
              </w:rPr>
              <w:t>(</w:t>
            </w:r>
            <w:r w:rsidR="005065DD" w:rsidRPr="007E3589">
              <w:rPr>
                <w:rFonts w:asciiTheme="minorHAnsi" w:hAnsiTheme="minorHAnsi" w:cstheme="minorHAnsi"/>
                <w:color w:val="0070C0"/>
              </w:rPr>
              <w:t>Sudan</w:t>
            </w:r>
            <w:r w:rsidR="005C2630" w:rsidRPr="007E3589">
              <w:rPr>
                <w:rFonts w:asciiTheme="minorHAnsi" w:hAnsiTheme="minorHAnsi" w:cstheme="minorHAnsi"/>
                <w:color w:val="0070C0"/>
              </w:rPr>
              <w:t>)</w:t>
            </w:r>
            <w:r w:rsidR="005065DD" w:rsidRPr="007E3589">
              <w:rPr>
                <w:rFonts w:asciiTheme="minorHAnsi" w:hAnsiTheme="minorHAnsi" w:cstheme="minorHAnsi"/>
                <w:color w:val="0070C0"/>
              </w:rPr>
              <w:t xml:space="preserve"> </w:t>
            </w:r>
          </w:p>
          <w:p w14:paraId="337656AC" w14:textId="5B1CC44C" w:rsidR="005065DD" w:rsidRPr="007E3589" w:rsidRDefault="00845FA5" w:rsidP="007E3589">
            <w:pPr>
              <w:keepNext/>
              <w:keepLines/>
              <w:tabs>
                <w:tab w:val="left" w:pos="7920"/>
              </w:tabs>
              <w:spacing w:before="30" w:after="3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Mr</w:t>
            </w:r>
            <w:proofErr w:type="spellEnd"/>
            <w:r w:rsidRPr="007E3589">
              <w:rPr>
                <w:rFonts w:asciiTheme="minorHAnsi" w:hAnsiTheme="minorHAnsi" w:cstheme="minorHAnsi"/>
                <w:color w:val="0070C0"/>
              </w:rPr>
              <w:t xml:space="preserve"> </w:t>
            </w:r>
            <w:proofErr w:type="spellStart"/>
            <w:r w:rsidR="005065DD" w:rsidRPr="007E3589">
              <w:rPr>
                <w:rFonts w:asciiTheme="minorHAnsi" w:hAnsiTheme="minorHAnsi" w:cstheme="minorHAnsi"/>
                <w:color w:val="0070C0"/>
              </w:rPr>
              <w:t>Satanislas</w:t>
            </w:r>
            <w:proofErr w:type="spellEnd"/>
            <w:r w:rsidR="005065DD" w:rsidRPr="007E3589">
              <w:rPr>
                <w:rFonts w:asciiTheme="minorHAnsi" w:hAnsiTheme="minorHAnsi" w:cstheme="minorHAnsi"/>
                <w:color w:val="0070C0"/>
              </w:rPr>
              <w:t xml:space="preserve"> </w:t>
            </w:r>
            <w:proofErr w:type="spellStart"/>
            <w:r w:rsidR="005065DD" w:rsidRPr="007E3589">
              <w:rPr>
                <w:rFonts w:asciiTheme="minorHAnsi" w:hAnsiTheme="minorHAnsi" w:cstheme="minorHAnsi"/>
                <w:color w:val="0070C0"/>
              </w:rPr>
              <w:t>Kanvoli</w:t>
            </w:r>
            <w:proofErr w:type="spellEnd"/>
            <w:r w:rsidR="006C6C86">
              <w:rPr>
                <w:rFonts w:asciiTheme="minorHAnsi" w:hAnsiTheme="minorHAnsi" w:cstheme="minorHAnsi"/>
                <w:color w:val="0070C0"/>
              </w:rPr>
              <w:t xml:space="preserve"> </w:t>
            </w:r>
            <w:r w:rsidR="005C2630" w:rsidRPr="007E3589">
              <w:rPr>
                <w:rFonts w:asciiTheme="minorHAnsi" w:hAnsiTheme="minorHAnsi" w:cstheme="minorHAnsi"/>
                <w:color w:val="0070C0"/>
              </w:rPr>
              <w:t>(</w:t>
            </w:r>
            <w:r w:rsidR="005065DD" w:rsidRPr="007E3589">
              <w:rPr>
                <w:rFonts w:asciiTheme="minorHAnsi" w:hAnsiTheme="minorHAnsi" w:cstheme="minorHAnsi"/>
                <w:color w:val="0070C0"/>
              </w:rPr>
              <w:t>C</w:t>
            </w:r>
            <w:r w:rsidRPr="007E3589">
              <w:rPr>
                <w:rFonts w:asciiTheme="minorHAnsi" w:hAnsiTheme="minorHAnsi" w:cstheme="minorHAnsi"/>
                <w:color w:val="0070C0"/>
              </w:rPr>
              <w:t>ô</w:t>
            </w:r>
            <w:r w:rsidR="005065DD" w:rsidRPr="007E3589">
              <w:rPr>
                <w:rFonts w:asciiTheme="minorHAnsi" w:hAnsiTheme="minorHAnsi" w:cstheme="minorHAnsi"/>
                <w:color w:val="0070C0"/>
              </w:rPr>
              <w:t>te d’Ivoire</w:t>
            </w:r>
          </w:p>
        </w:tc>
      </w:tr>
    </w:tbl>
    <w:p w14:paraId="1530A776" w14:textId="74FD753D" w:rsidR="00EC37D0" w:rsidRPr="007E3589" w:rsidRDefault="007E3589" w:rsidP="007E3589">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t xml:space="preserve">4.3 </w:t>
      </w:r>
      <w:r w:rsidR="00EC37D0" w:rsidRPr="007E3589">
        <w:rPr>
          <w:rFonts w:asciiTheme="minorHAnsi" w:hAnsiTheme="minorHAnsi" w:cstheme="minorHAnsi"/>
        </w:rPr>
        <w:t xml:space="preserve">ATU has </w:t>
      </w:r>
      <w:r w:rsidR="004A2763">
        <w:rPr>
          <w:rFonts w:asciiTheme="minorHAnsi" w:hAnsiTheme="minorHAnsi" w:cstheme="minorHAnsi"/>
        </w:rPr>
        <w:t xml:space="preserve">also </w:t>
      </w:r>
      <w:r w:rsidR="000F1B9A" w:rsidRPr="007E3589">
        <w:rPr>
          <w:rFonts w:asciiTheme="minorHAnsi" w:hAnsiTheme="minorHAnsi" w:cstheme="minorHAnsi"/>
        </w:rPr>
        <w:t xml:space="preserve">appointed focal points for the TDAG </w:t>
      </w:r>
      <w:r w:rsidR="005065DD" w:rsidRPr="007E3589">
        <w:rPr>
          <w:rFonts w:asciiTheme="minorHAnsi" w:hAnsiTheme="minorHAnsi" w:cstheme="minorHAnsi"/>
        </w:rPr>
        <w:t>w</w:t>
      </w:r>
      <w:r w:rsidR="000F1B9A" w:rsidRPr="007E3589">
        <w:rPr>
          <w:rFonts w:asciiTheme="minorHAnsi" w:hAnsiTheme="minorHAnsi" w:cstheme="minorHAnsi"/>
        </w:rPr>
        <w:t xml:space="preserve">orking </w:t>
      </w:r>
      <w:r w:rsidR="005065DD" w:rsidRPr="007E3589">
        <w:rPr>
          <w:rFonts w:asciiTheme="minorHAnsi" w:hAnsiTheme="minorHAnsi" w:cstheme="minorHAnsi"/>
        </w:rPr>
        <w:t>g</w:t>
      </w:r>
      <w:r w:rsidR="000F1B9A" w:rsidRPr="007E3589">
        <w:rPr>
          <w:rFonts w:asciiTheme="minorHAnsi" w:hAnsiTheme="minorHAnsi" w:cstheme="minorHAnsi"/>
        </w:rPr>
        <w:t>roups</w:t>
      </w:r>
      <w:r w:rsidR="00EC37D0" w:rsidRPr="007E3589">
        <w:rPr>
          <w:rFonts w:asciiTheme="minorHAnsi" w:hAnsiTheme="minorHAnsi" w:cstheme="minorHAnsi"/>
        </w:rPr>
        <w:t xml:space="preserve"> and for Interregional meetings </w:t>
      </w:r>
      <w:r w:rsidR="005065DD" w:rsidRPr="007E3589">
        <w:rPr>
          <w:rFonts w:asciiTheme="minorHAnsi" w:hAnsiTheme="minorHAnsi" w:cstheme="minorHAnsi"/>
        </w:rPr>
        <w:t>(see box)</w:t>
      </w:r>
      <w:r w:rsidR="00EC37D0" w:rsidRPr="007E3589">
        <w:rPr>
          <w:rFonts w:asciiTheme="minorHAnsi" w:hAnsiTheme="minorHAnsi" w:cstheme="minorHAnsi"/>
        </w:rPr>
        <w:t>:</w:t>
      </w:r>
    </w:p>
    <w:p w14:paraId="4FEC84E8" w14:textId="445F88BD" w:rsidR="00F972A1" w:rsidRPr="007E3589" w:rsidRDefault="008B7FD2" w:rsidP="00341E05">
      <w:pPr>
        <w:keepNext/>
        <w:tabs>
          <w:tab w:val="left" w:pos="7920"/>
        </w:tabs>
        <w:spacing w:before="60" w:after="60" w:line="240" w:lineRule="auto"/>
        <w:ind w:right="-40" w:firstLine="0"/>
        <w:rPr>
          <w:rFonts w:asciiTheme="minorHAnsi" w:hAnsiTheme="minorHAnsi" w:cstheme="minorHAnsi"/>
          <w:b/>
        </w:rPr>
      </w:pPr>
      <w:r w:rsidRPr="007E3589">
        <w:rPr>
          <w:rFonts w:asciiTheme="minorHAnsi" w:hAnsiTheme="minorHAnsi" w:cstheme="minorHAnsi"/>
          <w:b/>
        </w:rPr>
        <w:lastRenderedPageBreak/>
        <w:t xml:space="preserve">ATU focal points for </w:t>
      </w:r>
      <w:r w:rsidR="005065DD" w:rsidRPr="007E3589">
        <w:rPr>
          <w:rFonts w:asciiTheme="minorHAnsi" w:hAnsiTheme="minorHAnsi" w:cstheme="minorHAnsi"/>
          <w:b/>
        </w:rPr>
        <w:t>T</w:t>
      </w:r>
      <w:r w:rsidRPr="007E3589">
        <w:rPr>
          <w:rFonts w:asciiTheme="minorHAnsi" w:hAnsiTheme="minorHAnsi" w:cstheme="minorHAnsi"/>
          <w:b/>
        </w:rPr>
        <w:t>DAG working groups</w:t>
      </w:r>
    </w:p>
    <w:tbl>
      <w:tblPr>
        <w:tblW w:w="5000" w:type="pct"/>
        <w:tblCellMar>
          <w:left w:w="0" w:type="dxa"/>
          <w:right w:w="0" w:type="dxa"/>
        </w:tblCellMar>
        <w:tblLook w:val="04A0" w:firstRow="1" w:lastRow="0" w:firstColumn="1" w:lastColumn="0" w:noHBand="0" w:noVBand="1"/>
      </w:tblPr>
      <w:tblGrid>
        <w:gridCol w:w="1869"/>
        <w:gridCol w:w="3603"/>
        <w:gridCol w:w="4480"/>
      </w:tblGrid>
      <w:tr w:rsidR="00845FA5" w:rsidRPr="007E3589" w14:paraId="64DBE7DF" w14:textId="77777777" w:rsidTr="00FB32DD">
        <w:tc>
          <w:tcPr>
            <w:tcW w:w="1790"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3FB3A8C0" w14:textId="77777777" w:rsidR="00F972A1" w:rsidRPr="007E3589" w:rsidRDefault="00F972A1" w:rsidP="007E3589">
            <w:pPr>
              <w:tabs>
                <w:tab w:val="left" w:pos="7920"/>
              </w:tabs>
              <w:spacing w:before="60" w:after="60" w:line="240" w:lineRule="auto"/>
              <w:ind w:right="0" w:firstLine="0"/>
              <w:rPr>
                <w:rFonts w:asciiTheme="minorHAnsi" w:hAnsiTheme="minorHAnsi" w:cstheme="minorHAnsi"/>
                <w:b/>
                <w:bCs/>
                <w:color w:val="FFFFFF"/>
              </w:rPr>
            </w:pPr>
          </w:p>
        </w:tc>
        <w:tc>
          <w:tcPr>
            <w:tcW w:w="345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6A5DB0E1" w14:textId="0FF626ED" w:rsidR="00F972A1" w:rsidRPr="007E3589" w:rsidRDefault="00845FA5" w:rsidP="007E3589">
            <w:pPr>
              <w:tabs>
                <w:tab w:val="left" w:pos="7920"/>
              </w:tabs>
              <w:spacing w:before="60" w:after="6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Focal</w:t>
            </w:r>
            <w:r w:rsidR="006C6C86">
              <w:rPr>
                <w:rFonts w:asciiTheme="minorHAnsi" w:hAnsiTheme="minorHAnsi" w:cstheme="minorHAnsi"/>
                <w:b/>
                <w:bCs/>
                <w:color w:val="FFFFFF"/>
              </w:rPr>
              <w:t xml:space="preserve"> </w:t>
            </w:r>
            <w:r w:rsidRPr="007E3589">
              <w:rPr>
                <w:rFonts w:asciiTheme="minorHAnsi" w:hAnsiTheme="minorHAnsi" w:cstheme="minorHAnsi"/>
                <w:b/>
                <w:bCs/>
                <w:color w:val="FFFFFF"/>
              </w:rPr>
              <w:t>point</w:t>
            </w:r>
          </w:p>
        </w:tc>
        <w:tc>
          <w:tcPr>
            <w:tcW w:w="4291"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27578D7E" w14:textId="56EA405D" w:rsidR="00F972A1" w:rsidRPr="007E3589" w:rsidRDefault="00845FA5" w:rsidP="007E3589">
            <w:pPr>
              <w:tabs>
                <w:tab w:val="left" w:pos="7920"/>
              </w:tabs>
              <w:spacing w:before="60" w:after="6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Country</w:t>
            </w:r>
          </w:p>
        </w:tc>
      </w:tr>
      <w:tr w:rsidR="00845FA5" w:rsidRPr="007E3589" w14:paraId="2AA32925" w14:textId="77777777" w:rsidTr="00FB32DD">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35B52B1" w14:textId="361EBBFC" w:rsidR="00F972A1" w:rsidRPr="007E3589" w:rsidRDefault="00845FA5" w:rsidP="007E3589">
            <w:pPr>
              <w:tabs>
                <w:tab w:val="left" w:pos="7920"/>
              </w:tabs>
              <w:spacing w:before="60" w:after="6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T</w:t>
            </w:r>
            <w:r w:rsidR="00F972A1" w:rsidRPr="007E3589">
              <w:rPr>
                <w:rFonts w:asciiTheme="minorHAnsi" w:hAnsiTheme="minorHAnsi" w:cstheme="minorHAnsi"/>
                <w:b/>
                <w:bCs/>
                <w:color w:val="FFFFFF"/>
              </w:rPr>
              <w:t>DAG-WG RDTP</w:t>
            </w:r>
          </w:p>
        </w:tc>
        <w:tc>
          <w:tcPr>
            <w:tcW w:w="345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418033BB" w14:textId="4A150248" w:rsidR="00F972A1" w:rsidRPr="007E3589" w:rsidRDefault="00F972A1" w:rsidP="007E3589">
            <w:pPr>
              <w:tabs>
                <w:tab w:val="left" w:pos="7920"/>
              </w:tabs>
              <w:spacing w:before="60" w:after="6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Mr</w:t>
            </w:r>
            <w:proofErr w:type="spellEnd"/>
            <w:r w:rsidRPr="007E3589">
              <w:rPr>
                <w:rFonts w:asciiTheme="minorHAnsi" w:hAnsiTheme="minorHAnsi" w:cstheme="minorHAnsi"/>
                <w:color w:val="0070C0"/>
              </w:rPr>
              <w:t xml:space="preserve"> Antony </w:t>
            </w:r>
            <w:proofErr w:type="spellStart"/>
            <w:r w:rsidRPr="007E3589">
              <w:rPr>
                <w:rFonts w:asciiTheme="minorHAnsi" w:hAnsiTheme="minorHAnsi" w:cstheme="minorHAnsi"/>
                <w:color w:val="0070C0"/>
              </w:rPr>
              <w:t>Adopo</w:t>
            </w:r>
            <w:proofErr w:type="spellEnd"/>
          </w:p>
        </w:tc>
        <w:tc>
          <w:tcPr>
            <w:tcW w:w="4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6E4D6832" w14:textId="371EEB13" w:rsidR="00F972A1" w:rsidRPr="007E3589" w:rsidRDefault="00845FA5" w:rsidP="007E3589">
            <w:pPr>
              <w:tabs>
                <w:tab w:val="left" w:pos="7920"/>
              </w:tabs>
              <w:spacing w:before="60" w:after="60" w:line="240" w:lineRule="auto"/>
              <w:ind w:right="0" w:firstLine="0"/>
              <w:rPr>
                <w:rFonts w:asciiTheme="minorHAnsi" w:hAnsiTheme="minorHAnsi" w:cstheme="minorHAnsi"/>
                <w:color w:val="0070C0"/>
              </w:rPr>
            </w:pPr>
            <w:r w:rsidRPr="007E3589">
              <w:rPr>
                <w:rFonts w:asciiTheme="minorHAnsi" w:hAnsiTheme="minorHAnsi" w:cstheme="minorHAnsi"/>
                <w:color w:val="0070C0"/>
              </w:rPr>
              <w:t xml:space="preserve">Côte d’Ivoire </w:t>
            </w:r>
          </w:p>
        </w:tc>
      </w:tr>
      <w:tr w:rsidR="00845FA5" w:rsidRPr="007E3589" w14:paraId="55F4C9BC" w14:textId="77777777" w:rsidTr="00003756">
        <w:tc>
          <w:tcPr>
            <w:tcW w:w="1790"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506E4855" w14:textId="25232EB3" w:rsidR="00F972A1" w:rsidRPr="007E3589" w:rsidRDefault="00845FA5" w:rsidP="007E3589">
            <w:pPr>
              <w:tabs>
                <w:tab w:val="left" w:pos="7920"/>
              </w:tabs>
              <w:spacing w:before="60" w:after="6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T</w:t>
            </w:r>
            <w:r w:rsidR="00F972A1" w:rsidRPr="007E3589">
              <w:rPr>
                <w:rFonts w:asciiTheme="minorHAnsi" w:hAnsiTheme="minorHAnsi" w:cstheme="minorHAnsi"/>
                <w:b/>
                <w:bCs/>
                <w:color w:val="FFFFFF"/>
              </w:rPr>
              <w:t>DAG-WG SOP</w:t>
            </w:r>
          </w:p>
        </w:tc>
        <w:tc>
          <w:tcPr>
            <w:tcW w:w="345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31D9C131" w14:textId="0107EA0E" w:rsidR="00F972A1" w:rsidRPr="007E3589" w:rsidRDefault="00F972A1" w:rsidP="007E3589">
            <w:pPr>
              <w:tabs>
                <w:tab w:val="left" w:pos="7920"/>
              </w:tabs>
              <w:spacing w:before="60" w:after="6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w:t>
            </w:r>
            <w:r w:rsidR="008B7FD2" w:rsidRPr="007E3589">
              <w:rPr>
                <w:rFonts w:asciiTheme="minorHAnsi" w:hAnsiTheme="minorHAnsi" w:cstheme="minorHAnsi"/>
                <w:color w:val="0070C0"/>
              </w:rPr>
              <w:t>s</w:t>
            </w:r>
            <w:proofErr w:type="spellEnd"/>
            <w:r w:rsidRPr="007E3589">
              <w:rPr>
                <w:rFonts w:asciiTheme="minorHAnsi" w:hAnsiTheme="minorHAnsi" w:cstheme="minorHAnsi"/>
                <w:color w:val="0070C0"/>
              </w:rPr>
              <w:t xml:space="preserve"> </w:t>
            </w:r>
            <w:proofErr w:type="spellStart"/>
            <w:r w:rsidRPr="007E3589">
              <w:rPr>
                <w:rFonts w:asciiTheme="minorHAnsi" w:hAnsiTheme="minorHAnsi" w:cstheme="minorHAnsi"/>
                <w:color w:val="0070C0"/>
              </w:rPr>
              <w:t>Caecilia</w:t>
            </w:r>
            <w:proofErr w:type="spellEnd"/>
            <w:r w:rsidRPr="007E3589">
              <w:rPr>
                <w:rFonts w:asciiTheme="minorHAnsi" w:hAnsiTheme="minorHAnsi" w:cstheme="minorHAnsi"/>
                <w:color w:val="0070C0"/>
              </w:rPr>
              <w:t xml:space="preserve"> </w:t>
            </w:r>
            <w:proofErr w:type="spellStart"/>
            <w:r w:rsidRPr="007E3589">
              <w:rPr>
                <w:rFonts w:asciiTheme="minorHAnsi" w:hAnsiTheme="minorHAnsi" w:cstheme="minorHAnsi"/>
                <w:color w:val="0070C0"/>
              </w:rPr>
              <w:t>Nyamutswa</w:t>
            </w:r>
            <w:proofErr w:type="spellEnd"/>
          </w:p>
        </w:tc>
        <w:tc>
          <w:tcPr>
            <w:tcW w:w="429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09D54640" w14:textId="5CC0FC08" w:rsidR="00F972A1" w:rsidRPr="007E3589" w:rsidRDefault="00845FA5" w:rsidP="007E3589">
            <w:pPr>
              <w:tabs>
                <w:tab w:val="left" w:pos="7920"/>
              </w:tabs>
              <w:spacing w:before="60" w:after="60" w:line="240" w:lineRule="auto"/>
              <w:ind w:right="0" w:firstLine="0"/>
              <w:rPr>
                <w:rFonts w:asciiTheme="minorHAnsi" w:hAnsiTheme="minorHAnsi" w:cstheme="minorHAnsi"/>
                <w:color w:val="0070C0"/>
              </w:rPr>
            </w:pPr>
            <w:r w:rsidRPr="007E3589">
              <w:rPr>
                <w:rFonts w:asciiTheme="minorHAnsi" w:hAnsiTheme="minorHAnsi" w:cstheme="minorHAnsi"/>
                <w:color w:val="0070C0"/>
              </w:rPr>
              <w:t>Zimbabwe</w:t>
            </w:r>
          </w:p>
        </w:tc>
      </w:tr>
      <w:tr w:rsidR="00845FA5" w:rsidRPr="007E3589" w14:paraId="0850ED51" w14:textId="77777777" w:rsidTr="00003756">
        <w:tc>
          <w:tcPr>
            <w:tcW w:w="1790"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2AEC0BE3" w14:textId="51C34BB6" w:rsidR="00F972A1" w:rsidRPr="007E3589" w:rsidRDefault="00845FA5" w:rsidP="007E3589">
            <w:pPr>
              <w:tabs>
                <w:tab w:val="left" w:pos="7920"/>
              </w:tabs>
              <w:spacing w:before="60" w:after="6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T</w:t>
            </w:r>
            <w:r w:rsidR="00F972A1" w:rsidRPr="007E3589">
              <w:rPr>
                <w:rFonts w:asciiTheme="minorHAnsi" w:hAnsiTheme="minorHAnsi" w:cstheme="minorHAnsi"/>
                <w:b/>
                <w:bCs/>
                <w:color w:val="FFFFFF"/>
              </w:rPr>
              <w:t>DAG-WG Prep</w:t>
            </w:r>
          </w:p>
        </w:tc>
        <w:tc>
          <w:tcPr>
            <w:tcW w:w="345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3C90CE18" w14:textId="23055CCD" w:rsidR="00F972A1" w:rsidRPr="007E3589" w:rsidRDefault="00F972A1" w:rsidP="007E3589">
            <w:pPr>
              <w:tabs>
                <w:tab w:val="left" w:pos="7920"/>
              </w:tabs>
              <w:spacing w:before="60" w:after="6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Mr</w:t>
            </w:r>
            <w:proofErr w:type="spellEnd"/>
            <w:r w:rsidRPr="007E3589">
              <w:rPr>
                <w:rFonts w:asciiTheme="minorHAnsi" w:hAnsiTheme="minorHAnsi" w:cstheme="minorHAnsi"/>
                <w:color w:val="0070C0"/>
              </w:rPr>
              <w:t xml:space="preserve"> </w:t>
            </w:r>
            <w:proofErr w:type="spellStart"/>
            <w:r w:rsidRPr="007E3589">
              <w:rPr>
                <w:rFonts w:asciiTheme="minorHAnsi" w:hAnsiTheme="minorHAnsi" w:cstheme="minorHAnsi"/>
                <w:color w:val="0070C0"/>
              </w:rPr>
              <w:t>Abdulkarim</w:t>
            </w:r>
            <w:proofErr w:type="spellEnd"/>
            <w:r w:rsidRPr="007E3589">
              <w:rPr>
                <w:rFonts w:asciiTheme="minorHAnsi" w:hAnsiTheme="minorHAnsi" w:cstheme="minorHAnsi"/>
                <w:color w:val="0070C0"/>
              </w:rPr>
              <w:t xml:space="preserve"> </w:t>
            </w:r>
            <w:proofErr w:type="spellStart"/>
            <w:r w:rsidRPr="007E3589">
              <w:rPr>
                <w:rFonts w:asciiTheme="minorHAnsi" w:hAnsiTheme="minorHAnsi" w:cstheme="minorHAnsi"/>
                <w:color w:val="0070C0"/>
              </w:rPr>
              <w:t>Oloyede</w:t>
            </w:r>
            <w:proofErr w:type="spellEnd"/>
          </w:p>
        </w:tc>
        <w:tc>
          <w:tcPr>
            <w:tcW w:w="429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1A3F4543" w14:textId="45945253" w:rsidR="00F972A1" w:rsidRPr="007E3589" w:rsidRDefault="00845FA5" w:rsidP="007E3589">
            <w:pPr>
              <w:tabs>
                <w:tab w:val="left" w:pos="7920"/>
              </w:tabs>
              <w:spacing w:before="60" w:after="60" w:line="240" w:lineRule="auto"/>
              <w:ind w:right="0" w:firstLine="0"/>
              <w:rPr>
                <w:rFonts w:asciiTheme="minorHAnsi" w:hAnsiTheme="minorHAnsi" w:cstheme="minorHAnsi"/>
                <w:color w:val="0070C0"/>
              </w:rPr>
            </w:pPr>
            <w:r w:rsidRPr="007E3589">
              <w:rPr>
                <w:rFonts w:asciiTheme="minorHAnsi" w:hAnsiTheme="minorHAnsi" w:cstheme="minorHAnsi"/>
                <w:color w:val="0070C0"/>
              </w:rPr>
              <w:t>Nigeria</w:t>
            </w:r>
          </w:p>
        </w:tc>
      </w:tr>
      <w:tr w:rsidR="00845FA5" w:rsidRPr="007E3589" w14:paraId="51D9A582" w14:textId="77777777" w:rsidTr="00003756">
        <w:tc>
          <w:tcPr>
            <w:tcW w:w="1790"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23ACE4F7" w14:textId="394EC297" w:rsidR="00F972A1" w:rsidRPr="007E3589" w:rsidRDefault="00F972A1" w:rsidP="007E3589">
            <w:pPr>
              <w:tabs>
                <w:tab w:val="left" w:pos="7920"/>
              </w:tabs>
              <w:spacing w:before="60" w:after="6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 xml:space="preserve">IRM </w:t>
            </w:r>
            <w:r w:rsidR="00845FA5" w:rsidRPr="007E3589">
              <w:rPr>
                <w:rFonts w:asciiTheme="minorHAnsi" w:hAnsiTheme="minorHAnsi" w:cstheme="minorHAnsi"/>
                <w:b/>
                <w:bCs/>
                <w:color w:val="FFFFFF"/>
              </w:rPr>
              <w:t>V</w:t>
            </w:r>
            <w:r w:rsidRPr="007E3589">
              <w:rPr>
                <w:rFonts w:asciiTheme="minorHAnsi" w:hAnsiTheme="minorHAnsi" w:cstheme="minorHAnsi"/>
                <w:b/>
                <w:bCs/>
                <w:color w:val="FFFFFF"/>
              </w:rPr>
              <w:t>ice-Chair</w:t>
            </w:r>
            <w:r w:rsidR="00845FA5" w:rsidRPr="007E3589">
              <w:rPr>
                <w:rFonts w:asciiTheme="minorHAnsi" w:hAnsiTheme="minorHAnsi" w:cstheme="minorHAnsi"/>
                <w:b/>
                <w:bCs/>
                <w:color w:val="FFFFFF"/>
              </w:rPr>
              <w:t>man</w:t>
            </w:r>
            <w:r w:rsidRPr="007E3589">
              <w:rPr>
                <w:rFonts w:asciiTheme="minorHAnsi" w:hAnsiTheme="minorHAnsi" w:cstheme="minorHAnsi"/>
                <w:b/>
                <w:bCs/>
                <w:color w:val="FFFFFF"/>
              </w:rPr>
              <w:t xml:space="preserve"> for Africa</w:t>
            </w:r>
          </w:p>
        </w:tc>
        <w:tc>
          <w:tcPr>
            <w:tcW w:w="3451" w:type="dxa"/>
            <w:tcBorders>
              <w:top w:val="single" w:sz="8" w:space="0" w:color="FFFFFF"/>
              <w:left w:val="nil"/>
              <w:bottom w:val="single" w:sz="8" w:space="0" w:color="FFFFFF"/>
              <w:right w:val="single" w:sz="8" w:space="0" w:color="FFFFFF"/>
            </w:tcBorders>
            <w:shd w:val="clear" w:color="auto" w:fill="BDD6EE"/>
            <w:tcMar>
              <w:top w:w="0" w:type="dxa"/>
              <w:left w:w="108" w:type="dxa"/>
              <w:bottom w:w="0" w:type="dxa"/>
              <w:right w:w="108" w:type="dxa"/>
            </w:tcMar>
          </w:tcPr>
          <w:p w14:paraId="3AD89579" w14:textId="3709BD20" w:rsidR="00F972A1" w:rsidRPr="007E3589" w:rsidRDefault="008B7FD2" w:rsidP="007E3589">
            <w:pPr>
              <w:tabs>
                <w:tab w:val="left" w:pos="7920"/>
              </w:tabs>
              <w:spacing w:before="60" w:after="6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Ms</w:t>
            </w:r>
            <w:proofErr w:type="spellEnd"/>
            <w:r w:rsidR="00F972A1" w:rsidRPr="007E3589">
              <w:rPr>
                <w:rFonts w:asciiTheme="minorHAnsi" w:hAnsiTheme="minorHAnsi" w:cstheme="minorHAnsi"/>
                <w:color w:val="0070C0"/>
              </w:rPr>
              <w:t xml:space="preserve"> </w:t>
            </w:r>
            <w:proofErr w:type="spellStart"/>
            <w:r w:rsidR="00F972A1" w:rsidRPr="007E3589">
              <w:rPr>
                <w:rFonts w:asciiTheme="minorHAnsi" w:hAnsiTheme="minorHAnsi" w:cstheme="minorHAnsi"/>
                <w:color w:val="0070C0"/>
              </w:rPr>
              <w:t>Caecilia</w:t>
            </w:r>
            <w:proofErr w:type="spellEnd"/>
            <w:r w:rsidR="00F972A1" w:rsidRPr="007E3589">
              <w:rPr>
                <w:rFonts w:asciiTheme="minorHAnsi" w:hAnsiTheme="minorHAnsi" w:cstheme="minorHAnsi"/>
                <w:color w:val="0070C0"/>
              </w:rPr>
              <w:t xml:space="preserve"> </w:t>
            </w:r>
            <w:proofErr w:type="spellStart"/>
            <w:r w:rsidR="00F972A1" w:rsidRPr="007E3589">
              <w:rPr>
                <w:rFonts w:asciiTheme="minorHAnsi" w:hAnsiTheme="minorHAnsi" w:cstheme="minorHAnsi"/>
                <w:color w:val="0070C0"/>
              </w:rPr>
              <w:t>Nyamutswa</w:t>
            </w:r>
            <w:proofErr w:type="spellEnd"/>
          </w:p>
        </w:tc>
        <w:tc>
          <w:tcPr>
            <w:tcW w:w="4291" w:type="dxa"/>
            <w:tcBorders>
              <w:top w:val="single" w:sz="8" w:space="0" w:color="FFFFFF"/>
              <w:left w:val="nil"/>
              <w:bottom w:val="single" w:sz="8" w:space="0" w:color="FFFFFF"/>
              <w:right w:val="single" w:sz="8" w:space="0" w:color="FFFFFF"/>
            </w:tcBorders>
            <w:shd w:val="clear" w:color="auto" w:fill="BDD6EE"/>
            <w:tcMar>
              <w:top w:w="0" w:type="dxa"/>
              <w:left w:w="108" w:type="dxa"/>
              <w:bottom w:w="0" w:type="dxa"/>
              <w:right w:w="108" w:type="dxa"/>
            </w:tcMar>
          </w:tcPr>
          <w:p w14:paraId="21EB1036" w14:textId="6169757E" w:rsidR="00F972A1" w:rsidRPr="007E3589" w:rsidRDefault="00845FA5" w:rsidP="007E3589">
            <w:pPr>
              <w:tabs>
                <w:tab w:val="left" w:pos="7920"/>
              </w:tabs>
              <w:spacing w:before="60" w:after="60" w:line="240" w:lineRule="auto"/>
              <w:ind w:right="0" w:firstLine="0"/>
              <w:rPr>
                <w:rFonts w:asciiTheme="minorHAnsi" w:hAnsiTheme="minorHAnsi" w:cstheme="minorHAnsi"/>
                <w:color w:val="0070C0"/>
              </w:rPr>
            </w:pPr>
            <w:r w:rsidRPr="007E3589">
              <w:rPr>
                <w:rFonts w:asciiTheme="minorHAnsi" w:hAnsiTheme="minorHAnsi" w:cstheme="minorHAnsi"/>
                <w:color w:val="0070C0"/>
              </w:rPr>
              <w:t xml:space="preserve">Zimbabwe </w:t>
            </w:r>
          </w:p>
        </w:tc>
      </w:tr>
    </w:tbl>
    <w:p w14:paraId="0F4267BB" w14:textId="480ED167" w:rsidR="00945246" w:rsidRPr="007E3589" w:rsidRDefault="007E3589" w:rsidP="00003756">
      <w:pPr>
        <w:pStyle w:val="Default"/>
        <w:tabs>
          <w:tab w:val="left" w:pos="7920"/>
        </w:tabs>
        <w:spacing w:before="60" w:after="60"/>
        <w:ind w:right="-40"/>
        <w:rPr>
          <w:rFonts w:asciiTheme="minorHAnsi" w:hAnsiTheme="minorHAnsi" w:cstheme="minorHAnsi"/>
        </w:rPr>
      </w:pPr>
      <w:r w:rsidRPr="00003756">
        <w:rPr>
          <w:rFonts w:asciiTheme="minorHAnsi" w:hAnsiTheme="minorHAnsi" w:cstheme="minorHAnsi"/>
        </w:rPr>
        <w:t xml:space="preserve">4.4 </w:t>
      </w:r>
      <w:r w:rsidR="00945246" w:rsidRPr="00003756">
        <w:rPr>
          <w:rFonts w:asciiTheme="minorHAnsi" w:hAnsiTheme="minorHAnsi" w:cstheme="minorHAnsi"/>
        </w:rPr>
        <w:t>A representative</w:t>
      </w:r>
      <w:r w:rsidR="00945246" w:rsidRPr="00003756">
        <w:rPr>
          <w:rFonts w:asciiTheme="minorHAnsi" w:hAnsiTheme="minorHAnsi" w:cstheme="minorHAnsi"/>
          <w:b/>
          <w:bCs/>
          <w:color w:val="auto"/>
        </w:rPr>
        <w:t xml:space="preserve"> </w:t>
      </w:r>
      <w:r w:rsidR="00945246" w:rsidRPr="00003756">
        <w:rPr>
          <w:rFonts w:asciiTheme="minorHAnsi" w:hAnsiTheme="minorHAnsi" w:cstheme="minorHAnsi"/>
          <w:bCs/>
          <w:color w:val="auto"/>
        </w:rPr>
        <w:t xml:space="preserve">of </w:t>
      </w:r>
      <w:r w:rsidR="00945246" w:rsidRPr="00003756">
        <w:rPr>
          <w:rFonts w:asciiTheme="minorHAnsi" w:hAnsiTheme="minorHAnsi" w:cstheme="minorHAnsi"/>
          <w:b/>
          <w:bCs/>
          <w:color w:val="auto"/>
        </w:rPr>
        <w:t xml:space="preserve">the </w:t>
      </w:r>
      <w:r w:rsidR="005F4E13" w:rsidRPr="00003756">
        <w:rPr>
          <w:rFonts w:asciiTheme="minorHAnsi" w:hAnsiTheme="minorHAnsi" w:cstheme="minorHAnsi"/>
          <w:b/>
          <w:bCs/>
          <w:color w:val="auto"/>
        </w:rPr>
        <w:t>Inter-American Telecommunication Commission (CITEL)</w:t>
      </w:r>
      <w:r w:rsidR="00945246" w:rsidRPr="00003756">
        <w:rPr>
          <w:rFonts w:asciiTheme="minorHAnsi" w:hAnsiTheme="minorHAnsi" w:cstheme="minorHAnsi"/>
        </w:rPr>
        <w:t xml:space="preserve"> from </w:t>
      </w:r>
      <w:r w:rsidR="000B1B61" w:rsidRPr="00003756">
        <w:rPr>
          <w:rFonts w:asciiTheme="minorHAnsi" w:hAnsiTheme="minorHAnsi" w:cstheme="minorHAnsi"/>
        </w:rPr>
        <w:t xml:space="preserve">Canada </w:t>
      </w:r>
      <w:r w:rsidR="000F1B9A" w:rsidRPr="00003756">
        <w:rPr>
          <w:rFonts w:asciiTheme="minorHAnsi" w:hAnsiTheme="minorHAnsi" w:cstheme="minorHAnsi"/>
        </w:rPr>
        <w:t>present</w:t>
      </w:r>
      <w:r w:rsidR="000B1B61" w:rsidRPr="00003756">
        <w:rPr>
          <w:rFonts w:asciiTheme="minorHAnsi" w:hAnsiTheme="minorHAnsi" w:cstheme="minorHAnsi"/>
        </w:rPr>
        <w:t xml:space="preserve">ed </w:t>
      </w:r>
      <w:hyperlink r:id="rId14" w:history="1">
        <w:r w:rsidR="000B1B61" w:rsidRPr="00003756">
          <w:rPr>
            <w:rStyle w:val="Hyperlink"/>
            <w:rFonts w:asciiTheme="minorHAnsi" w:hAnsiTheme="minorHAnsi" w:cstheme="minorHAnsi"/>
          </w:rPr>
          <w:t>D</w:t>
        </w:r>
        <w:r w:rsidR="000F1B9A" w:rsidRPr="00003756">
          <w:rPr>
            <w:rStyle w:val="Hyperlink"/>
            <w:rFonts w:asciiTheme="minorHAnsi" w:hAnsiTheme="minorHAnsi" w:cstheme="minorHAnsi"/>
          </w:rPr>
          <w:t>ocument 22</w:t>
        </w:r>
      </w:hyperlink>
      <w:r w:rsidR="00A11E25" w:rsidRPr="00003756">
        <w:rPr>
          <w:rFonts w:asciiTheme="minorHAnsi" w:hAnsiTheme="minorHAnsi" w:cstheme="minorHAnsi"/>
        </w:rPr>
        <w:t xml:space="preserve"> </w:t>
      </w:r>
      <w:r w:rsidR="00DF257E" w:rsidRPr="00003756">
        <w:rPr>
          <w:rFonts w:asciiTheme="minorHAnsi" w:hAnsiTheme="minorHAnsi" w:cstheme="minorHAnsi"/>
        </w:rPr>
        <w:t>summarizing CITEL preparations.</w:t>
      </w:r>
      <w:r w:rsidR="00BD29B0" w:rsidRPr="00003756">
        <w:rPr>
          <w:rFonts w:asciiTheme="minorHAnsi" w:hAnsiTheme="minorHAnsi" w:cstheme="minorHAnsi"/>
        </w:rPr>
        <w:t xml:space="preserve"> CITEL’s</w:t>
      </w:r>
      <w:r w:rsidR="005F4E13" w:rsidRPr="00003756">
        <w:rPr>
          <w:rFonts w:asciiTheme="minorHAnsi" w:hAnsiTheme="minorHAnsi" w:cstheme="minorHAnsi"/>
        </w:rPr>
        <w:t xml:space="preserve"> </w:t>
      </w:r>
      <w:r w:rsidR="001E5ED5" w:rsidRPr="00003756">
        <w:rPr>
          <w:rFonts w:asciiTheme="minorHAnsi" w:hAnsiTheme="minorHAnsi" w:cstheme="minorHAnsi"/>
        </w:rPr>
        <w:t>top priority is the conference theme</w:t>
      </w:r>
      <w:r w:rsidR="005F4E13" w:rsidRPr="00003756">
        <w:rPr>
          <w:rFonts w:asciiTheme="minorHAnsi" w:hAnsiTheme="minorHAnsi" w:cstheme="minorHAnsi"/>
        </w:rPr>
        <w:t>:</w:t>
      </w:r>
      <w:r w:rsidR="00945246" w:rsidRPr="00003756">
        <w:rPr>
          <w:rFonts w:asciiTheme="minorHAnsi" w:hAnsiTheme="minorHAnsi" w:cstheme="minorHAnsi"/>
        </w:rPr>
        <w:t xml:space="preserve"> </w:t>
      </w:r>
      <w:r w:rsidR="005F4E13" w:rsidRPr="00003756">
        <w:rPr>
          <w:rFonts w:asciiTheme="minorHAnsi" w:hAnsiTheme="minorHAnsi" w:cstheme="minorHAnsi"/>
          <w:b/>
          <w:i/>
        </w:rPr>
        <w:t>Connecting the unconnected to achieve sustainable development</w:t>
      </w:r>
      <w:r w:rsidR="004A2763" w:rsidRPr="00003756">
        <w:rPr>
          <w:rFonts w:asciiTheme="minorHAnsi" w:hAnsiTheme="minorHAnsi" w:cstheme="minorHAnsi"/>
          <w:i/>
        </w:rPr>
        <w:t>.</w:t>
      </w:r>
      <w:r w:rsidR="00FB32DD" w:rsidRPr="00003756">
        <w:rPr>
          <w:rFonts w:asciiTheme="minorHAnsi" w:hAnsiTheme="minorHAnsi" w:cstheme="minorHAnsi"/>
        </w:rPr>
        <w:t xml:space="preserve"> </w:t>
      </w:r>
      <w:r w:rsidR="005065DD" w:rsidRPr="00003756">
        <w:rPr>
          <w:rFonts w:asciiTheme="minorHAnsi" w:hAnsiTheme="minorHAnsi" w:cstheme="minorHAnsi"/>
        </w:rPr>
        <w:t xml:space="preserve">Other equally important </w:t>
      </w:r>
      <w:r w:rsidR="005F4E13" w:rsidRPr="00003756">
        <w:rPr>
          <w:rFonts w:asciiTheme="minorHAnsi" w:hAnsiTheme="minorHAnsi" w:cstheme="minorHAnsi"/>
        </w:rPr>
        <w:t>priorities</w:t>
      </w:r>
      <w:r w:rsidR="00945246" w:rsidRPr="00003756">
        <w:rPr>
          <w:rFonts w:asciiTheme="minorHAnsi" w:hAnsiTheme="minorHAnsi" w:cstheme="minorHAnsi"/>
        </w:rPr>
        <w:t xml:space="preserve"> </w:t>
      </w:r>
      <w:r w:rsidR="005F4E13" w:rsidRPr="00003756">
        <w:rPr>
          <w:rFonts w:asciiTheme="minorHAnsi" w:hAnsiTheme="minorHAnsi" w:cstheme="minorHAnsi"/>
        </w:rPr>
        <w:t>include:</w:t>
      </w:r>
      <w:r w:rsidR="005F4E13" w:rsidRPr="007E3589">
        <w:rPr>
          <w:rFonts w:asciiTheme="minorHAnsi" w:hAnsiTheme="minorHAnsi" w:cstheme="minorHAnsi"/>
        </w:rPr>
        <w:t xml:space="preserve"> </w:t>
      </w:r>
    </w:p>
    <w:p w14:paraId="44A41540" w14:textId="250EBA0C" w:rsidR="00073DDF" w:rsidRPr="007E3589" w:rsidRDefault="001E5ED5" w:rsidP="00003756">
      <w:pPr>
        <w:widowControl/>
        <w:numPr>
          <w:ilvl w:val="0"/>
          <w:numId w:val="30"/>
        </w:numPr>
        <w:spacing w:before="60" w:after="60" w:line="240" w:lineRule="auto"/>
        <w:ind w:left="714" w:right="0" w:hanging="357"/>
        <w:rPr>
          <w:rFonts w:asciiTheme="minorHAnsi" w:hAnsiTheme="minorHAnsi" w:cstheme="minorHAnsi"/>
        </w:rPr>
      </w:pPr>
      <w:r w:rsidRPr="007E3589">
        <w:rPr>
          <w:rFonts w:asciiTheme="minorHAnsi" w:hAnsiTheme="minorHAnsi" w:cstheme="minorHAnsi"/>
        </w:rPr>
        <w:t xml:space="preserve">A </w:t>
      </w:r>
      <w:r w:rsidR="005F4E13" w:rsidRPr="007E3589">
        <w:rPr>
          <w:rFonts w:asciiTheme="minorHAnsi" w:hAnsiTheme="minorHAnsi" w:cstheme="minorHAnsi"/>
        </w:rPr>
        <w:t>“Fit4PurposeITU”</w:t>
      </w:r>
      <w:r w:rsidRPr="007E3589">
        <w:rPr>
          <w:rFonts w:asciiTheme="minorHAnsi" w:hAnsiTheme="minorHAnsi" w:cstheme="minorHAnsi"/>
        </w:rPr>
        <w:t xml:space="preserve">, with </w:t>
      </w:r>
      <w:r w:rsidR="005F4E13" w:rsidRPr="007E3589">
        <w:rPr>
          <w:rFonts w:asciiTheme="minorHAnsi" w:hAnsiTheme="minorHAnsi" w:cstheme="minorHAnsi"/>
        </w:rPr>
        <w:t xml:space="preserve">WTDC-21 </w:t>
      </w:r>
      <w:r w:rsidRPr="007E3589">
        <w:rPr>
          <w:rFonts w:asciiTheme="minorHAnsi" w:hAnsiTheme="minorHAnsi" w:cstheme="minorHAnsi"/>
        </w:rPr>
        <w:t xml:space="preserve">poised to become </w:t>
      </w:r>
      <w:r w:rsidR="005F4E13" w:rsidRPr="007E3589">
        <w:rPr>
          <w:rFonts w:asciiTheme="minorHAnsi" w:hAnsiTheme="minorHAnsi" w:cstheme="minorHAnsi"/>
        </w:rPr>
        <w:t>a propulsive environment to foster the design and implementation of</w:t>
      </w:r>
      <w:r w:rsidR="00EB26D8" w:rsidRPr="007E3589">
        <w:rPr>
          <w:rFonts w:asciiTheme="minorHAnsi" w:hAnsiTheme="minorHAnsi" w:cstheme="minorHAnsi"/>
        </w:rPr>
        <w:t xml:space="preserve"> </w:t>
      </w:r>
      <w:r w:rsidR="005F4E13" w:rsidRPr="007E3589">
        <w:rPr>
          <w:rFonts w:asciiTheme="minorHAnsi" w:hAnsiTheme="minorHAnsi" w:cstheme="minorHAnsi"/>
        </w:rPr>
        <w:t>concrete and effective solutions for the</w:t>
      </w:r>
      <w:r w:rsidR="00EB26D8" w:rsidRPr="007E3589">
        <w:rPr>
          <w:rFonts w:asciiTheme="minorHAnsi" w:hAnsiTheme="minorHAnsi" w:cstheme="minorHAnsi"/>
        </w:rPr>
        <w:t xml:space="preserve"> </w:t>
      </w:r>
      <w:r w:rsidR="005F4E13" w:rsidRPr="007E3589">
        <w:rPr>
          <w:rFonts w:asciiTheme="minorHAnsi" w:hAnsiTheme="minorHAnsi" w:cstheme="minorHAnsi"/>
        </w:rPr>
        <w:t>expansion</w:t>
      </w:r>
      <w:r w:rsidR="00EB26D8" w:rsidRPr="007E3589">
        <w:rPr>
          <w:rFonts w:asciiTheme="minorHAnsi" w:hAnsiTheme="minorHAnsi" w:cstheme="minorHAnsi"/>
        </w:rPr>
        <w:t xml:space="preserve"> </w:t>
      </w:r>
      <w:r w:rsidR="005F4E13" w:rsidRPr="007E3589">
        <w:rPr>
          <w:rFonts w:asciiTheme="minorHAnsi" w:hAnsiTheme="minorHAnsi" w:cstheme="minorHAnsi"/>
        </w:rPr>
        <w:t>and</w:t>
      </w:r>
      <w:r w:rsidR="00EB26D8" w:rsidRPr="007E3589">
        <w:rPr>
          <w:rFonts w:asciiTheme="minorHAnsi" w:hAnsiTheme="minorHAnsi" w:cstheme="minorHAnsi"/>
        </w:rPr>
        <w:t xml:space="preserve"> </w:t>
      </w:r>
      <w:r w:rsidR="005F4E13" w:rsidRPr="007E3589">
        <w:rPr>
          <w:rFonts w:asciiTheme="minorHAnsi" w:hAnsiTheme="minorHAnsi" w:cstheme="minorHAnsi"/>
        </w:rPr>
        <w:t>use</w:t>
      </w:r>
      <w:r w:rsidR="00EB26D8" w:rsidRPr="007E3589">
        <w:rPr>
          <w:rFonts w:asciiTheme="minorHAnsi" w:hAnsiTheme="minorHAnsi" w:cstheme="minorHAnsi"/>
        </w:rPr>
        <w:t xml:space="preserve"> </w:t>
      </w:r>
      <w:r w:rsidR="005F4E13" w:rsidRPr="007E3589">
        <w:rPr>
          <w:rFonts w:asciiTheme="minorHAnsi" w:hAnsiTheme="minorHAnsi" w:cstheme="minorHAnsi"/>
        </w:rPr>
        <w:t>of</w:t>
      </w:r>
      <w:r w:rsidR="00FB32DD" w:rsidRPr="007E3589">
        <w:rPr>
          <w:rFonts w:asciiTheme="minorHAnsi" w:hAnsiTheme="minorHAnsi" w:cstheme="minorHAnsi"/>
        </w:rPr>
        <w:t xml:space="preserve"> </w:t>
      </w:r>
      <w:r w:rsidR="005F4E13" w:rsidRPr="007E3589">
        <w:rPr>
          <w:rFonts w:asciiTheme="minorHAnsi" w:hAnsiTheme="minorHAnsi" w:cstheme="minorHAnsi"/>
        </w:rPr>
        <w:t>connectivity</w:t>
      </w:r>
      <w:r w:rsidR="00FB32DD" w:rsidRPr="007E3589">
        <w:rPr>
          <w:rFonts w:asciiTheme="minorHAnsi" w:hAnsiTheme="minorHAnsi" w:cstheme="minorHAnsi"/>
        </w:rPr>
        <w:t xml:space="preserve"> </w:t>
      </w:r>
      <w:r w:rsidR="005F4E13" w:rsidRPr="007E3589">
        <w:rPr>
          <w:rFonts w:asciiTheme="minorHAnsi" w:hAnsiTheme="minorHAnsi" w:cstheme="minorHAnsi"/>
        </w:rPr>
        <w:t>and</w:t>
      </w:r>
      <w:r w:rsidR="00EB26D8" w:rsidRPr="007E3589">
        <w:rPr>
          <w:rFonts w:asciiTheme="minorHAnsi" w:hAnsiTheme="minorHAnsi" w:cstheme="minorHAnsi"/>
        </w:rPr>
        <w:t xml:space="preserve"> </w:t>
      </w:r>
      <w:r w:rsidR="005F4E13" w:rsidRPr="007E3589">
        <w:rPr>
          <w:rFonts w:asciiTheme="minorHAnsi" w:hAnsiTheme="minorHAnsi" w:cstheme="minorHAnsi"/>
        </w:rPr>
        <w:t>ICTs</w:t>
      </w:r>
      <w:r w:rsidR="00FB32DD" w:rsidRPr="007E3589">
        <w:rPr>
          <w:rFonts w:asciiTheme="minorHAnsi" w:hAnsiTheme="minorHAnsi" w:cstheme="minorHAnsi"/>
        </w:rPr>
        <w:t xml:space="preserve"> </w:t>
      </w:r>
      <w:r w:rsidR="005F4E13" w:rsidRPr="007E3589">
        <w:rPr>
          <w:rFonts w:asciiTheme="minorHAnsi" w:hAnsiTheme="minorHAnsi" w:cstheme="minorHAnsi"/>
        </w:rPr>
        <w:t>in</w:t>
      </w:r>
      <w:r w:rsidR="00EB26D8" w:rsidRPr="007E3589">
        <w:rPr>
          <w:rFonts w:asciiTheme="minorHAnsi" w:hAnsiTheme="minorHAnsi" w:cstheme="minorHAnsi"/>
        </w:rPr>
        <w:t xml:space="preserve"> </w:t>
      </w:r>
      <w:r w:rsidR="005F4E13" w:rsidRPr="007E3589">
        <w:rPr>
          <w:rFonts w:asciiTheme="minorHAnsi" w:hAnsiTheme="minorHAnsi" w:cstheme="minorHAnsi"/>
        </w:rPr>
        <w:t>developing</w:t>
      </w:r>
      <w:r w:rsidR="00EB26D8" w:rsidRPr="007E3589">
        <w:rPr>
          <w:rFonts w:asciiTheme="minorHAnsi" w:hAnsiTheme="minorHAnsi" w:cstheme="minorHAnsi"/>
        </w:rPr>
        <w:t xml:space="preserve"> </w:t>
      </w:r>
      <w:r w:rsidR="005F4E13" w:rsidRPr="007E3589">
        <w:rPr>
          <w:rFonts w:asciiTheme="minorHAnsi" w:hAnsiTheme="minorHAnsi" w:cstheme="minorHAnsi"/>
        </w:rPr>
        <w:t>and</w:t>
      </w:r>
      <w:r w:rsidR="00EB26D8" w:rsidRPr="007E3589">
        <w:rPr>
          <w:rFonts w:asciiTheme="minorHAnsi" w:hAnsiTheme="minorHAnsi" w:cstheme="minorHAnsi"/>
        </w:rPr>
        <w:t xml:space="preserve"> </w:t>
      </w:r>
      <w:r w:rsidR="005F4E13" w:rsidRPr="007E3589">
        <w:rPr>
          <w:rFonts w:asciiTheme="minorHAnsi" w:hAnsiTheme="minorHAnsi" w:cstheme="minorHAnsi"/>
        </w:rPr>
        <w:t>least</w:t>
      </w:r>
      <w:r w:rsidR="00EB26D8" w:rsidRPr="007E3589">
        <w:rPr>
          <w:rFonts w:asciiTheme="minorHAnsi" w:hAnsiTheme="minorHAnsi" w:cstheme="minorHAnsi"/>
        </w:rPr>
        <w:t xml:space="preserve"> developed countries (LDCs),</w:t>
      </w:r>
      <w:r w:rsidR="00594060" w:rsidRPr="007E3589">
        <w:rPr>
          <w:rFonts w:asciiTheme="minorHAnsi" w:hAnsiTheme="minorHAnsi" w:cstheme="minorHAnsi"/>
        </w:rPr>
        <w:t xml:space="preserve"> </w:t>
      </w:r>
      <w:r w:rsidR="00EB26D8" w:rsidRPr="007E3589">
        <w:rPr>
          <w:rFonts w:asciiTheme="minorHAnsi" w:hAnsiTheme="minorHAnsi" w:cstheme="minorHAnsi"/>
        </w:rPr>
        <w:t>landlocked developing countries (LLDCs)</w:t>
      </w:r>
      <w:r w:rsidR="00945246" w:rsidRPr="007E3589">
        <w:rPr>
          <w:rFonts w:asciiTheme="minorHAnsi" w:hAnsiTheme="minorHAnsi" w:cstheme="minorHAnsi"/>
        </w:rPr>
        <w:t xml:space="preserve"> </w:t>
      </w:r>
      <w:r w:rsidR="00EB26D8" w:rsidRPr="007E3589">
        <w:rPr>
          <w:rFonts w:asciiTheme="minorHAnsi" w:hAnsiTheme="minorHAnsi" w:cstheme="minorHAnsi"/>
        </w:rPr>
        <w:t xml:space="preserve">and small island developing States </w:t>
      </w:r>
      <w:r w:rsidR="005F4E13" w:rsidRPr="007E3589">
        <w:rPr>
          <w:rFonts w:asciiTheme="minorHAnsi" w:hAnsiTheme="minorHAnsi" w:cstheme="minorHAnsi"/>
        </w:rPr>
        <w:t>(SIDS)</w:t>
      </w:r>
      <w:r w:rsidRPr="007E3589">
        <w:rPr>
          <w:rFonts w:asciiTheme="minorHAnsi" w:hAnsiTheme="minorHAnsi" w:cstheme="minorHAnsi"/>
        </w:rPr>
        <w:t>.</w:t>
      </w:r>
    </w:p>
    <w:p w14:paraId="0372B348" w14:textId="41042A43" w:rsidR="00073DDF" w:rsidRPr="007E3589" w:rsidRDefault="005F4E13" w:rsidP="00003756">
      <w:pPr>
        <w:widowControl/>
        <w:numPr>
          <w:ilvl w:val="0"/>
          <w:numId w:val="30"/>
        </w:numPr>
        <w:spacing w:before="60" w:after="60" w:line="240" w:lineRule="auto"/>
        <w:ind w:left="714" w:right="0" w:hanging="357"/>
        <w:rPr>
          <w:rFonts w:asciiTheme="minorHAnsi" w:hAnsiTheme="minorHAnsi" w:cstheme="minorHAnsi"/>
        </w:rPr>
      </w:pPr>
      <w:r w:rsidRPr="007E3589">
        <w:rPr>
          <w:rFonts w:asciiTheme="minorHAnsi" w:hAnsiTheme="minorHAnsi" w:cstheme="minorHAnsi"/>
        </w:rPr>
        <w:t>Increased</w:t>
      </w:r>
      <w:r w:rsidR="00D21853" w:rsidRPr="007E3589">
        <w:rPr>
          <w:rFonts w:asciiTheme="minorHAnsi" w:hAnsiTheme="minorHAnsi" w:cstheme="minorHAnsi"/>
        </w:rPr>
        <w:t xml:space="preserve"> </w:t>
      </w:r>
      <w:r w:rsidRPr="007E3589">
        <w:rPr>
          <w:rFonts w:asciiTheme="minorHAnsi" w:hAnsiTheme="minorHAnsi" w:cstheme="minorHAnsi"/>
        </w:rPr>
        <w:t>participation</w:t>
      </w:r>
      <w:r w:rsidR="00D21853" w:rsidRPr="007E3589">
        <w:rPr>
          <w:rFonts w:asciiTheme="minorHAnsi" w:hAnsiTheme="minorHAnsi" w:cstheme="minorHAnsi"/>
        </w:rPr>
        <w:t xml:space="preserve"> </w:t>
      </w:r>
      <w:r w:rsidRPr="007E3589">
        <w:rPr>
          <w:rFonts w:asciiTheme="minorHAnsi" w:hAnsiTheme="minorHAnsi" w:cstheme="minorHAnsi"/>
        </w:rPr>
        <w:t>of</w:t>
      </w:r>
      <w:r w:rsidR="00EB26D8" w:rsidRPr="007E3589">
        <w:rPr>
          <w:rFonts w:asciiTheme="minorHAnsi" w:hAnsiTheme="minorHAnsi" w:cstheme="minorHAnsi"/>
        </w:rPr>
        <w:t xml:space="preserve"> LDCs, LLDCs and SIDS </w:t>
      </w:r>
      <w:r w:rsidRPr="007E3589">
        <w:rPr>
          <w:rFonts w:asciiTheme="minorHAnsi" w:hAnsiTheme="minorHAnsi" w:cstheme="minorHAnsi"/>
        </w:rPr>
        <w:t>in</w:t>
      </w:r>
      <w:r w:rsidR="00EB26D8" w:rsidRPr="007E3589">
        <w:rPr>
          <w:rFonts w:asciiTheme="minorHAnsi" w:hAnsiTheme="minorHAnsi" w:cstheme="minorHAnsi"/>
        </w:rPr>
        <w:t xml:space="preserve"> </w:t>
      </w:r>
      <w:r w:rsidRPr="007E3589">
        <w:rPr>
          <w:rFonts w:asciiTheme="minorHAnsi" w:hAnsiTheme="minorHAnsi" w:cstheme="minorHAnsi"/>
        </w:rPr>
        <w:t>the</w:t>
      </w:r>
      <w:r w:rsidR="00EB26D8" w:rsidRPr="007E3589">
        <w:rPr>
          <w:rFonts w:asciiTheme="minorHAnsi" w:hAnsiTheme="minorHAnsi" w:cstheme="minorHAnsi"/>
        </w:rPr>
        <w:t xml:space="preserve"> </w:t>
      </w:r>
      <w:r w:rsidRPr="007E3589">
        <w:rPr>
          <w:rFonts w:asciiTheme="minorHAnsi" w:hAnsiTheme="minorHAnsi" w:cstheme="minorHAnsi"/>
        </w:rPr>
        <w:t>work</w:t>
      </w:r>
      <w:r w:rsidR="00EB26D8" w:rsidRPr="007E3589">
        <w:rPr>
          <w:rFonts w:asciiTheme="minorHAnsi" w:hAnsiTheme="minorHAnsi" w:cstheme="minorHAnsi"/>
        </w:rPr>
        <w:t xml:space="preserve"> </w:t>
      </w:r>
      <w:r w:rsidRPr="007E3589">
        <w:rPr>
          <w:rFonts w:asciiTheme="minorHAnsi" w:hAnsiTheme="minorHAnsi" w:cstheme="minorHAnsi"/>
        </w:rPr>
        <w:t>of</w:t>
      </w:r>
      <w:r w:rsidR="00D21853" w:rsidRPr="007E3589">
        <w:rPr>
          <w:rFonts w:asciiTheme="minorHAnsi" w:hAnsiTheme="minorHAnsi" w:cstheme="minorHAnsi"/>
        </w:rPr>
        <w:t xml:space="preserve"> ITU-</w:t>
      </w:r>
      <w:r w:rsidRPr="007E3589">
        <w:rPr>
          <w:rFonts w:asciiTheme="minorHAnsi" w:hAnsiTheme="minorHAnsi" w:cstheme="minorHAnsi"/>
        </w:rPr>
        <w:t>D,</w:t>
      </w:r>
      <w:r w:rsidR="00D21853" w:rsidRPr="007E3589">
        <w:rPr>
          <w:rFonts w:asciiTheme="minorHAnsi" w:hAnsiTheme="minorHAnsi" w:cstheme="minorHAnsi"/>
        </w:rPr>
        <w:t xml:space="preserve"> </w:t>
      </w:r>
      <w:r w:rsidRPr="007E3589">
        <w:rPr>
          <w:rFonts w:asciiTheme="minorHAnsi" w:hAnsiTheme="minorHAnsi" w:cstheme="minorHAnsi"/>
        </w:rPr>
        <w:t>particularly</w:t>
      </w:r>
      <w:r w:rsidR="00D21853" w:rsidRPr="007E3589">
        <w:rPr>
          <w:rFonts w:asciiTheme="minorHAnsi" w:hAnsiTheme="minorHAnsi" w:cstheme="minorHAnsi"/>
        </w:rPr>
        <w:t xml:space="preserve"> </w:t>
      </w:r>
      <w:r w:rsidRPr="007E3589">
        <w:rPr>
          <w:rFonts w:asciiTheme="minorHAnsi" w:hAnsiTheme="minorHAnsi" w:cstheme="minorHAnsi"/>
        </w:rPr>
        <w:t>stakeholders</w:t>
      </w:r>
      <w:r w:rsidR="00D21853" w:rsidRPr="007E3589">
        <w:rPr>
          <w:rFonts w:asciiTheme="minorHAnsi" w:hAnsiTheme="minorHAnsi" w:cstheme="minorHAnsi"/>
        </w:rPr>
        <w:t xml:space="preserve"> </w:t>
      </w:r>
      <w:r w:rsidRPr="007E3589">
        <w:rPr>
          <w:rFonts w:asciiTheme="minorHAnsi" w:hAnsiTheme="minorHAnsi" w:cstheme="minorHAnsi"/>
        </w:rPr>
        <w:t>from</w:t>
      </w:r>
      <w:r w:rsidR="00D21853" w:rsidRPr="007E3589">
        <w:rPr>
          <w:rFonts w:asciiTheme="minorHAnsi" w:hAnsiTheme="minorHAnsi" w:cstheme="minorHAnsi"/>
        </w:rPr>
        <w:t xml:space="preserve"> </w:t>
      </w:r>
      <w:r w:rsidRPr="007E3589">
        <w:rPr>
          <w:rFonts w:asciiTheme="minorHAnsi" w:hAnsiTheme="minorHAnsi" w:cstheme="minorHAnsi"/>
        </w:rPr>
        <w:t>the</w:t>
      </w:r>
      <w:r w:rsidR="00D21853" w:rsidRPr="007E3589">
        <w:rPr>
          <w:rFonts w:asciiTheme="minorHAnsi" w:hAnsiTheme="minorHAnsi" w:cstheme="minorHAnsi"/>
        </w:rPr>
        <w:t xml:space="preserve"> </w:t>
      </w:r>
      <w:r w:rsidRPr="007E3589">
        <w:rPr>
          <w:rFonts w:asciiTheme="minorHAnsi" w:hAnsiTheme="minorHAnsi" w:cstheme="minorHAnsi"/>
        </w:rPr>
        <w:t>Americas</w:t>
      </w:r>
      <w:r w:rsidR="00D21853" w:rsidRPr="007E3589">
        <w:rPr>
          <w:rFonts w:asciiTheme="minorHAnsi" w:hAnsiTheme="minorHAnsi" w:cstheme="minorHAnsi"/>
        </w:rPr>
        <w:t xml:space="preserve"> </w:t>
      </w:r>
      <w:r w:rsidRPr="007E3589">
        <w:rPr>
          <w:rFonts w:asciiTheme="minorHAnsi" w:hAnsiTheme="minorHAnsi" w:cstheme="minorHAnsi"/>
        </w:rPr>
        <w:t>region,</w:t>
      </w:r>
      <w:r w:rsidR="005065DD" w:rsidRPr="007E3589">
        <w:rPr>
          <w:rFonts w:asciiTheme="minorHAnsi" w:hAnsiTheme="minorHAnsi" w:cstheme="minorHAnsi"/>
        </w:rPr>
        <w:t xml:space="preserve"> </w:t>
      </w:r>
      <w:r w:rsidRPr="007E3589">
        <w:rPr>
          <w:rFonts w:asciiTheme="minorHAnsi" w:hAnsiTheme="minorHAnsi" w:cstheme="minorHAnsi"/>
        </w:rPr>
        <w:t>including</w:t>
      </w:r>
      <w:r w:rsidR="00D21853" w:rsidRPr="007E3589">
        <w:rPr>
          <w:rFonts w:asciiTheme="minorHAnsi" w:hAnsiTheme="minorHAnsi" w:cstheme="minorHAnsi"/>
        </w:rPr>
        <w:t xml:space="preserve"> small-and medium-sized</w:t>
      </w:r>
      <w:r w:rsidR="00FB32DD" w:rsidRPr="007E3589">
        <w:rPr>
          <w:rFonts w:asciiTheme="minorHAnsi" w:hAnsiTheme="minorHAnsi" w:cstheme="minorHAnsi"/>
        </w:rPr>
        <w:t xml:space="preserve"> </w:t>
      </w:r>
      <w:r w:rsidR="00D21853" w:rsidRPr="007E3589">
        <w:rPr>
          <w:rFonts w:asciiTheme="minorHAnsi" w:hAnsiTheme="minorHAnsi" w:cstheme="minorHAnsi"/>
        </w:rPr>
        <w:t>enterprise</w:t>
      </w:r>
      <w:r w:rsidR="001E5ED5" w:rsidRPr="007E3589">
        <w:rPr>
          <w:rFonts w:asciiTheme="minorHAnsi" w:hAnsiTheme="minorHAnsi" w:cstheme="minorHAnsi"/>
        </w:rPr>
        <w:t>s</w:t>
      </w:r>
      <w:r w:rsidR="00D21853" w:rsidRPr="007E3589">
        <w:rPr>
          <w:rFonts w:asciiTheme="minorHAnsi" w:hAnsiTheme="minorHAnsi" w:cstheme="minorHAnsi"/>
        </w:rPr>
        <w:t xml:space="preserve"> (</w:t>
      </w:r>
      <w:r w:rsidRPr="007E3589">
        <w:rPr>
          <w:rFonts w:asciiTheme="minorHAnsi" w:hAnsiTheme="minorHAnsi" w:cstheme="minorHAnsi"/>
        </w:rPr>
        <w:t>SMEs</w:t>
      </w:r>
      <w:r w:rsidR="00D21853" w:rsidRPr="007E3589">
        <w:rPr>
          <w:rFonts w:asciiTheme="minorHAnsi" w:hAnsiTheme="minorHAnsi" w:cstheme="minorHAnsi"/>
        </w:rPr>
        <w:t>)</w:t>
      </w:r>
      <w:r w:rsidR="00945246" w:rsidRPr="007E3589">
        <w:rPr>
          <w:rFonts w:asciiTheme="minorHAnsi" w:hAnsiTheme="minorHAnsi" w:cstheme="minorHAnsi"/>
        </w:rPr>
        <w:t xml:space="preserve"> </w:t>
      </w:r>
      <w:r w:rsidRPr="007E3589">
        <w:rPr>
          <w:rFonts w:asciiTheme="minorHAnsi" w:hAnsiTheme="minorHAnsi" w:cstheme="minorHAnsi"/>
        </w:rPr>
        <w:t>and</w:t>
      </w:r>
      <w:r w:rsidR="00D21853" w:rsidRPr="007E3589">
        <w:rPr>
          <w:rFonts w:asciiTheme="minorHAnsi" w:hAnsiTheme="minorHAnsi" w:cstheme="minorHAnsi"/>
        </w:rPr>
        <w:t xml:space="preserve"> </w:t>
      </w:r>
      <w:r w:rsidRPr="007E3589">
        <w:rPr>
          <w:rFonts w:asciiTheme="minorHAnsi" w:hAnsiTheme="minorHAnsi" w:cstheme="minorHAnsi"/>
        </w:rPr>
        <w:t>Academia</w:t>
      </w:r>
      <w:r w:rsidR="00D21853" w:rsidRPr="007E3589">
        <w:rPr>
          <w:rFonts w:asciiTheme="minorHAnsi" w:hAnsiTheme="minorHAnsi" w:cstheme="minorHAnsi"/>
        </w:rPr>
        <w:t>.</w:t>
      </w:r>
    </w:p>
    <w:p w14:paraId="7BC2297B" w14:textId="1DB80C36" w:rsidR="00D21853" w:rsidRPr="007A144B" w:rsidRDefault="001E5ED5" w:rsidP="00003756">
      <w:pPr>
        <w:widowControl/>
        <w:numPr>
          <w:ilvl w:val="0"/>
          <w:numId w:val="30"/>
        </w:numPr>
        <w:spacing w:before="60" w:after="60" w:line="240" w:lineRule="auto"/>
        <w:ind w:left="714" w:right="0" w:hanging="357"/>
        <w:rPr>
          <w:rFonts w:asciiTheme="minorHAnsi" w:hAnsiTheme="minorHAnsi" w:cstheme="minorHAnsi"/>
        </w:rPr>
      </w:pPr>
      <w:r w:rsidRPr="007E3589">
        <w:rPr>
          <w:rFonts w:asciiTheme="minorHAnsi" w:hAnsiTheme="minorHAnsi" w:cstheme="minorHAnsi"/>
        </w:rPr>
        <w:t>A</w:t>
      </w:r>
      <w:r w:rsidR="00D21853" w:rsidRPr="007E3589">
        <w:rPr>
          <w:rFonts w:asciiTheme="minorHAnsi" w:hAnsiTheme="minorHAnsi" w:cstheme="minorHAnsi"/>
        </w:rPr>
        <w:t xml:space="preserve"> conference geared towards addressing</w:t>
      </w:r>
      <w:r w:rsidR="004A2763">
        <w:rPr>
          <w:rFonts w:asciiTheme="minorHAnsi" w:hAnsiTheme="minorHAnsi" w:cstheme="minorHAnsi"/>
        </w:rPr>
        <w:t xml:space="preserve">, </w:t>
      </w:r>
      <w:r w:rsidR="004A2763" w:rsidRPr="007E3589">
        <w:rPr>
          <w:rFonts w:asciiTheme="minorHAnsi" w:hAnsiTheme="minorHAnsi" w:cstheme="minorHAnsi"/>
        </w:rPr>
        <w:t>effectively</w:t>
      </w:r>
      <w:r w:rsidR="004A2763">
        <w:rPr>
          <w:rFonts w:asciiTheme="minorHAnsi" w:hAnsiTheme="minorHAnsi" w:cstheme="minorHAnsi"/>
        </w:rPr>
        <w:t>,</w:t>
      </w:r>
      <w:r w:rsidR="00D21853" w:rsidRPr="007E3589">
        <w:rPr>
          <w:rFonts w:asciiTheme="minorHAnsi" w:hAnsiTheme="minorHAnsi" w:cstheme="minorHAnsi"/>
        </w:rPr>
        <w:t xml:space="preserve"> critical ICT for development</w:t>
      </w:r>
      <w:r w:rsidR="00FB32DD" w:rsidRPr="007E3589">
        <w:rPr>
          <w:rFonts w:asciiTheme="minorHAnsi" w:hAnsiTheme="minorHAnsi" w:cstheme="minorHAnsi"/>
        </w:rPr>
        <w:t xml:space="preserve"> </w:t>
      </w:r>
      <w:r w:rsidR="00D21853" w:rsidRPr="007E3589">
        <w:rPr>
          <w:rFonts w:asciiTheme="minorHAnsi" w:hAnsiTheme="minorHAnsi" w:cstheme="minorHAnsi"/>
        </w:rPr>
        <w:t xml:space="preserve">(ICT4D) priorities </w:t>
      </w:r>
      <w:r w:rsidR="00CE2C56" w:rsidRPr="007E3589">
        <w:rPr>
          <w:rFonts w:asciiTheme="minorHAnsi" w:hAnsiTheme="minorHAnsi" w:cstheme="minorHAnsi"/>
        </w:rPr>
        <w:t>identified by the regions and focused on closing digital divides;</w:t>
      </w:r>
      <w:r w:rsidR="00FB32DD" w:rsidRPr="007E3589">
        <w:rPr>
          <w:rFonts w:asciiTheme="minorHAnsi" w:hAnsiTheme="minorHAnsi" w:cstheme="minorHAnsi"/>
        </w:rPr>
        <w:t xml:space="preserve"> </w:t>
      </w:r>
      <w:r w:rsidR="00D21853" w:rsidRPr="007E3589">
        <w:rPr>
          <w:rFonts w:asciiTheme="minorHAnsi" w:hAnsiTheme="minorHAnsi" w:cstheme="minorHAnsi"/>
        </w:rPr>
        <w:t xml:space="preserve">reaching out to </w:t>
      </w:r>
      <w:r w:rsidR="00CE2C56" w:rsidRPr="007E3589">
        <w:rPr>
          <w:rFonts w:asciiTheme="minorHAnsi" w:hAnsiTheme="minorHAnsi" w:cstheme="minorHAnsi"/>
        </w:rPr>
        <w:t xml:space="preserve">marginalized </w:t>
      </w:r>
      <w:r w:rsidR="00D21853" w:rsidRPr="007E3589">
        <w:rPr>
          <w:rFonts w:asciiTheme="minorHAnsi" w:hAnsiTheme="minorHAnsi" w:cstheme="minorHAnsi"/>
        </w:rPr>
        <w:t>regions and communities</w:t>
      </w:r>
      <w:r w:rsidR="004A2763">
        <w:rPr>
          <w:rFonts w:asciiTheme="minorHAnsi" w:hAnsiTheme="minorHAnsi" w:cstheme="minorHAnsi"/>
        </w:rPr>
        <w:t>;</w:t>
      </w:r>
      <w:r w:rsidR="00D21853" w:rsidRPr="007E3589">
        <w:rPr>
          <w:rFonts w:asciiTheme="minorHAnsi" w:hAnsiTheme="minorHAnsi" w:cstheme="minorHAnsi"/>
        </w:rPr>
        <w:t xml:space="preserve"> promoting community networks and ensuring gender equity, equality and </w:t>
      </w:r>
      <w:r w:rsidR="004A2763">
        <w:rPr>
          <w:rFonts w:asciiTheme="minorHAnsi" w:hAnsiTheme="minorHAnsi" w:cstheme="minorHAnsi"/>
        </w:rPr>
        <w:t xml:space="preserve">increased </w:t>
      </w:r>
      <w:r w:rsidR="00D21853" w:rsidRPr="007A144B">
        <w:rPr>
          <w:rFonts w:asciiTheme="minorHAnsi" w:hAnsiTheme="minorHAnsi" w:cstheme="minorHAnsi"/>
        </w:rPr>
        <w:t xml:space="preserve">participation </w:t>
      </w:r>
      <w:r w:rsidR="007A144B" w:rsidRPr="007A144B">
        <w:rPr>
          <w:rFonts w:asciiTheme="minorHAnsi" w:hAnsiTheme="minorHAnsi" w:cstheme="minorHAnsi"/>
        </w:rPr>
        <w:t xml:space="preserve">and engagement of </w:t>
      </w:r>
      <w:r w:rsidR="00D21853" w:rsidRPr="007A144B">
        <w:rPr>
          <w:rFonts w:asciiTheme="minorHAnsi" w:hAnsiTheme="minorHAnsi" w:cstheme="minorHAnsi"/>
        </w:rPr>
        <w:t>young people</w:t>
      </w:r>
      <w:r w:rsidR="007A144B" w:rsidRPr="007A144B">
        <w:rPr>
          <w:rFonts w:asciiTheme="minorHAnsi" w:hAnsiTheme="minorHAnsi" w:cstheme="minorHAnsi"/>
        </w:rPr>
        <w:t xml:space="preserve"> in ITU-D activities</w:t>
      </w:r>
      <w:r w:rsidR="00D21853" w:rsidRPr="007A144B">
        <w:rPr>
          <w:rFonts w:asciiTheme="minorHAnsi" w:hAnsiTheme="minorHAnsi" w:cstheme="minorHAnsi"/>
        </w:rPr>
        <w:t>.</w:t>
      </w:r>
      <w:r w:rsidR="00CE2C56" w:rsidRPr="007A144B">
        <w:rPr>
          <w:rFonts w:asciiTheme="minorHAnsi" w:hAnsiTheme="minorHAnsi" w:cstheme="minorHAnsi"/>
        </w:rPr>
        <w:t xml:space="preserve"> </w:t>
      </w:r>
    </w:p>
    <w:p w14:paraId="1EC06891" w14:textId="6D33B4D0" w:rsidR="00ED5490" w:rsidRPr="007E3589" w:rsidRDefault="00ED5490" w:rsidP="00003756">
      <w:pPr>
        <w:tabs>
          <w:tab w:val="left" w:pos="7920"/>
        </w:tabs>
        <w:spacing w:before="60" w:after="60" w:line="240" w:lineRule="auto"/>
        <w:ind w:right="-40" w:firstLine="0"/>
        <w:rPr>
          <w:rFonts w:asciiTheme="minorHAnsi" w:hAnsiTheme="minorHAnsi" w:cstheme="minorHAnsi"/>
          <w:b/>
        </w:rPr>
      </w:pPr>
      <w:r w:rsidRPr="007E3589">
        <w:rPr>
          <w:rFonts w:asciiTheme="minorHAnsi" w:hAnsiTheme="minorHAnsi" w:cstheme="minorHAnsi"/>
          <w:b/>
        </w:rPr>
        <w:t>CITEL</w:t>
      </w:r>
      <w:r w:rsidR="00067B95" w:rsidRPr="007E3589">
        <w:rPr>
          <w:rFonts w:asciiTheme="minorHAnsi" w:hAnsiTheme="minorHAnsi" w:cstheme="minorHAnsi"/>
          <w:b/>
        </w:rPr>
        <w:t xml:space="preserve"> focal points for TDAG working groups</w:t>
      </w:r>
    </w:p>
    <w:tbl>
      <w:tblPr>
        <w:tblW w:w="5000" w:type="pct"/>
        <w:tblCellMar>
          <w:left w:w="0" w:type="dxa"/>
          <w:right w:w="0" w:type="dxa"/>
        </w:tblCellMar>
        <w:tblLook w:val="04A0" w:firstRow="1" w:lastRow="0" w:firstColumn="1" w:lastColumn="0" w:noHBand="0" w:noVBand="1"/>
      </w:tblPr>
      <w:tblGrid>
        <w:gridCol w:w="1868"/>
        <w:gridCol w:w="3604"/>
        <w:gridCol w:w="4480"/>
      </w:tblGrid>
      <w:tr w:rsidR="00ED5490" w:rsidRPr="007E3589" w14:paraId="5ADDB8B4" w14:textId="77777777" w:rsidTr="00C87CB0">
        <w:tc>
          <w:tcPr>
            <w:tcW w:w="1691"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56784A3B" w14:textId="77777777" w:rsidR="00ED5490" w:rsidRPr="007E3589" w:rsidRDefault="00ED5490" w:rsidP="007E3589">
            <w:pPr>
              <w:tabs>
                <w:tab w:val="left" w:pos="7920"/>
              </w:tabs>
              <w:spacing w:before="30" w:after="30" w:line="240" w:lineRule="auto"/>
              <w:ind w:right="0" w:firstLine="0"/>
              <w:rPr>
                <w:rFonts w:asciiTheme="minorHAnsi" w:hAnsiTheme="minorHAnsi" w:cstheme="minorHAnsi"/>
                <w:b/>
                <w:bCs/>
                <w:color w:val="FFFFFF"/>
              </w:rPr>
            </w:pPr>
          </w:p>
        </w:tc>
        <w:tc>
          <w:tcPr>
            <w:tcW w:w="326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5FC4A52E" w14:textId="7F402651" w:rsidR="00ED5490" w:rsidRPr="007E3589" w:rsidRDefault="00067B95" w:rsidP="007E3589">
            <w:pPr>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Focal point</w:t>
            </w:r>
          </w:p>
        </w:tc>
        <w:tc>
          <w:tcPr>
            <w:tcW w:w="4054"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1601B732" w14:textId="2D7248EB" w:rsidR="00ED5490" w:rsidRPr="007E3589" w:rsidRDefault="00067B95" w:rsidP="007E3589">
            <w:pPr>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Country</w:t>
            </w:r>
          </w:p>
        </w:tc>
      </w:tr>
      <w:tr w:rsidR="00ED5490" w:rsidRPr="007E3589" w14:paraId="70FEFD33" w14:textId="77777777" w:rsidTr="00ED5490">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0703AC6F" w14:textId="1A3820EB" w:rsidR="00ED5490" w:rsidRPr="007E3589" w:rsidRDefault="00067B95" w:rsidP="007E3589">
            <w:pPr>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TDAG-WG-</w:t>
            </w:r>
            <w:r w:rsidR="00ED5490" w:rsidRPr="007E3589">
              <w:rPr>
                <w:rFonts w:asciiTheme="minorHAnsi" w:hAnsiTheme="minorHAnsi" w:cstheme="minorHAnsi"/>
                <w:b/>
                <w:bCs/>
                <w:color w:val="FFFFFF"/>
              </w:rPr>
              <w:t>Prep</w:t>
            </w:r>
          </w:p>
        </w:tc>
        <w:tc>
          <w:tcPr>
            <w:tcW w:w="326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32FAC60A" w14:textId="62D153C3" w:rsidR="00ED5490" w:rsidRPr="007E3589" w:rsidRDefault="00ED5490" w:rsidP="007E3589">
            <w:pPr>
              <w:tabs>
                <w:tab w:val="left" w:pos="7920"/>
              </w:tabs>
              <w:spacing w:before="30" w:after="3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Ms</w:t>
            </w:r>
            <w:proofErr w:type="spellEnd"/>
            <w:r w:rsidRPr="007E3589">
              <w:rPr>
                <w:rFonts w:asciiTheme="minorHAnsi" w:hAnsiTheme="minorHAnsi" w:cstheme="minorHAnsi"/>
                <w:color w:val="0070C0"/>
              </w:rPr>
              <w:t xml:space="preserve"> Andrea </w:t>
            </w:r>
            <w:proofErr w:type="spellStart"/>
            <w:r w:rsidRPr="007E3589">
              <w:rPr>
                <w:rFonts w:asciiTheme="minorHAnsi" w:hAnsiTheme="minorHAnsi" w:cstheme="minorHAnsi"/>
                <w:color w:val="0070C0"/>
              </w:rPr>
              <w:t>Grippa</w:t>
            </w:r>
            <w:proofErr w:type="spellEnd"/>
          </w:p>
          <w:p w14:paraId="598C2B73" w14:textId="3F038616" w:rsidR="00ED5490" w:rsidRPr="007E3589" w:rsidRDefault="00ED5490" w:rsidP="007E3589">
            <w:pPr>
              <w:tabs>
                <w:tab w:val="left" w:pos="7920"/>
              </w:tabs>
              <w:spacing w:before="30" w:after="3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Mr</w:t>
            </w:r>
            <w:proofErr w:type="spellEnd"/>
            <w:r w:rsidRPr="007E3589">
              <w:rPr>
                <w:rFonts w:asciiTheme="minorHAnsi" w:hAnsiTheme="minorHAnsi" w:cstheme="minorHAnsi"/>
                <w:color w:val="0070C0"/>
              </w:rPr>
              <w:t xml:space="preserve"> Daniel </w:t>
            </w:r>
            <w:proofErr w:type="spellStart"/>
            <w:r w:rsidRPr="007E3589">
              <w:rPr>
                <w:rFonts w:asciiTheme="minorHAnsi" w:hAnsiTheme="minorHAnsi" w:cstheme="minorHAnsi"/>
                <w:color w:val="0070C0"/>
              </w:rPr>
              <w:t>Carletti</w:t>
            </w:r>
            <w:proofErr w:type="spellEnd"/>
          </w:p>
        </w:tc>
        <w:tc>
          <w:tcPr>
            <w:tcW w:w="4054"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716BAEFE" w14:textId="02E12CB5" w:rsidR="00ED5490" w:rsidRPr="007E3589" w:rsidRDefault="00A80123" w:rsidP="007E3589">
            <w:pPr>
              <w:tabs>
                <w:tab w:val="left" w:pos="7920"/>
              </w:tabs>
              <w:spacing w:before="30" w:after="30" w:line="240" w:lineRule="auto"/>
              <w:ind w:right="0" w:firstLine="0"/>
              <w:rPr>
                <w:rFonts w:asciiTheme="minorHAnsi" w:hAnsiTheme="minorHAnsi" w:cstheme="minorHAnsi"/>
                <w:color w:val="0070C0"/>
              </w:rPr>
            </w:pPr>
            <w:r w:rsidRPr="007E3589">
              <w:rPr>
                <w:rFonts w:asciiTheme="minorHAnsi" w:hAnsiTheme="minorHAnsi" w:cstheme="minorHAnsi"/>
                <w:color w:val="0070C0"/>
              </w:rPr>
              <w:t>Brazil</w:t>
            </w:r>
          </w:p>
          <w:p w14:paraId="4B254CC5" w14:textId="722F67F6" w:rsidR="00ED5490" w:rsidRPr="007E3589" w:rsidRDefault="00A80123" w:rsidP="007E3589">
            <w:pPr>
              <w:tabs>
                <w:tab w:val="left" w:pos="7920"/>
              </w:tabs>
              <w:spacing w:before="30" w:after="30" w:line="240" w:lineRule="auto"/>
              <w:ind w:right="0" w:firstLine="0"/>
              <w:rPr>
                <w:rFonts w:asciiTheme="minorHAnsi" w:hAnsiTheme="minorHAnsi" w:cstheme="minorHAnsi"/>
                <w:color w:val="0070C0"/>
              </w:rPr>
            </w:pPr>
            <w:r w:rsidRPr="007E3589">
              <w:rPr>
                <w:rFonts w:asciiTheme="minorHAnsi" w:hAnsiTheme="minorHAnsi" w:cstheme="minorHAnsi"/>
                <w:color w:val="0070C0"/>
              </w:rPr>
              <w:t>Argentina</w:t>
            </w:r>
          </w:p>
        </w:tc>
      </w:tr>
      <w:tr w:rsidR="00ED5490" w:rsidRPr="007E3589" w14:paraId="5D4F111E" w14:textId="77777777" w:rsidTr="00C87CB0">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0144935A" w14:textId="57E5C476" w:rsidR="00ED5490" w:rsidRPr="007E3589" w:rsidRDefault="00067B95" w:rsidP="007E3589">
            <w:pPr>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TDAG-WG-</w:t>
            </w:r>
            <w:r w:rsidR="00ED5490" w:rsidRPr="007E3589">
              <w:rPr>
                <w:rFonts w:asciiTheme="minorHAnsi" w:hAnsiTheme="minorHAnsi" w:cstheme="minorHAnsi"/>
                <w:b/>
                <w:bCs/>
                <w:color w:val="FFFFFF"/>
              </w:rPr>
              <w:t>SOP</w:t>
            </w:r>
          </w:p>
        </w:tc>
        <w:tc>
          <w:tcPr>
            <w:tcW w:w="326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3ED5A70E" w14:textId="3ECF7956" w:rsidR="00ED5490" w:rsidRPr="007E3589" w:rsidRDefault="00ED5490" w:rsidP="007E3589">
            <w:pPr>
              <w:tabs>
                <w:tab w:val="left" w:pos="7920"/>
              </w:tabs>
              <w:spacing w:before="30" w:after="3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Ms</w:t>
            </w:r>
            <w:proofErr w:type="spellEnd"/>
            <w:r w:rsidR="006C6C86">
              <w:rPr>
                <w:rFonts w:asciiTheme="minorHAnsi" w:hAnsiTheme="minorHAnsi" w:cstheme="minorHAnsi"/>
                <w:color w:val="0070C0"/>
              </w:rPr>
              <w:t xml:space="preserve"> </w:t>
            </w:r>
            <w:r w:rsidRPr="007E3589">
              <w:rPr>
                <w:rFonts w:asciiTheme="minorHAnsi" w:hAnsiTheme="minorHAnsi" w:cstheme="minorHAnsi"/>
                <w:color w:val="0070C0"/>
              </w:rPr>
              <w:t xml:space="preserve">Kelly O’Keefe </w:t>
            </w:r>
          </w:p>
          <w:p w14:paraId="2576A93E" w14:textId="07C4378C" w:rsidR="00ED5490" w:rsidRPr="007E3589" w:rsidRDefault="00ED5490" w:rsidP="007E3589">
            <w:pPr>
              <w:tabs>
                <w:tab w:val="left" w:pos="7920"/>
              </w:tabs>
              <w:spacing w:before="30" w:after="30" w:line="240" w:lineRule="auto"/>
              <w:ind w:right="0" w:firstLine="0"/>
              <w:rPr>
                <w:rFonts w:asciiTheme="minorHAnsi" w:hAnsiTheme="minorHAnsi" w:cstheme="minorHAnsi"/>
                <w:color w:val="0070C0"/>
              </w:rPr>
            </w:pPr>
            <w:proofErr w:type="spellStart"/>
            <w:r w:rsidRPr="007E3589">
              <w:rPr>
                <w:rFonts w:asciiTheme="minorHAnsi" w:hAnsiTheme="minorHAnsi" w:cstheme="minorHAnsi"/>
                <w:color w:val="0070C0"/>
              </w:rPr>
              <w:t>Ms</w:t>
            </w:r>
            <w:proofErr w:type="spellEnd"/>
            <w:r w:rsidR="006C6C86">
              <w:rPr>
                <w:rFonts w:asciiTheme="minorHAnsi" w:hAnsiTheme="minorHAnsi" w:cstheme="minorHAnsi"/>
                <w:color w:val="0070C0"/>
              </w:rPr>
              <w:t xml:space="preserve"> </w:t>
            </w:r>
            <w:r w:rsidRPr="007E3589">
              <w:rPr>
                <w:rFonts w:asciiTheme="minorHAnsi" w:hAnsiTheme="minorHAnsi" w:cstheme="minorHAnsi"/>
                <w:color w:val="0070C0"/>
              </w:rPr>
              <w:t>Xian Persaud</w:t>
            </w:r>
          </w:p>
        </w:tc>
        <w:tc>
          <w:tcPr>
            <w:tcW w:w="4054"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544776B4" w14:textId="03CE41F9" w:rsidR="00ED5490" w:rsidRPr="007E3589" w:rsidRDefault="00A80123" w:rsidP="007E3589">
            <w:pPr>
              <w:tabs>
                <w:tab w:val="left" w:pos="7920"/>
              </w:tabs>
              <w:spacing w:before="30" w:after="30" w:line="240" w:lineRule="auto"/>
              <w:ind w:right="0" w:firstLine="0"/>
              <w:rPr>
                <w:rFonts w:asciiTheme="minorHAnsi" w:hAnsiTheme="minorHAnsi" w:cstheme="minorHAnsi"/>
                <w:color w:val="0070C0"/>
              </w:rPr>
            </w:pPr>
            <w:r w:rsidRPr="007E3589">
              <w:rPr>
                <w:rFonts w:asciiTheme="minorHAnsi" w:hAnsiTheme="minorHAnsi" w:cstheme="minorHAnsi"/>
                <w:color w:val="0070C0"/>
              </w:rPr>
              <w:t>United States of America</w:t>
            </w:r>
          </w:p>
          <w:p w14:paraId="54A1C6A8" w14:textId="4D9BB182" w:rsidR="00ED5490" w:rsidRPr="007E3589" w:rsidRDefault="00A80123" w:rsidP="007E3589">
            <w:pPr>
              <w:tabs>
                <w:tab w:val="left" w:pos="7920"/>
              </w:tabs>
              <w:spacing w:before="30" w:after="30" w:line="240" w:lineRule="auto"/>
              <w:ind w:right="0" w:firstLine="0"/>
              <w:rPr>
                <w:rFonts w:asciiTheme="minorHAnsi" w:hAnsiTheme="minorHAnsi" w:cstheme="minorHAnsi"/>
                <w:color w:val="0070C0"/>
              </w:rPr>
            </w:pPr>
            <w:r w:rsidRPr="007E3589">
              <w:rPr>
                <w:rFonts w:asciiTheme="minorHAnsi" w:hAnsiTheme="minorHAnsi" w:cstheme="minorHAnsi"/>
                <w:color w:val="0070C0"/>
              </w:rPr>
              <w:t xml:space="preserve">Bahamas </w:t>
            </w:r>
          </w:p>
        </w:tc>
      </w:tr>
      <w:tr w:rsidR="00ED5490" w:rsidRPr="007E3589" w14:paraId="1CE81C41" w14:textId="77777777" w:rsidTr="00C87CB0">
        <w:tc>
          <w:tcPr>
            <w:tcW w:w="1691" w:type="dxa"/>
            <w:tcBorders>
              <w:top w:val="nil"/>
              <w:left w:val="single" w:sz="8" w:space="0" w:color="FFFFFF"/>
              <w:bottom w:val="nil"/>
              <w:right w:val="single" w:sz="8" w:space="0" w:color="FFFFFF"/>
            </w:tcBorders>
            <w:shd w:val="clear" w:color="auto" w:fill="5B9BD5"/>
            <w:tcMar>
              <w:top w:w="0" w:type="dxa"/>
              <w:left w:w="108" w:type="dxa"/>
              <w:bottom w:w="0" w:type="dxa"/>
              <w:right w:w="108" w:type="dxa"/>
            </w:tcMar>
            <w:hideMark/>
          </w:tcPr>
          <w:p w14:paraId="3D508FEE" w14:textId="7301180E" w:rsidR="00ED5490" w:rsidRPr="007E3589" w:rsidRDefault="00067B95" w:rsidP="007E3589">
            <w:pPr>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TDAG-WG-</w:t>
            </w:r>
            <w:r w:rsidR="00ED5490" w:rsidRPr="007E3589">
              <w:rPr>
                <w:rFonts w:asciiTheme="minorHAnsi" w:hAnsiTheme="minorHAnsi" w:cstheme="minorHAnsi"/>
                <w:b/>
                <w:bCs/>
                <w:color w:val="FFFFFF"/>
              </w:rPr>
              <w:t>RDTP</w:t>
            </w:r>
          </w:p>
        </w:tc>
        <w:tc>
          <w:tcPr>
            <w:tcW w:w="3261" w:type="dxa"/>
            <w:tcBorders>
              <w:top w:val="nil"/>
              <w:left w:val="nil"/>
              <w:right w:val="single" w:sz="8" w:space="0" w:color="FFFFFF"/>
            </w:tcBorders>
            <w:shd w:val="clear" w:color="auto" w:fill="DEEAF6"/>
            <w:tcMar>
              <w:top w:w="0" w:type="dxa"/>
              <w:left w:w="108" w:type="dxa"/>
              <w:bottom w:w="0" w:type="dxa"/>
              <w:right w:w="108" w:type="dxa"/>
            </w:tcMar>
          </w:tcPr>
          <w:p w14:paraId="56AE63BE" w14:textId="3C342154" w:rsidR="00ED5490" w:rsidRPr="00A94A5E" w:rsidRDefault="00ED5490" w:rsidP="007E3589">
            <w:pPr>
              <w:tabs>
                <w:tab w:val="left" w:pos="7920"/>
              </w:tabs>
              <w:spacing w:before="30" w:after="30" w:line="240" w:lineRule="auto"/>
              <w:ind w:right="0" w:firstLine="0"/>
              <w:rPr>
                <w:rFonts w:asciiTheme="minorHAnsi" w:hAnsiTheme="minorHAnsi" w:cstheme="minorHAnsi"/>
                <w:color w:val="0070C0"/>
                <w:lang w:val="es-ES"/>
              </w:rPr>
            </w:pPr>
            <w:proofErr w:type="spellStart"/>
            <w:r w:rsidRPr="00A94A5E">
              <w:rPr>
                <w:rFonts w:asciiTheme="minorHAnsi" w:hAnsiTheme="minorHAnsi" w:cstheme="minorHAnsi"/>
                <w:color w:val="0070C0"/>
                <w:lang w:val="es-ES"/>
              </w:rPr>
              <w:t>Mr</w:t>
            </w:r>
            <w:proofErr w:type="spellEnd"/>
            <w:r w:rsidRPr="00A94A5E">
              <w:rPr>
                <w:rFonts w:asciiTheme="minorHAnsi" w:hAnsiTheme="minorHAnsi" w:cstheme="minorHAnsi"/>
                <w:color w:val="0070C0"/>
                <w:lang w:val="es-ES"/>
              </w:rPr>
              <w:t xml:space="preserve"> V</w:t>
            </w:r>
            <w:r w:rsidR="001D4B6B" w:rsidRPr="00A94A5E">
              <w:rPr>
                <w:rFonts w:asciiTheme="minorHAnsi" w:hAnsiTheme="minorHAnsi" w:cstheme="minorHAnsi"/>
                <w:color w:val="0070C0"/>
                <w:lang w:val="es-ES"/>
              </w:rPr>
              <w:t>í</w:t>
            </w:r>
            <w:r w:rsidRPr="00A94A5E">
              <w:rPr>
                <w:rFonts w:asciiTheme="minorHAnsi" w:hAnsiTheme="minorHAnsi" w:cstheme="minorHAnsi"/>
                <w:color w:val="0070C0"/>
                <w:lang w:val="es-ES"/>
              </w:rPr>
              <w:t>ctor Mart</w:t>
            </w:r>
            <w:r w:rsidR="001D4B6B" w:rsidRPr="00A94A5E">
              <w:rPr>
                <w:rFonts w:asciiTheme="minorHAnsi" w:hAnsiTheme="minorHAnsi" w:cstheme="minorHAnsi"/>
                <w:color w:val="0070C0"/>
                <w:lang w:val="es-ES"/>
              </w:rPr>
              <w:t>í</w:t>
            </w:r>
            <w:r w:rsidRPr="00A94A5E">
              <w:rPr>
                <w:rFonts w:asciiTheme="minorHAnsi" w:hAnsiTheme="minorHAnsi" w:cstheme="minorHAnsi"/>
                <w:color w:val="0070C0"/>
                <w:lang w:val="es-ES"/>
              </w:rPr>
              <w:t xml:space="preserve">nez </w:t>
            </w:r>
          </w:p>
          <w:p w14:paraId="7B355865" w14:textId="77803B22" w:rsidR="00ED5490" w:rsidRPr="00A94A5E" w:rsidRDefault="00ED5490" w:rsidP="007E3589">
            <w:pPr>
              <w:tabs>
                <w:tab w:val="left" w:pos="7920"/>
              </w:tabs>
              <w:spacing w:before="30" w:after="30" w:line="240" w:lineRule="auto"/>
              <w:ind w:right="0" w:firstLine="0"/>
              <w:rPr>
                <w:rFonts w:asciiTheme="minorHAnsi" w:hAnsiTheme="minorHAnsi" w:cstheme="minorHAnsi"/>
                <w:color w:val="0070C0"/>
                <w:lang w:val="es-ES"/>
              </w:rPr>
            </w:pPr>
            <w:r w:rsidRPr="00A94A5E">
              <w:rPr>
                <w:rFonts w:asciiTheme="minorHAnsi" w:hAnsiTheme="minorHAnsi" w:cstheme="minorHAnsi"/>
                <w:color w:val="0070C0"/>
                <w:lang w:val="es-ES"/>
              </w:rPr>
              <w:t>Ms</w:t>
            </w:r>
            <w:r w:rsidR="006C6C86" w:rsidRPr="00A94A5E">
              <w:rPr>
                <w:rFonts w:asciiTheme="minorHAnsi" w:hAnsiTheme="minorHAnsi" w:cstheme="minorHAnsi"/>
                <w:color w:val="0070C0"/>
                <w:lang w:val="es-ES"/>
              </w:rPr>
              <w:t xml:space="preserve"> </w:t>
            </w:r>
            <w:r w:rsidRPr="00A94A5E">
              <w:rPr>
                <w:rFonts w:asciiTheme="minorHAnsi" w:hAnsiTheme="minorHAnsi" w:cstheme="minorHAnsi"/>
                <w:color w:val="0070C0"/>
                <w:lang w:val="es-ES"/>
              </w:rPr>
              <w:t>Michele Wu-Bailey</w:t>
            </w:r>
          </w:p>
        </w:tc>
        <w:tc>
          <w:tcPr>
            <w:tcW w:w="4054" w:type="dxa"/>
            <w:tcBorders>
              <w:top w:val="nil"/>
              <w:left w:val="nil"/>
              <w:right w:val="single" w:sz="8" w:space="0" w:color="FFFFFF"/>
            </w:tcBorders>
            <w:shd w:val="clear" w:color="auto" w:fill="DEEAF6"/>
            <w:tcMar>
              <w:top w:w="0" w:type="dxa"/>
              <w:left w:w="108" w:type="dxa"/>
              <w:bottom w:w="0" w:type="dxa"/>
              <w:right w:w="108" w:type="dxa"/>
            </w:tcMar>
          </w:tcPr>
          <w:p w14:paraId="6872F32E" w14:textId="29758AA1" w:rsidR="00ED5490" w:rsidRPr="007E3589" w:rsidRDefault="00A80123" w:rsidP="00E66BB6">
            <w:pPr>
              <w:tabs>
                <w:tab w:val="left" w:pos="7920"/>
              </w:tabs>
              <w:spacing w:before="30" w:after="30" w:line="240" w:lineRule="auto"/>
              <w:ind w:right="0" w:firstLine="0"/>
              <w:rPr>
                <w:rFonts w:asciiTheme="minorHAnsi" w:hAnsiTheme="minorHAnsi" w:cstheme="minorHAnsi"/>
                <w:color w:val="0070C0"/>
              </w:rPr>
            </w:pPr>
            <w:r w:rsidRPr="007E3589">
              <w:rPr>
                <w:rFonts w:asciiTheme="minorHAnsi" w:hAnsiTheme="minorHAnsi" w:cstheme="minorHAnsi"/>
                <w:color w:val="0070C0"/>
              </w:rPr>
              <w:t>Mexico</w:t>
            </w:r>
            <w:r w:rsidRPr="007E3589">
              <w:rPr>
                <w:rFonts w:asciiTheme="minorHAnsi" w:hAnsiTheme="minorHAnsi" w:cstheme="minorHAnsi"/>
                <w:color w:val="0070C0"/>
              </w:rPr>
              <w:br/>
              <w:t>United States of America</w:t>
            </w:r>
          </w:p>
        </w:tc>
      </w:tr>
    </w:tbl>
    <w:p w14:paraId="5384BC65" w14:textId="2C916F82" w:rsidR="00073DDF" w:rsidRPr="007E3589" w:rsidRDefault="007E3589" w:rsidP="007E3589">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t xml:space="preserve">4.5 </w:t>
      </w:r>
      <w:r w:rsidR="00073DDF" w:rsidRPr="007E3589">
        <w:rPr>
          <w:rFonts w:asciiTheme="minorHAnsi" w:hAnsiTheme="minorHAnsi" w:cstheme="minorHAnsi"/>
        </w:rPr>
        <w:t>The o</w:t>
      </w:r>
      <w:r w:rsidR="00E1176D" w:rsidRPr="007E3589">
        <w:rPr>
          <w:rFonts w:asciiTheme="minorHAnsi" w:hAnsiTheme="minorHAnsi" w:cstheme="minorHAnsi"/>
        </w:rPr>
        <w:t>utcomes of WTDC-21 must reflect concrete and coordinated efforts and policies among all stakeholders (Member States,</w:t>
      </w:r>
      <w:r w:rsidR="009A1095" w:rsidRPr="007E3589">
        <w:rPr>
          <w:rFonts w:asciiTheme="minorHAnsi" w:hAnsiTheme="minorHAnsi" w:cstheme="minorHAnsi"/>
        </w:rPr>
        <w:t xml:space="preserve"> </w:t>
      </w:r>
      <w:r w:rsidR="00E1176D" w:rsidRPr="007E3589">
        <w:rPr>
          <w:rFonts w:asciiTheme="minorHAnsi" w:hAnsiTheme="minorHAnsi" w:cstheme="minorHAnsi"/>
        </w:rPr>
        <w:t>Sector Members,</w:t>
      </w:r>
      <w:r w:rsidR="009A1095" w:rsidRPr="007E3589">
        <w:rPr>
          <w:rFonts w:asciiTheme="minorHAnsi" w:hAnsiTheme="minorHAnsi" w:cstheme="minorHAnsi"/>
        </w:rPr>
        <w:t xml:space="preserve"> </w:t>
      </w:r>
      <w:r w:rsidR="00E1176D" w:rsidRPr="007E3589">
        <w:rPr>
          <w:rFonts w:asciiTheme="minorHAnsi" w:hAnsiTheme="minorHAnsi" w:cstheme="minorHAnsi"/>
        </w:rPr>
        <w:t>Associates,</w:t>
      </w:r>
      <w:r w:rsidR="009A1095" w:rsidRPr="007E3589">
        <w:rPr>
          <w:rFonts w:asciiTheme="minorHAnsi" w:hAnsiTheme="minorHAnsi" w:cstheme="minorHAnsi"/>
        </w:rPr>
        <w:t xml:space="preserve"> </w:t>
      </w:r>
      <w:r w:rsidR="00073DDF" w:rsidRPr="007E3589">
        <w:rPr>
          <w:rFonts w:asciiTheme="minorHAnsi" w:hAnsiTheme="minorHAnsi" w:cstheme="minorHAnsi"/>
        </w:rPr>
        <w:t>c</w:t>
      </w:r>
      <w:r w:rsidR="00E1176D" w:rsidRPr="007E3589">
        <w:rPr>
          <w:rFonts w:asciiTheme="minorHAnsi" w:hAnsiTheme="minorHAnsi" w:cstheme="minorHAnsi"/>
        </w:rPr>
        <w:t>ivil</w:t>
      </w:r>
      <w:r w:rsidR="00FB32DD" w:rsidRPr="007E3589">
        <w:rPr>
          <w:rFonts w:asciiTheme="minorHAnsi" w:hAnsiTheme="minorHAnsi" w:cstheme="minorHAnsi"/>
        </w:rPr>
        <w:t xml:space="preserve"> </w:t>
      </w:r>
      <w:r w:rsidR="00073DDF" w:rsidRPr="007E3589">
        <w:rPr>
          <w:rFonts w:asciiTheme="minorHAnsi" w:hAnsiTheme="minorHAnsi" w:cstheme="minorHAnsi"/>
        </w:rPr>
        <w:t>s</w:t>
      </w:r>
      <w:r w:rsidR="00E1176D" w:rsidRPr="007E3589">
        <w:rPr>
          <w:rFonts w:asciiTheme="minorHAnsi" w:hAnsiTheme="minorHAnsi" w:cstheme="minorHAnsi"/>
        </w:rPr>
        <w:t>ociety,</w:t>
      </w:r>
      <w:r w:rsidR="009A1095" w:rsidRPr="007E3589">
        <w:rPr>
          <w:rFonts w:asciiTheme="minorHAnsi" w:hAnsiTheme="minorHAnsi" w:cstheme="minorHAnsi"/>
        </w:rPr>
        <w:t xml:space="preserve"> </w:t>
      </w:r>
      <w:r w:rsidR="00E1176D" w:rsidRPr="007E3589">
        <w:rPr>
          <w:rFonts w:asciiTheme="minorHAnsi" w:hAnsiTheme="minorHAnsi" w:cstheme="minorHAnsi"/>
        </w:rPr>
        <w:t>NGOs,</w:t>
      </w:r>
      <w:r w:rsidR="00073DDF" w:rsidRPr="007E3589">
        <w:rPr>
          <w:rFonts w:asciiTheme="minorHAnsi" w:hAnsiTheme="minorHAnsi" w:cstheme="minorHAnsi"/>
        </w:rPr>
        <w:t xml:space="preserve"> international financial institutions</w:t>
      </w:r>
      <w:r w:rsidR="00E1176D" w:rsidRPr="007E3589">
        <w:rPr>
          <w:rFonts w:asciiTheme="minorHAnsi" w:hAnsiTheme="minorHAnsi" w:cstheme="minorHAnsi"/>
        </w:rPr>
        <w:t>,</w:t>
      </w:r>
      <w:r w:rsidR="009A1095" w:rsidRPr="007E3589">
        <w:rPr>
          <w:rFonts w:asciiTheme="minorHAnsi" w:hAnsiTheme="minorHAnsi" w:cstheme="minorHAnsi"/>
        </w:rPr>
        <w:t xml:space="preserve"> </w:t>
      </w:r>
      <w:r w:rsidR="00073DDF" w:rsidRPr="007E3589">
        <w:rPr>
          <w:rFonts w:asciiTheme="minorHAnsi" w:hAnsiTheme="minorHAnsi" w:cstheme="minorHAnsi"/>
        </w:rPr>
        <w:t>p</w:t>
      </w:r>
      <w:r w:rsidR="00E1176D" w:rsidRPr="007E3589">
        <w:rPr>
          <w:rFonts w:asciiTheme="minorHAnsi" w:hAnsiTheme="minorHAnsi" w:cstheme="minorHAnsi"/>
        </w:rPr>
        <w:t xml:space="preserve">rivate </w:t>
      </w:r>
      <w:r w:rsidR="00073DDF" w:rsidRPr="007E3589">
        <w:rPr>
          <w:rFonts w:asciiTheme="minorHAnsi" w:hAnsiTheme="minorHAnsi" w:cstheme="minorHAnsi"/>
        </w:rPr>
        <w:t>s</w:t>
      </w:r>
      <w:r w:rsidR="00E1176D" w:rsidRPr="007E3589">
        <w:rPr>
          <w:rFonts w:asciiTheme="minorHAnsi" w:hAnsiTheme="minorHAnsi" w:cstheme="minorHAnsi"/>
        </w:rPr>
        <w:t xml:space="preserve">ector and </w:t>
      </w:r>
      <w:r w:rsidR="00073DDF" w:rsidRPr="007E3589">
        <w:rPr>
          <w:rFonts w:asciiTheme="minorHAnsi" w:hAnsiTheme="minorHAnsi" w:cstheme="minorHAnsi"/>
        </w:rPr>
        <w:t>d</w:t>
      </w:r>
      <w:r w:rsidR="00E1176D" w:rsidRPr="007E3589">
        <w:rPr>
          <w:rFonts w:asciiTheme="minorHAnsi" w:hAnsiTheme="minorHAnsi" w:cstheme="minorHAnsi"/>
        </w:rPr>
        <w:t>evelopment</w:t>
      </w:r>
      <w:r w:rsidR="00030A9D" w:rsidRPr="007E3589">
        <w:rPr>
          <w:rFonts w:asciiTheme="minorHAnsi" w:hAnsiTheme="minorHAnsi" w:cstheme="minorHAnsi"/>
        </w:rPr>
        <w:t xml:space="preserve"> </w:t>
      </w:r>
      <w:r w:rsidR="00073DDF" w:rsidRPr="007E3589">
        <w:rPr>
          <w:rFonts w:asciiTheme="minorHAnsi" w:hAnsiTheme="minorHAnsi" w:cstheme="minorHAnsi"/>
        </w:rPr>
        <w:t>b</w:t>
      </w:r>
      <w:r w:rsidR="00E1176D" w:rsidRPr="007E3589">
        <w:rPr>
          <w:rFonts w:asciiTheme="minorHAnsi" w:hAnsiTheme="minorHAnsi" w:cstheme="minorHAnsi"/>
        </w:rPr>
        <w:t>anks</w:t>
      </w:r>
      <w:r w:rsidR="00073DDF" w:rsidRPr="007E3589">
        <w:rPr>
          <w:rFonts w:asciiTheme="minorHAnsi" w:hAnsiTheme="minorHAnsi" w:cstheme="minorHAnsi"/>
        </w:rPr>
        <w:t>)</w:t>
      </w:r>
      <w:r w:rsidR="00E1176D" w:rsidRPr="007E3589">
        <w:rPr>
          <w:rFonts w:asciiTheme="minorHAnsi" w:hAnsiTheme="minorHAnsi" w:cstheme="minorHAnsi"/>
        </w:rPr>
        <w:t xml:space="preserve">. </w:t>
      </w:r>
    </w:p>
    <w:p w14:paraId="596CC8F9" w14:textId="5AA44491" w:rsidR="00066078" w:rsidRPr="007E3589" w:rsidRDefault="007E3589" w:rsidP="007E3589">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t xml:space="preserve">4.6 </w:t>
      </w:r>
      <w:r w:rsidR="00174F43" w:rsidRPr="007E3589">
        <w:rPr>
          <w:rFonts w:asciiTheme="minorHAnsi" w:hAnsiTheme="minorHAnsi" w:cstheme="minorHAnsi"/>
        </w:rPr>
        <w:t>R</w:t>
      </w:r>
      <w:r w:rsidR="000F1B9A" w:rsidRPr="007E3589">
        <w:rPr>
          <w:rFonts w:asciiTheme="minorHAnsi" w:hAnsiTheme="minorHAnsi" w:cstheme="minorHAnsi"/>
        </w:rPr>
        <w:t xml:space="preserve">egional priorities should be linked and </w:t>
      </w:r>
      <w:r w:rsidR="002A574E" w:rsidRPr="007E3589">
        <w:rPr>
          <w:rFonts w:asciiTheme="minorHAnsi" w:hAnsiTheme="minorHAnsi" w:cstheme="minorHAnsi"/>
        </w:rPr>
        <w:t>be c</w:t>
      </w:r>
      <w:r w:rsidR="000F1B9A" w:rsidRPr="007E3589">
        <w:rPr>
          <w:rFonts w:asciiTheme="minorHAnsi" w:hAnsiTheme="minorHAnsi" w:cstheme="minorHAnsi"/>
        </w:rPr>
        <w:t>onsisten</w:t>
      </w:r>
      <w:r w:rsidR="002A574E" w:rsidRPr="007E3589">
        <w:rPr>
          <w:rFonts w:asciiTheme="minorHAnsi" w:hAnsiTheme="minorHAnsi" w:cstheme="minorHAnsi"/>
        </w:rPr>
        <w:t>t</w:t>
      </w:r>
      <w:r w:rsidR="000F1B9A" w:rsidRPr="007E3589">
        <w:rPr>
          <w:rFonts w:asciiTheme="minorHAnsi" w:hAnsiTheme="minorHAnsi" w:cstheme="minorHAnsi"/>
        </w:rPr>
        <w:t xml:space="preserve"> with the thematic priori</w:t>
      </w:r>
      <w:r w:rsidR="00396968" w:rsidRPr="007E3589">
        <w:rPr>
          <w:rFonts w:asciiTheme="minorHAnsi" w:hAnsiTheme="minorHAnsi" w:cstheme="minorHAnsi"/>
        </w:rPr>
        <w:t xml:space="preserve">ties that </w:t>
      </w:r>
      <w:r w:rsidR="00C71054">
        <w:rPr>
          <w:rFonts w:asciiTheme="minorHAnsi" w:hAnsiTheme="minorHAnsi" w:cstheme="minorHAnsi"/>
        </w:rPr>
        <w:t xml:space="preserve">will </w:t>
      </w:r>
      <w:r w:rsidR="002A574E" w:rsidRPr="007E3589">
        <w:rPr>
          <w:rFonts w:asciiTheme="minorHAnsi" w:hAnsiTheme="minorHAnsi" w:cstheme="minorHAnsi"/>
        </w:rPr>
        <w:t>be identified</w:t>
      </w:r>
      <w:r w:rsidR="00396968" w:rsidRPr="007E3589">
        <w:rPr>
          <w:rFonts w:asciiTheme="minorHAnsi" w:hAnsiTheme="minorHAnsi" w:cstheme="minorHAnsi"/>
        </w:rPr>
        <w:t xml:space="preserve">. </w:t>
      </w:r>
      <w:r w:rsidR="00B0505F" w:rsidRPr="007E3589">
        <w:rPr>
          <w:rFonts w:asciiTheme="minorHAnsi" w:hAnsiTheme="minorHAnsi" w:cstheme="minorHAnsi"/>
        </w:rPr>
        <w:t>A</w:t>
      </w:r>
      <w:r w:rsidR="000F1B9A" w:rsidRPr="007E3589">
        <w:rPr>
          <w:rFonts w:asciiTheme="minorHAnsi" w:hAnsiTheme="minorHAnsi" w:cstheme="minorHAnsi"/>
        </w:rPr>
        <w:t xml:space="preserve"> fundamental issue for </w:t>
      </w:r>
      <w:r w:rsidR="002A574E" w:rsidRPr="007E3589">
        <w:rPr>
          <w:rFonts w:asciiTheme="minorHAnsi" w:hAnsiTheme="minorHAnsi" w:cstheme="minorHAnsi"/>
        </w:rPr>
        <w:t xml:space="preserve">the Americas </w:t>
      </w:r>
      <w:r w:rsidR="000F1B9A" w:rsidRPr="007E3589">
        <w:rPr>
          <w:rFonts w:asciiTheme="minorHAnsi" w:hAnsiTheme="minorHAnsi" w:cstheme="minorHAnsi"/>
        </w:rPr>
        <w:t xml:space="preserve">region is </w:t>
      </w:r>
      <w:r w:rsidR="00C71054">
        <w:rPr>
          <w:rFonts w:asciiTheme="minorHAnsi" w:hAnsiTheme="minorHAnsi" w:cstheme="minorHAnsi"/>
        </w:rPr>
        <w:t>for</w:t>
      </w:r>
      <w:r w:rsidR="000F1B9A" w:rsidRPr="007E3589">
        <w:rPr>
          <w:rFonts w:asciiTheme="minorHAnsi" w:hAnsiTheme="minorHAnsi" w:cstheme="minorHAnsi"/>
        </w:rPr>
        <w:t xml:space="preserve"> all priorities to be developed and </w:t>
      </w:r>
      <w:r w:rsidR="000F1B9A" w:rsidRPr="007E3589">
        <w:rPr>
          <w:rFonts w:asciiTheme="minorHAnsi" w:hAnsiTheme="minorHAnsi" w:cstheme="minorHAnsi"/>
        </w:rPr>
        <w:lastRenderedPageBreak/>
        <w:t>implemented under principles of universality, equity and affordability.</w:t>
      </w:r>
    </w:p>
    <w:p w14:paraId="3D66CD93" w14:textId="0D4474B5" w:rsidR="00066078" w:rsidRPr="007E3589" w:rsidRDefault="007E3589" w:rsidP="007E3589">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t xml:space="preserve">4.7 </w:t>
      </w:r>
      <w:r w:rsidR="002A574E" w:rsidRPr="007E3589">
        <w:rPr>
          <w:rFonts w:asciiTheme="minorHAnsi" w:hAnsiTheme="minorHAnsi" w:cstheme="minorHAnsi"/>
        </w:rPr>
        <w:t xml:space="preserve">CITEL looks </w:t>
      </w:r>
      <w:r w:rsidR="000F1B9A" w:rsidRPr="007E3589">
        <w:rPr>
          <w:rFonts w:asciiTheme="minorHAnsi" w:hAnsiTheme="minorHAnsi" w:cstheme="minorHAnsi"/>
        </w:rPr>
        <w:t xml:space="preserve">forward to </w:t>
      </w:r>
      <w:r w:rsidR="007A144B">
        <w:rPr>
          <w:rFonts w:asciiTheme="minorHAnsi" w:hAnsiTheme="minorHAnsi" w:cstheme="minorHAnsi"/>
        </w:rPr>
        <w:t xml:space="preserve">discussing </w:t>
      </w:r>
      <w:r w:rsidR="002A574E" w:rsidRPr="007E3589">
        <w:rPr>
          <w:rFonts w:asciiTheme="minorHAnsi" w:hAnsiTheme="minorHAnsi" w:cstheme="minorHAnsi"/>
        </w:rPr>
        <w:t>s</w:t>
      </w:r>
      <w:r w:rsidR="000F1B9A" w:rsidRPr="007E3589">
        <w:rPr>
          <w:rFonts w:asciiTheme="minorHAnsi" w:hAnsiTheme="minorHAnsi" w:cstheme="minorHAnsi"/>
        </w:rPr>
        <w:t xml:space="preserve">tudy </w:t>
      </w:r>
      <w:r w:rsidR="002A574E" w:rsidRPr="007E3589">
        <w:rPr>
          <w:rFonts w:asciiTheme="minorHAnsi" w:hAnsiTheme="minorHAnsi" w:cstheme="minorHAnsi"/>
        </w:rPr>
        <w:t>g</w:t>
      </w:r>
      <w:r w:rsidR="000F1B9A" w:rsidRPr="007E3589">
        <w:rPr>
          <w:rFonts w:asciiTheme="minorHAnsi" w:hAnsiTheme="minorHAnsi" w:cstheme="minorHAnsi"/>
        </w:rPr>
        <w:t xml:space="preserve">roup </w:t>
      </w:r>
      <w:r w:rsidR="002A574E" w:rsidRPr="007E3589">
        <w:rPr>
          <w:rFonts w:asciiTheme="minorHAnsi" w:hAnsiTheme="minorHAnsi" w:cstheme="minorHAnsi"/>
        </w:rPr>
        <w:t>Q</w:t>
      </w:r>
      <w:r w:rsidR="000F1B9A" w:rsidRPr="007E3589">
        <w:rPr>
          <w:rFonts w:asciiTheme="minorHAnsi" w:hAnsiTheme="minorHAnsi" w:cstheme="minorHAnsi"/>
        </w:rPr>
        <w:t xml:space="preserve">uestions and the restructuring of  </w:t>
      </w:r>
      <w:r w:rsidR="002A574E" w:rsidRPr="007E3589">
        <w:rPr>
          <w:rFonts w:asciiTheme="minorHAnsi" w:hAnsiTheme="minorHAnsi" w:cstheme="minorHAnsi"/>
        </w:rPr>
        <w:t>s</w:t>
      </w:r>
      <w:r w:rsidR="000F1B9A" w:rsidRPr="007E3589">
        <w:rPr>
          <w:rFonts w:asciiTheme="minorHAnsi" w:hAnsiTheme="minorHAnsi" w:cstheme="minorHAnsi"/>
        </w:rPr>
        <w:t xml:space="preserve">tudy </w:t>
      </w:r>
      <w:r w:rsidR="002A574E" w:rsidRPr="007E3589">
        <w:rPr>
          <w:rFonts w:asciiTheme="minorHAnsi" w:hAnsiTheme="minorHAnsi" w:cstheme="minorHAnsi"/>
        </w:rPr>
        <w:t>g</w:t>
      </w:r>
      <w:r w:rsidR="000F1B9A" w:rsidRPr="007E3589">
        <w:rPr>
          <w:rFonts w:asciiTheme="minorHAnsi" w:hAnsiTheme="minorHAnsi" w:cstheme="minorHAnsi"/>
        </w:rPr>
        <w:t>roups</w:t>
      </w:r>
      <w:r w:rsidR="00B2034F" w:rsidRPr="007E3589">
        <w:rPr>
          <w:rFonts w:asciiTheme="minorHAnsi" w:hAnsiTheme="minorHAnsi" w:cstheme="minorHAnsi"/>
        </w:rPr>
        <w:t>;</w:t>
      </w:r>
      <w:r w:rsidR="000F1B9A" w:rsidRPr="007E3589">
        <w:rPr>
          <w:rFonts w:asciiTheme="minorHAnsi" w:hAnsiTheme="minorHAnsi" w:cstheme="minorHAnsi"/>
        </w:rPr>
        <w:t xml:space="preserve"> </w:t>
      </w:r>
      <w:r w:rsidR="00B2034F" w:rsidRPr="007E3589">
        <w:rPr>
          <w:rFonts w:asciiTheme="minorHAnsi" w:hAnsiTheme="minorHAnsi" w:cstheme="minorHAnsi"/>
        </w:rPr>
        <w:t xml:space="preserve">reducing </w:t>
      </w:r>
      <w:r w:rsidR="000F1B9A" w:rsidRPr="007E3589">
        <w:rPr>
          <w:rFonts w:asciiTheme="minorHAnsi" w:hAnsiTheme="minorHAnsi" w:cstheme="minorHAnsi"/>
        </w:rPr>
        <w:t xml:space="preserve">thematic priorities </w:t>
      </w:r>
      <w:r w:rsidR="002A574E" w:rsidRPr="007E3589">
        <w:rPr>
          <w:rFonts w:asciiTheme="minorHAnsi" w:hAnsiTheme="minorHAnsi" w:cstheme="minorHAnsi"/>
        </w:rPr>
        <w:t xml:space="preserve">for ITU-D/BDT from </w:t>
      </w:r>
      <w:r w:rsidR="000F1B9A" w:rsidRPr="007E3589">
        <w:rPr>
          <w:rFonts w:asciiTheme="minorHAnsi" w:hAnsiTheme="minorHAnsi" w:cstheme="minorHAnsi"/>
        </w:rPr>
        <w:t xml:space="preserve">10 </w:t>
      </w:r>
      <w:r w:rsidR="00396968" w:rsidRPr="007E3589">
        <w:rPr>
          <w:rFonts w:asciiTheme="minorHAnsi" w:hAnsiTheme="minorHAnsi" w:cstheme="minorHAnsi"/>
        </w:rPr>
        <w:t xml:space="preserve">at present </w:t>
      </w:r>
      <w:r w:rsidR="000F1B9A" w:rsidRPr="007E3589">
        <w:rPr>
          <w:rFonts w:asciiTheme="minorHAnsi" w:hAnsiTheme="minorHAnsi" w:cstheme="minorHAnsi"/>
        </w:rPr>
        <w:t>to four</w:t>
      </w:r>
      <w:r w:rsidR="002A574E" w:rsidRPr="007E3589">
        <w:rPr>
          <w:rFonts w:asciiTheme="minorHAnsi" w:hAnsiTheme="minorHAnsi" w:cstheme="minorHAnsi"/>
        </w:rPr>
        <w:t>,</w:t>
      </w:r>
      <w:r w:rsidR="000F1B9A" w:rsidRPr="007E3589">
        <w:rPr>
          <w:rFonts w:asciiTheme="minorHAnsi" w:hAnsiTheme="minorHAnsi" w:cstheme="minorHAnsi"/>
        </w:rPr>
        <w:t xml:space="preserve"> if possible</w:t>
      </w:r>
      <w:r w:rsidR="00B2034F" w:rsidRPr="007E3589">
        <w:rPr>
          <w:rFonts w:asciiTheme="minorHAnsi" w:hAnsiTheme="minorHAnsi" w:cstheme="minorHAnsi"/>
        </w:rPr>
        <w:t xml:space="preserve">; </w:t>
      </w:r>
      <w:r w:rsidR="007A144B">
        <w:rPr>
          <w:rFonts w:asciiTheme="minorHAnsi" w:hAnsiTheme="minorHAnsi" w:cstheme="minorHAnsi"/>
        </w:rPr>
        <w:t xml:space="preserve">achieving </w:t>
      </w:r>
      <w:r w:rsidR="00B2034F" w:rsidRPr="007E3589">
        <w:rPr>
          <w:rFonts w:asciiTheme="minorHAnsi" w:hAnsiTheme="minorHAnsi" w:cstheme="minorHAnsi"/>
        </w:rPr>
        <w:t xml:space="preserve">an </w:t>
      </w:r>
      <w:r w:rsidR="000F1B9A" w:rsidRPr="007E3589">
        <w:rPr>
          <w:rFonts w:asciiTheme="minorHAnsi" w:hAnsiTheme="minorHAnsi" w:cstheme="minorHAnsi"/>
        </w:rPr>
        <w:t xml:space="preserve">Addis Ababa </w:t>
      </w:r>
      <w:r w:rsidR="00B2034F" w:rsidRPr="007E3589">
        <w:rPr>
          <w:rFonts w:asciiTheme="minorHAnsi" w:hAnsiTheme="minorHAnsi" w:cstheme="minorHAnsi"/>
        </w:rPr>
        <w:t>Declaration</w:t>
      </w:r>
      <w:r w:rsidR="007A144B">
        <w:rPr>
          <w:rFonts w:asciiTheme="minorHAnsi" w:hAnsiTheme="minorHAnsi" w:cstheme="minorHAnsi"/>
        </w:rPr>
        <w:t xml:space="preserve"> that is</w:t>
      </w:r>
      <w:r w:rsidR="00B2034F" w:rsidRPr="007E3589">
        <w:rPr>
          <w:rFonts w:asciiTheme="minorHAnsi" w:hAnsiTheme="minorHAnsi" w:cstheme="minorHAnsi"/>
        </w:rPr>
        <w:t xml:space="preserve"> </w:t>
      </w:r>
      <w:r w:rsidR="000F1B9A" w:rsidRPr="007E3589">
        <w:rPr>
          <w:rFonts w:asciiTheme="minorHAnsi" w:hAnsiTheme="minorHAnsi" w:cstheme="minorHAnsi"/>
        </w:rPr>
        <w:t>consistent with the theme of the conference</w:t>
      </w:r>
      <w:r w:rsidR="00B2034F" w:rsidRPr="007E3589">
        <w:rPr>
          <w:rFonts w:asciiTheme="minorHAnsi" w:hAnsiTheme="minorHAnsi" w:cstheme="minorHAnsi"/>
        </w:rPr>
        <w:t xml:space="preserve">; and </w:t>
      </w:r>
      <w:r w:rsidR="00A451E0">
        <w:rPr>
          <w:rFonts w:asciiTheme="minorHAnsi" w:hAnsiTheme="minorHAnsi" w:cstheme="minorHAnsi"/>
        </w:rPr>
        <w:t>reviewing</w:t>
      </w:r>
      <w:r w:rsidR="000F1B9A" w:rsidRPr="007E3589">
        <w:rPr>
          <w:rFonts w:asciiTheme="minorHAnsi" w:hAnsiTheme="minorHAnsi" w:cstheme="minorHAnsi"/>
        </w:rPr>
        <w:t xml:space="preserve"> the ITU regional presence.</w:t>
      </w:r>
    </w:p>
    <w:p w14:paraId="702D1581" w14:textId="3F5DA771" w:rsidR="000F3A01" w:rsidRDefault="007E3589" w:rsidP="007E3589">
      <w:pPr>
        <w:pStyle w:val="Default"/>
        <w:tabs>
          <w:tab w:val="left" w:pos="7920"/>
        </w:tabs>
        <w:spacing w:before="60" w:after="60"/>
        <w:ind w:right="-40"/>
        <w:rPr>
          <w:rFonts w:asciiTheme="minorHAnsi" w:hAnsiTheme="minorHAnsi" w:cstheme="minorHAnsi"/>
        </w:rPr>
      </w:pPr>
      <w:r>
        <w:rPr>
          <w:rFonts w:asciiTheme="minorHAnsi" w:hAnsiTheme="minorHAnsi" w:cstheme="minorHAnsi"/>
        </w:rPr>
        <w:t xml:space="preserve">4.8 </w:t>
      </w:r>
      <w:r w:rsidR="006F365A" w:rsidRPr="007E3589">
        <w:rPr>
          <w:rFonts w:asciiTheme="minorHAnsi" w:hAnsiTheme="minorHAnsi" w:cstheme="minorHAnsi"/>
        </w:rPr>
        <w:t>A representative</w:t>
      </w:r>
      <w:r w:rsidR="006F365A" w:rsidRPr="007E3589">
        <w:rPr>
          <w:rFonts w:asciiTheme="minorHAnsi" w:hAnsiTheme="minorHAnsi" w:cstheme="minorHAnsi"/>
          <w:b/>
          <w:bCs/>
          <w:color w:val="auto"/>
        </w:rPr>
        <w:t xml:space="preserve"> </w:t>
      </w:r>
      <w:r w:rsidR="006F365A" w:rsidRPr="007E3589">
        <w:rPr>
          <w:rFonts w:asciiTheme="minorHAnsi" w:hAnsiTheme="minorHAnsi" w:cstheme="minorHAnsi"/>
          <w:bCs/>
          <w:color w:val="auto"/>
        </w:rPr>
        <w:t xml:space="preserve">of the </w:t>
      </w:r>
      <w:r w:rsidR="006903CB" w:rsidRPr="007E3589">
        <w:rPr>
          <w:rFonts w:asciiTheme="minorHAnsi" w:hAnsiTheme="minorHAnsi" w:cstheme="minorHAnsi"/>
          <w:b/>
        </w:rPr>
        <w:t xml:space="preserve">Asia-Pacific </w:t>
      </w:r>
      <w:proofErr w:type="spellStart"/>
      <w:r w:rsidR="006903CB" w:rsidRPr="007E3589">
        <w:rPr>
          <w:rFonts w:asciiTheme="minorHAnsi" w:hAnsiTheme="minorHAnsi" w:cstheme="minorHAnsi"/>
          <w:b/>
        </w:rPr>
        <w:t>Telecommunity</w:t>
      </w:r>
      <w:proofErr w:type="spellEnd"/>
      <w:r w:rsidR="006903CB" w:rsidRPr="007E3589">
        <w:rPr>
          <w:rFonts w:asciiTheme="minorHAnsi" w:hAnsiTheme="minorHAnsi" w:cstheme="minorHAnsi"/>
          <w:b/>
        </w:rPr>
        <w:t xml:space="preserve"> (APT)</w:t>
      </w:r>
      <w:r w:rsidR="006F365A" w:rsidRPr="007E3589">
        <w:rPr>
          <w:rFonts w:asciiTheme="minorHAnsi" w:hAnsiTheme="minorHAnsi" w:cstheme="minorHAnsi"/>
        </w:rPr>
        <w:t xml:space="preserve"> from</w:t>
      </w:r>
      <w:r w:rsidR="00FB32DD" w:rsidRPr="007E3589">
        <w:rPr>
          <w:rFonts w:asciiTheme="minorHAnsi" w:hAnsiTheme="minorHAnsi" w:cstheme="minorHAnsi"/>
        </w:rPr>
        <w:t xml:space="preserve"> </w:t>
      </w:r>
      <w:r w:rsidR="006903CB" w:rsidRPr="007E3589">
        <w:rPr>
          <w:rFonts w:asciiTheme="minorHAnsi" w:hAnsiTheme="minorHAnsi" w:cstheme="minorHAnsi"/>
        </w:rPr>
        <w:t>J</w:t>
      </w:r>
      <w:r w:rsidR="000F1B9A" w:rsidRPr="007E3589">
        <w:rPr>
          <w:rFonts w:asciiTheme="minorHAnsi" w:hAnsiTheme="minorHAnsi" w:cstheme="minorHAnsi"/>
        </w:rPr>
        <w:t>apan</w:t>
      </w:r>
      <w:r w:rsidR="006903CB" w:rsidRPr="007E3589">
        <w:rPr>
          <w:rFonts w:asciiTheme="minorHAnsi" w:hAnsiTheme="minorHAnsi" w:cstheme="minorHAnsi"/>
        </w:rPr>
        <w:t xml:space="preserve"> </w:t>
      </w:r>
      <w:r w:rsidR="00DF257E" w:rsidRPr="007E3589">
        <w:rPr>
          <w:rFonts w:asciiTheme="minorHAnsi" w:hAnsiTheme="minorHAnsi" w:cstheme="minorHAnsi"/>
        </w:rPr>
        <w:t>p</w:t>
      </w:r>
      <w:r w:rsidR="00DF257E" w:rsidRPr="00003756">
        <w:rPr>
          <w:rFonts w:asciiTheme="minorHAnsi" w:hAnsiTheme="minorHAnsi" w:cstheme="minorHAnsi"/>
        </w:rPr>
        <w:t xml:space="preserve">resented </w:t>
      </w:r>
      <w:hyperlink r:id="rId15" w:history="1">
        <w:r w:rsidR="00DF257E" w:rsidRPr="00003756">
          <w:rPr>
            <w:rStyle w:val="Hyperlink"/>
            <w:rFonts w:asciiTheme="minorHAnsi" w:hAnsiTheme="minorHAnsi" w:cstheme="minorHAnsi"/>
          </w:rPr>
          <w:t>Document 24</w:t>
        </w:r>
      </w:hyperlink>
      <w:r w:rsidR="00DF257E" w:rsidRPr="007E3589">
        <w:rPr>
          <w:rFonts w:asciiTheme="minorHAnsi" w:hAnsiTheme="minorHAnsi" w:cstheme="minorHAnsi"/>
        </w:rPr>
        <w:t xml:space="preserve"> summarizing APT preparations. </w:t>
      </w:r>
      <w:r w:rsidR="009C3051" w:rsidRPr="007E3589">
        <w:rPr>
          <w:rFonts w:asciiTheme="minorHAnsi" w:hAnsiTheme="minorHAnsi" w:cstheme="minorHAnsi"/>
        </w:rPr>
        <w:t>The APT Preparatory Group for WTDC</w:t>
      </w:r>
      <w:r w:rsidR="00A27076" w:rsidRPr="007E3589">
        <w:rPr>
          <w:rFonts w:asciiTheme="minorHAnsi" w:hAnsiTheme="minorHAnsi" w:cstheme="minorHAnsi"/>
        </w:rPr>
        <w:t xml:space="preserve"> (</w:t>
      </w:r>
      <w:r w:rsidR="009C3051" w:rsidRPr="007E3589">
        <w:rPr>
          <w:rFonts w:asciiTheme="minorHAnsi" w:hAnsiTheme="minorHAnsi" w:cstheme="minorHAnsi"/>
        </w:rPr>
        <w:t xml:space="preserve">see structure in box) </w:t>
      </w:r>
      <w:r w:rsidR="00021971" w:rsidRPr="007E3589">
        <w:rPr>
          <w:rFonts w:asciiTheme="minorHAnsi" w:hAnsiTheme="minorHAnsi" w:cstheme="minorHAnsi"/>
        </w:rPr>
        <w:t>c</w:t>
      </w:r>
      <w:r w:rsidR="009C3051" w:rsidRPr="007E3589">
        <w:rPr>
          <w:rFonts w:asciiTheme="minorHAnsi" w:hAnsiTheme="minorHAnsi" w:cstheme="minorHAnsi"/>
        </w:rPr>
        <w:t>oordinates regional activities for world telecommunication development conferences to ensure that the interests of APT member</w:t>
      </w:r>
      <w:r w:rsidR="00021971" w:rsidRPr="007E3589">
        <w:rPr>
          <w:rFonts w:asciiTheme="minorHAnsi" w:hAnsiTheme="minorHAnsi" w:cstheme="minorHAnsi"/>
        </w:rPr>
        <w:t>s</w:t>
      </w:r>
      <w:r w:rsidR="007A144B">
        <w:rPr>
          <w:rFonts w:asciiTheme="minorHAnsi" w:hAnsiTheme="minorHAnsi" w:cstheme="minorHAnsi"/>
        </w:rPr>
        <w:t xml:space="preserve">, in terms of </w:t>
      </w:r>
      <w:r w:rsidR="00021971" w:rsidRPr="007E3589">
        <w:rPr>
          <w:rFonts w:asciiTheme="minorHAnsi" w:hAnsiTheme="minorHAnsi" w:cstheme="minorHAnsi"/>
        </w:rPr>
        <w:t>ICT development</w:t>
      </w:r>
      <w:r w:rsidR="000F6E2F">
        <w:rPr>
          <w:rFonts w:asciiTheme="minorHAnsi" w:hAnsiTheme="minorHAnsi" w:cstheme="minorHAnsi"/>
        </w:rPr>
        <w:t xml:space="preserve">, </w:t>
      </w:r>
      <w:r w:rsidR="00021971" w:rsidRPr="007E3589">
        <w:rPr>
          <w:rFonts w:asciiTheme="minorHAnsi" w:hAnsiTheme="minorHAnsi" w:cstheme="minorHAnsi"/>
        </w:rPr>
        <w:t xml:space="preserve">are </w:t>
      </w:r>
      <w:r w:rsidR="009C3051" w:rsidRPr="007E3589">
        <w:rPr>
          <w:rFonts w:asciiTheme="minorHAnsi" w:hAnsiTheme="minorHAnsi" w:cstheme="minorHAnsi"/>
        </w:rPr>
        <w:t>represented</w:t>
      </w:r>
      <w:r w:rsidR="00021971" w:rsidRPr="007E3589">
        <w:rPr>
          <w:rFonts w:asciiTheme="minorHAnsi" w:hAnsiTheme="minorHAnsi" w:cstheme="minorHAnsi"/>
        </w:rPr>
        <w:t xml:space="preserve"> properly</w:t>
      </w:r>
      <w:r w:rsidR="009C3051" w:rsidRPr="007E3589">
        <w:rPr>
          <w:rFonts w:asciiTheme="minorHAnsi" w:hAnsiTheme="minorHAnsi" w:cstheme="minorHAnsi"/>
        </w:rPr>
        <w:t>.</w:t>
      </w:r>
    </w:p>
    <w:p w14:paraId="59BEE64D" w14:textId="3BA1C6CE" w:rsidR="00A451E0" w:rsidRPr="00003756" w:rsidRDefault="00A451E0" w:rsidP="007E3589">
      <w:pPr>
        <w:pStyle w:val="Default"/>
        <w:tabs>
          <w:tab w:val="left" w:pos="7920"/>
        </w:tabs>
        <w:spacing w:before="60" w:after="60"/>
        <w:ind w:right="-40"/>
        <w:rPr>
          <w:rFonts w:asciiTheme="minorHAnsi" w:hAnsiTheme="minorHAnsi" w:cstheme="minorHAnsi"/>
          <w:b/>
        </w:rPr>
      </w:pPr>
      <w:r w:rsidRPr="00003756">
        <w:rPr>
          <w:rFonts w:asciiTheme="minorHAnsi" w:hAnsiTheme="minorHAnsi" w:cstheme="minorHAnsi"/>
          <w:b/>
        </w:rPr>
        <w:t>APT Preparatory Group for WTDC</w:t>
      </w:r>
    </w:p>
    <w:tbl>
      <w:tblPr>
        <w:tblW w:w="5000" w:type="pct"/>
        <w:tblCellMar>
          <w:left w:w="0" w:type="dxa"/>
          <w:right w:w="0" w:type="dxa"/>
        </w:tblCellMar>
        <w:tblLook w:val="04A0" w:firstRow="1" w:lastRow="0" w:firstColumn="1" w:lastColumn="0" w:noHBand="0" w:noVBand="1"/>
      </w:tblPr>
      <w:tblGrid>
        <w:gridCol w:w="9952"/>
      </w:tblGrid>
      <w:tr w:rsidR="00280A5A" w:rsidRPr="007E3589" w14:paraId="5C0D5FB4" w14:textId="77777777" w:rsidTr="009D5AFA">
        <w:tc>
          <w:tcPr>
            <w:tcW w:w="9006"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53F43E78" w14:textId="223FD085" w:rsidR="00280A5A" w:rsidRPr="007E3589" w:rsidRDefault="000F3A01" w:rsidP="007E3589">
            <w:pPr>
              <w:widowControl/>
              <w:spacing w:before="50" w:after="50" w:line="240" w:lineRule="auto"/>
              <w:ind w:right="0" w:firstLine="0"/>
              <w:rPr>
                <w:rFonts w:asciiTheme="minorHAnsi" w:hAnsiTheme="minorHAnsi" w:cstheme="minorHAnsi"/>
                <w:b/>
                <w:color w:val="FFFFFF" w:themeColor="background1"/>
              </w:rPr>
            </w:pPr>
            <w:r w:rsidRPr="007E3589">
              <w:rPr>
                <w:rFonts w:asciiTheme="minorHAnsi" w:hAnsiTheme="minorHAnsi" w:cstheme="minorHAnsi"/>
                <w:b/>
                <w:color w:val="FFFFFF" w:themeColor="background1"/>
              </w:rPr>
              <w:t>Plenary</w:t>
            </w:r>
            <w:r w:rsidR="007E3589">
              <w:rPr>
                <w:rFonts w:asciiTheme="minorHAnsi" w:hAnsiTheme="minorHAnsi" w:cstheme="minorHAnsi"/>
                <w:b/>
                <w:color w:val="FFFFFF" w:themeColor="background1"/>
              </w:rPr>
              <w:t xml:space="preserve">: </w:t>
            </w:r>
            <w:r w:rsidRPr="007E3589">
              <w:rPr>
                <w:rFonts w:asciiTheme="minorHAnsi" w:hAnsiTheme="minorHAnsi" w:cstheme="minorHAnsi"/>
                <w:b/>
                <w:color w:val="FFFFFF" w:themeColor="background1"/>
              </w:rPr>
              <w:t>Chairman: Dr Ahmad Sharafat (Islamic Republic of</w:t>
            </w:r>
            <w:r w:rsidR="006C6C86">
              <w:rPr>
                <w:rFonts w:asciiTheme="minorHAnsi" w:hAnsiTheme="minorHAnsi" w:cstheme="minorHAnsi"/>
                <w:b/>
                <w:color w:val="FFFFFF" w:themeColor="background1"/>
              </w:rPr>
              <w:t xml:space="preserve"> </w:t>
            </w:r>
            <w:r w:rsidRPr="007E3589">
              <w:rPr>
                <w:rFonts w:asciiTheme="minorHAnsi" w:hAnsiTheme="minorHAnsi" w:cstheme="minorHAnsi"/>
                <w:b/>
                <w:color w:val="FFFFFF" w:themeColor="background1"/>
              </w:rPr>
              <w:t>Iran)</w:t>
            </w:r>
          </w:p>
        </w:tc>
      </w:tr>
      <w:tr w:rsidR="00280A5A" w:rsidRPr="007E3589" w14:paraId="6950DDCB" w14:textId="77777777" w:rsidTr="009D5AFA">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081D5BA1" w14:textId="714EC72C" w:rsidR="00280A5A" w:rsidRPr="007E3589" w:rsidRDefault="000F3A01" w:rsidP="007E3589">
            <w:pPr>
              <w:widowControl/>
              <w:spacing w:before="50" w:after="50" w:line="240" w:lineRule="auto"/>
              <w:ind w:right="0" w:firstLine="0"/>
              <w:rPr>
                <w:rFonts w:asciiTheme="minorHAnsi" w:hAnsiTheme="minorHAnsi" w:cstheme="minorHAnsi"/>
                <w:color w:val="4472C4" w:themeColor="accent1"/>
              </w:rPr>
            </w:pPr>
            <w:r w:rsidRPr="007E3589">
              <w:rPr>
                <w:rFonts w:asciiTheme="minorHAnsi" w:hAnsiTheme="minorHAnsi" w:cstheme="minorHAnsi"/>
                <w:color w:val="4472C4" w:themeColor="accent1"/>
              </w:rPr>
              <w:t>Vice-Chairmen</w:t>
            </w:r>
            <w:r w:rsidR="00280A5A" w:rsidRPr="007E3589">
              <w:rPr>
                <w:rFonts w:asciiTheme="minorHAnsi" w:hAnsiTheme="minorHAnsi" w:cstheme="minorHAnsi"/>
                <w:color w:val="4472C4" w:themeColor="accent1"/>
              </w:rPr>
              <w:t xml:space="preserve">: </w:t>
            </w:r>
            <w:proofErr w:type="spellStart"/>
            <w:r w:rsidRPr="007E3589">
              <w:rPr>
                <w:rFonts w:asciiTheme="minorHAnsi" w:hAnsiTheme="minorHAnsi" w:cstheme="minorHAnsi"/>
                <w:color w:val="4472C4" w:themeColor="accent1"/>
              </w:rPr>
              <w:t>Mr</w:t>
            </w:r>
            <w:proofErr w:type="spellEnd"/>
            <w:r w:rsidRPr="007E3589">
              <w:rPr>
                <w:rFonts w:asciiTheme="minorHAnsi" w:hAnsiTheme="minorHAnsi" w:cstheme="minorHAnsi"/>
                <w:color w:val="4472C4" w:themeColor="accent1"/>
              </w:rPr>
              <w:t xml:space="preserve"> </w:t>
            </w:r>
            <w:proofErr w:type="spellStart"/>
            <w:r w:rsidRPr="007E3589">
              <w:rPr>
                <w:rFonts w:asciiTheme="minorHAnsi" w:hAnsiTheme="minorHAnsi" w:cstheme="minorHAnsi"/>
                <w:color w:val="4472C4" w:themeColor="accent1"/>
              </w:rPr>
              <w:t>Norifumi</w:t>
            </w:r>
            <w:proofErr w:type="spellEnd"/>
            <w:r w:rsidRPr="007E3589">
              <w:rPr>
                <w:rFonts w:asciiTheme="minorHAnsi" w:hAnsiTheme="minorHAnsi" w:cstheme="minorHAnsi"/>
                <w:color w:val="4472C4" w:themeColor="accent1"/>
              </w:rPr>
              <w:t xml:space="preserve"> Yamaguchi (Japan), </w:t>
            </w:r>
            <w:proofErr w:type="spellStart"/>
            <w:r w:rsidRPr="007E3589">
              <w:rPr>
                <w:rFonts w:asciiTheme="minorHAnsi" w:hAnsiTheme="minorHAnsi" w:cstheme="minorHAnsi"/>
                <w:bCs/>
                <w:color w:val="4472C4" w:themeColor="accent1"/>
              </w:rPr>
              <w:t>Mr</w:t>
            </w:r>
            <w:proofErr w:type="spellEnd"/>
            <w:r w:rsidRPr="007E3589">
              <w:rPr>
                <w:rFonts w:asciiTheme="minorHAnsi" w:hAnsiTheme="minorHAnsi" w:cstheme="minorHAnsi"/>
                <w:bCs/>
                <w:color w:val="4472C4" w:themeColor="accent1"/>
              </w:rPr>
              <w:t xml:space="preserve"> Sung Joon Choi </w:t>
            </w:r>
            <w:r w:rsidRPr="007E3589">
              <w:rPr>
                <w:rFonts w:asciiTheme="minorHAnsi" w:hAnsiTheme="minorHAnsi" w:cstheme="minorHAnsi"/>
                <w:color w:val="4472C4" w:themeColor="accent1"/>
              </w:rPr>
              <w:t>(Republic of Korea)</w:t>
            </w:r>
          </w:p>
        </w:tc>
      </w:tr>
      <w:tr w:rsidR="00280A5A" w:rsidRPr="007E3589" w14:paraId="2E35915A" w14:textId="77777777" w:rsidTr="009D5AFA">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5E599853" w14:textId="750C465F" w:rsidR="00280A5A" w:rsidRPr="007E3589" w:rsidRDefault="00280A5A" w:rsidP="007E3589">
            <w:pPr>
              <w:tabs>
                <w:tab w:val="left" w:pos="7920"/>
              </w:tabs>
              <w:spacing w:before="50" w:after="50" w:line="240" w:lineRule="auto"/>
              <w:ind w:right="-40" w:firstLine="0"/>
              <w:rPr>
                <w:rFonts w:asciiTheme="minorHAnsi" w:hAnsiTheme="minorHAnsi" w:cstheme="minorHAnsi"/>
                <w:b/>
                <w:color w:val="FFFFFF" w:themeColor="background1"/>
              </w:rPr>
            </w:pPr>
            <w:r w:rsidRPr="007E3589">
              <w:rPr>
                <w:rFonts w:asciiTheme="minorHAnsi" w:hAnsiTheme="minorHAnsi" w:cstheme="minorHAnsi"/>
                <w:b/>
                <w:color w:val="FFFFFF" w:themeColor="background1"/>
              </w:rPr>
              <w:t xml:space="preserve">Working Group 1 (WG1): </w:t>
            </w:r>
            <w:proofErr w:type="spellStart"/>
            <w:r w:rsidRPr="007E3589">
              <w:rPr>
                <w:rFonts w:asciiTheme="minorHAnsi" w:hAnsiTheme="minorHAnsi" w:cstheme="minorHAnsi"/>
                <w:b/>
                <w:color w:val="FFFFFF" w:themeColor="background1"/>
              </w:rPr>
              <w:t>Programme</w:t>
            </w:r>
            <w:proofErr w:type="spellEnd"/>
            <w:r w:rsidRPr="007E3589">
              <w:rPr>
                <w:rFonts w:asciiTheme="minorHAnsi" w:hAnsiTheme="minorHAnsi" w:cstheme="minorHAnsi"/>
                <w:b/>
                <w:color w:val="FFFFFF" w:themeColor="background1"/>
              </w:rPr>
              <w:t>, Study Groups and Associated Questions</w:t>
            </w:r>
          </w:p>
        </w:tc>
      </w:tr>
      <w:tr w:rsidR="00280A5A" w:rsidRPr="007E3589" w14:paraId="5FB4EEE3" w14:textId="77777777" w:rsidTr="009D5AFA">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33D7EA3D" w14:textId="77777777" w:rsidR="009D5AFA" w:rsidRPr="007E3589" w:rsidRDefault="00280A5A" w:rsidP="007E3589">
            <w:pPr>
              <w:widowControl/>
              <w:spacing w:before="50" w:after="50" w:line="240" w:lineRule="auto"/>
              <w:ind w:right="0" w:firstLine="0"/>
              <w:rPr>
                <w:rFonts w:asciiTheme="minorHAnsi" w:hAnsiTheme="minorHAnsi" w:cstheme="minorHAnsi"/>
                <w:color w:val="4472C4" w:themeColor="accent1"/>
              </w:rPr>
            </w:pPr>
            <w:r w:rsidRPr="007E3589">
              <w:rPr>
                <w:rFonts w:asciiTheme="minorHAnsi" w:hAnsiTheme="minorHAnsi" w:cstheme="minorHAnsi"/>
                <w:color w:val="0070C0"/>
              </w:rPr>
              <w:t xml:space="preserve">Chairman: </w:t>
            </w:r>
            <w:proofErr w:type="spellStart"/>
            <w:r w:rsidR="009D5AFA" w:rsidRPr="007E3589">
              <w:rPr>
                <w:rFonts w:asciiTheme="minorHAnsi" w:hAnsiTheme="minorHAnsi" w:cstheme="minorHAnsi"/>
                <w:bCs/>
                <w:color w:val="4472C4" w:themeColor="accent1"/>
              </w:rPr>
              <w:t>Ms</w:t>
            </w:r>
            <w:proofErr w:type="spellEnd"/>
            <w:r w:rsidR="009D5AFA" w:rsidRPr="007E3589">
              <w:rPr>
                <w:rFonts w:asciiTheme="minorHAnsi" w:hAnsiTheme="minorHAnsi" w:cstheme="minorHAnsi"/>
                <w:bCs/>
                <w:color w:val="4472C4" w:themeColor="accent1"/>
              </w:rPr>
              <w:t xml:space="preserve"> Mina </w:t>
            </w:r>
            <w:proofErr w:type="spellStart"/>
            <w:r w:rsidR="009D5AFA" w:rsidRPr="007E3589">
              <w:rPr>
                <w:rFonts w:asciiTheme="minorHAnsi" w:hAnsiTheme="minorHAnsi" w:cstheme="minorHAnsi"/>
                <w:bCs/>
                <w:color w:val="4472C4" w:themeColor="accent1"/>
              </w:rPr>
              <w:t>SeonminJun</w:t>
            </w:r>
            <w:proofErr w:type="spellEnd"/>
            <w:r w:rsidR="009D5AFA" w:rsidRPr="007E3589">
              <w:rPr>
                <w:rFonts w:asciiTheme="minorHAnsi" w:hAnsiTheme="minorHAnsi" w:cstheme="minorHAnsi"/>
                <w:color w:val="4472C4" w:themeColor="accent1"/>
              </w:rPr>
              <w:t xml:space="preserve"> (Republic of Korea)</w:t>
            </w:r>
          </w:p>
          <w:p w14:paraId="5816046F" w14:textId="2FB33B50" w:rsidR="00280A5A" w:rsidRPr="007E3589" w:rsidRDefault="009D5AFA" w:rsidP="007E3589">
            <w:pPr>
              <w:widowControl/>
              <w:spacing w:before="50" w:after="50" w:line="240" w:lineRule="auto"/>
              <w:ind w:right="0" w:firstLine="0"/>
              <w:rPr>
                <w:rFonts w:asciiTheme="minorHAnsi" w:hAnsiTheme="minorHAnsi" w:cstheme="minorHAnsi"/>
                <w:color w:val="000000"/>
              </w:rPr>
            </w:pPr>
            <w:r w:rsidRPr="007E3589">
              <w:rPr>
                <w:rFonts w:asciiTheme="minorHAnsi" w:hAnsiTheme="minorHAnsi" w:cstheme="minorHAnsi"/>
                <w:color w:val="4472C4" w:themeColor="accent1"/>
              </w:rPr>
              <w:t xml:space="preserve">Vice-Chairmen: </w:t>
            </w:r>
            <w:proofErr w:type="spellStart"/>
            <w:r w:rsidRPr="007E3589">
              <w:rPr>
                <w:rFonts w:asciiTheme="minorHAnsi" w:hAnsiTheme="minorHAnsi" w:cstheme="minorHAnsi"/>
                <w:bCs/>
                <w:color w:val="4472C4" w:themeColor="accent1"/>
              </w:rPr>
              <w:t>Ms</w:t>
            </w:r>
            <w:proofErr w:type="spellEnd"/>
            <w:r w:rsidRPr="007E3589">
              <w:rPr>
                <w:rFonts w:asciiTheme="minorHAnsi" w:hAnsiTheme="minorHAnsi" w:cstheme="minorHAnsi"/>
                <w:bCs/>
                <w:color w:val="4472C4" w:themeColor="accent1"/>
              </w:rPr>
              <w:t xml:space="preserve"> </w:t>
            </w:r>
            <w:proofErr w:type="spellStart"/>
            <w:r w:rsidRPr="007E3589">
              <w:rPr>
                <w:rFonts w:asciiTheme="minorHAnsi" w:hAnsiTheme="minorHAnsi" w:cstheme="minorHAnsi"/>
                <w:bCs/>
                <w:color w:val="4472C4" w:themeColor="accent1"/>
              </w:rPr>
              <w:t>Yapeng</w:t>
            </w:r>
            <w:proofErr w:type="spellEnd"/>
            <w:r w:rsidRPr="007E3589">
              <w:rPr>
                <w:rFonts w:asciiTheme="minorHAnsi" w:hAnsiTheme="minorHAnsi" w:cstheme="minorHAnsi"/>
                <w:bCs/>
                <w:color w:val="4472C4" w:themeColor="accent1"/>
              </w:rPr>
              <w:t xml:space="preserve"> Wang</w:t>
            </w:r>
            <w:r w:rsidRPr="007E3589">
              <w:rPr>
                <w:rFonts w:asciiTheme="minorHAnsi" w:hAnsiTheme="minorHAnsi" w:cstheme="minorHAnsi"/>
                <w:color w:val="4472C4" w:themeColor="accent1"/>
              </w:rPr>
              <w:t xml:space="preserve"> (China), </w:t>
            </w:r>
            <w:proofErr w:type="spellStart"/>
            <w:r w:rsidRPr="007E3589">
              <w:rPr>
                <w:rFonts w:asciiTheme="minorHAnsi" w:hAnsiTheme="minorHAnsi" w:cstheme="minorHAnsi"/>
                <w:bCs/>
                <w:color w:val="4472C4" w:themeColor="accent1"/>
              </w:rPr>
              <w:t>Ms</w:t>
            </w:r>
            <w:proofErr w:type="spellEnd"/>
            <w:r w:rsidRPr="007E3589">
              <w:rPr>
                <w:rFonts w:asciiTheme="minorHAnsi" w:hAnsiTheme="minorHAnsi" w:cstheme="minorHAnsi"/>
                <w:bCs/>
                <w:color w:val="4472C4" w:themeColor="accent1"/>
              </w:rPr>
              <w:t xml:space="preserve"> Maryam </w:t>
            </w:r>
            <w:proofErr w:type="spellStart"/>
            <w:r w:rsidRPr="007E3589">
              <w:rPr>
                <w:rFonts w:asciiTheme="minorHAnsi" w:hAnsiTheme="minorHAnsi" w:cstheme="minorHAnsi"/>
                <w:bCs/>
                <w:color w:val="4472C4" w:themeColor="accent1"/>
              </w:rPr>
              <w:t>Espandar</w:t>
            </w:r>
            <w:proofErr w:type="spellEnd"/>
            <w:r w:rsidRPr="007E3589">
              <w:rPr>
                <w:rFonts w:asciiTheme="minorHAnsi" w:hAnsiTheme="minorHAnsi" w:cstheme="minorHAnsi"/>
                <w:color w:val="4472C4" w:themeColor="accent1"/>
              </w:rPr>
              <w:t xml:space="preserve"> (Islamic Republic of Iran</w:t>
            </w:r>
            <w:r w:rsidRPr="007E3589">
              <w:rPr>
                <w:rFonts w:asciiTheme="minorHAnsi" w:hAnsiTheme="minorHAnsi" w:cstheme="minorHAnsi"/>
                <w:color w:val="000000"/>
              </w:rPr>
              <w:t>)</w:t>
            </w:r>
          </w:p>
        </w:tc>
      </w:tr>
      <w:tr w:rsidR="00280A5A" w:rsidRPr="007E3589" w14:paraId="3EDD17B6" w14:textId="77777777" w:rsidTr="009D5AFA">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3B3D6F21" w14:textId="72F4AD8F" w:rsidR="00280A5A" w:rsidRPr="007E3589" w:rsidRDefault="000F3A01" w:rsidP="007E3589">
            <w:pPr>
              <w:tabs>
                <w:tab w:val="left" w:pos="7920"/>
              </w:tabs>
              <w:spacing w:before="50" w:after="50" w:line="240" w:lineRule="auto"/>
              <w:ind w:right="-40" w:firstLine="0"/>
              <w:rPr>
                <w:rFonts w:asciiTheme="minorHAnsi" w:hAnsiTheme="minorHAnsi" w:cstheme="minorHAnsi"/>
                <w:b/>
                <w:bCs/>
                <w:color w:val="FFFFFF"/>
              </w:rPr>
            </w:pPr>
            <w:r w:rsidRPr="007E3589">
              <w:rPr>
                <w:rFonts w:asciiTheme="minorHAnsi" w:hAnsiTheme="minorHAnsi" w:cstheme="minorHAnsi"/>
                <w:b/>
                <w:color w:val="FFFFFF" w:themeColor="background1"/>
              </w:rPr>
              <w:t>Working Group 2 (WG2): Working Methods, Declaration and Action Plan</w:t>
            </w:r>
          </w:p>
        </w:tc>
      </w:tr>
      <w:tr w:rsidR="00280A5A" w:rsidRPr="007E3589" w14:paraId="293EF9B7" w14:textId="77777777" w:rsidTr="009D5AFA">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6606A3CE" w14:textId="77777777" w:rsidR="00087834" w:rsidRPr="007E3589" w:rsidRDefault="00280A5A" w:rsidP="007E3589">
            <w:pPr>
              <w:widowControl/>
              <w:spacing w:before="50" w:after="50" w:line="240" w:lineRule="auto"/>
              <w:ind w:right="0" w:firstLine="0"/>
              <w:rPr>
                <w:rFonts w:asciiTheme="minorHAnsi" w:hAnsiTheme="minorHAnsi" w:cstheme="minorHAnsi"/>
                <w:iCs/>
                <w:color w:val="4472C4" w:themeColor="accent1"/>
              </w:rPr>
            </w:pPr>
            <w:r w:rsidRPr="007E3589">
              <w:rPr>
                <w:rFonts w:asciiTheme="minorHAnsi" w:hAnsiTheme="minorHAnsi" w:cstheme="minorHAnsi"/>
                <w:color w:val="0070C0"/>
              </w:rPr>
              <w:t xml:space="preserve">Chairman: </w:t>
            </w:r>
            <w:proofErr w:type="spellStart"/>
            <w:r w:rsidR="00087834" w:rsidRPr="007E3589">
              <w:rPr>
                <w:rFonts w:asciiTheme="minorHAnsi" w:hAnsiTheme="minorHAnsi" w:cstheme="minorHAnsi"/>
                <w:bCs/>
                <w:iCs/>
                <w:color w:val="4472C4" w:themeColor="accent1"/>
              </w:rPr>
              <w:t>Ms</w:t>
            </w:r>
            <w:proofErr w:type="spellEnd"/>
            <w:r w:rsidR="00087834" w:rsidRPr="007E3589">
              <w:rPr>
                <w:rFonts w:asciiTheme="minorHAnsi" w:hAnsiTheme="minorHAnsi" w:cstheme="minorHAnsi"/>
                <w:bCs/>
                <w:iCs/>
                <w:color w:val="4472C4" w:themeColor="accent1"/>
              </w:rPr>
              <w:t xml:space="preserve"> Alexandra Borthwick </w:t>
            </w:r>
            <w:r w:rsidR="00087834" w:rsidRPr="007E3589">
              <w:rPr>
                <w:rFonts w:asciiTheme="minorHAnsi" w:hAnsiTheme="minorHAnsi" w:cstheme="minorHAnsi"/>
                <w:iCs/>
                <w:color w:val="4472C4" w:themeColor="accent1"/>
              </w:rPr>
              <w:t>(Australia)</w:t>
            </w:r>
          </w:p>
          <w:p w14:paraId="42E368F9" w14:textId="163DFD60" w:rsidR="00280A5A" w:rsidRPr="007E3589" w:rsidRDefault="00087834" w:rsidP="007E3589">
            <w:pPr>
              <w:widowControl/>
              <w:spacing w:before="50" w:after="50" w:line="240" w:lineRule="auto"/>
              <w:ind w:right="0" w:firstLine="0"/>
              <w:rPr>
                <w:rFonts w:asciiTheme="minorHAnsi" w:hAnsiTheme="minorHAnsi" w:cstheme="minorHAnsi"/>
                <w:color w:val="4472C4" w:themeColor="accent1"/>
              </w:rPr>
            </w:pPr>
            <w:r w:rsidRPr="007E3589">
              <w:rPr>
                <w:rFonts w:asciiTheme="minorHAnsi" w:hAnsiTheme="minorHAnsi" w:cstheme="minorHAnsi"/>
                <w:color w:val="4472C4" w:themeColor="accent1"/>
              </w:rPr>
              <w:t>Vice-Chairmen:</w:t>
            </w:r>
            <w:r w:rsidRPr="007E3589">
              <w:rPr>
                <w:rFonts w:asciiTheme="minorHAnsi" w:hAnsiTheme="minorHAnsi" w:cstheme="minorHAnsi"/>
                <w:bCs/>
                <w:color w:val="4472C4" w:themeColor="accent1"/>
              </w:rPr>
              <w:t xml:space="preserve"> </w:t>
            </w:r>
            <w:proofErr w:type="spellStart"/>
            <w:r w:rsidRPr="007E3589">
              <w:rPr>
                <w:rFonts w:asciiTheme="minorHAnsi" w:hAnsiTheme="minorHAnsi" w:cstheme="minorHAnsi"/>
                <w:bCs/>
                <w:color w:val="4472C4" w:themeColor="accent1"/>
              </w:rPr>
              <w:t>Ms</w:t>
            </w:r>
            <w:proofErr w:type="spellEnd"/>
            <w:r w:rsidRPr="007E3589">
              <w:rPr>
                <w:rFonts w:asciiTheme="minorHAnsi" w:hAnsiTheme="minorHAnsi" w:cstheme="minorHAnsi"/>
                <w:bCs/>
                <w:color w:val="4472C4" w:themeColor="accent1"/>
              </w:rPr>
              <w:t xml:space="preserve"> </w:t>
            </w:r>
            <w:proofErr w:type="spellStart"/>
            <w:r w:rsidRPr="007E3589">
              <w:rPr>
                <w:rFonts w:asciiTheme="minorHAnsi" w:hAnsiTheme="minorHAnsi" w:cstheme="minorHAnsi"/>
                <w:bCs/>
                <w:color w:val="4472C4" w:themeColor="accent1"/>
              </w:rPr>
              <w:t>Thasawan</w:t>
            </w:r>
            <w:proofErr w:type="spellEnd"/>
            <w:r w:rsidR="009C3051" w:rsidRPr="007E3589">
              <w:rPr>
                <w:rFonts w:asciiTheme="minorHAnsi" w:hAnsiTheme="minorHAnsi" w:cstheme="minorHAnsi"/>
                <w:bCs/>
                <w:color w:val="4472C4" w:themeColor="accent1"/>
              </w:rPr>
              <w:t xml:space="preserve"> </w:t>
            </w:r>
            <w:proofErr w:type="spellStart"/>
            <w:r w:rsidRPr="007E3589">
              <w:rPr>
                <w:rFonts w:asciiTheme="minorHAnsi" w:hAnsiTheme="minorHAnsi" w:cstheme="minorHAnsi"/>
                <w:bCs/>
                <w:color w:val="4472C4" w:themeColor="accent1"/>
              </w:rPr>
              <w:t>Samorwong</w:t>
            </w:r>
            <w:proofErr w:type="spellEnd"/>
            <w:r w:rsidRPr="007E3589">
              <w:rPr>
                <w:rFonts w:asciiTheme="minorHAnsi" w:hAnsiTheme="minorHAnsi" w:cstheme="minorHAnsi"/>
                <w:color w:val="4472C4" w:themeColor="accent1"/>
              </w:rPr>
              <w:t xml:space="preserve"> (Thailand)</w:t>
            </w:r>
          </w:p>
        </w:tc>
      </w:tr>
      <w:tr w:rsidR="00280A5A" w:rsidRPr="007E3589" w14:paraId="1911D9B9" w14:textId="77777777" w:rsidTr="009D5AFA">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FFEB27A" w14:textId="32960137" w:rsidR="00280A5A" w:rsidRPr="007E3589" w:rsidRDefault="000F3A01" w:rsidP="007E3589">
            <w:pPr>
              <w:tabs>
                <w:tab w:val="left" w:pos="7920"/>
              </w:tabs>
              <w:spacing w:before="50" w:after="50" w:line="240" w:lineRule="auto"/>
              <w:ind w:right="-40" w:firstLine="0"/>
              <w:rPr>
                <w:rFonts w:asciiTheme="minorHAnsi" w:hAnsiTheme="minorHAnsi" w:cstheme="minorHAnsi"/>
                <w:b/>
                <w:bCs/>
                <w:color w:val="FFFFFF"/>
              </w:rPr>
            </w:pPr>
            <w:r w:rsidRPr="007E3589">
              <w:rPr>
                <w:rFonts w:asciiTheme="minorHAnsi" w:hAnsiTheme="minorHAnsi" w:cstheme="minorHAnsi"/>
                <w:b/>
                <w:color w:val="FFFFFF" w:themeColor="background1"/>
              </w:rPr>
              <w:t>Working Group 3 (WG3): General ICT Development Issues including Regional Initiatives</w:t>
            </w:r>
          </w:p>
        </w:tc>
      </w:tr>
      <w:tr w:rsidR="00280A5A" w:rsidRPr="007E3589" w14:paraId="3FE7FC47" w14:textId="77777777" w:rsidTr="009D5AFA">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734E9F0B" w14:textId="77777777" w:rsidR="00087834" w:rsidRPr="007E3589" w:rsidRDefault="00280A5A" w:rsidP="007E3589">
            <w:pPr>
              <w:widowControl/>
              <w:spacing w:before="50" w:after="50" w:line="240" w:lineRule="auto"/>
              <w:ind w:right="0" w:firstLine="0"/>
              <w:rPr>
                <w:rFonts w:asciiTheme="minorHAnsi" w:hAnsiTheme="minorHAnsi" w:cstheme="minorHAnsi"/>
                <w:color w:val="4472C4" w:themeColor="accent1"/>
              </w:rPr>
            </w:pPr>
            <w:r w:rsidRPr="007E3589">
              <w:rPr>
                <w:rFonts w:asciiTheme="minorHAnsi" w:hAnsiTheme="minorHAnsi" w:cstheme="minorHAnsi"/>
                <w:color w:val="0070C0"/>
              </w:rPr>
              <w:t xml:space="preserve">Chairman: </w:t>
            </w:r>
            <w:proofErr w:type="spellStart"/>
            <w:r w:rsidR="00087834" w:rsidRPr="007E3589">
              <w:rPr>
                <w:rFonts w:asciiTheme="minorHAnsi" w:hAnsiTheme="minorHAnsi" w:cstheme="minorHAnsi"/>
                <w:bCs/>
                <w:color w:val="4472C4" w:themeColor="accent1"/>
              </w:rPr>
              <w:t>Ms</w:t>
            </w:r>
            <w:proofErr w:type="spellEnd"/>
            <w:r w:rsidR="00087834" w:rsidRPr="007E3589">
              <w:rPr>
                <w:rFonts w:asciiTheme="minorHAnsi" w:hAnsiTheme="minorHAnsi" w:cstheme="minorHAnsi"/>
                <w:bCs/>
                <w:color w:val="4472C4" w:themeColor="accent1"/>
              </w:rPr>
              <w:t xml:space="preserve"> </w:t>
            </w:r>
            <w:proofErr w:type="spellStart"/>
            <w:r w:rsidR="00087834" w:rsidRPr="007E3589">
              <w:rPr>
                <w:rFonts w:asciiTheme="minorHAnsi" w:hAnsiTheme="minorHAnsi" w:cstheme="minorHAnsi"/>
                <w:bCs/>
                <w:color w:val="4472C4" w:themeColor="accent1"/>
              </w:rPr>
              <w:t>Memiko</w:t>
            </w:r>
            <w:proofErr w:type="spellEnd"/>
            <w:r w:rsidR="00087834" w:rsidRPr="007E3589">
              <w:rPr>
                <w:rFonts w:asciiTheme="minorHAnsi" w:hAnsiTheme="minorHAnsi" w:cstheme="minorHAnsi"/>
                <w:bCs/>
                <w:color w:val="4472C4" w:themeColor="accent1"/>
              </w:rPr>
              <w:t xml:space="preserve"> </w:t>
            </w:r>
            <w:proofErr w:type="spellStart"/>
            <w:r w:rsidR="00087834" w:rsidRPr="007E3589">
              <w:rPr>
                <w:rFonts w:asciiTheme="minorHAnsi" w:hAnsiTheme="minorHAnsi" w:cstheme="minorHAnsi"/>
                <w:bCs/>
                <w:color w:val="4472C4" w:themeColor="accent1"/>
              </w:rPr>
              <w:t>Otsuki</w:t>
            </w:r>
            <w:proofErr w:type="spellEnd"/>
            <w:r w:rsidR="00087834" w:rsidRPr="007E3589">
              <w:rPr>
                <w:rFonts w:asciiTheme="minorHAnsi" w:hAnsiTheme="minorHAnsi" w:cstheme="minorHAnsi"/>
                <w:color w:val="4472C4" w:themeColor="accent1"/>
              </w:rPr>
              <w:t xml:space="preserve"> (Japan)</w:t>
            </w:r>
          </w:p>
          <w:p w14:paraId="5CDA5B28" w14:textId="499DE422" w:rsidR="00280A5A" w:rsidRPr="007E3589" w:rsidRDefault="00087834" w:rsidP="007E3589">
            <w:pPr>
              <w:widowControl/>
              <w:spacing w:before="50" w:after="50" w:line="240" w:lineRule="auto"/>
              <w:ind w:right="0" w:firstLine="0"/>
              <w:rPr>
                <w:rFonts w:asciiTheme="minorHAnsi" w:hAnsiTheme="minorHAnsi" w:cstheme="minorHAnsi"/>
                <w:color w:val="4472C4" w:themeColor="accent1"/>
              </w:rPr>
            </w:pPr>
            <w:r w:rsidRPr="007E3589">
              <w:rPr>
                <w:rFonts w:asciiTheme="minorHAnsi" w:hAnsiTheme="minorHAnsi" w:cstheme="minorHAnsi"/>
                <w:color w:val="4472C4" w:themeColor="accent1"/>
              </w:rPr>
              <w:t xml:space="preserve">Vice-Chairmen: </w:t>
            </w:r>
            <w:proofErr w:type="spellStart"/>
            <w:r w:rsidRPr="007E3589">
              <w:rPr>
                <w:rFonts w:asciiTheme="minorHAnsi" w:hAnsiTheme="minorHAnsi" w:cstheme="minorHAnsi"/>
                <w:bCs/>
                <w:color w:val="4472C4" w:themeColor="accent1"/>
              </w:rPr>
              <w:t>Ms</w:t>
            </w:r>
            <w:proofErr w:type="spellEnd"/>
            <w:r w:rsidRPr="007E3589">
              <w:rPr>
                <w:rFonts w:asciiTheme="minorHAnsi" w:hAnsiTheme="minorHAnsi" w:cstheme="minorHAnsi"/>
                <w:bCs/>
                <w:color w:val="4472C4" w:themeColor="accent1"/>
              </w:rPr>
              <w:t xml:space="preserve"> Anna </w:t>
            </w:r>
            <w:proofErr w:type="spellStart"/>
            <w:r w:rsidRPr="007E3589">
              <w:rPr>
                <w:rFonts w:asciiTheme="minorHAnsi" w:hAnsiTheme="minorHAnsi" w:cstheme="minorHAnsi"/>
                <w:bCs/>
                <w:color w:val="4472C4" w:themeColor="accent1"/>
              </w:rPr>
              <w:t>AmalinaImam</w:t>
            </w:r>
            <w:proofErr w:type="spellEnd"/>
            <w:r w:rsidRPr="007E3589">
              <w:rPr>
                <w:rFonts w:asciiTheme="minorHAnsi" w:hAnsiTheme="minorHAnsi" w:cstheme="minorHAnsi"/>
                <w:bCs/>
                <w:color w:val="4472C4" w:themeColor="accent1"/>
              </w:rPr>
              <w:t xml:space="preserve"> </w:t>
            </w:r>
            <w:proofErr w:type="spellStart"/>
            <w:r w:rsidRPr="007E3589">
              <w:rPr>
                <w:rFonts w:asciiTheme="minorHAnsi" w:hAnsiTheme="minorHAnsi" w:cstheme="minorHAnsi"/>
                <w:bCs/>
                <w:color w:val="4472C4" w:themeColor="accent1"/>
              </w:rPr>
              <w:t>Baweh</w:t>
            </w:r>
            <w:proofErr w:type="spellEnd"/>
            <w:r w:rsidRPr="007E3589">
              <w:rPr>
                <w:rFonts w:asciiTheme="minorHAnsi" w:hAnsiTheme="minorHAnsi" w:cstheme="minorHAnsi"/>
                <w:color w:val="4472C4" w:themeColor="accent1"/>
              </w:rPr>
              <w:t xml:space="preserve"> (Malaysia)</w:t>
            </w:r>
          </w:p>
        </w:tc>
      </w:tr>
    </w:tbl>
    <w:p w14:paraId="75C77DFB" w14:textId="4070D069" w:rsidR="00680A5F" w:rsidRPr="00525DFD" w:rsidRDefault="007E3589" w:rsidP="00003756">
      <w:pPr>
        <w:tabs>
          <w:tab w:val="left" w:pos="7920"/>
        </w:tabs>
        <w:spacing w:before="60" w:after="60" w:line="240" w:lineRule="auto"/>
        <w:ind w:right="-40" w:firstLine="0"/>
        <w:rPr>
          <w:rFonts w:asciiTheme="minorHAnsi" w:hAnsiTheme="minorHAnsi" w:cstheme="minorHAnsi"/>
          <w:b/>
        </w:rPr>
      </w:pPr>
      <w:r>
        <w:rPr>
          <w:rFonts w:asciiTheme="minorHAnsi" w:hAnsiTheme="minorHAnsi" w:cstheme="minorHAnsi"/>
        </w:rPr>
        <w:t xml:space="preserve">4.9 </w:t>
      </w:r>
      <w:r w:rsidR="000F1B9A" w:rsidRPr="007E3589">
        <w:rPr>
          <w:rFonts w:asciiTheme="minorHAnsi" w:hAnsiTheme="minorHAnsi" w:cstheme="minorHAnsi"/>
        </w:rPr>
        <w:t>The second APT preparatory meeting</w:t>
      </w:r>
      <w:r w:rsidR="00645310" w:rsidRPr="007E3589">
        <w:rPr>
          <w:rFonts w:asciiTheme="minorHAnsi" w:hAnsiTheme="minorHAnsi" w:cstheme="minorHAnsi"/>
        </w:rPr>
        <w:t xml:space="preserve"> endorsed the </w:t>
      </w:r>
      <w:r w:rsidR="000F6E2F">
        <w:rPr>
          <w:rFonts w:asciiTheme="minorHAnsi" w:hAnsiTheme="minorHAnsi" w:cstheme="minorHAnsi"/>
        </w:rPr>
        <w:t xml:space="preserve">four </w:t>
      </w:r>
      <w:r w:rsidR="000F1B9A" w:rsidRPr="007E3589">
        <w:rPr>
          <w:rFonts w:asciiTheme="minorHAnsi" w:hAnsiTheme="minorHAnsi" w:cstheme="minorHAnsi"/>
          <w:b/>
        </w:rPr>
        <w:t xml:space="preserve">thematic priorities </w:t>
      </w:r>
      <w:r w:rsidR="000F6E2F" w:rsidRPr="007E3589">
        <w:rPr>
          <w:rFonts w:asciiTheme="minorHAnsi" w:hAnsiTheme="minorHAnsi" w:cstheme="minorHAnsi"/>
        </w:rPr>
        <w:t xml:space="preserve">proposed </w:t>
      </w:r>
      <w:r w:rsidR="000F6E2F">
        <w:rPr>
          <w:rFonts w:asciiTheme="minorHAnsi" w:hAnsiTheme="minorHAnsi" w:cstheme="minorHAnsi"/>
        </w:rPr>
        <w:t xml:space="preserve">by the </w:t>
      </w:r>
      <w:r w:rsidR="000F6E2F" w:rsidRPr="000F6E2F">
        <w:rPr>
          <w:rFonts w:asciiTheme="minorHAnsi" w:hAnsiTheme="minorHAnsi" w:cstheme="minorHAnsi"/>
          <w:bCs/>
        </w:rPr>
        <w:t xml:space="preserve">TDAG Working Group </w:t>
      </w:r>
      <w:r w:rsidR="000F6E2F" w:rsidRPr="000F6E2F">
        <w:rPr>
          <w:rFonts w:asciiTheme="minorHAnsi" w:hAnsiTheme="minorHAnsi" w:cstheme="minorHAnsi"/>
          <w:bdr w:val="none" w:sz="0" w:space="0" w:color="auto" w:frame="1"/>
          <w:shd w:val="clear" w:color="auto" w:fill="FFFFFF"/>
          <w:lang w:val="en-GB"/>
        </w:rPr>
        <w:t>on WTDC Resolutions, Declaration and Thematic Priorities, namely</w:t>
      </w:r>
      <w:r w:rsidR="00645310" w:rsidRPr="000F6E2F">
        <w:rPr>
          <w:rFonts w:asciiTheme="minorHAnsi" w:hAnsiTheme="minorHAnsi" w:cstheme="minorHAnsi"/>
        </w:rPr>
        <w:t>:</w:t>
      </w:r>
      <w:r w:rsidR="00174F43" w:rsidRPr="000F6E2F">
        <w:rPr>
          <w:rFonts w:asciiTheme="minorHAnsi" w:hAnsiTheme="minorHAnsi" w:cstheme="minorHAnsi"/>
        </w:rPr>
        <w:t xml:space="preserve"> </w:t>
      </w:r>
      <w:r w:rsidR="000F1B9A" w:rsidRPr="007E3589">
        <w:rPr>
          <w:rFonts w:asciiTheme="minorHAnsi" w:hAnsiTheme="minorHAnsi" w:cstheme="minorHAnsi"/>
          <w:b/>
        </w:rPr>
        <w:t>connectivity</w:t>
      </w:r>
      <w:r w:rsidR="000F6E2F">
        <w:rPr>
          <w:rFonts w:asciiTheme="minorHAnsi" w:hAnsiTheme="minorHAnsi" w:cstheme="minorHAnsi"/>
          <w:b/>
        </w:rPr>
        <w:t>;</w:t>
      </w:r>
      <w:r w:rsidR="000F1B9A" w:rsidRPr="007E3589">
        <w:rPr>
          <w:rFonts w:asciiTheme="minorHAnsi" w:hAnsiTheme="minorHAnsi" w:cstheme="minorHAnsi"/>
          <w:b/>
        </w:rPr>
        <w:t xml:space="preserve"> </w:t>
      </w:r>
      <w:r w:rsidR="000F1B9A" w:rsidRPr="00525DFD">
        <w:rPr>
          <w:rFonts w:asciiTheme="minorHAnsi" w:hAnsiTheme="minorHAnsi" w:cstheme="minorHAnsi"/>
          <w:b/>
        </w:rPr>
        <w:t>digital transformation</w:t>
      </w:r>
      <w:r w:rsidR="000F6E2F" w:rsidRPr="00525DFD">
        <w:rPr>
          <w:rFonts w:asciiTheme="minorHAnsi" w:hAnsiTheme="minorHAnsi" w:cstheme="minorHAnsi"/>
          <w:b/>
        </w:rPr>
        <w:t>;</w:t>
      </w:r>
      <w:r w:rsidR="000F1B9A" w:rsidRPr="00525DFD">
        <w:rPr>
          <w:rFonts w:asciiTheme="minorHAnsi" w:hAnsiTheme="minorHAnsi" w:cstheme="minorHAnsi"/>
          <w:b/>
        </w:rPr>
        <w:t xml:space="preserve"> enabling environment</w:t>
      </w:r>
      <w:r w:rsidR="000F6E2F" w:rsidRPr="00525DFD">
        <w:rPr>
          <w:rFonts w:asciiTheme="minorHAnsi" w:hAnsiTheme="minorHAnsi" w:cstheme="minorHAnsi"/>
          <w:b/>
        </w:rPr>
        <w:t>;</w:t>
      </w:r>
      <w:r w:rsidR="000F1B9A" w:rsidRPr="00525DFD">
        <w:rPr>
          <w:rFonts w:asciiTheme="minorHAnsi" w:hAnsiTheme="minorHAnsi" w:cstheme="minorHAnsi"/>
          <w:b/>
        </w:rPr>
        <w:t xml:space="preserve"> and resource mobilization and international cooperation.</w:t>
      </w:r>
    </w:p>
    <w:p w14:paraId="104DC875" w14:textId="5E448658" w:rsidR="00E77E97" w:rsidRPr="007E3589" w:rsidRDefault="007E3589" w:rsidP="00003756">
      <w:pPr>
        <w:tabs>
          <w:tab w:val="left" w:pos="7920"/>
        </w:tabs>
        <w:spacing w:before="60" w:after="60" w:line="240" w:lineRule="auto"/>
        <w:ind w:right="-40" w:firstLine="0"/>
        <w:rPr>
          <w:rFonts w:asciiTheme="minorHAnsi" w:hAnsiTheme="minorHAnsi" w:cstheme="minorHAnsi"/>
          <w:color w:val="000000"/>
        </w:rPr>
      </w:pPr>
      <w:r w:rsidRPr="00525DFD">
        <w:rPr>
          <w:rFonts w:asciiTheme="minorHAnsi" w:hAnsiTheme="minorHAnsi" w:cstheme="minorHAnsi"/>
        </w:rPr>
        <w:t xml:space="preserve">4.10 </w:t>
      </w:r>
      <w:r w:rsidR="00645310" w:rsidRPr="00525DFD">
        <w:rPr>
          <w:rFonts w:asciiTheme="minorHAnsi" w:hAnsiTheme="minorHAnsi" w:cstheme="minorHAnsi"/>
        </w:rPr>
        <w:t xml:space="preserve">The </w:t>
      </w:r>
      <w:r w:rsidR="00645310" w:rsidRPr="007E3589">
        <w:rPr>
          <w:rFonts w:asciiTheme="minorHAnsi" w:hAnsiTheme="minorHAnsi" w:cstheme="minorHAnsi"/>
        </w:rPr>
        <w:t xml:space="preserve">discussion is </w:t>
      </w:r>
      <w:r w:rsidR="000F6E2F">
        <w:rPr>
          <w:rFonts w:asciiTheme="minorHAnsi" w:hAnsiTheme="minorHAnsi" w:cstheme="minorHAnsi"/>
        </w:rPr>
        <w:t xml:space="preserve">still </w:t>
      </w:r>
      <w:r w:rsidR="00645310" w:rsidRPr="007E3589">
        <w:rPr>
          <w:rFonts w:asciiTheme="minorHAnsi" w:hAnsiTheme="minorHAnsi" w:cstheme="minorHAnsi"/>
        </w:rPr>
        <w:t>going on</w:t>
      </w:r>
      <w:r w:rsidR="000F6E2F">
        <w:rPr>
          <w:rFonts w:asciiTheme="minorHAnsi" w:hAnsiTheme="minorHAnsi" w:cstheme="minorHAnsi"/>
        </w:rPr>
        <w:t xml:space="preserve"> regarding the d</w:t>
      </w:r>
      <w:r w:rsidR="000F1B9A" w:rsidRPr="007E3589">
        <w:rPr>
          <w:rFonts w:asciiTheme="minorHAnsi" w:hAnsiTheme="minorHAnsi" w:cstheme="minorHAnsi"/>
        </w:rPr>
        <w:t>eclaration</w:t>
      </w:r>
      <w:r w:rsidR="00645310" w:rsidRPr="007E3589">
        <w:rPr>
          <w:rFonts w:asciiTheme="minorHAnsi" w:hAnsiTheme="minorHAnsi" w:cstheme="minorHAnsi"/>
        </w:rPr>
        <w:t>,</w:t>
      </w:r>
      <w:r w:rsidR="000F1B9A" w:rsidRPr="007E3589">
        <w:rPr>
          <w:rFonts w:asciiTheme="minorHAnsi" w:hAnsiTheme="minorHAnsi" w:cstheme="minorHAnsi"/>
        </w:rPr>
        <w:t xml:space="preserve"> study </w:t>
      </w:r>
      <w:r w:rsidR="00645310" w:rsidRPr="007E3589">
        <w:rPr>
          <w:rFonts w:asciiTheme="minorHAnsi" w:hAnsiTheme="minorHAnsi" w:cstheme="minorHAnsi"/>
        </w:rPr>
        <w:t>group Q</w:t>
      </w:r>
      <w:r w:rsidR="000F1B9A" w:rsidRPr="007E3589">
        <w:rPr>
          <w:rFonts w:asciiTheme="minorHAnsi" w:hAnsiTheme="minorHAnsi" w:cstheme="minorHAnsi"/>
        </w:rPr>
        <w:t>uestions and WTDC resolutions</w:t>
      </w:r>
      <w:r w:rsidR="00645310" w:rsidRPr="007E3589">
        <w:rPr>
          <w:rFonts w:asciiTheme="minorHAnsi" w:hAnsiTheme="minorHAnsi" w:cstheme="minorHAnsi"/>
        </w:rPr>
        <w:t xml:space="preserve">. </w:t>
      </w:r>
      <w:r w:rsidR="000F6E2F">
        <w:rPr>
          <w:rFonts w:asciiTheme="minorHAnsi" w:hAnsiTheme="minorHAnsi" w:cstheme="minorHAnsi"/>
        </w:rPr>
        <w:t>Meanwhile, a</w:t>
      </w:r>
      <w:r w:rsidR="00E77E97" w:rsidRPr="007E3589">
        <w:rPr>
          <w:rFonts w:asciiTheme="minorHAnsi" w:hAnsiTheme="minorHAnsi" w:cstheme="minorHAnsi"/>
        </w:rPr>
        <w:t xml:space="preserve"> </w:t>
      </w:r>
      <w:r w:rsidR="000F1B9A" w:rsidRPr="007E3589">
        <w:rPr>
          <w:rFonts w:asciiTheme="minorHAnsi" w:hAnsiTheme="minorHAnsi" w:cstheme="minorHAnsi"/>
        </w:rPr>
        <w:t>proposed</w:t>
      </w:r>
      <w:r w:rsidR="00E77E97" w:rsidRPr="007E3589">
        <w:rPr>
          <w:rFonts w:asciiTheme="minorHAnsi" w:hAnsiTheme="minorHAnsi" w:cstheme="minorHAnsi"/>
        </w:rPr>
        <w:t xml:space="preserve"> revision of Resolution 8 </w:t>
      </w:r>
      <w:r w:rsidR="0012453F" w:rsidRPr="007E3589">
        <w:rPr>
          <w:rFonts w:asciiTheme="minorHAnsi" w:hAnsiTheme="minorHAnsi" w:cstheme="minorHAnsi"/>
          <w:color w:val="000000"/>
        </w:rPr>
        <w:t xml:space="preserve">(Rev. Buenos Aires, 2017) on the </w:t>
      </w:r>
      <w:r w:rsidR="0012453F" w:rsidRPr="007E3589">
        <w:rPr>
          <w:rFonts w:asciiTheme="minorHAnsi" w:hAnsiTheme="minorHAnsi" w:cstheme="minorHAnsi"/>
          <w:b/>
          <w:color w:val="000000"/>
        </w:rPr>
        <w:t>c</w:t>
      </w:r>
      <w:r w:rsidR="0012453F" w:rsidRPr="007E3589">
        <w:rPr>
          <w:rFonts w:asciiTheme="minorHAnsi" w:hAnsiTheme="minorHAnsi" w:cstheme="minorHAnsi"/>
          <w:b/>
          <w:bCs/>
          <w:color w:val="000000"/>
        </w:rPr>
        <w:t xml:space="preserve">ollection and dissemination of information and statistics </w:t>
      </w:r>
      <w:r w:rsidR="00E77E97" w:rsidRPr="007E3589">
        <w:rPr>
          <w:rFonts w:asciiTheme="minorHAnsi" w:hAnsiTheme="minorHAnsi" w:cstheme="minorHAnsi"/>
        </w:rPr>
        <w:t xml:space="preserve">aims to improve the mechanism </w:t>
      </w:r>
      <w:r w:rsidR="008414C0">
        <w:rPr>
          <w:rFonts w:asciiTheme="minorHAnsi" w:hAnsiTheme="minorHAnsi" w:cstheme="minorHAnsi"/>
        </w:rPr>
        <w:t>for</w:t>
      </w:r>
      <w:r w:rsidR="00E77E97" w:rsidRPr="007E3589">
        <w:rPr>
          <w:rFonts w:asciiTheme="minorHAnsi" w:hAnsiTheme="minorHAnsi" w:cstheme="minorHAnsi"/>
        </w:rPr>
        <w:t xml:space="preserve"> introduc</w:t>
      </w:r>
      <w:r w:rsidR="008414C0">
        <w:rPr>
          <w:rFonts w:asciiTheme="minorHAnsi" w:hAnsiTheme="minorHAnsi" w:cstheme="minorHAnsi"/>
        </w:rPr>
        <w:t>ing</w:t>
      </w:r>
      <w:r w:rsidR="00E77E97" w:rsidRPr="007E3589">
        <w:rPr>
          <w:rFonts w:asciiTheme="minorHAnsi" w:hAnsiTheme="minorHAnsi" w:cstheme="minorHAnsi"/>
        </w:rPr>
        <w:t>, review</w:t>
      </w:r>
      <w:r w:rsidR="008414C0">
        <w:rPr>
          <w:rFonts w:asciiTheme="minorHAnsi" w:hAnsiTheme="minorHAnsi" w:cstheme="minorHAnsi"/>
        </w:rPr>
        <w:t>ing</w:t>
      </w:r>
      <w:r w:rsidR="00E77E97" w:rsidRPr="007E3589">
        <w:rPr>
          <w:rFonts w:asciiTheme="minorHAnsi" w:hAnsiTheme="minorHAnsi" w:cstheme="minorHAnsi"/>
        </w:rPr>
        <w:t>, and revis</w:t>
      </w:r>
      <w:r w:rsidR="008414C0">
        <w:rPr>
          <w:rFonts w:asciiTheme="minorHAnsi" w:hAnsiTheme="minorHAnsi" w:cstheme="minorHAnsi"/>
        </w:rPr>
        <w:t>ing</w:t>
      </w:r>
      <w:r w:rsidR="00E77E97" w:rsidRPr="007E3589">
        <w:rPr>
          <w:rFonts w:asciiTheme="minorHAnsi" w:hAnsiTheme="minorHAnsi" w:cstheme="minorHAnsi"/>
        </w:rPr>
        <w:t xml:space="preserve"> indicators </w:t>
      </w:r>
      <w:r w:rsidR="008414C0">
        <w:rPr>
          <w:rFonts w:asciiTheme="minorHAnsi" w:hAnsiTheme="minorHAnsi" w:cstheme="minorHAnsi"/>
        </w:rPr>
        <w:t xml:space="preserve">for </w:t>
      </w:r>
      <w:r w:rsidR="00E77E97" w:rsidRPr="007E3589">
        <w:rPr>
          <w:rFonts w:asciiTheme="minorHAnsi" w:hAnsiTheme="minorHAnsi" w:cstheme="minorHAnsi"/>
        </w:rPr>
        <w:t xml:space="preserve">the </w:t>
      </w:r>
      <w:r w:rsidR="008414C0">
        <w:rPr>
          <w:rFonts w:asciiTheme="minorHAnsi" w:hAnsiTheme="minorHAnsi" w:cstheme="minorHAnsi"/>
        </w:rPr>
        <w:t xml:space="preserve">new </w:t>
      </w:r>
      <w:r w:rsidR="00E77E97" w:rsidRPr="007E3589">
        <w:rPr>
          <w:rFonts w:asciiTheme="minorHAnsi" w:hAnsiTheme="minorHAnsi" w:cstheme="minorHAnsi"/>
        </w:rPr>
        <w:t>ITU index</w:t>
      </w:r>
      <w:r w:rsidR="006B11B6" w:rsidRPr="007E3589">
        <w:rPr>
          <w:rFonts w:asciiTheme="minorHAnsi" w:hAnsiTheme="minorHAnsi" w:cstheme="minorHAnsi"/>
        </w:rPr>
        <w:t>.</w:t>
      </w:r>
    </w:p>
    <w:p w14:paraId="73CC9313" w14:textId="4287365C" w:rsidR="00446162" w:rsidRPr="007E3589" w:rsidRDefault="007E3589" w:rsidP="00003756">
      <w:pPr>
        <w:widowControl/>
        <w:tabs>
          <w:tab w:val="left" w:pos="7920"/>
        </w:tabs>
        <w:spacing w:before="60" w:after="60" w:line="240" w:lineRule="auto"/>
        <w:ind w:right="-40" w:firstLine="0"/>
        <w:rPr>
          <w:rFonts w:asciiTheme="minorHAnsi" w:hAnsiTheme="minorHAnsi" w:cstheme="minorHAnsi"/>
        </w:rPr>
      </w:pPr>
      <w:r>
        <w:rPr>
          <w:rFonts w:asciiTheme="minorHAnsi" w:hAnsiTheme="minorHAnsi" w:cstheme="minorHAnsi"/>
          <w:b/>
          <w:bCs/>
        </w:rPr>
        <w:t xml:space="preserve">4.11 </w:t>
      </w:r>
      <w:r w:rsidR="00446162" w:rsidRPr="00003756">
        <w:rPr>
          <w:rFonts w:asciiTheme="minorHAnsi" w:hAnsiTheme="minorHAnsi" w:cstheme="minorHAnsi"/>
          <w:bCs/>
        </w:rPr>
        <w:t>Resolution 34</w:t>
      </w:r>
      <w:r w:rsidR="00446162" w:rsidRPr="007E3589">
        <w:rPr>
          <w:rFonts w:asciiTheme="minorHAnsi" w:hAnsiTheme="minorHAnsi" w:cstheme="minorHAnsi"/>
          <w:b/>
          <w:bCs/>
        </w:rPr>
        <w:t xml:space="preserve"> </w:t>
      </w:r>
      <w:r w:rsidR="00446162" w:rsidRPr="007E3589">
        <w:rPr>
          <w:rFonts w:asciiTheme="minorHAnsi" w:hAnsiTheme="minorHAnsi" w:cstheme="minorHAnsi"/>
        </w:rPr>
        <w:t xml:space="preserve">(Rev. Buenos Aires, 2017) </w:t>
      </w:r>
      <w:r w:rsidR="0012453F" w:rsidRPr="007E3589">
        <w:rPr>
          <w:rFonts w:asciiTheme="minorHAnsi" w:hAnsiTheme="minorHAnsi" w:cstheme="minorHAnsi"/>
        </w:rPr>
        <w:t xml:space="preserve">on the </w:t>
      </w:r>
      <w:r w:rsidR="00446162" w:rsidRPr="007E3589">
        <w:rPr>
          <w:rFonts w:asciiTheme="minorHAnsi" w:hAnsiTheme="minorHAnsi" w:cstheme="minorHAnsi"/>
          <w:b/>
          <w:bCs/>
        </w:rPr>
        <w:t>role of telecommunications/information and communication technology in disaster preparedness, early warning, rescue, mitigation, relief and response</w:t>
      </w:r>
      <w:r w:rsidR="0012453F" w:rsidRPr="007E3589">
        <w:rPr>
          <w:rFonts w:asciiTheme="minorHAnsi" w:hAnsiTheme="minorHAnsi" w:cstheme="minorHAnsi"/>
          <w:b/>
          <w:bCs/>
        </w:rPr>
        <w:t xml:space="preserve"> </w:t>
      </w:r>
      <w:r w:rsidR="000F6E2F" w:rsidRPr="000F6E2F">
        <w:rPr>
          <w:rFonts w:asciiTheme="minorHAnsi" w:hAnsiTheme="minorHAnsi" w:cstheme="minorHAnsi"/>
          <w:bCs/>
        </w:rPr>
        <w:t>is also being revised to</w:t>
      </w:r>
      <w:r w:rsidR="000F6E2F">
        <w:rPr>
          <w:rFonts w:asciiTheme="minorHAnsi" w:hAnsiTheme="minorHAnsi" w:cstheme="minorHAnsi"/>
          <w:b/>
          <w:bCs/>
        </w:rPr>
        <w:t xml:space="preserve"> </w:t>
      </w:r>
      <w:r w:rsidR="0012453F" w:rsidRPr="007E3589">
        <w:rPr>
          <w:rFonts w:asciiTheme="minorHAnsi" w:hAnsiTheme="minorHAnsi" w:cstheme="minorHAnsi"/>
          <w:bCs/>
        </w:rPr>
        <w:t xml:space="preserve">update and simplify the </w:t>
      </w:r>
      <w:r w:rsidR="000F6E2F">
        <w:rPr>
          <w:rFonts w:asciiTheme="minorHAnsi" w:hAnsiTheme="minorHAnsi" w:cstheme="minorHAnsi"/>
          <w:bCs/>
        </w:rPr>
        <w:t xml:space="preserve">current </w:t>
      </w:r>
      <w:r w:rsidR="0012453F" w:rsidRPr="007E3589">
        <w:rPr>
          <w:rFonts w:asciiTheme="minorHAnsi" w:hAnsiTheme="minorHAnsi" w:cstheme="minorHAnsi"/>
          <w:bCs/>
        </w:rPr>
        <w:t>text.</w:t>
      </w:r>
      <w:r w:rsidR="0012453F" w:rsidRPr="007E3589">
        <w:rPr>
          <w:rFonts w:asciiTheme="minorHAnsi" w:hAnsiTheme="minorHAnsi" w:cstheme="minorHAnsi"/>
          <w:b/>
          <w:bCs/>
        </w:rPr>
        <w:t xml:space="preserve"> </w:t>
      </w:r>
    </w:p>
    <w:p w14:paraId="2DF57906" w14:textId="272352B1" w:rsidR="00E77E97" w:rsidRPr="007E3589" w:rsidRDefault="007E3589" w:rsidP="00003756">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t xml:space="preserve">4.12 </w:t>
      </w:r>
      <w:r w:rsidR="000F1B9A" w:rsidRPr="007E3589">
        <w:rPr>
          <w:rFonts w:asciiTheme="minorHAnsi" w:hAnsiTheme="minorHAnsi" w:cstheme="minorHAnsi"/>
        </w:rPr>
        <w:t xml:space="preserve">Two new resolutions </w:t>
      </w:r>
      <w:r w:rsidR="00CB09C4">
        <w:rPr>
          <w:rFonts w:asciiTheme="minorHAnsi" w:hAnsiTheme="minorHAnsi" w:cstheme="minorHAnsi"/>
        </w:rPr>
        <w:t>are being discussed within APT</w:t>
      </w:r>
      <w:r w:rsidR="00E77E97" w:rsidRPr="007E3589">
        <w:rPr>
          <w:rFonts w:asciiTheme="minorHAnsi" w:hAnsiTheme="minorHAnsi" w:cstheme="minorHAnsi"/>
        </w:rPr>
        <w:t xml:space="preserve">: one is on </w:t>
      </w:r>
      <w:r w:rsidR="00E77E97" w:rsidRPr="000F6E2F">
        <w:rPr>
          <w:rFonts w:asciiTheme="minorHAnsi" w:hAnsiTheme="minorHAnsi" w:cstheme="minorHAnsi"/>
          <w:b/>
        </w:rPr>
        <w:t>using information and communication technologies to combat pandemics such as COVID-19</w:t>
      </w:r>
      <w:r w:rsidR="00E77E97" w:rsidRPr="007E3589">
        <w:rPr>
          <w:rFonts w:asciiTheme="minorHAnsi" w:hAnsiTheme="minorHAnsi" w:cstheme="minorHAnsi"/>
        </w:rPr>
        <w:t xml:space="preserve">. The other is on the </w:t>
      </w:r>
      <w:r w:rsidR="00826B07">
        <w:rPr>
          <w:rFonts w:asciiTheme="minorHAnsi" w:hAnsiTheme="minorHAnsi" w:cstheme="minorHAnsi"/>
          <w:b/>
          <w:i/>
          <w:iCs/>
        </w:rPr>
        <w:t>d</w:t>
      </w:r>
      <w:r w:rsidR="00E77E97" w:rsidRPr="00CB09C4">
        <w:rPr>
          <w:rFonts w:asciiTheme="minorHAnsi" w:hAnsiTheme="minorHAnsi" w:cstheme="minorHAnsi"/>
          <w:b/>
          <w:i/>
          <w:iCs/>
        </w:rPr>
        <w:t xml:space="preserve">igital </w:t>
      </w:r>
      <w:r w:rsidR="00826B07">
        <w:rPr>
          <w:rFonts w:asciiTheme="minorHAnsi" w:hAnsiTheme="minorHAnsi" w:cstheme="minorHAnsi"/>
          <w:b/>
          <w:i/>
          <w:iCs/>
        </w:rPr>
        <w:t>e</w:t>
      </w:r>
      <w:r w:rsidR="00E77E97" w:rsidRPr="00CB09C4">
        <w:rPr>
          <w:rFonts w:asciiTheme="minorHAnsi" w:hAnsiTheme="minorHAnsi" w:cstheme="minorHAnsi"/>
          <w:b/>
          <w:i/>
          <w:iCs/>
        </w:rPr>
        <w:t>conomy</w:t>
      </w:r>
      <w:r w:rsidR="00E77E97" w:rsidRPr="007E3589">
        <w:rPr>
          <w:rFonts w:asciiTheme="minorHAnsi" w:hAnsiTheme="minorHAnsi" w:cstheme="minorHAnsi"/>
          <w:i/>
          <w:iCs/>
        </w:rPr>
        <w:t xml:space="preserve">, </w:t>
      </w:r>
      <w:r w:rsidR="00E77E97" w:rsidRPr="007E3589">
        <w:rPr>
          <w:rFonts w:asciiTheme="minorHAnsi" w:hAnsiTheme="minorHAnsi" w:cstheme="minorHAnsi"/>
        </w:rPr>
        <w:t xml:space="preserve">focusing on building a guiding framework for </w:t>
      </w:r>
      <w:r w:rsidR="00826B07">
        <w:rPr>
          <w:rFonts w:asciiTheme="minorHAnsi" w:hAnsiTheme="minorHAnsi" w:cstheme="minorHAnsi"/>
        </w:rPr>
        <w:t xml:space="preserve">developing </w:t>
      </w:r>
      <w:r w:rsidR="00E77E97" w:rsidRPr="007E3589">
        <w:rPr>
          <w:rFonts w:asciiTheme="minorHAnsi" w:hAnsiTheme="minorHAnsi" w:cstheme="minorHAnsi"/>
        </w:rPr>
        <w:t xml:space="preserve">a digital economy and helping Member States </w:t>
      </w:r>
      <w:r w:rsidR="00CB09C4">
        <w:rPr>
          <w:rFonts w:asciiTheme="minorHAnsi" w:hAnsiTheme="minorHAnsi" w:cstheme="minorHAnsi"/>
        </w:rPr>
        <w:t xml:space="preserve">of the region </w:t>
      </w:r>
      <w:r w:rsidR="00E77E97" w:rsidRPr="007E3589">
        <w:rPr>
          <w:rFonts w:asciiTheme="minorHAnsi" w:hAnsiTheme="minorHAnsi" w:cstheme="minorHAnsi"/>
        </w:rPr>
        <w:t>in that regard.</w:t>
      </w:r>
    </w:p>
    <w:p w14:paraId="5E446716" w14:textId="21C7B88C" w:rsidR="00066078" w:rsidRPr="007E3589" w:rsidRDefault="007E3589" w:rsidP="00003756">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lastRenderedPageBreak/>
        <w:t xml:space="preserve">4.13 </w:t>
      </w:r>
      <w:r w:rsidR="00A27076" w:rsidRPr="007E3589">
        <w:rPr>
          <w:rFonts w:asciiTheme="minorHAnsi" w:hAnsiTheme="minorHAnsi" w:cstheme="minorHAnsi"/>
        </w:rPr>
        <w:t xml:space="preserve">A representative of the </w:t>
      </w:r>
      <w:r w:rsidR="00F71D4F" w:rsidRPr="007E3589">
        <w:rPr>
          <w:rFonts w:asciiTheme="minorHAnsi" w:hAnsiTheme="minorHAnsi" w:cstheme="minorHAnsi"/>
          <w:b/>
        </w:rPr>
        <w:t>Regional Commonwealth in the Field of Communications</w:t>
      </w:r>
      <w:r w:rsidR="00021971" w:rsidRPr="007E3589">
        <w:rPr>
          <w:rFonts w:asciiTheme="minorHAnsi" w:hAnsiTheme="minorHAnsi" w:cstheme="minorHAnsi"/>
          <w:b/>
        </w:rPr>
        <w:t xml:space="preserve"> </w:t>
      </w:r>
      <w:r w:rsidR="00446162" w:rsidRPr="007E3589">
        <w:rPr>
          <w:rFonts w:asciiTheme="minorHAnsi" w:hAnsiTheme="minorHAnsi" w:cstheme="minorHAnsi"/>
          <w:b/>
        </w:rPr>
        <w:t>(RCC)</w:t>
      </w:r>
      <w:r w:rsidR="00446162" w:rsidRPr="007E3589">
        <w:rPr>
          <w:rFonts w:asciiTheme="minorHAnsi" w:hAnsiTheme="minorHAnsi" w:cstheme="minorHAnsi"/>
        </w:rPr>
        <w:t xml:space="preserve"> </w:t>
      </w:r>
      <w:r w:rsidR="00A27076" w:rsidRPr="007E3589">
        <w:rPr>
          <w:rFonts w:asciiTheme="minorHAnsi" w:hAnsiTheme="minorHAnsi" w:cstheme="minorHAnsi"/>
        </w:rPr>
        <w:t xml:space="preserve">from the </w:t>
      </w:r>
      <w:r w:rsidR="00A27076" w:rsidRPr="00003756">
        <w:rPr>
          <w:rFonts w:asciiTheme="minorHAnsi" w:hAnsiTheme="minorHAnsi" w:cstheme="minorHAnsi"/>
        </w:rPr>
        <w:t xml:space="preserve">Russian Federation </w:t>
      </w:r>
      <w:r w:rsidR="000F1B9A" w:rsidRPr="00003756">
        <w:rPr>
          <w:rFonts w:asciiTheme="minorHAnsi" w:hAnsiTheme="minorHAnsi" w:cstheme="minorHAnsi"/>
        </w:rPr>
        <w:t>present</w:t>
      </w:r>
      <w:r w:rsidR="00446162" w:rsidRPr="00003756">
        <w:rPr>
          <w:rFonts w:asciiTheme="minorHAnsi" w:hAnsiTheme="minorHAnsi" w:cstheme="minorHAnsi"/>
        </w:rPr>
        <w:t>ed</w:t>
      </w:r>
      <w:r w:rsidR="000F1B9A" w:rsidRPr="00003756">
        <w:rPr>
          <w:rFonts w:asciiTheme="minorHAnsi" w:hAnsiTheme="minorHAnsi" w:cstheme="minorHAnsi"/>
        </w:rPr>
        <w:t xml:space="preserve"> </w:t>
      </w:r>
      <w:hyperlink r:id="rId16" w:history="1">
        <w:r w:rsidR="00A27076" w:rsidRPr="00003756">
          <w:rPr>
            <w:rStyle w:val="Hyperlink"/>
            <w:rFonts w:asciiTheme="minorHAnsi" w:hAnsiTheme="minorHAnsi" w:cstheme="minorHAnsi"/>
          </w:rPr>
          <w:t>D</w:t>
        </w:r>
        <w:r w:rsidR="000F1B9A" w:rsidRPr="00003756">
          <w:rPr>
            <w:rStyle w:val="Hyperlink"/>
            <w:rFonts w:asciiTheme="minorHAnsi" w:hAnsiTheme="minorHAnsi" w:cstheme="minorHAnsi"/>
          </w:rPr>
          <w:t>ocument 25</w:t>
        </w:r>
      </w:hyperlink>
      <w:r w:rsidR="00446162" w:rsidRPr="00003756">
        <w:rPr>
          <w:rFonts w:asciiTheme="minorHAnsi" w:hAnsiTheme="minorHAnsi" w:cstheme="minorHAnsi"/>
        </w:rPr>
        <w:t xml:space="preserve"> summarizing RCC preparations</w:t>
      </w:r>
      <w:r w:rsidR="00A27076" w:rsidRPr="00003756">
        <w:rPr>
          <w:rFonts w:asciiTheme="minorHAnsi" w:hAnsiTheme="minorHAnsi" w:cstheme="minorHAnsi"/>
        </w:rPr>
        <w:t>.</w:t>
      </w:r>
      <w:r w:rsidR="00FB32DD" w:rsidRPr="00003756">
        <w:rPr>
          <w:rFonts w:asciiTheme="minorHAnsi" w:hAnsiTheme="minorHAnsi" w:cstheme="minorHAnsi"/>
        </w:rPr>
        <w:t xml:space="preserve"> </w:t>
      </w:r>
      <w:r w:rsidR="005C2630" w:rsidRPr="00003756">
        <w:rPr>
          <w:rFonts w:asciiTheme="minorHAnsi" w:hAnsiTheme="minorHAnsi" w:cstheme="minorHAnsi"/>
        </w:rPr>
        <w:t>U</w:t>
      </w:r>
      <w:r w:rsidR="000F1B9A" w:rsidRPr="00003756">
        <w:rPr>
          <w:rFonts w:asciiTheme="minorHAnsi" w:hAnsiTheme="minorHAnsi" w:cstheme="minorHAnsi"/>
        </w:rPr>
        <w:t xml:space="preserve">ntil now, </w:t>
      </w:r>
      <w:r w:rsidR="00A27076" w:rsidRPr="00003756">
        <w:rPr>
          <w:rFonts w:asciiTheme="minorHAnsi" w:hAnsiTheme="minorHAnsi" w:cstheme="minorHAnsi"/>
        </w:rPr>
        <w:t>RCC has</w:t>
      </w:r>
      <w:r w:rsidR="00A27076" w:rsidRPr="007E3589">
        <w:rPr>
          <w:rFonts w:asciiTheme="minorHAnsi" w:hAnsiTheme="minorHAnsi" w:cstheme="minorHAnsi"/>
        </w:rPr>
        <w:t xml:space="preserve"> prepared </w:t>
      </w:r>
      <w:r w:rsidR="000F1B9A" w:rsidRPr="007E3589">
        <w:rPr>
          <w:rFonts w:asciiTheme="minorHAnsi" w:hAnsiTheme="minorHAnsi" w:cstheme="minorHAnsi"/>
        </w:rPr>
        <w:t>20 draft</w:t>
      </w:r>
      <w:r w:rsidR="000729AF" w:rsidRPr="007E3589">
        <w:rPr>
          <w:rFonts w:asciiTheme="minorHAnsi" w:hAnsiTheme="minorHAnsi" w:cstheme="minorHAnsi"/>
        </w:rPr>
        <w:t xml:space="preserve"> </w:t>
      </w:r>
      <w:r w:rsidR="000F1B9A" w:rsidRPr="007E3589">
        <w:rPr>
          <w:rFonts w:asciiTheme="minorHAnsi" w:hAnsiTheme="minorHAnsi" w:cstheme="minorHAnsi"/>
        </w:rPr>
        <w:t>common proposals</w:t>
      </w:r>
      <w:r w:rsidR="007C0BDC" w:rsidRPr="007E3589">
        <w:rPr>
          <w:rFonts w:asciiTheme="minorHAnsi" w:hAnsiTheme="minorHAnsi" w:cstheme="minorHAnsi"/>
        </w:rPr>
        <w:t xml:space="preserve"> mainly on WTDC resolutions</w:t>
      </w:r>
      <w:r w:rsidR="00CB09C4">
        <w:rPr>
          <w:rFonts w:asciiTheme="minorHAnsi" w:hAnsiTheme="minorHAnsi" w:cstheme="minorHAnsi"/>
        </w:rPr>
        <w:t>,</w:t>
      </w:r>
      <w:r w:rsidR="007C0BDC" w:rsidRPr="007E3589">
        <w:rPr>
          <w:rFonts w:asciiTheme="minorHAnsi" w:hAnsiTheme="minorHAnsi" w:cstheme="minorHAnsi"/>
        </w:rPr>
        <w:t xml:space="preserve"> and has agreed that the following three should be suppressed: </w:t>
      </w:r>
    </w:p>
    <w:p w14:paraId="1DF73BF7" w14:textId="34D6BF6F" w:rsidR="007C0BDC" w:rsidRPr="007E3589" w:rsidRDefault="0094496D" w:rsidP="00003756">
      <w:pPr>
        <w:widowControl/>
        <w:numPr>
          <w:ilvl w:val="0"/>
          <w:numId w:val="30"/>
        </w:numPr>
        <w:spacing w:before="60" w:after="60" w:line="240" w:lineRule="auto"/>
        <w:ind w:left="714" w:right="0" w:hanging="357"/>
        <w:rPr>
          <w:rFonts w:asciiTheme="minorHAnsi" w:hAnsiTheme="minorHAnsi" w:cstheme="minorHAnsi"/>
        </w:rPr>
      </w:pPr>
      <w:r w:rsidRPr="007E3589">
        <w:rPr>
          <w:rFonts w:asciiTheme="minorHAnsi" w:hAnsiTheme="minorHAnsi" w:cstheme="minorHAnsi"/>
        </w:rPr>
        <w:t>Resolution 27 (Rev. Hyderabad, 2010)</w:t>
      </w:r>
      <w:r w:rsidR="005C2630" w:rsidRPr="007E3589">
        <w:rPr>
          <w:rFonts w:asciiTheme="minorHAnsi" w:hAnsiTheme="minorHAnsi" w:cstheme="minorHAnsi"/>
        </w:rPr>
        <w:t xml:space="preserve"> </w:t>
      </w:r>
      <w:r w:rsidR="00F738A8" w:rsidRPr="007E3589">
        <w:rPr>
          <w:rFonts w:asciiTheme="minorHAnsi" w:hAnsiTheme="minorHAnsi" w:cstheme="minorHAnsi"/>
        </w:rPr>
        <w:t xml:space="preserve">on </w:t>
      </w:r>
      <w:r w:rsidR="00F738A8" w:rsidRPr="00003756">
        <w:rPr>
          <w:rFonts w:asciiTheme="minorHAnsi" w:hAnsiTheme="minorHAnsi" w:cstheme="minorHAnsi"/>
          <w:b/>
          <w:bCs/>
        </w:rPr>
        <w:t>the a</w:t>
      </w:r>
      <w:r w:rsidRPr="00003756">
        <w:rPr>
          <w:rFonts w:asciiTheme="minorHAnsi" w:hAnsiTheme="minorHAnsi" w:cstheme="minorHAnsi"/>
          <w:b/>
          <w:bCs/>
        </w:rPr>
        <w:t>dmission of entities or organizations participate as Associates in the work of the ITU Teleco</w:t>
      </w:r>
      <w:r w:rsidR="007C0BDC" w:rsidRPr="00003756">
        <w:rPr>
          <w:rFonts w:asciiTheme="minorHAnsi" w:hAnsiTheme="minorHAnsi" w:cstheme="minorHAnsi"/>
          <w:b/>
          <w:bCs/>
        </w:rPr>
        <w:t>mmunication Development Sector</w:t>
      </w:r>
      <w:r w:rsidR="007C0BDC" w:rsidRPr="00003756">
        <w:rPr>
          <w:rFonts w:asciiTheme="minorHAnsi" w:hAnsiTheme="minorHAnsi" w:cstheme="minorHAnsi"/>
        </w:rPr>
        <w:t>.</w:t>
      </w:r>
    </w:p>
    <w:p w14:paraId="0920AFA6" w14:textId="77777777" w:rsidR="007C0BDC" w:rsidRPr="007E3589" w:rsidRDefault="0094496D" w:rsidP="00003756">
      <w:pPr>
        <w:widowControl/>
        <w:numPr>
          <w:ilvl w:val="0"/>
          <w:numId w:val="30"/>
        </w:numPr>
        <w:spacing w:before="60" w:after="60" w:line="240" w:lineRule="auto"/>
        <w:ind w:left="714" w:right="0" w:hanging="357"/>
        <w:rPr>
          <w:rFonts w:asciiTheme="minorHAnsi" w:hAnsiTheme="minorHAnsi" w:cstheme="minorHAnsi"/>
        </w:rPr>
      </w:pPr>
      <w:r w:rsidRPr="007E3589">
        <w:rPr>
          <w:rFonts w:asciiTheme="minorHAnsi" w:hAnsiTheme="minorHAnsi" w:cstheme="minorHAnsi"/>
        </w:rPr>
        <w:t>Resolution</w:t>
      </w:r>
      <w:r w:rsidR="000729AF" w:rsidRPr="007E3589">
        <w:rPr>
          <w:rFonts w:asciiTheme="minorHAnsi" w:hAnsiTheme="minorHAnsi" w:cstheme="minorHAnsi"/>
        </w:rPr>
        <w:t xml:space="preserve"> </w:t>
      </w:r>
      <w:r w:rsidRPr="007E3589">
        <w:rPr>
          <w:rFonts w:asciiTheme="minorHAnsi" w:hAnsiTheme="minorHAnsi" w:cstheme="minorHAnsi"/>
        </w:rPr>
        <w:t>61</w:t>
      </w:r>
      <w:r w:rsidR="00791A45" w:rsidRPr="007E3589">
        <w:rPr>
          <w:rFonts w:asciiTheme="minorHAnsi" w:hAnsiTheme="minorHAnsi" w:cstheme="minorHAnsi"/>
        </w:rPr>
        <w:t xml:space="preserve"> </w:t>
      </w:r>
      <w:r w:rsidRPr="007E3589">
        <w:rPr>
          <w:rFonts w:asciiTheme="minorHAnsi" w:hAnsiTheme="minorHAnsi" w:cstheme="minorHAnsi"/>
        </w:rPr>
        <w:t>(Rev.</w:t>
      </w:r>
      <w:r w:rsidR="00F738A8" w:rsidRPr="007E3589">
        <w:rPr>
          <w:rFonts w:asciiTheme="minorHAnsi" w:hAnsiTheme="minorHAnsi" w:cstheme="minorHAnsi"/>
        </w:rPr>
        <w:t xml:space="preserve"> </w:t>
      </w:r>
      <w:r w:rsidRPr="007E3589">
        <w:rPr>
          <w:rFonts w:asciiTheme="minorHAnsi" w:hAnsiTheme="minorHAnsi" w:cstheme="minorHAnsi"/>
        </w:rPr>
        <w:t>Dubai,</w:t>
      </w:r>
      <w:r w:rsidR="00AB0B42" w:rsidRPr="007E3589">
        <w:rPr>
          <w:rFonts w:asciiTheme="minorHAnsi" w:hAnsiTheme="minorHAnsi" w:cstheme="minorHAnsi"/>
        </w:rPr>
        <w:t xml:space="preserve"> </w:t>
      </w:r>
      <w:r w:rsidRPr="007E3589">
        <w:rPr>
          <w:rFonts w:asciiTheme="minorHAnsi" w:hAnsiTheme="minorHAnsi" w:cstheme="minorHAnsi"/>
        </w:rPr>
        <w:t>2014)</w:t>
      </w:r>
      <w:r w:rsidR="005C2630" w:rsidRPr="007E3589">
        <w:rPr>
          <w:rFonts w:asciiTheme="minorHAnsi" w:hAnsiTheme="minorHAnsi" w:cstheme="minorHAnsi"/>
        </w:rPr>
        <w:t xml:space="preserve"> </w:t>
      </w:r>
      <w:r w:rsidR="00F738A8" w:rsidRPr="007E3589">
        <w:rPr>
          <w:rFonts w:asciiTheme="minorHAnsi" w:hAnsiTheme="minorHAnsi" w:cstheme="minorHAnsi"/>
        </w:rPr>
        <w:t xml:space="preserve">on </w:t>
      </w:r>
      <w:r w:rsidR="00F738A8" w:rsidRPr="00CB09C4">
        <w:rPr>
          <w:rFonts w:asciiTheme="minorHAnsi" w:hAnsiTheme="minorHAnsi" w:cstheme="minorHAnsi"/>
          <w:b/>
        </w:rPr>
        <w:t>the a</w:t>
      </w:r>
      <w:r w:rsidRPr="00CB09C4">
        <w:rPr>
          <w:rFonts w:asciiTheme="minorHAnsi" w:hAnsiTheme="minorHAnsi" w:cstheme="minorHAnsi"/>
          <w:b/>
        </w:rPr>
        <w:t>ppointment</w:t>
      </w:r>
      <w:r w:rsidR="00F738A8" w:rsidRPr="00CB09C4">
        <w:rPr>
          <w:rFonts w:asciiTheme="minorHAnsi" w:hAnsiTheme="minorHAnsi" w:cstheme="minorHAnsi"/>
          <w:b/>
        </w:rPr>
        <w:t xml:space="preserve"> </w:t>
      </w:r>
      <w:r w:rsidRPr="00CB09C4">
        <w:rPr>
          <w:rFonts w:asciiTheme="minorHAnsi" w:hAnsiTheme="minorHAnsi" w:cstheme="minorHAnsi"/>
          <w:b/>
        </w:rPr>
        <w:t>and</w:t>
      </w:r>
      <w:r w:rsidR="00F738A8" w:rsidRPr="00CB09C4">
        <w:rPr>
          <w:rFonts w:asciiTheme="minorHAnsi" w:hAnsiTheme="minorHAnsi" w:cstheme="minorHAnsi"/>
          <w:b/>
        </w:rPr>
        <w:t xml:space="preserve"> </w:t>
      </w:r>
      <w:r w:rsidRPr="00CB09C4">
        <w:rPr>
          <w:rFonts w:asciiTheme="minorHAnsi" w:hAnsiTheme="minorHAnsi" w:cstheme="minorHAnsi"/>
          <w:b/>
        </w:rPr>
        <w:t>maximum</w:t>
      </w:r>
      <w:r w:rsidR="00F738A8" w:rsidRPr="00CB09C4">
        <w:rPr>
          <w:rFonts w:asciiTheme="minorHAnsi" w:hAnsiTheme="minorHAnsi" w:cstheme="minorHAnsi"/>
          <w:b/>
        </w:rPr>
        <w:t xml:space="preserve"> </w:t>
      </w:r>
      <w:r w:rsidRPr="00CB09C4">
        <w:rPr>
          <w:rFonts w:asciiTheme="minorHAnsi" w:hAnsiTheme="minorHAnsi" w:cstheme="minorHAnsi"/>
          <w:b/>
        </w:rPr>
        <w:t>term</w:t>
      </w:r>
      <w:r w:rsidR="00F738A8" w:rsidRPr="00CB09C4">
        <w:rPr>
          <w:rFonts w:asciiTheme="minorHAnsi" w:hAnsiTheme="minorHAnsi" w:cstheme="minorHAnsi"/>
          <w:b/>
        </w:rPr>
        <w:t xml:space="preserve"> </w:t>
      </w:r>
      <w:r w:rsidRPr="00CB09C4">
        <w:rPr>
          <w:rFonts w:asciiTheme="minorHAnsi" w:hAnsiTheme="minorHAnsi" w:cstheme="minorHAnsi"/>
          <w:b/>
        </w:rPr>
        <w:t>of</w:t>
      </w:r>
      <w:r w:rsidR="00F738A8" w:rsidRPr="00CB09C4">
        <w:rPr>
          <w:rFonts w:asciiTheme="minorHAnsi" w:hAnsiTheme="minorHAnsi" w:cstheme="minorHAnsi"/>
          <w:b/>
        </w:rPr>
        <w:t xml:space="preserve"> </w:t>
      </w:r>
      <w:r w:rsidRPr="00CB09C4">
        <w:rPr>
          <w:rFonts w:asciiTheme="minorHAnsi" w:hAnsiTheme="minorHAnsi" w:cstheme="minorHAnsi"/>
          <w:b/>
        </w:rPr>
        <w:t>office</w:t>
      </w:r>
      <w:r w:rsidR="00F738A8" w:rsidRPr="00CB09C4">
        <w:rPr>
          <w:rFonts w:asciiTheme="minorHAnsi" w:hAnsiTheme="minorHAnsi" w:cstheme="minorHAnsi"/>
          <w:b/>
        </w:rPr>
        <w:t xml:space="preserve"> </w:t>
      </w:r>
      <w:r w:rsidRPr="00CB09C4">
        <w:rPr>
          <w:rFonts w:asciiTheme="minorHAnsi" w:hAnsiTheme="minorHAnsi" w:cstheme="minorHAnsi"/>
          <w:b/>
        </w:rPr>
        <w:t>for</w:t>
      </w:r>
      <w:r w:rsidR="00F738A8" w:rsidRPr="00CB09C4">
        <w:rPr>
          <w:rFonts w:asciiTheme="minorHAnsi" w:hAnsiTheme="minorHAnsi" w:cstheme="minorHAnsi"/>
          <w:b/>
        </w:rPr>
        <w:t xml:space="preserve"> </w:t>
      </w:r>
      <w:r w:rsidRPr="00CB09C4">
        <w:rPr>
          <w:rFonts w:asciiTheme="minorHAnsi" w:hAnsiTheme="minorHAnsi" w:cstheme="minorHAnsi"/>
          <w:b/>
        </w:rPr>
        <w:t>chairmen</w:t>
      </w:r>
      <w:r w:rsidR="00F738A8" w:rsidRPr="00CB09C4">
        <w:rPr>
          <w:rFonts w:asciiTheme="minorHAnsi" w:hAnsiTheme="minorHAnsi" w:cstheme="minorHAnsi"/>
          <w:b/>
        </w:rPr>
        <w:t xml:space="preserve"> </w:t>
      </w:r>
      <w:r w:rsidRPr="00CB09C4">
        <w:rPr>
          <w:rFonts w:asciiTheme="minorHAnsi" w:hAnsiTheme="minorHAnsi" w:cstheme="minorHAnsi"/>
          <w:b/>
        </w:rPr>
        <w:t>and</w:t>
      </w:r>
      <w:r w:rsidR="00F738A8" w:rsidRPr="00CB09C4">
        <w:rPr>
          <w:rFonts w:asciiTheme="minorHAnsi" w:hAnsiTheme="minorHAnsi" w:cstheme="minorHAnsi"/>
          <w:b/>
        </w:rPr>
        <w:t xml:space="preserve"> </w:t>
      </w:r>
      <w:r w:rsidRPr="00CB09C4">
        <w:rPr>
          <w:rFonts w:asciiTheme="minorHAnsi" w:hAnsiTheme="minorHAnsi" w:cstheme="minorHAnsi"/>
          <w:b/>
        </w:rPr>
        <w:t>vice-chairmen</w:t>
      </w:r>
      <w:r w:rsidR="000729AF" w:rsidRPr="00CB09C4">
        <w:rPr>
          <w:rFonts w:asciiTheme="minorHAnsi" w:hAnsiTheme="minorHAnsi" w:cstheme="minorHAnsi"/>
          <w:b/>
        </w:rPr>
        <w:t xml:space="preserve"> </w:t>
      </w:r>
      <w:r w:rsidRPr="00CB09C4">
        <w:rPr>
          <w:rFonts w:asciiTheme="minorHAnsi" w:hAnsiTheme="minorHAnsi" w:cstheme="minorHAnsi"/>
          <w:b/>
        </w:rPr>
        <w:t>of</w:t>
      </w:r>
      <w:r w:rsidR="000729AF" w:rsidRPr="00CB09C4">
        <w:rPr>
          <w:rFonts w:asciiTheme="minorHAnsi" w:hAnsiTheme="minorHAnsi" w:cstheme="minorHAnsi"/>
          <w:b/>
        </w:rPr>
        <w:t xml:space="preserve"> </w:t>
      </w:r>
      <w:r w:rsidRPr="00CB09C4">
        <w:rPr>
          <w:rFonts w:asciiTheme="minorHAnsi" w:hAnsiTheme="minorHAnsi" w:cstheme="minorHAnsi"/>
          <w:b/>
        </w:rPr>
        <w:t>study</w:t>
      </w:r>
      <w:r w:rsidR="000729AF" w:rsidRPr="00CB09C4">
        <w:rPr>
          <w:rFonts w:asciiTheme="minorHAnsi" w:hAnsiTheme="minorHAnsi" w:cstheme="minorHAnsi"/>
          <w:b/>
        </w:rPr>
        <w:t xml:space="preserve"> </w:t>
      </w:r>
      <w:r w:rsidRPr="00CB09C4">
        <w:rPr>
          <w:rFonts w:asciiTheme="minorHAnsi" w:hAnsiTheme="minorHAnsi" w:cstheme="minorHAnsi"/>
          <w:b/>
        </w:rPr>
        <w:t>groups</w:t>
      </w:r>
      <w:r w:rsidR="000729AF" w:rsidRPr="00CB09C4">
        <w:rPr>
          <w:rFonts w:asciiTheme="minorHAnsi" w:hAnsiTheme="minorHAnsi" w:cstheme="minorHAnsi"/>
          <w:b/>
        </w:rPr>
        <w:t xml:space="preserve"> </w:t>
      </w:r>
      <w:r w:rsidRPr="00CB09C4">
        <w:rPr>
          <w:rFonts w:asciiTheme="minorHAnsi" w:hAnsiTheme="minorHAnsi" w:cstheme="minorHAnsi"/>
          <w:b/>
        </w:rPr>
        <w:t>of</w:t>
      </w:r>
      <w:r w:rsidR="000729AF" w:rsidRPr="00CB09C4">
        <w:rPr>
          <w:rFonts w:asciiTheme="minorHAnsi" w:hAnsiTheme="minorHAnsi" w:cstheme="minorHAnsi"/>
          <w:b/>
        </w:rPr>
        <w:t xml:space="preserve"> </w:t>
      </w:r>
      <w:r w:rsidRPr="00CB09C4">
        <w:rPr>
          <w:rFonts w:asciiTheme="minorHAnsi" w:hAnsiTheme="minorHAnsi" w:cstheme="minorHAnsi"/>
          <w:b/>
        </w:rPr>
        <w:t>the</w:t>
      </w:r>
      <w:r w:rsidR="000729AF" w:rsidRPr="00CB09C4">
        <w:rPr>
          <w:rFonts w:asciiTheme="minorHAnsi" w:hAnsiTheme="minorHAnsi" w:cstheme="minorHAnsi"/>
          <w:b/>
        </w:rPr>
        <w:t xml:space="preserve"> </w:t>
      </w:r>
      <w:r w:rsidRPr="00CB09C4">
        <w:rPr>
          <w:rFonts w:asciiTheme="minorHAnsi" w:hAnsiTheme="minorHAnsi" w:cstheme="minorHAnsi"/>
          <w:b/>
        </w:rPr>
        <w:t>ITU</w:t>
      </w:r>
      <w:r w:rsidR="000729AF" w:rsidRPr="00CB09C4">
        <w:rPr>
          <w:rFonts w:asciiTheme="minorHAnsi" w:hAnsiTheme="minorHAnsi" w:cstheme="minorHAnsi"/>
          <w:b/>
        </w:rPr>
        <w:t xml:space="preserve"> </w:t>
      </w:r>
      <w:r w:rsidRPr="00CB09C4">
        <w:rPr>
          <w:rFonts w:asciiTheme="minorHAnsi" w:hAnsiTheme="minorHAnsi" w:cstheme="minorHAnsi"/>
          <w:b/>
        </w:rPr>
        <w:t>Telecommunication</w:t>
      </w:r>
      <w:r w:rsidR="000729AF" w:rsidRPr="00CB09C4">
        <w:rPr>
          <w:rFonts w:asciiTheme="minorHAnsi" w:hAnsiTheme="minorHAnsi" w:cstheme="minorHAnsi"/>
          <w:b/>
        </w:rPr>
        <w:t xml:space="preserve"> </w:t>
      </w:r>
      <w:r w:rsidRPr="00CB09C4">
        <w:rPr>
          <w:rFonts w:asciiTheme="minorHAnsi" w:hAnsiTheme="minorHAnsi" w:cstheme="minorHAnsi"/>
          <w:b/>
        </w:rPr>
        <w:t>Development</w:t>
      </w:r>
      <w:r w:rsidR="00FB32DD" w:rsidRPr="00CB09C4">
        <w:rPr>
          <w:rFonts w:asciiTheme="minorHAnsi" w:hAnsiTheme="minorHAnsi" w:cstheme="minorHAnsi"/>
          <w:b/>
        </w:rPr>
        <w:t xml:space="preserve"> </w:t>
      </w:r>
      <w:r w:rsidRPr="00CB09C4">
        <w:rPr>
          <w:rFonts w:asciiTheme="minorHAnsi" w:hAnsiTheme="minorHAnsi" w:cstheme="minorHAnsi"/>
          <w:b/>
        </w:rPr>
        <w:t>Sector</w:t>
      </w:r>
      <w:r w:rsidR="000729AF" w:rsidRPr="00CB09C4">
        <w:rPr>
          <w:rFonts w:asciiTheme="minorHAnsi" w:hAnsiTheme="minorHAnsi" w:cstheme="minorHAnsi"/>
          <w:b/>
        </w:rPr>
        <w:t xml:space="preserve"> </w:t>
      </w:r>
      <w:r w:rsidRPr="00CB09C4">
        <w:rPr>
          <w:rFonts w:asciiTheme="minorHAnsi" w:hAnsiTheme="minorHAnsi" w:cstheme="minorHAnsi"/>
          <w:b/>
        </w:rPr>
        <w:t>an</w:t>
      </w:r>
      <w:r w:rsidR="000729AF" w:rsidRPr="00CB09C4">
        <w:rPr>
          <w:rFonts w:asciiTheme="minorHAnsi" w:hAnsiTheme="minorHAnsi" w:cstheme="minorHAnsi"/>
          <w:b/>
        </w:rPr>
        <w:t xml:space="preserve">d </w:t>
      </w:r>
      <w:r w:rsidRPr="00CB09C4">
        <w:rPr>
          <w:rFonts w:asciiTheme="minorHAnsi" w:hAnsiTheme="minorHAnsi" w:cstheme="minorHAnsi"/>
          <w:b/>
        </w:rPr>
        <w:t>o</w:t>
      </w:r>
      <w:r w:rsidR="000729AF" w:rsidRPr="00CB09C4">
        <w:rPr>
          <w:rFonts w:asciiTheme="minorHAnsi" w:hAnsiTheme="minorHAnsi" w:cstheme="minorHAnsi"/>
          <w:b/>
        </w:rPr>
        <w:t xml:space="preserve">f </w:t>
      </w:r>
      <w:r w:rsidRPr="00CB09C4">
        <w:rPr>
          <w:rFonts w:asciiTheme="minorHAnsi" w:hAnsiTheme="minorHAnsi" w:cstheme="minorHAnsi"/>
          <w:b/>
        </w:rPr>
        <w:t>the</w:t>
      </w:r>
      <w:r w:rsidR="000729AF" w:rsidRPr="00CB09C4">
        <w:rPr>
          <w:rFonts w:asciiTheme="minorHAnsi" w:hAnsiTheme="minorHAnsi" w:cstheme="minorHAnsi"/>
          <w:b/>
        </w:rPr>
        <w:t xml:space="preserve"> </w:t>
      </w:r>
      <w:r w:rsidRPr="00CB09C4">
        <w:rPr>
          <w:rFonts w:asciiTheme="minorHAnsi" w:hAnsiTheme="minorHAnsi" w:cstheme="minorHAnsi"/>
          <w:b/>
        </w:rPr>
        <w:t>Telecommunication</w:t>
      </w:r>
      <w:r w:rsidR="000729AF" w:rsidRPr="00CB09C4">
        <w:rPr>
          <w:rFonts w:asciiTheme="minorHAnsi" w:hAnsiTheme="minorHAnsi" w:cstheme="minorHAnsi"/>
          <w:b/>
        </w:rPr>
        <w:t xml:space="preserve"> </w:t>
      </w:r>
      <w:r w:rsidRPr="00CB09C4">
        <w:rPr>
          <w:rFonts w:asciiTheme="minorHAnsi" w:hAnsiTheme="minorHAnsi" w:cstheme="minorHAnsi"/>
          <w:b/>
        </w:rPr>
        <w:t>Development</w:t>
      </w:r>
      <w:r w:rsidR="000729AF" w:rsidRPr="00CB09C4">
        <w:rPr>
          <w:rFonts w:asciiTheme="minorHAnsi" w:hAnsiTheme="minorHAnsi" w:cstheme="minorHAnsi"/>
          <w:b/>
        </w:rPr>
        <w:t xml:space="preserve"> </w:t>
      </w:r>
      <w:r w:rsidRPr="00CB09C4">
        <w:rPr>
          <w:rFonts w:asciiTheme="minorHAnsi" w:hAnsiTheme="minorHAnsi" w:cstheme="minorHAnsi"/>
          <w:b/>
        </w:rPr>
        <w:t>Advisory</w:t>
      </w:r>
      <w:r w:rsidR="000729AF" w:rsidRPr="00CB09C4">
        <w:rPr>
          <w:rFonts w:asciiTheme="minorHAnsi" w:hAnsiTheme="minorHAnsi" w:cstheme="minorHAnsi"/>
          <w:b/>
        </w:rPr>
        <w:t xml:space="preserve"> </w:t>
      </w:r>
      <w:r w:rsidRPr="00CB09C4">
        <w:rPr>
          <w:rFonts w:asciiTheme="minorHAnsi" w:hAnsiTheme="minorHAnsi" w:cstheme="minorHAnsi"/>
          <w:b/>
        </w:rPr>
        <w:t>Group</w:t>
      </w:r>
      <w:r w:rsidR="00F738A8" w:rsidRPr="007E3589">
        <w:rPr>
          <w:rFonts w:asciiTheme="minorHAnsi" w:hAnsiTheme="minorHAnsi" w:cstheme="minorHAnsi"/>
        </w:rPr>
        <w:t>.</w:t>
      </w:r>
      <w:r w:rsidR="000729AF" w:rsidRPr="007E3589">
        <w:rPr>
          <w:rFonts w:asciiTheme="minorHAnsi" w:hAnsiTheme="minorHAnsi" w:cstheme="minorHAnsi"/>
        </w:rPr>
        <w:t xml:space="preserve"> </w:t>
      </w:r>
    </w:p>
    <w:p w14:paraId="5FDD201B" w14:textId="18FEFC45" w:rsidR="0094496D" w:rsidRPr="007E3589" w:rsidRDefault="0094496D" w:rsidP="00003756">
      <w:pPr>
        <w:widowControl/>
        <w:numPr>
          <w:ilvl w:val="0"/>
          <w:numId w:val="30"/>
        </w:numPr>
        <w:spacing w:before="60" w:after="60" w:line="240" w:lineRule="auto"/>
        <w:ind w:left="714" w:right="0" w:hanging="357"/>
        <w:rPr>
          <w:rFonts w:asciiTheme="minorHAnsi" w:hAnsiTheme="minorHAnsi" w:cstheme="minorHAnsi"/>
        </w:rPr>
      </w:pPr>
      <w:r w:rsidRPr="007E3589">
        <w:rPr>
          <w:rFonts w:asciiTheme="minorHAnsi" w:hAnsiTheme="minorHAnsi" w:cstheme="minorHAnsi"/>
        </w:rPr>
        <w:t>Resolution</w:t>
      </w:r>
      <w:r w:rsidR="000729AF" w:rsidRPr="007E3589">
        <w:rPr>
          <w:rFonts w:asciiTheme="minorHAnsi" w:hAnsiTheme="minorHAnsi" w:cstheme="minorHAnsi"/>
        </w:rPr>
        <w:t xml:space="preserve"> </w:t>
      </w:r>
      <w:r w:rsidRPr="007E3589">
        <w:rPr>
          <w:rFonts w:asciiTheme="minorHAnsi" w:hAnsiTheme="minorHAnsi" w:cstheme="minorHAnsi"/>
        </w:rPr>
        <w:t>81</w:t>
      </w:r>
      <w:r w:rsidR="00791A45" w:rsidRPr="007E3589">
        <w:rPr>
          <w:rFonts w:asciiTheme="minorHAnsi" w:hAnsiTheme="minorHAnsi" w:cstheme="minorHAnsi"/>
        </w:rPr>
        <w:t xml:space="preserve"> </w:t>
      </w:r>
      <w:r w:rsidRPr="007E3589">
        <w:rPr>
          <w:rFonts w:asciiTheme="minorHAnsi" w:hAnsiTheme="minorHAnsi" w:cstheme="minorHAnsi"/>
        </w:rPr>
        <w:t>(Rev.</w:t>
      </w:r>
      <w:r w:rsidR="005C2630" w:rsidRPr="007E3589">
        <w:rPr>
          <w:rFonts w:asciiTheme="minorHAnsi" w:hAnsiTheme="minorHAnsi" w:cstheme="minorHAnsi"/>
        </w:rPr>
        <w:t xml:space="preserve"> </w:t>
      </w:r>
      <w:r w:rsidRPr="007E3589">
        <w:rPr>
          <w:rFonts w:asciiTheme="minorHAnsi" w:hAnsiTheme="minorHAnsi" w:cstheme="minorHAnsi"/>
        </w:rPr>
        <w:t>Dubai,</w:t>
      </w:r>
      <w:r w:rsidR="00F738A8" w:rsidRPr="007E3589">
        <w:rPr>
          <w:rFonts w:asciiTheme="minorHAnsi" w:hAnsiTheme="minorHAnsi" w:cstheme="minorHAnsi"/>
        </w:rPr>
        <w:t xml:space="preserve"> </w:t>
      </w:r>
      <w:r w:rsidRPr="007E3589">
        <w:rPr>
          <w:rFonts w:asciiTheme="minorHAnsi" w:hAnsiTheme="minorHAnsi" w:cstheme="minorHAnsi"/>
        </w:rPr>
        <w:t>2017)</w:t>
      </w:r>
      <w:r w:rsidR="00F738A8" w:rsidRPr="007E3589">
        <w:rPr>
          <w:rFonts w:asciiTheme="minorHAnsi" w:hAnsiTheme="minorHAnsi" w:cstheme="minorHAnsi"/>
        </w:rPr>
        <w:t xml:space="preserve"> on f</w:t>
      </w:r>
      <w:r w:rsidRPr="007E3589">
        <w:rPr>
          <w:rFonts w:asciiTheme="minorHAnsi" w:hAnsiTheme="minorHAnsi" w:cstheme="minorHAnsi"/>
        </w:rPr>
        <w:t>urther</w:t>
      </w:r>
      <w:r w:rsidR="00791A45" w:rsidRPr="007E3589">
        <w:rPr>
          <w:rFonts w:asciiTheme="minorHAnsi" w:hAnsiTheme="minorHAnsi" w:cstheme="minorHAnsi"/>
        </w:rPr>
        <w:t xml:space="preserve"> </w:t>
      </w:r>
      <w:r w:rsidRPr="00CB09C4">
        <w:rPr>
          <w:rFonts w:asciiTheme="minorHAnsi" w:hAnsiTheme="minorHAnsi" w:cstheme="minorHAnsi"/>
          <w:b/>
        </w:rPr>
        <w:t>development</w:t>
      </w:r>
      <w:r w:rsidR="00791A45" w:rsidRPr="00CB09C4">
        <w:rPr>
          <w:rFonts w:asciiTheme="minorHAnsi" w:hAnsiTheme="minorHAnsi" w:cstheme="minorHAnsi"/>
          <w:b/>
        </w:rPr>
        <w:t xml:space="preserve"> </w:t>
      </w:r>
      <w:r w:rsidRPr="00CB09C4">
        <w:rPr>
          <w:rFonts w:asciiTheme="minorHAnsi" w:hAnsiTheme="minorHAnsi" w:cstheme="minorHAnsi"/>
          <w:b/>
        </w:rPr>
        <w:t>of</w:t>
      </w:r>
      <w:r w:rsidR="00791A45" w:rsidRPr="00CB09C4">
        <w:rPr>
          <w:rFonts w:asciiTheme="minorHAnsi" w:hAnsiTheme="minorHAnsi" w:cstheme="minorHAnsi"/>
          <w:b/>
        </w:rPr>
        <w:t xml:space="preserve"> </w:t>
      </w:r>
      <w:r w:rsidRPr="00CB09C4">
        <w:rPr>
          <w:rFonts w:asciiTheme="minorHAnsi" w:hAnsiTheme="minorHAnsi" w:cstheme="minorHAnsi"/>
          <w:b/>
        </w:rPr>
        <w:t>electronic</w:t>
      </w:r>
      <w:r w:rsidR="00791A45" w:rsidRPr="00CB09C4">
        <w:rPr>
          <w:rFonts w:asciiTheme="minorHAnsi" w:hAnsiTheme="minorHAnsi" w:cstheme="minorHAnsi"/>
          <w:b/>
        </w:rPr>
        <w:t xml:space="preserve"> </w:t>
      </w:r>
      <w:r w:rsidRPr="00CB09C4">
        <w:rPr>
          <w:rFonts w:asciiTheme="minorHAnsi" w:hAnsiTheme="minorHAnsi" w:cstheme="minorHAnsi"/>
          <w:b/>
        </w:rPr>
        <w:t>working</w:t>
      </w:r>
      <w:r w:rsidR="00791A45" w:rsidRPr="00CB09C4">
        <w:rPr>
          <w:rFonts w:asciiTheme="minorHAnsi" w:hAnsiTheme="minorHAnsi" w:cstheme="minorHAnsi"/>
          <w:b/>
        </w:rPr>
        <w:t xml:space="preserve"> </w:t>
      </w:r>
      <w:r w:rsidRPr="00CB09C4">
        <w:rPr>
          <w:rFonts w:asciiTheme="minorHAnsi" w:hAnsiTheme="minorHAnsi" w:cstheme="minorHAnsi"/>
          <w:b/>
        </w:rPr>
        <w:t>methods</w:t>
      </w:r>
      <w:r w:rsidR="00791A45" w:rsidRPr="00CB09C4">
        <w:rPr>
          <w:rFonts w:asciiTheme="minorHAnsi" w:hAnsiTheme="minorHAnsi" w:cstheme="minorHAnsi"/>
          <w:b/>
        </w:rPr>
        <w:t xml:space="preserve"> </w:t>
      </w:r>
      <w:r w:rsidRPr="00CB09C4">
        <w:rPr>
          <w:rFonts w:asciiTheme="minorHAnsi" w:hAnsiTheme="minorHAnsi" w:cstheme="minorHAnsi"/>
          <w:b/>
        </w:rPr>
        <w:t>for</w:t>
      </w:r>
      <w:r w:rsidR="00791A45" w:rsidRPr="00CB09C4">
        <w:rPr>
          <w:rFonts w:asciiTheme="minorHAnsi" w:hAnsiTheme="minorHAnsi" w:cstheme="minorHAnsi"/>
          <w:b/>
        </w:rPr>
        <w:t xml:space="preserve"> </w:t>
      </w:r>
      <w:r w:rsidRPr="00CB09C4">
        <w:rPr>
          <w:rFonts w:asciiTheme="minorHAnsi" w:hAnsiTheme="minorHAnsi" w:cstheme="minorHAnsi"/>
          <w:b/>
        </w:rPr>
        <w:t>the</w:t>
      </w:r>
      <w:r w:rsidR="00791A45" w:rsidRPr="00CB09C4">
        <w:rPr>
          <w:rFonts w:asciiTheme="minorHAnsi" w:hAnsiTheme="minorHAnsi" w:cstheme="minorHAnsi"/>
          <w:b/>
        </w:rPr>
        <w:t xml:space="preserve"> </w:t>
      </w:r>
      <w:r w:rsidRPr="00CB09C4">
        <w:rPr>
          <w:rFonts w:asciiTheme="minorHAnsi" w:hAnsiTheme="minorHAnsi" w:cstheme="minorHAnsi"/>
          <w:b/>
        </w:rPr>
        <w:t>work</w:t>
      </w:r>
      <w:r w:rsidR="00791A45" w:rsidRPr="00CB09C4">
        <w:rPr>
          <w:rFonts w:asciiTheme="minorHAnsi" w:hAnsiTheme="minorHAnsi" w:cstheme="minorHAnsi"/>
          <w:b/>
        </w:rPr>
        <w:t xml:space="preserve"> </w:t>
      </w:r>
      <w:r w:rsidRPr="00CB09C4">
        <w:rPr>
          <w:rFonts w:asciiTheme="minorHAnsi" w:hAnsiTheme="minorHAnsi" w:cstheme="minorHAnsi"/>
          <w:b/>
        </w:rPr>
        <w:t>of</w:t>
      </w:r>
      <w:r w:rsidR="00791A45" w:rsidRPr="00CB09C4">
        <w:rPr>
          <w:rFonts w:asciiTheme="minorHAnsi" w:hAnsiTheme="minorHAnsi" w:cstheme="minorHAnsi"/>
          <w:b/>
        </w:rPr>
        <w:t xml:space="preserve"> </w:t>
      </w:r>
      <w:r w:rsidRPr="00CB09C4">
        <w:rPr>
          <w:rFonts w:asciiTheme="minorHAnsi" w:hAnsiTheme="minorHAnsi" w:cstheme="minorHAnsi"/>
          <w:b/>
        </w:rPr>
        <w:t>the</w:t>
      </w:r>
      <w:r w:rsidR="00791A45" w:rsidRPr="00CB09C4">
        <w:rPr>
          <w:rFonts w:asciiTheme="minorHAnsi" w:hAnsiTheme="minorHAnsi" w:cstheme="minorHAnsi"/>
          <w:b/>
        </w:rPr>
        <w:t xml:space="preserve"> </w:t>
      </w:r>
      <w:r w:rsidRPr="00CB09C4">
        <w:rPr>
          <w:rFonts w:asciiTheme="minorHAnsi" w:hAnsiTheme="minorHAnsi" w:cstheme="minorHAnsi"/>
          <w:b/>
        </w:rPr>
        <w:t>ITU</w:t>
      </w:r>
      <w:r w:rsidR="00791A45" w:rsidRPr="00CB09C4">
        <w:rPr>
          <w:rFonts w:asciiTheme="minorHAnsi" w:hAnsiTheme="minorHAnsi" w:cstheme="minorHAnsi"/>
          <w:b/>
        </w:rPr>
        <w:t xml:space="preserve"> </w:t>
      </w:r>
      <w:r w:rsidRPr="00CB09C4">
        <w:rPr>
          <w:rFonts w:asciiTheme="minorHAnsi" w:hAnsiTheme="minorHAnsi" w:cstheme="minorHAnsi"/>
          <w:b/>
        </w:rPr>
        <w:t>Telecommunication</w:t>
      </w:r>
      <w:r w:rsidR="00791A45" w:rsidRPr="00CB09C4">
        <w:rPr>
          <w:rFonts w:asciiTheme="minorHAnsi" w:hAnsiTheme="minorHAnsi" w:cstheme="minorHAnsi"/>
          <w:b/>
        </w:rPr>
        <w:t xml:space="preserve"> </w:t>
      </w:r>
      <w:r w:rsidRPr="00CB09C4">
        <w:rPr>
          <w:rFonts w:asciiTheme="minorHAnsi" w:hAnsiTheme="minorHAnsi" w:cstheme="minorHAnsi"/>
          <w:b/>
        </w:rPr>
        <w:t>Development</w:t>
      </w:r>
      <w:r w:rsidR="00791A45" w:rsidRPr="00CB09C4">
        <w:rPr>
          <w:rFonts w:asciiTheme="minorHAnsi" w:hAnsiTheme="minorHAnsi" w:cstheme="minorHAnsi"/>
          <w:b/>
        </w:rPr>
        <w:t xml:space="preserve"> </w:t>
      </w:r>
      <w:r w:rsidRPr="00CB09C4">
        <w:rPr>
          <w:rFonts w:asciiTheme="minorHAnsi" w:hAnsiTheme="minorHAnsi" w:cstheme="minorHAnsi"/>
          <w:b/>
        </w:rPr>
        <w:t>Sector</w:t>
      </w:r>
      <w:r w:rsidR="00F738A8" w:rsidRPr="007E3589">
        <w:rPr>
          <w:rFonts w:asciiTheme="minorHAnsi" w:hAnsiTheme="minorHAnsi" w:cstheme="minorHAnsi"/>
        </w:rPr>
        <w:t>.</w:t>
      </w:r>
      <w:r w:rsidR="00791A45" w:rsidRPr="007E3589">
        <w:rPr>
          <w:rFonts w:asciiTheme="minorHAnsi" w:hAnsiTheme="minorHAnsi" w:cstheme="minorHAnsi"/>
        </w:rPr>
        <w:t xml:space="preserve"> </w:t>
      </w:r>
    </w:p>
    <w:p w14:paraId="3A345C1E" w14:textId="2D7ADD4B" w:rsidR="0094496D" w:rsidRPr="00CB09C4" w:rsidRDefault="007E3589" w:rsidP="00003756">
      <w:pPr>
        <w:tabs>
          <w:tab w:val="left" w:pos="7920"/>
        </w:tabs>
        <w:spacing w:before="60" w:after="60" w:line="240" w:lineRule="auto"/>
        <w:ind w:right="-40" w:firstLine="0"/>
        <w:rPr>
          <w:rFonts w:asciiTheme="minorHAnsi" w:hAnsiTheme="minorHAnsi" w:cstheme="minorHAnsi"/>
          <w:b/>
        </w:rPr>
      </w:pPr>
      <w:r>
        <w:rPr>
          <w:rFonts w:asciiTheme="minorHAnsi" w:hAnsiTheme="minorHAnsi" w:cstheme="minorHAnsi"/>
        </w:rPr>
        <w:t>4.1</w:t>
      </w:r>
      <w:r w:rsidR="00826B07">
        <w:rPr>
          <w:rFonts w:asciiTheme="minorHAnsi" w:hAnsiTheme="minorHAnsi" w:cstheme="minorHAnsi"/>
        </w:rPr>
        <w:t>4</w:t>
      </w:r>
      <w:r>
        <w:rPr>
          <w:rFonts w:asciiTheme="minorHAnsi" w:hAnsiTheme="minorHAnsi" w:cstheme="minorHAnsi"/>
        </w:rPr>
        <w:t xml:space="preserve"> </w:t>
      </w:r>
      <w:r w:rsidR="007C0BDC" w:rsidRPr="007E3589">
        <w:rPr>
          <w:rFonts w:asciiTheme="minorHAnsi" w:hAnsiTheme="minorHAnsi" w:cstheme="minorHAnsi"/>
        </w:rPr>
        <w:t xml:space="preserve">RCC has put forward </w:t>
      </w:r>
      <w:r w:rsidR="00AB0B42" w:rsidRPr="007E3589">
        <w:rPr>
          <w:rFonts w:asciiTheme="minorHAnsi" w:hAnsiTheme="minorHAnsi" w:cstheme="minorHAnsi"/>
        </w:rPr>
        <w:t xml:space="preserve">a draft new resolution </w:t>
      </w:r>
      <w:r w:rsidR="00791A45" w:rsidRPr="007E3589">
        <w:rPr>
          <w:rFonts w:asciiTheme="minorHAnsi" w:hAnsiTheme="minorHAnsi" w:cstheme="minorHAnsi"/>
        </w:rPr>
        <w:t xml:space="preserve">on the </w:t>
      </w:r>
      <w:r w:rsidR="00791A45" w:rsidRPr="00CB09C4">
        <w:rPr>
          <w:rFonts w:asciiTheme="minorHAnsi" w:hAnsiTheme="minorHAnsi" w:cstheme="minorHAnsi"/>
          <w:b/>
        </w:rPr>
        <w:t xml:space="preserve">use </w:t>
      </w:r>
      <w:r w:rsidR="0094496D" w:rsidRPr="00CB09C4">
        <w:rPr>
          <w:rFonts w:asciiTheme="minorHAnsi" w:hAnsiTheme="minorHAnsi" w:cstheme="minorHAnsi"/>
          <w:b/>
        </w:rPr>
        <w:t>of telecommunications/</w:t>
      </w:r>
      <w:r w:rsidR="00791A45" w:rsidRPr="00CB09C4">
        <w:rPr>
          <w:rFonts w:asciiTheme="minorHAnsi" w:hAnsiTheme="minorHAnsi" w:cstheme="minorHAnsi"/>
          <w:b/>
        </w:rPr>
        <w:t>i</w:t>
      </w:r>
      <w:r w:rsidR="0094496D" w:rsidRPr="00CB09C4">
        <w:rPr>
          <w:rFonts w:asciiTheme="minorHAnsi" w:hAnsiTheme="minorHAnsi" w:cstheme="minorHAnsi"/>
          <w:b/>
        </w:rPr>
        <w:t xml:space="preserve">nformation and </w:t>
      </w:r>
      <w:r w:rsidR="00791A45" w:rsidRPr="00CB09C4">
        <w:rPr>
          <w:rFonts w:asciiTheme="minorHAnsi" w:hAnsiTheme="minorHAnsi" w:cstheme="minorHAnsi"/>
          <w:b/>
        </w:rPr>
        <w:t>c</w:t>
      </w:r>
      <w:r w:rsidR="0094496D" w:rsidRPr="00CB09C4">
        <w:rPr>
          <w:rFonts w:asciiTheme="minorHAnsi" w:hAnsiTheme="minorHAnsi" w:cstheme="minorHAnsi"/>
          <w:b/>
        </w:rPr>
        <w:t xml:space="preserve">ommunication </w:t>
      </w:r>
      <w:r w:rsidR="00791A45" w:rsidRPr="00CB09C4">
        <w:rPr>
          <w:rFonts w:asciiTheme="minorHAnsi" w:hAnsiTheme="minorHAnsi" w:cstheme="minorHAnsi"/>
          <w:b/>
        </w:rPr>
        <w:t>t</w:t>
      </w:r>
      <w:r w:rsidR="0094496D" w:rsidRPr="00CB09C4">
        <w:rPr>
          <w:rFonts w:asciiTheme="minorHAnsi" w:hAnsiTheme="minorHAnsi" w:cstheme="minorHAnsi"/>
          <w:b/>
        </w:rPr>
        <w:t>echnologies in combating the COVID-19 pandemic, mitigating and eliminating its consequences</w:t>
      </w:r>
      <w:r w:rsidR="00791A45" w:rsidRPr="00CB09C4">
        <w:rPr>
          <w:rFonts w:asciiTheme="minorHAnsi" w:hAnsiTheme="minorHAnsi" w:cstheme="minorHAnsi"/>
          <w:b/>
        </w:rPr>
        <w:t>.</w:t>
      </w:r>
    </w:p>
    <w:p w14:paraId="75CBA53A" w14:textId="5D884329" w:rsidR="0094496D" w:rsidRPr="003D3DDA" w:rsidRDefault="007E3589" w:rsidP="00003756">
      <w:pPr>
        <w:tabs>
          <w:tab w:val="left" w:pos="7920"/>
        </w:tabs>
        <w:spacing w:before="60" w:after="60" w:line="240" w:lineRule="auto"/>
        <w:ind w:right="-40" w:firstLine="0"/>
        <w:rPr>
          <w:rFonts w:asciiTheme="minorHAnsi" w:hAnsiTheme="minorHAnsi" w:cstheme="minorHAnsi"/>
        </w:rPr>
      </w:pPr>
      <w:r w:rsidRPr="003E2525">
        <w:rPr>
          <w:rFonts w:asciiTheme="minorHAnsi" w:hAnsiTheme="minorHAnsi" w:cstheme="minorHAnsi"/>
        </w:rPr>
        <w:t>4.1</w:t>
      </w:r>
      <w:r w:rsidR="00826B07">
        <w:rPr>
          <w:rFonts w:asciiTheme="minorHAnsi" w:hAnsiTheme="minorHAnsi" w:cstheme="minorHAnsi"/>
        </w:rPr>
        <w:t>5</w:t>
      </w:r>
      <w:r w:rsidRPr="003E2525">
        <w:rPr>
          <w:rFonts w:asciiTheme="minorHAnsi" w:hAnsiTheme="minorHAnsi" w:cstheme="minorHAnsi"/>
        </w:rPr>
        <w:t xml:space="preserve"> </w:t>
      </w:r>
      <w:r w:rsidR="003238E4" w:rsidRPr="003E2525">
        <w:rPr>
          <w:rFonts w:asciiTheme="minorHAnsi" w:hAnsiTheme="minorHAnsi" w:cstheme="minorHAnsi"/>
        </w:rPr>
        <w:t xml:space="preserve">A regional </w:t>
      </w:r>
      <w:r w:rsidR="0094496D" w:rsidRPr="003E2525">
        <w:rPr>
          <w:rFonts w:asciiTheme="minorHAnsi" w:hAnsiTheme="minorHAnsi" w:cstheme="minorHAnsi"/>
        </w:rPr>
        <w:t>initiative</w:t>
      </w:r>
      <w:r w:rsidR="003238E4" w:rsidRPr="003E2525">
        <w:rPr>
          <w:rFonts w:asciiTheme="minorHAnsi" w:hAnsiTheme="minorHAnsi" w:cstheme="minorHAnsi"/>
        </w:rPr>
        <w:t xml:space="preserve"> has also been agreed </w:t>
      </w:r>
      <w:r w:rsidR="00CB09C4" w:rsidRPr="003E2525">
        <w:rPr>
          <w:rFonts w:asciiTheme="minorHAnsi" w:hAnsiTheme="minorHAnsi" w:cstheme="minorHAnsi"/>
        </w:rPr>
        <w:t xml:space="preserve">within RCC, </w:t>
      </w:r>
      <w:r w:rsidR="003238E4" w:rsidRPr="003E2525">
        <w:rPr>
          <w:rFonts w:asciiTheme="minorHAnsi" w:hAnsiTheme="minorHAnsi" w:cstheme="minorHAnsi"/>
        </w:rPr>
        <w:t xml:space="preserve">calling for a </w:t>
      </w:r>
      <w:r w:rsidR="00CB09C4" w:rsidRPr="003E2525">
        <w:rPr>
          <w:rFonts w:asciiTheme="minorHAnsi" w:hAnsiTheme="minorHAnsi" w:cstheme="minorHAnsi"/>
        </w:rPr>
        <w:t>“</w:t>
      </w:r>
      <w:r w:rsidR="00D507FC" w:rsidRPr="003E2525">
        <w:rPr>
          <w:rFonts w:asciiTheme="minorHAnsi" w:hAnsiTheme="minorHAnsi" w:cstheme="minorHAnsi"/>
        </w:rPr>
        <w:t>u</w:t>
      </w:r>
      <w:r w:rsidR="0094496D" w:rsidRPr="003E2525">
        <w:rPr>
          <w:rFonts w:asciiTheme="minorHAnsi" w:hAnsiTheme="minorHAnsi" w:cstheme="minorHAnsi"/>
        </w:rPr>
        <w:t>nified</w:t>
      </w:r>
      <w:r w:rsidR="007C0BDC" w:rsidRPr="003E2525">
        <w:rPr>
          <w:rFonts w:asciiTheme="minorHAnsi" w:hAnsiTheme="minorHAnsi" w:cstheme="minorHAnsi"/>
        </w:rPr>
        <w:t xml:space="preserve"> </w:t>
      </w:r>
      <w:r w:rsidR="0094496D" w:rsidRPr="003E2525">
        <w:rPr>
          <w:rFonts w:asciiTheme="minorHAnsi" w:hAnsiTheme="minorHAnsi" w:cstheme="minorHAnsi"/>
        </w:rPr>
        <w:t>system</w:t>
      </w:r>
      <w:r w:rsidR="007C0BDC" w:rsidRPr="003E2525">
        <w:rPr>
          <w:rFonts w:asciiTheme="minorHAnsi" w:hAnsiTheme="minorHAnsi" w:cstheme="minorHAnsi"/>
        </w:rPr>
        <w:t xml:space="preserve"> </w:t>
      </w:r>
      <w:r w:rsidR="0094496D" w:rsidRPr="003E2525">
        <w:rPr>
          <w:rFonts w:asciiTheme="minorHAnsi" w:hAnsiTheme="minorHAnsi" w:cstheme="minorHAnsi"/>
        </w:rPr>
        <w:t>for</w:t>
      </w:r>
      <w:r w:rsidR="007C0BDC" w:rsidRPr="003E2525">
        <w:rPr>
          <w:rFonts w:asciiTheme="minorHAnsi" w:hAnsiTheme="minorHAnsi" w:cstheme="minorHAnsi"/>
        </w:rPr>
        <w:t xml:space="preserve"> </w:t>
      </w:r>
      <w:r w:rsidR="0094496D" w:rsidRPr="003E2525">
        <w:rPr>
          <w:rFonts w:asciiTheme="minorHAnsi" w:hAnsiTheme="minorHAnsi" w:cstheme="minorHAnsi"/>
        </w:rPr>
        <w:t>assessing</w:t>
      </w:r>
      <w:r w:rsidR="007C0BDC" w:rsidRPr="003E2525">
        <w:rPr>
          <w:rFonts w:asciiTheme="minorHAnsi" w:hAnsiTheme="minorHAnsi" w:cstheme="minorHAnsi"/>
        </w:rPr>
        <w:t xml:space="preserve"> </w:t>
      </w:r>
      <w:r w:rsidR="0094496D" w:rsidRPr="003E2525">
        <w:rPr>
          <w:rFonts w:asciiTheme="minorHAnsi" w:hAnsiTheme="minorHAnsi" w:cstheme="minorHAnsi"/>
        </w:rPr>
        <w:t>the</w:t>
      </w:r>
      <w:r w:rsidR="007C0BDC" w:rsidRPr="003E2525">
        <w:rPr>
          <w:rFonts w:asciiTheme="minorHAnsi" w:hAnsiTheme="minorHAnsi" w:cstheme="minorHAnsi"/>
        </w:rPr>
        <w:t xml:space="preserve"> </w:t>
      </w:r>
      <w:r w:rsidR="0094496D" w:rsidRPr="003E2525">
        <w:rPr>
          <w:rFonts w:asciiTheme="minorHAnsi" w:hAnsiTheme="minorHAnsi" w:cstheme="minorHAnsi"/>
        </w:rPr>
        <w:t>level</w:t>
      </w:r>
      <w:r w:rsidR="007C0BDC" w:rsidRPr="003E2525">
        <w:rPr>
          <w:rFonts w:asciiTheme="minorHAnsi" w:hAnsiTheme="minorHAnsi" w:cstheme="minorHAnsi"/>
        </w:rPr>
        <w:t xml:space="preserve"> </w:t>
      </w:r>
      <w:r w:rsidR="0094496D" w:rsidRPr="003E2525">
        <w:rPr>
          <w:rFonts w:asciiTheme="minorHAnsi" w:hAnsiTheme="minorHAnsi" w:cstheme="minorHAnsi"/>
        </w:rPr>
        <w:t>of</w:t>
      </w:r>
      <w:r w:rsidR="007C0BDC" w:rsidRPr="003E2525">
        <w:rPr>
          <w:rFonts w:asciiTheme="minorHAnsi" w:hAnsiTheme="minorHAnsi" w:cstheme="minorHAnsi"/>
        </w:rPr>
        <w:t xml:space="preserve"> </w:t>
      </w:r>
      <w:r w:rsidR="0094496D" w:rsidRPr="003D3DDA">
        <w:rPr>
          <w:rFonts w:asciiTheme="minorHAnsi" w:hAnsiTheme="minorHAnsi" w:cstheme="minorHAnsi"/>
        </w:rPr>
        <w:t>digitalization</w:t>
      </w:r>
      <w:r w:rsidR="007C0BDC" w:rsidRPr="003D3DDA">
        <w:rPr>
          <w:rFonts w:asciiTheme="minorHAnsi" w:hAnsiTheme="minorHAnsi" w:cstheme="minorHAnsi"/>
        </w:rPr>
        <w:t xml:space="preserve"> </w:t>
      </w:r>
      <w:r w:rsidR="0094496D" w:rsidRPr="003D3DDA">
        <w:rPr>
          <w:rFonts w:asciiTheme="minorHAnsi" w:hAnsiTheme="minorHAnsi" w:cstheme="minorHAnsi"/>
        </w:rPr>
        <w:t>of</w:t>
      </w:r>
      <w:r w:rsidR="007C0BDC" w:rsidRPr="003D3DDA">
        <w:rPr>
          <w:rFonts w:asciiTheme="minorHAnsi" w:hAnsiTheme="minorHAnsi" w:cstheme="minorHAnsi"/>
        </w:rPr>
        <w:t xml:space="preserve"> </w:t>
      </w:r>
      <w:r w:rsidR="0094496D" w:rsidRPr="003D3DDA">
        <w:rPr>
          <w:rFonts w:asciiTheme="minorHAnsi" w:hAnsiTheme="minorHAnsi" w:cstheme="minorHAnsi"/>
        </w:rPr>
        <w:t>industries</w:t>
      </w:r>
      <w:r w:rsidR="007C0BDC" w:rsidRPr="003D3DDA">
        <w:rPr>
          <w:rFonts w:asciiTheme="minorHAnsi" w:hAnsiTheme="minorHAnsi" w:cstheme="minorHAnsi"/>
        </w:rPr>
        <w:t xml:space="preserve"> </w:t>
      </w:r>
      <w:r w:rsidR="0094496D" w:rsidRPr="003D3DDA">
        <w:rPr>
          <w:rFonts w:asciiTheme="minorHAnsi" w:hAnsiTheme="minorHAnsi" w:cstheme="minorHAnsi"/>
        </w:rPr>
        <w:t>and</w:t>
      </w:r>
      <w:r w:rsidR="007C0BDC" w:rsidRPr="003D3DDA">
        <w:rPr>
          <w:rFonts w:asciiTheme="minorHAnsi" w:hAnsiTheme="minorHAnsi" w:cstheme="minorHAnsi"/>
        </w:rPr>
        <w:t xml:space="preserve"> </w:t>
      </w:r>
      <w:r w:rsidR="0094496D" w:rsidRPr="003D3DDA">
        <w:rPr>
          <w:rFonts w:asciiTheme="minorHAnsi" w:hAnsiTheme="minorHAnsi" w:cstheme="minorHAnsi"/>
        </w:rPr>
        <w:t>function</w:t>
      </w:r>
      <w:r w:rsidR="009A1095" w:rsidRPr="003D3DDA">
        <w:rPr>
          <w:rFonts w:asciiTheme="minorHAnsi" w:hAnsiTheme="minorHAnsi" w:cstheme="minorHAnsi"/>
        </w:rPr>
        <w:t>al</w:t>
      </w:r>
      <w:r w:rsidR="007C0BDC" w:rsidRPr="003D3DDA">
        <w:rPr>
          <w:rFonts w:asciiTheme="minorHAnsi" w:hAnsiTheme="minorHAnsi" w:cstheme="minorHAnsi"/>
        </w:rPr>
        <w:t xml:space="preserve"> </w:t>
      </w:r>
      <w:r w:rsidR="009A1095" w:rsidRPr="003D3DDA">
        <w:rPr>
          <w:rFonts w:asciiTheme="minorHAnsi" w:hAnsiTheme="minorHAnsi" w:cstheme="minorHAnsi"/>
        </w:rPr>
        <w:t>areas</w:t>
      </w:r>
      <w:r w:rsidR="007C0BDC" w:rsidRPr="003D3DDA">
        <w:rPr>
          <w:rFonts w:asciiTheme="minorHAnsi" w:hAnsiTheme="minorHAnsi" w:cstheme="minorHAnsi"/>
        </w:rPr>
        <w:t xml:space="preserve"> </w:t>
      </w:r>
      <w:r w:rsidR="009A1095" w:rsidRPr="003D3DDA">
        <w:rPr>
          <w:rFonts w:asciiTheme="minorHAnsi" w:hAnsiTheme="minorHAnsi" w:cstheme="minorHAnsi"/>
        </w:rPr>
        <w:t>of</w:t>
      </w:r>
      <w:r w:rsidR="007C0BDC" w:rsidRPr="003D3DDA">
        <w:rPr>
          <w:rFonts w:asciiTheme="minorHAnsi" w:hAnsiTheme="minorHAnsi" w:cstheme="minorHAnsi"/>
        </w:rPr>
        <w:t xml:space="preserve"> </w:t>
      </w:r>
      <w:r w:rsidR="009A1095" w:rsidRPr="003D3DDA">
        <w:rPr>
          <w:rFonts w:asciiTheme="minorHAnsi" w:hAnsiTheme="minorHAnsi" w:cstheme="minorHAnsi"/>
        </w:rPr>
        <w:t>the</w:t>
      </w:r>
      <w:r w:rsidR="007C0BDC" w:rsidRPr="003D3DDA">
        <w:rPr>
          <w:rFonts w:asciiTheme="minorHAnsi" w:hAnsiTheme="minorHAnsi" w:cstheme="minorHAnsi"/>
        </w:rPr>
        <w:t xml:space="preserve"> </w:t>
      </w:r>
      <w:r w:rsidR="009A1095" w:rsidRPr="003D3DDA">
        <w:rPr>
          <w:rFonts w:asciiTheme="minorHAnsi" w:hAnsiTheme="minorHAnsi" w:cstheme="minorHAnsi"/>
        </w:rPr>
        <w:t>econo</w:t>
      </w:r>
      <w:r w:rsidR="007C0BDC" w:rsidRPr="003D3DDA">
        <w:rPr>
          <w:rFonts w:asciiTheme="minorHAnsi" w:hAnsiTheme="minorHAnsi" w:cstheme="minorHAnsi"/>
        </w:rPr>
        <w:t>m</w:t>
      </w:r>
      <w:r w:rsidR="0094496D" w:rsidRPr="003D3DDA">
        <w:rPr>
          <w:rFonts w:asciiTheme="minorHAnsi" w:hAnsiTheme="minorHAnsi" w:cstheme="minorHAnsi"/>
        </w:rPr>
        <w:t>y</w:t>
      </w:r>
      <w:r w:rsidR="00CB09C4" w:rsidRPr="003D3DDA">
        <w:rPr>
          <w:rFonts w:asciiTheme="minorHAnsi" w:hAnsiTheme="minorHAnsi" w:cstheme="minorHAnsi"/>
        </w:rPr>
        <w:t>” in the region</w:t>
      </w:r>
      <w:r w:rsidR="007C0BDC" w:rsidRPr="003D3DDA">
        <w:rPr>
          <w:rFonts w:asciiTheme="minorHAnsi" w:hAnsiTheme="minorHAnsi" w:cstheme="minorHAnsi"/>
        </w:rPr>
        <w:t>.</w:t>
      </w:r>
    </w:p>
    <w:p w14:paraId="2127EEB2" w14:textId="621EC53E" w:rsidR="00066078" w:rsidRPr="007D1264"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rPr>
        <w:t>4.</w:t>
      </w:r>
      <w:r w:rsidR="00FC130E" w:rsidRPr="00003756">
        <w:rPr>
          <w:rFonts w:asciiTheme="minorHAnsi" w:hAnsiTheme="minorHAnsi" w:cstheme="minorHAnsi"/>
        </w:rPr>
        <w:t>1</w:t>
      </w:r>
      <w:r w:rsidR="00A94A5E">
        <w:rPr>
          <w:rFonts w:asciiTheme="minorHAnsi" w:hAnsiTheme="minorHAnsi" w:cstheme="minorHAnsi"/>
        </w:rPr>
        <w:t>6</w:t>
      </w:r>
      <w:r w:rsidR="00FC130E" w:rsidRPr="00003756">
        <w:rPr>
          <w:rFonts w:asciiTheme="minorHAnsi" w:hAnsiTheme="minorHAnsi" w:cstheme="minorHAnsi"/>
        </w:rPr>
        <w:t xml:space="preserve"> </w:t>
      </w:r>
      <w:r w:rsidR="003238E4" w:rsidRPr="00003756">
        <w:rPr>
          <w:rFonts w:asciiTheme="minorHAnsi" w:hAnsiTheme="minorHAnsi" w:cstheme="minorHAnsi"/>
        </w:rPr>
        <w:t xml:space="preserve">A representative of the </w:t>
      </w:r>
      <w:r w:rsidR="00EF08B4" w:rsidRPr="00003756">
        <w:rPr>
          <w:rFonts w:asciiTheme="minorHAnsi" w:hAnsiTheme="minorHAnsi" w:cstheme="minorHAnsi"/>
          <w:b/>
        </w:rPr>
        <w:t>European Conference of Postal and Telecommunications Administrations (</w:t>
      </w:r>
      <w:r w:rsidR="000F1B9A" w:rsidRPr="00003756">
        <w:rPr>
          <w:rFonts w:asciiTheme="minorHAnsi" w:hAnsiTheme="minorHAnsi" w:cstheme="minorHAnsi"/>
          <w:b/>
        </w:rPr>
        <w:t>CEPT</w:t>
      </w:r>
      <w:r w:rsidR="00EF08B4" w:rsidRPr="00003756">
        <w:rPr>
          <w:rFonts w:asciiTheme="minorHAnsi" w:hAnsiTheme="minorHAnsi" w:cstheme="minorHAnsi"/>
          <w:b/>
        </w:rPr>
        <w:t>)</w:t>
      </w:r>
      <w:r w:rsidR="003238E4" w:rsidRPr="00003756">
        <w:rPr>
          <w:rFonts w:asciiTheme="minorHAnsi" w:hAnsiTheme="minorHAnsi" w:cstheme="minorHAnsi"/>
          <w:b/>
        </w:rPr>
        <w:t xml:space="preserve"> </w:t>
      </w:r>
      <w:r w:rsidR="00EF08B4" w:rsidRPr="00003756">
        <w:rPr>
          <w:rFonts w:asciiTheme="minorHAnsi" w:hAnsiTheme="minorHAnsi" w:cstheme="minorHAnsi"/>
        </w:rPr>
        <w:t xml:space="preserve">from Romania presented </w:t>
      </w:r>
      <w:hyperlink r:id="rId17" w:history="1">
        <w:r w:rsidR="00EF08B4" w:rsidRPr="00003756">
          <w:rPr>
            <w:rStyle w:val="Hyperlink"/>
            <w:rFonts w:asciiTheme="minorHAnsi" w:hAnsiTheme="minorHAnsi" w:cstheme="minorHAnsi"/>
          </w:rPr>
          <w:t xml:space="preserve">Document </w:t>
        </w:r>
        <w:r w:rsidR="00840526" w:rsidRPr="00003756">
          <w:rPr>
            <w:rStyle w:val="Hyperlink"/>
            <w:rFonts w:asciiTheme="minorHAnsi" w:hAnsiTheme="minorHAnsi" w:cstheme="minorHAnsi"/>
          </w:rPr>
          <w:t>26</w:t>
        </w:r>
      </w:hyperlink>
      <w:r w:rsidR="00EF08B4" w:rsidRPr="00003756">
        <w:rPr>
          <w:rFonts w:asciiTheme="minorHAnsi" w:hAnsiTheme="minorHAnsi" w:cstheme="minorHAnsi"/>
        </w:rPr>
        <w:t xml:space="preserve"> summarizing CEPT preparations</w:t>
      </w:r>
      <w:r w:rsidR="003135C5" w:rsidRPr="00003756">
        <w:rPr>
          <w:rFonts w:asciiTheme="minorHAnsi" w:hAnsiTheme="minorHAnsi" w:cstheme="minorHAnsi"/>
        </w:rPr>
        <w:t>.</w:t>
      </w:r>
      <w:r w:rsidR="00196BC6" w:rsidRPr="00003756">
        <w:rPr>
          <w:rFonts w:asciiTheme="minorHAnsi" w:hAnsiTheme="minorHAnsi" w:cstheme="minorHAnsi"/>
        </w:rPr>
        <w:t xml:space="preserve"> The</w:t>
      </w:r>
      <w:r w:rsidR="00FB32DD" w:rsidRPr="00003756">
        <w:rPr>
          <w:rFonts w:asciiTheme="minorHAnsi" w:hAnsiTheme="minorHAnsi" w:cstheme="minorHAnsi"/>
        </w:rPr>
        <w:t xml:space="preserve"> </w:t>
      </w:r>
      <w:r w:rsidR="00196BC6" w:rsidRPr="00003756">
        <w:rPr>
          <w:rFonts w:asciiTheme="minorHAnsi" w:hAnsiTheme="minorHAnsi" w:cstheme="minorHAnsi"/>
        </w:rPr>
        <w:t xml:space="preserve">Com-ITU CEPT Project Team on WTDC-21 </w:t>
      </w:r>
      <w:r w:rsidR="00840526" w:rsidRPr="00003756">
        <w:rPr>
          <w:rFonts w:asciiTheme="minorHAnsi" w:hAnsiTheme="minorHAnsi" w:cstheme="minorHAnsi"/>
        </w:rPr>
        <w:t xml:space="preserve">was established </w:t>
      </w:r>
      <w:r w:rsidR="00B63EEA" w:rsidRPr="00003756">
        <w:rPr>
          <w:rFonts w:asciiTheme="minorHAnsi" w:hAnsiTheme="minorHAnsi" w:cstheme="minorHAnsi"/>
        </w:rPr>
        <w:t xml:space="preserve">in May 2020 </w:t>
      </w:r>
      <w:r w:rsidR="00B63EEA" w:rsidRPr="00003756">
        <w:rPr>
          <w:rFonts w:asciiTheme="minorHAnsi" w:hAnsiTheme="minorHAnsi" w:cstheme="minorHAnsi"/>
          <w:color w:val="000000"/>
        </w:rPr>
        <w:t>to identify issues</w:t>
      </w:r>
      <w:r w:rsidR="00311FF1" w:rsidRPr="00003756">
        <w:rPr>
          <w:rFonts w:asciiTheme="minorHAnsi" w:hAnsiTheme="minorHAnsi" w:cstheme="minorHAnsi"/>
          <w:color w:val="000000"/>
        </w:rPr>
        <w:t xml:space="preserve"> which</w:t>
      </w:r>
      <w:r w:rsidR="00CB09C4" w:rsidRPr="00003756">
        <w:rPr>
          <w:rFonts w:asciiTheme="minorHAnsi" w:hAnsiTheme="minorHAnsi" w:cstheme="minorHAnsi"/>
          <w:color w:val="000000"/>
        </w:rPr>
        <w:t>,</w:t>
      </w:r>
      <w:r w:rsidR="00311FF1" w:rsidRPr="00003756">
        <w:rPr>
          <w:rFonts w:asciiTheme="minorHAnsi" w:hAnsiTheme="minorHAnsi" w:cstheme="minorHAnsi"/>
          <w:color w:val="000000"/>
        </w:rPr>
        <w:t xml:space="preserve"> </w:t>
      </w:r>
      <w:r w:rsidR="00B63EEA" w:rsidRPr="00003756">
        <w:rPr>
          <w:rFonts w:asciiTheme="minorHAnsi" w:hAnsiTheme="minorHAnsi" w:cstheme="minorHAnsi"/>
          <w:color w:val="000000"/>
        </w:rPr>
        <w:t>in Europe’s view</w:t>
      </w:r>
      <w:r w:rsidR="00311FF1" w:rsidRPr="00003756">
        <w:rPr>
          <w:rFonts w:asciiTheme="minorHAnsi" w:hAnsiTheme="minorHAnsi" w:cstheme="minorHAnsi"/>
          <w:color w:val="000000"/>
        </w:rPr>
        <w:t>,</w:t>
      </w:r>
      <w:r w:rsidR="00B63EEA" w:rsidRPr="00003756">
        <w:rPr>
          <w:rFonts w:asciiTheme="minorHAnsi" w:hAnsiTheme="minorHAnsi" w:cstheme="minorHAnsi"/>
          <w:color w:val="000000"/>
        </w:rPr>
        <w:t xml:space="preserve"> are of central importance for ITU-D; prepare and coordinate CEPT positions and </w:t>
      </w:r>
      <w:proofErr w:type="gramStart"/>
      <w:r w:rsidR="00B63EEA" w:rsidRPr="00003756">
        <w:rPr>
          <w:rFonts w:asciiTheme="minorHAnsi" w:hAnsiTheme="minorHAnsi" w:cstheme="minorHAnsi"/>
          <w:color w:val="000000"/>
        </w:rPr>
        <w:t>contributions, and</w:t>
      </w:r>
      <w:proofErr w:type="gramEnd"/>
      <w:r w:rsidR="00B63EEA" w:rsidRPr="00003756">
        <w:rPr>
          <w:rFonts w:asciiTheme="minorHAnsi" w:hAnsiTheme="minorHAnsi" w:cstheme="minorHAnsi"/>
          <w:color w:val="000000"/>
        </w:rPr>
        <w:t xml:space="preserve"> develop draft European Common Proposals (ECPs). </w:t>
      </w:r>
      <w:r w:rsidR="00B63EEA" w:rsidRPr="00003756">
        <w:rPr>
          <w:rFonts w:asciiTheme="minorHAnsi" w:hAnsiTheme="minorHAnsi" w:cstheme="minorHAnsi"/>
        </w:rPr>
        <w:t xml:space="preserve">The CEPT project team </w:t>
      </w:r>
      <w:r w:rsidR="00840526" w:rsidRPr="00003756">
        <w:rPr>
          <w:rFonts w:asciiTheme="minorHAnsi" w:hAnsiTheme="minorHAnsi" w:cstheme="minorHAnsi"/>
        </w:rPr>
        <w:t>is</w:t>
      </w:r>
      <w:r w:rsidR="000F1B9A" w:rsidRPr="00003756">
        <w:rPr>
          <w:rFonts w:asciiTheme="minorHAnsi" w:hAnsiTheme="minorHAnsi" w:cstheme="minorHAnsi"/>
        </w:rPr>
        <w:t xml:space="preserve"> chaired by </w:t>
      </w:r>
      <w:proofErr w:type="spellStart"/>
      <w:r w:rsidR="000F1B9A" w:rsidRPr="00003756">
        <w:rPr>
          <w:rFonts w:asciiTheme="minorHAnsi" w:hAnsiTheme="minorHAnsi" w:cstheme="minorHAnsi"/>
        </w:rPr>
        <w:t>Ms</w:t>
      </w:r>
      <w:proofErr w:type="spellEnd"/>
      <w:r w:rsidR="000F1B9A" w:rsidRPr="00003756">
        <w:rPr>
          <w:rFonts w:asciiTheme="minorHAnsi" w:hAnsiTheme="minorHAnsi" w:cstheme="minorHAnsi"/>
        </w:rPr>
        <w:t xml:space="preserve"> Inga </w:t>
      </w:r>
      <w:proofErr w:type="spellStart"/>
      <w:r w:rsidR="000F1B9A" w:rsidRPr="00003756">
        <w:rPr>
          <w:rFonts w:asciiTheme="minorHAnsi" w:hAnsiTheme="minorHAnsi" w:cstheme="minorHAnsi"/>
        </w:rPr>
        <w:t>Rimkeviciene</w:t>
      </w:r>
      <w:proofErr w:type="spellEnd"/>
      <w:r w:rsidR="000F1B9A" w:rsidRPr="00003756">
        <w:rPr>
          <w:rFonts w:asciiTheme="minorHAnsi" w:hAnsiTheme="minorHAnsi" w:cstheme="minorHAnsi"/>
        </w:rPr>
        <w:t xml:space="preserve"> from Lithuania</w:t>
      </w:r>
      <w:r w:rsidR="00F738A8" w:rsidRPr="00003756">
        <w:rPr>
          <w:rFonts w:asciiTheme="minorHAnsi" w:hAnsiTheme="minorHAnsi" w:cstheme="minorHAnsi"/>
        </w:rPr>
        <w:t xml:space="preserve"> and is </w:t>
      </w:r>
      <w:r w:rsidR="000F1B9A" w:rsidRPr="00003756">
        <w:rPr>
          <w:rFonts w:asciiTheme="minorHAnsi" w:hAnsiTheme="minorHAnsi" w:cstheme="minorHAnsi"/>
        </w:rPr>
        <w:t>currently developing 20</w:t>
      </w:r>
      <w:r w:rsidR="00F738A8" w:rsidRPr="00003756">
        <w:rPr>
          <w:rFonts w:asciiTheme="minorHAnsi" w:hAnsiTheme="minorHAnsi" w:cstheme="minorHAnsi"/>
        </w:rPr>
        <w:t xml:space="preserve"> </w:t>
      </w:r>
      <w:r w:rsidR="000F1B9A" w:rsidRPr="00003756">
        <w:rPr>
          <w:rFonts w:asciiTheme="minorHAnsi" w:hAnsiTheme="minorHAnsi" w:cstheme="minorHAnsi"/>
        </w:rPr>
        <w:t>ECPs.</w:t>
      </w:r>
      <w:r w:rsidR="00FB32DD" w:rsidRPr="00003756">
        <w:rPr>
          <w:rFonts w:asciiTheme="minorHAnsi" w:hAnsiTheme="minorHAnsi" w:cstheme="minorHAnsi"/>
        </w:rPr>
        <w:t xml:space="preserve"> </w:t>
      </w:r>
      <w:r w:rsidR="00F738A8" w:rsidRPr="00003756">
        <w:rPr>
          <w:rFonts w:asciiTheme="minorHAnsi" w:hAnsiTheme="minorHAnsi" w:cstheme="minorHAnsi"/>
        </w:rPr>
        <w:t>T</w:t>
      </w:r>
      <w:r w:rsidR="000F1B9A" w:rsidRPr="00003756">
        <w:rPr>
          <w:rFonts w:asciiTheme="minorHAnsi" w:hAnsiTheme="minorHAnsi" w:cstheme="minorHAnsi"/>
        </w:rPr>
        <w:t xml:space="preserve">he </w:t>
      </w:r>
      <w:r w:rsidR="00196BC6" w:rsidRPr="00003756">
        <w:rPr>
          <w:rFonts w:asciiTheme="minorHAnsi" w:hAnsiTheme="minorHAnsi" w:cstheme="minorHAnsi"/>
        </w:rPr>
        <w:t xml:space="preserve">Com-ITU CEPT Project Team </w:t>
      </w:r>
      <w:r w:rsidR="000F1B9A" w:rsidRPr="00003756">
        <w:rPr>
          <w:rFonts w:asciiTheme="minorHAnsi" w:hAnsiTheme="minorHAnsi" w:cstheme="minorHAnsi"/>
        </w:rPr>
        <w:t xml:space="preserve">has </w:t>
      </w:r>
      <w:r w:rsidR="006377F0" w:rsidRPr="00003756">
        <w:rPr>
          <w:rFonts w:asciiTheme="minorHAnsi" w:hAnsiTheme="minorHAnsi" w:cstheme="minorHAnsi"/>
        </w:rPr>
        <w:t xml:space="preserve">held </w:t>
      </w:r>
      <w:r w:rsidR="000F1B9A" w:rsidRPr="00003756">
        <w:rPr>
          <w:rFonts w:asciiTheme="minorHAnsi" w:hAnsiTheme="minorHAnsi" w:cstheme="minorHAnsi"/>
        </w:rPr>
        <w:t xml:space="preserve">five </w:t>
      </w:r>
      <w:r w:rsidR="006377F0" w:rsidRPr="00003756">
        <w:rPr>
          <w:rFonts w:asciiTheme="minorHAnsi" w:hAnsiTheme="minorHAnsi" w:cstheme="minorHAnsi"/>
        </w:rPr>
        <w:t>meetings</w:t>
      </w:r>
      <w:r w:rsidR="00F738A8" w:rsidRPr="00003756">
        <w:rPr>
          <w:rFonts w:asciiTheme="minorHAnsi" w:hAnsiTheme="minorHAnsi" w:cstheme="minorHAnsi"/>
        </w:rPr>
        <w:t>.</w:t>
      </w:r>
      <w:r w:rsidR="000F1B9A" w:rsidRPr="007D1264">
        <w:rPr>
          <w:rFonts w:asciiTheme="minorHAnsi" w:hAnsiTheme="minorHAnsi" w:cstheme="minorHAnsi"/>
        </w:rPr>
        <w:t xml:space="preserve"> </w:t>
      </w:r>
    </w:p>
    <w:p w14:paraId="491CCECB" w14:textId="79E36DC3" w:rsidR="00311FF1" w:rsidRDefault="007E3589" w:rsidP="00003756">
      <w:pPr>
        <w:tabs>
          <w:tab w:val="left" w:pos="7920"/>
        </w:tabs>
        <w:spacing w:before="60" w:after="60" w:line="240" w:lineRule="auto"/>
        <w:ind w:right="-40" w:firstLine="0"/>
        <w:rPr>
          <w:rFonts w:asciiTheme="minorHAnsi" w:hAnsiTheme="minorHAnsi" w:cstheme="minorHAnsi"/>
        </w:rPr>
      </w:pPr>
      <w:r w:rsidRPr="002D5C3D">
        <w:rPr>
          <w:rFonts w:asciiTheme="minorHAnsi" w:hAnsiTheme="minorHAnsi" w:cstheme="minorHAnsi"/>
        </w:rPr>
        <w:t>4.</w:t>
      </w:r>
      <w:r w:rsidR="00D51AFD" w:rsidRPr="002D5C3D">
        <w:rPr>
          <w:rFonts w:asciiTheme="minorHAnsi" w:hAnsiTheme="minorHAnsi" w:cstheme="minorHAnsi"/>
        </w:rPr>
        <w:t>1</w:t>
      </w:r>
      <w:r w:rsidR="00A94A5E">
        <w:rPr>
          <w:rFonts w:asciiTheme="minorHAnsi" w:hAnsiTheme="minorHAnsi" w:cstheme="minorHAnsi"/>
        </w:rPr>
        <w:t>7</w:t>
      </w:r>
      <w:r w:rsidR="00D51AFD" w:rsidRPr="002D5C3D">
        <w:rPr>
          <w:rFonts w:asciiTheme="minorHAnsi" w:hAnsiTheme="minorHAnsi" w:cstheme="minorHAnsi"/>
        </w:rPr>
        <w:t xml:space="preserve"> </w:t>
      </w:r>
      <w:r w:rsidR="006377F0" w:rsidRPr="002D5C3D">
        <w:rPr>
          <w:rFonts w:asciiTheme="minorHAnsi" w:hAnsiTheme="minorHAnsi" w:cstheme="minorHAnsi"/>
        </w:rPr>
        <w:t>F</w:t>
      </w:r>
      <w:r w:rsidR="000F1B9A" w:rsidRPr="002D5C3D">
        <w:rPr>
          <w:rFonts w:asciiTheme="minorHAnsi" w:hAnsiTheme="minorHAnsi" w:cstheme="minorHAnsi"/>
        </w:rPr>
        <w:t>ocal points</w:t>
      </w:r>
      <w:r w:rsidR="006377F0" w:rsidRPr="002D5C3D">
        <w:rPr>
          <w:rFonts w:asciiTheme="minorHAnsi" w:hAnsiTheme="minorHAnsi" w:cstheme="minorHAnsi"/>
        </w:rPr>
        <w:t xml:space="preserve"> </w:t>
      </w:r>
      <w:r w:rsidR="00002D29" w:rsidRPr="002D5C3D">
        <w:rPr>
          <w:rFonts w:asciiTheme="minorHAnsi" w:hAnsiTheme="minorHAnsi" w:cstheme="minorHAnsi"/>
        </w:rPr>
        <w:t xml:space="preserve">have also been </w:t>
      </w:r>
      <w:r w:rsidR="006377F0" w:rsidRPr="002D5C3D">
        <w:rPr>
          <w:rFonts w:asciiTheme="minorHAnsi" w:hAnsiTheme="minorHAnsi" w:cstheme="minorHAnsi"/>
        </w:rPr>
        <w:t>appointed to coordinate the participation and input of CEPT</w:t>
      </w:r>
      <w:r w:rsidR="003238E4" w:rsidRPr="002D5C3D">
        <w:rPr>
          <w:rFonts w:asciiTheme="minorHAnsi" w:hAnsiTheme="minorHAnsi" w:cstheme="minorHAnsi"/>
        </w:rPr>
        <w:t xml:space="preserve"> to the</w:t>
      </w:r>
      <w:r w:rsidR="006377F0" w:rsidRPr="002D5C3D">
        <w:rPr>
          <w:rFonts w:asciiTheme="minorHAnsi" w:hAnsiTheme="minorHAnsi" w:cstheme="minorHAnsi"/>
        </w:rPr>
        <w:t xml:space="preserve"> three TDAG working groups. </w:t>
      </w:r>
      <w:r w:rsidR="00196BC6" w:rsidRPr="002D5C3D">
        <w:rPr>
          <w:rFonts w:asciiTheme="minorHAnsi" w:hAnsiTheme="minorHAnsi" w:cstheme="minorHAnsi"/>
        </w:rPr>
        <w:t xml:space="preserve"> </w:t>
      </w:r>
    </w:p>
    <w:p w14:paraId="0B165B95" w14:textId="30B2EEBF" w:rsidR="00A451E0" w:rsidRPr="00003756" w:rsidRDefault="00A451E0" w:rsidP="00003756">
      <w:pPr>
        <w:pStyle w:val="Fixed"/>
        <w:spacing w:before="60" w:after="60"/>
      </w:pPr>
      <w:r w:rsidRPr="007E3589">
        <w:rPr>
          <w:rFonts w:asciiTheme="minorHAnsi" w:hAnsiTheme="minorHAnsi" w:cstheme="minorHAnsi"/>
          <w:b/>
        </w:rPr>
        <w:t>C</w:t>
      </w:r>
      <w:r>
        <w:rPr>
          <w:rFonts w:asciiTheme="minorHAnsi" w:hAnsiTheme="minorHAnsi" w:cstheme="minorHAnsi"/>
          <w:b/>
        </w:rPr>
        <w:t xml:space="preserve">EPT </w:t>
      </w:r>
      <w:r w:rsidRPr="007E3589">
        <w:rPr>
          <w:rFonts w:asciiTheme="minorHAnsi" w:hAnsiTheme="minorHAnsi" w:cstheme="minorHAnsi"/>
          <w:b/>
        </w:rPr>
        <w:t>focal points for TDAG working groups</w:t>
      </w:r>
    </w:p>
    <w:tbl>
      <w:tblPr>
        <w:tblW w:w="5000" w:type="pct"/>
        <w:tblCellMar>
          <w:left w:w="0" w:type="dxa"/>
          <w:right w:w="0" w:type="dxa"/>
        </w:tblCellMar>
        <w:tblLook w:val="04A0" w:firstRow="1" w:lastRow="0" w:firstColumn="1" w:lastColumn="0" w:noHBand="0" w:noVBand="1"/>
      </w:tblPr>
      <w:tblGrid>
        <w:gridCol w:w="1868"/>
        <w:gridCol w:w="3604"/>
        <w:gridCol w:w="4480"/>
      </w:tblGrid>
      <w:tr w:rsidR="00D32C59" w:rsidRPr="007E3589" w14:paraId="303EFB72" w14:textId="77777777" w:rsidTr="00C94157">
        <w:tc>
          <w:tcPr>
            <w:tcW w:w="1691" w:type="dxa"/>
            <w:tcBorders>
              <w:top w:val="single" w:sz="8" w:space="0" w:color="FFFFFF"/>
              <w:left w:val="single" w:sz="8" w:space="0" w:color="FFFFFF"/>
              <w:bottom w:val="single" w:sz="8" w:space="0" w:color="FFFFFF"/>
              <w:right w:val="nil"/>
            </w:tcBorders>
            <w:shd w:val="clear" w:color="auto" w:fill="5B9BD5"/>
            <w:tcMar>
              <w:top w:w="0" w:type="dxa"/>
              <w:left w:w="108" w:type="dxa"/>
              <w:bottom w:w="0" w:type="dxa"/>
              <w:right w:w="108" w:type="dxa"/>
            </w:tcMar>
            <w:hideMark/>
          </w:tcPr>
          <w:p w14:paraId="00BBD544" w14:textId="77777777" w:rsidR="00D32C59" w:rsidRPr="007E3589" w:rsidRDefault="00D32C59" w:rsidP="00C94157">
            <w:pPr>
              <w:tabs>
                <w:tab w:val="left" w:pos="7920"/>
              </w:tabs>
              <w:spacing w:before="30" w:after="30" w:line="240" w:lineRule="auto"/>
              <w:ind w:right="0" w:firstLine="0"/>
              <w:rPr>
                <w:rFonts w:asciiTheme="minorHAnsi" w:hAnsiTheme="minorHAnsi" w:cstheme="minorHAnsi"/>
                <w:b/>
                <w:bCs/>
                <w:color w:val="FFFFFF"/>
              </w:rPr>
            </w:pPr>
          </w:p>
        </w:tc>
        <w:tc>
          <w:tcPr>
            <w:tcW w:w="3261" w:type="dxa"/>
            <w:tcBorders>
              <w:top w:val="single" w:sz="8" w:space="0" w:color="FFFFFF"/>
              <w:left w:val="nil"/>
              <w:bottom w:val="single" w:sz="8" w:space="0" w:color="FFFFFF"/>
              <w:right w:val="nil"/>
            </w:tcBorders>
            <w:shd w:val="clear" w:color="auto" w:fill="5B9BD5"/>
            <w:tcMar>
              <w:top w:w="0" w:type="dxa"/>
              <w:left w:w="108" w:type="dxa"/>
              <w:bottom w:w="0" w:type="dxa"/>
              <w:right w:w="108" w:type="dxa"/>
            </w:tcMar>
          </w:tcPr>
          <w:p w14:paraId="40F131FF" w14:textId="77777777" w:rsidR="00D32C59" w:rsidRPr="007E3589" w:rsidRDefault="00D32C59" w:rsidP="00C94157">
            <w:pPr>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Focal point</w:t>
            </w:r>
          </w:p>
        </w:tc>
        <w:tc>
          <w:tcPr>
            <w:tcW w:w="4054" w:type="dxa"/>
            <w:tcBorders>
              <w:top w:val="single" w:sz="8" w:space="0" w:color="FFFFFF"/>
              <w:left w:val="nil"/>
              <w:bottom w:val="single" w:sz="8" w:space="0" w:color="FFFFFF"/>
              <w:right w:val="single" w:sz="8" w:space="0" w:color="FFFFFF"/>
            </w:tcBorders>
            <w:shd w:val="clear" w:color="auto" w:fill="5B9BD5"/>
            <w:tcMar>
              <w:top w:w="0" w:type="dxa"/>
              <w:left w:w="108" w:type="dxa"/>
              <w:bottom w:w="0" w:type="dxa"/>
              <w:right w:w="108" w:type="dxa"/>
            </w:tcMar>
          </w:tcPr>
          <w:p w14:paraId="0017E87F" w14:textId="77777777" w:rsidR="00D32C59" w:rsidRPr="007E3589" w:rsidRDefault="00D32C59" w:rsidP="00C94157">
            <w:pPr>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Country</w:t>
            </w:r>
          </w:p>
        </w:tc>
      </w:tr>
      <w:tr w:rsidR="00D32C59" w:rsidRPr="007E3589" w14:paraId="669C9F1E" w14:textId="77777777" w:rsidTr="00C94157">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7B411DCD" w14:textId="77777777" w:rsidR="00D32C59" w:rsidRPr="007E3589" w:rsidRDefault="00D32C59" w:rsidP="00C94157">
            <w:pPr>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TDAG-WG-Prep</w:t>
            </w:r>
          </w:p>
        </w:tc>
        <w:tc>
          <w:tcPr>
            <w:tcW w:w="3261"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0C2143B4" w14:textId="50233A17" w:rsidR="00D32C59" w:rsidRPr="00003756" w:rsidRDefault="00D32C59" w:rsidP="00C94157">
            <w:pPr>
              <w:tabs>
                <w:tab w:val="left" w:pos="7920"/>
              </w:tabs>
              <w:spacing w:before="30" w:after="30" w:line="240" w:lineRule="auto"/>
              <w:ind w:right="0" w:firstLine="0"/>
              <w:rPr>
                <w:rFonts w:asciiTheme="minorHAnsi" w:hAnsiTheme="minorHAnsi" w:cstheme="minorHAnsi"/>
                <w:color w:val="0070C0"/>
                <w:lang w:val="en-GB"/>
              </w:rPr>
            </w:pPr>
            <w:r w:rsidRPr="00003756">
              <w:rPr>
                <w:rFonts w:asciiTheme="minorHAnsi" w:hAnsiTheme="minorHAnsi" w:cstheme="minorHAnsi"/>
                <w:color w:val="0070C0"/>
                <w:lang w:val="en-GB"/>
              </w:rPr>
              <w:t xml:space="preserve">Ms </w:t>
            </w:r>
            <w:r w:rsidR="00E77FF0" w:rsidRPr="00003756">
              <w:rPr>
                <w:rFonts w:asciiTheme="minorHAnsi" w:hAnsiTheme="minorHAnsi" w:cstheme="minorHAnsi"/>
                <w:color w:val="0070C0"/>
                <w:lang w:val="en-GB"/>
              </w:rPr>
              <w:t xml:space="preserve">Inga </w:t>
            </w:r>
            <w:proofErr w:type="spellStart"/>
            <w:r w:rsidR="00E77FF0" w:rsidRPr="00003756">
              <w:rPr>
                <w:rFonts w:asciiTheme="minorHAnsi" w:hAnsiTheme="minorHAnsi" w:cstheme="minorHAnsi"/>
                <w:color w:val="0070C0"/>
                <w:lang w:val="en-GB"/>
              </w:rPr>
              <w:t>Rimkeviciene</w:t>
            </w:r>
            <w:proofErr w:type="spellEnd"/>
          </w:p>
          <w:p w14:paraId="732EF82D" w14:textId="5D3D39E1" w:rsidR="00D32C59" w:rsidRPr="00003756" w:rsidRDefault="00D32C59" w:rsidP="00C94157">
            <w:pPr>
              <w:tabs>
                <w:tab w:val="left" w:pos="7920"/>
              </w:tabs>
              <w:spacing w:before="30" w:after="30" w:line="240" w:lineRule="auto"/>
              <w:ind w:right="0" w:firstLine="0"/>
              <w:rPr>
                <w:rFonts w:asciiTheme="minorHAnsi" w:hAnsiTheme="minorHAnsi" w:cstheme="minorHAnsi"/>
                <w:color w:val="0070C0"/>
                <w:lang w:val="en-GB"/>
              </w:rPr>
            </w:pPr>
            <w:r w:rsidRPr="00003756">
              <w:rPr>
                <w:rFonts w:asciiTheme="minorHAnsi" w:hAnsiTheme="minorHAnsi" w:cstheme="minorHAnsi"/>
                <w:color w:val="0070C0"/>
                <w:lang w:val="en-GB"/>
              </w:rPr>
              <w:t xml:space="preserve">Mr </w:t>
            </w:r>
            <w:r w:rsidR="009F5E00" w:rsidRPr="00003756">
              <w:rPr>
                <w:rFonts w:asciiTheme="minorHAnsi" w:hAnsiTheme="minorHAnsi" w:cstheme="minorHAnsi"/>
                <w:color w:val="0070C0"/>
                <w:lang w:val="en-GB"/>
              </w:rPr>
              <w:t>Nick Aston-Hart</w:t>
            </w:r>
          </w:p>
        </w:tc>
        <w:tc>
          <w:tcPr>
            <w:tcW w:w="4054" w:type="dxa"/>
            <w:tcBorders>
              <w:top w:val="single" w:sz="8" w:space="0" w:color="FFFFFF"/>
              <w:left w:val="nil"/>
              <w:bottom w:val="single" w:sz="8" w:space="0" w:color="FFFFFF"/>
              <w:right w:val="single" w:sz="8" w:space="0" w:color="FFFFFF"/>
            </w:tcBorders>
            <w:shd w:val="clear" w:color="auto" w:fill="DEEAF6"/>
            <w:tcMar>
              <w:top w:w="0" w:type="dxa"/>
              <w:left w:w="108" w:type="dxa"/>
              <w:bottom w:w="0" w:type="dxa"/>
              <w:right w:w="108" w:type="dxa"/>
            </w:tcMar>
          </w:tcPr>
          <w:p w14:paraId="6BF3C17E" w14:textId="4241D259" w:rsidR="00D32C59" w:rsidRPr="007E3589" w:rsidRDefault="00D32C59" w:rsidP="00C94157">
            <w:pPr>
              <w:tabs>
                <w:tab w:val="left" w:pos="7920"/>
              </w:tabs>
              <w:spacing w:before="30" w:after="30" w:line="240" w:lineRule="auto"/>
              <w:ind w:right="0" w:firstLine="0"/>
              <w:rPr>
                <w:rFonts w:asciiTheme="minorHAnsi" w:hAnsiTheme="minorHAnsi" w:cstheme="minorHAnsi"/>
                <w:color w:val="0070C0"/>
              </w:rPr>
            </w:pPr>
            <w:r>
              <w:rPr>
                <w:rFonts w:asciiTheme="minorHAnsi" w:hAnsiTheme="minorHAnsi" w:cstheme="minorHAnsi"/>
                <w:color w:val="0070C0"/>
              </w:rPr>
              <w:t>Lithuania</w:t>
            </w:r>
          </w:p>
          <w:p w14:paraId="0152F564" w14:textId="6C377E5D" w:rsidR="00D32C59" w:rsidRPr="007E3589" w:rsidRDefault="00FE6802" w:rsidP="00C94157">
            <w:pPr>
              <w:tabs>
                <w:tab w:val="left" w:pos="7920"/>
              </w:tabs>
              <w:spacing w:before="30" w:after="30" w:line="240" w:lineRule="auto"/>
              <w:ind w:right="0" w:firstLine="0"/>
              <w:rPr>
                <w:rFonts w:asciiTheme="minorHAnsi" w:hAnsiTheme="minorHAnsi" w:cstheme="minorHAnsi"/>
                <w:color w:val="0070C0"/>
              </w:rPr>
            </w:pPr>
            <w:r>
              <w:rPr>
                <w:rFonts w:asciiTheme="minorHAnsi" w:hAnsiTheme="minorHAnsi" w:cstheme="minorHAnsi"/>
                <w:color w:val="0070C0"/>
              </w:rPr>
              <w:t>United Kingdom</w:t>
            </w:r>
          </w:p>
        </w:tc>
      </w:tr>
      <w:tr w:rsidR="00D32C59" w:rsidRPr="007E3589" w14:paraId="02CD3F5F" w14:textId="77777777" w:rsidTr="00C94157">
        <w:tc>
          <w:tcPr>
            <w:tcW w:w="1691"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21913F08" w14:textId="77777777" w:rsidR="00D32C59" w:rsidRPr="007E3589" w:rsidRDefault="00D32C59" w:rsidP="00C94157">
            <w:pPr>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TDAG-WG-SOP</w:t>
            </w:r>
          </w:p>
        </w:tc>
        <w:tc>
          <w:tcPr>
            <w:tcW w:w="3261"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5C2BE1E2" w14:textId="6E02324A" w:rsidR="00D32C59" w:rsidRPr="00E77FF0" w:rsidRDefault="00D32C59" w:rsidP="00C94157">
            <w:pPr>
              <w:tabs>
                <w:tab w:val="left" w:pos="7920"/>
              </w:tabs>
              <w:spacing w:before="30" w:after="30" w:line="240" w:lineRule="auto"/>
              <w:ind w:right="0" w:firstLine="0"/>
              <w:rPr>
                <w:rFonts w:asciiTheme="minorHAnsi" w:hAnsiTheme="minorHAnsi" w:cstheme="minorHAnsi"/>
                <w:color w:val="0070C0"/>
                <w:lang w:val="es-ES"/>
              </w:rPr>
            </w:pPr>
            <w:r w:rsidRPr="00E77FF0">
              <w:rPr>
                <w:rFonts w:asciiTheme="minorHAnsi" w:hAnsiTheme="minorHAnsi" w:cstheme="minorHAnsi"/>
                <w:color w:val="0070C0"/>
                <w:lang w:val="es-ES"/>
              </w:rPr>
              <w:t xml:space="preserve">Ms </w:t>
            </w:r>
            <w:r w:rsidR="00E77FF0">
              <w:rPr>
                <w:rFonts w:asciiTheme="minorHAnsi" w:hAnsiTheme="minorHAnsi" w:cstheme="minorHAnsi"/>
                <w:color w:val="0070C0"/>
                <w:lang w:val="es-ES"/>
              </w:rPr>
              <w:t xml:space="preserve">Inga </w:t>
            </w:r>
            <w:proofErr w:type="spellStart"/>
            <w:r w:rsidR="00E77FF0">
              <w:rPr>
                <w:rFonts w:asciiTheme="minorHAnsi" w:hAnsiTheme="minorHAnsi" w:cstheme="minorHAnsi"/>
                <w:color w:val="0070C0"/>
                <w:lang w:val="es-ES"/>
              </w:rPr>
              <w:t>Rimkeviciene</w:t>
            </w:r>
            <w:proofErr w:type="spellEnd"/>
          </w:p>
          <w:p w14:paraId="1A857BFD" w14:textId="3C6EF3C5" w:rsidR="00D32C59" w:rsidRPr="00E77FF0" w:rsidRDefault="00D32C59" w:rsidP="00C94157">
            <w:pPr>
              <w:tabs>
                <w:tab w:val="left" w:pos="7920"/>
              </w:tabs>
              <w:spacing w:before="30" w:after="30" w:line="240" w:lineRule="auto"/>
              <w:ind w:right="0" w:firstLine="0"/>
              <w:rPr>
                <w:rFonts w:asciiTheme="minorHAnsi" w:hAnsiTheme="minorHAnsi" w:cstheme="minorHAnsi"/>
                <w:color w:val="0070C0"/>
                <w:lang w:val="es-ES"/>
              </w:rPr>
            </w:pPr>
            <w:proofErr w:type="spellStart"/>
            <w:r w:rsidRPr="00E77FF0">
              <w:rPr>
                <w:rFonts w:asciiTheme="minorHAnsi" w:hAnsiTheme="minorHAnsi" w:cstheme="minorHAnsi"/>
                <w:color w:val="0070C0"/>
                <w:lang w:val="es-ES"/>
              </w:rPr>
              <w:t>M</w:t>
            </w:r>
            <w:r w:rsidR="009F5E00">
              <w:rPr>
                <w:rFonts w:asciiTheme="minorHAnsi" w:hAnsiTheme="minorHAnsi" w:cstheme="minorHAnsi"/>
                <w:color w:val="0070C0"/>
                <w:lang w:val="es-ES"/>
              </w:rPr>
              <w:t>r</w:t>
            </w:r>
            <w:proofErr w:type="spellEnd"/>
            <w:r w:rsidR="009F5E00">
              <w:rPr>
                <w:rFonts w:asciiTheme="minorHAnsi" w:hAnsiTheme="minorHAnsi" w:cstheme="minorHAnsi"/>
                <w:color w:val="0070C0"/>
                <w:lang w:val="es-ES"/>
              </w:rPr>
              <w:t xml:space="preserve"> </w:t>
            </w:r>
            <w:proofErr w:type="spellStart"/>
            <w:r w:rsidR="009F5E00">
              <w:rPr>
                <w:rFonts w:asciiTheme="minorHAnsi" w:hAnsiTheme="minorHAnsi" w:cstheme="minorHAnsi"/>
                <w:color w:val="0070C0"/>
                <w:lang w:val="es-ES"/>
              </w:rPr>
              <w:t>Maciej</w:t>
            </w:r>
            <w:proofErr w:type="spellEnd"/>
            <w:r w:rsidR="009F5E00">
              <w:rPr>
                <w:rFonts w:asciiTheme="minorHAnsi" w:hAnsiTheme="minorHAnsi" w:cstheme="minorHAnsi"/>
                <w:color w:val="0070C0"/>
                <w:lang w:val="es-ES"/>
              </w:rPr>
              <w:t xml:space="preserve"> </w:t>
            </w:r>
            <w:proofErr w:type="spellStart"/>
            <w:r w:rsidR="009F5E00">
              <w:rPr>
                <w:rFonts w:asciiTheme="minorHAnsi" w:hAnsiTheme="minorHAnsi" w:cstheme="minorHAnsi"/>
                <w:color w:val="0070C0"/>
                <w:lang w:val="es-ES"/>
              </w:rPr>
              <w:t>Piotrowski</w:t>
            </w:r>
            <w:proofErr w:type="spellEnd"/>
          </w:p>
        </w:tc>
        <w:tc>
          <w:tcPr>
            <w:tcW w:w="4054" w:type="dxa"/>
            <w:tcBorders>
              <w:top w:val="nil"/>
              <w:left w:val="nil"/>
              <w:bottom w:val="single" w:sz="8" w:space="0" w:color="FFFFFF"/>
              <w:right w:val="single" w:sz="8" w:space="0" w:color="FFFFFF"/>
            </w:tcBorders>
            <w:shd w:val="clear" w:color="auto" w:fill="BDD6EE"/>
            <w:tcMar>
              <w:top w:w="0" w:type="dxa"/>
              <w:left w:w="108" w:type="dxa"/>
              <w:bottom w:w="0" w:type="dxa"/>
              <w:right w:w="108" w:type="dxa"/>
            </w:tcMar>
          </w:tcPr>
          <w:p w14:paraId="0DF24712" w14:textId="5D869D96" w:rsidR="00D32C59" w:rsidRPr="007E3589" w:rsidRDefault="00A852C0" w:rsidP="00C94157">
            <w:pPr>
              <w:tabs>
                <w:tab w:val="left" w:pos="7920"/>
              </w:tabs>
              <w:spacing w:before="30" w:after="30" w:line="240" w:lineRule="auto"/>
              <w:ind w:right="0" w:firstLine="0"/>
              <w:rPr>
                <w:rFonts w:asciiTheme="minorHAnsi" w:hAnsiTheme="minorHAnsi" w:cstheme="minorHAnsi"/>
                <w:color w:val="0070C0"/>
              </w:rPr>
            </w:pPr>
            <w:r>
              <w:rPr>
                <w:rFonts w:asciiTheme="minorHAnsi" w:hAnsiTheme="minorHAnsi" w:cstheme="minorHAnsi"/>
                <w:color w:val="0070C0"/>
              </w:rPr>
              <w:t>Lithuania</w:t>
            </w:r>
          </w:p>
          <w:p w14:paraId="229D2CD2" w14:textId="40C91F1C" w:rsidR="00D32C59" w:rsidRPr="007E3589" w:rsidRDefault="00F8361B" w:rsidP="00C94157">
            <w:pPr>
              <w:tabs>
                <w:tab w:val="left" w:pos="7920"/>
              </w:tabs>
              <w:spacing w:before="30" w:after="30" w:line="240" w:lineRule="auto"/>
              <w:ind w:right="0" w:firstLine="0"/>
              <w:rPr>
                <w:rFonts w:asciiTheme="minorHAnsi" w:hAnsiTheme="minorHAnsi" w:cstheme="minorHAnsi"/>
                <w:color w:val="0070C0"/>
              </w:rPr>
            </w:pPr>
            <w:r>
              <w:rPr>
                <w:rFonts w:asciiTheme="minorHAnsi" w:hAnsiTheme="minorHAnsi" w:cstheme="minorHAnsi"/>
                <w:color w:val="0070C0"/>
              </w:rPr>
              <w:t>Poland</w:t>
            </w:r>
            <w:r w:rsidR="00D32C59" w:rsidRPr="007E3589">
              <w:rPr>
                <w:rFonts w:asciiTheme="minorHAnsi" w:hAnsiTheme="minorHAnsi" w:cstheme="minorHAnsi"/>
                <w:color w:val="0070C0"/>
              </w:rPr>
              <w:t xml:space="preserve"> </w:t>
            </w:r>
          </w:p>
        </w:tc>
      </w:tr>
      <w:tr w:rsidR="00D32C59" w:rsidRPr="007E3589" w14:paraId="3DFB056C" w14:textId="77777777" w:rsidTr="00C94157">
        <w:tc>
          <w:tcPr>
            <w:tcW w:w="1691" w:type="dxa"/>
            <w:tcBorders>
              <w:top w:val="nil"/>
              <w:left w:val="single" w:sz="8" w:space="0" w:color="FFFFFF"/>
              <w:bottom w:val="nil"/>
              <w:right w:val="single" w:sz="8" w:space="0" w:color="FFFFFF"/>
            </w:tcBorders>
            <w:shd w:val="clear" w:color="auto" w:fill="5B9BD5"/>
            <w:tcMar>
              <w:top w:w="0" w:type="dxa"/>
              <w:left w:w="108" w:type="dxa"/>
              <w:bottom w:w="0" w:type="dxa"/>
              <w:right w:w="108" w:type="dxa"/>
            </w:tcMar>
            <w:hideMark/>
          </w:tcPr>
          <w:p w14:paraId="1704D324" w14:textId="77777777" w:rsidR="00D32C59" w:rsidRPr="007E3589" w:rsidRDefault="00D32C59" w:rsidP="00C94157">
            <w:pPr>
              <w:tabs>
                <w:tab w:val="left" w:pos="7920"/>
              </w:tabs>
              <w:spacing w:before="30" w:after="3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TDAG-WG-RDTP</w:t>
            </w:r>
          </w:p>
        </w:tc>
        <w:tc>
          <w:tcPr>
            <w:tcW w:w="3261" w:type="dxa"/>
            <w:tcBorders>
              <w:top w:val="nil"/>
              <w:left w:val="nil"/>
              <w:right w:val="single" w:sz="8" w:space="0" w:color="FFFFFF"/>
            </w:tcBorders>
            <w:shd w:val="clear" w:color="auto" w:fill="DEEAF6"/>
            <w:tcMar>
              <w:top w:w="0" w:type="dxa"/>
              <w:left w:w="108" w:type="dxa"/>
              <w:bottom w:w="0" w:type="dxa"/>
              <w:right w:w="108" w:type="dxa"/>
            </w:tcMar>
          </w:tcPr>
          <w:p w14:paraId="2F24C554" w14:textId="5330FF19" w:rsidR="00D32C59" w:rsidRPr="00E77FF0" w:rsidRDefault="00D32C59" w:rsidP="00C94157">
            <w:pPr>
              <w:tabs>
                <w:tab w:val="left" w:pos="7920"/>
              </w:tabs>
              <w:spacing w:before="30" w:after="30" w:line="240" w:lineRule="auto"/>
              <w:ind w:right="0" w:firstLine="0"/>
              <w:rPr>
                <w:rFonts w:asciiTheme="minorHAnsi" w:hAnsiTheme="minorHAnsi" w:cstheme="minorHAnsi"/>
                <w:color w:val="0070C0"/>
                <w:lang w:val="es-ES"/>
              </w:rPr>
            </w:pPr>
            <w:r w:rsidRPr="00E77FF0">
              <w:rPr>
                <w:rFonts w:asciiTheme="minorHAnsi" w:hAnsiTheme="minorHAnsi" w:cstheme="minorHAnsi"/>
                <w:color w:val="0070C0"/>
                <w:lang w:val="es-ES"/>
              </w:rPr>
              <w:t>M</w:t>
            </w:r>
            <w:r w:rsidR="00F8361B" w:rsidRPr="00E77FF0">
              <w:rPr>
                <w:rFonts w:asciiTheme="minorHAnsi" w:hAnsiTheme="minorHAnsi" w:cstheme="minorHAnsi"/>
                <w:color w:val="0070C0"/>
                <w:lang w:val="es-ES"/>
              </w:rPr>
              <w:t>s</w:t>
            </w:r>
            <w:r w:rsidRPr="00E77FF0">
              <w:rPr>
                <w:rFonts w:asciiTheme="minorHAnsi" w:hAnsiTheme="minorHAnsi" w:cstheme="minorHAnsi"/>
                <w:color w:val="0070C0"/>
                <w:lang w:val="es-ES"/>
              </w:rPr>
              <w:t xml:space="preserve"> </w:t>
            </w:r>
            <w:r w:rsidR="00E77FF0">
              <w:rPr>
                <w:rFonts w:asciiTheme="minorHAnsi" w:hAnsiTheme="minorHAnsi" w:cstheme="minorHAnsi"/>
                <w:color w:val="0070C0"/>
                <w:lang w:val="es-ES"/>
              </w:rPr>
              <w:t xml:space="preserve">Inga </w:t>
            </w:r>
            <w:proofErr w:type="spellStart"/>
            <w:r w:rsidR="00E77FF0">
              <w:rPr>
                <w:rFonts w:asciiTheme="minorHAnsi" w:hAnsiTheme="minorHAnsi" w:cstheme="minorHAnsi"/>
                <w:color w:val="0070C0"/>
                <w:lang w:val="es-ES"/>
              </w:rPr>
              <w:t>Rimkeviciene</w:t>
            </w:r>
            <w:proofErr w:type="spellEnd"/>
          </w:p>
          <w:p w14:paraId="30B2E94E" w14:textId="28AE6B8E" w:rsidR="00D32C59" w:rsidRPr="00E77FF0" w:rsidRDefault="00D32C59" w:rsidP="00C94157">
            <w:pPr>
              <w:tabs>
                <w:tab w:val="left" w:pos="7920"/>
              </w:tabs>
              <w:spacing w:before="30" w:after="30" w:line="240" w:lineRule="auto"/>
              <w:ind w:right="0" w:firstLine="0"/>
              <w:rPr>
                <w:rFonts w:asciiTheme="minorHAnsi" w:hAnsiTheme="minorHAnsi" w:cstheme="minorHAnsi"/>
                <w:color w:val="0070C0"/>
                <w:lang w:val="es-ES"/>
              </w:rPr>
            </w:pPr>
            <w:r w:rsidRPr="00E77FF0">
              <w:rPr>
                <w:rFonts w:asciiTheme="minorHAnsi" w:hAnsiTheme="minorHAnsi" w:cstheme="minorHAnsi"/>
                <w:color w:val="0070C0"/>
                <w:lang w:val="es-ES"/>
              </w:rPr>
              <w:t xml:space="preserve">Ms </w:t>
            </w:r>
            <w:r w:rsidR="00E77FF0" w:rsidRPr="00E77FF0">
              <w:rPr>
                <w:rFonts w:asciiTheme="minorHAnsi" w:hAnsiTheme="minorHAnsi" w:cstheme="minorHAnsi"/>
                <w:color w:val="0070C0"/>
                <w:lang w:val="es-ES"/>
              </w:rPr>
              <w:t xml:space="preserve">Alina </w:t>
            </w:r>
            <w:proofErr w:type="spellStart"/>
            <w:r w:rsidR="00E77FF0" w:rsidRPr="00E77FF0">
              <w:rPr>
                <w:rFonts w:asciiTheme="minorHAnsi" w:hAnsiTheme="minorHAnsi" w:cstheme="minorHAnsi"/>
                <w:color w:val="0070C0"/>
                <w:lang w:val="es-ES"/>
              </w:rPr>
              <w:t>Mo</w:t>
            </w:r>
            <w:r w:rsidR="00E77FF0">
              <w:rPr>
                <w:rFonts w:asciiTheme="minorHAnsi" w:hAnsiTheme="minorHAnsi" w:cstheme="minorHAnsi"/>
                <w:color w:val="0070C0"/>
                <w:lang w:val="es-ES"/>
              </w:rPr>
              <w:t>dan</w:t>
            </w:r>
            <w:proofErr w:type="spellEnd"/>
          </w:p>
        </w:tc>
        <w:tc>
          <w:tcPr>
            <w:tcW w:w="4054" w:type="dxa"/>
            <w:tcBorders>
              <w:top w:val="nil"/>
              <w:left w:val="nil"/>
              <w:right w:val="single" w:sz="8" w:space="0" w:color="FFFFFF"/>
            </w:tcBorders>
            <w:shd w:val="clear" w:color="auto" w:fill="DEEAF6"/>
            <w:tcMar>
              <w:top w:w="0" w:type="dxa"/>
              <w:left w:w="108" w:type="dxa"/>
              <w:bottom w:w="0" w:type="dxa"/>
              <w:right w:w="108" w:type="dxa"/>
            </w:tcMar>
          </w:tcPr>
          <w:p w14:paraId="5AAD1B3E" w14:textId="714BA3E5" w:rsidR="00D32C59" w:rsidRPr="007E3589" w:rsidRDefault="00F8361B" w:rsidP="00C94157">
            <w:pPr>
              <w:tabs>
                <w:tab w:val="left" w:pos="7920"/>
              </w:tabs>
              <w:spacing w:before="30" w:after="30" w:line="240" w:lineRule="auto"/>
              <w:ind w:right="0" w:firstLine="0"/>
              <w:rPr>
                <w:rFonts w:asciiTheme="minorHAnsi" w:hAnsiTheme="minorHAnsi" w:cstheme="minorHAnsi"/>
                <w:color w:val="0070C0"/>
              </w:rPr>
            </w:pPr>
            <w:r>
              <w:rPr>
                <w:rFonts w:asciiTheme="minorHAnsi" w:hAnsiTheme="minorHAnsi" w:cstheme="minorHAnsi"/>
                <w:color w:val="0070C0"/>
              </w:rPr>
              <w:t>Lithuania</w:t>
            </w:r>
            <w:r w:rsidR="00D32C59" w:rsidRPr="007E3589">
              <w:rPr>
                <w:rFonts w:asciiTheme="minorHAnsi" w:hAnsiTheme="minorHAnsi" w:cstheme="minorHAnsi"/>
                <w:color w:val="0070C0"/>
              </w:rPr>
              <w:br/>
            </w:r>
            <w:r>
              <w:rPr>
                <w:rFonts w:asciiTheme="minorHAnsi" w:hAnsiTheme="minorHAnsi" w:cstheme="minorHAnsi"/>
                <w:color w:val="0070C0"/>
              </w:rPr>
              <w:t>Romania</w:t>
            </w:r>
          </w:p>
        </w:tc>
      </w:tr>
    </w:tbl>
    <w:p w14:paraId="6AD938A0" w14:textId="2ABF8EF0" w:rsidR="004A103B" w:rsidRPr="007E3589" w:rsidRDefault="007E3589" w:rsidP="007E3589">
      <w:pPr>
        <w:tabs>
          <w:tab w:val="left" w:pos="7920"/>
        </w:tabs>
        <w:spacing w:before="60" w:after="60" w:line="240" w:lineRule="auto"/>
        <w:ind w:right="-40" w:firstLine="0"/>
        <w:rPr>
          <w:rFonts w:asciiTheme="minorHAnsi" w:hAnsiTheme="minorHAnsi" w:cstheme="minorHAnsi"/>
        </w:rPr>
      </w:pPr>
      <w:r w:rsidRPr="002D5C3D">
        <w:rPr>
          <w:rFonts w:asciiTheme="minorHAnsi" w:hAnsiTheme="minorHAnsi" w:cstheme="minorHAnsi"/>
        </w:rPr>
        <w:t>4.</w:t>
      </w:r>
      <w:r w:rsidR="00826B07">
        <w:rPr>
          <w:rFonts w:asciiTheme="minorHAnsi" w:hAnsiTheme="minorHAnsi" w:cstheme="minorHAnsi"/>
        </w:rPr>
        <w:t>1</w:t>
      </w:r>
      <w:r w:rsidR="00A94A5E">
        <w:rPr>
          <w:rFonts w:asciiTheme="minorHAnsi" w:hAnsiTheme="minorHAnsi" w:cstheme="minorHAnsi"/>
        </w:rPr>
        <w:t>8</w:t>
      </w:r>
      <w:r w:rsidR="00D51AFD" w:rsidRPr="002D5C3D">
        <w:rPr>
          <w:rFonts w:asciiTheme="minorHAnsi" w:hAnsiTheme="minorHAnsi" w:cstheme="minorHAnsi"/>
        </w:rPr>
        <w:t xml:space="preserve"> </w:t>
      </w:r>
      <w:r w:rsidR="004A103B" w:rsidRPr="002D5C3D">
        <w:rPr>
          <w:rFonts w:asciiTheme="minorHAnsi" w:hAnsiTheme="minorHAnsi" w:cstheme="minorHAnsi"/>
        </w:rPr>
        <w:t xml:space="preserve">CEPT has </w:t>
      </w:r>
      <w:r w:rsidR="00311FF1" w:rsidRPr="002D5C3D">
        <w:rPr>
          <w:rFonts w:asciiTheme="minorHAnsi" w:hAnsiTheme="minorHAnsi" w:cstheme="minorHAnsi"/>
        </w:rPr>
        <w:t>developed a</w:t>
      </w:r>
      <w:r w:rsidR="00F03959" w:rsidRPr="002D5C3D">
        <w:rPr>
          <w:rFonts w:asciiTheme="minorHAnsi" w:hAnsiTheme="minorHAnsi" w:cstheme="minorHAnsi"/>
          <w:b/>
          <w:bCs/>
        </w:rPr>
        <w:t xml:space="preserve"> </w:t>
      </w:r>
      <w:r w:rsidR="00F03959" w:rsidRPr="002D5C3D">
        <w:rPr>
          <w:rFonts w:asciiTheme="minorHAnsi" w:hAnsiTheme="minorHAnsi" w:cstheme="minorHAnsi"/>
          <w:bCs/>
        </w:rPr>
        <w:t>common vision of European countries on the global role of ITU-D in</w:t>
      </w:r>
      <w:r w:rsidR="00F03959" w:rsidRPr="007D1264">
        <w:rPr>
          <w:rFonts w:asciiTheme="minorHAnsi" w:hAnsiTheme="minorHAnsi" w:cstheme="minorHAnsi"/>
          <w:bCs/>
        </w:rPr>
        <w:t xml:space="preserve"> connecting the unconnected</w:t>
      </w:r>
      <w:r w:rsidR="004A103B" w:rsidRPr="007D1264">
        <w:rPr>
          <w:rFonts w:asciiTheme="minorHAnsi" w:hAnsiTheme="minorHAnsi" w:cstheme="minorHAnsi"/>
        </w:rPr>
        <w:t>.</w:t>
      </w:r>
      <w:r w:rsidR="006C6C86" w:rsidRPr="007D1264">
        <w:rPr>
          <w:rFonts w:asciiTheme="minorHAnsi" w:hAnsiTheme="minorHAnsi" w:cstheme="minorHAnsi"/>
        </w:rPr>
        <w:t xml:space="preserve"> </w:t>
      </w:r>
      <w:r w:rsidR="00311FF1" w:rsidRPr="007D1264">
        <w:rPr>
          <w:rFonts w:asciiTheme="minorHAnsi" w:hAnsiTheme="minorHAnsi" w:cstheme="minorHAnsi"/>
        </w:rPr>
        <w:t xml:space="preserve">This </w:t>
      </w:r>
      <w:r w:rsidR="00311FF1" w:rsidRPr="007E3589">
        <w:rPr>
          <w:rFonts w:asciiTheme="minorHAnsi" w:hAnsiTheme="minorHAnsi" w:cstheme="minorHAnsi"/>
        </w:rPr>
        <w:t xml:space="preserve">vision </w:t>
      </w:r>
      <w:r w:rsidR="004004AA">
        <w:rPr>
          <w:rFonts w:asciiTheme="minorHAnsi" w:hAnsiTheme="minorHAnsi" w:cstheme="minorHAnsi"/>
        </w:rPr>
        <w:t xml:space="preserve">is </w:t>
      </w:r>
      <w:r w:rsidR="00311FF1" w:rsidRPr="007E3589">
        <w:rPr>
          <w:rFonts w:asciiTheme="minorHAnsi" w:hAnsiTheme="minorHAnsi" w:cstheme="minorHAnsi"/>
        </w:rPr>
        <w:t>cosigned by 22 countries</w:t>
      </w:r>
      <w:r w:rsidR="00F03959" w:rsidRPr="007E3589">
        <w:rPr>
          <w:rFonts w:asciiTheme="minorHAnsi" w:hAnsiTheme="minorHAnsi" w:cstheme="minorHAnsi"/>
        </w:rPr>
        <w:t xml:space="preserve"> as a European Common Proposal.</w:t>
      </w:r>
      <w:r w:rsidR="00D0206A" w:rsidRPr="007E3589">
        <w:rPr>
          <w:rFonts w:asciiTheme="minorHAnsi" w:hAnsiTheme="minorHAnsi" w:cstheme="minorHAnsi"/>
        </w:rPr>
        <w:t xml:space="preserve"> In Europe’s view, ITU-D should:</w:t>
      </w:r>
    </w:p>
    <w:p w14:paraId="081D984A" w14:textId="13A9B9D5" w:rsidR="004A103B" w:rsidRPr="007E3589" w:rsidRDefault="004A103B" w:rsidP="007E3589">
      <w:pPr>
        <w:widowControl/>
        <w:numPr>
          <w:ilvl w:val="0"/>
          <w:numId w:val="30"/>
        </w:numPr>
        <w:spacing w:before="60" w:after="60" w:line="240" w:lineRule="auto"/>
        <w:ind w:left="714" w:right="0" w:hanging="357"/>
        <w:rPr>
          <w:rFonts w:asciiTheme="minorHAnsi" w:hAnsiTheme="minorHAnsi" w:cstheme="minorHAnsi"/>
        </w:rPr>
      </w:pPr>
      <w:r w:rsidRPr="007E3589">
        <w:rPr>
          <w:rFonts w:asciiTheme="minorHAnsi" w:hAnsiTheme="minorHAnsi" w:cstheme="minorHAnsi"/>
        </w:rPr>
        <w:t>Support the use and deployment of digital infrastructure and technologies in the field of telecommunication</w:t>
      </w:r>
      <w:r w:rsidR="004004AA">
        <w:rPr>
          <w:rFonts w:asciiTheme="minorHAnsi" w:hAnsiTheme="minorHAnsi" w:cstheme="minorHAnsi"/>
        </w:rPr>
        <w:t>s</w:t>
      </w:r>
      <w:r w:rsidRPr="007E3589">
        <w:rPr>
          <w:rFonts w:asciiTheme="minorHAnsi" w:hAnsiTheme="minorHAnsi" w:cstheme="minorHAnsi"/>
        </w:rPr>
        <w:t>/ICT</w:t>
      </w:r>
      <w:r w:rsidR="004004AA">
        <w:rPr>
          <w:rFonts w:asciiTheme="minorHAnsi" w:hAnsiTheme="minorHAnsi" w:cstheme="minorHAnsi"/>
        </w:rPr>
        <w:t>s</w:t>
      </w:r>
      <w:r w:rsidR="00924458" w:rsidRPr="007E3589">
        <w:rPr>
          <w:rFonts w:asciiTheme="minorHAnsi" w:hAnsiTheme="minorHAnsi" w:cstheme="minorHAnsi"/>
        </w:rPr>
        <w:t>.</w:t>
      </w:r>
    </w:p>
    <w:p w14:paraId="72680162" w14:textId="2E34A338" w:rsidR="004A103B" w:rsidRPr="007E3589" w:rsidRDefault="004A103B" w:rsidP="007E3589">
      <w:pPr>
        <w:widowControl/>
        <w:numPr>
          <w:ilvl w:val="0"/>
          <w:numId w:val="30"/>
        </w:numPr>
        <w:spacing w:before="60" w:after="60" w:line="240" w:lineRule="auto"/>
        <w:ind w:left="714" w:right="0" w:hanging="357"/>
        <w:rPr>
          <w:rFonts w:asciiTheme="minorHAnsi" w:hAnsiTheme="minorHAnsi" w:cstheme="minorHAnsi"/>
        </w:rPr>
      </w:pPr>
      <w:r w:rsidRPr="007E3589">
        <w:rPr>
          <w:rFonts w:asciiTheme="minorHAnsi" w:hAnsiTheme="minorHAnsi" w:cstheme="minorHAnsi"/>
        </w:rPr>
        <w:lastRenderedPageBreak/>
        <w:t>Strive to promote inclusiveness and sustainable development</w:t>
      </w:r>
      <w:r w:rsidR="00CB09C4">
        <w:rPr>
          <w:rFonts w:asciiTheme="minorHAnsi" w:hAnsiTheme="minorHAnsi" w:cstheme="minorHAnsi"/>
        </w:rPr>
        <w:t>,</w:t>
      </w:r>
      <w:r w:rsidRPr="007E3589">
        <w:rPr>
          <w:rFonts w:asciiTheme="minorHAnsi" w:hAnsiTheme="minorHAnsi" w:cstheme="minorHAnsi"/>
        </w:rPr>
        <w:t xml:space="preserve"> with a view to achieving</w:t>
      </w:r>
      <w:r w:rsidR="00FB32DD" w:rsidRPr="007E3589">
        <w:rPr>
          <w:rFonts w:asciiTheme="minorHAnsi" w:hAnsiTheme="minorHAnsi" w:cstheme="minorHAnsi"/>
        </w:rPr>
        <w:t xml:space="preserve"> </w:t>
      </w:r>
      <w:r w:rsidRPr="007E3589">
        <w:rPr>
          <w:rFonts w:asciiTheme="minorHAnsi" w:hAnsiTheme="minorHAnsi" w:cstheme="minorHAnsi"/>
        </w:rPr>
        <w:t xml:space="preserve">the </w:t>
      </w:r>
      <w:r w:rsidR="00D0206A" w:rsidRPr="007E3589">
        <w:rPr>
          <w:rFonts w:asciiTheme="minorHAnsi" w:hAnsiTheme="minorHAnsi" w:cstheme="minorHAnsi"/>
        </w:rPr>
        <w:t>Sustainable Development Goals (</w:t>
      </w:r>
      <w:r w:rsidRPr="007E3589">
        <w:rPr>
          <w:rFonts w:asciiTheme="minorHAnsi" w:hAnsiTheme="minorHAnsi" w:cstheme="minorHAnsi"/>
        </w:rPr>
        <w:t>SDGs</w:t>
      </w:r>
      <w:r w:rsidR="00D0206A" w:rsidRPr="007E3589">
        <w:rPr>
          <w:rFonts w:asciiTheme="minorHAnsi" w:hAnsiTheme="minorHAnsi" w:cstheme="minorHAnsi"/>
        </w:rPr>
        <w:t>)</w:t>
      </w:r>
      <w:r w:rsidRPr="007E3589">
        <w:rPr>
          <w:rFonts w:asciiTheme="minorHAnsi" w:hAnsiTheme="minorHAnsi" w:cstheme="minorHAnsi"/>
        </w:rPr>
        <w:t>.</w:t>
      </w:r>
    </w:p>
    <w:p w14:paraId="1B09F6C7" w14:textId="109A4A88" w:rsidR="004A103B" w:rsidRPr="007E3589" w:rsidRDefault="004A103B" w:rsidP="007E3589">
      <w:pPr>
        <w:widowControl/>
        <w:numPr>
          <w:ilvl w:val="0"/>
          <w:numId w:val="30"/>
        </w:numPr>
        <w:spacing w:before="60" w:after="60" w:line="240" w:lineRule="auto"/>
        <w:ind w:left="714" w:right="0" w:hanging="357"/>
        <w:rPr>
          <w:rFonts w:asciiTheme="minorHAnsi" w:hAnsiTheme="minorHAnsi" w:cstheme="minorHAnsi"/>
        </w:rPr>
      </w:pPr>
      <w:r w:rsidRPr="007E3589">
        <w:rPr>
          <w:rFonts w:asciiTheme="minorHAnsi" w:hAnsiTheme="minorHAnsi" w:cstheme="minorHAnsi"/>
        </w:rPr>
        <w:t xml:space="preserve">Focus its efforts on developing countries (SIDS and LLDCs), and more generally on the most vulnerable groups and areas where it can have </w:t>
      </w:r>
      <w:r w:rsidR="00D0206A" w:rsidRPr="007E3589">
        <w:rPr>
          <w:rFonts w:asciiTheme="minorHAnsi" w:hAnsiTheme="minorHAnsi" w:cstheme="minorHAnsi"/>
        </w:rPr>
        <w:t xml:space="preserve">the </w:t>
      </w:r>
      <w:r w:rsidRPr="007E3589">
        <w:rPr>
          <w:rFonts w:asciiTheme="minorHAnsi" w:hAnsiTheme="minorHAnsi" w:cstheme="minorHAnsi"/>
        </w:rPr>
        <w:t>most impact.</w:t>
      </w:r>
    </w:p>
    <w:p w14:paraId="684CF29A" w14:textId="124FBE6C" w:rsidR="004A103B" w:rsidRPr="007E3589" w:rsidRDefault="004A103B" w:rsidP="007E3589">
      <w:pPr>
        <w:widowControl/>
        <w:numPr>
          <w:ilvl w:val="0"/>
          <w:numId w:val="30"/>
        </w:numPr>
        <w:spacing w:before="60" w:after="60" w:line="240" w:lineRule="auto"/>
        <w:ind w:left="714" w:right="0" w:hanging="357"/>
        <w:rPr>
          <w:rFonts w:asciiTheme="minorHAnsi" w:hAnsiTheme="minorHAnsi" w:cstheme="minorHAnsi"/>
        </w:rPr>
      </w:pPr>
      <w:r w:rsidRPr="007E3589">
        <w:rPr>
          <w:rFonts w:asciiTheme="minorHAnsi" w:hAnsiTheme="minorHAnsi" w:cstheme="minorHAnsi"/>
        </w:rPr>
        <w:t xml:space="preserve">Focus on fulfilling the </w:t>
      </w:r>
      <w:r w:rsidR="00D0206A" w:rsidRPr="007E3589">
        <w:rPr>
          <w:rFonts w:asciiTheme="minorHAnsi" w:hAnsiTheme="minorHAnsi" w:cstheme="minorHAnsi"/>
        </w:rPr>
        <w:t>SDGs</w:t>
      </w:r>
      <w:r w:rsidRPr="007E3589">
        <w:rPr>
          <w:rFonts w:asciiTheme="minorHAnsi" w:hAnsiTheme="minorHAnsi" w:cstheme="minorHAnsi"/>
        </w:rPr>
        <w:t>, especially on actions to ensure connectivity for all.</w:t>
      </w:r>
    </w:p>
    <w:p w14:paraId="6B03F4A1" w14:textId="4A6EB73E" w:rsidR="004A103B" w:rsidRPr="007E3589" w:rsidRDefault="007E3589" w:rsidP="007E3589">
      <w:pPr>
        <w:widowControl/>
        <w:spacing w:before="60" w:after="60" w:line="240" w:lineRule="auto"/>
        <w:ind w:right="-40" w:firstLine="0"/>
        <w:rPr>
          <w:rFonts w:asciiTheme="minorHAnsi" w:hAnsiTheme="minorHAnsi" w:cstheme="minorHAnsi"/>
        </w:rPr>
      </w:pPr>
      <w:r>
        <w:rPr>
          <w:rFonts w:asciiTheme="minorHAnsi" w:hAnsiTheme="minorHAnsi" w:cstheme="minorHAnsi"/>
        </w:rPr>
        <w:t>4.</w:t>
      </w:r>
      <w:r w:rsidR="00A94A5E">
        <w:rPr>
          <w:rFonts w:asciiTheme="minorHAnsi" w:hAnsiTheme="minorHAnsi" w:cstheme="minorHAnsi"/>
        </w:rPr>
        <w:t>19</w:t>
      </w:r>
      <w:r w:rsidR="00D51AFD">
        <w:rPr>
          <w:rFonts w:asciiTheme="minorHAnsi" w:hAnsiTheme="minorHAnsi" w:cstheme="minorHAnsi"/>
        </w:rPr>
        <w:t xml:space="preserve"> </w:t>
      </w:r>
      <w:r w:rsidR="00D0206A" w:rsidRPr="007E3589">
        <w:rPr>
          <w:rFonts w:asciiTheme="minorHAnsi" w:hAnsiTheme="minorHAnsi" w:cstheme="minorHAnsi"/>
        </w:rPr>
        <w:t xml:space="preserve">Europe further considers </w:t>
      </w:r>
      <w:r w:rsidR="004A103B" w:rsidRPr="007E3589">
        <w:rPr>
          <w:rFonts w:asciiTheme="minorHAnsi" w:hAnsiTheme="minorHAnsi" w:cstheme="minorHAnsi"/>
        </w:rPr>
        <w:t>BDT</w:t>
      </w:r>
      <w:r w:rsidR="00D0206A" w:rsidRPr="007E3589">
        <w:rPr>
          <w:rFonts w:asciiTheme="minorHAnsi" w:hAnsiTheme="minorHAnsi" w:cstheme="minorHAnsi"/>
        </w:rPr>
        <w:t xml:space="preserve"> as</w:t>
      </w:r>
      <w:r w:rsidR="00F03959" w:rsidRPr="007E3589">
        <w:rPr>
          <w:rFonts w:asciiTheme="minorHAnsi" w:hAnsiTheme="minorHAnsi" w:cstheme="minorHAnsi"/>
        </w:rPr>
        <w:t xml:space="preserve"> a</w:t>
      </w:r>
      <w:r w:rsidR="004A103B" w:rsidRPr="007E3589">
        <w:rPr>
          <w:rFonts w:asciiTheme="minorHAnsi" w:hAnsiTheme="minorHAnsi" w:cstheme="minorHAnsi"/>
        </w:rPr>
        <w:t xml:space="preserve"> “learning organization”, focused on measurable outcomes and projects with strong impact and a high sustainability potential, strengthening partnerships, cooperating with the regional organizations and attracting new members.</w:t>
      </w:r>
    </w:p>
    <w:p w14:paraId="4B1654E0" w14:textId="746F2E78" w:rsidR="00DF257E" w:rsidRPr="007E3589" w:rsidRDefault="007E3589" w:rsidP="001949B8">
      <w:pPr>
        <w:pStyle w:val="Default"/>
        <w:tabs>
          <w:tab w:val="left" w:pos="7920"/>
        </w:tabs>
        <w:spacing w:before="60" w:after="60"/>
        <w:ind w:right="-40"/>
        <w:rPr>
          <w:rFonts w:asciiTheme="minorHAnsi" w:hAnsiTheme="minorHAnsi" w:cstheme="minorHAnsi"/>
        </w:rPr>
      </w:pPr>
      <w:r w:rsidRPr="00003756">
        <w:rPr>
          <w:rFonts w:asciiTheme="minorHAnsi" w:hAnsiTheme="minorHAnsi" w:cstheme="minorHAnsi"/>
        </w:rPr>
        <w:t>4.</w:t>
      </w:r>
      <w:r w:rsidR="00D51AFD" w:rsidRPr="00003756">
        <w:rPr>
          <w:rFonts w:asciiTheme="minorHAnsi" w:hAnsiTheme="minorHAnsi" w:cstheme="minorHAnsi"/>
        </w:rPr>
        <w:t>2</w:t>
      </w:r>
      <w:r w:rsidR="00A94A5E">
        <w:rPr>
          <w:rFonts w:asciiTheme="minorHAnsi" w:hAnsiTheme="minorHAnsi" w:cstheme="minorHAnsi"/>
        </w:rPr>
        <w:t>0</w:t>
      </w:r>
      <w:r w:rsidR="00D51AFD" w:rsidRPr="00003756">
        <w:rPr>
          <w:rFonts w:asciiTheme="minorHAnsi" w:hAnsiTheme="minorHAnsi" w:cstheme="minorHAnsi"/>
        </w:rPr>
        <w:t xml:space="preserve"> </w:t>
      </w:r>
      <w:r w:rsidR="002F38BA" w:rsidRPr="00003756">
        <w:rPr>
          <w:rFonts w:asciiTheme="minorHAnsi" w:hAnsiTheme="minorHAnsi" w:cstheme="minorHAnsi"/>
        </w:rPr>
        <w:t>A representative of</w:t>
      </w:r>
      <w:r w:rsidR="002F38BA" w:rsidRPr="00003756">
        <w:rPr>
          <w:rFonts w:asciiTheme="minorHAnsi" w:hAnsiTheme="minorHAnsi" w:cstheme="minorHAnsi"/>
          <w:b/>
        </w:rPr>
        <w:t xml:space="preserve"> </w:t>
      </w:r>
      <w:r w:rsidR="002F38BA" w:rsidRPr="00003756">
        <w:rPr>
          <w:rFonts w:asciiTheme="minorHAnsi" w:hAnsiTheme="minorHAnsi" w:cstheme="minorHAnsi"/>
        </w:rPr>
        <w:t xml:space="preserve">the </w:t>
      </w:r>
      <w:r w:rsidR="000F71AA" w:rsidRPr="00003756">
        <w:rPr>
          <w:rFonts w:asciiTheme="minorHAnsi" w:hAnsiTheme="minorHAnsi" w:cstheme="minorHAnsi"/>
          <w:b/>
        </w:rPr>
        <w:t>League of Arab States (LAS)</w:t>
      </w:r>
      <w:r w:rsidR="002F38BA" w:rsidRPr="00003756">
        <w:rPr>
          <w:rFonts w:asciiTheme="minorHAnsi" w:hAnsiTheme="minorHAnsi" w:cstheme="minorHAnsi"/>
        </w:rPr>
        <w:t xml:space="preserve"> from </w:t>
      </w:r>
      <w:r w:rsidR="000F1B9A" w:rsidRPr="00003756">
        <w:rPr>
          <w:rFonts w:asciiTheme="minorHAnsi" w:hAnsiTheme="minorHAnsi" w:cstheme="minorHAnsi"/>
        </w:rPr>
        <w:t>Saudi Arabia</w:t>
      </w:r>
      <w:r w:rsidR="000F71AA" w:rsidRPr="00003756">
        <w:rPr>
          <w:rFonts w:asciiTheme="minorHAnsi" w:hAnsiTheme="minorHAnsi" w:cstheme="minorHAnsi"/>
        </w:rPr>
        <w:t xml:space="preserve"> </w:t>
      </w:r>
      <w:r w:rsidR="00803187" w:rsidRPr="00003756">
        <w:rPr>
          <w:rFonts w:asciiTheme="minorHAnsi" w:hAnsiTheme="minorHAnsi" w:cstheme="minorHAnsi"/>
        </w:rPr>
        <w:t xml:space="preserve">presented </w:t>
      </w:r>
      <w:hyperlink r:id="rId18" w:history="1">
        <w:r w:rsidR="00803187" w:rsidRPr="00003756">
          <w:rPr>
            <w:rStyle w:val="Hyperlink"/>
            <w:rFonts w:asciiTheme="minorHAnsi" w:hAnsiTheme="minorHAnsi" w:cstheme="minorHAnsi"/>
          </w:rPr>
          <w:t xml:space="preserve">Document </w:t>
        </w:r>
        <w:r w:rsidR="00107F99" w:rsidRPr="00003756">
          <w:rPr>
            <w:rStyle w:val="Hyperlink"/>
            <w:rFonts w:asciiTheme="minorHAnsi" w:hAnsiTheme="minorHAnsi" w:cstheme="minorHAnsi"/>
          </w:rPr>
          <w:t>23</w:t>
        </w:r>
      </w:hyperlink>
      <w:r w:rsidR="00803187" w:rsidRPr="007E3589">
        <w:rPr>
          <w:rFonts w:asciiTheme="minorHAnsi" w:hAnsiTheme="minorHAnsi" w:cstheme="minorHAnsi"/>
        </w:rPr>
        <w:t xml:space="preserve"> </w:t>
      </w:r>
      <w:r w:rsidR="00DF257E" w:rsidRPr="007E3589">
        <w:rPr>
          <w:rFonts w:asciiTheme="minorHAnsi" w:hAnsiTheme="minorHAnsi" w:cstheme="minorHAnsi"/>
        </w:rPr>
        <w:t xml:space="preserve">summarizing preparations of </w:t>
      </w:r>
      <w:r w:rsidR="00107F99" w:rsidRPr="007E3589">
        <w:rPr>
          <w:rFonts w:asciiTheme="minorHAnsi" w:hAnsiTheme="minorHAnsi" w:cstheme="minorHAnsi"/>
        </w:rPr>
        <w:t>LAS</w:t>
      </w:r>
      <w:r w:rsidR="00DF257E" w:rsidRPr="007E3589">
        <w:rPr>
          <w:rFonts w:asciiTheme="minorHAnsi" w:hAnsiTheme="minorHAnsi" w:cstheme="minorHAnsi"/>
        </w:rPr>
        <w:t>.</w:t>
      </w:r>
    </w:p>
    <w:p w14:paraId="39474840" w14:textId="5F5D42F6" w:rsidR="00A063CB" w:rsidRPr="007E3589" w:rsidRDefault="007E3589" w:rsidP="007E3589">
      <w:pPr>
        <w:pStyle w:val="Default"/>
        <w:tabs>
          <w:tab w:val="left" w:pos="7920"/>
        </w:tabs>
        <w:spacing w:before="60" w:after="60"/>
        <w:ind w:right="-40"/>
        <w:rPr>
          <w:rFonts w:asciiTheme="minorHAnsi" w:hAnsiTheme="minorHAnsi" w:cstheme="minorHAnsi"/>
        </w:rPr>
      </w:pPr>
      <w:r>
        <w:rPr>
          <w:rFonts w:asciiTheme="minorHAnsi" w:hAnsiTheme="minorHAnsi" w:cstheme="minorHAnsi"/>
        </w:rPr>
        <w:t>4.</w:t>
      </w:r>
      <w:r w:rsidR="00D51AFD">
        <w:rPr>
          <w:rFonts w:asciiTheme="minorHAnsi" w:hAnsiTheme="minorHAnsi" w:cstheme="minorHAnsi"/>
        </w:rPr>
        <w:t>2</w:t>
      </w:r>
      <w:r w:rsidR="00A94A5E">
        <w:rPr>
          <w:rFonts w:asciiTheme="minorHAnsi" w:hAnsiTheme="minorHAnsi" w:cstheme="minorHAnsi"/>
        </w:rPr>
        <w:t>1</w:t>
      </w:r>
      <w:r w:rsidR="00D51AFD">
        <w:rPr>
          <w:rFonts w:asciiTheme="minorHAnsi" w:hAnsiTheme="minorHAnsi" w:cstheme="minorHAnsi"/>
        </w:rPr>
        <w:t xml:space="preserve"> </w:t>
      </w:r>
      <w:r w:rsidR="00A063CB" w:rsidRPr="007E3589">
        <w:rPr>
          <w:rFonts w:asciiTheme="minorHAnsi" w:hAnsiTheme="minorHAnsi" w:cstheme="minorHAnsi"/>
        </w:rPr>
        <w:t xml:space="preserve">The Arab preparatory group for WTDC-21 was established by the Council of the Arab Ministers of Communications and Information in </w:t>
      </w:r>
      <w:proofErr w:type="gramStart"/>
      <w:r w:rsidR="00A063CB" w:rsidRPr="007E3589">
        <w:rPr>
          <w:rFonts w:asciiTheme="minorHAnsi" w:hAnsiTheme="minorHAnsi" w:cstheme="minorHAnsi"/>
        </w:rPr>
        <w:t>December 2019</w:t>
      </w:r>
      <w:r w:rsidR="00DB3AB2" w:rsidRPr="007E3589">
        <w:rPr>
          <w:rFonts w:asciiTheme="minorHAnsi" w:hAnsiTheme="minorHAnsi" w:cstheme="minorHAnsi"/>
        </w:rPr>
        <w:t>,</w:t>
      </w:r>
      <w:r w:rsidR="00A063CB" w:rsidRPr="007E3589">
        <w:rPr>
          <w:rFonts w:asciiTheme="minorHAnsi" w:hAnsiTheme="minorHAnsi" w:cstheme="minorHAnsi"/>
        </w:rPr>
        <w:t xml:space="preserve"> and</w:t>
      </w:r>
      <w:proofErr w:type="gramEnd"/>
      <w:r w:rsidR="00A063CB" w:rsidRPr="007E3589">
        <w:rPr>
          <w:rFonts w:asciiTheme="minorHAnsi" w:hAnsiTheme="minorHAnsi" w:cstheme="minorHAnsi"/>
        </w:rPr>
        <w:t xml:space="preserve"> has held two meetings to date</w:t>
      </w:r>
      <w:r w:rsidR="00107F99" w:rsidRPr="007E3589">
        <w:rPr>
          <w:rFonts w:asciiTheme="minorHAnsi" w:hAnsiTheme="minorHAnsi" w:cstheme="minorHAnsi"/>
        </w:rPr>
        <w:t>: one in August 2020 and the other in February 2021</w:t>
      </w:r>
      <w:r w:rsidR="00A063CB" w:rsidRPr="007E3589">
        <w:rPr>
          <w:rFonts w:asciiTheme="minorHAnsi" w:hAnsiTheme="minorHAnsi" w:cstheme="minorHAnsi"/>
        </w:rPr>
        <w:t xml:space="preserve">. </w:t>
      </w:r>
    </w:p>
    <w:p w14:paraId="0CA044F6" w14:textId="5674A216" w:rsidR="005D6724" w:rsidRPr="007E3589" w:rsidRDefault="007E3589" w:rsidP="007E3589">
      <w:pPr>
        <w:pStyle w:val="Fixed"/>
        <w:tabs>
          <w:tab w:val="left" w:pos="7920"/>
        </w:tabs>
        <w:spacing w:before="60" w:after="60" w:line="240" w:lineRule="auto"/>
        <w:ind w:right="-40"/>
        <w:rPr>
          <w:rFonts w:asciiTheme="minorHAnsi" w:hAnsiTheme="minorHAnsi" w:cstheme="minorHAnsi"/>
          <w:b/>
        </w:rPr>
      </w:pPr>
      <w:r>
        <w:rPr>
          <w:rFonts w:asciiTheme="minorHAnsi" w:hAnsiTheme="minorHAnsi" w:cstheme="minorHAnsi"/>
        </w:rPr>
        <w:t>4.</w:t>
      </w:r>
      <w:r w:rsidR="00D51AFD">
        <w:rPr>
          <w:rFonts w:asciiTheme="minorHAnsi" w:hAnsiTheme="minorHAnsi" w:cstheme="minorHAnsi"/>
        </w:rPr>
        <w:t>2</w:t>
      </w:r>
      <w:r w:rsidR="00A94A5E">
        <w:rPr>
          <w:rFonts w:asciiTheme="minorHAnsi" w:hAnsiTheme="minorHAnsi" w:cstheme="minorHAnsi"/>
        </w:rPr>
        <w:t>2</w:t>
      </w:r>
      <w:r w:rsidR="00D51AFD">
        <w:rPr>
          <w:rFonts w:asciiTheme="minorHAnsi" w:hAnsiTheme="minorHAnsi" w:cstheme="minorHAnsi"/>
        </w:rPr>
        <w:t xml:space="preserve"> </w:t>
      </w:r>
      <w:r w:rsidR="005D6724" w:rsidRPr="007E3589">
        <w:rPr>
          <w:rFonts w:asciiTheme="minorHAnsi" w:hAnsiTheme="minorHAnsi" w:cstheme="minorHAnsi"/>
        </w:rPr>
        <w:t xml:space="preserve">The Arab Preparatory Group </w:t>
      </w:r>
      <w:r w:rsidR="00AC57EB" w:rsidRPr="007E3589">
        <w:rPr>
          <w:rFonts w:asciiTheme="minorHAnsi" w:hAnsiTheme="minorHAnsi" w:cstheme="minorHAnsi"/>
        </w:rPr>
        <w:t xml:space="preserve">for </w:t>
      </w:r>
      <w:r w:rsidR="005D6724" w:rsidRPr="007E3589">
        <w:rPr>
          <w:rFonts w:asciiTheme="minorHAnsi" w:hAnsiTheme="minorHAnsi" w:cstheme="minorHAnsi"/>
        </w:rPr>
        <w:t>WTDC</w:t>
      </w:r>
      <w:r w:rsidR="00AC57EB" w:rsidRPr="007E3589">
        <w:rPr>
          <w:rFonts w:asciiTheme="minorHAnsi" w:hAnsiTheme="minorHAnsi" w:cstheme="minorHAnsi"/>
        </w:rPr>
        <w:t>-</w:t>
      </w:r>
      <w:r w:rsidR="005D6724" w:rsidRPr="007E3589">
        <w:rPr>
          <w:rFonts w:asciiTheme="minorHAnsi" w:hAnsiTheme="minorHAnsi" w:cstheme="minorHAnsi"/>
        </w:rPr>
        <w:t xml:space="preserve">21 has a </w:t>
      </w:r>
      <w:r w:rsidR="00F762CD" w:rsidRPr="007E3589">
        <w:rPr>
          <w:rFonts w:asciiTheme="minorHAnsi" w:hAnsiTheme="minorHAnsi" w:cstheme="minorHAnsi"/>
        </w:rPr>
        <w:t>c</w:t>
      </w:r>
      <w:r w:rsidR="005D6724" w:rsidRPr="007E3589">
        <w:rPr>
          <w:rFonts w:asciiTheme="minorHAnsi" w:hAnsiTheme="minorHAnsi" w:cstheme="minorHAnsi"/>
        </w:rPr>
        <w:t>hairman and is composed of three working groups, each with a chairman</w:t>
      </w:r>
      <w:r w:rsidR="00107F99" w:rsidRPr="007E3589">
        <w:rPr>
          <w:rFonts w:asciiTheme="minorHAnsi" w:hAnsiTheme="minorHAnsi" w:cstheme="minorHAnsi"/>
        </w:rPr>
        <w:t xml:space="preserve"> </w:t>
      </w:r>
      <w:r w:rsidR="00107F99" w:rsidRPr="007E3589">
        <w:rPr>
          <w:rFonts w:asciiTheme="minorHAnsi" w:hAnsiTheme="minorHAnsi" w:cstheme="minorHAnsi"/>
          <w:b/>
        </w:rPr>
        <w:t>(see structure in box).</w:t>
      </w:r>
    </w:p>
    <w:tbl>
      <w:tblPr>
        <w:tblW w:w="5000" w:type="pct"/>
        <w:tblCellMar>
          <w:left w:w="0" w:type="dxa"/>
          <w:right w:w="0" w:type="dxa"/>
        </w:tblCellMar>
        <w:tblLook w:val="04A0" w:firstRow="1" w:lastRow="0" w:firstColumn="1" w:lastColumn="0" w:noHBand="0" w:noVBand="1"/>
      </w:tblPr>
      <w:tblGrid>
        <w:gridCol w:w="9952"/>
      </w:tblGrid>
      <w:tr w:rsidR="00375E1D" w:rsidRPr="007E3589" w14:paraId="7C69BB22" w14:textId="77777777" w:rsidTr="00C87CB0">
        <w:tc>
          <w:tcPr>
            <w:tcW w:w="9006" w:type="dxa"/>
            <w:tcBorders>
              <w:top w:val="single" w:sz="8" w:space="0" w:color="FFFFFF"/>
              <w:left w:val="single" w:sz="8" w:space="0" w:color="FFFFFF"/>
              <w:bottom w:val="single" w:sz="8" w:space="0" w:color="FFFFFF"/>
              <w:right w:val="single" w:sz="8" w:space="0" w:color="FFFFFF"/>
            </w:tcBorders>
            <w:shd w:val="clear" w:color="auto" w:fill="5B9BD5"/>
            <w:tcMar>
              <w:top w:w="0" w:type="dxa"/>
              <w:left w:w="108" w:type="dxa"/>
              <w:bottom w:w="0" w:type="dxa"/>
              <w:right w:w="108" w:type="dxa"/>
            </w:tcMar>
            <w:hideMark/>
          </w:tcPr>
          <w:p w14:paraId="044594CA" w14:textId="77777777" w:rsidR="00375E1D" w:rsidRPr="007E3589" w:rsidRDefault="00375E1D" w:rsidP="007E3589">
            <w:pPr>
              <w:tabs>
                <w:tab w:val="left" w:pos="7920"/>
              </w:tabs>
              <w:spacing w:before="60" w:after="60" w:line="240" w:lineRule="auto"/>
              <w:ind w:right="0" w:firstLine="0"/>
              <w:rPr>
                <w:rFonts w:asciiTheme="minorHAnsi" w:hAnsiTheme="minorHAnsi" w:cstheme="minorHAnsi"/>
                <w:color w:val="FFFFFF"/>
              </w:rPr>
            </w:pPr>
            <w:r w:rsidRPr="007E3589">
              <w:rPr>
                <w:rFonts w:asciiTheme="minorHAnsi" w:hAnsiTheme="minorHAnsi" w:cstheme="minorHAnsi"/>
                <w:b/>
                <w:bCs/>
                <w:color w:val="FFFFFF"/>
              </w:rPr>
              <w:t>Arab Preparatory Group for WTDC 21</w:t>
            </w:r>
          </w:p>
        </w:tc>
      </w:tr>
      <w:tr w:rsidR="00375E1D" w:rsidRPr="007E3589" w14:paraId="6118BE32" w14:textId="77777777" w:rsidTr="00375E1D">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7F3CF891" w14:textId="48823687" w:rsidR="00375E1D" w:rsidRPr="007E3589" w:rsidRDefault="00375E1D" w:rsidP="007E3589">
            <w:pPr>
              <w:tabs>
                <w:tab w:val="left" w:pos="7920"/>
              </w:tabs>
              <w:spacing w:before="60" w:after="60" w:line="240" w:lineRule="auto"/>
              <w:ind w:right="0" w:firstLine="0"/>
              <w:rPr>
                <w:rFonts w:asciiTheme="minorHAnsi" w:hAnsiTheme="minorHAnsi" w:cstheme="minorHAnsi"/>
                <w:color w:val="0070C0"/>
              </w:rPr>
            </w:pPr>
            <w:r w:rsidRPr="007E3589">
              <w:rPr>
                <w:rFonts w:asciiTheme="minorHAnsi" w:hAnsiTheme="minorHAnsi" w:cstheme="minorHAnsi"/>
                <w:color w:val="0070C0"/>
              </w:rPr>
              <w:t>Chairman:</w:t>
            </w:r>
            <w:r w:rsidR="002F38BA" w:rsidRPr="007E3589">
              <w:rPr>
                <w:rFonts w:asciiTheme="minorHAnsi" w:hAnsiTheme="minorHAnsi" w:cstheme="minorHAnsi"/>
                <w:color w:val="0070C0"/>
              </w:rPr>
              <w:t xml:space="preserve"> </w:t>
            </w:r>
            <w:proofErr w:type="spellStart"/>
            <w:r w:rsidR="002F38BA" w:rsidRPr="007E3589">
              <w:rPr>
                <w:rFonts w:asciiTheme="minorHAnsi" w:hAnsiTheme="minorHAnsi" w:cstheme="minorHAnsi"/>
                <w:color w:val="0070C0"/>
              </w:rPr>
              <w:t>Mr</w:t>
            </w:r>
            <w:proofErr w:type="spellEnd"/>
            <w:r w:rsidR="006C6C86">
              <w:rPr>
                <w:rFonts w:asciiTheme="minorHAnsi" w:hAnsiTheme="minorHAnsi" w:cstheme="minorHAnsi"/>
                <w:color w:val="0070C0"/>
              </w:rPr>
              <w:t xml:space="preserve"> </w:t>
            </w:r>
            <w:r w:rsidRPr="007E3589">
              <w:rPr>
                <w:rFonts w:asciiTheme="minorHAnsi" w:hAnsiTheme="minorHAnsi" w:cstheme="minorHAnsi"/>
                <w:color w:val="0070C0"/>
              </w:rPr>
              <w:t xml:space="preserve">Mansour </w:t>
            </w:r>
            <w:proofErr w:type="spellStart"/>
            <w:r w:rsidRPr="007E3589">
              <w:rPr>
                <w:rFonts w:asciiTheme="minorHAnsi" w:hAnsiTheme="minorHAnsi" w:cstheme="minorHAnsi"/>
                <w:color w:val="0070C0"/>
              </w:rPr>
              <w:t>Alqurashi</w:t>
            </w:r>
            <w:proofErr w:type="spellEnd"/>
            <w:r w:rsidRPr="007E3589">
              <w:rPr>
                <w:rFonts w:asciiTheme="minorHAnsi" w:hAnsiTheme="minorHAnsi" w:cstheme="minorHAnsi"/>
                <w:color w:val="0070C0"/>
              </w:rPr>
              <w:t xml:space="preserve"> (Saudi Arabia)</w:t>
            </w:r>
          </w:p>
        </w:tc>
      </w:tr>
      <w:tr w:rsidR="00375E1D" w:rsidRPr="007E3589" w14:paraId="3CF9F295" w14:textId="77777777" w:rsidTr="00C87CB0">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0D45772F" w14:textId="77777777" w:rsidR="00375E1D" w:rsidRPr="007E3589" w:rsidRDefault="00375E1D" w:rsidP="007E3589">
            <w:pPr>
              <w:tabs>
                <w:tab w:val="left" w:pos="7920"/>
              </w:tabs>
              <w:spacing w:before="60" w:after="6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Working Group on Action Plan, Strategic and Operational Plan, and Regional Initiatives</w:t>
            </w:r>
          </w:p>
        </w:tc>
      </w:tr>
      <w:tr w:rsidR="00375E1D" w:rsidRPr="007E3589" w14:paraId="24F51DC0" w14:textId="77777777" w:rsidTr="00375E1D">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5BDC13EC" w14:textId="4389FD27" w:rsidR="00375E1D" w:rsidRPr="007E3589" w:rsidRDefault="00375E1D" w:rsidP="007E3589">
            <w:pPr>
              <w:tabs>
                <w:tab w:val="left" w:pos="7920"/>
              </w:tabs>
              <w:spacing w:before="60" w:after="60" w:line="240" w:lineRule="auto"/>
              <w:ind w:right="0" w:firstLine="0"/>
              <w:rPr>
                <w:rFonts w:asciiTheme="minorHAnsi" w:hAnsiTheme="minorHAnsi" w:cstheme="minorHAnsi"/>
                <w:color w:val="0070C0"/>
              </w:rPr>
            </w:pPr>
            <w:r w:rsidRPr="007E3589">
              <w:rPr>
                <w:rFonts w:asciiTheme="minorHAnsi" w:hAnsiTheme="minorHAnsi" w:cstheme="minorHAnsi"/>
                <w:color w:val="0070C0"/>
              </w:rPr>
              <w:t xml:space="preserve">Chairman: Salem </w:t>
            </w:r>
            <w:proofErr w:type="spellStart"/>
            <w:r w:rsidRPr="007E3589">
              <w:rPr>
                <w:rFonts w:asciiTheme="minorHAnsi" w:hAnsiTheme="minorHAnsi" w:cstheme="minorHAnsi"/>
                <w:color w:val="0070C0"/>
              </w:rPr>
              <w:t>Almawali</w:t>
            </w:r>
            <w:proofErr w:type="spellEnd"/>
            <w:r w:rsidRPr="007E3589">
              <w:rPr>
                <w:rFonts w:asciiTheme="minorHAnsi" w:hAnsiTheme="minorHAnsi" w:cstheme="minorHAnsi"/>
                <w:color w:val="0070C0"/>
              </w:rPr>
              <w:t xml:space="preserve"> (Oman)</w:t>
            </w:r>
          </w:p>
        </w:tc>
      </w:tr>
      <w:tr w:rsidR="00375E1D" w:rsidRPr="007E3589" w14:paraId="4382887F" w14:textId="77777777" w:rsidTr="00C87CB0">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6A83207F" w14:textId="77777777" w:rsidR="00375E1D" w:rsidRPr="007E3589" w:rsidRDefault="00375E1D" w:rsidP="007E3589">
            <w:pPr>
              <w:tabs>
                <w:tab w:val="left" w:pos="7920"/>
              </w:tabs>
              <w:spacing w:before="60" w:after="6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Working Group on Declaration and Streamlining Resolutions and Thematic Priorities</w:t>
            </w:r>
          </w:p>
        </w:tc>
      </w:tr>
      <w:tr w:rsidR="00375E1D" w:rsidRPr="007E3589" w14:paraId="06B628A8" w14:textId="77777777" w:rsidTr="00375E1D">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01BB3A3F" w14:textId="1FC196D0" w:rsidR="00375E1D" w:rsidRPr="007E3589" w:rsidRDefault="00375E1D" w:rsidP="007E3589">
            <w:pPr>
              <w:tabs>
                <w:tab w:val="left" w:pos="7920"/>
              </w:tabs>
              <w:spacing w:before="60" w:after="60" w:line="240" w:lineRule="auto"/>
              <w:ind w:right="0" w:firstLine="0"/>
              <w:rPr>
                <w:rFonts w:asciiTheme="minorHAnsi" w:hAnsiTheme="minorHAnsi" w:cstheme="minorHAnsi"/>
                <w:color w:val="0070C0"/>
              </w:rPr>
            </w:pPr>
            <w:r w:rsidRPr="007E3589">
              <w:rPr>
                <w:rFonts w:asciiTheme="minorHAnsi" w:hAnsiTheme="minorHAnsi" w:cstheme="minorHAnsi"/>
                <w:color w:val="0070C0"/>
              </w:rPr>
              <w:t xml:space="preserve">Chairman: </w:t>
            </w:r>
            <w:proofErr w:type="spellStart"/>
            <w:r w:rsidR="002F38BA" w:rsidRPr="007E3589">
              <w:rPr>
                <w:rFonts w:asciiTheme="minorHAnsi" w:hAnsiTheme="minorHAnsi" w:cstheme="minorHAnsi"/>
                <w:color w:val="0070C0"/>
              </w:rPr>
              <w:t>Ms</w:t>
            </w:r>
            <w:proofErr w:type="spellEnd"/>
            <w:r w:rsidR="002F38BA" w:rsidRPr="007E3589">
              <w:rPr>
                <w:rFonts w:asciiTheme="minorHAnsi" w:hAnsiTheme="minorHAnsi" w:cstheme="minorHAnsi"/>
                <w:color w:val="0070C0"/>
              </w:rPr>
              <w:t xml:space="preserve"> </w:t>
            </w:r>
            <w:r w:rsidRPr="007E3589">
              <w:rPr>
                <w:rFonts w:asciiTheme="minorHAnsi" w:hAnsiTheme="minorHAnsi" w:cstheme="minorHAnsi"/>
                <w:color w:val="0070C0"/>
              </w:rPr>
              <w:t xml:space="preserve">Sameera </w:t>
            </w:r>
            <w:proofErr w:type="spellStart"/>
            <w:r w:rsidRPr="007E3589">
              <w:rPr>
                <w:rFonts w:asciiTheme="minorHAnsi" w:hAnsiTheme="minorHAnsi" w:cstheme="minorHAnsi"/>
                <w:color w:val="0070C0"/>
              </w:rPr>
              <w:t>Belal</w:t>
            </w:r>
            <w:proofErr w:type="spellEnd"/>
            <w:r w:rsidRPr="007E3589">
              <w:rPr>
                <w:rFonts w:asciiTheme="minorHAnsi" w:hAnsiTheme="minorHAnsi" w:cstheme="minorHAnsi"/>
                <w:color w:val="0070C0"/>
              </w:rPr>
              <w:t xml:space="preserve"> (Kuwait)</w:t>
            </w:r>
          </w:p>
        </w:tc>
      </w:tr>
      <w:tr w:rsidR="00375E1D" w:rsidRPr="007E3589" w14:paraId="2D1549E6" w14:textId="77777777" w:rsidTr="00C87CB0">
        <w:tc>
          <w:tcPr>
            <w:tcW w:w="9006" w:type="dxa"/>
            <w:tcBorders>
              <w:top w:val="nil"/>
              <w:left w:val="single" w:sz="8" w:space="0" w:color="FFFFFF"/>
              <w:bottom w:val="single" w:sz="8" w:space="0" w:color="FFFFFF"/>
              <w:right w:val="single" w:sz="8" w:space="0" w:color="FFFFFF"/>
            </w:tcBorders>
            <w:shd w:val="clear" w:color="auto" w:fill="5B9BD5"/>
            <w:tcMar>
              <w:top w:w="0" w:type="dxa"/>
              <w:left w:w="108" w:type="dxa"/>
              <w:bottom w:w="0" w:type="dxa"/>
              <w:right w:w="108" w:type="dxa"/>
            </w:tcMar>
          </w:tcPr>
          <w:p w14:paraId="15425721" w14:textId="463AE636" w:rsidR="00375E1D" w:rsidRPr="007E3589" w:rsidRDefault="00375E1D" w:rsidP="00196BC6">
            <w:pPr>
              <w:tabs>
                <w:tab w:val="left" w:pos="7920"/>
              </w:tabs>
              <w:spacing w:before="60" w:after="60" w:line="240" w:lineRule="auto"/>
              <w:ind w:right="0" w:firstLine="0"/>
              <w:rPr>
                <w:rFonts w:asciiTheme="minorHAnsi" w:hAnsiTheme="minorHAnsi" w:cstheme="minorHAnsi"/>
                <w:b/>
                <w:bCs/>
                <w:color w:val="FFFFFF"/>
              </w:rPr>
            </w:pPr>
            <w:r w:rsidRPr="007E3589">
              <w:rPr>
                <w:rFonts w:asciiTheme="minorHAnsi" w:hAnsiTheme="minorHAnsi" w:cstheme="minorHAnsi"/>
                <w:b/>
                <w:bCs/>
                <w:color w:val="FFFFFF"/>
              </w:rPr>
              <w:t>Working Group on Preparations for</w:t>
            </w:r>
            <w:r w:rsidR="006C6C86">
              <w:rPr>
                <w:rFonts w:asciiTheme="minorHAnsi" w:hAnsiTheme="minorHAnsi" w:cstheme="minorHAnsi"/>
                <w:b/>
                <w:bCs/>
                <w:color w:val="FFFFFF"/>
              </w:rPr>
              <w:t xml:space="preserve"> </w:t>
            </w:r>
            <w:r w:rsidRPr="007E3589">
              <w:rPr>
                <w:rFonts w:asciiTheme="minorHAnsi" w:hAnsiTheme="minorHAnsi" w:cstheme="minorHAnsi"/>
                <w:b/>
                <w:bCs/>
                <w:color w:val="FFFFFF"/>
              </w:rPr>
              <w:t>WTDC-21</w:t>
            </w:r>
          </w:p>
        </w:tc>
      </w:tr>
      <w:tr w:rsidR="00375E1D" w:rsidRPr="007E3589" w14:paraId="10C4B248" w14:textId="77777777" w:rsidTr="00375E1D">
        <w:tc>
          <w:tcPr>
            <w:tcW w:w="9006" w:type="dxa"/>
            <w:tcBorders>
              <w:top w:val="single" w:sz="8" w:space="0" w:color="FFFFFF"/>
              <w:left w:val="single" w:sz="8" w:space="0" w:color="FFFFFF"/>
              <w:bottom w:val="single" w:sz="8" w:space="0" w:color="FFFFFF"/>
              <w:right w:val="single" w:sz="8" w:space="0" w:color="FFFFFF"/>
            </w:tcBorders>
            <w:shd w:val="clear" w:color="auto" w:fill="DEEAF6"/>
            <w:tcMar>
              <w:top w:w="0" w:type="dxa"/>
              <w:left w:w="108" w:type="dxa"/>
              <w:bottom w:w="0" w:type="dxa"/>
              <w:right w:w="108" w:type="dxa"/>
            </w:tcMar>
          </w:tcPr>
          <w:p w14:paraId="24C0BAA3" w14:textId="60C374A4" w:rsidR="00375E1D" w:rsidRPr="007E3589" w:rsidRDefault="00375E1D" w:rsidP="007E3589">
            <w:pPr>
              <w:tabs>
                <w:tab w:val="left" w:pos="7920"/>
              </w:tabs>
              <w:spacing w:before="60" w:after="60" w:line="240" w:lineRule="auto"/>
              <w:ind w:right="0" w:firstLine="0"/>
              <w:rPr>
                <w:rFonts w:asciiTheme="minorHAnsi" w:hAnsiTheme="minorHAnsi" w:cstheme="minorHAnsi"/>
                <w:color w:val="0070C0"/>
              </w:rPr>
            </w:pPr>
            <w:r w:rsidRPr="007E3589">
              <w:rPr>
                <w:rFonts w:asciiTheme="minorHAnsi" w:hAnsiTheme="minorHAnsi" w:cstheme="minorHAnsi"/>
                <w:color w:val="0070C0"/>
              </w:rPr>
              <w:t xml:space="preserve">Chairman: </w:t>
            </w:r>
            <w:proofErr w:type="spellStart"/>
            <w:r w:rsidR="002F38BA" w:rsidRPr="007E3589">
              <w:rPr>
                <w:rFonts w:asciiTheme="minorHAnsi" w:hAnsiTheme="minorHAnsi" w:cstheme="minorHAnsi"/>
                <w:color w:val="0070C0"/>
              </w:rPr>
              <w:t>Mr</w:t>
            </w:r>
            <w:proofErr w:type="spellEnd"/>
            <w:r w:rsidR="002F38BA" w:rsidRPr="007E3589">
              <w:rPr>
                <w:rFonts w:asciiTheme="minorHAnsi" w:hAnsiTheme="minorHAnsi" w:cstheme="minorHAnsi"/>
                <w:color w:val="0070C0"/>
              </w:rPr>
              <w:t xml:space="preserve"> </w:t>
            </w:r>
            <w:proofErr w:type="spellStart"/>
            <w:r w:rsidRPr="007E3589">
              <w:rPr>
                <w:rFonts w:asciiTheme="minorHAnsi" w:hAnsiTheme="minorHAnsi" w:cstheme="minorHAnsi"/>
                <w:color w:val="0070C0"/>
              </w:rPr>
              <w:t>Alansari</w:t>
            </w:r>
            <w:proofErr w:type="spellEnd"/>
            <w:r w:rsidRPr="007E3589">
              <w:rPr>
                <w:rFonts w:asciiTheme="minorHAnsi" w:hAnsiTheme="minorHAnsi" w:cstheme="minorHAnsi"/>
                <w:color w:val="0070C0"/>
              </w:rPr>
              <w:t xml:space="preserve"> </w:t>
            </w:r>
            <w:proofErr w:type="spellStart"/>
            <w:r w:rsidRPr="007E3589">
              <w:rPr>
                <w:rFonts w:asciiTheme="minorHAnsi" w:hAnsiTheme="minorHAnsi" w:cstheme="minorHAnsi"/>
                <w:color w:val="0070C0"/>
              </w:rPr>
              <w:t>Almashagbah</w:t>
            </w:r>
            <w:proofErr w:type="spellEnd"/>
            <w:r w:rsidRPr="007E3589">
              <w:rPr>
                <w:rFonts w:asciiTheme="minorHAnsi" w:hAnsiTheme="minorHAnsi" w:cstheme="minorHAnsi"/>
                <w:color w:val="0070C0"/>
              </w:rPr>
              <w:t xml:space="preserve"> (Jordan)</w:t>
            </w:r>
          </w:p>
        </w:tc>
      </w:tr>
    </w:tbl>
    <w:p w14:paraId="79D32B39" w14:textId="338C9F55" w:rsidR="00DF257E" w:rsidRPr="00003756" w:rsidRDefault="007E3589" w:rsidP="00003756">
      <w:pPr>
        <w:tabs>
          <w:tab w:val="left" w:pos="7920"/>
        </w:tabs>
        <w:spacing w:before="60" w:after="60" w:line="240" w:lineRule="auto"/>
        <w:ind w:right="-40" w:firstLine="0"/>
        <w:rPr>
          <w:rFonts w:asciiTheme="minorHAnsi" w:hAnsiTheme="minorHAnsi" w:cstheme="minorHAnsi"/>
        </w:rPr>
      </w:pPr>
      <w:r>
        <w:rPr>
          <w:rFonts w:asciiTheme="minorHAnsi" w:hAnsiTheme="minorHAnsi" w:cstheme="minorHAnsi"/>
        </w:rPr>
        <w:t>4.</w:t>
      </w:r>
      <w:r w:rsidR="00D51AFD">
        <w:rPr>
          <w:rFonts w:asciiTheme="minorHAnsi" w:hAnsiTheme="minorHAnsi" w:cstheme="minorHAnsi"/>
        </w:rPr>
        <w:t>2</w:t>
      </w:r>
      <w:r w:rsidR="00A94A5E">
        <w:rPr>
          <w:rFonts w:asciiTheme="minorHAnsi" w:hAnsiTheme="minorHAnsi" w:cstheme="minorHAnsi"/>
        </w:rPr>
        <w:t>3</w:t>
      </w:r>
      <w:r w:rsidR="00D51AFD">
        <w:rPr>
          <w:rFonts w:asciiTheme="minorHAnsi" w:hAnsiTheme="minorHAnsi" w:cstheme="minorHAnsi"/>
        </w:rPr>
        <w:t xml:space="preserve"> </w:t>
      </w:r>
      <w:r w:rsidR="005D6724" w:rsidRPr="007E3589">
        <w:rPr>
          <w:rFonts w:asciiTheme="minorHAnsi" w:hAnsiTheme="minorHAnsi" w:cstheme="minorHAnsi"/>
        </w:rPr>
        <w:t xml:space="preserve">The Arab </w:t>
      </w:r>
      <w:r w:rsidR="008E7C4E" w:rsidRPr="007E3589">
        <w:rPr>
          <w:rFonts w:asciiTheme="minorHAnsi" w:hAnsiTheme="minorHAnsi" w:cstheme="minorHAnsi"/>
        </w:rPr>
        <w:t>g</w:t>
      </w:r>
      <w:r w:rsidR="005D6724" w:rsidRPr="007E3589">
        <w:rPr>
          <w:rFonts w:asciiTheme="minorHAnsi" w:hAnsiTheme="minorHAnsi" w:cstheme="minorHAnsi"/>
        </w:rPr>
        <w:t xml:space="preserve">roup is </w:t>
      </w:r>
      <w:r w:rsidR="00107F99" w:rsidRPr="007E3589">
        <w:rPr>
          <w:rFonts w:asciiTheme="minorHAnsi" w:hAnsiTheme="minorHAnsi" w:cstheme="minorHAnsi"/>
        </w:rPr>
        <w:t xml:space="preserve">currently </w:t>
      </w:r>
      <w:r w:rsidR="005D6724" w:rsidRPr="007E3589">
        <w:rPr>
          <w:rFonts w:asciiTheme="minorHAnsi" w:hAnsiTheme="minorHAnsi" w:cstheme="minorHAnsi"/>
        </w:rPr>
        <w:t xml:space="preserve">proposing </w:t>
      </w:r>
      <w:r w:rsidR="00107F99" w:rsidRPr="007E3589">
        <w:rPr>
          <w:rFonts w:asciiTheme="minorHAnsi" w:hAnsiTheme="minorHAnsi" w:cstheme="minorHAnsi"/>
        </w:rPr>
        <w:t xml:space="preserve">to modify 28 resolutions listed in </w:t>
      </w:r>
      <w:hyperlink r:id="rId19" w:history="1">
        <w:r w:rsidR="00107F99" w:rsidRPr="001949B8">
          <w:rPr>
            <w:rStyle w:val="Hyperlink"/>
            <w:rFonts w:asciiTheme="minorHAnsi" w:hAnsiTheme="minorHAnsi" w:cstheme="minorHAnsi"/>
          </w:rPr>
          <w:t>Document 23</w:t>
        </w:r>
      </w:hyperlink>
      <w:r w:rsidR="00107F99" w:rsidRPr="007E3589">
        <w:rPr>
          <w:rFonts w:asciiTheme="minorHAnsi" w:hAnsiTheme="minorHAnsi" w:cstheme="minorHAnsi"/>
        </w:rPr>
        <w:t xml:space="preserve">. Like the </w:t>
      </w:r>
      <w:r w:rsidR="00107F99" w:rsidRPr="00003756">
        <w:rPr>
          <w:rFonts w:asciiTheme="minorHAnsi" w:hAnsiTheme="minorHAnsi" w:cstheme="minorHAnsi"/>
        </w:rPr>
        <w:t>RCC, LAS is proposing to suppress Resolutions 27 and 61.</w:t>
      </w:r>
      <w:r w:rsidR="006C6C86" w:rsidRPr="00003756">
        <w:rPr>
          <w:rFonts w:asciiTheme="minorHAnsi" w:hAnsiTheme="minorHAnsi" w:cstheme="minorHAnsi"/>
        </w:rPr>
        <w:t xml:space="preserve"> </w:t>
      </w:r>
      <w:r w:rsidR="008E7C4E" w:rsidRPr="00003756">
        <w:rPr>
          <w:rFonts w:asciiTheme="minorHAnsi" w:hAnsiTheme="minorHAnsi" w:cstheme="minorHAnsi"/>
        </w:rPr>
        <w:t>In addition, the Arab group will be putting forward t</w:t>
      </w:r>
      <w:r w:rsidR="005D6724" w:rsidRPr="00003756">
        <w:rPr>
          <w:rFonts w:asciiTheme="minorHAnsi" w:hAnsiTheme="minorHAnsi" w:cstheme="minorHAnsi"/>
        </w:rPr>
        <w:t>wo new proposals l</w:t>
      </w:r>
      <w:r w:rsidR="000F1B9A" w:rsidRPr="00003756">
        <w:rPr>
          <w:rFonts w:asciiTheme="minorHAnsi" w:hAnsiTheme="minorHAnsi" w:cstheme="minorHAnsi"/>
        </w:rPr>
        <w:t xml:space="preserve">inked to </w:t>
      </w:r>
      <w:r w:rsidR="00DF257E" w:rsidRPr="00003756">
        <w:rPr>
          <w:rFonts w:asciiTheme="minorHAnsi" w:hAnsiTheme="minorHAnsi" w:cstheme="minorHAnsi"/>
          <w:b/>
        </w:rPr>
        <w:t>the role of telecommunications/ICTs in pandemic situations</w:t>
      </w:r>
      <w:r w:rsidR="00DF257E" w:rsidRPr="00003756">
        <w:rPr>
          <w:rFonts w:asciiTheme="minorHAnsi" w:hAnsiTheme="minorHAnsi" w:cstheme="minorHAnsi"/>
        </w:rPr>
        <w:t xml:space="preserve">, especially in developing countries; and to </w:t>
      </w:r>
      <w:r w:rsidR="00DF257E" w:rsidRPr="00003756">
        <w:rPr>
          <w:rFonts w:asciiTheme="minorHAnsi" w:hAnsiTheme="minorHAnsi" w:cstheme="minorHAnsi"/>
          <w:b/>
        </w:rPr>
        <w:t>digital transformation for sustainable development</w:t>
      </w:r>
      <w:r w:rsidR="00DF257E" w:rsidRPr="00003756">
        <w:rPr>
          <w:rFonts w:asciiTheme="minorHAnsi" w:hAnsiTheme="minorHAnsi" w:cstheme="minorHAnsi"/>
        </w:rPr>
        <w:t xml:space="preserve">, </w:t>
      </w:r>
      <w:r w:rsidR="00DF257E" w:rsidRPr="00003756">
        <w:rPr>
          <w:rFonts w:asciiTheme="minorHAnsi" w:hAnsiTheme="minorHAnsi" w:cstheme="minorHAnsi"/>
          <w:b/>
        </w:rPr>
        <w:t xml:space="preserve">including establishing data and cloud computing </w:t>
      </w:r>
      <w:proofErr w:type="spellStart"/>
      <w:r w:rsidR="00DF257E" w:rsidRPr="00003756">
        <w:rPr>
          <w:rFonts w:asciiTheme="minorHAnsi" w:hAnsiTheme="minorHAnsi" w:cstheme="minorHAnsi"/>
          <w:b/>
        </w:rPr>
        <w:t>centres</w:t>
      </w:r>
      <w:proofErr w:type="spellEnd"/>
      <w:r w:rsidR="00DF257E" w:rsidRPr="00003756">
        <w:rPr>
          <w:rFonts w:asciiTheme="minorHAnsi" w:hAnsiTheme="minorHAnsi" w:cstheme="minorHAnsi"/>
          <w:b/>
        </w:rPr>
        <w:t xml:space="preserve"> in developing countries</w:t>
      </w:r>
      <w:r w:rsidR="008E7C4E" w:rsidRPr="00003756">
        <w:rPr>
          <w:rFonts w:asciiTheme="minorHAnsi" w:hAnsiTheme="minorHAnsi" w:cstheme="minorHAnsi"/>
          <w:b/>
        </w:rPr>
        <w:t>.</w:t>
      </w:r>
      <w:r w:rsidR="00DF257E" w:rsidRPr="00003756">
        <w:rPr>
          <w:rFonts w:asciiTheme="minorHAnsi" w:hAnsiTheme="minorHAnsi" w:cstheme="minorHAnsi"/>
        </w:rPr>
        <w:t xml:space="preserve"> </w:t>
      </w:r>
    </w:p>
    <w:p w14:paraId="09C916D9" w14:textId="2A6CE610" w:rsidR="000C7803" w:rsidRPr="00003756" w:rsidRDefault="007E3589" w:rsidP="00003756">
      <w:pPr>
        <w:tabs>
          <w:tab w:val="left" w:pos="7920"/>
        </w:tabs>
        <w:spacing w:before="60" w:after="60" w:line="240" w:lineRule="auto"/>
        <w:ind w:right="-40" w:firstLine="0"/>
        <w:rPr>
          <w:rFonts w:asciiTheme="minorHAnsi" w:hAnsiTheme="minorHAnsi" w:cstheme="minorHAnsi"/>
          <w:color w:val="000000"/>
        </w:rPr>
      </w:pPr>
      <w:r w:rsidRPr="00003756">
        <w:rPr>
          <w:rFonts w:asciiTheme="minorHAnsi" w:hAnsiTheme="minorHAnsi" w:cstheme="minorHAnsi"/>
          <w:color w:val="000000"/>
        </w:rPr>
        <w:t>4.</w:t>
      </w:r>
      <w:r w:rsidR="00D51AFD" w:rsidRPr="00003756">
        <w:rPr>
          <w:rFonts w:asciiTheme="minorHAnsi" w:hAnsiTheme="minorHAnsi" w:cstheme="minorHAnsi"/>
          <w:color w:val="000000"/>
        </w:rPr>
        <w:t>2</w:t>
      </w:r>
      <w:r w:rsidR="00A94A5E">
        <w:rPr>
          <w:rFonts w:asciiTheme="minorHAnsi" w:hAnsiTheme="minorHAnsi" w:cstheme="minorHAnsi"/>
          <w:color w:val="000000"/>
        </w:rPr>
        <w:t>4</w:t>
      </w:r>
      <w:r w:rsidR="00D51AFD" w:rsidRPr="00003756">
        <w:rPr>
          <w:rFonts w:asciiTheme="minorHAnsi" w:hAnsiTheme="minorHAnsi" w:cstheme="minorHAnsi"/>
          <w:color w:val="000000"/>
        </w:rPr>
        <w:t xml:space="preserve"> </w:t>
      </w:r>
      <w:r w:rsidR="00701D48" w:rsidRPr="00003756">
        <w:rPr>
          <w:rFonts w:asciiTheme="minorHAnsi" w:hAnsiTheme="minorHAnsi" w:cstheme="minorHAnsi"/>
          <w:color w:val="000000"/>
        </w:rPr>
        <w:t xml:space="preserve">The Arab group acknowledged </w:t>
      </w:r>
      <w:r w:rsidR="008E7C4E" w:rsidRPr="00003756">
        <w:rPr>
          <w:rFonts w:asciiTheme="minorHAnsi" w:hAnsiTheme="minorHAnsi" w:cstheme="minorHAnsi"/>
          <w:color w:val="000000"/>
        </w:rPr>
        <w:t xml:space="preserve">the </w:t>
      </w:r>
      <w:r w:rsidR="00701D48" w:rsidRPr="00003756">
        <w:rPr>
          <w:rFonts w:asciiTheme="minorHAnsi" w:hAnsiTheme="minorHAnsi" w:cstheme="minorHAnsi"/>
          <w:color w:val="000000"/>
        </w:rPr>
        <w:t>good progress</w:t>
      </w:r>
      <w:r w:rsidR="008E7C4E" w:rsidRPr="00003756">
        <w:rPr>
          <w:rFonts w:asciiTheme="minorHAnsi" w:hAnsiTheme="minorHAnsi" w:cstheme="minorHAnsi"/>
          <w:color w:val="000000"/>
        </w:rPr>
        <w:t xml:space="preserve"> made </w:t>
      </w:r>
      <w:r w:rsidR="00701D48" w:rsidRPr="00003756">
        <w:rPr>
          <w:rFonts w:asciiTheme="minorHAnsi" w:hAnsiTheme="minorHAnsi" w:cstheme="minorHAnsi"/>
          <w:color w:val="000000"/>
        </w:rPr>
        <w:t xml:space="preserve">by TDAG-WG-RDTP </w:t>
      </w:r>
      <w:r w:rsidR="008E7C4E" w:rsidRPr="00003756">
        <w:rPr>
          <w:rFonts w:asciiTheme="minorHAnsi" w:hAnsiTheme="minorHAnsi" w:cstheme="minorHAnsi"/>
          <w:color w:val="000000"/>
        </w:rPr>
        <w:t xml:space="preserve">on streamlining </w:t>
      </w:r>
      <w:r w:rsidR="00701D48" w:rsidRPr="00003756">
        <w:rPr>
          <w:rFonts w:asciiTheme="minorHAnsi" w:hAnsiTheme="minorHAnsi" w:cstheme="minorHAnsi"/>
          <w:color w:val="000000"/>
        </w:rPr>
        <w:t xml:space="preserve">thematic </w:t>
      </w:r>
      <w:proofErr w:type="gramStart"/>
      <w:r w:rsidR="00701D48" w:rsidRPr="00003756">
        <w:rPr>
          <w:rFonts w:asciiTheme="minorHAnsi" w:hAnsiTheme="minorHAnsi" w:cstheme="minorHAnsi"/>
          <w:color w:val="000000"/>
        </w:rPr>
        <w:t>priorities</w:t>
      </w:r>
      <w:r w:rsidR="008E7C4E" w:rsidRPr="00003756">
        <w:rPr>
          <w:rFonts w:asciiTheme="minorHAnsi" w:hAnsiTheme="minorHAnsi" w:cstheme="minorHAnsi"/>
          <w:color w:val="000000"/>
        </w:rPr>
        <w:t>,</w:t>
      </w:r>
      <w:r w:rsidR="00701D48" w:rsidRPr="00003756">
        <w:rPr>
          <w:rFonts w:asciiTheme="minorHAnsi" w:hAnsiTheme="minorHAnsi" w:cstheme="minorHAnsi"/>
          <w:color w:val="000000"/>
        </w:rPr>
        <w:t xml:space="preserve"> and</w:t>
      </w:r>
      <w:proofErr w:type="gramEnd"/>
      <w:r w:rsidR="00701D48" w:rsidRPr="00003756">
        <w:rPr>
          <w:rFonts w:asciiTheme="minorHAnsi" w:hAnsiTheme="minorHAnsi" w:cstheme="minorHAnsi"/>
          <w:color w:val="000000"/>
        </w:rPr>
        <w:t xml:space="preserve"> sugges</w:t>
      </w:r>
      <w:r w:rsidR="008E0D70" w:rsidRPr="00003756">
        <w:rPr>
          <w:rFonts w:asciiTheme="minorHAnsi" w:hAnsiTheme="minorHAnsi" w:cstheme="minorHAnsi"/>
          <w:color w:val="000000"/>
        </w:rPr>
        <w:t xml:space="preserve">ts to </w:t>
      </w:r>
      <w:r w:rsidR="00701D48" w:rsidRPr="00003756">
        <w:rPr>
          <w:rFonts w:asciiTheme="minorHAnsi" w:hAnsiTheme="minorHAnsi" w:cstheme="minorHAnsi"/>
          <w:color w:val="000000"/>
        </w:rPr>
        <w:t>add cybersecurity as a new thematic priority that</w:t>
      </w:r>
      <w:r w:rsidR="008E7C4E" w:rsidRPr="00003756">
        <w:rPr>
          <w:rFonts w:asciiTheme="minorHAnsi" w:hAnsiTheme="minorHAnsi" w:cstheme="minorHAnsi"/>
          <w:color w:val="000000"/>
        </w:rPr>
        <w:t xml:space="preserve"> would</w:t>
      </w:r>
      <w:r w:rsidR="00701D48" w:rsidRPr="00003756">
        <w:rPr>
          <w:rFonts w:asciiTheme="minorHAnsi" w:hAnsiTheme="minorHAnsi" w:cstheme="minorHAnsi"/>
          <w:color w:val="000000"/>
        </w:rPr>
        <w:t xml:space="preserve"> </w:t>
      </w:r>
      <w:r w:rsidR="00196BC6" w:rsidRPr="00003756">
        <w:rPr>
          <w:rFonts w:asciiTheme="minorHAnsi" w:hAnsiTheme="minorHAnsi" w:cstheme="minorHAnsi"/>
          <w:color w:val="000000"/>
        </w:rPr>
        <w:t xml:space="preserve">consolidate </w:t>
      </w:r>
      <w:r w:rsidR="000C7803" w:rsidRPr="00003756">
        <w:rPr>
          <w:rFonts w:asciiTheme="minorHAnsi" w:hAnsiTheme="minorHAnsi" w:cstheme="minorHAnsi"/>
          <w:color w:val="000000"/>
        </w:rPr>
        <w:t>related subtheme</w:t>
      </w:r>
      <w:r w:rsidR="008E0D70" w:rsidRPr="00003756">
        <w:rPr>
          <w:rFonts w:asciiTheme="minorHAnsi" w:hAnsiTheme="minorHAnsi" w:cstheme="minorHAnsi"/>
          <w:color w:val="000000"/>
        </w:rPr>
        <w:t>s</w:t>
      </w:r>
      <w:r w:rsidR="000C7803" w:rsidRPr="00003756">
        <w:rPr>
          <w:rFonts w:asciiTheme="minorHAnsi" w:hAnsiTheme="minorHAnsi" w:cstheme="minorHAnsi"/>
          <w:color w:val="000000"/>
        </w:rPr>
        <w:t xml:space="preserve"> </w:t>
      </w:r>
      <w:r w:rsidR="008E7C4E" w:rsidRPr="00003756">
        <w:rPr>
          <w:rFonts w:asciiTheme="minorHAnsi" w:hAnsiTheme="minorHAnsi" w:cstheme="minorHAnsi"/>
          <w:color w:val="000000"/>
        </w:rPr>
        <w:t xml:space="preserve">currently </w:t>
      </w:r>
      <w:r w:rsidR="000C7803" w:rsidRPr="00003756">
        <w:rPr>
          <w:rFonts w:asciiTheme="minorHAnsi" w:hAnsiTheme="minorHAnsi" w:cstheme="minorHAnsi"/>
          <w:color w:val="000000"/>
        </w:rPr>
        <w:t>scattered across other themes</w:t>
      </w:r>
      <w:r w:rsidR="00C116EB" w:rsidRPr="00003756">
        <w:rPr>
          <w:rFonts w:asciiTheme="minorHAnsi" w:hAnsiTheme="minorHAnsi" w:cstheme="minorHAnsi"/>
          <w:color w:val="000000"/>
        </w:rPr>
        <w:t>.</w:t>
      </w:r>
    </w:p>
    <w:p w14:paraId="10AFC7C0" w14:textId="7EF15886" w:rsidR="00A063CB"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color w:val="000000"/>
        </w:rPr>
        <w:t>4.</w:t>
      </w:r>
      <w:r w:rsidR="00D51AFD" w:rsidRPr="00003756">
        <w:rPr>
          <w:rFonts w:asciiTheme="minorHAnsi" w:hAnsiTheme="minorHAnsi" w:cstheme="minorHAnsi"/>
          <w:color w:val="000000"/>
        </w:rPr>
        <w:t>2</w:t>
      </w:r>
      <w:r w:rsidR="00A94A5E">
        <w:rPr>
          <w:rFonts w:asciiTheme="minorHAnsi" w:hAnsiTheme="minorHAnsi" w:cstheme="minorHAnsi"/>
          <w:color w:val="000000"/>
        </w:rPr>
        <w:t>5</w:t>
      </w:r>
      <w:r w:rsidR="00003756">
        <w:rPr>
          <w:rFonts w:asciiTheme="minorHAnsi" w:hAnsiTheme="minorHAnsi" w:cstheme="minorHAnsi"/>
          <w:color w:val="000000"/>
        </w:rPr>
        <w:t xml:space="preserve"> </w:t>
      </w:r>
      <w:r w:rsidR="00B50CAE" w:rsidRPr="00003756">
        <w:rPr>
          <w:rFonts w:asciiTheme="minorHAnsi" w:hAnsiTheme="minorHAnsi" w:cstheme="minorHAnsi"/>
          <w:color w:val="000000"/>
        </w:rPr>
        <w:t>Regarding t</w:t>
      </w:r>
      <w:r w:rsidR="000C7803" w:rsidRPr="00003756">
        <w:rPr>
          <w:rFonts w:asciiTheme="minorHAnsi" w:hAnsiTheme="minorHAnsi" w:cstheme="minorHAnsi"/>
          <w:color w:val="000000"/>
        </w:rPr>
        <w:t xml:space="preserve">he draft </w:t>
      </w:r>
      <w:r w:rsidR="00196BC6" w:rsidRPr="00003756">
        <w:rPr>
          <w:rFonts w:asciiTheme="minorHAnsi" w:hAnsiTheme="minorHAnsi" w:cstheme="minorHAnsi"/>
          <w:color w:val="000000"/>
        </w:rPr>
        <w:t>d</w:t>
      </w:r>
      <w:r w:rsidR="000C7803" w:rsidRPr="00003756">
        <w:rPr>
          <w:rFonts w:asciiTheme="minorHAnsi" w:hAnsiTheme="minorHAnsi" w:cstheme="minorHAnsi"/>
          <w:color w:val="000000"/>
        </w:rPr>
        <w:t xml:space="preserve">eclaration </w:t>
      </w:r>
      <w:r w:rsidR="00C116EB" w:rsidRPr="00003756">
        <w:rPr>
          <w:rFonts w:asciiTheme="minorHAnsi" w:hAnsiTheme="minorHAnsi" w:cstheme="minorHAnsi"/>
          <w:color w:val="000000"/>
        </w:rPr>
        <w:t>of TDAG-WG-RDTP</w:t>
      </w:r>
      <w:r w:rsidR="00B50CAE" w:rsidRPr="00003756">
        <w:rPr>
          <w:rFonts w:asciiTheme="minorHAnsi" w:hAnsiTheme="minorHAnsi" w:cstheme="minorHAnsi"/>
          <w:color w:val="000000"/>
        </w:rPr>
        <w:t xml:space="preserve">, the Arab group believes it should be considered as first step, underlining that </w:t>
      </w:r>
      <w:r w:rsidR="00C116EB" w:rsidRPr="00003756">
        <w:rPr>
          <w:rFonts w:asciiTheme="minorHAnsi" w:hAnsiTheme="minorHAnsi" w:cstheme="minorHAnsi"/>
          <w:color w:val="000000"/>
        </w:rPr>
        <w:t xml:space="preserve">the </w:t>
      </w:r>
      <w:r w:rsidR="000F1B9A" w:rsidRPr="00003756">
        <w:rPr>
          <w:rFonts w:asciiTheme="minorHAnsi" w:hAnsiTheme="minorHAnsi" w:cstheme="minorHAnsi"/>
        </w:rPr>
        <w:t>final declaration should</w:t>
      </w:r>
      <w:r w:rsidR="00701D48" w:rsidRPr="00003756">
        <w:rPr>
          <w:rFonts w:asciiTheme="minorHAnsi" w:hAnsiTheme="minorHAnsi" w:cstheme="minorHAnsi"/>
        </w:rPr>
        <w:t xml:space="preserve"> be balanced </w:t>
      </w:r>
      <w:r w:rsidR="000C7803" w:rsidRPr="00003756">
        <w:rPr>
          <w:rFonts w:asciiTheme="minorHAnsi" w:hAnsiTheme="minorHAnsi" w:cstheme="minorHAnsi"/>
          <w:color w:val="000000"/>
        </w:rPr>
        <w:t>and inclusive to reflect all thematic priorities.</w:t>
      </w:r>
      <w:r w:rsidR="00FB32DD" w:rsidRPr="00003756">
        <w:rPr>
          <w:rFonts w:asciiTheme="minorHAnsi" w:hAnsiTheme="minorHAnsi" w:cstheme="minorHAnsi"/>
          <w:color w:val="000000"/>
        </w:rPr>
        <w:t xml:space="preserve"> </w:t>
      </w:r>
    </w:p>
    <w:p w14:paraId="3F43F7B7" w14:textId="5DF7CA92" w:rsidR="00C116EB"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rPr>
        <w:t>4.</w:t>
      </w:r>
      <w:r w:rsidR="00D51AFD" w:rsidRPr="00003756">
        <w:rPr>
          <w:rFonts w:asciiTheme="minorHAnsi" w:hAnsiTheme="minorHAnsi" w:cstheme="minorHAnsi"/>
        </w:rPr>
        <w:t>2</w:t>
      </w:r>
      <w:r w:rsidR="00A94A5E">
        <w:rPr>
          <w:rFonts w:asciiTheme="minorHAnsi" w:hAnsiTheme="minorHAnsi" w:cstheme="minorHAnsi"/>
        </w:rPr>
        <w:t>6</w:t>
      </w:r>
      <w:r w:rsidR="00D51AFD" w:rsidRPr="00003756">
        <w:rPr>
          <w:rFonts w:asciiTheme="minorHAnsi" w:hAnsiTheme="minorHAnsi" w:cstheme="minorHAnsi"/>
        </w:rPr>
        <w:t xml:space="preserve"> </w:t>
      </w:r>
      <w:r w:rsidR="00B01DB8" w:rsidRPr="00003756">
        <w:rPr>
          <w:rFonts w:asciiTheme="minorHAnsi" w:hAnsiTheme="minorHAnsi" w:cstheme="minorHAnsi"/>
        </w:rPr>
        <w:t>The Arab group is currently reviewing and developing its regional initiatives i</w:t>
      </w:r>
      <w:r w:rsidR="00C116EB" w:rsidRPr="00003756">
        <w:rPr>
          <w:rFonts w:asciiTheme="minorHAnsi" w:hAnsiTheme="minorHAnsi" w:cstheme="minorHAnsi"/>
        </w:rPr>
        <w:t xml:space="preserve">n close collaboration with </w:t>
      </w:r>
      <w:r w:rsidR="008E0D70" w:rsidRPr="00003756">
        <w:rPr>
          <w:rFonts w:asciiTheme="minorHAnsi" w:hAnsiTheme="minorHAnsi" w:cstheme="minorHAnsi"/>
        </w:rPr>
        <w:t xml:space="preserve">the </w:t>
      </w:r>
      <w:r w:rsidR="00C116EB" w:rsidRPr="00003756">
        <w:rPr>
          <w:rFonts w:asciiTheme="minorHAnsi" w:hAnsiTheme="minorHAnsi" w:cstheme="minorHAnsi"/>
        </w:rPr>
        <w:t xml:space="preserve">ITU Regional Office for the Arab States. </w:t>
      </w:r>
    </w:p>
    <w:p w14:paraId="7BCB1568" w14:textId="78D164D6" w:rsidR="00B63EEA" w:rsidRPr="00003756" w:rsidRDefault="00B63EEA" w:rsidP="00003756">
      <w:pPr>
        <w:keepNext/>
        <w:numPr>
          <w:ilvl w:val="0"/>
          <w:numId w:val="27"/>
        </w:numPr>
        <w:overflowPunct w:val="0"/>
        <w:spacing w:before="60" w:after="60" w:line="240" w:lineRule="auto"/>
        <w:ind w:left="357" w:right="0" w:hanging="357"/>
        <w:textAlignment w:val="baseline"/>
        <w:rPr>
          <w:rFonts w:asciiTheme="minorHAnsi" w:hAnsiTheme="minorHAnsi" w:cstheme="minorHAnsi"/>
          <w:b/>
          <w:bCs/>
        </w:rPr>
      </w:pPr>
      <w:r w:rsidRPr="00003756">
        <w:rPr>
          <w:rFonts w:asciiTheme="minorHAnsi" w:hAnsiTheme="minorHAnsi" w:cstheme="minorHAnsi"/>
          <w:b/>
          <w:bCs/>
        </w:rPr>
        <w:lastRenderedPageBreak/>
        <w:t xml:space="preserve">Agenda item 5: </w:t>
      </w:r>
      <w:r w:rsidR="000F1B9A" w:rsidRPr="00003756">
        <w:rPr>
          <w:rFonts w:asciiTheme="minorHAnsi" w:hAnsiTheme="minorHAnsi" w:cstheme="minorHAnsi"/>
          <w:b/>
          <w:bCs/>
        </w:rPr>
        <w:t xml:space="preserve">RPM outputs to regional preparatory meetings </w:t>
      </w:r>
    </w:p>
    <w:p w14:paraId="0E3E1CA7" w14:textId="3A3B03B2" w:rsidR="00745E32" w:rsidRPr="00003756" w:rsidRDefault="007E3589" w:rsidP="00003756">
      <w:pPr>
        <w:pStyle w:val="Fixed"/>
        <w:tabs>
          <w:tab w:val="left" w:pos="7920"/>
        </w:tabs>
        <w:spacing w:before="60" w:after="60" w:line="240" w:lineRule="auto"/>
        <w:ind w:right="-40"/>
        <w:rPr>
          <w:rFonts w:asciiTheme="minorHAnsi" w:hAnsiTheme="minorHAnsi" w:cstheme="minorHAnsi"/>
        </w:rPr>
      </w:pPr>
      <w:r w:rsidRPr="00003756">
        <w:rPr>
          <w:rFonts w:asciiTheme="minorHAnsi" w:hAnsiTheme="minorHAnsi" w:cstheme="minorHAnsi"/>
        </w:rPr>
        <w:t xml:space="preserve">5.1 </w:t>
      </w:r>
      <w:r w:rsidR="007952FD" w:rsidRPr="00003756">
        <w:rPr>
          <w:rFonts w:asciiTheme="minorHAnsi" w:hAnsiTheme="minorHAnsi" w:cstheme="minorHAnsi"/>
        </w:rPr>
        <w:t xml:space="preserve">The </w:t>
      </w:r>
      <w:r w:rsidR="007952FD" w:rsidRPr="00003756">
        <w:rPr>
          <w:rFonts w:asciiTheme="minorHAnsi" w:hAnsiTheme="minorHAnsi" w:cstheme="minorHAnsi"/>
          <w:b/>
        </w:rPr>
        <w:t>Regional Preparatory Meeting for Europe (RPM-EUR)</w:t>
      </w:r>
      <w:r w:rsidR="00745E32" w:rsidRPr="00003756">
        <w:rPr>
          <w:rFonts w:asciiTheme="minorHAnsi" w:hAnsiTheme="minorHAnsi" w:cstheme="minorHAnsi"/>
          <w:color w:val="444444"/>
        </w:rPr>
        <w:t xml:space="preserve"> was </w:t>
      </w:r>
      <w:r w:rsidR="00745E32" w:rsidRPr="00003756">
        <w:rPr>
          <w:rFonts w:asciiTheme="minorHAnsi" w:hAnsiTheme="minorHAnsi" w:cstheme="minorHAnsi"/>
        </w:rPr>
        <w:t xml:space="preserve">organized by BDT and the </w:t>
      </w:r>
      <w:r w:rsidR="00574008" w:rsidRPr="00003756">
        <w:rPr>
          <w:rFonts w:asciiTheme="minorHAnsi" w:hAnsiTheme="minorHAnsi" w:cstheme="minorHAnsi"/>
        </w:rPr>
        <w:t>Ministry of Industry and T</w:t>
      </w:r>
      <w:r w:rsidR="00745E32" w:rsidRPr="00003756">
        <w:rPr>
          <w:rFonts w:asciiTheme="minorHAnsi" w:hAnsiTheme="minorHAnsi" w:cstheme="minorHAnsi"/>
        </w:rPr>
        <w:t xml:space="preserve">rade of </w:t>
      </w:r>
      <w:r w:rsidR="005C2630" w:rsidRPr="00003756">
        <w:rPr>
          <w:rFonts w:asciiTheme="minorHAnsi" w:hAnsiTheme="minorHAnsi" w:cstheme="minorHAnsi"/>
        </w:rPr>
        <w:t xml:space="preserve">the </w:t>
      </w:r>
      <w:r w:rsidR="00745E32" w:rsidRPr="00003756">
        <w:rPr>
          <w:rFonts w:asciiTheme="minorHAnsi" w:hAnsiTheme="minorHAnsi" w:cstheme="minorHAnsi"/>
        </w:rPr>
        <w:t xml:space="preserve">Czech Republic and </w:t>
      </w:r>
      <w:r w:rsidR="00745E32" w:rsidRPr="00003756">
        <w:rPr>
          <w:rFonts w:asciiTheme="minorHAnsi" w:hAnsiTheme="minorHAnsi" w:cstheme="minorHAnsi"/>
          <w:color w:val="444444"/>
        </w:rPr>
        <w:t>held online</w:t>
      </w:r>
      <w:r w:rsidR="00FB32DD" w:rsidRPr="00003756">
        <w:rPr>
          <w:rFonts w:asciiTheme="minorHAnsi" w:hAnsiTheme="minorHAnsi" w:cstheme="minorHAnsi"/>
          <w:color w:val="444444"/>
        </w:rPr>
        <w:t xml:space="preserve"> </w:t>
      </w:r>
      <w:r w:rsidR="00835C19" w:rsidRPr="00003756">
        <w:rPr>
          <w:rFonts w:asciiTheme="minorHAnsi" w:hAnsiTheme="minorHAnsi" w:cstheme="minorHAnsi"/>
          <w:color w:val="444444"/>
        </w:rPr>
        <w:t>on 1</w:t>
      </w:r>
      <w:r w:rsidR="00745E32" w:rsidRPr="00003756">
        <w:rPr>
          <w:rFonts w:asciiTheme="minorHAnsi" w:hAnsiTheme="minorHAnsi" w:cstheme="minorHAnsi"/>
          <w:color w:val="444444"/>
        </w:rPr>
        <w:t>8</w:t>
      </w:r>
      <w:r w:rsidR="00835C19" w:rsidRPr="00003756">
        <w:rPr>
          <w:rFonts w:asciiTheme="minorHAnsi" w:hAnsiTheme="minorHAnsi" w:cstheme="minorHAnsi"/>
          <w:color w:val="444444"/>
        </w:rPr>
        <w:t>-</w:t>
      </w:r>
      <w:r w:rsidR="00745E32" w:rsidRPr="00003756">
        <w:rPr>
          <w:rFonts w:asciiTheme="minorHAnsi" w:hAnsiTheme="minorHAnsi" w:cstheme="minorHAnsi"/>
          <w:color w:val="444444"/>
        </w:rPr>
        <w:t>19 January 2021</w:t>
      </w:r>
      <w:r w:rsidR="009A1095" w:rsidRPr="00003756">
        <w:rPr>
          <w:rFonts w:asciiTheme="minorHAnsi" w:hAnsiTheme="minorHAnsi" w:cstheme="minorHAnsi"/>
        </w:rPr>
        <w:t>, attended by 114</w:t>
      </w:r>
      <w:r w:rsidR="00AB5832" w:rsidRPr="00003756">
        <w:rPr>
          <w:rFonts w:asciiTheme="minorHAnsi" w:hAnsiTheme="minorHAnsi" w:cstheme="minorHAnsi"/>
        </w:rPr>
        <w:t> </w:t>
      </w:r>
      <w:r w:rsidR="009A1095" w:rsidRPr="00003756">
        <w:rPr>
          <w:rFonts w:asciiTheme="minorHAnsi" w:hAnsiTheme="minorHAnsi" w:cstheme="minorHAnsi"/>
        </w:rPr>
        <w:t>participants.</w:t>
      </w:r>
      <w:r w:rsidR="00B91C17" w:rsidRPr="00003756">
        <w:rPr>
          <w:rFonts w:asciiTheme="minorHAnsi" w:hAnsiTheme="minorHAnsi" w:cstheme="minorHAnsi"/>
        </w:rPr>
        <w:t xml:space="preserve"> </w:t>
      </w:r>
      <w:r w:rsidR="00745E32" w:rsidRPr="00003756">
        <w:rPr>
          <w:rFonts w:asciiTheme="minorHAnsi" w:hAnsiTheme="minorHAnsi" w:cstheme="minorHAnsi"/>
        </w:rPr>
        <w:t xml:space="preserve">His Excellency </w:t>
      </w:r>
      <w:proofErr w:type="spellStart"/>
      <w:r w:rsidR="00745E32" w:rsidRPr="00003756">
        <w:rPr>
          <w:rFonts w:asciiTheme="minorHAnsi" w:hAnsiTheme="minorHAnsi" w:cstheme="minorHAnsi"/>
        </w:rPr>
        <w:t>Mr</w:t>
      </w:r>
      <w:proofErr w:type="spellEnd"/>
      <w:r w:rsidR="00745E32" w:rsidRPr="00003756">
        <w:rPr>
          <w:rFonts w:asciiTheme="minorHAnsi" w:hAnsiTheme="minorHAnsi" w:cstheme="minorHAnsi"/>
        </w:rPr>
        <w:t xml:space="preserve"> Petr </w:t>
      </w:r>
      <w:proofErr w:type="spellStart"/>
      <w:r w:rsidR="00745E32" w:rsidRPr="00003756">
        <w:rPr>
          <w:rFonts w:asciiTheme="minorHAnsi" w:hAnsiTheme="minorHAnsi" w:cstheme="minorHAnsi"/>
        </w:rPr>
        <w:t>Ocko</w:t>
      </w:r>
      <w:proofErr w:type="spellEnd"/>
      <w:r w:rsidR="00745E32" w:rsidRPr="00003756">
        <w:rPr>
          <w:rFonts w:asciiTheme="minorHAnsi" w:hAnsiTheme="minorHAnsi" w:cstheme="minorHAnsi"/>
        </w:rPr>
        <w:t>, Deputy Minister for Industry and Trade of the Czech Republic</w:t>
      </w:r>
      <w:r w:rsidR="00745E32" w:rsidRPr="00003756">
        <w:rPr>
          <w:rFonts w:asciiTheme="minorHAnsi" w:hAnsiTheme="minorHAnsi" w:cstheme="minorHAnsi"/>
          <w:color w:val="000000"/>
        </w:rPr>
        <w:t xml:space="preserve">, </w:t>
      </w:r>
      <w:r w:rsidR="00745E32" w:rsidRPr="00003756">
        <w:rPr>
          <w:rFonts w:asciiTheme="minorHAnsi" w:hAnsiTheme="minorHAnsi" w:cstheme="minorHAnsi"/>
        </w:rPr>
        <w:t xml:space="preserve">was unanimously elected as Chairman of RPM-EUR for WTDC-21. </w:t>
      </w:r>
      <w:proofErr w:type="spellStart"/>
      <w:r w:rsidR="00745E32" w:rsidRPr="00003756">
        <w:rPr>
          <w:rFonts w:asciiTheme="minorHAnsi" w:hAnsiTheme="minorHAnsi" w:cstheme="minorHAnsi"/>
        </w:rPr>
        <w:t>Ms</w:t>
      </w:r>
      <w:proofErr w:type="spellEnd"/>
      <w:r w:rsidR="00745E32" w:rsidRPr="00003756">
        <w:rPr>
          <w:rFonts w:asciiTheme="minorHAnsi" w:hAnsiTheme="minorHAnsi" w:cstheme="minorHAnsi"/>
        </w:rPr>
        <w:t xml:space="preserve"> Inga Rimkevičienė (</w:t>
      </w:r>
      <w:r w:rsidR="00745E32" w:rsidRPr="00003756">
        <w:rPr>
          <w:rFonts w:asciiTheme="minorHAnsi" w:eastAsia="Calibri" w:hAnsiTheme="minorHAnsi" w:cstheme="minorHAnsi"/>
        </w:rPr>
        <w:t>Lithuania)</w:t>
      </w:r>
      <w:r w:rsidR="00196BC6" w:rsidRPr="00003756">
        <w:rPr>
          <w:rFonts w:asciiTheme="minorHAnsi" w:hAnsiTheme="minorHAnsi" w:cstheme="minorHAnsi"/>
        </w:rPr>
        <w:t xml:space="preserve"> was elected</w:t>
      </w:r>
      <w:r w:rsidR="00745E32" w:rsidRPr="00003756">
        <w:rPr>
          <w:rFonts w:asciiTheme="minorHAnsi" w:hAnsiTheme="minorHAnsi" w:cstheme="minorHAnsi"/>
        </w:rPr>
        <w:t xml:space="preserve"> as </w:t>
      </w:r>
      <w:r w:rsidR="00745E32" w:rsidRPr="00003756">
        <w:rPr>
          <w:rFonts w:asciiTheme="minorHAnsi" w:eastAsia="Calibri" w:hAnsiTheme="minorHAnsi" w:cstheme="minorHAnsi"/>
        </w:rPr>
        <w:t xml:space="preserve">Vice-Chairman. </w:t>
      </w:r>
      <w:proofErr w:type="spellStart"/>
      <w:r w:rsidR="00745E32" w:rsidRPr="00003756">
        <w:rPr>
          <w:rFonts w:asciiTheme="minorHAnsi" w:eastAsia="Calibri" w:hAnsiTheme="minorHAnsi" w:cstheme="minorHAnsi"/>
        </w:rPr>
        <w:t>Ms</w:t>
      </w:r>
      <w:proofErr w:type="spellEnd"/>
      <w:r w:rsidR="00745E32" w:rsidRPr="00003756">
        <w:rPr>
          <w:rFonts w:asciiTheme="minorHAnsi" w:eastAsia="Calibri" w:hAnsiTheme="minorHAnsi" w:cstheme="minorHAnsi"/>
        </w:rPr>
        <w:t xml:space="preserve"> </w:t>
      </w:r>
      <w:r w:rsidR="00745E32" w:rsidRPr="00003756">
        <w:rPr>
          <w:rFonts w:asciiTheme="minorHAnsi" w:hAnsiTheme="minorHAnsi" w:cstheme="minorHAnsi"/>
        </w:rPr>
        <w:t xml:space="preserve">Rimkevičienė is </w:t>
      </w:r>
      <w:r w:rsidR="00574008" w:rsidRPr="00003756">
        <w:rPr>
          <w:rFonts w:asciiTheme="minorHAnsi" w:hAnsiTheme="minorHAnsi" w:cstheme="minorHAnsi"/>
        </w:rPr>
        <w:t xml:space="preserve">also </w:t>
      </w:r>
      <w:r w:rsidR="00745E32" w:rsidRPr="00003756">
        <w:rPr>
          <w:rFonts w:asciiTheme="minorHAnsi" w:hAnsiTheme="minorHAnsi" w:cstheme="minorHAnsi"/>
        </w:rPr>
        <w:t>the Chair of Com-ITU CEPT Project Team on WTDC-21.</w:t>
      </w:r>
      <w:r w:rsidR="006C6C86" w:rsidRPr="00003756">
        <w:rPr>
          <w:rFonts w:asciiTheme="minorHAnsi" w:hAnsiTheme="minorHAnsi" w:cstheme="minorHAnsi"/>
        </w:rPr>
        <w:t xml:space="preserve"> </w:t>
      </w:r>
    </w:p>
    <w:p w14:paraId="3DD07B80" w14:textId="45AB8463" w:rsidR="00602A24" w:rsidRPr="00003756" w:rsidRDefault="007E3589" w:rsidP="00003756">
      <w:pPr>
        <w:pStyle w:val="Heading1"/>
        <w:tabs>
          <w:tab w:val="left" w:pos="7920"/>
        </w:tabs>
        <w:spacing w:before="60" w:after="60" w:line="240" w:lineRule="auto"/>
        <w:ind w:right="-40"/>
        <w:rPr>
          <w:rFonts w:asciiTheme="minorHAnsi" w:hAnsiTheme="minorHAnsi" w:cstheme="minorHAnsi"/>
          <w:color w:val="auto"/>
          <w:sz w:val="24"/>
          <w:szCs w:val="24"/>
        </w:rPr>
      </w:pPr>
      <w:r w:rsidRPr="00003756">
        <w:rPr>
          <w:rFonts w:asciiTheme="minorHAnsi" w:hAnsiTheme="minorHAnsi" w:cstheme="minorHAnsi"/>
          <w:color w:val="auto"/>
          <w:sz w:val="24"/>
          <w:szCs w:val="24"/>
        </w:rPr>
        <w:t xml:space="preserve">5.2 </w:t>
      </w:r>
      <w:r w:rsidR="00602A24" w:rsidRPr="00003756">
        <w:rPr>
          <w:rFonts w:asciiTheme="minorHAnsi" w:hAnsiTheme="minorHAnsi" w:cstheme="minorHAnsi"/>
          <w:color w:val="auto"/>
          <w:sz w:val="24"/>
          <w:szCs w:val="24"/>
        </w:rPr>
        <w:t xml:space="preserve">RPM-EUR approved five proposed regional priorities for Europe for the period 2022-2025 as follows: </w:t>
      </w:r>
    </w:p>
    <w:p w14:paraId="021EA789" w14:textId="7C88D2B3" w:rsidR="00602A24" w:rsidRPr="00003756" w:rsidRDefault="00602A24" w:rsidP="00003756">
      <w:pPr>
        <w:widowControl/>
        <w:numPr>
          <w:ilvl w:val="0"/>
          <w:numId w:val="30"/>
        </w:numPr>
        <w:spacing w:before="60" w:after="60" w:line="240" w:lineRule="auto"/>
        <w:ind w:left="714" w:right="0" w:hanging="357"/>
        <w:rPr>
          <w:rFonts w:asciiTheme="minorHAnsi" w:hAnsiTheme="minorHAnsi" w:cstheme="minorHAnsi"/>
          <w:lang w:val="fr-FR"/>
        </w:rPr>
      </w:pPr>
      <w:r w:rsidRPr="00003756">
        <w:rPr>
          <w:rFonts w:asciiTheme="minorHAnsi" w:hAnsiTheme="minorHAnsi" w:cstheme="minorHAnsi"/>
          <w:lang w:val="fr-FR"/>
        </w:rPr>
        <w:t xml:space="preserve">RP-EUR </w:t>
      </w:r>
      <w:proofErr w:type="gramStart"/>
      <w:r w:rsidRPr="00003756">
        <w:rPr>
          <w:rFonts w:asciiTheme="minorHAnsi" w:hAnsiTheme="minorHAnsi" w:cstheme="minorHAnsi"/>
          <w:lang w:val="fr-FR"/>
        </w:rPr>
        <w:t>1:</w:t>
      </w:r>
      <w:proofErr w:type="gramEnd"/>
      <w:r w:rsidRPr="00003756">
        <w:rPr>
          <w:rFonts w:asciiTheme="minorHAnsi" w:hAnsiTheme="minorHAnsi" w:cstheme="minorHAnsi"/>
          <w:lang w:val="fr-FR"/>
        </w:rPr>
        <w:t xml:space="preserve"> Digital infrastructure </w:t>
      </w:r>
      <w:proofErr w:type="spellStart"/>
      <w:r w:rsidRPr="00003756">
        <w:rPr>
          <w:rFonts w:asciiTheme="minorHAnsi" w:hAnsiTheme="minorHAnsi" w:cstheme="minorHAnsi"/>
          <w:lang w:val="fr-FR"/>
        </w:rPr>
        <w:t>development</w:t>
      </w:r>
      <w:proofErr w:type="spellEnd"/>
      <w:r w:rsidR="00C94157" w:rsidRPr="00003756">
        <w:rPr>
          <w:rFonts w:asciiTheme="minorHAnsi" w:hAnsiTheme="minorHAnsi" w:cstheme="minorHAnsi"/>
          <w:lang w:val="fr-FR"/>
        </w:rPr>
        <w:t>.</w:t>
      </w:r>
      <w:r w:rsidRPr="00003756">
        <w:rPr>
          <w:rFonts w:asciiTheme="minorHAnsi" w:hAnsiTheme="minorHAnsi" w:cstheme="minorHAnsi"/>
          <w:lang w:val="fr-FR"/>
        </w:rPr>
        <w:t xml:space="preserve"> </w:t>
      </w:r>
    </w:p>
    <w:p w14:paraId="6D0DD190" w14:textId="4939DB54" w:rsidR="00602A24" w:rsidRPr="00003756" w:rsidRDefault="00602A24" w:rsidP="00003756">
      <w:pPr>
        <w:widowControl/>
        <w:numPr>
          <w:ilvl w:val="0"/>
          <w:numId w:val="30"/>
        </w:numPr>
        <w:spacing w:before="60" w:after="60" w:line="240" w:lineRule="auto"/>
        <w:ind w:left="714" w:right="0" w:hanging="357"/>
        <w:rPr>
          <w:rFonts w:asciiTheme="minorHAnsi" w:hAnsiTheme="minorHAnsi" w:cstheme="minorHAnsi"/>
        </w:rPr>
      </w:pPr>
      <w:r w:rsidRPr="00003756">
        <w:rPr>
          <w:rFonts w:asciiTheme="minorHAnsi" w:hAnsiTheme="minorHAnsi" w:cstheme="minorHAnsi"/>
        </w:rPr>
        <w:t>RP-EUR 2: Digital transformation for resilience</w:t>
      </w:r>
      <w:r w:rsidR="00C94157" w:rsidRPr="00003756">
        <w:rPr>
          <w:rFonts w:asciiTheme="minorHAnsi" w:hAnsiTheme="minorHAnsi" w:cstheme="minorHAnsi"/>
        </w:rPr>
        <w:t>.</w:t>
      </w:r>
      <w:r w:rsidRPr="00003756">
        <w:rPr>
          <w:rFonts w:asciiTheme="minorHAnsi" w:hAnsiTheme="minorHAnsi" w:cstheme="minorHAnsi"/>
        </w:rPr>
        <w:t xml:space="preserve"> </w:t>
      </w:r>
    </w:p>
    <w:p w14:paraId="462D7441" w14:textId="0E515EC3" w:rsidR="00602A24" w:rsidRPr="00003756" w:rsidRDefault="00602A24" w:rsidP="00003756">
      <w:pPr>
        <w:widowControl/>
        <w:numPr>
          <w:ilvl w:val="0"/>
          <w:numId w:val="30"/>
        </w:numPr>
        <w:spacing w:before="60" w:after="60" w:line="240" w:lineRule="auto"/>
        <w:ind w:left="714" w:right="0" w:hanging="357"/>
        <w:rPr>
          <w:rFonts w:asciiTheme="minorHAnsi" w:hAnsiTheme="minorHAnsi" w:cstheme="minorHAnsi"/>
        </w:rPr>
      </w:pPr>
      <w:r w:rsidRPr="00003756">
        <w:rPr>
          <w:rFonts w:asciiTheme="minorHAnsi" w:hAnsiTheme="minorHAnsi" w:cstheme="minorHAnsi"/>
        </w:rPr>
        <w:t>RP-EUR-3: Digital inclusion and skills development</w:t>
      </w:r>
      <w:r w:rsidR="00C94157" w:rsidRPr="00003756">
        <w:rPr>
          <w:rFonts w:asciiTheme="minorHAnsi" w:hAnsiTheme="minorHAnsi" w:cstheme="minorHAnsi"/>
        </w:rPr>
        <w:t>.</w:t>
      </w:r>
      <w:r w:rsidRPr="00003756">
        <w:rPr>
          <w:rFonts w:asciiTheme="minorHAnsi" w:hAnsiTheme="minorHAnsi" w:cstheme="minorHAnsi"/>
        </w:rPr>
        <w:t xml:space="preserve"> </w:t>
      </w:r>
    </w:p>
    <w:p w14:paraId="58D1C498" w14:textId="16004A65" w:rsidR="00602A24" w:rsidRPr="00003756" w:rsidRDefault="00602A24" w:rsidP="00003756">
      <w:pPr>
        <w:widowControl/>
        <w:numPr>
          <w:ilvl w:val="0"/>
          <w:numId w:val="30"/>
        </w:numPr>
        <w:spacing w:before="60" w:after="60" w:line="240" w:lineRule="auto"/>
        <w:ind w:left="714" w:right="0" w:hanging="357"/>
        <w:rPr>
          <w:rFonts w:asciiTheme="minorHAnsi" w:hAnsiTheme="minorHAnsi" w:cstheme="minorHAnsi"/>
        </w:rPr>
      </w:pPr>
      <w:r w:rsidRPr="00003756">
        <w:rPr>
          <w:rFonts w:asciiTheme="minorHAnsi" w:hAnsiTheme="minorHAnsi" w:cstheme="minorHAnsi"/>
        </w:rPr>
        <w:t>RP-EUR-4: Trust and confidence in the use of digital technologies</w:t>
      </w:r>
      <w:r w:rsidR="00C94157" w:rsidRPr="00003756">
        <w:rPr>
          <w:rFonts w:asciiTheme="minorHAnsi" w:hAnsiTheme="minorHAnsi" w:cstheme="minorHAnsi"/>
        </w:rPr>
        <w:t>.</w:t>
      </w:r>
      <w:r w:rsidRPr="00003756">
        <w:rPr>
          <w:rFonts w:asciiTheme="minorHAnsi" w:hAnsiTheme="minorHAnsi" w:cstheme="minorHAnsi"/>
        </w:rPr>
        <w:t xml:space="preserve"> </w:t>
      </w:r>
    </w:p>
    <w:p w14:paraId="026FD30A" w14:textId="46EC3341" w:rsidR="00602A24" w:rsidRPr="00003756" w:rsidRDefault="00602A24" w:rsidP="00003756">
      <w:pPr>
        <w:widowControl/>
        <w:numPr>
          <w:ilvl w:val="0"/>
          <w:numId w:val="30"/>
        </w:numPr>
        <w:spacing w:before="60" w:after="60" w:line="240" w:lineRule="auto"/>
        <w:ind w:left="714" w:right="0" w:hanging="357"/>
        <w:rPr>
          <w:rFonts w:asciiTheme="minorHAnsi" w:hAnsiTheme="minorHAnsi" w:cstheme="minorHAnsi"/>
        </w:rPr>
      </w:pPr>
      <w:r w:rsidRPr="00003756">
        <w:rPr>
          <w:rFonts w:asciiTheme="minorHAnsi" w:hAnsiTheme="minorHAnsi" w:cstheme="minorHAnsi"/>
        </w:rPr>
        <w:t>RP-EUR-5: Digital innovation ecosystems</w:t>
      </w:r>
      <w:r w:rsidR="001E2E67" w:rsidRPr="00003756">
        <w:rPr>
          <w:rFonts w:asciiTheme="minorHAnsi" w:hAnsiTheme="minorHAnsi" w:cstheme="minorHAnsi"/>
        </w:rPr>
        <w:t>.</w:t>
      </w:r>
      <w:r w:rsidRPr="00003756">
        <w:rPr>
          <w:rFonts w:asciiTheme="minorHAnsi" w:hAnsiTheme="minorHAnsi" w:cstheme="minorHAnsi"/>
        </w:rPr>
        <w:t xml:space="preserve"> </w:t>
      </w:r>
    </w:p>
    <w:p w14:paraId="4244A3BA" w14:textId="2C00D363" w:rsidR="00EE1F5C"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rPr>
        <w:t xml:space="preserve">5.3 </w:t>
      </w:r>
      <w:r w:rsidR="00890AC5" w:rsidRPr="00003756">
        <w:rPr>
          <w:rFonts w:asciiTheme="minorHAnsi" w:hAnsiTheme="minorHAnsi" w:cstheme="minorHAnsi"/>
        </w:rPr>
        <w:t xml:space="preserve">The meeting saw the launch of </w:t>
      </w:r>
      <w:hyperlink r:id="rId20" w:tgtFrame="_blank" w:history="1">
        <w:r w:rsidR="007E3827" w:rsidRPr="00003756">
          <w:rPr>
            <w:rStyle w:val="Emphasis"/>
            <w:rFonts w:asciiTheme="minorHAnsi" w:hAnsiTheme="minorHAnsi" w:cstheme="minorHAnsi"/>
            <w:b/>
            <w:bCs/>
            <w:bdr w:val="none" w:sz="0" w:space="0" w:color="auto" w:frame="1"/>
          </w:rPr>
          <w:t>Digital Trends in Europe 2021</w:t>
        </w:r>
      </w:hyperlink>
      <w:r w:rsidR="007E3827" w:rsidRPr="00003756">
        <w:rPr>
          <w:rStyle w:val="Emphasis"/>
          <w:rFonts w:asciiTheme="minorHAnsi" w:hAnsiTheme="minorHAnsi" w:cstheme="minorHAnsi"/>
          <w:i w:val="0"/>
          <w:bdr w:val="none" w:sz="0" w:space="0" w:color="auto" w:frame="1"/>
        </w:rPr>
        <w:t xml:space="preserve">, a report highlighting </w:t>
      </w:r>
      <w:r w:rsidR="007E3827" w:rsidRPr="00003756">
        <w:rPr>
          <w:rFonts w:asciiTheme="minorHAnsi" w:hAnsiTheme="minorHAnsi" w:cstheme="minorHAnsi"/>
        </w:rPr>
        <w:t xml:space="preserve">trends and developments in ICT infrastructure, access and use in Europe; </w:t>
      </w:r>
      <w:r w:rsidR="00DA4C1D" w:rsidRPr="00003756">
        <w:rPr>
          <w:rFonts w:asciiTheme="minorHAnsi" w:hAnsiTheme="minorHAnsi" w:cstheme="minorHAnsi"/>
          <w:b/>
        </w:rPr>
        <w:t>Generation Connect Europe Youth Group</w:t>
      </w:r>
      <w:r w:rsidR="00890AC5" w:rsidRPr="00003756">
        <w:rPr>
          <w:rFonts w:asciiTheme="minorHAnsi" w:hAnsiTheme="minorHAnsi" w:cstheme="minorHAnsi"/>
        </w:rPr>
        <w:t>, an initiative</w:t>
      </w:r>
      <w:r w:rsidR="00DA4C1D" w:rsidRPr="00003756">
        <w:rPr>
          <w:rFonts w:asciiTheme="minorHAnsi" w:hAnsiTheme="minorHAnsi" w:cstheme="minorHAnsi"/>
        </w:rPr>
        <w:t xml:space="preserve"> </w:t>
      </w:r>
      <w:r w:rsidR="00EE1F5C" w:rsidRPr="00003756">
        <w:rPr>
          <w:rFonts w:asciiTheme="minorHAnsi" w:hAnsiTheme="minorHAnsi" w:cstheme="minorHAnsi"/>
        </w:rPr>
        <w:t>comprising 24 young people aged between 18 and 24</w:t>
      </w:r>
      <w:r w:rsidR="00835C19" w:rsidRPr="00003756">
        <w:rPr>
          <w:rFonts w:asciiTheme="minorHAnsi" w:hAnsiTheme="minorHAnsi" w:cstheme="minorHAnsi"/>
        </w:rPr>
        <w:t xml:space="preserve">; and the </w:t>
      </w:r>
      <w:hyperlink r:id="rId21" w:tgtFrame="_blank" w:history="1">
        <w:r w:rsidR="00835C19" w:rsidRPr="00003756">
          <w:rPr>
            <w:rStyle w:val="Strong"/>
            <w:rFonts w:asciiTheme="minorHAnsi" w:hAnsiTheme="minorHAnsi" w:cstheme="minorHAnsi"/>
            <w:bdr w:val="none" w:sz="0" w:space="0" w:color="auto" w:frame="1"/>
          </w:rPr>
          <w:t>Network of Women (</w:t>
        </w:r>
        <w:proofErr w:type="spellStart"/>
        <w:r w:rsidR="00835C19" w:rsidRPr="00003756">
          <w:rPr>
            <w:rStyle w:val="Strong"/>
            <w:rFonts w:asciiTheme="minorHAnsi" w:hAnsiTheme="minorHAnsi" w:cstheme="minorHAnsi"/>
            <w:bdr w:val="none" w:sz="0" w:space="0" w:color="auto" w:frame="1"/>
          </w:rPr>
          <w:t>NoW</w:t>
        </w:r>
        <w:proofErr w:type="spellEnd"/>
        <w:r w:rsidR="00835C19" w:rsidRPr="00003756">
          <w:rPr>
            <w:rStyle w:val="Strong"/>
            <w:rFonts w:asciiTheme="minorHAnsi" w:hAnsiTheme="minorHAnsi" w:cstheme="minorHAnsi"/>
            <w:bdr w:val="none" w:sz="0" w:space="0" w:color="auto" w:frame="1"/>
          </w:rPr>
          <w:t>)</w:t>
        </w:r>
      </w:hyperlink>
      <w:r w:rsidR="00835C19" w:rsidRPr="00003756">
        <w:rPr>
          <w:rStyle w:val="Strong"/>
          <w:rFonts w:asciiTheme="minorHAnsi" w:hAnsiTheme="minorHAnsi" w:cstheme="minorHAnsi"/>
          <w:bdr w:val="none" w:sz="0" w:space="0" w:color="auto" w:frame="1"/>
        </w:rPr>
        <w:t> </w:t>
      </w:r>
      <w:r w:rsidR="001E2E67" w:rsidRPr="00003756">
        <w:rPr>
          <w:rStyle w:val="Strong"/>
          <w:rFonts w:asciiTheme="minorHAnsi" w:hAnsiTheme="minorHAnsi" w:cstheme="minorHAnsi"/>
          <w:bdr w:val="none" w:sz="0" w:space="0" w:color="auto" w:frame="1"/>
        </w:rPr>
        <w:t xml:space="preserve">Europe </w:t>
      </w:r>
      <w:r w:rsidR="00835C19" w:rsidRPr="00003756">
        <w:rPr>
          <w:rFonts w:asciiTheme="minorHAnsi" w:hAnsiTheme="minorHAnsi" w:cstheme="minorHAnsi"/>
          <w:b/>
        </w:rPr>
        <w:t>for the ITU Telecommunication Development Sector</w:t>
      </w:r>
      <w:r w:rsidR="00835C19" w:rsidRPr="00003756">
        <w:rPr>
          <w:rFonts w:asciiTheme="minorHAnsi" w:hAnsiTheme="minorHAnsi" w:cstheme="minorHAnsi"/>
        </w:rPr>
        <w:t xml:space="preserve">, an initiative which aims to build a community to support women delegates and expand their network </w:t>
      </w:r>
      <w:r w:rsidR="001E2E67" w:rsidRPr="00003756">
        <w:rPr>
          <w:rFonts w:asciiTheme="minorHAnsi" w:hAnsiTheme="minorHAnsi" w:cstheme="minorHAnsi"/>
        </w:rPr>
        <w:t xml:space="preserve">and </w:t>
      </w:r>
      <w:r w:rsidR="00835C19" w:rsidRPr="00003756">
        <w:rPr>
          <w:rFonts w:asciiTheme="minorHAnsi" w:hAnsiTheme="minorHAnsi" w:cstheme="minorHAnsi"/>
        </w:rPr>
        <w:t>share experiences and knowledge</w:t>
      </w:r>
      <w:r w:rsidR="001E2E67" w:rsidRPr="00003756">
        <w:rPr>
          <w:rFonts w:asciiTheme="minorHAnsi" w:hAnsiTheme="minorHAnsi" w:cstheme="minorHAnsi"/>
        </w:rPr>
        <w:t xml:space="preserve"> with other women delegates from around the world.</w:t>
      </w:r>
      <w:r w:rsidR="00835C19" w:rsidRPr="00003756">
        <w:rPr>
          <w:rFonts w:asciiTheme="minorHAnsi" w:hAnsiTheme="minorHAnsi" w:cstheme="minorHAnsi"/>
        </w:rPr>
        <w:t xml:space="preserve"> </w:t>
      </w:r>
    </w:p>
    <w:p w14:paraId="658C2FB8" w14:textId="6002B70F" w:rsidR="00090BD2" w:rsidRPr="00003756" w:rsidRDefault="007E3589" w:rsidP="00003756">
      <w:pPr>
        <w:tabs>
          <w:tab w:val="left" w:pos="794"/>
          <w:tab w:val="left" w:pos="1191"/>
          <w:tab w:val="left" w:pos="1588"/>
          <w:tab w:val="left" w:pos="1985"/>
          <w:tab w:val="left" w:pos="7920"/>
        </w:tabs>
        <w:spacing w:before="60" w:after="60" w:line="240" w:lineRule="auto"/>
        <w:ind w:right="-40" w:firstLine="0"/>
        <w:rPr>
          <w:rFonts w:asciiTheme="minorHAnsi" w:eastAsia="MS Mincho" w:hAnsiTheme="minorHAnsi" w:cstheme="minorHAnsi"/>
          <w:lang w:eastAsia="ja-JP"/>
        </w:rPr>
      </w:pPr>
      <w:r w:rsidRPr="00003756">
        <w:rPr>
          <w:rFonts w:asciiTheme="minorHAnsi" w:hAnsiTheme="minorHAnsi" w:cstheme="minorHAnsi"/>
        </w:rPr>
        <w:t xml:space="preserve">5.4 </w:t>
      </w:r>
      <w:r w:rsidR="00E156E7" w:rsidRPr="00003756">
        <w:rPr>
          <w:rFonts w:asciiTheme="minorHAnsi" w:hAnsiTheme="minorHAnsi" w:cstheme="minorHAnsi"/>
        </w:rPr>
        <w:t xml:space="preserve">The </w:t>
      </w:r>
      <w:hyperlink r:id="rId22" w:tgtFrame="_blank" w:history="1">
        <w:r w:rsidR="00E156E7" w:rsidRPr="00003756">
          <w:rPr>
            <w:rFonts w:asciiTheme="minorHAnsi" w:hAnsiTheme="minorHAnsi" w:cstheme="minorHAnsi"/>
            <w:b/>
            <w:bCs/>
            <w:bdr w:val="none" w:sz="0" w:space="0" w:color="auto" w:frame="1"/>
          </w:rPr>
          <w:t>Regional Preparatory Meeting for Asia and the Pacific</w:t>
        </w:r>
      </w:hyperlink>
      <w:r w:rsidR="00835C19" w:rsidRPr="00003756">
        <w:rPr>
          <w:rFonts w:asciiTheme="minorHAnsi" w:hAnsiTheme="minorHAnsi" w:cstheme="minorHAnsi"/>
          <w:b/>
          <w:bCs/>
          <w:bdr w:val="none" w:sz="0" w:space="0" w:color="auto" w:frame="1"/>
        </w:rPr>
        <w:t xml:space="preserve"> </w:t>
      </w:r>
      <w:r w:rsidR="00E156E7" w:rsidRPr="00003756">
        <w:rPr>
          <w:rFonts w:asciiTheme="minorHAnsi" w:hAnsiTheme="minorHAnsi" w:cstheme="minorHAnsi"/>
          <w:b/>
        </w:rPr>
        <w:t>(RPM-ASP)</w:t>
      </w:r>
      <w:r w:rsidR="00835C19" w:rsidRPr="00003756">
        <w:rPr>
          <w:rFonts w:asciiTheme="minorHAnsi" w:hAnsiTheme="minorHAnsi" w:cstheme="minorHAnsi"/>
        </w:rPr>
        <w:t xml:space="preserve"> was</w:t>
      </w:r>
      <w:r w:rsidR="00525B85" w:rsidRPr="00003756">
        <w:rPr>
          <w:rFonts w:asciiTheme="minorHAnsi" w:hAnsiTheme="minorHAnsi" w:cstheme="minorHAnsi"/>
        </w:rPr>
        <w:t xml:space="preserve"> held online on 9-10 March 2021</w:t>
      </w:r>
      <w:r w:rsidR="00432622" w:rsidRPr="00003756">
        <w:rPr>
          <w:rFonts w:asciiTheme="minorHAnsi" w:hAnsiTheme="minorHAnsi" w:cstheme="minorHAnsi"/>
        </w:rPr>
        <w:t>, attended</w:t>
      </w:r>
      <w:r w:rsidR="00FB32DD" w:rsidRPr="00003756">
        <w:rPr>
          <w:rFonts w:asciiTheme="minorHAnsi" w:hAnsiTheme="minorHAnsi" w:cstheme="minorHAnsi"/>
        </w:rPr>
        <w:t xml:space="preserve"> </w:t>
      </w:r>
      <w:r w:rsidR="00432622" w:rsidRPr="00003756">
        <w:rPr>
          <w:rFonts w:asciiTheme="minorHAnsi" w:hAnsiTheme="minorHAnsi" w:cstheme="minorHAnsi"/>
        </w:rPr>
        <w:t xml:space="preserve">by </w:t>
      </w:r>
      <w:r w:rsidR="00C94157" w:rsidRPr="00003756">
        <w:rPr>
          <w:rFonts w:asciiTheme="minorHAnsi" w:hAnsiTheme="minorHAnsi" w:cstheme="minorHAnsi"/>
        </w:rPr>
        <w:t>168</w:t>
      </w:r>
      <w:r w:rsidR="00E156E7" w:rsidRPr="00003756">
        <w:rPr>
          <w:rFonts w:asciiTheme="minorHAnsi" w:hAnsiTheme="minorHAnsi" w:cstheme="minorHAnsi"/>
        </w:rPr>
        <w:t xml:space="preserve"> delegates</w:t>
      </w:r>
      <w:r w:rsidR="009A1095" w:rsidRPr="00003756">
        <w:rPr>
          <w:rFonts w:asciiTheme="minorHAnsi" w:hAnsiTheme="minorHAnsi" w:cstheme="minorHAnsi"/>
        </w:rPr>
        <w:t>.</w:t>
      </w:r>
      <w:r w:rsidR="00890AC5" w:rsidRPr="00003756">
        <w:rPr>
          <w:rFonts w:asciiTheme="minorHAnsi" w:hAnsiTheme="minorHAnsi" w:cstheme="minorHAnsi"/>
        </w:rPr>
        <w:t xml:space="preserve"> </w:t>
      </w:r>
      <w:r w:rsidR="00090BD2" w:rsidRPr="00003756">
        <w:rPr>
          <w:rFonts w:asciiTheme="minorHAnsi" w:eastAsia="MS Mincho" w:hAnsiTheme="minorHAnsi" w:cstheme="minorHAnsi"/>
          <w:lang w:eastAsia="ja-JP"/>
        </w:rPr>
        <w:t>Dr Ahmad Sharafat</w:t>
      </w:r>
      <w:r w:rsidR="00090BD2" w:rsidRPr="00003756">
        <w:rPr>
          <w:rFonts w:asciiTheme="minorHAnsi" w:hAnsiTheme="minorHAnsi" w:cstheme="minorHAnsi"/>
        </w:rPr>
        <w:t xml:space="preserve">, </w:t>
      </w:r>
      <w:r w:rsidR="00090BD2" w:rsidRPr="00003756">
        <w:rPr>
          <w:rFonts w:asciiTheme="minorHAnsi" w:eastAsia="Calibri" w:hAnsiTheme="minorHAnsi" w:cstheme="minorHAnsi"/>
        </w:rPr>
        <w:t>Adviser to the Minister, Ministry of Information &amp; Communication Technology</w:t>
      </w:r>
      <w:r w:rsidR="001E2E67" w:rsidRPr="00003756">
        <w:rPr>
          <w:rFonts w:asciiTheme="minorHAnsi" w:eastAsia="Calibri" w:hAnsiTheme="minorHAnsi" w:cstheme="minorHAnsi"/>
        </w:rPr>
        <w:t xml:space="preserve"> </w:t>
      </w:r>
      <w:r w:rsidR="00090BD2" w:rsidRPr="00003756">
        <w:rPr>
          <w:rFonts w:asciiTheme="minorHAnsi" w:eastAsia="Calibri" w:hAnsiTheme="minorHAnsi" w:cstheme="minorHAnsi"/>
        </w:rPr>
        <w:t xml:space="preserve">of the Islamic Republic of Iran, </w:t>
      </w:r>
      <w:r w:rsidR="00090BD2" w:rsidRPr="00003756">
        <w:rPr>
          <w:rFonts w:asciiTheme="minorHAnsi" w:hAnsiTheme="minorHAnsi" w:cstheme="minorHAnsi"/>
        </w:rPr>
        <w:t>was unanimously elected as Chairman of RPM-ASP for WTDC-21.</w:t>
      </w:r>
    </w:p>
    <w:p w14:paraId="4E0F98B6" w14:textId="60DFD11D" w:rsidR="00090BD2" w:rsidRPr="00003756" w:rsidRDefault="007E3589" w:rsidP="00003756">
      <w:pPr>
        <w:tabs>
          <w:tab w:val="left" w:pos="794"/>
          <w:tab w:val="left" w:pos="1191"/>
          <w:tab w:val="left" w:pos="1588"/>
          <w:tab w:val="left" w:pos="1985"/>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lang w:val="en-GB"/>
        </w:rPr>
        <w:t>5.</w:t>
      </w:r>
      <w:r w:rsidR="00003756">
        <w:rPr>
          <w:rFonts w:asciiTheme="minorHAnsi" w:hAnsiTheme="minorHAnsi" w:cstheme="minorHAnsi"/>
          <w:lang w:val="en-GB"/>
        </w:rPr>
        <w:t>5</w:t>
      </w:r>
      <w:r w:rsidRPr="00003756">
        <w:rPr>
          <w:rFonts w:asciiTheme="minorHAnsi" w:hAnsiTheme="minorHAnsi" w:cstheme="minorHAnsi"/>
          <w:lang w:val="en-GB"/>
        </w:rPr>
        <w:t xml:space="preserve"> </w:t>
      </w:r>
      <w:r w:rsidR="00090BD2" w:rsidRPr="00003756">
        <w:rPr>
          <w:rFonts w:asciiTheme="minorHAnsi" w:hAnsiTheme="minorHAnsi" w:cstheme="minorHAnsi"/>
          <w:lang w:val="en-GB"/>
        </w:rPr>
        <w:t xml:space="preserve">The meeting endorsed the recommendation from the </w:t>
      </w:r>
      <w:r w:rsidR="00090BD2" w:rsidRPr="00003756">
        <w:rPr>
          <w:rFonts w:asciiTheme="minorHAnsi" w:hAnsiTheme="minorHAnsi" w:cstheme="minorHAnsi"/>
        </w:rPr>
        <w:t>heads</w:t>
      </w:r>
      <w:r w:rsidR="00090BD2" w:rsidRPr="00003756">
        <w:rPr>
          <w:rFonts w:asciiTheme="minorHAnsi" w:hAnsiTheme="minorHAnsi" w:cstheme="minorHAnsi"/>
          <w:lang w:val="en-GB"/>
        </w:rPr>
        <w:t xml:space="preserve"> of </w:t>
      </w:r>
      <w:r w:rsidR="00090BD2" w:rsidRPr="00003756">
        <w:rPr>
          <w:rFonts w:asciiTheme="minorHAnsi" w:hAnsiTheme="minorHAnsi" w:cstheme="minorHAnsi"/>
        </w:rPr>
        <w:t>delegation</w:t>
      </w:r>
      <w:r w:rsidR="00090BD2" w:rsidRPr="00003756">
        <w:rPr>
          <w:rFonts w:asciiTheme="minorHAnsi" w:hAnsiTheme="minorHAnsi" w:cstheme="minorHAnsi"/>
          <w:lang w:val="en-GB"/>
        </w:rPr>
        <w:t xml:space="preserve"> meeting </w:t>
      </w:r>
      <w:r w:rsidR="00090BD2" w:rsidRPr="00003756">
        <w:rPr>
          <w:rFonts w:asciiTheme="minorHAnsi" w:hAnsiTheme="minorHAnsi" w:cstheme="minorHAnsi"/>
        </w:rPr>
        <w:t>regarding</w:t>
      </w:r>
      <w:r w:rsidR="00090BD2" w:rsidRPr="00003756">
        <w:rPr>
          <w:rFonts w:asciiTheme="minorHAnsi" w:hAnsiTheme="minorHAnsi" w:cstheme="minorHAnsi"/>
          <w:lang w:val="en-GB"/>
        </w:rPr>
        <w:t xml:space="preserve"> the </w:t>
      </w:r>
      <w:r w:rsidR="00090BD2" w:rsidRPr="00003756">
        <w:rPr>
          <w:rFonts w:asciiTheme="minorHAnsi" w:hAnsiTheme="minorHAnsi" w:cstheme="minorHAnsi"/>
        </w:rPr>
        <w:t>vice-chairmanship</w:t>
      </w:r>
      <w:r w:rsidR="00090BD2" w:rsidRPr="00003756">
        <w:rPr>
          <w:rFonts w:asciiTheme="minorHAnsi" w:hAnsiTheme="minorHAnsi" w:cstheme="minorHAnsi"/>
          <w:lang w:val="en-GB"/>
        </w:rPr>
        <w:t xml:space="preserve"> of RPM-ASP</w:t>
      </w:r>
      <w:r w:rsidR="00090BD2" w:rsidRPr="00003756">
        <w:rPr>
          <w:rFonts w:asciiTheme="minorHAnsi" w:hAnsiTheme="minorHAnsi" w:cstheme="minorHAnsi"/>
        </w:rPr>
        <w:t>, electing</w:t>
      </w:r>
      <w:r w:rsidR="00090BD2" w:rsidRPr="00003756">
        <w:rPr>
          <w:rFonts w:asciiTheme="minorHAnsi" w:hAnsiTheme="minorHAnsi" w:cstheme="minorHAnsi"/>
          <w:lang w:val="en-GB"/>
        </w:rPr>
        <w:t xml:space="preserve"> </w:t>
      </w:r>
      <w:proofErr w:type="spellStart"/>
      <w:r w:rsidR="00090BD2" w:rsidRPr="00003756">
        <w:rPr>
          <w:rFonts w:asciiTheme="minorHAnsi" w:hAnsiTheme="minorHAnsi" w:cstheme="minorHAnsi"/>
        </w:rPr>
        <w:t>Ms</w:t>
      </w:r>
      <w:proofErr w:type="spellEnd"/>
      <w:r w:rsidR="00090BD2" w:rsidRPr="00003756">
        <w:rPr>
          <w:rFonts w:asciiTheme="minorHAnsi" w:hAnsiTheme="minorHAnsi" w:cstheme="minorHAnsi"/>
        </w:rPr>
        <w:t xml:space="preserve"> Mina </w:t>
      </w:r>
      <w:proofErr w:type="spellStart"/>
      <w:r w:rsidR="00090BD2" w:rsidRPr="00003756">
        <w:rPr>
          <w:rFonts w:asciiTheme="minorHAnsi" w:hAnsiTheme="minorHAnsi" w:cstheme="minorHAnsi"/>
        </w:rPr>
        <w:t>Seonmin</w:t>
      </w:r>
      <w:proofErr w:type="spellEnd"/>
      <w:r w:rsidR="00090BD2" w:rsidRPr="00003756">
        <w:rPr>
          <w:rFonts w:asciiTheme="minorHAnsi" w:hAnsiTheme="minorHAnsi" w:cstheme="minorHAnsi"/>
        </w:rPr>
        <w:t xml:space="preserve"> Jun, </w:t>
      </w:r>
      <w:r w:rsidR="00090BD2" w:rsidRPr="00003756">
        <w:rPr>
          <w:rFonts w:asciiTheme="minorHAnsi" w:eastAsia="Calibri" w:hAnsiTheme="minorHAnsi" w:cstheme="minorHAnsi"/>
          <w:lang w:val="en-GB"/>
        </w:rPr>
        <w:t>Policy Advisor, Korea Information Socie</w:t>
      </w:r>
      <w:r w:rsidR="001E2E67" w:rsidRPr="00003756">
        <w:rPr>
          <w:rFonts w:asciiTheme="minorHAnsi" w:eastAsia="Calibri" w:hAnsiTheme="minorHAnsi" w:cstheme="minorHAnsi"/>
          <w:lang w:val="en-GB"/>
        </w:rPr>
        <w:t>ty Development Institute (Republic of Korea);</w:t>
      </w:r>
      <w:r w:rsidR="00090BD2" w:rsidRPr="00003756">
        <w:rPr>
          <w:rFonts w:asciiTheme="minorHAnsi" w:eastAsia="Calibri" w:hAnsiTheme="minorHAnsi" w:cstheme="minorHAnsi"/>
          <w:lang w:val="en-GB"/>
        </w:rPr>
        <w:t xml:space="preserve"> </w:t>
      </w:r>
      <w:proofErr w:type="spellStart"/>
      <w:r w:rsidR="00090BD2" w:rsidRPr="00003756">
        <w:rPr>
          <w:rFonts w:asciiTheme="minorHAnsi" w:hAnsiTheme="minorHAnsi" w:cstheme="minorHAnsi"/>
          <w:lang w:bidi="th-TH"/>
        </w:rPr>
        <w:t>Ms</w:t>
      </w:r>
      <w:proofErr w:type="spellEnd"/>
      <w:r w:rsidR="00090BD2" w:rsidRPr="00003756">
        <w:rPr>
          <w:rFonts w:asciiTheme="minorHAnsi" w:hAnsiTheme="minorHAnsi" w:cstheme="minorHAnsi"/>
          <w:lang w:bidi="th-TH"/>
        </w:rPr>
        <w:t xml:space="preserve"> Gisa </w:t>
      </w:r>
      <w:proofErr w:type="spellStart"/>
      <w:r w:rsidR="00090BD2" w:rsidRPr="00003756">
        <w:rPr>
          <w:rFonts w:asciiTheme="minorHAnsi" w:hAnsiTheme="minorHAnsi" w:cstheme="minorHAnsi"/>
          <w:lang w:bidi="th-TH"/>
        </w:rPr>
        <w:t>Fuatai</w:t>
      </w:r>
      <w:proofErr w:type="spellEnd"/>
      <w:r w:rsidR="00090BD2" w:rsidRPr="00003756">
        <w:rPr>
          <w:rFonts w:asciiTheme="minorHAnsi" w:hAnsiTheme="minorHAnsi" w:cstheme="minorHAnsi"/>
          <w:lang w:bidi="th-TH"/>
        </w:rPr>
        <w:t xml:space="preserve"> Purcell, </w:t>
      </w:r>
      <w:r w:rsidR="00090BD2" w:rsidRPr="00003756">
        <w:rPr>
          <w:rFonts w:asciiTheme="minorHAnsi" w:eastAsia="Calibri" w:hAnsiTheme="minorHAnsi" w:cstheme="minorHAnsi"/>
          <w:lang w:val="en-GB"/>
        </w:rPr>
        <w:t>Regulator, Office of the Regulator</w:t>
      </w:r>
      <w:r w:rsidR="001E2E67" w:rsidRPr="00003756">
        <w:rPr>
          <w:rFonts w:asciiTheme="minorHAnsi" w:eastAsia="Calibri" w:hAnsiTheme="minorHAnsi" w:cstheme="minorHAnsi"/>
          <w:lang w:val="en-GB"/>
        </w:rPr>
        <w:t xml:space="preserve"> (</w:t>
      </w:r>
      <w:r w:rsidR="00090BD2" w:rsidRPr="00003756">
        <w:rPr>
          <w:rFonts w:asciiTheme="minorHAnsi" w:eastAsia="Calibri" w:hAnsiTheme="minorHAnsi" w:cstheme="minorHAnsi"/>
          <w:lang w:val="en-GB"/>
        </w:rPr>
        <w:t>Samoa</w:t>
      </w:r>
      <w:r w:rsidR="001E2E67" w:rsidRPr="00003756">
        <w:rPr>
          <w:rFonts w:asciiTheme="minorHAnsi" w:eastAsia="Calibri" w:hAnsiTheme="minorHAnsi" w:cstheme="minorHAnsi"/>
          <w:lang w:val="en-GB"/>
        </w:rPr>
        <w:t xml:space="preserve">); </w:t>
      </w:r>
      <w:r w:rsidR="00090BD2" w:rsidRPr="00003756">
        <w:rPr>
          <w:rFonts w:asciiTheme="minorHAnsi" w:hAnsiTheme="minorHAnsi" w:cstheme="minorHAnsi"/>
        </w:rPr>
        <w:t xml:space="preserve">and </w:t>
      </w:r>
      <w:proofErr w:type="spellStart"/>
      <w:r w:rsidR="00090BD2" w:rsidRPr="00003756">
        <w:rPr>
          <w:rFonts w:asciiTheme="minorHAnsi" w:hAnsiTheme="minorHAnsi" w:cstheme="minorHAnsi"/>
        </w:rPr>
        <w:t>Ms</w:t>
      </w:r>
      <w:proofErr w:type="spellEnd"/>
      <w:r w:rsidR="00090BD2" w:rsidRPr="00003756">
        <w:rPr>
          <w:rFonts w:asciiTheme="minorHAnsi" w:hAnsiTheme="minorHAnsi" w:cstheme="minorHAnsi"/>
        </w:rPr>
        <w:t xml:space="preserve"> Philomena </w:t>
      </w:r>
      <w:proofErr w:type="spellStart"/>
      <w:r w:rsidR="00090BD2" w:rsidRPr="00003756">
        <w:rPr>
          <w:rFonts w:asciiTheme="minorHAnsi" w:hAnsiTheme="minorHAnsi" w:cstheme="minorHAnsi"/>
        </w:rPr>
        <w:t>Gnanapragasam</w:t>
      </w:r>
      <w:proofErr w:type="spellEnd"/>
      <w:r w:rsidR="00090BD2" w:rsidRPr="00003756">
        <w:rPr>
          <w:rFonts w:asciiTheme="minorHAnsi" w:hAnsiTheme="minorHAnsi" w:cstheme="minorHAnsi"/>
        </w:rPr>
        <w:t xml:space="preserve">, </w:t>
      </w:r>
      <w:r w:rsidR="00090BD2" w:rsidRPr="00003756">
        <w:rPr>
          <w:rFonts w:asciiTheme="minorHAnsi" w:eastAsia="Calibri" w:hAnsiTheme="minorHAnsi" w:cstheme="minorHAnsi"/>
        </w:rPr>
        <w:t>Director, Asia-Pacific Institute for Broadcasting Development</w:t>
      </w:r>
      <w:r w:rsidR="001E2E67" w:rsidRPr="00003756">
        <w:rPr>
          <w:rFonts w:asciiTheme="minorHAnsi" w:eastAsia="Calibri" w:hAnsiTheme="minorHAnsi" w:cstheme="minorHAnsi"/>
        </w:rPr>
        <w:t xml:space="preserve"> </w:t>
      </w:r>
      <w:r w:rsidR="00090BD2" w:rsidRPr="00003756">
        <w:rPr>
          <w:rFonts w:asciiTheme="minorHAnsi" w:hAnsiTheme="minorHAnsi" w:cstheme="minorHAnsi"/>
        </w:rPr>
        <w:t xml:space="preserve">as Vice-Chairmen. </w:t>
      </w:r>
    </w:p>
    <w:p w14:paraId="415A11C3" w14:textId="3F20FA3F" w:rsidR="003B0297" w:rsidRPr="00003756" w:rsidRDefault="007E3589" w:rsidP="00003756">
      <w:pPr>
        <w:pStyle w:val="ListParagraph"/>
        <w:tabs>
          <w:tab w:val="clear" w:pos="1871"/>
          <w:tab w:val="clear" w:pos="2268"/>
          <w:tab w:val="left" w:pos="567"/>
          <w:tab w:val="left" w:pos="1701"/>
          <w:tab w:val="left" w:pos="7920"/>
        </w:tabs>
        <w:spacing w:before="60" w:after="60"/>
        <w:ind w:left="0" w:right="-40"/>
        <w:contextualSpacing w:val="0"/>
        <w:rPr>
          <w:rFonts w:asciiTheme="minorHAnsi" w:hAnsiTheme="minorHAnsi" w:cstheme="minorHAnsi"/>
          <w:szCs w:val="24"/>
        </w:rPr>
      </w:pPr>
      <w:r w:rsidRPr="00003756">
        <w:rPr>
          <w:rFonts w:asciiTheme="minorHAnsi" w:hAnsiTheme="minorHAnsi" w:cstheme="minorHAnsi"/>
          <w:szCs w:val="24"/>
        </w:rPr>
        <w:t>5.</w:t>
      </w:r>
      <w:r w:rsidR="00003756">
        <w:rPr>
          <w:rFonts w:asciiTheme="minorHAnsi" w:hAnsiTheme="minorHAnsi" w:cstheme="minorHAnsi"/>
          <w:szCs w:val="24"/>
        </w:rPr>
        <w:t>6</w:t>
      </w:r>
      <w:r w:rsidRPr="00003756">
        <w:rPr>
          <w:rFonts w:asciiTheme="minorHAnsi" w:hAnsiTheme="minorHAnsi" w:cstheme="minorHAnsi"/>
          <w:szCs w:val="24"/>
        </w:rPr>
        <w:t xml:space="preserve"> </w:t>
      </w:r>
      <w:r w:rsidR="003B0297" w:rsidRPr="00003756">
        <w:rPr>
          <w:rFonts w:asciiTheme="minorHAnsi" w:hAnsiTheme="minorHAnsi" w:cstheme="minorHAnsi"/>
          <w:szCs w:val="24"/>
        </w:rPr>
        <w:t xml:space="preserve">RPM-ASP welcomed the report </w:t>
      </w:r>
      <w:r w:rsidR="001E2E67" w:rsidRPr="00003756">
        <w:rPr>
          <w:rFonts w:asciiTheme="minorHAnsi" w:hAnsiTheme="minorHAnsi" w:cstheme="minorHAnsi"/>
          <w:szCs w:val="24"/>
        </w:rPr>
        <w:t xml:space="preserve">entitled </w:t>
      </w:r>
      <w:r w:rsidR="003B0297" w:rsidRPr="00003756">
        <w:rPr>
          <w:rFonts w:asciiTheme="minorHAnsi" w:hAnsiTheme="minorHAnsi" w:cstheme="minorHAnsi"/>
          <w:b/>
          <w:i/>
          <w:szCs w:val="24"/>
        </w:rPr>
        <w:t>Digital trends in Asia and the Pacific in 2021</w:t>
      </w:r>
      <w:r w:rsidR="003B0297" w:rsidRPr="00003756">
        <w:rPr>
          <w:rFonts w:asciiTheme="minorHAnsi" w:hAnsiTheme="minorHAnsi" w:cstheme="minorHAnsi"/>
          <w:szCs w:val="24"/>
        </w:rPr>
        <w:t xml:space="preserve"> as an important contribution to developing the regional initiatives </w:t>
      </w:r>
      <w:proofErr w:type="gramStart"/>
      <w:r w:rsidR="003B0297" w:rsidRPr="00003756">
        <w:rPr>
          <w:rFonts w:asciiTheme="minorHAnsi" w:hAnsiTheme="minorHAnsi" w:cstheme="minorHAnsi"/>
          <w:szCs w:val="24"/>
        </w:rPr>
        <w:t>taking into account</w:t>
      </w:r>
      <w:proofErr w:type="gramEnd"/>
      <w:r w:rsidR="003B0297" w:rsidRPr="00003756">
        <w:rPr>
          <w:rFonts w:asciiTheme="minorHAnsi" w:hAnsiTheme="minorHAnsi" w:cstheme="minorHAnsi"/>
          <w:szCs w:val="24"/>
        </w:rPr>
        <w:t xml:space="preserve"> the developments and challenges at the regional level in </w:t>
      </w:r>
      <w:r w:rsidR="00432622" w:rsidRPr="00003756">
        <w:rPr>
          <w:rFonts w:asciiTheme="minorHAnsi" w:hAnsiTheme="minorHAnsi" w:cstheme="minorHAnsi"/>
          <w:szCs w:val="24"/>
        </w:rPr>
        <w:t xml:space="preserve">the </w:t>
      </w:r>
      <w:r w:rsidR="003B0297" w:rsidRPr="00003756">
        <w:rPr>
          <w:rFonts w:asciiTheme="minorHAnsi" w:hAnsiTheme="minorHAnsi" w:cstheme="minorHAnsi"/>
          <w:szCs w:val="24"/>
        </w:rPr>
        <w:t>field of ICTs.</w:t>
      </w:r>
    </w:p>
    <w:p w14:paraId="5091F29C" w14:textId="311B5896" w:rsidR="00090BD2" w:rsidRPr="00003756" w:rsidRDefault="007E3589" w:rsidP="00003756">
      <w:pPr>
        <w:pStyle w:val="ListParagraph"/>
        <w:tabs>
          <w:tab w:val="clear" w:pos="1871"/>
          <w:tab w:val="clear" w:pos="2268"/>
          <w:tab w:val="left" w:pos="567"/>
          <w:tab w:val="left" w:pos="1701"/>
          <w:tab w:val="left" w:pos="7920"/>
        </w:tabs>
        <w:spacing w:before="60" w:after="60"/>
        <w:ind w:left="0" w:right="-40"/>
        <w:contextualSpacing w:val="0"/>
        <w:rPr>
          <w:rFonts w:asciiTheme="minorHAnsi" w:hAnsiTheme="minorHAnsi" w:cstheme="minorHAnsi"/>
          <w:szCs w:val="24"/>
        </w:rPr>
      </w:pPr>
      <w:r w:rsidRPr="00003756">
        <w:rPr>
          <w:rFonts w:asciiTheme="minorHAnsi" w:hAnsiTheme="minorHAnsi" w:cstheme="minorHAnsi"/>
          <w:szCs w:val="24"/>
        </w:rPr>
        <w:t>5.</w:t>
      </w:r>
      <w:r w:rsidR="00003756">
        <w:rPr>
          <w:rFonts w:asciiTheme="minorHAnsi" w:hAnsiTheme="minorHAnsi" w:cstheme="minorHAnsi"/>
          <w:szCs w:val="24"/>
        </w:rPr>
        <w:t>7</w:t>
      </w:r>
      <w:r w:rsidRPr="00003756">
        <w:rPr>
          <w:rFonts w:asciiTheme="minorHAnsi" w:hAnsiTheme="minorHAnsi" w:cstheme="minorHAnsi"/>
          <w:szCs w:val="24"/>
        </w:rPr>
        <w:t xml:space="preserve"> </w:t>
      </w:r>
      <w:r w:rsidR="00090BD2" w:rsidRPr="00003756">
        <w:rPr>
          <w:rFonts w:asciiTheme="minorHAnsi" w:hAnsiTheme="minorHAnsi" w:cstheme="minorHAnsi"/>
          <w:szCs w:val="24"/>
        </w:rPr>
        <w:t xml:space="preserve">RPM-ASP </w:t>
      </w:r>
      <w:r w:rsidR="001E2E67" w:rsidRPr="00003756">
        <w:rPr>
          <w:rFonts w:asciiTheme="minorHAnsi" w:hAnsiTheme="minorHAnsi" w:cstheme="minorHAnsi"/>
          <w:szCs w:val="24"/>
        </w:rPr>
        <w:t xml:space="preserve">approved five proposed regional priorities for </w:t>
      </w:r>
      <w:r w:rsidR="00090BD2" w:rsidRPr="00003756">
        <w:rPr>
          <w:rFonts w:asciiTheme="minorHAnsi" w:hAnsiTheme="minorHAnsi" w:cstheme="minorHAnsi"/>
          <w:szCs w:val="24"/>
        </w:rPr>
        <w:t>Asia and the Pacific region for the</w:t>
      </w:r>
      <w:r w:rsidR="001E2E67" w:rsidRPr="00003756">
        <w:rPr>
          <w:rFonts w:asciiTheme="minorHAnsi" w:hAnsiTheme="minorHAnsi" w:cstheme="minorHAnsi"/>
          <w:szCs w:val="24"/>
        </w:rPr>
        <w:t xml:space="preserve"> period </w:t>
      </w:r>
      <w:r w:rsidR="00090BD2" w:rsidRPr="00003756">
        <w:rPr>
          <w:rFonts w:asciiTheme="minorHAnsi" w:hAnsiTheme="minorHAnsi" w:cstheme="minorHAnsi"/>
          <w:szCs w:val="24"/>
        </w:rPr>
        <w:t xml:space="preserve">2022-2025, for submission to WTDC-21 as follows: </w:t>
      </w:r>
    </w:p>
    <w:p w14:paraId="0A153CDE" w14:textId="636097A0" w:rsidR="00090BD2" w:rsidRPr="00003756" w:rsidRDefault="00090BD2" w:rsidP="00003756">
      <w:pPr>
        <w:pStyle w:val="ListParagraph"/>
        <w:numPr>
          <w:ilvl w:val="0"/>
          <w:numId w:val="36"/>
        </w:numPr>
        <w:spacing w:before="60" w:after="60"/>
        <w:ind w:left="714" w:hanging="357"/>
        <w:contextualSpacing w:val="0"/>
        <w:rPr>
          <w:rFonts w:asciiTheme="minorHAnsi" w:hAnsiTheme="minorHAnsi" w:cstheme="minorHAnsi"/>
          <w:szCs w:val="24"/>
        </w:rPr>
      </w:pPr>
      <w:r w:rsidRPr="00003756">
        <w:rPr>
          <w:rFonts w:asciiTheme="minorHAnsi" w:hAnsiTheme="minorHAnsi" w:cstheme="minorHAnsi"/>
          <w:b/>
          <w:bCs/>
          <w:szCs w:val="24"/>
        </w:rPr>
        <w:t>ASP 1</w:t>
      </w:r>
      <w:r w:rsidRPr="00003756">
        <w:rPr>
          <w:rFonts w:asciiTheme="minorHAnsi" w:hAnsiTheme="minorHAnsi" w:cstheme="minorHAnsi"/>
          <w:szCs w:val="24"/>
        </w:rPr>
        <w:t xml:space="preserve">: </w:t>
      </w:r>
      <w:r w:rsidRPr="00003756">
        <w:rPr>
          <w:rFonts w:asciiTheme="minorHAnsi" w:hAnsiTheme="minorHAnsi" w:cstheme="minorHAnsi"/>
          <w:bCs/>
          <w:szCs w:val="24"/>
          <w:lang w:eastAsia="ja-JP"/>
        </w:rPr>
        <w:t>Addressing special needs of least developed countries, small island developing states, including Pacific island countries, and landlocked developing countries</w:t>
      </w:r>
      <w:r w:rsidR="00C94157" w:rsidRPr="00003756">
        <w:rPr>
          <w:rFonts w:asciiTheme="minorHAnsi" w:hAnsiTheme="minorHAnsi" w:cstheme="minorHAnsi"/>
          <w:bCs/>
          <w:szCs w:val="24"/>
          <w:lang w:eastAsia="ja-JP"/>
        </w:rPr>
        <w:t>.</w:t>
      </w:r>
    </w:p>
    <w:p w14:paraId="6BCCBD3A" w14:textId="6CD43D71" w:rsidR="00090BD2" w:rsidRPr="00003756" w:rsidRDefault="00090BD2" w:rsidP="00003756">
      <w:pPr>
        <w:pStyle w:val="ListParagraph"/>
        <w:numPr>
          <w:ilvl w:val="0"/>
          <w:numId w:val="36"/>
        </w:numPr>
        <w:spacing w:before="60" w:after="60"/>
        <w:ind w:left="714" w:hanging="357"/>
        <w:contextualSpacing w:val="0"/>
        <w:rPr>
          <w:rFonts w:asciiTheme="minorHAnsi" w:hAnsiTheme="minorHAnsi" w:cstheme="minorHAnsi"/>
          <w:szCs w:val="24"/>
        </w:rPr>
      </w:pPr>
      <w:r w:rsidRPr="00003756">
        <w:rPr>
          <w:rFonts w:asciiTheme="minorHAnsi" w:hAnsiTheme="minorHAnsi" w:cstheme="minorHAnsi"/>
          <w:b/>
          <w:bCs/>
          <w:szCs w:val="24"/>
        </w:rPr>
        <w:t>ASP 2</w:t>
      </w:r>
      <w:r w:rsidRPr="00003756">
        <w:rPr>
          <w:rFonts w:asciiTheme="minorHAnsi" w:hAnsiTheme="minorHAnsi" w:cstheme="minorHAnsi"/>
          <w:szCs w:val="24"/>
        </w:rPr>
        <w:t xml:space="preserve">: </w:t>
      </w:r>
      <w:r w:rsidRPr="00003756">
        <w:rPr>
          <w:rFonts w:asciiTheme="minorHAnsi" w:hAnsiTheme="minorHAnsi" w:cstheme="minorHAnsi"/>
          <w:bCs/>
          <w:szCs w:val="24"/>
          <w:lang w:eastAsia="ja-JP"/>
        </w:rPr>
        <w:t>Harnessing information and communication technologies to support the digital economy and inclusive digital societies</w:t>
      </w:r>
      <w:r w:rsidR="00C94157" w:rsidRPr="00003756">
        <w:rPr>
          <w:rFonts w:asciiTheme="minorHAnsi" w:hAnsiTheme="minorHAnsi" w:cstheme="minorHAnsi"/>
          <w:bCs/>
          <w:szCs w:val="24"/>
          <w:lang w:eastAsia="ja-JP"/>
        </w:rPr>
        <w:t>.</w:t>
      </w:r>
      <w:r w:rsidRPr="00003756">
        <w:rPr>
          <w:rFonts w:asciiTheme="minorHAnsi" w:hAnsiTheme="minorHAnsi" w:cstheme="minorHAnsi"/>
          <w:szCs w:val="24"/>
        </w:rPr>
        <w:t xml:space="preserve"> </w:t>
      </w:r>
    </w:p>
    <w:p w14:paraId="28845D32" w14:textId="0A122771" w:rsidR="00090BD2" w:rsidRPr="00003756" w:rsidRDefault="00090BD2" w:rsidP="00003756">
      <w:pPr>
        <w:pStyle w:val="ListParagraph"/>
        <w:numPr>
          <w:ilvl w:val="0"/>
          <w:numId w:val="36"/>
        </w:numPr>
        <w:spacing w:before="60" w:after="60"/>
        <w:ind w:left="714" w:hanging="357"/>
        <w:contextualSpacing w:val="0"/>
        <w:rPr>
          <w:rFonts w:asciiTheme="minorHAnsi" w:hAnsiTheme="minorHAnsi" w:cstheme="minorHAnsi"/>
          <w:szCs w:val="24"/>
        </w:rPr>
      </w:pPr>
      <w:r w:rsidRPr="00003756">
        <w:rPr>
          <w:rFonts w:asciiTheme="minorHAnsi" w:hAnsiTheme="minorHAnsi" w:cstheme="minorHAnsi"/>
          <w:b/>
          <w:szCs w:val="24"/>
        </w:rPr>
        <w:lastRenderedPageBreak/>
        <w:t>ASP-3</w:t>
      </w:r>
      <w:r w:rsidRPr="00003756">
        <w:rPr>
          <w:rFonts w:asciiTheme="minorHAnsi" w:hAnsiTheme="minorHAnsi" w:cstheme="minorHAnsi"/>
          <w:szCs w:val="24"/>
        </w:rPr>
        <w:t xml:space="preserve">: </w:t>
      </w:r>
      <w:r w:rsidRPr="00003756">
        <w:rPr>
          <w:rFonts w:asciiTheme="minorHAnsi" w:hAnsiTheme="minorHAnsi" w:cstheme="minorHAnsi"/>
          <w:bCs/>
          <w:szCs w:val="24"/>
          <w:lang w:eastAsia="ja-JP"/>
        </w:rPr>
        <w:t>Fostering development of infrastructure to enhance digital connectivity and connecting the unconnected</w:t>
      </w:r>
      <w:r w:rsidR="00C94157" w:rsidRPr="00003756">
        <w:rPr>
          <w:rFonts w:asciiTheme="minorHAnsi" w:hAnsiTheme="minorHAnsi" w:cstheme="minorHAnsi"/>
          <w:bCs/>
          <w:szCs w:val="24"/>
          <w:lang w:eastAsia="ja-JP"/>
        </w:rPr>
        <w:t>.</w:t>
      </w:r>
    </w:p>
    <w:p w14:paraId="78F81C34" w14:textId="296340F3" w:rsidR="00090BD2" w:rsidRPr="00003756" w:rsidRDefault="00090BD2" w:rsidP="00003756">
      <w:pPr>
        <w:pStyle w:val="ListParagraph"/>
        <w:numPr>
          <w:ilvl w:val="0"/>
          <w:numId w:val="36"/>
        </w:numPr>
        <w:spacing w:before="60" w:after="60"/>
        <w:ind w:left="714" w:hanging="357"/>
        <w:contextualSpacing w:val="0"/>
        <w:rPr>
          <w:rFonts w:asciiTheme="minorHAnsi" w:hAnsiTheme="minorHAnsi" w:cstheme="minorHAnsi"/>
          <w:szCs w:val="24"/>
        </w:rPr>
      </w:pPr>
      <w:r w:rsidRPr="00003756">
        <w:rPr>
          <w:rFonts w:asciiTheme="minorHAnsi" w:hAnsiTheme="minorHAnsi" w:cstheme="minorHAnsi"/>
          <w:b/>
          <w:bCs/>
          <w:szCs w:val="24"/>
        </w:rPr>
        <w:t>ASP-4</w:t>
      </w:r>
      <w:r w:rsidRPr="00003756">
        <w:rPr>
          <w:rFonts w:asciiTheme="minorHAnsi" w:hAnsiTheme="minorHAnsi" w:cstheme="minorHAnsi"/>
          <w:szCs w:val="24"/>
        </w:rPr>
        <w:t xml:space="preserve">: </w:t>
      </w:r>
      <w:r w:rsidRPr="00003756">
        <w:rPr>
          <w:rFonts w:asciiTheme="minorHAnsi" w:hAnsiTheme="minorHAnsi" w:cstheme="minorHAnsi"/>
          <w:bCs/>
          <w:szCs w:val="24"/>
          <w:lang w:eastAsia="ja-JP"/>
        </w:rPr>
        <w:t>Enabling policy and regulatory environments to accelerate digital transformation</w:t>
      </w:r>
      <w:r w:rsidR="00C94157" w:rsidRPr="00003756">
        <w:rPr>
          <w:rFonts w:asciiTheme="minorHAnsi" w:hAnsiTheme="minorHAnsi" w:cstheme="minorHAnsi"/>
          <w:bCs/>
          <w:szCs w:val="24"/>
          <w:lang w:eastAsia="ja-JP"/>
        </w:rPr>
        <w:t>.</w:t>
      </w:r>
    </w:p>
    <w:p w14:paraId="615EFD4F" w14:textId="13B5B1E3" w:rsidR="00090BD2" w:rsidRPr="00003756" w:rsidRDefault="00090BD2" w:rsidP="00003756">
      <w:pPr>
        <w:pStyle w:val="ListParagraph"/>
        <w:numPr>
          <w:ilvl w:val="0"/>
          <w:numId w:val="36"/>
        </w:numPr>
        <w:spacing w:before="60" w:after="60"/>
        <w:ind w:left="714" w:hanging="357"/>
        <w:contextualSpacing w:val="0"/>
        <w:rPr>
          <w:rFonts w:asciiTheme="minorHAnsi" w:hAnsiTheme="minorHAnsi" w:cstheme="minorHAnsi"/>
          <w:szCs w:val="24"/>
        </w:rPr>
      </w:pPr>
      <w:r w:rsidRPr="00003756">
        <w:rPr>
          <w:rFonts w:asciiTheme="minorHAnsi" w:hAnsiTheme="minorHAnsi" w:cstheme="minorHAnsi"/>
          <w:b/>
          <w:szCs w:val="24"/>
        </w:rPr>
        <w:t>ASP-5</w:t>
      </w:r>
      <w:r w:rsidRPr="00003756">
        <w:rPr>
          <w:rFonts w:asciiTheme="minorHAnsi" w:hAnsiTheme="minorHAnsi" w:cstheme="minorHAnsi"/>
          <w:szCs w:val="24"/>
        </w:rPr>
        <w:t xml:space="preserve">: </w:t>
      </w:r>
      <w:r w:rsidRPr="00003756">
        <w:rPr>
          <w:rFonts w:asciiTheme="minorHAnsi" w:hAnsiTheme="minorHAnsi" w:cstheme="minorHAnsi"/>
          <w:bCs/>
          <w:szCs w:val="24"/>
          <w:lang w:eastAsia="ja-JP"/>
        </w:rPr>
        <w:t>Contributing to a secure and resilient ICT environment</w:t>
      </w:r>
      <w:r w:rsidR="00C94157" w:rsidRPr="00003756">
        <w:rPr>
          <w:rFonts w:asciiTheme="minorHAnsi" w:hAnsiTheme="minorHAnsi" w:cstheme="minorHAnsi"/>
          <w:bCs/>
          <w:szCs w:val="24"/>
          <w:lang w:eastAsia="ja-JP"/>
        </w:rPr>
        <w:t>.</w:t>
      </w:r>
    </w:p>
    <w:p w14:paraId="3E900DEA" w14:textId="1C8F2247" w:rsidR="00E156E7" w:rsidRPr="00003756" w:rsidRDefault="007E3589" w:rsidP="00003756">
      <w:pPr>
        <w:shd w:val="clear" w:color="auto" w:fill="FFFFFF"/>
        <w:tabs>
          <w:tab w:val="left" w:pos="7920"/>
        </w:tabs>
        <w:spacing w:before="60" w:after="60" w:line="240" w:lineRule="auto"/>
        <w:ind w:right="-40" w:firstLine="0"/>
        <w:textAlignment w:val="baseline"/>
        <w:rPr>
          <w:rFonts w:asciiTheme="minorHAnsi" w:hAnsiTheme="minorHAnsi" w:cstheme="minorHAnsi"/>
        </w:rPr>
      </w:pPr>
      <w:r w:rsidRPr="00003756">
        <w:rPr>
          <w:rFonts w:asciiTheme="minorHAnsi" w:hAnsiTheme="minorHAnsi" w:cstheme="minorHAnsi"/>
        </w:rPr>
        <w:t>5.</w:t>
      </w:r>
      <w:r w:rsidR="00003756">
        <w:rPr>
          <w:rFonts w:asciiTheme="minorHAnsi" w:hAnsiTheme="minorHAnsi" w:cstheme="minorHAnsi"/>
        </w:rPr>
        <w:t>8</w:t>
      </w:r>
      <w:r w:rsidRPr="00003756">
        <w:rPr>
          <w:rFonts w:asciiTheme="minorHAnsi" w:hAnsiTheme="minorHAnsi" w:cstheme="minorHAnsi"/>
        </w:rPr>
        <w:t xml:space="preserve"> </w:t>
      </w:r>
      <w:r w:rsidR="00E156E7" w:rsidRPr="00003756">
        <w:rPr>
          <w:rFonts w:asciiTheme="minorHAnsi" w:hAnsiTheme="minorHAnsi" w:cstheme="minorHAnsi"/>
        </w:rPr>
        <w:t>In parallel with the regional preparatory meeting, the </w:t>
      </w:r>
      <w:hyperlink r:id="rId23" w:tgtFrame="_blank" w:history="1">
        <w:r w:rsidR="00E156E7" w:rsidRPr="00003756">
          <w:rPr>
            <w:rFonts w:asciiTheme="minorHAnsi" w:hAnsiTheme="minorHAnsi" w:cstheme="minorHAnsi"/>
            <w:b/>
            <w:bCs/>
            <w:bdr w:val="none" w:sz="0" w:space="0" w:color="auto" w:frame="1"/>
          </w:rPr>
          <w:t>Generation Connect – Asia and the Pacific Youth Group</w:t>
        </w:r>
      </w:hyperlink>
      <w:r w:rsidR="00E156E7" w:rsidRPr="00003756">
        <w:rPr>
          <w:rFonts w:asciiTheme="minorHAnsi" w:hAnsiTheme="minorHAnsi" w:cstheme="minorHAnsi"/>
        </w:rPr>
        <w:t xml:space="preserve"> presented </w:t>
      </w:r>
      <w:r w:rsidR="00C94157" w:rsidRPr="00003756">
        <w:rPr>
          <w:rFonts w:asciiTheme="minorHAnsi" w:hAnsiTheme="minorHAnsi" w:cstheme="minorHAnsi"/>
        </w:rPr>
        <w:t>its</w:t>
      </w:r>
      <w:r w:rsidR="00E156E7" w:rsidRPr="00003756">
        <w:rPr>
          <w:rFonts w:asciiTheme="minorHAnsi" w:hAnsiTheme="minorHAnsi" w:cstheme="minorHAnsi"/>
        </w:rPr>
        <w:t xml:space="preserve"> draft Action Plan 2022-2025.</w:t>
      </w:r>
      <w:r w:rsidR="00B3199F" w:rsidRPr="00003756">
        <w:rPr>
          <w:rFonts w:asciiTheme="minorHAnsi" w:hAnsiTheme="minorHAnsi" w:cstheme="minorHAnsi"/>
        </w:rPr>
        <w:t xml:space="preserve"> </w:t>
      </w:r>
      <w:r w:rsidR="00E156E7" w:rsidRPr="00003756">
        <w:rPr>
          <w:rFonts w:asciiTheme="minorHAnsi" w:hAnsiTheme="minorHAnsi" w:cstheme="minorHAnsi"/>
        </w:rPr>
        <w:t xml:space="preserve">The meeting </w:t>
      </w:r>
      <w:r w:rsidR="00B3199F" w:rsidRPr="00003756">
        <w:rPr>
          <w:rFonts w:asciiTheme="minorHAnsi" w:hAnsiTheme="minorHAnsi" w:cstheme="minorHAnsi"/>
        </w:rPr>
        <w:t xml:space="preserve">also </w:t>
      </w:r>
      <w:r w:rsidR="00E156E7" w:rsidRPr="00003756">
        <w:rPr>
          <w:rFonts w:asciiTheme="minorHAnsi" w:hAnsiTheme="minorHAnsi" w:cstheme="minorHAnsi"/>
        </w:rPr>
        <w:t>unveiled the </w:t>
      </w:r>
      <w:hyperlink r:id="rId24" w:tgtFrame="_blank" w:history="1">
        <w:r w:rsidR="00E156E7" w:rsidRPr="00003756">
          <w:rPr>
            <w:rFonts w:asciiTheme="minorHAnsi" w:hAnsiTheme="minorHAnsi" w:cstheme="minorHAnsi"/>
            <w:b/>
            <w:bCs/>
            <w:bdr w:val="none" w:sz="0" w:space="0" w:color="auto" w:frame="1"/>
          </w:rPr>
          <w:t>Network of Women (</w:t>
        </w:r>
        <w:proofErr w:type="spellStart"/>
        <w:r w:rsidR="00E156E7" w:rsidRPr="00003756">
          <w:rPr>
            <w:rFonts w:asciiTheme="minorHAnsi" w:hAnsiTheme="minorHAnsi" w:cstheme="minorHAnsi"/>
            <w:b/>
            <w:bCs/>
            <w:bdr w:val="none" w:sz="0" w:space="0" w:color="auto" w:frame="1"/>
          </w:rPr>
          <w:t>NoW</w:t>
        </w:r>
        <w:proofErr w:type="spellEnd"/>
        <w:r w:rsidR="00E156E7" w:rsidRPr="00003756">
          <w:rPr>
            <w:rFonts w:asciiTheme="minorHAnsi" w:hAnsiTheme="minorHAnsi" w:cstheme="minorHAnsi"/>
            <w:b/>
            <w:bCs/>
            <w:bdr w:val="none" w:sz="0" w:space="0" w:color="auto" w:frame="1"/>
          </w:rPr>
          <w:t>) Asia-Pacific for the ITU Telecommunication Development Sector</w:t>
        </w:r>
      </w:hyperlink>
      <w:r w:rsidR="00E156E7" w:rsidRPr="00003756">
        <w:rPr>
          <w:rFonts w:asciiTheme="minorHAnsi" w:hAnsiTheme="minorHAnsi" w:cstheme="minorHAnsi"/>
        </w:rPr>
        <w:t xml:space="preserve">, an initiative that aims to build a community to support </w:t>
      </w:r>
      <w:r w:rsidR="00174F43" w:rsidRPr="00003756">
        <w:rPr>
          <w:rFonts w:asciiTheme="minorHAnsi" w:hAnsiTheme="minorHAnsi" w:cstheme="minorHAnsi"/>
        </w:rPr>
        <w:t xml:space="preserve">women </w:t>
      </w:r>
      <w:r w:rsidR="00E156E7" w:rsidRPr="00003756">
        <w:rPr>
          <w:rFonts w:asciiTheme="minorHAnsi" w:hAnsiTheme="minorHAnsi" w:cstheme="minorHAnsi"/>
        </w:rPr>
        <w:t xml:space="preserve">delegates, expand their network, and advocate and share experiences and knowledge with other </w:t>
      </w:r>
      <w:r w:rsidR="001E2E67" w:rsidRPr="00003756">
        <w:rPr>
          <w:rFonts w:asciiTheme="minorHAnsi" w:hAnsiTheme="minorHAnsi" w:cstheme="minorHAnsi"/>
        </w:rPr>
        <w:t>women delegates from around the world</w:t>
      </w:r>
      <w:r w:rsidR="00E156E7" w:rsidRPr="00003756">
        <w:rPr>
          <w:rFonts w:asciiTheme="minorHAnsi" w:hAnsiTheme="minorHAnsi" w:cstheme="minorHAnsi"/>
        </w:rPr>
        <w:t>.</w:t>
      </w:r>
      <w:r w:rsidR="00FB32DD" w:rsidRPr="00003756">
        <w:rPr>
          <w:rFonts w:asciiTheme="minorHAnsi" w:hAnsiTheme="minorHAnsi" w:cstheme="minorHAnsi"/>
        </w:rPr>
        <w:t xml:space="preserve"> </w:t>
      </w:r>
    </w:p>
    <w:p w14:paraId="269BA2C2" w14:textId="4365A078" w:rsidR="00B51665" w:rsidRPr="00003756" w:rsidRDefault="00D11DA4" w:rsidP="00003756">
      <w:pPr>
        <w:keepNext/>
        <w:numPr>
          <w:ilvl w:val="0"/>
          <w:numId w:val="27"/>
        </w:numPr>
        <w:overflowPunct w:val="0"/>
        <w:spacing w:before="60" w:after="60" w:line="240" w:lineRule="auto"/>
        <w:ind w:left="357" w:right="0" w:hanging="357"/>
        <w:textAlignment w:val="baseline"/>
        <w:rPr>
          <w:rFonts w:asciiTheme="minorHAnsi" w:hAnsiTheme="minorHAnsi" w:cstheme="minorHAnsi"/>
          <w:b/>
          <w:bCs/>
        </w:rPr>
      </w:pPr>
      <w:r w:rsidRPr="00003756">
        <w:rPr>
          <w:rFonts w:asciiTheme="minorHAnsi" w:hAnsiTheme="minorHAnsi" w:cstheme="minorHAnsi"/>
          <w:b/>
          <w:bCs/>
        </w:rPr>
        <w:t xml:space="preserve">Agenda item </w:t>
      </w:r>
      <w:r w:rsidR="000F1B9A" w:rsidRPr="00003756">
        <w:rPr>
          <w:rFonts w:asciiTheme="minorHAnsi" w:hAnsiTheme="minorHAnsi" w:cstheme="minorHAnsi"/>
          <w:b/>
          <w:bCs/>
        </w:rPr>
        <w:t>6</w:t>
      </w:r>
      <w:r w:rsidRPr="00003756">
        <w:rPr>
          <w:rFonts w:asciiTheme="minorHAnsi" w:hAnsiTheme="minorHAnsi" w:cstheme="minorHAnsi"/>
          <w:b/>
          <w:bCs/>
        </w:rPr>
        <w:t>: R</w:t>
      </w:r>
      <w:r w:rsidR="000F1B9A" w:rsidRPr="00003756">
        <w:rPr>
          <w:rFonts w:asciiTheme="minorHAnsi" w:hAnsiTheme="minorHAnsi" w:cstheme="minorHAnsi"/>
          <w:b/>
          <w:bCs/>
        </w:rPr>
        <w:t xml:space="preserve">eport on the </w:t>
      </w:r>
      <w:r w:rsidR="00B125C3" w:rsidRPr="00003756">
        <w:rPr>
          <w:rFonts w:asciiTheme="minorHAnsi" w:hAnsiTheme="minorHAnsi" w:cstheme="minorHAnsi"/>
          <w:b/>
          <w:bCs/>
        </w:rPr>
        <w:t xml:space="preserve">work of TDAG Working Group </w:t>
      </w:r>
      <w:r w:rsidR="002639EE" w:rsidRPr="00003756">
        <w:rPr>
          <w:rFonts w:asciiTheme="minorHAnsi" w:hAnsiTheme="minorHAnsi" w:cstheme="minorHAnsi"/>
          <w:b/>
          <w:bCs/>
        </w:rPr>
        <w:t xml:space="preserve">on WTDC Resolutions, Declaration and Thematic Priorities </w:t>
      </w:r>
    </w:p>
    <w:p w14:paraId="3959C140" w14:textId="39CCDE08" w:rsidR="00066078"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bdr w:val="none" w:sz="0" w:space="0" w:color="auto" w:frame="1"/>
          <w:shd w:val="clear" w:color="auto" w:fill="FFFFFF"/>
          <w:lang w:val="en-GB"/>
        </w:rPr>
        <w:t xml:space="preserve">6.1 </w:t>
      </w:r>
      <w:r w:rsidR="0002161A" w:rsidRPr="00003756">
        <w:rPr>
          <w:rFonts w:asciiTheme="minorHAnsi" w:hAnsiTheme="minorHAnsi" w:cstheme="minorHAnsi"/>
          <w:bdr w:val="none" w:sz="0" w:space="0" w:color="auto" w:frame="1"/>
          <w:shd w:val="clear" w:color="auto" w:fill="FFFFFF"/>
          <w:lang w:val="en-GB"/>
        </w:rPr>
        <w:t>The TDAG Working Group on WTDC Resolutions, Declaration and Thematic Priorities (</w:t>
      </w:r>
      <w:r w:rsidR="0002161A" w:rsidRPr="00003756">
        <w:rPr>
          <w:rFonts w:asciiTheme="minorHAnsi" w:hAnsiTheme="minorHAnsi" w:cstheme="minorHAnsi"/>
          <w:shd w:val="clear" w:color="auto" w:fill="FFFFFF"/>
        </w:rPr>
        <w:t xml:space="preserve">TDAG-WG-RDTP) </w:t>
      </w:r>
      <w:r w:rsidR="001374B4" w:rsidRPr="00003756">
        <w:rPr>
          <w:rFonts w:asciiTheme="minorHAnsi" w:hAnsiTheme="minorHAnsi" w:cstheme="minorHAnsi"/>
        </w:rPr>
        <w:t>has held four meetings as follows: 15 July 2020, 21 October 2020, 21 January 2021 and 3 March 202</w:t>
      </w:r>
      <w:r w:rsidR="002639EE" w:rsidRPr="00003756">
        <w:rPr>
          <w:rFonts w:asciiTheme="minorHAnsi" w:hAnsiTheme="minorHAnsi" w:cstheme="minorHAnsi"/>
        </w:rPr>
        <w:t>1</w:t>
      </w:r>
      <w:r w:rsidR="001374B4" w:rsidRPr="00003756">
        <w:rPr>
          <w:rFonts w:asciiTheme="minorHAnsi" w:hAnsiTheme="minorHAnsi" w:cstheme="minorHAnsi"/>
        </w:rPr>
        <w:t xml:space="preserve"> and will hold its </w:t>
      </w:r>
      <w:r w:rsidR="00697DE3" w:rsidRPr="00003756">
        <w:rPr>
          <w:rFonts w:asciiTheme="minorHAnsi" w:hAnsiTheme="minorHAnsi" w:cstheme="minorHAnsi"/>
        </w:rPr>
        <w:t>fifth</w:t>
      </w:r>
      <w:r w:rsidR="001374B4" w:rsidRPr="00003756">
        <w:rPr>
          <w:rFonts w:asciiTheme="minorHAnsi" w:hAnsiTheme="minorHAnsi" w:cstheme="minorHAnsi"/>
        </w:rPr>
        <w:t xml:space="preserve"> meeting on 9 April 2021.</w:t>
      </w:r>
      <w:r w:rsidR="002639EE" w:rsidRPr="00003756">
        <w:rPr>
          <w:rFonts w:asciiTheme="minorHAnsi" w:hAnsiTheme="minorHAnsi" w:cstheme="minorHAnsi"/>
        </w:rPr>
        <w:t xml:space="preserve"> </w:t>
      </w:r>
      <w:r w:rsidR="002639EE" w:rsidRPr="00003756">
        <w:rPr>
          <w:rFonts w:asciiTheme="minorHAnsi" w:hAnsiTheme="minorHAnsi" w:cstheme="minorHAnsi"/>
          <w:shd w:val="clear" w:color="auto" w:fill="FFFFFF"/>
        </w:rPr>
        <w:t>TDAG-WG-RDTP</w:t>
      </w:r>
      <w:r w:rsidR="002639EE" w:rsidRPr="00003756">
        <w:rPr>
          <w:rFonts w:asciiTheme="minorHAnsi" w:hAnsiTheme="minorHAnsi" w:cstheme="minorHAnsi"/>
        </w:rPr>
        <w:t xml:space="preserve"> </w:t>
      </w:r>
      <w:r w:rsidR="000F1B9A" w:rsidRPr="00003756">
        <w:rPr>
          <w:rFonts w:asciiTheme="minorHAnsi" w:hAnsiTheme="minorHAnsi" w:cstheme="minorHAnsi"/>
        </w:rPr>
        <w:t>is open to all ITU Member States and ITU</w:t>
      </w:r>
      <w:r w:rsidR="000F1B9A" w:rsidRPr="00003756">
        <w:rPr>
          <w:rFonts w:asciiTheme="minorHAnsi" w:hAnsiTheme="minorHAnsi" w:cstheme="minorHAnsi"/>
        </w:rPr>
        <w:noBreakHyphen/>
        <w:t xml:space="preserve">D </w:t>
      </w:r>
      <w:r w:rsidR="00697DE3" w:rsidRPr="00003756">
        <w:rPr>
          <w:rFonts w:asciiTheme="minorHAnsi" w:hAnsiTheme="minorHAnsi" w:cstheme="minorHAnsi"/>
        </w:rPr>
        <w:t>S</w:t>
      </w:r>
      <w:r w:rsidR="000F1B9A" w:rsidRPr="00003756">
        <w:rPr>
          <w:rFonts w:asciiTheme="minorHAnsi" w:hAnsiTheme="minorHAnsi" w:cstheme="minorHAnsi"/>
        </w:rPr>
        <w:t xml:space="preserve">ector </w:t>
      </w:r>
      <w:r w:rsidR="00697DE3" w:rsidRPr="00003756">
        <w:rPr>
          <w:rFonts w:asciiTheme="minorHAnsi" w:hAnsiTheme="minorHAnsi" w:cstheme="minorHAnsi"/>
        </w:rPr>
        <w:t>M</w:t>
      </w:r>
      <w:r w:rsidR="000F1B9A" w:rsidRPr="00003756">
        <w:rPr>
          <w:rFonts w:asciiTheme="minorHAnsi" w:hAnsiTheme="minorHAnsi" w:cstheme="minorHAnsi"/>
        </w:rPr>
        <w:t>embers.</w:t>
      </w:r>
      <w:r w:rsidR="00443DD9" w:rsidRPr="00003756">
        <w:rPr>
          <w:rFonts w:asciiTheme="minorHAnsi" w:hAnsiTheme="minorHAnsi" w:cstheme="minorHAnsi"/>
        </w:rPr>
        <w:t xml:space="preserve"> </w:t>
      </w:r>
    </w:p>
    <w:p w14:paraId="46824C66" w14:textId="0A71FA07" w:rsidR="00443DD9" w:rsidRPr="00003756" w:rsidRDefault="007E3589" w:rsidP="00003756">
      <w:pPr>
        <w:pStyle w:val="NormalWeb"/>
        <w:keepNext/>
        <w:tabs>
          <w:tab w:val="left" w:pos="7920"/>
        </w:tabs>
        <w:spacing w:before="60" w:beforeAutospacing="0" w:after="60" w:afterAutospacing="0"/>
        <w:ind w:right="-40"/>
        <w:rPr>
          <w:rFonts w:asciiTheme="minorHAnsi" w:hAnsiTheme="minorHAnsi" w:cstheme="minorHAnsi"/>
          <w:bCs/>
          <w:bdr w:val="none" w:sz="0" w:space="0" w:color="auto" w:frame="1"/>
          <w:lang w:val="en-GB"/>
        </w:rPr>
      </w:pPr>
      <w:r w:rsidRPr="00003756">
        <w:rPr>
          <w:rFonts w:asciiTheme="minorHAnsi" w:hAnsiTheme="minorHAnsi" w:cstheme="minorHAnsi"/>
          <w:bdr w:val="none" w:sz="0" w:space="0" w:color="auto" w:frame="1"/>
          <w:shd w:val="clear" w:color="auto" w:fill="FFFFFF"/>
          <w:lang w:val="en-GB"/>
        </w:rPr>
        <w:t xml:space="preserve">6.2 </w:t>
      </w:r>
      <w:r w:rsidR="00443DD9" w:rsidRPr="00003756">
        <w:rPr>
          <w:rFonts w:asciiTheme="minorHAnsi" w:hAnsiTheme="minorHAnsi" w:cstheme="minorHAnsi"/>
          <w:bdr w:val="none" w:sz="0" w:space="0" w:color="auto" w:frame="1"/>
          <w:shd w:val="clear" w:color="auto" w:fill="FFFFFF"/>
          <w:lang w:val="en-GB"/>
        </w:rPr>
        <w:t xml:space="preserve">The </w:t>
      </w:r>
      <w:r w:rsidR="00443DD9" w:rsidRPr="00003756">
        <w:rPr>
          <w:rFonts w:asciiTheme="minorHAnsi" w:hAnsiTheme="minorHAnsi" w:cstheme="minorHAnsi"/>
          <w:lang w:val="en-GB"/>
        </w:rPr>
        <w:t>Chairman</w:t>
      </w:r>
      <w:r w:rsidR="00443DD9" w:rsidRPr="00003756">
        <w:rPr>
          <w:rFonts w:asciiTheme="minorHAnsi" w:hAnsiTheme="minorHAnsi" w:cstheme="minorHAnsi"/>
          <w:bdr w:val="none" w:sz="0" w:space="0" w:color="auto" w:frame="1"/>
          <w:shd w:val="clear" w:color="auto" w:fill="FFFFFF"/>
          <w:lang w:val="en-GB"/>
        </w:rPr>
        <w:t xml:space="preserve"> of</w:t>
      </w:r>
      <w:r w:rsidR="0002161A" w:rsidRPr="00003756">
        <w:rPr>
          <w:rFonts w:asciiTheme="minorHAnsi" w:hAnsiTheme="minorHAnsi" w:cstheme="minorHAnsi"/>
          <w:bdr w:val="none" w:sz="0" w:space="0" w:color="auto" w:frame="1"/>
          <w:shd w:val="clear" w:color="auto" w:fill="FFFFFF"/>
          <w:lang w:val="en-GB"/>
        </w:rPr>
        <w:t xml:space="preserve"> </w:t>
      </w:r>
      <w:r w:rsidR="0002161A" w:rsidRPr="00003756">
        <w:rPr>
          <w:rFonts w:asciiTheme="minorHAnsi" w:hAnsiTheme="minorHAnsi" w:cstheme="minorHAnsi"/>
          <w:shd w:val="clear" w:color="auto" w:fill="FFFFFF"/>
        </w:rPr>
        <w:t>TDAG-WG-RDTP</w:t>
      </w:r>
      <w:r w:rsidR="00443DD9" w:rsidRPr="00003756">
        <w:rPr>
          <w:rFonts w:asciiTheme="minorHAnsi" w:hAnsiTheme="minorHAnsi" w:cstheme="minorHAnsi"/>
          <w:bdr w:val="none" w:sz="0" w:space="0" w:color="auto" w:frame="1"/>
          <w:shd w:val="clear" w:color="auto" w:fill="FFFFFF"/>
          <w:lang w:val="en-GB"/>
        </w:rPr>
        <w:t xml:space="preserve">, </w:t>
      </w:r>
      <w:r w:rsidR="00443DD9" w:rsidRPr="00003756">
        <w:rPr>
          <w:rFonts w:asciiTheme="minorHAnsi" w:hAnsiTheme="minorHAnsi" w:cstheme="minorHAnsi"/>
          <w:lang w:val="en-GB"/>
        </w:rPr>
        <w:t xml:space="preserve">Dr </w:t>
      </w:r>
      <w:r w:rsidR="0002161A" w:rsidRPr="00003756">
        <w:rPr>
          <w:rFonts w:asciiTheme="minorHAnsi" w:hAnsiTheme="minorHAnsi" w:cstheme="minorHAnsi"/>
          <w:lang w:val="en-GB"/>
        </w:rPr>
        <w:t xml:space="preserve">Ahmad </w:t>
      </w:r>
      <w:r w:rsidR="00443DD9" w:rsidRPr="00003756">
        <w:rPr>
          <w:rFonts w:asciiTheme="minorHAnsi" w:hAnsiTheme="minorHAnsi" w:cstheme="minorHAnsi"/>
          <w:lang w:val="en-GB"/>
        </w:rPr>
        <w:t xml:space="preserve">Sharafat, </w:t>
      </w:r>
      <w:r w:rsidR="00443DD9" w:rsidRPr="00003756">
        <w:rPr>
          <w:rFonts w:asciiTheme="minorHAnsi" w:hAnsiTheme="minorHAnsi" w:cstheme="minorHAnsi"/>
          <w:bCs/>
          <w:bdr w:val="none" w:sz="0" w:space="0" w:color="auto" w:frame="1"/>
          <w:lang w:val="en-GB"/>
        </w:rPr>
        <w:t xml:space="preserve">recalled the terms of reference </w:t>
      </w:r>
      <w:r w:rsidR="008463A6" w:rsidRPr="00003756">
        <w:rPr>
          <w:rFonts w:asciiTheme="minorHAnsi" w:hAnsiTheme="minorHAnsi" w:cstheme="minorHAnsi"/>
          <w:bCs/>
          <w:bdr w:val="none" w:sz="0" w:space="0" w:color="auto" w:frame="1"/>
          <w:lang w:val="en-GB"/>
        </w:rPr>
        <w:t>of the</w:t>
      </w:r>
      <w:r w:rsidR="00443DD9" w:rsidRPr="00003756">
        <w:rPr>
          <w:rFonts w:asciiTheme="minorHAnsi" w:hAnsiTheme="minorHAnsi" w:cstheme="minorHAnsi"/>
          <w:bCs/>
          <w:bdr w:val="none" w:sz="0" w:space="0" w:color="auto" w:frame="1"/>
          <w:lang w:val="en-GB"/>
        </w:rPr>
        <w:t xml:space="preserve"> group</w:t>
      </w:r>
      <w:r w:rsidR="008463A6" w:rsidRPr="00003756">
        <w:rPr>
          <w:rFonts w:asciiTheme="minorHAnsi" w:hAnsiTheme="minorHAnsi" w:cstheme="minorHAnsi"/>
          <w:bCs/>
          <w:bdr w:val="none" w:sz="0" w:space="0" w:color="auto" w:frame="1"/>
          <w:lang w:val="en-GB"/>
        </w:rPr>
        <w:t xml:space="preserve"> and confirmed that TDAG’s guidance </w:t>
      </w:r>
      <w:r w:rsidR="00697DE3" w:rsidRPr="00003756">
        <w:rPr>
          <w:rFonts w:asciiTheme="minorHAnsi" w:hAnsiTheme="minorHAnsi" w:cstheme="minorHAnsi"/>
          <w:bCs/>
          <w:bdr w:val="none" w:sz="0" w:space="0" w:color="auto" w:frame="1"/>
          <w:lang w:val="en-GB"/>
        </w:rPr>
        <w:t xml:space="preserve">with regard to developing a short and concise declaration and  reducing the number of thematic priorities </w:t>
      </w:r>
      <w:r w:rsidR="009E7C4C" w:rsidRPr="00003756">
        <w:rPr>
          <w:rFonts w:asciiTheme="minorHAnsi" w:hAnsiTheme="minorHAnsi" w:cstheme="minorHAnsi"/>
          <w:bCs/>
          <w:bdr w:val="none" w:sz="0" w:space="0" w:color="auto" w:frame="1"/>
          <w:lang w:val="en-GB"/>
        </w:rPr>
        <w:t>had</w:t>
      </w:r>
      <w:r w:rsidR="008463A6" w:rsidRPr="00003756">
        <w:rPr>
          <w:rFonts w:asciiTheme="minorHAnsi" w:hAnsiTheme="minorHAnsi" w:cstheme="minorHAnsi"/>
          <w:bCs/>
          <w:bdr w:val="none" w:sz="0" w:space="0" w:color="auto" w:frame="1"/>
          <w:lang w:val="en-GB"/>
        </w:rPr>
        <w:t xml:space="preserve"> been followed to the letter</w:t>
      </w:r>
      <w:r w:rsidR="0002161A" w:rsidRPr="00003756">
        <w:rPr>
          <w:rFonts w:asciiTheme="minorHAnsi" w:hAnsiTheme="minorHAnsi" w:cstheme="minorHAnsi"/>
          <w:bCs/>
          <w:bdr w:val="none" w:sz="0" w:space="0" w:color="auto" w:frame="1"/>
          <w:lang w:val="en-GB"/>
        </w:rPr>
        <w:t>.</w:t>
      </w:r>
    </w:p>
    <w:p w14:paraId="09FA2112" w14:textId="33B793F1" w:rsidR="0002161A" w:rsidRPr="00003756" w:rsidRDefault="0002161A" w:rsidP="00003756">
      <w:pPr>
        <w:pStyle w:val="NormalWeb"/>
        <w:keepNext/>
        <w:tabs>
          <w:tab w:val="left" w:pos="7920"/>
        </w:tabs>
        <w:spacing w:before="60" w:beforeAutospacing="0" w:after="60" w:afterAutospacing="0"/>
        <w:ind w:right="-40"/>
        <w:rPr>
          <w:rFonts w:asciiTheme="minorHAnsi" w:hAnsiTheme="minorHAnsi" w:cstheme="minorHAnsi"/>
          <w:lang w:val="en-GB"/>
        </w:rPr>
      </w:pPr>
      <w:r w:rsidRPr="00003756">
        <w:rPr>
          <w:rFonts w:asciiTheme="minorHAnsi" w:hAnsiTheme="minorHAnsi" w:cstheme="minorHAnsi"/>
          <w:b/>
        </w:rPr>
        <w:t>Thematic priorities</w:t>
      </w:r>
    </w:p>
    <w:p w14:paraId="1C2D0C5A" w14:textId="651D0223" w:rsidR="00B65985" w:rsidRPr="00003756" w:rsidRDefault="007E3589" w:rsidP="00003756">
      <w:pPr>
        <w:pStyle w:val="ListParagraph"/>
        <w:keepNext/>
        <w:tabs>
          <w:tab w:val="left" w:pos="567"/>
          <w:tab w:val="left" w:pos="1701"/>
          <w:tab w:val="left" w:pos="7920"/>
        </w:tabs>
        <w:spacing w:before="60" w:after="60"/>
        <w:ind w:left="0" w:right="-40"/>
        <w:contextualSpacing w:val="0"/>
        <w:rPr>
          <w:rFonts w:asciiTheme="minorHAnsi" w:hAnsiTheme="minorHAnsi" w:cstheme="minorHAnsi"/>
          <w:b/>
          <w:szCs w:val="24"/>
        </w:rPr>
      </w:pPr>
      <w:r w:rsidRPr="00003756">
        <w:rPr>
          <w:rFonts w:asciiTheme="minorHAnsi" w:hAnsiTheme="minorHAnsi" w:cstheme="minorHAnsi"/>
          <w:szCs w:val="24"/>
        </w:rPr>
        <w:t xml:space="preserve">6.3 </w:t>
      </w:r>
      <w:r w:rsidR="000F1B9A" w:rsidRPr="00003756">
        <w:rPr>
          <w:rFonts w:asciiTheme="minorHAnsi" w:hAnsiTheme="minorHAnsi" w:cstheme="minorHAnsi"/>
          <w:szCs w:val="24"/>
        </w:rPr>
        <w:t xml:space="preserve">On </w:t>
      </w:r>
      <w:r w:rsidR="000F1B9A" w:rsidRPr="00003756">
        <w:rPr>
          <w:rFonts w:asciiTheme="minorHAnsi" w:hAnsiTheme="minorHAnsi" w:cstheme="minorHAnsi"/>
          <w:b/>
          <w:szCs w:val="24"/>
        </w:rPr>
        <w:t>thematic priorities</w:t>
      </w:r>
      <w:r w:rsidR="000F1B9A" w:rsidRPr="00003756">
        <w:rPr>
          <w:rFonts w:asciiTheme="minorHAnsi" w:hAnsiTheme="minorHAnsi" w:cstheme="minorHAnsi"/>
          <w:szCs w:val="24"/>
        </w:rPr>
        <w:t xml:space="preserve">, </w:t>
      </w:r>
      <w:r w:rsidR="008463A6" w:rsidRPr="00003756">
        <w:rPr>
          <w:rFonts w:asciiTheme="minorHAnsi" w:hAnsiTheme="minorHAnsi" w:cstheme="minorHAnsi"/>
          <w:szCs w:val="24"/>
          <w:shd w:val="clear" w:color="auto" w:fill="FFFFFF"/>
        </w:rPr>
        <w:t>TDAG-WG-RDTP</w:t>
      </w:r>
      <w:r w:rsidR="008463A6" w:rsidRPr="00003756">
        <w:rPr>
          <w:rFonts w:asciiTheme="minorHAnsi" w:hAnsiTheme="minorHAnsi" w:cstheme="minorHAnsi"/>
          <w:szCs w:val="24"/>
        </w:rPr>
        <w:t xml:space="preserve"> </w:t>
      </w:r>
      <w:r w:rsidR="00C27EBE" w:rsidRPr="00003756">
        <w:rPr>
          <w:rFonts w:asciiTheme="minorHAnsi" w:hAnsiTheme="minorHAnsi" w:cstheme="minorHAnsi"/>
          <w:szCs w:val="24"/>
        </w:rPr>
        <w:t xml:space="preserve">has </w:t>
      </w:r>
      <w:r w:rsidR="0002161A" w:rsidRPr="00003756">
        <w:rPr>
          <w:rFonts w:asciiTheme="minorHAnsi" w:hAnsiTheme="minorHAnsi" w:cstheme="minorHAnsi"/>
          <w:szCs w:val="24"/>
        </w:rPr>
        <w:t xml:space="preserve">had </w:t>
      </w:r>
      <w:r w:rsidR="000F1B9A" w:rsidRPr="00003756">
        <w:rPr>
          <w:rFonts w:asciiTheme="minorHAnsi" w:hAnsiTheme="minorHAnsi" w:cstheme="minorHAnsi"/>
          <w:szCs w:val="24"/>
        </w:rPr>
        <w:t>extensive discussions and there is</w:t>
      </w:r>
      <w:r w:rsidR="00C27EBE" w:rsidRPr="00003756">
        <w:rPr>
          <w:rFonts w:asciiTheme="minorHAnsi" w:hAnsiTheme="minorHAnsi" w:cstheme="minorHAnsi"/>
          <w:szCs w:val="24"/>
        </w:rPr>
        <w:t xml:space="preserve"> </w:t>
      </w:r>
      <w:r w:rsidR="000F1B9A" w:rsidRPr="00003756">
        <w:rPr>
          <w:rFonts w:asciiTheme="minorHAnsi" w:hAnsiTheme="minorHAnsi" w:cstheme="minorHAnsi"/>
          <w:szCs w:val="24"/>
        </w:rPr>
        <w:t xml:space="preserve">broad support for four thematic priorities, namely </w:t>
      </w:r>
      <w:r w:rsidR="0002161A" w:rsidRPr="00003756">
        <w:rPr>
          <w:rFonts w:asciiTheme="minorHAnsi" w:hAnsiTheme="minorHAnsi" w:cstheme="minorHAnsi"/>
          <w:b/>
          <w:szCs w:val="24"/>
        </w:rPr>
        <w:t>connectivity;</w:t>
      </w:r>
      <w:r w:rsidR="000F1B9A" w:rsidRPr="00003756">
        <w:rPr>
          <w:rFonts w:asciiTheme="minorHAnsi" w:hAnsiTheme="minorHAnsi" w:cstheme="minorHAnsi"/>
          <w:b/>
          <w:szCs w:val="24"/>
        </w:rPr>
        <w:t xml:space="preserve"> digital transformation</w:t>
      </w:r>
      <w:r w:rsidR="0002161A" w:rsidRPr="00003756">
        <w:rPr>
          <w:rFonts w:asciiTheme="minorHAnsi" w:hAnsiTheme="minorHAnsi" w:cstheme="minorHAnsi"/>
          <w:b/>
          <w:szCs w:val="24"/>
        </w:rPr>
        <w:t>;</w:t>
      </w:r>
      <w:r w:rsidR="000F1B9A" w:rsidRPr="00003756">
        <w:rPr>
          <w:rFonts w:asciiTheme="minorHAnsi" w:hAnsiTheme="minorHAnsi" w:cstheme="minorHAnsi"/>
          <w:b/>
          <w:szCs w:val="24"/>
        </w:rPr>
        <w:t xml:space="preserve"> enabling environment</w:t>
      </w:r>
      <w:r w:rsidR="0002161A" w:rsidRPr="00003756">
        <w:rPr>
          <w:rFonts w:asciiTheme="minorHAnsi" w:hAnsiTheme="minorHAnsi" w:cstheme="minorHAnsi"/>
          <w:b/>
          <w:szCs w:val="24"/>
        </w:rPr>
        <w:t>;</w:t>
      </w:r>
      <w:r w:rsidR="000F1B9A" w:rsidRPr="00003756">
        <w:rPr>
          <w:rFonts w:asciiTheme="minorHAnsi" w:hAnsiTheme="minorHAnsi" w:cstheme="minorHAnsi"/>
          <w:b/>
          <w:szCs w:val="24"/>
        </w:rPr>
        <w:t xml:space="preserve"> and resource mobilization and international cooperation</w:t>
      </w:r>
      <w:r w:rsidR="000F1B9A" w:rsidRPr="00003756">
        <w:rPr>
          <w:rFonts w:asciiTheme="minorHAnsi" w:hAnsiTheme="minorHAnsi" w:cstheme="minorHAnsi"/>
          <w:szCs w:val="24"/>
        </w:rPr>
        <w:t>.</w:t>
      </w:r>
      <w:r w:rsidR="00FB32DD" w:rsidRPr="00003756">
        <w:rPr>
          <w:rFonts w:asciiTheme="minorHAnsi" w:hAnsiTheme="minorHAnsi" w:cstheme="minorHAnsi"/>
          <w:szCs w:val="24"/>
        </w:rPr>
        <w:t xml:space="preserve"> </w:t>
      </w:r>
      <w:r w:rsidR="008463A6" w:rsidRPr="00003756">
        <w:rPr>
          <w:rFonts w:asciiTheme="minorHAnsi" w:hAnsiTheme="minorHAnsi" w:cstheme="minorHAnsi"/>
          <w:szCs w:val="24"/>
          <w:shd w:val="clear" w:color="auto" w:fill="FFFFFF"/>
        </w:rPr>
        <w:t>TDAG-WG-RDTP</w:t>
      </w:r>
      <w:r w:rsidR="008463A6" w:rsidRPr="00003756">
        <w:rPr>
          <w:rFonts w:asciiTheme="minorHAnsi" w:hAnsiTheme="minorHAnsi" w:cstheme="minorHAnsi"/>
          <w:szCs w:val="24"/>
        </w:rPr>
        <w:t xml:space="preserve"> </w:t>
      </w:r>
      <w:r w:rsidR="0002161A" w:rsidRPr="00003756">
        <w:rPr>
          <w:rFonts w:asciiTheme="minorHAnsi" w:hAnsiTheme="minorHAnsi" w:cstheme="minorHAnsi"/>
          <w:szCs w:val="24"/>
        </w:rPr>
        <w:t xml:space="preserve">is </w:t>
      </w:r>
      <w:r w:rsidR="007F38AA" w:rsidRPr="00003756">
        <w:rPr>
          <w:rFonts w:asciiTheme="minorHAnsi" w:hAnsiTheme="minorHAnsi" w:cstheme="minorHAnsi"/>
          <w:szCs w:val="24"/>
        </w:rPr>
        <w:t xml:space="preserve">expected to </w:t>
      </w:r>
      <w:r w:rsidR="0002161A" w:rsidRPr="00003756">
        <w:rPr>
          <w:rFonts w:asciiTheme="minorHAnsi" w:hAnsiTheme="minorHAnsi" w:cstheme="minorHAnsi"/>
          <w:szCs w:val="24"/>
        </w:rPr>
        <w:t xml:space="preserve">reach </w:t>
      </w:r>
      <w:r w:rsidR="00A84BDC" w:rsidRPr="00003756">
        <w:rPr>
          <w:rFonts w:asciiTheme="minorHAnsi" w:hAnsiTheme="minorHAnsi" w:cstheme="minorHAnsi"/>
          <w:szCs w:val="24"/>
        </w:rPr>
        <w:t xml:space="preserve">a conclusion on these </w:t>
      </w:r>
      <w:r w:rsidR="000F1B9A" w:rsidRPr="00003756">
        <w:rPr>
          <w:rFonts w:asciiTheme="minorHAnsi" w:hAnsiTheme="minorHAnsi" w:cstheme="minorHAnsi"/>
          <w:szCs w:val="24"/>
        </w:rPr>
        <w:t xml:space="preserve">thematic priorities </w:t>
      </w:r>
      <w:r w:rsidR="00A84BDC" w:rsidRPr="00003756">
        <w:rPr>
          <w:rFonts w:asciiTheme="minorHAnsi" w:hAnsiTheme="minorHAnsi" w:cstheme="minorHAnsi"/>
          <w:szCs w:val="24"/>
        </w:rPr>
        <w:t xml:space="preserve">at </w:t>
      </w:r>
      <w:r w:rsidR="007F38AA" w:rsidRPr="00003756">
        <w:rPr>
          <w:rFonts w:asciiTheme="minorHAnsi" w:hAnsiTheme="minorHAnsi" w:cstheme="minorHAnsi"/>
          <w:szCs w:val="24"/>
        </w:rPr>
        <w:t>its</w:t>
      </w:r>
      <w:r w:rsidR="00A84BDC" w:rsidRPr="00003756">
        <w:rPr>
          <w:rFonts w:asciiTheme="minorHAnsi" w:hAnsiTheme="minorHAnsi" w:cstheme="minorHAnsi"/>
          <w:szCs w:val="24"/>
        </w:rPr>
        <w:t xml:space="preserve"> </w:t>
      </w:r>
      <w:r w:rsidR="000F1B9A" w:rsidRPr="00003756">
        <w:rPr>
          <w:rFonts w:asciiTheme="minorHAnsi" w:hAnsiTheme="minorHAnsi" w:cstheme="minorHAnsi"/>
          <w:szCs w:val="24"/>
        </w:rPr>
        <w:t>next meeting on 9 April</w:t>
      </w:r>
      <w:r w:rsidR="00A84BDC" w:rsidRPr="00003756">
        <w:rPr>
          <w:rFonts w:asciiTheme="minorHAnsi" w:hAnsiTheme="minorHAnsi" w:cstheme="minorHAnsi"/>
          <w:szCs w:val="24"/>
        </w:rPr>
        <w:t xml:space="preserve"> 2021</w:t>
      </w:r>
      <w:r w:rsidR="000F1B9A" w:rsidRPr="00003756">
        <w:rPr>
          <w:rFonts w:asciiTheme="minorHAnsi" w:hAnsiTheme="minorHAnsi" w:cstheme="minorHAnsi"/>
          <w:szCs w:val="24"/>
        </w:rPr>
        <w:t>.</w:t>
      </w:r>
      <w:r w:rsidR="00C27EBE" w:rsidRPr="00003756">
        <w:rPr>
          <w:rFonts w:asciiTheme="minorHAnsi" w:hAnsiTheme="minorHAnsi" w:cstheme="minorHAnsi"/>
          <w:b/>
          <w:szCs w:val="24"/>
        </w:rPr>
        <w:t xml:space="preserve"> </w:t>
      </w:r>
    </w:p>
    <w:p w14:paraId="277B177D" w14:textId="68468318" w:rsidR="007F38AA" w:rsidRPr="00003756" w:rsidRDefault="007E3589" w:rsidP="00003756">
      <w:pPr>
        <w:pStyle w:val="ListParagraph"/>
        <w:keepNext/>
        <w:tabs>
          <w:tab w:val="left" w:pos="567"/>
          <w:tab w:val="left" w:pos="1701"/>
          <w:tab w:val="left" w:pos="7920"/>
        </w:tabs>
        <w:spacing w:before="60" w:after="60"/>
        <w:ind w:left="0" w:right="-40"/>
        <w:contextualSpacing w:val="0"/>
        <w:rPr>
          <w:rFonts w:asciiTheme="minorHAnsi" w:hAnsiTheme="minorHAnsi" w:cstheme="minorHAnsi"/>
          <w:b/>
          <w:szCs w:val="24"/>
        </w:rPr>
      </w:pPr>
      <w:r w:rsidRPr="00003756">
        <w:rPr>
          <w:rFonts w:asciiTheme="minorHAnsi" w:hAnsiTheme="minorHAnsi" w:cstheme="minorHAnsi"/>
          <w:szCs w:val="24"/>
        </w:rPr>
        <w:t xml:space="preserve">6.4 </w:t>
      </w:r>
      <w:r w:rsidR="009E61DA" w:rsidRPr="00003756">
        <w:rPr>
          <w:rFonts w:asciiTheme="minorHAnsi" w:hAnsiTheme="minorHAnsi" w:cstheme="minorHAnsi"/>
          <w:szCs w:val="24"/>
        </w:rPr>
        <w:t>A</w:t>
      </w:r>
      <w:r w:rsidR="000F1B9A" w:rsidRPr="00003756">
        <w:rPr>
          <w:rFonts w:asciiTheme="minorHAnsi" w:hAnsiTheme="minorHAnsi" w:cstheme="minorHAnsi"/>
          <w:szCs w:val="24"/>
        </w:rPr>
        <w:t xml:space="preserve"> draft </w:t>
      </w:r>
      <w:r w:rsidR="000F1B9A" w:rsidRPr="00003756">
        <w:rPr>
          <w:rFonts w:asciiTheme="minorHAnsi" w:hAnsiTheme="minorHAnsi" w:cstheme="minorHAnsi"/>
          <w:b/>
          <w:szCs w:val="24"/>
        </w:rPr>
        <w:t>WTDC declaration</w:t>
      </w:r>
      <w:r w:rsidR="009E61DA" w:rsidRPr="00003756">
        <w:rPr>
          <w:rFonts w:asciiTheme="minorHAnsi" w:hAnsiTheme="minorHAnsi" w:cstheme="minorHAnsi"/>
          <w:szCs w:val="24"/>
        </w:rPr>
        <w:t xml:space="preserve"> was presented to the</w:t>
      </w:r>
      <w:r w:rsidR="00C27EBE" w:rsidRPr="00003756">
        <w:rPr>
          <w:rFonts w:asciiTheme="minorHAnsi" w:hAnsiTheme="minorHAnsi" w:cstheme="minorHAnsi"/>
          <w:szCs w:val="24"/>
        </w:rPr>
        <w:t xml:space="preserve"> </w:t>
      </w:r>
      <w:r w:rsidR="009E61DA" w:rsidRPr="00003756">
        <w:rPr>
          <w:rFonts w:asciiTheme="minorHAnsi" w:hAnsiTheme="minorHAnsi" w:cstheme="minorHAnsi"/>
          <w:szCs w:val="24"/>
        </w:rPr>
        <w:t xml:space="preserve">fourth meeting of </w:t>
      </w:r>
      <w:r w:rsidR="00A84BDC" w:rsidRPr="00003756">
        <w:rPr>
          <w:rFonts w:asciiTheme="minorHAnsi" w:hAnsiTheme="minorHAnsi" w:cstheme="minorHAnsi"/>
          <w:szCs w:val="24"/>
          <w:shd w:val="clear" w:color="auto" w:fill="FFFFFF"/>
        </w:rPr>
        <w:t>TDAG-WG-RDTP</w:t>
      </w:r>
      <w:r w:rsidR="009E61DA" w:rsidRPr="00003756">
        <w:rPr>
          <w:rFonts w:asciiTheme="minorHAnsi" w:hAnsiTheme="minorHAnsi" w:cstheme="minorHAnsi"/>
          <w:szCs w:val="24"/>
        </w:rPr>
        <w:t xml:space="preserve"> on 3 March</w:t>
      </w:r>
      <w:r w:rsidR="00A84BDC" w:rsidRPr="00003756">
        <w:rPr>
          <w:rFonts w:asciiTheme="minorHAnsi" w:hAnsiTheme="minorHAnsi" w:cstheme="minorHAnsi"/>
          <w:szCs w:val="24"/>
        </w:rPr>
        <w:t xml:space="preserve"> 2021</w:t>
      </w:r>
      <w:r w:rsidR="00277DC5" w:rsidRPr="00003756">
        <w:rPr>
          <w:rFonts w:asciiTheme="minorHAnsi" w:hAnsiTheme="minorHAnsi" w:cstheme="minorHAnsi"/>
          <w:szCs w:val="24"/>
        </w:rPr>
        <w:t>,</w:t>
      </w:r>
      <w:r w:rsidR="009E61DA" w:rsidRPr="00003756">
        <w:rPr>
          <w:rFonts w:asciiTheme="minorHAnsi" w:hAnsiTheme="minorHAnsi" w:cstheme="minorHAnsi"/>
          <w:szCs w:val="24"/>
        </w:rPr>
        <w:t xml:space="preserve"> and </w:t>
      </w:r>
      <w:r w:rsidR="000F1B9A" w:rsidRPr="00003756">
        <w:rPr>
          <w:rFonts w:asciiTheme="minorHAnsi" w:hAnsiTheme="minorHAnsi" w:cstheme="minorHAnsi"/>
          <w:szCs w:val="24"/>
        </w:rPr>
        <w:t xml:space="preserve">is in line with </w:t>
      </w:r>
      <w:r w:rsidR="00697DE3" w:rsidRPr="00003756">
        <w:rPr>
          <w:rFonts w:asciiTheme="minorHAnsi" w:hAnsiTheme="minorHAnsi" w:cstheme="minorHAnsi"/>
          <w:szCs w:val="24"/>
        </w:rPr>
        <w:t xml:space="preserve">the </w:t>
      </w:r>
      <w:r w:rsidR="009E61DA" w:rsidRPr="00003756">
        <w:rPr>
          <w:rFonts w:asciiTheme="minorHAnsi" w:hAnsiTheme="minorHAnsi" w:cstheme="minorHAnsi"/>
          <w:szCs w:val="24"/>
        </w:rPr>
        <w:t xml:space="preserve">WTDC-21 </w:t>
      </w:r>
      <w:r w:rsidR="007F38AA" w:rsidRPr="00003756">
        <w:rPr>
          <w:rFonts w:asciiTheme="minorHAnsi" w:hAnsiTheme="minorHAnsi" w:cstheme="minorHAnsi"/>
          <w:szCs w:val="24"/>
        </w:rPr>
        <w:t xml:space="preserve">theme of </w:t>
      </w:r>
      <w:r w:rsidR="007F38AA" w:rsidRPr="00003756">
        <w:rPr>
          <w:rFonts w:asciiTheme="minorHAnsi" w:hAnsiTheme="minorHAnsi" w:cstheme="minorHAnsi"/>
          <w:b/>
          <w:spacing w:val="-1"/>
          <w:szCs w:val="24"/>
        </w:rPr>
        <w:t>“</w:t>
      </w:r>
      <w:r w:rsidR="007F38AA" w:rsidRPr="00003756">
        <w:rPr>
          <w:rFonts w:asciiTheme="minorHAnsi" w:hAnsiTheme="minorHAnsi" w:cstheme="minorHAnsi"/>
          <w:b/>
          <w:szCs w:val="24"/>
        </w:rPr>
        <w:t xml:space="preserve">Connecting the unconnected to achieve </w:t>
      </w:r>
      <w:r w:rsidR="00277DC5" w:rsidRPr="00003756">
        <w:rPr>
          <w:rFonts w:asciiTheme="minorHAnsi" w:hAnsiTheme="minorHAnsi" w:cstheme="minorHAnsi"/>
          <w:b/>
          <w:szCs w:val="24"/>
        </w:rPr>
        <w:t>s</w:t>
      </w:r>
      <w:r w:rsidR="007F38AA" w:rsidRPr="00003756">
        <w:rPr>
          <w:rFonts w:asciiTheme="minorHAnsi" w:hAnsiTheme="minorHAnsi" w:cstheme="minorHAnsi"/>
          <w:b/>
          <w:szCs w:val="24"/>
        </w:rPr>
        <w:t xml:space="preserve">ustainable </w:t>
      </w:r>
      <w:r w:rsidR="00277DC5" w:rsidRPr="00003756">
        <w:rPr>
          <w:rFonts w:asciiTheme="minorHAnsi" w:hAnsiTheme="minorHAnsi" w:cstheme="minorHAnsi"/>
          <w:b/>
          <w:szCs w:val="24"/>
        </w:rPr>
        <w:t>d</w:t>
      </w:r>
      <w:r w:rsidR="007F38AA" w:rsidRPr="00003756">
        <w:rPr>
          <w:rFonts w:asciiTheme="minorHAnsi" w:hAnsiTheme="minorHAnsi" w:cstheme="minorHAnsi"/>
          <w:b/>
          <w:szCs w:val="24"/>
        </w:rPr>
        <w:t>evelopment</w:t>
      </w:r>
      <w:r w:rsidR="007F38AA" w:rsidRPr="00003756">
        <w:rPr>
          <w:rFonts w:asciiTheme="minorHAnsi" w:hAnsiTheme="minorHAnsi" w:cstheme="minorHAnsi"/>
          <w:szCs w:val="24"/>
        </w:rPr>
        <w:t>”, adopted by TDAG in November 2020</w:t>
      </w:r>
      <w:r w:rsidR="007F38AA" w:rsidRPr="00003756">
        <w:rPr>
          <w:rFonts w:asciiTheme="minorHAnsi" w:hAnsiTheme="minorHAnsi" w:cstheme="minorHAnsi"/>
          <w:b/>
          <w:szCs w:val="24"/>
        </w:rPr>
        <w:t xml:space="preserve"> </w:t>
      </w:r>
      <w:r w:rsidR="007F38AA" w:rsidRPr="00003756">
        <w:rPr>
          <w:rFonts w:asciiTheme="minorHAnsi" w:hAnsiTheme="minorHAnsi" w:cstheme="minorHAnsi"/>
          <w:szCs w:val="24"/>
        </w:rPr>
        <w:t xml:space="preserve">having noted </w:t>
      </w:r>
      <w:r w:rsidR="007F38AA" w:rsidRPr="00003756">
        <w:rPr>
          <w:rStyle w:val="normaltextrun"/>
          <w:rFonts w:asciiTheme="minorHAnsi" w:hAnsiTheme="minorHAnsi" w:cstheme="minorHAnsi"/>
          <w:szCs w:val="24"/>
        </w:rPr>
        <w:t xml:space="preserve">that </w:t>
      </w:r>
      <w:r w:rsidR="007F38AA" w:rsidRPr="00003756">
        <w:rPr>
          <w:rStyle w:val="normaltextrun"/>
          <w:rFonts w:asciiTheme="minorHAnsi" w:hAnsiTheme="minorHAnsi" w:cstheme="minorHAnsi"/>
          <w:b/>
          <w:szCs w:val="24"/>
        </w:rPr>
        <w:t>3.7 billion people remain unconnected</w:t>
      </w:r>
      <w:r w:rsidR="000F1B9A" w:rsidRPr="00003756">
        <w:rPr>
          <w:rFonts w:asciiTheme="minorHAnsi" w:hAnsiTheme="minorHAnsi" w:cstheme="minorHAnsi"/>
          <w:szCs w:val="24"/>
        </w:rPr>
        <w:t>.</w:t>
      </w:r>
      <w:r w:rsidR="00383644" w:rsidRPr="00003756">
        <w:rPr>
          <w:rFonts w:asciiTheme="minorHAnsi" w:hAnsiTheme="minorHAnsi" w:cstheme="minorHAnsi"/>
          <w:szCs w:val="24"/>
        </w:rPr>
        <w:t xml:space="preserve"> </w:t>
      </w:r>
      <w:r w:rsidR="00277DC5" w:rsidRPr="00003756">
        <w:rPr>
          <w:rFonts w:asciiTheme="minorHAnsi" w:hAnsiTheme="minorHAnsi" w:cstheme="minorHAnsi"/>
          <w:szCs w:val="24"/>
          <w:shd w:val="clear" w:color="auto" w:fill="FFFFFF"/>
        </w:rPr>
        <w:t>TDAG-WG-RDTP</w:t>
      </w:r>
      <w:r w:rsidR="00277DC5" w:rsidRPr="00003756">
        <w:rPr>
          <w:rFonts w:asciiTheme="minorHAnsi" w:hAnsiTheme="minorHAnsi" w:cstheme="minorHAnsi"/>
          <w:szCs w:val="24"/>
        </w:rPr>
        <w:t xml:space="preserve"> aims </w:t>
      </w:r>
      <w:r w:rsidR="000F1B9A" w:rsidRPr="00003756">
        <w:rPr>
          <w:rFonts w:asciiTheme="minorHAnsi" w:hAnsiTheme="minorHAnsi" w:cstheme="minorHAnsi"/>
          <w:szCs w:val="24"/>
        </w:rPr>
        <w:t xml:space="preserve">to conclude discussions on the draft declaration </w:t>
      </w:r>
      <w:r w:rsidR="00277DC5" w:rsidRPr="00003756">
        <w:rPr>
          <w:rFonts w:asciiTheme="minorHAnsi" w:hAnsiTheme="minorHAnsi" w:cstheme="minorHAnsi"/>
          <w:szCs w:val="24"/>
        </w:rPr>
        <w:t>at its next meeting on 9 April 2021.</w:t>
      </w:r>
      <w:r w:rsidR="006C6C86" w:rsidRPr="00003756">
        <w:rPr>
          <w:rFonts w:asciiTheme="minorHAnsi" w:hAnsiTheme="minorHAnsi" w:cstheme="minorHAnsi"/>
          <w:b/>
          <w:szCs w:val="24"/>
        </w:rPr>
        <w:t xml:space="preserve"> </w:t>
      </w:r>
      <w:r w:rsidR="00277DC5" w:rsidRPr="00003756">
        <w:rPr>
          <w:rFonts w:asciiTheme="minorHAnsi" w:hAnsiTheme="minorHAnsi" w:cstheme="minorHAnsi"/>
          <w:szCs w:val="24"/>
        </w:rPr>
        <w:t xml:space="preserve">The final </w:t>
      </w:r>
      <w:r w:rsidR="000F1B9A" w:rsidRPr="00003756">
        <w:rPr>
          <w:rFonts w:asciiTheme="minorHAnsi" w:hAnsiTheme="minorHAnsi" w:cstheme="minorHAnsi"/>
          <w:szCs w:val="24"/>
        </w:rPr>
        <w:t>declaration shall be decided and adopted by WTDC itself.</w:t>
      </w:r>
      <w:r w:rsidR="007F38AA" w:rsidRPr="00003756">
        <w:rPr>
          <w:rFonts w:asciiTheme="minorHAnsi" w:hAnsiTheme="minorHAnsi" w:cstheme="minorHAnsi"/>
          <w:szCs w:val="24"/>
        </w:rPr>
        <w:t xml:space="preserve"> </w:t>
      </w:r>
    </w:p>
    <w:p w14:paraId="60BA0E36" w14:textId="11066597" w:rsidR="00B65985" w:rsidRPr="00003756" w:rsidRDefault="007F38AA" w:rsidP="00003756">
      <w:pPr>
        <w:keepNext/>
        <w:tabs>
          <w:tab w:val="left" w:pos="7920"/>
        </w:tabs>
        <w:spacing w:before="60" w:after="60" w:line="240" w:lineRule="auto"/>
        <w:ind w:right="-40" w:firstLine="0"/>
        <w:rPr>
          <w:rFonts w:asciiTheme="minorHAnsi" w:hAnsiTheme="minorHAnsi" w:cstheme="minorHAnsi"/>
          <w:lang w:val="en-GB"/>
        </w:rPr>
      </w:pPr>
      <w:r w:rsidRPr="00003756">
        <w:rPr>
          <w:rFonts w:asciiTheme="minorHAnsi" w:hAnsiTheme="minorHAnsi" w:cstheme="minorHAnsi"/>
          <w:b/>
        </w:rPr>
        <w:t>Streamlining resolutions</w:t>
      </w:r>
    </w:p>
    <w:p w14:paraId="40F31BAD" w14:textId="4B0B8929" w:rsidR="0002161A"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rPr>
        <w:t xml:space="preserve">6.5 </w:t>
      </w:r>
      <w:r w:rsidR="00EC1E4B" w:rsidRPr="00003756">
        <w:rPr>
          <w:rFonts w:asciiTheme="minorHAnsi" w:hAnsiTheme="minorHAnsi" w:cstheme="minorHAnsi"/>
        </w:rPr>
        <w:t xml:space="preserve">The Russian Federation is leading this streamlining exercise on behalf of </w:t>
      </w:r>
      <w:r w:rsidR="00EC1E4B" w:rsidRPr="00003756">
        <w:rPr>
          <w:rFonts w:asciiTheme="minorHAnsi" w:hAnsiTheme="minorHAnsi" w:cstheme="minorHAnsi"/>
          <w:shd w:val="clear" w:color="auto" w:fill="FFFFFF"/>
        </w:rPr>
        <w:t>TDAG-WG-RDTP</w:t>
      </w:r>
      <w:r w:rsidR="009D4576" w:rsidRPr="00003756">
        <w:rPr>
          <w:rFonts w:asciiTheme="minorHAnsi" w:hAnsiTheme="minorHAnsi" w:cstheme="minorHAnsi"/>
          <w:shd w:val="clear" w:color="auto" w:fill="FFFFFF"/>
        </w:rPr>
        <w:t xml:space="preserve">, </w:t>
      </w:r>
      <w:r w:rsidR="00EC1E4B" w:rsidRPr="00003756">
        <w:rPr>
          <w:rFonts w:asciiTheme="minorHAnsi" w:hAnsiTheme="minorHAnsi" w:cstheme="minorHAnsi"/>
          <w:shd w:val="clear" w:color="auto" w:fill="FFFFFF"/>
        </w:rPr>
        <w:t>and</w:t>
      </w:r>
      <w:r w:rsidR="009D4576" w:rsidRPr="00003756">
        <w:rPr>
          <w:rFonts w:asciiTheme="minorHAnsi" w:hAnsiTheme="minorHAnsi" w:cstheme="minorHAnsi"/>
        </w:rPr>
        <w:t xml:space="preserve"> has proposed the </w:t>
      </w:r>
      <w:r w:rsidR="009D4576" w:rsidRPr="00003756">
        <w:rPr>
          <w:rFonts w:asciiTheme="minorHAnsi" w:hAnsiTheme="minorHAnsi" w:cstheme="minorHAnsi"/>
          <w:lang w:val="en-CA"/>
        </w:rPr>
        <w:t xml:space="preserve">revision of 14 resolutions, </w:t>
      </w:r>
      <w:r w:rsidR="0002161A" w:rsidRPr="00003756">
        <w:rPr>
          <w:rFonts w:asciiTheme="minorHAnsi" w:hAnsiTheme="minorHAnsi" w:cstheme="minorHAnsi"/>
          <w:lang w:val="en-CA"/>
        </w:rPr>
        <w:t xml:space="preserve">the suppression of </w:t>
      </w:r>
      <w:r w:rsidR="00EC1E4B" w:rsidRPr="00003756">
        <w:rPr>
          <w:rFonts w:asciiTheme="minorHAnsi" w:hAnsiTheme="minorHAnsi" w:cstheme="minorHAnsi"/>
          <w:lang w:val="en-CA"/>
        </w:rPr>
        <w:t xml:space="preserve">three </w:t>
      </w:r>
      <w:r w:rsidR="0002161A" w:rsidRPr="00003756">
        <w:rPr>
          <w:rFonts w:asciiTheme="minorHAnsi" w:hAnsiTheme="minorHAnsi" w:cstheme="minorHAnsi"/>
          <w:lang w:val="en-CA"/>
        </w:rPr>
        <w:t xml:space="preserve">resolutions, </w:t>
      </w:r>
      <w:r w:rsidR="009D4576" w:rsidRPr="00003756">
        <w:rPr>
          <w:rFonts w:asciiTheme="minorHAnsi" w:hAnsiTheme="minorHAnsi" w:cstheme="minorHAnsi"/>
          <w:lang w:val="en-CA"/>
        </w:rPr>
        <w:t>and has put forward one</w:t>
      </w:r>
      <w:r w:rsidR="0002161A" w:rsidRPr="00003756">
        <w:rPr>
          <w:rFonts w:asciiTheme="minorHAnsi" w:hAnsiTheme="minorHAnsi" w:cstheme="minorHAnsi"/>
          <w:lang w:val="en-CA"/>
        </w:rPr>
        <w:t xml:space="preserve"> draft new resolution</w:t>
      </w:r>
      <w:r w:rsidR="009D4576" w:rsidRPr="00003756">
        <w:rPr>
          <w:rFonts w:asciiTheme="minorHAnsi" w:hAnsiTheme="minorHAnsi" w:cstheme="minorHAnsi"/>
          <w:lang w:val="en-CA"/>
        </w:rPr>
        <w:t xml:space="preserve"> for preliminary consideration.</w:t>
      </w:r>
    </w:p>
    <w:p w14:paraId="00A7F074" w14:textId="4099E2BC" w:rsidR="00FB790C" w:rsidRPr="00003756" w:rsidRDefault="00CC4BC9"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rPr>
        <w:t xml:space="preserve">Revision </w:t>
      </w:r>
      <w:r w:rsidR="00824770" w:rsidRPr="00003756">
        <w:rPr>
          <w:rFonts w:asciiTheme="minorHAnsi" w:hAnsiTheme="minorHAnsi" w:cstheme="minorHAnsi"/>
        </w:rPr>
        <w:t>of</w:t>
      </w:r>
      <w:r w:rsidRPr="00003756">
        <w:rPr>
          <w:rFonts w:asciiTheme="minorHAnsi" w:hAnsiTheme="minorHAnsi" w:cstheme="minorHAnsi"/>
        </w:rPr>
        <w:t xml:space="preserve"> Resolution 8 (Rev. Buenos Aires, 2017) on the</w:t>
      </w:r>
      <w:r w:rsidRPr="00003756">
        <w:rPr>
          <w:rFonts w:asciiTheme="minorHAnsi" w:hAnsiTheme="minorHAnsi" w:cstheme="minorHAnsi"/>
          <w:b/>
          <w:i/>
        </w:rPr>
        <w:t xml:space="preserve"> collection and dissemination of information and statistic</w:t>
      </w:r>
      <w:r w:rsidR="00E62170" w:rsidRPr="00003756">
        <w:rPr>
          <w:rFonts w:asciiTheme="minorHAnsi" w:hAnsiTheme="minorHAnsi" w:cstheme="minorHAnsi"/>
          <w:b/>
          <w:i/>
        </w:rPr>
        <w:t>s</w:t>
      </w:r>
      <w:r w:rsidR="00351BF2" w:rsidRPr="00003756">
        <w:rPr>
          <w:rFonts w:asciiTheme="minorHAnsi" w:hAnsiTheme="minorHAnsi" w:cstheme="minorHAnsi"/>
        </w:rPr>
        <w:t xml:space="preserve"> </w:t>
      </w:r>
      <w:r w:rsidR="00E62170" w:rsidRPr="00003756">
        <w:rPr>
          <w:rFonts w:asciiTheme="minorHAnsi" w:hAnsiTheme="minorHAnsi" w:cstheme="minorHAnsi"/>
        </w:rPr>
        <w:t>take</w:t>
      </w:r>
      <w:r w:rsidR="009E7C4C" w:rsidRPr="00003756">
        <w:rPr>
          <w:rFonts w:asciiTheme="minorHAnsi" w:hAnsiTheme="minorHAnsi" w:cstheme="minorHAnsi"/>
        </w:rPr>
        <w:t>s</w:t>
      </w:r>
      <w:r w:rsidR="00E62170" w:rsidRPr="00003756">
        <w:rPr>
          <w:rFonts w:asciiTheme="minorHAnsi" w:hAnsiTheme="minorHAnsi" w:cstheme="minorHAnsi"/>
        </w:rPr>
        <w:t xml:space="preserve"> </w:t>
      </w:r>
      <w:r w:rsidR="00351BF2" w:rsidRPr="00003756">
        <w:rPr>
          <w:rFonts w:asciiTheme="minorHAnsi" w:hAnsiTheme="minorHAnsi" w:cstheme="minorHAnsi"/>
        </w:rPr>
        <w:t xml:space="preserve">into account Resolution 131 </w:t>
      </w:r>
      <w:r w:rsidR="009E7C4C" w:rsidRPr="00003756">
        <w:rPr>
          <w:rFonts w:asciiTheme="minorHAnsi" w:hAnsiTheme="minorHAnsi" w:cstheme="minorHAnsi"/>
        </w:rPr>
        <w:t xml:space="preserve">(Rev. Dubai, 2018) </w:t>
      </w:r>
      <w:r w:rsidR="00E62170" w:rsidRPr="00003756">
        <w:rPr>
          <w:rFonts w:asciiTheme="minorHAnsi" w:hAnsiTheme="minorHAnsi" w:cstheme="minorHAnsi"/>
        </w:rPr>
        <w:t xml:space="preserve">of the Plenipotentiary Conference, </w:t>
      </w:r>
      <w:r w:rsidR="009E7C4C" w:rsidRPr="00003756">
        <w:rPr>
          <w:rFonts w:asciiTheme="minorHAnsi" w:hAnsiTheme="minorHAnsi" w:cstheme="minorHAnsi"/>
        </w:rPr>
        <w:t xml:space="preserve">and also seeks </w:t>
      </w:r>
      <w:r w:rsidR="00351BF2" w:rsidRPr="00003756">
        <w:rPr>
          <w:rFonts w:asciiTheme="minorHAnsi" w:hAnsiTheme="minorHAnsi" w:cstheme="minorHAnsi"/>
        </w:rPr>
        <w:t xml:space="preserve">to increase transparency </w:t>
      </w:r>
      <w:r w:rsidR="00E62170" w:rsidRPr="00003756">
        <w:rPr>
          <w:rFonts w:asciiTheme="minorHAnsi" w:hAnsiTheme="minorHAnsi" w:cstheme="minorHAnsi"/>
        </w:rPr>
        <w:t xml:space="preserve">in the work of </w:t>
      </w:r>
      <w:r w:rsidR="00351BF2" w:rsidRPr="00003756">
        <w:rPr>
          <w:rFonts w:asciiTheme="minorHAnsi" w:hAnsiTheme="minorHAnsi" w:cstheme="minorHAnsi"/>
        </w:rPr>
        <w:t>ITU on telecommunication/ICT statistics</w:t>
      </w:r>
      <w:r w:rsidR="00E62170" w:rsidRPr="00003756">
        <w:rPr>
          <w:rFonts w:asciiTheme="minorHAnsi" w:hAnsiTheme="minorHAnsi" w:cstheme="minorHAnsi"/>
        </w:rPr>
        <w:t xml:space="preserve">, </w:t>
      </w:r>
      <w:r w:rsidR="00351BF2" w:rsidRPr="00003756">
        <w:rPr>
          <w:rFonts w:asciiTheme="minorHAnsi" w:hAnsiTheme="minorHAnsi" w:cstheme="minorHAnsi"/>
        </w:rPr>
        <w:t>align</w:t>
      </w:r>
      <w:r w:rsidR="00E62170" w:rsidRPr="00003756">
        <w:rPr>
          <w:rFonts w:asciiTheme="minorHAnsi" w:hAnsiTheme="minorHAnsi" w:cstheme="minorHAnsi"/>
        </w:rPr>
        <w:t>ing</w:t>
      </w:r>
      <w:r w:rsidR="00351BF2" w:rsidRPr="00003756">
        <w:rPr>
          <w:rFonts w:asciiTheme="minorHAnsi" w:hAnsiTheme="minorHAnsi" w:cstheme="minorHAnsi"/>
        </w:rPr>
        <w:t xml:space="preserve"> </w:t>
      </w:r>
      <w:r w:rsidR="00012F26" w:rsidRPr="00003756">
        <w:rPr>
          <w:rFonts w:asciiTheme="minorHAnsi" w:hAnsiTheme="minorHAnsi" w:cstheme="minorHAnsi"/>
        </w:rPr>
        <w:t>this work</w:t>
      </w:r>
      <w:r w:rsidR="00351BF2" w:rsidRPr="00003756">
        <w:rPr>
          <w:rFonts w:asciiTheme="minorHAnsi" w:hAnsiTheme="minorHAnsi" w:cstheme="minorHAnsi"/>
        </w:rPr>
        <w:t xml:space="preserve"> to the rules of procedure </w:t>
      </w:r>
      <w:r w:rsidR="00E62170" w:rsidRPr="00003756">
        <w:rPr>
          <w:rFonts w:asciiTheme="minorHAnsi" w:hAnsiTheme="minorHAnsi" w:cstheme="minorHAnsi"/>
        </w:rPr>
        <w:t xml:space="preserve">of ITU-D </w:t>
      </w:r>
      <w:r w:rsidR="00351BF2" w:rsidRPr="00003756">
        <w:rPr>
          <w:rFonts w:asciiTheme="minorHAnsi" w:hAnsiTheme="minorHAnsi" w:cstheme="minorHAnsi"/>
        </w:rPr>
        <w:t xml:space="preserve">and </w:t>
      </w:r>
      <w:r w:rsidR="00E62170" w:rsidRPr="00003756">
        <w:rPr>
          <w:rFonts w:asciiTheme="minorHAnsi" w:hAnsiTheme="minorHAnsi" w:cstheme="minorHAnsi"/>
        </w:rPr>
        <w:t xml:space="preserve">increasing </w:t>
      </w:r>
      <w:r w:rsidR="00351BF2" w:rsidRPr="00003756">
        <w:rPr>
          <w:rFonts w:asciiTheme="minorHAnsi" w:hAnsiTheme="minorHAnsi" w:cstheme="minorHAnsi"/>
        </w:rPr>
        <w:t xml:space="preserve">interaction between ITU-D study groups and Expert Groups on indicators. </w:t>
      </w:r>
    </w:p>
    <w:p w14:paraId="28F20450" w14:textId="3E694A27" w:rsidR="00066078" w:rsidRPr="00003756" w:rsidRDefault="00272AD1"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rPr>
        <w:lastRenderedPageBreak/>
        <w:t xml:space="preserve">Revision </w:t>
      </w:r>
      <w:r w:rsidR="00824770" w:rsidRPr="00003756">
        <w:rPr>
          <w:rFonts w:asciiTheme="minorHAnsi" w:hAnsiTheme="minorHAnsi" w:cstheme="minorHAnsi"/>
        </w:rPr>
        <w:t>of</w:t>
      </w:r>
      <w:r w:rsidRPr="00003756">
        <w:rPr>
          <w:rFonts w:asciiTheme="minorHAnsi" w:hAnsiTheme="minorHAnsi" w:cstheme="minorHAnsi"/>
        </w:rPr>
        <w:t xml:space="preserve"> Resolution</w:t>
      </w:r>
      <w:r w:rsidR="00351BF2" w:rsidRPr="00003756">
        <w:rPr>
          <w:rFonts w:asciiTheme="minorHAnsi" w:hAnsiTheme="minorHAnsi" w:cstheme="minorHAnsi"/>
        </w:rPr>
        <w:t xml:space="preserve"> </w:t>
      </w:r>
      <w:r w:rsidRPr="00003756">
        <w:rPr>
          <w:rFonts w:asciiTheme="minorHAnsi" w:hAnsiTheme="minorHAnsi" w:cstheme="minorHAnsi"/>
        </w:rPr>
        <w:t xml:space="preserve">15 (Rev. Buenos Aires, 2017) on </w:t>
      </w:r>
      <w:r w:rsidRPr="00003756">
        <w:rPr>
          <w:rFonts w:asciiTheme="minorHAnsi" w:hAnsiTheme="minorHAnsi" w:cstheme="minorHAnsi"/>
          <w:b/>
          <w:i/>
        </w:rPr>
        <w:t>applied</w:t>
      </w:r>
      <w:r w:rsidR="00FB32DD" w:rsidRPr="00003756">
        <w:rPr>
          <w:rFonts w:asciiTheme="minorHAnsi" w:hAnsiTheme="minorHAnsi" w:cstheme="minorHAnsi"/>
          <w:b/>
          <w:i/>
        </w:rPr>
        <w:t xml:space="preserve"> </w:t>
      </w:r>
      <w:r w:rsidRPr="00003756">
        <w:rPr>
          <w:rFonts w:asciiTheme="minorHAnsi" w:hAnsiTheme="minorHAnsi" w:cstheme="minorHAnsi"/>
          <w:b/>
          <w:i/>
        </w:rPr>
        <w:t>research and technology transfer</w:t>
      </w:r>
      <w:r w:rsidR="00745242" w:rsidRPr="00003756">
        <w:rPr>
          <w:rFonts w:asciiTheme="minorHAnsi" w:hAnsiTheme="minorHAnsi" w:cstheme="minorHAnsi"/>
        </w:rPr>
        <w:t xml:space="preserve"> include</w:t>
      </w:r>
      <w:r w:rsidR="009E7C4C" w:rsidRPr="00003756">
        <w:rPr>
          <w:rFonts w:asciiTheme="minorHAnsi" w:hAnsiTheme="minorHAnsi" w:cstheme="minorHAnsi"/>
        </w:rPr>
        <w:t>s</w:t>
      </w:r>
      <w:r w:rsidR="00745242" w:rsidRPr="00003756">
        <w:rPr>
          <w:rFonts w:asciiTheme="minorHAnsi" w:hAnsiTheme="minorHAnsi" w:cstheme="minorHAnsi"/>
        </w:rPr>
        <w:t xml:space="preserve"> the </w:t>
      </w:r>
      <w:r w:rsidRPr="00003756">
        <w:rPr>
          <w:rFonts w:asciiTheme="minorHAnsi" w:hAnsiTheme="minorHAnsi" w:cstheme="minorHAnsi"/>
        </w:rPr>
        <w:t>idea of South-South</w:t>
      </w:r>
      <w:r w:rsidR="00745242" w:rsidRPr="00003756">
        <w:rPr>
          <w:rFonts w:asciiTheme="minorHAnsi" w:hAnsiTheme="minorHAnsi" w:cstheme="minorHAnsi"/>
        </w:rPr>
        <w:t xml:space="preserve"> </w:t>
      </w:r>
      <w:r w:rsidR="000F1B9A" w:rsidRPr="00003756">
        <w:rPr>
          <w:rFonts w:asciiTheme="minorHAnsi" w:hAnsiTheme="minorHAnsi" w:cstheme="minorHAnsi"/>
        </w:rPr>
        <w:t xml:space="preserve">cooperation presented </w:t>
      </w:r>
      <w:r w:rsidR="00745242" w:rsidRPr="00003756">
        <w:rPr>
          <w:rFonts w:asciiTheme="minorHAnsi" w:hAnsiTheme="minorHAnsi" w:cstheme="minorHAnsi"/>
        </w:rPr>
        <w:t xml:space="preserve">in the </w:t>
      </w:r>
      <w:r w:rsidR="000F1B9A" w:rsidRPr="00003756">
        <w:rPr>
          <w:rFonts w:asciiTheme="minorHAnsi" w:hAnsiTheme="minorHAnsi" w:cstheme="minorHAnsi"/>
        </w:rPr>
        <w:t>UN system</w:t>
      </w:r>
      <w:r w:rsidR="00745242" w:rsidRPr="00003756">
        <w:rPr>
          <w:rFonts w:asciiTheme="minorHAnsi" w:hAnsiTheme="minorHAnsi" w:cstheme="minorHAnsi"/>
        </w:rPr>
        <w:t xml:space="preserve">, </w:t>
      </w:r>
      <w:r w:rsidR="000F1B9A" w:rsidRPr="00003756">
        <w:rPr>
          <w:rFonts w:asciiTheme="minorHAnsi" w:hAnsiTheme="minorHAnsi" w:cstheme="minorHAnsi"/>
        </w:rPr>
        <w:t xml:space="preserve">and </w:t>
      </w:r>
      <w:r w:rsidR="00745242" w:rsidRPr="00003756">
        <w:rPr>
          <w:rFonts w:asciiTheme="minorHAnsi" w:hAnsiTheme="minorHAnsi" w:cstheme="minorHAnsi"/>
        </w:rPr>
        <w:t xml:space="preserve">which </w:t>
      </w:r>
      <w:r w:rsidR="000F1B9A" w:rsidRPr="00003756">
        <w:rPr>
          <w:rFonts w:asciiTheme="minorHAnsi" w:hAnsiTheme="minorHAnsi" w:cstheme="minorHAnsi"/>
        </w:rPr>
        <w:t>should be promoted within ITU</w:t>
      </w:r>
      <w:r w:rsidR="009E7C4C" w:rsidRPr="00003756">
        <w:rPr>
          <w:rFonts w:asciiTheme="minorHAnsi" w:hAnsiTheme="minorHAnsi" w:cstheme="minorHAnsi"/>
        </w:rPr>
        <w:t xml:space="preserve">, and also aligns the text on </w:t>
      </w:r>
      <w:r w:rsidR="00745242" w:rsidRPr="00003756">
        <w:rPr>
          <w:rFonts w:asciiTheme="minorHAnsi" w:hAnsiTheme="minorHAnsi" w:cstheme="minorHAnsi"/>
        </w:rPr>
        <w:t>Resolution 64</w:t>
      </w:r>
      <w:r w:rsidR="009E7C4C" w:rsidRPr="00003756">
        <w:rPr>
          <w:rFonts w:asciiTheme="minorHAnsi" w:hAnsiTheme="minorHAnsi" w:cstheme="minorHAnsi"/>
        </w:rPr>
        <w:t xml:space="preserve"> (Rev. Dubai, 2018) of the Plenipotentiary Conference</w:t>
      </w:r>
      <w:r w:rsidR="00F24BC4" w:rsidRPr="00003756">
        <w:rPr>
          <w:rFonts w:asciiTheme="minorHAnsi" w:hAnsiTheme="minorHAnsi" w:cstheme="minorHAnsi"/>
        </w:rPr>
        <w:t>.</w:t>
      </w:r>
    </w:p>
    <w:p w14:paraId="3E8E02EF" w14:textId="177FEE63" w:rsidR="00F24BC4" w:rsidRPr="00003756" w:rsidRDefault="00C01DB0"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rPr>
        <w:t xml:space="preserve">Revision </w:t>
      </w:r>
      <w:r w:rsidR="00824770" w:rsidRPr="00003756">
        <w:rPr>
          <w:rFonts w:asciiTheme="minorHAnsi" w:hAnsiTheme="minorHAnsi" w:cstheme="minorHAnsi"/>
        </w:rPr>
        <w:t>of</w:t>
      </w:r>
      <w:r w:rsidRPr="00003756">
        <w:rPr>
          <w:rFonts w:asciiTheme="minorHAnsi" w:hAnsiTheme="minorHAnsi" w:cstheme="minorHAnsi"/>
        </w:rPr>
        <w:t xml:space="preserve"> Resolution 21 (Rev. Buenos Aires, 2017) on </w:t>
      </w:r>
      <w:r w:rsidRPr="00003756">
        <w:rPr>
          <w:rFonts w:asciiTheme="minorHAnsi" w:hAnsiTheme="minorHAnsi" w:cstheme="minorHAnsi"/>
          <w:b/>
          <w:i/>
        </w:rPr>
        <w:t xml:space="preserve">coordination and collaboration with regional and </w:t>
      </w:r>
      <w:proofErr w:type="spellStart"/>
      <w:r w:rsidRPr="00003756">
        <w:rPr>
          <w:rFonts w:asciiTheme="minorHAnsi" w:hAnsiTheme="minorHAnsi" w:cstheme="minorHAnsi"/>
          <w:b/>
          <w:i/>
        </w:rPr>
        <w:t>subregional</w:t>
      </w:r>
      <w:proofErr w:type="spellEnd"/>
      <w:r w:rsidRPr="00003756">
        <w:rPr>
          <w:rFonts w:asciiTheme="minorHAnsi" w:hAnsiTheme="minorHAnsi" w:cstheme="minorHAnsi"/>
          <w:b/>
          <w:i/>
        </w:rPr>
        <w:t xml:space="preserve"> organizations</w:t>
      </w:r>
      <w:r w:rsidR="00745242" w:rsidRPr="00003756">
        <w:rPr>
          <w:rFonts w:asciiTheme="minorHAnsi" w:hAnsiTheme="minorHAnsi" w:cstheme="minorHAnsi"/>
          <w:b/>
          <w:i/>
        </w:rPr>
        <w:t xml:space="preserve"> </w:t>
      </w:r>
      <w:r w:rsidR="00745242" w:rsidRPr="00003756">
        <w:rPr>
          <w:rFonts w:asciiTheme="minorHAnsi" w:hAnsiTheme="minorHAnsi" w:cstheme="minorHAnsi"/>
        </w:rPr>
        <w:t>to include</w:t>
      </w:r>
      <w:r w:rsidR="00745242" w:rsidRPr="00003756">
        <w:rPr>
          <w:rFonts w:asciiTheme="minorHAnsi" w:hAnsiTheme="minorHAnsi" w:cstheme="minorHAnsi"/>
          <w:b/>
          <w:i/>
        </w:rPr>
        <w:t xml:space="preserve"> </w:t>
      </w:r>
      <w:r w:rsidR="002A18E8" w:rsidRPr="00003756">
        <w:rPr>
          <w:rFonts w:asciiTheme="minorHAnsi" w:hAnsiTheme="minorHAnsi" w:cstheme="minorHAnsi"/>
        </w:rPr>
        <w:t>reference</w:t>
      </w:r>
      <w:r w:rsidR="00745242" w:rsidRPr="00003756">
        <w:rPr>
          <w:rFonts w:asciiTheme="minorHAnsi" w:hAnsiTheme="minorHAnsi" w:cstheme="minorHAnsi"/>
        </w:rPr>
        <w:t>s</w:t>
      </w:r>
      <w:r w:rsidR="002A18E8" w:rsidRPr="00003756">
        <w:rPr>
          <w:rFonts w:asciiTheme="minorHAnsi" w:hAnsiTheme="minorHAnsi" w:cstheme="minorHAnsi"/>
        </w:rPr>
        <w:t xml:space="preserve"> to Resolution 25</w:t>
      </w:r>
      <w:r w:rsidR="00F24BC4" w:rsidRPr="00003756">
        <w:rPr>
          <w:rFonts w:asciiTheme="minorHAnsi" w:hAnsiTheme="minorHAnsi" w:cstheme="minorHAnsi"/>
        </w:rPr>
        <w:t xml:space="preserve"> (Rev. Dubai, 2018) of the Plenipotentiary Conference.</w:t>
      </w:r>
    </w:p>
    <w:p w14:paraId="6D5D0FC6" w14:textId="6A9C21B5" w:rsidR="00066078" w:rsidRPr="00003756" w:rsidRDefault="00C01DB0"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rPr>
        <w:t xml:space="preserve">Revision </w:t>
      </w:r>
      <w:r w:rsidR="00824770" w:rsidRPr="00003756">
        <w:rPr>
          <w:rFonts w:asciiTheme="minorHAnsi" w:hAnsiTheme="minorHAnsi" w:cstheme="minorHAnsi"/>
        </w:rPr>
        <w:t>of</w:t>
      </w:r>
      <w:r w:rsidRPr="00003756">
        <w:rPr>
          <w:rFonts w:asciiTheme="minorHAnsi" w:hAnsiTheme="minorHAnsi" w:cstheme="minorHAnsi"/>
        </w:rPr>
        <w:t xml:space="preserve"> Resolution 30 (Rev. Buenos Aires, 2017) on</w:t>
      </w:r>
      <w:r w:rsidRPr="00003756">
        <w:rPr>
          <w:rFonts w:asciiTheme="minorHAnsi" w:hAnsiTheme="minorHAnsi" w:cstheme="minorHAnsi"/>
          <w:i/>
        </w:rPr>
        <w:t xml:space="preserve"> </w:t>
      </w:r>
      <w:r w:rsidRPr="00003756">
        <w:rPr>
          <w:rFonts w:asciiTheme="minorHAnsi" w:hAnsiTheme="minorHAnsi" w:cstheme="minorHAnsi"/>
          <w:b/>
          <w:i/>
        </w:rPr>
        <w:t>the role of the ITU Telecommunication Development Sector in implementing the outcomes of the World Summit on the Information Society, taking into account the 2030 Agenda for Sustainable Development</w:t>
      </w:r>
      <w:r w:rsidR="000F1B9A" w:rsidRPr="00003756">
        <w:rPr>
          <w:rFonts w:asciiTheme="minorHAnsi" w:hAnsiTheme="minorHAnsi" w:cstheme="minorHAnsi"/>
        </w:rPr>
        <w:t xml:space="preserve"> </w:t>
      </w:r>
      <w:r w:rsidR="00F24BC4" w:rsidRPr="00003756">
        <w:rPr>
          <w:rFonts w:asciiTheme="minorHAnsi" w:hAnsiTheme="minorHAnsi" w:cstheme="minorHAnsi"/>
        </w:rPr>
        <w:t xml:space="preserve">aligns the text </w:t>
      </w:r>
      <w:r w:rsidR="006D541F" w:rsidRPr="00003756">
        <w:rPr>
          <w:rFonts w:asciiTheme="minorHAnsi" w:hAnsiTheme="minorHAnsi" w:cstheme="minorHAnsi"/>
        </w:rPr>
        <w:t xml:space="preserve"> </w:t>
      </w:r>
      <w:r w:rsidR="00F24BC4" w:rsidRPr="00003756">
        <w:rPr>
          <w:rFonts w:asciiTheme="minorHAnsi" w:hAnsiTheme="minorHAnsi" w:cstheme="minorHAnsi"/>
        </w:rPr>
        <w:t xml:space="preserve">on </w:t>
      </w:r>
      <w:r w:rsidR="006D541F" w:rsidRPr="00003756">
        <w:rPr>
          <w:rFonts w:asciiTheme="minorHAnsi" w:hAnsiTheme="minorHAnsi" w:cstheme="minorHAnsi"/>
        </w:rPr>
        <w:t>R</w:t>
      </w:r>
      <w:r w:rsidR="000F1B9A" w:rsidRPr="00003756">
        <w:rPr>
          <w:rFonts w:asciiTheme="minorHAnsi" w:hAnsiTheme="minorHAnsi" w:cstheme="minorHAnsi"/>
        </w:rPr>
        <w:t>esolution 140</w:t>
      </w:r>
      <w:r w:rsidR="00F24BC4" w:rsidRPr="00003756">
        <w:rPr>
          <w:rFonts w:asciiTheme="minorHAnsi" w:hAnsiTheme="minorHAnsi" w:cstheme="minorHAnsi"/>
        </w:rPr>
        <w:t xml:space="preserve"> Resolution (Rev. Dubai, 2018) of the Plenipotentiary Conference to </w:t>
      </w:r>
      <w:r w:rsidR="00012F26" w:rsidRPr="00003756">
        <w:rPr>
          <w:rFonts w:asciiTheme="minorHAnsi" w:hAnsiTheme="minorHAnsi" w:cstheme="minorHAnsi"/>
        </w:rPr>
        <w:t xml:space="preserve">delete </w:t>
      </w:r>
      <w:r w:rsidR="00F24BC4" w:rsidRPr="00003756">
        <w:rPr>
          <w:rFonts w:asciiTheme="minorHAnsi" w:hAnsiTheme="minorHAnsi" w:cstheme="minorHAnsi"/>
        </w:rPr>
        <w:t xml:space="preserve">the many </w:t>
      </w:r>
      <w:r w:rsidR="00243813" w:rsidRPr="00003756">
        <w:rPr>
          <w:rFonts w:asciiTheme="minorHAnsi" w:hAnsiTheme="minorHAnsi" w:cstheme="minorHAnsi"/>
        </w:rPr>
        <w:t>repeat</w:t>
      </w:r>
      <w:r w:rsidR="00F24BC4" w:rsidRPr="00003756">
        <w:rPr>
          <w:rFonts w:asciiTheme="minorHAnsi" w:hAnsiTheme="minorHAnsi" w:cstheme="minorHAnsi"/>
        </w:rPr>
        <w:t xml:space="preserve">ed </w:t>
      </w:r>
      <w:r w:rsidR="000F1B9A" w:rsidRPr="00003756">
        <w:rPr>
          <w:rFonts w:asciiTheme="minorHAnsi" w:hAnsiTheme="minorHAnsi" w:cstheme="minorHAnsi"/>
        </w:rPr>
        <w:t>provisions.</w:t>
      </w:r>
    </w:p>
    <w:p w14:paraId="1F17ED0A" w14:textId="13199892" w:rsidR="004D6DB2" w:rsidRPr="00003756" w:rsidRDefault="00C01DB0"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rPr>
        <w:t xml:space="preserve">Revision </w:t>
      </w:r>
      <w:r w:rsidR="00824770" w:rsidRPr="00003756">
        <w:rPr>
          <w:rFonts w:asciiTheme="minorHAnsi" w:hAnsiTheme="minorHAnsi" w:cstheme="minorHAnsi"/>
        </w:rPr>
        <w:t>of</w:t>
      </w:r>
      <w:r w:rsidRPr="00003756">
        <w:rPr>
          <w:rFonts w:asciiTheme="minorHAnsi" w:hAnsiTheme="minorHAnsi" w:cstheme="minorHAnsi"/>
        </w:rPr>
        <w:t xml:space="preserve"> Resolution 31 (Rev. Buenos Aires, 2017) on the </w:t>
      </w:r>
      <w:r w:rsidRPr="00003756">
        <w:rPr>
          <w:rFonts w:asciiTheme="minorHAnsi" w:hAnsiTheme="minorHAnsi" w:cstheme="minorHAnsi"/>
          <w:b/>
          <w:i/>
        </w:rPr>
        <w:t>regional preparations for world telecommunication development conferences</w:t>
      </w:r>
      <w:r w:rsidR="00E015E0" w:rsidRPr="00003756">
        <w:rPr>
          <w:rFonts w:asciiTheme="minorHAnsi" w:hAnsiTheme="minorHAnsi" w:cstheme="minorHAnsi"/>
        </w:rPr>
        <w:t xml:space="preserve"> to streamline it with Resolution 58</w:t>
      </w:r>
      <w:r w:rsidR="00022D24" w:rsidRPr="00003756">
        <w:rPr>
          <w:rFonts w:asciiTheme="minorHAnsi" w:hAnsiTheme="minorHAnsi" w:cstheme="minorHAnsi"/>
        </w:rPr>
        <w:t xml:space="preserve"> (Rev. Busan</w:t>
      </w:r>
      <w:r w:rsidR="00012F26" w:rsidRPr="00003756">
        <w:rPr>
          <w:rFonts w:asciiTheme="minorHAnsi" w:hAnsiTheme="minorHAnsi" w:cstheme="minorHAnsi"/>
        </w:rPr>
        <w:t>,</w:t>
      </w:r>
      <w:r w:rsidR="00022D24" w:rsidRPr="00003756">
        <w:rPr>
          <w:rFonts w:asciiTheme="minorHAnsi" w:hAnsiTheme="minorHAnsi" w:cstheme="minorHAnsi"/>
        </w:rPr>
        <w:t xml:space="preserve"> 2014) of the </w:t>
      </w:r>
      <w:r w:rsidR="00243813" w:rsidRPr="00003756">
        <w:rPr>
          <w:rFonts w:asciiTheme="minorHAnsi" w:hAnsiTheme="minorHAnsi" w:cstheme="minorHAnsi"/>
        </w:rPr>
        <w:t>P</w:t>
      </w:r>
      <w:r w:rsidR="00022D24" w:rsidRPr="00003756">
        <w:rPr>
          <w:rFonts w:asciiTheme="minorHAnsi" w:hAnsiTheme="minorHAnsi" w:cstheme="minorHAnsi"/>
        </w:rPr>
        <w:t xml:space="preserve">lenipotentiary </w:t>
      </w:r>
      <w:r w:rsidR="00243813" w:rsidRPr="00003756">
        <w:rPr>
          <w:rFonts w:asciiTheme="minorHAnsi" w:hAnsiTheme="minorHAnsi" w:cstheme="minorHAnsi"/>
        </w:rPr>
        <w:t>C</w:t>
      </w:r>
      <w:r w:rsidR="00022D24" w:rsidRPr="00003756">
        <w:rPr>
          <w:rFonts w:asciiTheme="minorHAnsi" w:hAnsiTheme="minorHAnsi" w:cstheme="minorHAnsi"/>
        </w:rPr>
        <w:t>onference</w:t>
      </w:r>
      <w:r w:rsidR="00E015E0" w:rsidRPr="00003756">
        <w:rPr>
          <w:rFonts w:asciiTheme="minorHAnsi" w:hAnsiTheme="minorHAnsi" w:cstheme="minorHAnsi"/>
        </w:rPr>
        <w:t xml:space="preserve"> and</w:t>
      </w:r>
      <w:r w:rsidR="00F24BC4" w:rsidRPr="00003756">
        <w:rPr>
          <w:rFonts w:asciiTheme="minorHAnsi" w:hAnsiTheme="minorHAnsi" w:cstheme="minorHAnsi"/>
        </w:rPr>
        <w:t>, also, to</w:t>
      </w:r>
      <w:r w:rsidR="00243813" w:rsidRPr="00003756">
        <w:rPr>
          <w:rFonts w:asciiTheme="minorHAnsi" w:hAnsiTheme="minorHAnsi" w:cstheme="minorHAnsi"/>
        </w:rPr>
        <w:t xml:space="preserve"> </w:t>
      </w:r>
      <w:r w:rsidR="00E015E0" w:rsidRPr="00003756">
        <w:rPr>
          <w:rFonts w:asciiTheme="minorHAnsi" w:hAnsiTheme="minorHAnsi" w:cstheme="minorHAnsi"/>
        </w:rPr>
        <w:t xml:space="preserve">clarify the status of regional telecommunication organizations in </w:t>
      </w:r>
      <w:r w:rsidR="00243813" w:rsidRPr="00003756">
        <w:rPr>
          <w:rFonts w:asciiTheme="minorHAnsi" w:hAnsiTheme="minorHAnsi" w:cstheme="minorHAnsi"/>
        </w:rPr>
        <w:t xml:space="preserve">the </w:t>
      </w:r>
      <w:r w:rsidR="00E015E0" w:rsidRPr="00003756">
        <w:rPr>
          <w:rFonts w:asciiTheme="minorHAnsi" w:hAnsiTheme="minorHAnsi" w:cstheme="minorHAnsi"/>
        </w:rPr>
        <w:t>preparation</w:t>
      </w:r>
      <w:r w:rsidR="00243813" w:rsidRPr="00003756">
        <w:rPr>
          <w:rFonts w:asciiTheme="minorHAnsi" w:hAnsiTheme="minorHAnsi" w:cstheme="minorHAnsi"/>
        </w:rPr>
        <w:t>s</w:t>
      </w:r>
      <w:r w:rsidR="00E015E0" w:rsidRPr="00003756">
        <w:rPr>
          <w:rFonts w:asciiTheme="minorHAnsi" w:hAnsiTheme="minorHAnsi" w:cstheme="minorHAnsi"/>
        </w:rPr>
        <w:t xml:space="preserve"> for WTDC</w:t>
      </w:r>
      <w:r w:rsidR="00243813" w:rsidRPr="00003756">
        <w:rPr>
          <w:rFonts w:asciiTheme="minorHAnsi" w:hAnsiTheme="minorHAnsi" w:cstheme="minorHAnsi"/>
        </w:rPr>
        <w:t>s</w:t>
      </w:r>
      <w:r w:rsidR="00022D24" w:rsidRPr="00003756">
        <w:rPr>
          <w:rFonts w:asciiTheme="minorHAnsi" w:hAnsiTheme="minorHAnsi" w:cstheme="minorHAnsi"/>
          <w:shd w:val="clear" w:color="auto" w:fill="FFFFFF"/>
        </w:rPr>
        <w:t xml:space="preserve">. </w:t>
      </w:r>
    </w:p>
    <w:p w14:paraId="21F20B7D" w14:textId="02C60DAD" w:rsidR="00CD538D" w:rsidRPr="00003756" w:rsidRDefault="004D6DB2" w:rsidP="00003756">
      <w:pPr>
        <w:widowControl/>
        <w:numPr>
          <w:ilvl w:val="0"/>
          <w:numId w:val="37"/>
        </w:numPr>
        <w:autoSpaceDE/>
        <w:autoSpaceDN/>
        <w:adjustRightInd/>
        <w:spacing w:before="60" w:after="60" w:line="240" w:lineRule="auto"/>
        <w:ind w:left="714" w:right="0" w:hanging="357"/>
        <w:rPr>
          <w:rFonts w:asciiTheme="minorHAnsi" w:hAnsiTheme="minorHAnsi" w:cstheme="minorHAnsi"/>
        </w:rPr>
      </w:pPr>
      <w:r w:rsidRPr="00003756">
        <w:rPr>
          <w:rFonts w:asciiTheme="minorHAnsi" w:hAnsiTheme="minorHAnsi" w:cstheme="minorHAnsi"/>
        </w:rPr>
        <w:t xml:space="preserve">Revision </w:t>
      </w:r>
      <w:r w:rsidR="00824770" w:rsidRPr="00003756">
        <w:rPr>
          <w:rFonts w:asciiTheme="minorHAnsi" w:hAnsiTheme="minorHAnsi" w:cstheme="minorHAnsi"/>
        </w:rPr>
        <w:t>of</w:t>
      </w:r>
      <w:r w:rsidRPr="00003756">
        <w:rPr>
          <w:rFonts w:asciiTheme="minorHAnsi" w:hAnsiTheme="minorHAnsi" w:cstheme="minorHAnsi"/>
        </w:rPr>
        <w:t xml:space="preserve"> Resolution 58 (Rev. Buenos Aires, 2017) on </w:t>
      </w:r>
      <w:r w:rsidRPr="00003756">
        <w:rPr>
          <w:rFonts w:asciiTheme="minorHAnsi" w:hAnsiTheme="minorHAnsi" w:cstheme="minorHAnsi"/>
          <w:b/>
          <w:i/>
        </w:rPr>
        <w:t>telecommunication/information and communication technology accessibility for persons with disabilities and persons with specific needs</w:t>
      </w:r>
      <w:r w:rsidR="000F1B9A" w:rsidRPr="00003756">
        <w:rPr>
          <w:rFonts w:asciiTheme="minorHAnsi" w:hAnsiTheme="minorHAnsi" w:cstheme="minorHAnsi"/>
        </w:rPr>
        <w:t xml:space="preserve"> </w:t>
      </w:r>
      <w:r w:rsidR="00CD538D" w:rsidRPr="00003756">
        <w:rPr>
          <w:rFonts w:asciiTheme="minorHAnsi" w:hAnsiTheme="minorHAnsi" w:cstheme="minorHAnsi"/>
        </w:rPr>
        <w:t xml:space="preserve">to </w:t>
      </w:r>
      <w:r w:rsidR="00F24BC4" w:rsidRPr="00003756">
        <w:rPr>
          <w:rFonts w:asciiTheme="minorHAnsi" w:hAnsiTheme="minorHAnsi" w:cstheme="minorHAnsi"/>
        </w:rPr>
        <w:t xml:space="preserve">align the text on </w:t>
      </w:r>
      <w:r w:rsidRPr="00003756">
        <w:rPr>
          <w:rFonts w:asciiTheme="minorHAnsi" w:hAnsiTheme="minorHAnsi" w:cstheme="minorHAnsi"/>
        </w:rPr>
        <w:t>R</w:t>
      </w:r>
      <w:r w:rsidR="000F1B9A" w:rsidRPr="00003756">
        <w:rPr>
          <w:rFonts w:asciiTheme="minorHAnsi" w:hAnsiTheme="minorHAnsi" w:cstheme="minorHAnsi"/>
        </w:rPr>
        <w:t>esolution 175</w:t>
      </w:r>
      <w:r w:rsidR="00CD538D" w:rsidRPr="00003756">
        <w:rPr>
          <w:rFonts w:asciiTheme="minorHAnsi" w:hAnsiTheme="minorHAnsi" w:cstheme="minorHAnsi"/>
        </w:rPr>
        <w:t xml:space="preserve"> </w:t>
      </w:r>
      <w:r w:rsidR="00F24BC4" w:rsidRPr="00003756">
        <w:rPr>
          <w:rFonts w:asciiTheme="minorHAnsi" w:hAnsiTheme="minorHAnsi" w:cstheme="minorHAnsi"/>
        </w:rPr>
        <w:t xml:space="preserve">(Rev. Dubai, 2018) of the Plenipotentiary Conference </w:t>
      </w:r>
      <w:r w:rsidR="00CD538D" w:rsidRPr="00003756">
        <w:rPr>
          <w:rFonts w:asciiTheme="minorHAnsi" w:hAnsiTheme="minorHAnsi" w:cstheme="minorHAnsi"/>
        </w:rPr>
        <w:t xml:space="preserve">and to </w:t>
      </w:r>
      <w:r w:rsidR="00012F26" w:rsidRPr="00003756">
        <w:rPr>
          <w:rFonts w:asciiTheme="minorHAnsi" w:hAnsiTheme="minorHAnsi" w:cstheme="minorHAnsi"/>
        </w:rPr>
        <w:t xml:space="preserve">incorporate </w:t>
      </w:r>
      <w:r w:rsidR="00CD538D" w:rsidRPr="00003756">
        <w:rPr>
          <w:rFonts w:asciiTheme="minorHAnsi" w:hAnsiTheme="minorHAnsi" w:cstheme="minorHAnsi"/>
        </w:rPr>
        <w:t>the provisions received from ITU-D</w:t>
      </w:r>
      <w:r w:rsidR="000F1B9A" w:rsidRPr="00003756">
        <w:rPr>
          <w:rFonts w:asciiTheme="minorHAnsi" w:hAnsiTheme="minorHAnsi" w:cstheme="minorHAnsi"/>
        </w:rPr>
        <w:t xml:space="preserve"> Study Group 1</w:t>
      </w:r>
      <w:r w:rsidR="00CD538D" w:rsidRPr="00003756">
        <w:rPr>
          <w:rFonts w:asciiTheme="minorHAnsi" w:hAnsiTheme="minorHAnsi" w:cstheme="minorHAnsi"/>
        </w:rPr>
        <w:t>,</w:t>
      </w:r>
      <w:r w:rsidR="000F1B9A" w:rsidRPr="00003756">
        <w:rPr>
          <w:rFonts w:asciiTheme="minorHAnsi" w:hAnsiTheme="minorHAnsi" w:cstheme="minorHAnsi"/>
        </w:rPr>
        <w:t xml:space="preserve"> </w:t>
      </w:r>
      <w:r w:rsidR="00CD538D" w:rsidRPr="00003756">
        <w:rPr>
          <w:rFonts w:asciiTheme="minorHAnsi" w:hAnsiTheme="minorHAnsi" w:cstheme="minorHAnsi"/>
        </w:rPr>
        <w:t xml:space="preserve">based on </w:t>
      </w:r>
      <w:r w:rsidR="004E79E4" w:rsidRPr="00003756">
        <w:rPr>
          <w:rFonts w:asciiTheme="minorHAnsi" w:hAnsiTheme="minorHAnsi" w:cstheme="minorHAnsi"/>
        </w:rPr>
        <w:t>its</w:t>
      </w:r>
      <w:r w:rsidR="00CD538D" w:rsidRPr="00003756">
        <w:rPr>
          <w:rFonts w:asciiTheme="minorHAnsi" w:hAnsiTheme="minorHAnsi" w:cstheme="minorHAnsi"/>
        </w:rPr>
        <w:t xml:space="preserve"> activities for the period 2018-2021. </w:t>
      </w:r>
    </w:p>
    <w:p w14:paraId="7FA55C49" w14:textId="03074F10" w:rsidR="004E79E4" w:rsidRPr="00003756" w:rsidRDefault="00AA7AA2" w:rsidP="00003756">
      <w:pPr>
        <w:widowControl/>
        <w:numPr>
          <w:ilvl w:val="0"/>
          <w:numId w:val="37"/>
        </w:numPr>
        <w:autoSpaceDE/>
        <w:autoSpaceDN/>
        <w:adjustRightInd/>
        <w:spacing w:before="60" w:after="60" w:line="240" w:lineRule="auto"/>
        <w:ind w:left="714" w:right="0" w:hanging="357"/>
        <w:rPr>
          <w:rFonts w:asciiTheme="minorHAnsi" w:hAnsiTheme="minorHAnsi" w:cstheme="minorHAnsi"/>
        </w:rPr>
      </w:pPr>
      <w:r w:rsidRPr="00003756">
        <w:rPr>
          <w:rFonts w:asciiTheme="minorHAnsi" w:hAnsiTheme="minorHAnsi" w:cstheme="minorHAnsi"/>
        </w:rPr>
        <w:t xml:space="preserve">Suppression of Resolution 61 (Rev. Dubai, 2014) on </w:t>
      </w:r>
      <w:r w:rsidRPr="00003756">
        <w:rPr>
          <w:rFonts w:asciiTheme="minorHAnsi" w:hAnsiTheme="minorHAnsi" w:cstheme="minorHAnsi"/>
          <w:b/>
          <w:i/>
        </w:rPr>
        <w:t>the appointment and maximum term of office of chairmen and vice</w:t>
      </w:r>
      <w:r w:rsidRPr="00003756">
        <w:rPr>
          <w:rFonts w:asciiTheme="minorHAnsi" w:hAnsiTheme="minorHAnsi" w:cstheme="minorHAnsi"/>
          <w:b/>
          <w:i/>
        </w:rPr>
        <w:noBreakHyphen/>
        <w:t>chairmen of study groups in the ITU Telecommunication Development Sector and of the Telecommunication Development Advisory Group.</w:t>
      </w:r>
      <w:r w:rsidR="00476136" w:rsidRPr="00003756">
        <w:rPr>
          <w:rFonts w:asciiTheme="minorHAnsi" w:hAnsiTheme="minorHAnsi" w:cstheme="minorHAnsi"/>
        </w:rPr>
        <w:t xml:space="preserve"> Resolution</w:t>
      </w:r>
      <w:r w:rsidRPr="00003756">
        <w:rPr>
          <w:rFonts w:asciiTheme="minorHAnsi" w:hAnsiTheme="minorHAnsi" w:cstheme="minorHAnsi"/>
        </w:rPr>
        <w:t xml:space="preserve"> </w:t>
      </w:r>
      <w:r w:rsidR="00476136" w:rsidRPr="00003756">
        <w:rPr>
          <w:rFonts w:asciiTheme="minorHAnsi" w:hAnsiTheme="minorHAnsi" w:cstheme="minorHAnsi"/>
        </w:rPr>
        <w:t xml:space="preserve">208 </w:t>
      </w:r>
      <w:r w:rsidRPr="00003756">
        <w:rPr>
          <w:rFonts w:asciiTheme="minorHAnsi" w:hAnsiTheme="minorHAnsi" w:cstheme="minorHAnsi"/>
        </w:rPr>
        <w:t>(Dubai, 2018)</w:t>
      </w:r>
      <w:r w:rsidR="00FB32DD" w:rsidRPr="00003756">
        <w:rPr>
          <w:rFonts w:asciiTheme="minorHAnsi" w:hAnsiTheme="minorHAnsi" w:cstheme="minorHAnsi"/>
        </w:rPr>
        <w:t xml:space="preserve"> </w:t>
      </w:r>
      <w:r w:rsidR="00824770" w:rsidRPr="00003756">
        <w:rPr>
          <w:rFonts w:asciiTheme="minorHAnsi" w:hAnsiTheme="minorHAnsi" w:cstheme="minorHAnsi"/>
        </w:rPr>
        <w:t xml:space="preserve">of the Plenipotentiary Conference </w:t>
      </w:r>
      <w:r w:rsidRPr="00003756">
        <w:rPr>
          <w:rFonts w:asciiTheme="minorHAnsi" w:hAnsiTheme="minorHAnsi" w:cstheme="minorHAnsi"/>
        </w:rPr>
        <w:t xml:space="preserve">was adopted, establishing the maximum term of office for chairmen and vice-chairmen of </w:t>
      </w:r>
      <w:r w:rsidR="005717D3" w:rsidRPr="00003756">
        <w:rPr>
          <w:rFonts w:asciiTheme="minorHAnsi" w:hAnsiTheme="minorHAnsi" w:cstheme="minorHAnsi"/>
        </w:rPr>
        <w:t>Sector</w:t>
      </w:r>
      <w:r w:rsidRPr="00003756">
        <w:rPr>
          <w:rFonts w:asciiTheme="minorHAnsi" w:hAnsiTheme="minorHAnsi" w:cstheme="minorHAnsi"/>
        </w:rPr>
        <w:t xml:space="preserve"> advisory groups, study groups and other groups.</w:t>
      </w:r>
      <w:r w:rsidR="00FB32DD" w:rsidRPr="00003756">
        <w:rPr>
          <w:rFonts w:asciiTheme="minorHAnsi" w:hAnsiTheme="minorHAnsi" w:cstheme="minorHAnsi"/>
        </w:rPr>
        <w:t xml:space="preserve"> </w:t>
      </w:r>
      <w:proofErr w:type="gramStart"/>
      <w:r w:rsidRPr="00003756">
        <w:rPr>
          <w:rFonts w:asciiTheme="minorHAnsi" w:hAnsiTheme="minorHAnsi" w:cstheme="minorHAnsi"/>
        </w:rPr>
        <w:t>With this</w:t>
      </w:r>
      <w:r w:rsidR="00FB32DD" w:rsidRPr="00003756">
        <w:rPr>
          <w:rFonts w:asciiTheme="minorHAnsi" w:hAnsiTheme="minorHAnsi" w:cstheme="minorHAnsi"/>
        </w:rPr>
        <w:t xml:space="preserve"> </w:t>
      </w:r>
      <w:r w:rsidRPr="00003756">
        <w:rPr>
          <w:rFonts w:asciiTheme="minorHAnsi" w:hAnsiTheme="minorHAnsi" w:cstheme="minorHAnsi"/>
        </w:rPr>
        <w:t>in mind</w:t>
      </w:r>
      <w:r w:rsidR="00824770" w:rsidRPr="00003756">
        <w:rPr>
          <w:rFonts w:asciiTheme="minorHAnsi" w:hAnsiTheme="minorHAnsi" w:cstheme="minorHAnsi"/>
        </w:rPr>
        <w:t>,</w:t>
      </w:r>
      <w:r w:rsidRPr="00003756">
        <w:rPr>
          <w:rFonts w:asciiTheme="minorHAnsi" w:hAnsiTheme="minorHAnsi" w:cstheme="minorHAnsi"/>
        </w:rPr>
        <w:t xml:space="preserve"> it</w:t>
      </w:r>
      <w:proofErr w:type="gramEnd"/>
      <w:r w:rsidRPr="00003756">
        <w:rPr>
          <w:rFonts w:asciiTheme="minorHAnsi" w:hAnsiTheme="minorHAnsi" w:cstheme="minorHAnsi"/>
        </w:rPr>
        <w:t xml:space="preserve"> is </w:t>
      </w:r>
      <w:r w:rsidR="00476136" w:rsidRPr="00003756">
        <w:rPr>
          <w:rFonts w:asciiTheme="minorHAnsi" w:hAnsiTheme="minorHAnsi" w:cstheme="minorHAnsi"/>
        </w:rPr>
        <w:t>propos</w:t>
      </w:r>
      <w:r w:rsidRPr="00003756">
        <w:rPr>
          <w:rFonts w:asciiTheme="minorHAnsi" w:hAnsiTheme="minorHAnsi" w:cstheme="minorHAnsi"/>
        </w:rPr>
        <w:t>ed</w:t>
      </w:r>
      <w:r w:rsidR="00476136" w:rsidRPr="00003756">
        <w:rPr>
          <w:rFonts w:asciiTheme="minorHAnsi" w:hAnsiTheme="minorHAnsi" w:cstheme="minorHAnsi"/>
        </w:rPr>
        <w:t xml:space="preserve"> to transfer the appropriate text from Re</w:t>
      </w:r>
      <w:r w:rsidRPr="00003756">
        <w:rPr>
          <w:rFonts w:asciiTheme="minorHAnsi" w:hAnsiTheme="minorHAnsi" w:cstheme="minorHAnsi"/>
        </w:rPr>
        <w:t xml:space="preserve">solution 61 to </w:t>
      </w:r>
      <w:r w:rsidR="00384313" w:rsidRPr="00003756">
        <w:rPr>
          <w:rFonts w:asciiTheme="minorHAnsi" w:hAnsiTheme="minorHAnsi" w:cstheme="minorHAnsi"/>
          <w:shd w:val="clear" w:color="auto" w:fill="FFFFFF"/>
        </w:rPr>
        <w:t xml:space="preserve">Resolution 1 (Rev. Buenos Aires, 2017) on the </w:t>
      </w:r>
      <w:r w:rsidR="00384313" w:rsidRPr="00003756">
        <w:rPr>
          <w:rFonts w:asciiTheme="minorHAnsi" w:hAnsiTheme="minorHAnsi" w:cstheme="minorHAnsi"/>
          <w:b/>
          <w:shd w:val="clear" w:color="auto" w:fill="FFFFFF"/>
        </w:rPr>
        <w:t>rules of procedure of the ITU Telecommunication Development Sector</w:t>
      </w:r>
      <w:r w:rsidRPr="00003756">
        <w:rPr>
          <w:rFonts w:asciiTheme="minorHAnsi" w:hAnsiTheme="minorHAnsi" w:cstheme="minorHAnsi"/>
        </w:rPr>
        <w:t xml:space="preserve">. It is further </w:t>
      </w:r>
      <w:r w:rsidR="00476136" w:rsidRPr="00003756">
        <w:rPr>
          <w:rFonts w:asciiTheme="minorHAnsi" w:hAnsiTheme="minorHAnsi" w:cstheme="minorHAnsi"/>
        </w:rPr>
        <w:t>proposed to suppress Resolution 61</w:t>
      </w:r>
      <w:r w:rsidRPr="00003756">
        <w:rPr>
          <w:rFonts w:asciiTheme="minorHAnsi" w:hAnsiTheme="minorHAnsi" w:cstheme="minorHAnsi"/>
        </w:rPr>
        <w:t>.</w:t>
      </w:r>
    </w:p>
    <w:p w14:paraId="0DB6E03D" w14:textId="4A70C88B" w:rsidR="004E79E4" w:rsidRPr="00003756" w:rsidRDefault="004E79E4" w:rsidP="00003756">
      <w:pPr>
        <w:widowControl/>
        <w:numPr>
          <w:ilvl w:val="0"/>
          <w:numId w:val="37"/>
        </w:numPr>
        <w:autoSpaceDE/>
        <w:autoSpaceDN/>
        <w:adjustRightInd/>
        <w:spacing w:before="60" w:after="60" w:line="240" w:lineRule="auto"/>
        <w:ind w:left="714" w:right="0" w:hanging="357"/>
        <w:rPr>
          <w:rFonts w:asciiTheme="minorHAnsi" w:hAnsiTheme="minorHAnsi" w:cstheme="minorHAnsi"/>
        </w:rPr>
      </w:pPr>
      <w:r w:rsidRPr="00003756">
        <w:rPr>
          <w:rFonts w:asciiTheme="minorHAnsi" w:hAnsiTheme="minorHAnsi" w:cstheme="minorHAnsi"/>
        </w:rPr>
        <w:t xml:space="preserve">Revision of Resolution 67 (Rev. Buenos Aires, 2017) on </w:t>
      </w:r>
      <w:r w:rsidRPr="00003756">
        <w:rPr>
          <w:rFonts w:asciiTheme="minorHAnsi" w:hAnsiTheme="minorHAnsi" w:cstheme="minorHAnsi"/>
          <w:b/>
          <w:i/>
        </w:rPr>
        <w:t>the role of the ITU Telecommunication Development Sector in child online protection</w:t>
      </w:r>
      <w:r w:rsidRPr="00003756">
        <w:rPr>
          <w:rFonts w:asciiTheme="minorHAnsi" w:hAnsiTheme="minorHAnsi" w:cstheme="minorHAnsi"/>
        </w:rPr>
        <w:t xml:space="preserve"> to </w:t>
      </w:r>
      <w:r w:rsidR="005477CA" w:rsidRPr="00003756">
        <w:rPr>
          <w:rFonts w:asciiTheme="minorHAnsi" w:hAnsiTheme="minorHAnsi" w:cstheme="minorHAnsi"/>
        </w:rPr>
        <w:t xml:space="preserve">align the text </w:t>
      </w:r>
      <w:r w:rsidR="00012F26" w:rsidRPr="00003756">
        <w:rPr>
          <w:rFonts w:asciiTheme="minorHAnsi" w:hAnsiTheme="minorHAnsi" w:cstheme="minorHAnsi"/>
        </w:rPr>
        <w:t xml:space="preserve">of </w:t>
      </w:r>
      <w:r w:rsidRPr="00003756">
        <w:rPr>
          <w:rFonts w:asciiTheme="minorHAnsi" w:hAnsiTheme="minorHAnsi" w:cstheme="minorHAnsi"/>
        </w:rPr>
        <w:t>Resolution</w:t>
      </w:r>
      <w:r w:rsidR="000F1B9A" w:rsidRPr="00003756">
        <w:rPr>
          <w:rFonts w:asciiTheme="minorHAnsi" w:hAnsiTheme="minorHAnsi" w:cstheme="minorHAnsi"/>
        </w:rPr>
        <w:t xml:space="preserve"> 179</w:t>
      </w:r>
      <w:r w:rsidRPr="00003756">
        <w:rPr>
          <w:rFonts w:asciiTheme="minorHAnsi" w:hAnsiTheme="minorHAnsi" w:cstheme="minorHAnsi"/>
        </w:rPr>
        <w:t xml:space="preserve"> </w:t>
      </w:r>
      <w:r w:rsidR="005477CA" w:rsidRPr="00003756">
        <w:rPr>
          <w:rFonts w:asciiTheme="minorHAnsi" w:hAnsiTheme="minorHAnsi" w:cstheme="minorHAnsi"/>
        </w:rPr>
        <w:t xml:space="preserve">(Rev. Dubai, 2018) of the Plenipotentiary Conference </w:t>
      </w:r>
      <w:r w:rsidRPr="00003756">
        <w:rPr>
          <w:rFonts w:asciiTheme="minorHAnsi" w:hAnsiTheme="minorHAnsi" w:cstheme="minorHAnsi"/>
        </w:rPr>
        <w:t xml:space="preserve">to include </w:t>
      </w:r>
      <w:r w:rsidR="000F1B9A" w:rsidRPr="00003756">
        <w:rPr>
          <w:rFonts w:asciiTheme="minorHAnsi" w:hAnsiTheme="minorHAnsi" w:cstheme="minorHAnsi"/>
        </w:rPr>
        <w:t xml:space="preserve">references of </w:t>
      </w:r>
      <w:r w:rsidR="005477CA" w:rsidRPr="00003756">
        <w:rPr>
          <w:rFonts w:asciiTheme="minorHAnsi" w:hAnsiTheme="minorHAnsi" w:cstheme="minorHAnsi"/>
        </w:rPr>
        <w:t xml:space="preserve">recent resolutions of the </w:t>
      </w:r>
      <w:r w:rsidR="00937F05" w:rsidRPr="00003756">
        <w:rPr>
          <w:rFonts w:asciiTheme="minorHAnsi" w:hAnsiTheme="minorHAnsi" w:cstheme="minorHAnsi"/>
        </w:rPr>
        <w:t xml:space="preserve">United Nations </w:t>
      </w:r>
      <w:r w:rsidR="000F1B9A" w:rsidRPr="00003756">
        <w:rPr>
          <w:rFonts w:asciiTheme="minorHAnsi" w:hAnsiTheme="minorHAnsi" w:cstheme="minorHAnsi"/>
        </w:rPr>
        <w:t xml:space="preserve">General Assembly </w:t>
      </w:r>
      <w:r w:rsidRPr="00003756">
        <w:rPr>
          <w:rFonts w:asciiTheme="minorHAnsi" w:hAnsiTheme="minorHAnsi" w:cstheme="minorHAnsi"/>
        </w:rPr>
        <w:t xml:space="preserve">and </w:t>
      </w:r>
      <w:r w:rsidR="000F1B9A" w:rsidRPr="00003756">
        <w:rPr>
          <w:rFonts w:asciiTheme="minorHAnsi" w:hAnsiTheme="minorHAnsi" w:cstheme="minorHAnsi"/>
        </w:rPr>
        <w:t>of the Human Rights Council</w:t>
      </w:r>
      <w:r w:rsidRPr="00003756">
        <w:rPr>
          <w:rFonts w:asciiTheme="minorHAnsi" w:hAnsiTheme="minorHAnsi" w:cstheme="minorHAnsi"/>
        </w:rPr>
        <w:t xml:space="preserve"> and</w:t>
      </w:r>
      <w:r w:rsidR="005477CA" w:rsidRPr="00003756">
        <w:rPr>
          <w:rFonts w:asciiTheme="minorHAnsi" w:hAnsiTheme="minorHAnsi" w:cstheme="minorHAnsi"/>
        </w:rPr>
        <w:t xml:space="preserve">, also, </w:t>
      </w:r>
      <w:r w:rsidRPr="00003756">
        <w:rPr>
          <w:rFonts w:asciiTheme="minorHAnsi" w:hAnsiTheme="minorHAnsi" w:cstheme="minorHAnsi"/>
        </w:rPr>
        <w:t xml:space="preserve">to </w:t>
      </w:r>
      <w:r w:rsidR="0044201F" w:rsidRPr="00003756">
        <w:rPr>
          <w:rFonts w:asciiTheme="minorHAnsi" w:hAnsiTheme="minorHAnsi" w:cstheme="minorHAnsi"/>
        </w:rPr>
        <w:t xml:space="preserve">incorporate </w:t>
      </w:r>
      <w:r w:rsidRPr="00003756">
        <w:rPr>
          <w:rFonts w:asciiTheme="minorHAnsi" w:hAnsiTheme="minorHAnsi" w:cstheme="minorHAnsi"/>
        </w:rPr>
        <w:t xml:space="preserve">provisions received from ITU-D Study Group 2, based on </w:t>
      </w:r>
      <w:r w:rsidR="00D254FA" w:rsidRPr="00003756">
        <w:rPr>
          <w:rFonts w:asciiTheme="minorHAnsi" w:hAnsiTheme="minorHAnsi" w:cstheme="minorHAnsi"/>
        </w:rPr>
        <w:t xml:space="preserve">its </w:t>
      </w:r>
      <w:r w:rsidRPr="00003756">
        <w:rPr>
          <w:rFonts w:asciiTheme="minorHAnsi" w:hAnsiTheme="minorHAnsi" w:cstheme="minorHAnsi"/>
        </w:rPr>
        <w:t xml:space="preserve">activities for the period 2018-2021. </w:t>
      </w:r>
      <w:r w:rsidR="005477CA" w:rsidRPr="00003756">
        <w:rPr>
          <w:rFonts w:asciiTheme="minorHAnsi" w:hAnsiTheme="minorHAnsi" w:cstheme="minorHAnsi"/>
        </w:rPr>
        <w:t xml:space="preserve"> </w:t>
      </w:r>
    </w:p>
    <w:p w14:paraId="021334CA" w14:textId="63CA6204" w:rsidR="00D254FA" w:rsidRPr="00003756" w:rsidRDefault="00937F05" w:rsidP="00003756">
      <w:pPr>
        <w:widowControl/>
        <w:numPr>
          <w:ilvl w:val="0"/>
          <w:numId w:val="37"/>
        </w:numPr>
        <w:autoSpaceDE/>
        <w:autoSpaceDN/>
        <w:adjustRightInd/>
        <w:spacing w:before="60" w:after="60" w:line="240" w:lineRule="auto"/>
        <w:ind w:left="714" w:right="0" w:hanging="357"/>
        <w:rPr>
          <w:rFonts w:asciiTheme="minorHAnsi" w:hAnsiTheme="minorHAnsi" w:cstheme="minorHAnsi"/>
        </w:rPr>
      </w:pPr>
      <w:r w:rsidRPr="00003756">
        <w:rPr>
          <w:rFonts w:asciiTheme="minorHAnsi" w:hAnsiTheme="minorHAnsi" w:cstheme="minorHAnsi"/>
        </w:rPr>
        <w:t xml:space="preserve">Revision </w:t>
      </w:r>
      <w:r w:rsidR="00D254FA" w:rsidRPr="00003756">
        <w:rPr>
          <w:rFonts w:asciiTheme="minorHAnsi" w:hAnsiTheme="minorHAnsi" w:cstheme="minorHAnsi"/>
        </w:rPr>
        <w:t>of</w:t>
      </w:r>
      <w:r w:rsidRPr="00003756">
        <w:rPr>
          <w:rFonts w:asciiTheme="minorHAnsi" w:hAnsiTheme="minorHAnsi" w:cstheme="minorHAnsi"/>
        </w:rPr>
        <w:t xml:space="preserve"> Resolution 34 (Rev. Buenos Aires, 2017) on </w:t>
      </w:r>
      <w:r w:rsidRPr="00003756">
        <w:rPr>
          <w:rFonts w:asciiTheme="minorHAnsi" w:hAnsiTheme="minorHAnsi" w:cstheme="minorHAnsi"/>
          <w:b/>
          <w:i/>
        </w:rPr>
        <w:t>the role of telecommunications/information and communication technology in disaster preparedness, early warning, rescue, mitigation, relief and response</w:t>
      </w:r>
      <w:r w:rsidR="00547B90" w:rsidRPr="00003756">
        <w:rPr>
          <w:rFonts w:asciiTheme="minorHAnsi" w:hAnsiTheme="minorHAnsi" w:cstheme="minorHAnsi"/>
          <w:b/>
        </w:rPr>
        <w:t xml:space="preserve"> </w:t>
      </w:r>
      <w:r w:rsidR="00547B90" w:rsidRPr="00003756">
        <w:rPr>
          <w:rFonts w:asciiTheme="minorHAnsi" w:hAnsiTheme="minorHAnsi" w:cstheme="minorHAnsi"/>
          <w:bCs/>
        </w:rPr>
        <w:t>to</w:t>
      </w:r>
      <w:r w:rsidR="00547B90" w:rsidRPr="00003756">
        <w:rPr>
          <w:rFonts w:asciiTheme="minorHAnsi" w:hAnsiTheme="minorHAnsi" w:cstheme="minorHAnsi"/>
          <w:b/>
          <w:bCs/>
        </w:rPr>
        <w:t xml:space="preserve"> </w:t>
      </w:r>
      <w:r w:rsidR="00547B90" w:rsidRPr="00003756">
        <w:rPr>
          <w:rFonts w:asciiTheme="minorHAnsi" w:hAnsiTheme="minorHAnsi" w:cstheme="minorHAnsi"/>
          <w:bCs/>
        </w:rPr>
        <w:t xml:space="preserve">streamline </w:t>
      </w:r>
      <w:r w:rsidR="00D254FA" w:rsidRPr="00003756">
        <w:rPr>
          <w:rFonts w:asciiTheme="minorHAnsi" w:hAnsiTheme="minorHAnsi" w:cstheme="minorHAnsi"/>
          <w:bCs/>
        </w:rPr>
        <w:t xml:space="preserve">it </w:t>
      </w:r>
      <w:r w:rsidR="00547B90" w:rsidRPr="00003756">
        <w:rPr>
          <w:rFonts w:asciiTheme="minorHAnsi" w:hAnsiTheme="minorHAnsi" w:cstheme="minorHAnsi"/>
          <w:bCs/>
        </w:rPr>
        <w:t xml:space="preserve">to include </w:t>
      </w:r>
      <w:r w:rsidR="00547B90" w:rsidRPr="00003756">
        <w:rPr>
          <w:rFonts w:asciiTheme="minorHAnsi" w:hAnsiTheme="minorHAnsi" w:cstheme="minorHAnsi"/>
        </w:rPr>
        <w:t>provisions considered necessary from Resolution 136 (Rev.</w:t>
      </w:r>
      <w:r w:rsidR="00B50CAE" w:rsidRPr="00003756">
        <w:rPr>
          <w:rFonts w:asciiTheme="minorHAnsi" w:hAnsiTheme="minorHAnsi" w:cstheme="minorHAnsi"/>
        </w:rPr>
        <w:t xml:space="preserve"> </w:t>
      </w:r>
      <w:r w:rsidR="00547B90" w:rsidRPr="00003756">
        <w:rPr>
          <w:rFonts w:asciiTheme="minorHAnsi" w:hAnsiTheme="minorHAnsi" w:cstheme="minorHAnsi"/>
        </w:rPr>
        <w:t>Dubai, 2018)</w:t>
      </w:r>
      <w:r w:rsidR="0044201F" w:rsidRPr="00003756">
        <w:rPr>
          <w:rFonts w:asciiTheme="minorHAnsi" w:hAnsiTheme="minorHAnsi" w:cstheme="minorHAnsi"/>
        </w:rPr>
        <w:t xml:space="preserve"> of the Plenipotentiary Conference</w:t>
      </w:r>
      <w:r w:rsidR="00D254FA" w:rsidRPr="00003756">
        <w:rPr>
          <w:rFonts w:asciiTheme="minorHAnsi" w:hAnsiTheme="minorHAnsi" w:cstheme="minorHAnsi"/>
        </w:rPr>
        <w:t>.</w:t>
      </w:r>
      <w:r w:rsidR="00547B90" w:rsidRPr="00003756">
        <w:rPr>
          <w:rFonts w:asciiTheme="minorHAnsi" w:hAnsiTheme="minorHAnsi" w:cstheme="minorHAnsi"/>
        </w:rPr>
        <w:t xml:space="preserve"> </w:t>
      </w:r>
    </w:p>
    <w:p w14:paraId="49988B34" w14:textId="559D6ABF" w:rsidR="00FB790C" w:rsidRPr="00003756" w:rsidRDefault="006B2634"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rPr>
        <w:lastRenderedPageBreak/>
        <w:t xml:space="preserve">Revision </w:t>
      </w:r>
      <w:r w:rsidR="00FA7144" w:rsidRPr="00003756">
        <w:rPr>
          <w:rFonts w:asciiTheme="minorHAnsi" w:hAnsiTheme="minorHAnsi" w:cstheme="minorHAnsi"/>
        </w:rPr>
        <w:t>of</w:t>
      </w:r>
      <w:r w:rsidRPr="00003756">
        <w:rPr>
          <w:rFonts w:asciiTheme="minorHAnsi" w:hAnsiTheme="minorHAnsi" w:cstheme="minorHAnsi"/>
        </w:rPr>
        <w:t xml:space="preserve"> Resolution 37 (Rev. Buenos Aires, 2017) on </w:t>
      </w:r>
      <w:r w:rsidRPr="00003756">
        <w:rPr>
          <w:rFonts w:asciiTheme="minorHAnsi" w:hAnsiTheme="minorHAnsi" w:cstheme="minorHAnsi"/>
          <w:b/>
          <w:bCs/>
          <w:i/>
        </w:rPr>
        <w:t>bridging the digital divide</w:t>
      </w:r>
      <w:r w:rsidR="00CD4500" w:rsidRPr="00003756">
        <w:rPr>
          <w:rFonts w:asciiTheme="minorHAnsi" w:hAnsiTheme="minorHAnsi" w:cstheme="minorHAnsi"/>
        </w:rPr>
        <w:t xml:space="preserve"> </w:t>
      </w:r>
      <w:r w:rsidR="00FA7144" w:rsidRPr="00003756">
        <w:rPr>
          <w:rFonts w:asciiTheme="minorHAnsi" w:hAnsiTheme="minorHAnsi" w:cstheme="minorHAnsi"/>
        </w:rPr>
        <w:t>to s</w:t>
      </w:r>
      <w:r w:rsidR="00CD4500" w:rsidRPr="00003756">
        <w:rPr>
          <w:rFonts w:asciiTheme="minorHAnsi" w:hAnsiTheme="minorHAnsi" w:cstheme="minorHAnsi"/>
        </w:rPr>
        <w:t>treamline</w:t>
      </w:r>
      <w:r w:rsidR="00FA7144" w:rsidRPr="00003756">
        <w:rPr>
          <w:rFonts w:asciiTheme="minorHAnsi" w:hAnsiTheme="minorHAnsi" w:cstheme="minorHAnsi"/>
        </w:rPr>
        <w:t xml:space="preserve"> </w:t>
      </w:r>
      <w:r w:rsidR="00C54B2A" w:rsidRPr="00003756">
        <w:rPr>
          <w:rFonts w:asciiTheme="minorHAnsi" w:hAnsiTheme="minorHAnsi" w:cstheme="minorHAnsi"/>
        </w:rPr>
        <w:t xml:space="preserve">it </w:t>
      </w:r>
      <w:r w:rsidR="00FA7144" w:rsidRPr="00003756">
        <w:rPr>
          <w:rFonts w:asciiTheme="minorHAnsi" w:hAnsiTheme="minorHAnsi" w:cstheme="minorHAnsi"/>
        </w:rPr>
        <w:t>with Resolution 139</w:t>
      </w:r>
      <w:r w:rsidR="00CD4500" w:rsidRPr="00003756">
        <w:rPr>
          <w:rFonts w:asciiTheme="minorHAnsi" w:hAnsiTheme="minorHAnsi" w:cstheme="minorHAnsi"/>
        </w:rPr>
        <w:t xml:space="preserve"> </w:t>
      </w:r>
      <w:r w:rsidR="0044201F" w:rsidRPr="00003756">
        <w:rPr>
          <w:rFonts w:asciiTheme="minorHAnsi" w:hAnsiTheme="minorHAnsi" w:cstheme="minorHAnsi"/>
        </w:rPr>
        <w:t xml:space="preserve">(Rev. Dubai, 2018) of the Plenipotentiary Conference </w:t>
      </w:r>
      <w:r w:rsidR="00CD4500" w:rsidRPr="00003756">
        <w:rPr>
          <w:rFonts w:asciiTheme="minorHAnsi" w:hAnsiTheme="minorHAnsi" w:cstheme="minorHAnsi"/>
        </w:rPr>
        <w:t>and also u</w:t>
      </w:r>
      <w:r w:rsidR="0099338F" w:rsidRPr="00003756">
        <w:rPr>
          <w:rFonts w:asciiTheme="minorHAnsi" w:hAnsiTheme="minorHAnsi" w:cstheme="minorHAnsi"/>
        </w:rPr>
        <w:t xml:space="preserve">pdate it with </w:t>
      </w:r>
      <w:r w:rsidR="0044201F" w:rsidRPr="00003756">
        <w:rPr>
          <w:rFonts w:asciiTheme="minorHAnsi" w:hAnsiTheme="minorHAnsi" w:cstheme="minorHAnsi"/>
        </w:rPr>
        <w:t xml:space="preserve">the </w:t>
      </w:r>
      <w:r w:rsidR="0099338F" w:rsidRPr="00003756">
        <w:rPr>
          <w:rFonts w:asciiTheme="minorHAnsi" w:hAnsiTheme="minorHAnsi" w:cstheme="minorHAnsi"/>
        </w:rPr>
        <w:t>latest activiti</w:t>
      </w:r>
      <w:r w:rsidR="00C54B2A" w:rsidRPr="00003756">
        <w:rPr>
          <w:rFonts w:asciiTheme="minorHAnsi" w:hAnsiTheme="minorHAnsi" w:cstheme="minorHAnsi"/>
        </w:rPr>
        <w:t xml:space="preserve">es, including new instructions </w:t>
      </w:r>
      <w:r w:rsidR="0044201F" w:rsidRPr="00003756">
        <w:rPr>
          <w:rFonts w:asciiTheme="minorHAnsi" w:hAnsiTheme="minorHAnsi" w:cstheme="minorHAnsi"/>
        </w:rPr>
        <w:t>to</w:t>
      </w:r>
      <w:r w:rsidR="0099338F" w:rsidRPr="00003756">
        <w:rPr>
          <w:rFonts w:asciiTheme="minorHAnsi" w:hAnsiTheme="minorHAnsi" w:cstheme="minorHAnsi"/>
        </w:rPr>
        <w:t xml:space="preserve"> BDT</w:t>
      </w:r>
      <w:r w:rsidR="006C6C86" w:rsidRPr="00003756">
        <w:rPr>
          <w:rFonts w:asciiTheme="minorHAnsi" w:hAnsiTheme="minorHAnsi" w:cstheme="minorHAnsi"/>
        </w:rPr>
        <w:t xml:space="preserve"> </w:t>
      </w:r>
      <w:r w:rsidR="0099338F" w:rsidRPr="00003756">
        <w:rPr>
          <w:rFonts w:asciiTheme="minorHAnsi" w:hAnsiTheme="minorHAnsi" w:cstheme="minorHAnsi"/>
        </w:rPr>
        <w:t xml:space="preserve">to </w:t>
      </w:r>
      <w:r w:rsidRPr="00003756">
        <w:rPr>
          <w:rFonts w:asciiTheme="minorHAnsi" w:eastAsia="Batang" w:hAnsiTheme="minorHAnsi" w:cstheme="minorHAnsi"/>
        </w:rPr>
        <w:t>continue tak</w:t>
      </w:r>
      <w:r w:rsidR="0099338F" w:rsidRPr="00003756">
        <w:rPr>
          <w:rFonts w:asciiTheme="minorHAnsi" w:eastAsia="Batang" w:hAnsiTheme="minorHAnsi" w:cstheme="minorHAnsi"/>
        </w:rPr>
        <w:t>ing</w:t>
      </w:r>
      <w:r w:rsidRPr="00003756">
        <w:rPr>
          <w:rFonts w:asciiTheme="minorHAnsi" w:eastAsia="Batang" w:hAnsiTheme="minorHAnsi" w:cstheme="minorHAnsi"/>
        </w:rPr>
        <w:t xml:space="preserve"> measures to develop cooperation with the international financial institutions, donor agencies and private</w:t>
      </w:r>
      <w:r w:rsidR="0099338F" w:rsidRPr="00003756">
        <w:rPr>
          <w:rFonts w:asciiTheme="minorHAnsi" w:eastAsia="Batang" w:hAnsiTheme="minorHAnsi" w:cstheme="minorHAnsi"/>
        </w:rPr>
        <w:t>-</w:t>
      </w:r>
      <w:r w:rsidRPr="00003756">
        <w:rPr>
          <w:rFonts w:asciiTheme="minorHAnsi" w:eastAsia="Batang" w:hAnsiTheme="minorHAnsi" w:cstheme="minorHAnsi"/>
        </w:rPr>
        <w:t xml:space="preserve">sector associations regarding projects aimed at bridging the digital divide, </w:t>
      </w:r>
      <w:r w:rsidR="00CD4500" w:rsidRPr="00003756">
        <w:rPr>
          <w:rFonts w:asciiTheme="minorHAnsi" w:eastAsia="Batang" w:hAnsiTheme="minorHAnsi" w:cstheme="minorHAnsi"/>
        </w:rPr>
        <w:t xml:space="preserve">and </w:t>
      </w:r>
      <w:r w:rsidRPr="00003756">
        <w:rPr>
          <w:rFonts w:asciiTheme="minorHAnsi" w:eastAsia="Batang" w:hAnsiTheme="minorHAnsi" w:cstheme="minorHAnsi"/>
        </w:rPr>
        <w:t>inform Member States of the status of t</w:t>
      </w:r>
      <w:r w:rsidR="00CD4500" w:rsidRPr="00003756">
        <w:rPr>
          <w:rFonts w:asciiTheme="minorHAnsi" w:eastAsia="Batang" w:hAnsiTheme="minorHAnsi" w:cstheme="minorHAnsi"/>
        </w:rPr>
        <w:t>hese efforts on a regular basis</w:t>
      </w:r>
      <w:r w:rsidR="00FB790C" w:rsidRPr="00003756">
        <w:rPr>
          <w:rFonts w:asciiTheme="minorHAnsi" w:eastAsia="Batang" w:hAnsiTheme="minorHAnsi" w:cstheme="minorHAnsi"/>
        </w:rPr>
        <w:t>.</w:t>
      </w:r>
      <w:r w:rsidR="0044201F" w:rsidRPr="00003756">
        <w:rPr>
          <w:rFonts w:asciiTheme="minorHAnsi" w:eastAsia="Batang" w:hAnsiTheme="minorHAnsi" w:cstheme="minorHAnsi"/>
        </w:rPr>
        <w:t xml:space="preserve"> </w:t>
      </w:r>
    </w:p>
    <w:p w14:paraId="5EB7E08E" w14:textId="0BA5955B" w:rsidR="00FB790C" w:rsidRPr="00003756" w:rsidRDefault="007D7E55"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rPr>
        <w:t xml:space="preserve">Revision </w:t>
      </w:r>
      <w:r w:rsidR="0099338F" w:rsidRPr="00003756">
        <w:rPr>
          <w:rFonts w:asciiTheme="minorHAnsi" w:hAnsiTheme="minorHAnsi" w:cstheme="minorHAnsi"/>
        </w:rPr>
        <w:t>of</w:t>
      </w:r>
      <w:r w:rsidRPr="00003756">
        <w:rPr>
          <w:rFonts w:asciiTheme="minorHAnsi" w:hAnsiTheme="minorHAnsi" w:cstheme="minorHAnsi"/>
        </w:rPr>
        <w:t xml:space="preserve"> </w:t>
      </w:r>
      <w:r w:rsidR="00D924D2" w:rsidRPr="00003756">
        <w:rPr>
          <w:rFonts w:asciiTheme="minorHAnsi" w:hAnsiTheme="minorHAnsi" w:cstheme="minorHAnsi"/>
        </w:rPr>
        <w:t>Resolution 64 (Rev. Buenos Aires, 2017) on</w:t>
      </w:r>
      <w:r w:rsidR="00D924D2" w:rsidRPr="00003756">
        <w:rPr>
          <w:rFonts w:asciiTheme="minorHAnsi" w:hAnsiTheme="minorHAnsi" w:cstheme="minorHAnsi"/>
          <w:b/>
          <w:bCs/>
        </w:rPr>
        <w:t xml:space="preserve"> </w:t>
      </w:r>
      <w:r w:rsidR="00D924D2" w:rsidRPr="00003756">
        <w:rPr>
          <w:rFonts w:asciiTheme="minorHAnsi" w:hAnsiTheme="minorHAnsi" w:cstheme="minorHAnsi"/>
          <w:b/>
          <w:bCs/>
          <w:i/>
        </w:rPr>
        <w:t>protecting and supporting users/consumers of telecommunication/information and communication technology services</w:t>
      </w:r>
      <w:r w:rsidR="0099338F" w:rsidRPr="00003756">
        <w:rPr>
          <w:rFonts w:asciiTheme="minorHAnsi" w:hAnsiTheme="minorHAnsi" w:cstheme="minorHAnsi"/>
          <w:b/>
          <w:bCs/>
          <w:i/>
        </w:rPr>
        <w:t xml:space="preserve"> </w:t>
      </w:r>
      <w:r w:rsidR="00D924D2" w:rsidRPr="00003756">
        <w:rPr>
          <w:rFonts w:asciiTheme="minorHAnsi" w:hAnsiTheme="minorHAnsi" w:cstheme="minorHAnsi"/>
          <w:bCs/>
        </w:rPr>
        <w:t>to</w:t>
      </w:r>
      <w:r w:rsidR="00D924D2" w:rsidRPr="00003756">
        <w:rPr>
          <w:rFonts w:asciiTheme="minorHAnsi" w:hAnsiTheme="minorHAnsi" w:cstheme="minorHAnsi"/>
          <w:b/>
          <w:bCs/>
        </w:rPr>
        <w:t xml:space="preserve"> </w:t>
      </w:r>
      <w:r w:rsidR="00D924D2" w:rsidRPr="00003756">
        <w:rPr>
          <w:rFonts w:asciiTheme="minorHAnsi" w:hAnsiTheme="minorHAnsi" w:cstheme="minorHAnsi"/>
          <w:bCs/>
        </w:rPr>
        <w:t xml:space="preserve">streamline </w:t>
      </w:r>
      <w:r w:rsidR="005477CA" w:rsidRPr="00003756">
        <w:rPr>
          <w:rFonts w:asciiTheme="minorHAnsi" w:hAnsiTheme="minorHAnsi" w:cstheme="minorHAnsi"/>
          <w:bCs/>
        </w:rPr>
        <w:t xml:space="preserve">the text </w:t>
      </w:r>
      <w:r w:rsidR="00D924D2" w:rsidRPr="00003756">
        <w:rPr>
          <w:rFonts w:asciiTheme="minorHAnsi" w:hAnsiTheme="minorHAnsi" w:cstheme="minorHAnsi"/>
        </w:rPr>
        <w:t xml:space="preserve">to include additional provisions from Resolution 196 </w:t>
      </w:r>
      <w:r w:rsidR="005477CA" w:rsidRPr="00003756">
        <w:rPr>
          <w:rFonts w:asciiTheme="minorHAnsi" w:hAnsiTheme="minorHAnsi" w:cstheme="minorHAnsi"/>
        </w:rPr>
        <w:t xml:space="preserve">(Rev. Dubai, 2018) of the Plenipotentiary Conference </w:t>
      </w:r>
      <w:r w:rsidR="00C54B2A" w:rsidRPr="00003756">
        <w:rPr>
          <w:rFonts w:asciiTheme="minorHAnsi" w:hAnsiTheme="minorHAnsi" w:cstheme="minorHAnsi"/>
        </w:rPr>
        <w:t>and</w:t>
      </w:r>
      <w:r w:rsidR="005477CA" w:rsidRPr="00003756">
        <w:rPr>
          <w:rFonts w:asciiTheme="minorHAnsi" w:hAnsiTheme="minorHAnsi" w:cstheme="minorHAnsi"/>
        </w:rPr>
        <w:t>, also,</w:t>
      </w:r>
      <w:r w:rsidR="00C54B2A" w:rsidRPr="00003756">
        <w:rPr>
          <w:rFonts w:asciiTheme="minorHAnsi" w:hAnsiTheme="minorHAnsi" w:cstheme="minorHAnsi"/>
        </w:rPr>
        <w:t xml:space="preserve"> to </w:t>
      </w:r>
      <w:r w:rsidR="00D924D2" w:rsidRPr="00003756">
        <w:rPr>
          <w:rFonts w:asciiTheme="minorHAnsi" w:hAnsiTheme="minorHAnsi" w:cstheme="minorHAnsi"/>
        </w:rPr>
        <w:t>reflect activities and findings outlined in the report on Question 6/1 of ITU</w:t>
      </w:r>
      <w:r w:rsidR="00D924D2" w:rsidRPr="00003756">
        <w:rPr>
          <w:rFonts w:asciiTheme="minorHAnsi" w:hAnsiTheme="minorHAnsi" w:cstheme="minorHAnsi"/>
        </w:rPr>
        <w:noBreakHyphen/>
        <w:t xml:space="preserve">D Study Group 1 for the period 2018-2021. </w:t>
      </w:r>
    </w:p>
    <w:p w14:paraId="4100F7B2" w14:textId="25721453" w:rsidR="00FB790C" w:rsidRPr="00003756" w:rsidRDefault="007D7E55"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rPr>
        <w:t xml:space="preserve">Revision </w:t>
      </w:r>
      <w:r w:rsidR="005D0F1C" w:rsidRPr="00003756">
        <w:rPr>
          <w:rFonts w:asciiTheme="minorHAnsi" w:hAnsiTheme="minorHAnsi" w:cstheme="minorHAnsi"/>
        </w:rPr>
        <w:t xml:space="preserve">of </w:t>
      </w:r>
      <w:r w:rsidR="00954EBF" w:rsidRPr="00003756">
        <w:rPr>
          <w:rFonts w:asciiTheme="minorHAnsi" w:hAnsiTheme="minorHAnsi" w:cstheme="minorHAnsi"/>
          <w:shd w:val="clear" w:color="auto" w:fill="FFFFFF"/>
        </w:rPr>
        <w:t xml:space="preserve">Resolution 85 (Rev. Buenos Aires, 2017) on </w:t>
      </w:r>
      <w:r w:rsidR="00954EBF" w:rsidRPr="00003756">
        <w:rPr>
          <w:rFonts w:asciiTheme="minorHAnsi" w:hAnsiTheme="minorHAnsi" w:cstheme="minorHAnsi"/>
          <w:b/>
          <w:i/>
          <w:shd w:val="clear" w:color="auto" w:fill="FFFFFF"/>
        </w:rPr>
        <w:t>facilitating the Internet of Things and smart cities and communities for global development</w:t>
      </w:r>
      <w:r w:rsidR="00954EBF" w:rsidRPr="00003756">
        <w:rPr>
          <w:rFonts w:asciiTheme="minorHAnsi" w:hAnsiTheme="minorHAnsi" w:cstheme="minorHAnsi"/>
        </w:rPr>
        <w:t xml:space="preserve"> to simplify the current text</w:t>
      </w:r>
      <w:r w:rsidR="00110B81" w:rsidRPr="00003756">
        <w:rPr>
          <w:rFonts w:asciiTheme="minorHAnsi" w:hAnsiTheme="minorHAnsi" w:cstheme="minorHAnsi"/>
        </w:rPr>
        <w:t xml:space="preserve"> and update</w:t>
      </w:r>
      <w:r w:rsidR="000F1B9A" w:rsidRPr="00003756">
        <w:rPr>
          <w:rFonts w:asciiTheme="minorHAnsi" w:hAnsiTheme="minorHAnsi" w:cstheme="minorHAnsi"/>
        </w:rPr>
        <w:t xml:space="preserve"> </w:t>
      </w:r>
      <w:r w:rsidR="00110B81" w:rsidRPr="00003756">
        <w:rPr>
          <w:rFonts w:asciiTheme="minorHAnsi" w:hAnsiTheme="minorHAnsi" w:cstheme="minorHAnsi"/>
        </w:rPr>
        <w:t>its “</w:t>
      </w:r>
      <w:r w:rsidR="000F1B9A" w:rsidRPr="00003756">
        <w:rPr>
          <w:rFonts w:asciiTheme="minorHAnsi" w:hAnsiTheme="minorHAnsi" w:cstheme="minorHAnsi"/>
        </w:rPr>
        <w:t>recalling</w:t>
      </w:r>
      <w:r w:rsidR="00110B81" w:rsidRPr="00003756">
        <w:rPr>
          <w:rFonts w:asciiTheme="minorHAnsi" w:hAnsiTheme="minorHAnsi" w:cstheme="minorHAnsi"/>
        </w:rPr>
        <w:t>”</w:t>
      </w:r>
      <w:r w:rsidR="00500561" w:rsidRPr="00003756">
        <w:rPr>
          <w:rFonts w:asciiTheme="minorHAnsi" w:hAnsiTheme="minorHAnsi" w:cstheme="minorHAnsi"/>
        </w:rPr>
        <w:t xml:space="preserve"> </w:t>
      </w:r>
      <w:r w:rsidR="00110B81" w:rsidRPr="00003756">
        <w:rPr>
          <w:rFonts w:asciiTheme="minorHAnsi" w:hAnsiTheme="minorHAnsi" w:cstheme="minorHAnsi"/>
        </w:rPr>
        <w:t>part</w:t>
      </w:r>
      <w:r w:rsidR="005477CA" w:rsidRPr="00003756">
        <w:rPr>
          <w:rFonts w:asciiTheme="minorHAnsi" w:hAnsiTheme="minorHAnsi" w:cstheme="minorHAnsi"/>
        </w:rPr>
        <w:t xml:space="preserve"> to reflect the change</w:t>
      </w:r>
      <w:r w:rsidR="00D92A35" w:rsidRPr="00003756">
        <w:rPr>
          <w:rFonts w:asciiTheme="minorHAnsi" w:hAnsiTheme="minorHAnsi" w:cstheme="minorHAnsi"/>
        </w:rPr>
        <w:t>d</w:t>
      </w:r>
      <w:r w:rsidR="005477CA" w:rsidRPr="00003756">
        <w:rPr>
          <w:rFonts w:asciiTheme="minorHAnsi" w:hAnsiTheme="minorHAnsi" w:cstheme="minorHAnsi"/>
        </w:rPr>
        <w:t xml:space="preserve"> titles of</w:t>
      </w:r>
      <w:r w:rsidR="00500561" w:rsidRPr="00003756">
        <w:rPr>
          <w:rFonts w:asciiTheme="minorHAnsi" w:hAnsiTheme="minorHAnsi" w:cstheme="minorHAnsi"/>
        </w:rPr>
        <w:t xml:space="preserve"> Resolution 197 </w:t>
      </w:r>
      <w:r w:rsidR="005477CA" w:rsidRPr="00003756">
        <w:rPr>
          <w:rFonts w:asciiTheme="minorHAnsi" w:hAnsiTheme="minorHAnsi" w:cstheme="minorHAnsi"/>
        </w:rPr>
        <w:t>(Rev. Dubai, 2018) and</w:t>
      </w:r>
      <w:r w:rsidR="00647070" w:rsidRPr="00003756">
        <w:rPr>
          <w:rFonts w:asciiTheme="minorHAnsi" w:hAnsiTheme="minorHAnsi" w:cstheme="minorHAnsi"/>
        </w:rPr>
        <w:t xml:space="preserve"> Resolution 200 </w:t>
      </w:r>
      <w:r w:rsidR="005477CA" w:rsidRPr="00003756">
        <w:rPr>
          <w:rFonts w:asciiTheme="minorHAnsi" w:hAnsiTheme="minorHAnsi" w:cstheme="minorHAnsi"/>
        </w:rPr>
        <w:t>(Rev. Dubai, 2018) of the Plenipotentiary Conference</w:t>
      </w:r>
      <w:r w:rsidR="00D92A35" w:rsidRPr="00003756">
        <w:rPr>
          <w:rFonts w:asciiTheme="minorHAnsi" w:hAnsiTheme="minorHAnsi" w:cstheme="minorHAnsi"/>
        </w:rPr>
        <w:t>.</w:t>
      </w:r>
    </w:p>
    <w:p w14:paraId="5AB96F7A" w14:textId="39D15D3A" w:rsidR="00FB790C" w:rsidRPr="00003756" w:rsidRDefault="007D7E55"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rPr>
        <w:t xml:space="preserve">Revision </w:t>
      </w:r>
      <w:r w:rsidR="00110B81" w:rsidRPr="00003756">
        <w:rPr>
          <w:rFonts w:asciiTheme="minorHAnsi" w:hAnsiTheme="minorHAnsi" w:cstheme="minorHAnsi"/>
        </w:rPr>
        <w:t>of</w:t>
      </w:r>
      <w:r w:rsidRPr="00003756">
        <w:rPr>
          <w:rFonts w:asciiTheme="minorHAnsi" w:hAnsiTheme="minorHAnsi" w:cstheme="minorHAnsi"/>
        </w:rPr>
        <w:t xml:space="preserve"> Resolution 86 (Rev. Buenos Aires, 2017) on the </w:t>
      </w:r>
      <w:r w:rsidRPr="00003756">
        <w:rPr>
          <w:rFonts w:asciiTheme="minorHAnsi" w:hAnsiTheme="minorHAnsi" w:cstheme="minorHAnsi"/>
          <w:b/>
        </w:rPr>
        <w:t>use in the ITU Telecommunication Development Sector of the languages of the Union on an equal footing</w:t>
      </w:r>
      <w:r w:rsidR="00ED0A78" w:rsidRPr="00003756">
        <w:rPr>
          <w:rFonts w:asciiTheme="minorHAnsi" w:hAnsiTheme="minorHAnsi" w:cstheme="minorHAnsi"/>
          <w:b/>
        </w:rPr>
        <w:t xml:space="preserve"> </w:t>
      </w:r>
      <w:r w:rsidRPr="00003756">
        <w:rPr>
          <w:rFonts w:asciiTheme="minorHAnsi" w:hAnsiTheme="minorHAnsi" w:cstheme="minorHAnsi"/>
        </w:rPr>
        <w:t xml:space="preserve">to </w:t>
      </w:r>
      <w:r w:rsidR="00ED0A78" w:rsidRPr="00003756">
        <w:rPr>
          <w:rFonts w:asciiTheme="minorHAnsi" w:hAnsiTheme="minorHAnsi" w:cstheme="minorHAnsi"/>
        </w:rPr>
        <w:t xml:space="preserve">align it on </w:t>
      </w:r>
      <w:r w:rsidRPr="00003756">
        <w:rPr>
          <w:rFonts w:asciiTheme="minorHAnsi" w:hAnsiTheme="minorHAnsi" w:cstheme="minorHAnsi"/>
        </w:rPr>
        <w:t xml:space="preserve">Resolution 154 (Rev. Dubai, 2018) </w:t>
      </w:r>
      <w:r w:rsidR="00D92A35" w:rsidRPr="00003756">
        <w:rPr>
          <w:rFonts w:asciiTheme="minorHAnsi" w:hAnsiTheme="minorHAnsi" w:cstheme="minorHAnsi"/>
        </w:rPr>
        <w:t>of the Plenipotentiary Conference</w:t>
      </w:r>
      <w:r w:rsidR="00D92A35" w:rsidRPr="00003756">
        <w:rPr>
          <w:rFonts w:asciiTheme="minorHAnsi" w:hAnsiTheme="minorHAnsi" w:cstheme="minorHAnsi"/>
          <w:shd w:val="clear" w:color="auto" w:fill="FFFFFF"/>
        </w:rPr>
        <w:t xml:space="preserve"> </w:t>
      </w:r>
      <w:r w:rsidR="00ED0A78" w:rsidRPr="00003756">
        <w:rPr>
          <w:rFonts w:asciiTheme="minorHAnsi" w:hAnsiTheme="minorHAnsi" w:cstheme="minorHAnsi"/>
        </w:rPr>
        <w:t>and</w:t>
      </w:r>
      <w:r w:rsidR="00D92A35" w:rsidRPr="00003756">
        <w:rPr>
          <w:rFonts w:asciiTheme="minorHAnsi" w:hAnsiTheme="minorHAnsi" w:cstheme="minorHAnsi"/>
        </w:rPr>
        <w:t>, also,</w:t>
      </w:r>
      <w:r w:rsidR="00ED0A78" w:rsidRPr="00003756">
        <w:rPr>
          <w:rFonts w:asciiTheme="minorHAnsi" w:hAnsiTheme="minorHAnsi" w:cstheme="minorHAnsi"/>
        </w:rPr>
        <w:t xml:space="preserve"> to take into account Council Resolution 1386</w:t>
      </w:r>
      <w:r w:rsidR="00800363" w:rsidRPr="00003756">
        <w:rPr>
          <w:rFonts w:asciiTheme="minorHAnsi" w:hAnsiTheme="minorHAnsi" w:cstheme="minorHAnsi"/>
        </w:rPr>
        <w:t xml:space="preserve"> </w:t>
      </w:r>
      <w:r w:rsidR="00ED0A78" w:rsidRPr="00003756">
        <w:rPr>
          <w:rFonts w:asciiTheme="minorHAnsi" w:hAnsiTheme="minorHAnsi" w:cstheme="minorHAnsi"/>
        </w:rPr>
        <w:t xml:space="preserve">in terms of </w:t>
      </w:r>
      <w:r w:rsidR="000F1B9A" w:rsidRPr="00003756">
        <w:rPr>
          <w:rFonts w:asciiTheme="minorHAnsi" w:hAnsiTheme="minorHAnsi" w:cstheme="minorHAnsi"/>
        </w:rPr>
        <w:t xml:space="preserve">coordinating work </w:t>
      </w:r>
      <w:r w:rsidR="001E6671" w:rsidRPr="00003756">
        <w:rPr>
          <w:rFonts w:asciiTheme="minorHAnsi" w:hAnsiTheme="minorHAnsi" w:cstheme="minorHAnsi"/>
        </w:rPr>
        <w:t>on</w:t>
      </w:r>
      <w:r w:rsidR="00FB32DD" w:rsidRPr="00003756">
        <w:rPr>
          <w:rFonts w:asciiTheme="minorHAnsi" w:hAnsiTheme="minorHAnsi" w:cstheme="minorHAnsi"/>
        </w:rPr>
        <w:t xml:space="preserve"> </w:t>
      </w:r>
      <w:r w:rsidR="001E6671" w:rsidRPr="00003756">
        <w:rPr>
          <w:rFonts w:asciiTheme="minorHAnsi" w:hAnsiTheme="minorHAnsi" w:cstheme="minorHAnsi"/>
        </w:rPr>
        <w:t>terminology involving all Sectors and the General Secretariat.</w:t>
      </w:r>
    </w:p>
    <w:p w14:paraId="4B522CC5" w14:textId="0E01F2D9" w:rsidR="00FB790C" w:rsidRPr="00003756" w:rsidRDefault="001E6671"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rPr>
        <w:t>R</w:t>
      </w:r>
      <w:r w:rsidR="000F1B9A" w:rsidRPr="00003756">
        <w:rPr>
          <w:rFonts w:asciiTheme="minorHAnsi" w:hAnsiTheme="minorHAnsi" w:cstheme="minorHAnsi"/>
        </w:rPr>
        <w:t xml:space="preserve">evision </w:t>
      </w:r>
      <w:r w:rsidR="00ED0A78" w:rsidRPr="00003756">
        <w:rPr>
          <w:rFonts w:asciiTheme="minorHAnsi" w:hAnsiTheme="minorHAnsi" w:cstheme="minorHAnsi"/>
        </w:rPr>
        <w:t>of</w:t>
      </w:r>
      <w:r w:rsidR="002012AE" w:rsidRPr="00003756">
        <w:rPr>
          <w:rFonts w:asciiTheme="minorHAnsi" w:hAnsiTheme="minorHAnsi" w:cstheme="minorHAnsi"/>
        </w:rPr>
        <w:t xml:space="preserve"> </w:t>
      </w:r>
      <w:r w:rsidR="002012AE" w:rsidRPr="00003756">
        <w:rPr>
          <w:rFonts w:asciiTheme="minorHAnsi" w:hAnsiTheme="minorHAnsi" w:cstheme="minorHAnsi"/>
          <w:shd w:val="clear" w:color="auto" w:fill="FFFFFF"/>
        </w:rPr>
        <w:t xml:space="preserve">Resolution 1 (Rev. Buenos Aires, 2017) on the </w:t>
      </w:r>
      <w:r w:rsidR="002012AE" w:rsidRPr="00003756">
        <w:rPr>
          <w:rFonts w:asciiTheme="minorHAnsi" w:hAnsiTheme="minorHAnsi" w:cstheme="minorHAnsi"/>
          <w:b/>
          <w:shd w:val="clear" w:color="auto" w:fill="FFFFFF"/>
        </w:rPr>
        <w:t>rules of procedure of the ITU Telecommunication Development Sector</w:t>
      </w:r>
      <w:r w:rsidR="006C6C86" w:rsidRPr="00003756">
        <w:rPr>
          <w:rFonts w:asciiTheme="minorHAnsi" w:hAnsiTheme="minorHAnsi" w:cstheme="minorHAnsi"/>
        </w:rPr>
        <w:t xml:space="preserve"> </w:t>
      </w:r>
      <w:r w:rsidR="00C54B2A" w:rsidRPr="00003756">
        <w:rPr>
          <w:rFonts w:asciiTheme="minorHAnsi" w:hAnsiTheme="minorHAnsi" w:cstheme="minorHAnsi"/>
        </w:rPr>
        <w:t xml:space="preserve">to take </w:t>
      </w:r>
      <w:r w:rsidR="002012AE" w:rsidRPr="00003756">
        <w:rPr>
          <w:rFonts w:asciiTheme="minorHAnsi" w:hAnsiTheme="minorHAnsi" w:cstheme="minorHAnsi"/>
        </w:rPr>
        <w:t xml:space="preserve">into account the practical experience of the ITU-D study groups in the study period 2018-2021, as well as the </w:t>
      </w:r>
      <w:r w:rsidR="00B94395" w:rsidRPr="00003756">
        <w:rPr>
          <w:rFonts w:asciiTheme="minorHAnsi" w:hAnsiTheme="minorHAnsi" w:cstheme="minorHAnsi"/>
        </w:rPr>
        <w:t xml:space="preserve">experience </w:t>
      </w:r>
      <w:r w:rsidR="002012AE" w:rsidRPr="00003756">
        <w:rPr>
          <w:rFonts w:asciiTheme="minorHAnsi" w:hAnsiTheme="minorHAnsi" w:cstheme="minorHAnsi"/>
        </w:rPr>
        <w:t xml:space="preserve">of the ITU Radiocommunication Sector (ITU-R) and Telecommunication Standardization Sector (ITU-T). </w:t>
      </w:r>
    </w:p>
    <w:p w14:paraId="6AE74E43" w14:textId="15AB2F90" w:rsidR="00FB790C" w:rsidRPr="00003756" w:rsidRDefault="001E6671"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shd w:val="clear" w:color="auto" w:fill="FFFFFF"/>
        </w:rPr>
        <w:t xml:space="preserve">Revision </w:t>
      </w:r>
      <w:r w:rsidR="00BA2F19" w:rsidRPr="00003756">
        <w:rPr>
          <w:rFonts w:asciiTheme="minorHAnsi" w:hAnsiTheme="minorHAnsi" w:cstheme="minorHAnsi"/>
          <w:shd w:val="clear" w:color="auto" w:fill="FFFFFF"/>
        </w:rPr>
        <w:t xml:space="preserve">of </w:t>
      </w:r>
      <w:r w:rsidRPr="00003756">
        <w:rPr>
          <w:rFonts w:asciiTheme="minorHAnsi" w:hAnsiTheme="minorHAnsi" w:cstheme="minorHAnsi"/>
          <w:shd w:val="clear" w:color="auto" w:fill="FFFFFF"/>
        </w:rPr>
        <w:t>Resolution 71 (Rev. Buenos Aires, 2017)</w:t>
      </w:r>
      <w:r w:rsidR="006C6C86" w:rsidRPr="00003756">
        <w:rPr>
          <w:rFonts w:asciiTheme="minorHAnsi" w:hAnsiTheme="minorHAnsi" w:cstheme="minorHAnsi"/>
          <w:shd w:val="clear" w:color="auto" w:fill="FFFFFF"/>
        </w:rPr>
        <w:t xml:space="preserve"> </w:t>
      </w:r>
      <w:r w:rsidR="00B94395" w:rsidRPr="00003756">
        <w:rPr>
          <w:rFonts w:asciiTheme="minorHAnsi" w:hAnsiTheme="minorHAnsi" w:cstheme="minorHAnsi"/>
          <w:shd w:val="clear" w:color="auto" w:fill="FFFFFF"/>
        </w:rPr>
        <w:t xml:space="preserve">on </w:t>
      </w:r>
      <w:r w:rsidRPr="00003756">
        <w:rPr>
          <w:rFonts w:asciiTheme="minorHAnsi" w:hAnsiTheme="minorHAnsi" w:cstheme="minorHAnsi"/>
          <w:b/>
          <w:i/>
          <w:shd w:val="clear" w:color="auto" w:fill="FFFFFF"/>
        </w:rPr>
        <w:t>strengthening cooperation between Member States, Sector Members, Associates and Academia of the ITU Telecommunication Development Sector and the evolving role of the private sector in the ITU Telecommunication Development Sector</w:t>
      </w:r>
      <w:r w:rsidR="00B94395" w:rsidRPr="00003756">
        <w:rPr>
          <w:rFonts w:asciiTheme="minorHAnsi" w:hAnsiTheme="minorHAnsi" w:cstheme="minorHAnsi"/>
          <w:shd w:val="clear" w:color="auto" w:fill="FFFFFF"/>
        </w:rPr>
        <w:t xml:space="preserve"> to</w:t>
      </w:r>
      <w:r w:rsidR="00FB32DD" w:rsidRPr="00003756">
        <w:rPr>
          <w:rFonts w:asciiTheme="minorHAnsi" w:hAnsiTheme="minorHAnsi" w:cstheme="minorHAnsi"/>
          <w:shd w:val="clear" w:color="auto" w:fill="FFFFFF"/>
        </w:rPr>
        <w:t xml:space="preserve"> </w:t>
      </w:r>
      <w:r w:rsidR="00B94395" w:rsidRPr="00003756">
        <w:rPr>
          <w:rFonts w:asciiTheme="minorHAnsi" w:hAnsiTheme="minorHAnsi" w:cstheme="minorHAnsi"/>
          <w:shd w:val="clear" w:color="auto" w:fill="FFFFFF"/>
        </w:rPr>
        <w:t xml:space="preserve">take into </w:t>
      </w:r>
      <w:r w:rsidR="00860CBA" w:rsidRPr="00003756">
        <w:rPr>
          <w:rFonts w:asciiTheme="minorHAnsi" w:hAnsiTheme="minorHAnsi" w:cstheme="minorHAnsi"/>
          <w:shd w:val="clear" w:color="auto" w:fill="FFFFFF"/>
        </w:rPr>
        <w:t xml:space="preserve">account </w:t>
      </w:r>
      <w:r w:rsidR="00B94395" w:rsidRPr="00003756">
        <w:rPr>
          <w:rFonts w:asciiTheme="minorHAnsi" w:hAnsiTheme="minorHAnsi" w:cstheme="minorHAnsi"/>
          <w:shd w:val="clear" w:color="auto" w:fill="FFFFFF"/>
        </w:rPr>
        <w:t>Resolution 169</w:t>
      </w:r>
      <w:r w:rsidR="00D92A35" w:rsidRPr="00003756">
        <w:rPr>
          <w:rFonts w:asciiTheme="minorHAnsi" w:hAnsiTheme="minorHAnsi" w:cstheme="minorHAnsi"/>
          <w:shd w:val="clear" w:color="auto" w:fill="FFFFFF"/>
        </w:rPr>
        <w:t xml:space="preserve"> </w:t>
      </w:r>
      <w:r w:rsidR="00D92A35" w:rsidRPr="00003756">
        <w:rPr>
          <w:rFonts w:asciiTheme="minorHAnsi" w:hAnsiTheme="minorHAnsi" w:cstheme="minorHAnsi"/>
        </w:rPr>
        <w:t>(Rev. Dubai, 2018) of the Plenipotentiary Conference</w:t>
      </w:r>
      <w:r w:rsidR="00D92A35" w:rsidRPr="00003756">
        <w:rPr>
          <w:rFonts w:asciiTheme="minorHAnsi" w:hAnsiTheme="minorHAnsi" w:cstheme="minorHAnsi"/>
          <w:shd w:val="clear" w:color="auto" w:fill="FFFFFF"/>
        </w:rPr>
        <w:t xml:space="preserve"> </w:t>
      </w:r>
      <w:r w:rsidR="00B94395" w:rsidRPr="00003756">
        <w:rPr>
          <w:rFonts w:asciiTheme="minorHAnsi" w:hAnsiTheme="minorHAnsi" w:cstheme="minorHAnsi"/>
          <w:shd w:val="clear" w:color="auto" w:fill="FFFFFF"/>
        </w:rPr>
        <w:t xml:space="preserve">and </w:t>
      </w:r>
      <w:r w:rsidR="00860CBA" w:rsidRPr="00003756">
        <w:rPr>
          <w:rFonts w:asciiTheme="minorHAnsi" w:hAnsiTheme="minorHAnsi" w:cstheme="minorHAnsi"/>
          <w:shd w:val="clear" w:color="auto" w:fill="FFFFFF"/>
        </w:rPr>
        <w:t xml:space="preserve">to incorporate </w:t>
      </w:r>
      <w:r w:rsidR="00B94395" w:rsidRPr="00003756">
        <w:rPr>
          <w:rFonts w:asciiTheme="minorHAnsi" w:hAnsiTheme="minorHAnsi" w:cstheme="minorHAnsi"/>
          <w:shd w:val="clear" w:color="auto" w:fill="FFFFFF"/>
        </w:rPr>
        <w:t xml:space="preserve">the salient </w:t>
      </w:r>
      <w:r w:rsidR="00D92A35" w:rsidRPr="00003756">
        <w:rPr>
          <w:rFonts w:asciiTheme="minorHAnsi" w:hAnsiTheme="minorHAnsi" w:cstheme="minorHAnsi"/>
          <w:shd w:val="clear" w:color="auto" w:fill="FFFFFF"/>
        </w:rPr>
        <w:t xml:space="preserve">provisions </w:t>
      </w:r>
      <w:r w:rsidR="00B94395" w:rsidRPr="00003756">
        <w:rPr>
          <w:rFonts w:asciiTheme="minorHAnsi" w:hAnsiTheme="minorHAnsi" w:cstheme="minorHAnsi"/>
          <w:shd w:val="clear" w:color="auto" w:fill="FFFFFF"/>
        </w:rPr>
        <w:t>from</w:t>
      </w:r>
      <w:r w:rsidR="00D92A35" w:rsidRPr="00003756">
        <w:rPr>
          <w:rFonts w:asciiTheme="minorHAnsi" w:hAnsiTheme="minorHAnsi" w:cstheme="minorHAnsi"/>
          <w:shd w:val="clear" w:color="auto" w:fill="FFFFFF"/>
        </w:rPr>
        <w:t xml:space="preserve"> </w:t>
      </w:r>
      <w:r w:rsidR="00FC7024" w:rsidRPr="00003756">
        <w:rPr>
          <w:rFonts w:asciiTheme="minorHAnsi" w:hAnsiTheme="minorHAnsi" w:cstheme="minorHAnsi"/>
        </w:rPr>
        <w:t xml:space="preserve">Resolution 27 (Rev. Hyderabad, 2010) on </w:t>
      </w:r>
      <w:r w:rsidR="00FC7024" w:rsidRPr="00003756">
        <w:rPr>
          <w:rFonts w:asciiTheme="minorHAnsi" w:hAnsiTheme="minorHAnsi" w:cstheme="minorHAnsi"/>
          <w:b/>
          <w:i/>
        </w:rPr>
        <w:t>admission of entities or organizations to participate as associates in the work of the ITU Telecommunication Development Sector</w:t>
      </w:r>
      <w:r w:rsidR="00FC7024" w:rsidRPr="00003756">
        <w:rPr>
          <w:rFonts w:asciiTheme="minorHAnsi" w:hAnsiTheme="minorHAnsi" w:cstheme="minorHAnsi"/>
        </w:rPr>
        <w:t xml:space="preserve"> to ensure a holistic understanding of the role of Sector Members, Associates and Academia in ITU-D activities.</w:t>
      </w:r>
    </w:p>
    <w:p w14:paraId="638AE6E9" w14:textId="77777777" w:rsidR="00D92A35" w:rsidRPr="00003756" w:rsidRDefault="00BA2F19"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shd w:val="clear" w:color="auto" w:fill="FFFFFF"/>
        </w:rPr>
        <w:t xml:space="preserve">Suppression of </w:t>
      </w:r>
      <w:r w:rsidR="001E6671" w:rsidRPr="00003756">
        <w:rPr>
          <w:rFonts w:asciiTheme="minorHAnsi" w:hAnsiTheme="minorHAnsi" w:cstheme="minorHAnsi"/>
        </w:rPr>
        <w:t xml:space="preserve">Resolution 27 </w:t>
      </w:r>
      <w:r w:rsidRPr="00003756">
        <w:rPr>
          <w:rFonts w:asciiTheme="minorHAnsi" w:hAnsiTheme="minorHAnsi" w:cstheme="minorHAnsi"/>
        </w:rPr>
        <w:t>(Rev. Hyderabad, 2010)</w:t>
      </w:r>
      <w:r w:rsidR="005247D0" w:rsidRPr="00003756">
        <w:rPr>
          <w:rFonts w:asciiTheme="minorHAnsi" w:hAnsiTheme="minorHAnsi" w:cstheme="minorHAnsi"/>
        </w:rPr>
        <w:t xml:space="preserve"> </w:t>
      </w:r>
      <w:r w:rsidR="00D92A35" w:rsidRPr="00003756">
        <w:rPr>
          <w:rFonts w:asciiTheme="minorHAnsi" w:hAnsiTheme="minorHAnsi" w:cstheme="minorHAnsi"/>
        </w:rPr>
        <w:t xml:space="preserve">would be necessary </w:t>
      </w:r>
      <w:r w:rsidR="005247D0" w:rsidRPr="00003756">
        <w:rPr>
          <w:rFonts w:asciiTheme="minorHAnsi" w:hAnsiTheme="minorHAnsi" w:cstheme="minorHAnsi"/>
        </w:rPr>
        <w:t>for the reasons given above and</w:t>
      </w:r>
      <w:r w:rsidR="006C6C86" w:rsidRPr="00003756">
        <w:rPr>
          <w:rFonts w:asciiTheme="minorHAnsi" w:hAnsiTheme="minorHAnsi" w:cstheme="minorHAnsi"/>
        </w:rPr>
        <w:t xml:space="preserve"> </w:t>
      </w:r>
      <w:r w:rsidR="00FC7024" w:rsidRPr="00003756">
        <w:rPr>
          <w:rFonts w:asciiTheme="minorHAnsi" w:hAnsiTheme="minorHAnsi" w:cstheme="minorHAnsi"/>
        </w:rPr>
        <w:t>c</w:t>
      </w:r>
      <w:r w:rsidRPr="00003756">
        <w:rPr>
          <w:rFonts w:asciiTheme="minorHAnsi" w:hAnsiTheme="minorHAnsi" w:cstheme="minorHAnsi"/>
        </w:rPr>
        <w:t xml:space="preserve">onsidering </w:t>
      </w:r>
      <w:r w:rsidR="00FC7024" w:rsidRPr="00003756">
        <w:rPr>
          <w:rFonts w:asciiTheme="minorHAnsi" w:hAnsiTheme="minorHAnsi" w:cstheme="minorHAnsi"/>
        </w:rPr>
        <w:t xml:space="preserve">that this resolution </w:t>
      </w:r>
      <w:r w:rsidR="00D92A35" w:rsidRPr="00003756">
        <w:rPr>
          <w:rFonts w:asciiTheme="minorHAnsi" w:hAnsiTheme="minorHAnsi" w:cstheme="minorHAnsi"/>
        </w:rPr>
        <w:t>has not been revised since 2010</w:t>
      </w:r>
      <w:r w:rsidR="00FC7024" w:rsidRPr="00003756">
        <w:rPr>
          <w:rFonts w:asciiTheme="minorHAnsi" w:hAnsiTheme="minorHAnsi" w:cstheme="minorHAnsi"/>
          <w:shd w:val="clear" w:color="auto" w:fill="FFFFFF"/>
        </w:rPr>
        <w:t>.</w:t>
      </w:r>
    </w:p>
    <w:p w14:paraId="30B25D78" w14:textId="137B79B6" w:rsidR="0002059C" w:rsidRPr="00003756" w:rsidRDefault="00EF7A2F" w:rsidP="00003756">
      <w:pPr>
        <w:widowControl/>
        <w:numPr>
          <w:ilvl w:val="0"/>
          <w:numId w:val="37"/>
        </w:numPr>
        <w:autoSpaceDE/>
        <w:autoSpaceDN/>
        <w:adjustRightInd/>
        <w:spacing w:before="60" w:after="60" w:line="240" w:lineRule="auto"/>
        <w:ind w:left="714" w:right="0" w:hanging="357"/>
        <w:rPr>
          <w:rFonts w:asciiTheme="minorHAnsi" w:hAnsiTheme="minorHAnsi" w:cstheme="minorHAnsi"/>
          <w:shd w:val="clear" w:color="auto" w:fill="FFFFFF"/>
        </w:rPr>
      </w:pPr>
      <w:r w:rsidRPr="00003756">
        <w:rPr>
          <w:rFonts w:asciiTheme="minorHAnsi" w:hAnsiTheme="minorHAnsi" w:cstheme="minorHAnsi"/>
          <w:shd w:val="clear" w:color="auto" w:fill="FFFFFF"/>
        </w:rPr>
        <w:t>S</w:t>
      </w:r>
      <w:r w:rsidR="001E6671" w:rsidRPr="00003756">
        <w:rPr>
          <w:rFonts w:asciiTheme="minorHAnsi" w:hAnsiTheme="minorHAnsi" w:cstheme="minorHAnsi"/>
          <w:shd w:val="clear" w:color="auto" w:fill="FFFFFF"/>
        </w:rPr>
        <w:t>uppression of Resolution 8</w:t>
      </w:r>
      <w:r w:rsidR="00FC7024" w:rsidRPr="00003756">
        <w:rPr>
          <w:rFonts w:asciiTheme="minorHAnsi" w:hAnsiTheme="minorHAnsi" w:cstheme="minorHAnsi"/>
          <w:shd w:val="clear" w:color="auto" w:fill="FFFFFF"/>
        </w:rPr>
        <w:t xml:space="preserve">1 (Rev. Buenos Aires, 2017) on </w:t>
      </w:r>
      <w:r w:rsidR="001E6671" w:rsidRPr="00003756">
        <w:rPr>
          <w:rFonts w:asciiTheme="minorHAnsi" w:hAnsiTheme="minorHAnsi" w:cstheme="minorHAnsi"/>
          <w:b/>
          <w:i/>
          <w:shd w:val="clear" w:color="auto" w:fill="FFFFFF"/>
        </w:rPr>
        <w:t>further development of electronic working methods for the work of the ITU Telecommunication Development Sector</w:t>
      </w:r>
      <w:r w:rsidR="001E6671" w:rsidRPr="00003756">
        <w:rPr>
          <w:rFonts w:asciiTheme="minorHAnsi" w:hAnsiTheme="minorHAnsi" w:cstheme="minorHAnsi"/>
          <w:shd w:val="clear" w:color="auto" w:fill="FFFFFF"/>
        </w:rPr>
        <w:t xml:space="preserve"> </w:t>
      </w:r>
      <w:r w:rsidR="00DF548B" w:rsidRPr="00003756">
        <w:rPr>
          <w:rFonts w:asciiTheme="minorHAnsi" w:hAnsiTheme="minorHAnsi" w:cstheme="minorHAnsi"/>
        </w:rPr>
        <w:t xml:space="preserve">would be necessary </w:t>
      </w:r>
      <w:r w:rsidR="00D92A35" w:rsidRPr="00003756">
        <w:rPr>
          <w:rFonts w:asciiTheme="minorHAnsi" w:hAnsiTheme="minorHAnsi" w:cstheme="minorHAnsi"/>
          <w:shd w:val="clear" w:color="auto" w:fill="FFFFFF"/>
        </w:rPr>
        <w:t xml:space="preserve">because it duplicates </w:t>
      </w:r>
      <w:r w:rsidR="001E6671" w:rsidRPr="00003756">
        <w:rPr>
          <w:rFonts w:asciiTheme="minorHAnsi" w:hAnsiTheme="minorHAnsi" w:cstheme="minorHAnsi"/>
        </w:rPr>
        <w:t>Resolution 167</w:t>
      </w:r>
      <w:r w:rsidR="001E6671" w:rsidRPr="00003756">
        <w:rPr>
          <w:rFonts w:asciiTheme="minorHAnsi" w:eastAsia="Calibri" w:hAnsiTheme="minorHAnsi" w:cstheme="minorHAnsi"/>
        </w:rPr>
        <w:t xml:space="preserve"> (Rev. Dubai, 2018) </w:t>
      </w:r>
      <w:r w:rsidR="00D92A35" w:rsidRPr="00003756">
        <w:rPr>
          <w:rFonts w:asciiTheme="minorHAnsi" w:hAnsiTheme="minorHAnsi" w:cstheme="minorHAnsi"/>
        </w:rPr>
        <w:t>of the Plenipotentiary Conference</w:t>
      </w:r>
      <w:r w:rsidR="00D92A35" w:rsidRPr="00003756">
        <w:rPr>
          <w:rFonts w:asciiTheme="minorHAnsi" w:eastAsia="Calibri" w:hAnsiTheme="minorHAnsi" w:cstheme="minorHAnsi"/>
        </w:rPr>
        <w:t xml:space="preserve">. </w:t>
      </w:r>
      <w:r w:rsidR="001E6671" w:rsidRPr="00003756">
        <w:rPr>
          <w:rFonts w:asciiTheme="minorHAnsi" w:hAnsiTheme="minorHAnsi" w:cstheme="minorHAnsi"/>
        </w:rPr>
        <w:t xml:space="preserve">In addition, </w:t>
      </w:r>
      <w:r w:rsidR="0002059C" w:rsidRPr="00003756">
        <w:rPr>
          <w:rFonts w:asciiTheme="minorHAnsi" w:hAnsiTheme="minorHAnsi" w:cstheme="minorHAnsi"/>
        </w:rPr>
        <w:t xml:space="preserve">it is proposed to transfer the salient provisions to </w:t>
      </w:r>
      <w:r w:rsidR="001E6671" w:rsidRPr="00003756">
        <w:rPr>
          <w:rFonts w:asciiTheme="minorHAnsi" w:hAnsiTheme="minorHAnsi" w:cstheme="minorHAnsi"/>
        </w:rPr>
        <w:t xml:space="preserve">Resolution </w:t>
      </w:r>
      <w:r w:rsidR="001E6671" w:rsidRPr="00003756">
        <w:rPr>
          <w:rStyle w:val="href"/>
          <w:rFonts w:asciiTheme="minorHAnsi" w:hAnsiTheme="minorHAnsi" w:cstheme="minorHAnsi"/>
        </w:rPr>
        <w:t>1</w:t>
      </w:r>
      <w:r w:rsidR="001E6671" w:rsidRPr="00003756">
        <w:rPr>
          <w:rFonts w:asciiTheme="minorHAnsi" w:hAnsiTheme="minorHAnsi" w:cstheme="minorHAnsi"/>
        </w:rPr>
        <w:t xml:space="preserve"> (Rev. Buenos Aires, 2017)</w:t>
      </w:r>
      <w:r w:rsidR="0002059C" w:rsidRPr="00003756">
        <w:rPr>
          <w:rFonts w:asciiTheme="minorHAnsi" w:hAnsiTheme="minorHAnsi" w:cstheme="minorHAnsi"/>
        </w:rPr>
        <w:t xml:space="preserve">, which </w:t>
      </w:r>
      <w:r w:rsidR="001E6671" w:rsidRPr="00003756">
        <w:rPr>
          <w:rFonts w:asciiTheme="minorHAnsi" w:hAnsiTheme="minorHAnsi" w:cstheme="minorHAnsi"/>
        </w:rPr>
        <w:t xml:space="preserve">has a section on electronic access. </w:t>
      </w:r>
      <w:r w:rsidR="00DF548B" w:rsidRPr="00003756">
        <w:rPr>
          <w:rFonts w:asciiTheme="minorHAnsi" w:hAnsiTheme="minorHAnsi" w:cstheme="minorHAnsi"/>
        </w:rPr>
        <w:t xml:space="preserve"> </w:t>
      </w:r>
    </w:p>
    <w:p w14:paraId="64E5C653" w14:textId="77777777" w:rsidR="005247D0" w:rsidRPr="00003756" w:rsidRDefault="008E0F0B" w:rsidP="00003756">
      <w:pPr>
        <w:keepNext/>
        <w:widowControl/>
        <w:numPr>
          <w:ilvl w:val="0"/>
          <w:numId w:val="37"/>
        </w:numPr>
        <w:autoSpaceDE/>
        <w:autoSpaceDN/>
        <w:adjustRightInd/>
        <w:spacing w:before="60" w:after="60" w:line="240" w:lineRule="auto"/>
        <w:ind w:left="714" w:right="0" w:hanging="357"/>
        <w:rPr>
          <w:rFonts w:asciiTheme="minorHAnsi" w:hAnsiTheme="minorHAnsi" w:cstheme="minorHAnsi"/>
          <w:b/>
        </w:rPr>
      </w:pPr>
      <w:r w:rsidRPr="00003756">
        <w:rPr>
          <w:rFonts w:asciiTheme="minorHAnsi" w:hAnsiTheme="minorHAnsi" w:cstheme="minorHAnsi"/>
        </w:rPr>
        <w:lastRenderedPageBreak/>
        <w:t xml:space="preserve">A proposed </w:t>
      </w:r>
      <w:r w:rsidR="009F5DF5" w:rsidRPr="00003756">
        <w:rPr>
          <w:rFonts w:asciiTheme="minorHAnsi" w:hAnsiTheme="minorHAnsi" w:cstheme="minorHAnsi"/>
        </w:rPr>
        <w:t xml:space="preserve">draft </w:t>
      </w:r>
      <w:r w:rsidR="0002059C" w:rsidRPr="00003756">
        <w:rPr>
          <w:rFonts w:asciiTheme="minorHAnsi" w:hAnsiTheme="minorHAnsi" w:cstheme="minorHAnsi"/>
        </w:rPr>
        <w:t xml:space="preserve">new </w:t>
      </w:r>
      <w:r w:rsidRPr="00003756">
        <w:rPr>
          <w:rFonts w:asciiTheme="minorHAnsi" w:hAnsiTheme="minorHAnsi" w:cstheme="minorHAnsi"/>
        </w:rPr>
        <w:t>re</w:t>
      </w:r>
      <w:r w:rsidR="0002059C" w:rsidRPr="00003756">
        <w:rPr>
          <w:rFonts w:asciiTheme="minorHAnsi" w:hAnsiTheme="minorHAnsi" w:cstheme="minorHAnsi"/>
        </w:rPr>
        <w:t xml:space="preserve">solution </w:t>
      </w:r>
      <w:r w:rsidR="0002059C" w:rsidRPr="00003756">
        <w:rPr>
          <w:rFonts w:asciiTheme="minorHAnsi" w:hAnsiTheme="minorHAnsi" w:cstheme="minorHAnsi"/>
          <w:b/>
          <w:i/>
        </w:rPr>
        <w:t xml:space="preserve">on the </w:t>
      </w:r>
      <w:r w:rsidR="009F5DF5" w:rsidRPr="00003756">
        <w:rPr>
          <w:rFonts w:asciiTheme="minorHAnsi" w:hAnsiTheme="minorHAnsi" w:cstheme="minorHAnsi"/>
          <w:b/>
          <w:i/>
        </w:rPr>
        <w:t>use of telecommunications/information and communication technologies in combating the COVID-19 pandemic, mitigating an</w:t>
      </w:r>
      <w:r w:rsidR="0002059C" w:rsidRPr="00003756">
        <w:rPr>
          <w:rFonts w:asciiTheme="minorHAnsi" w:hAnsiTheme="minorHAnsi" w:cstheme="minorHAnsi"/>
          <w:b/>
          <w:i/>
        </w:rPr>
        <w:t xml:space="preserve">d eliminating its consequences </w:t>
      </w:r>
      <w:r w:rsidRPr="00003756">
        <w:rPr>
          <w:rFonts w:asciiTheme="minorHAnsi" w:hAnsiTheme="minorHAnsi" w:cstheme="minorHAnsi"/>
        </w:rPr>
        <w:t xml:space="preserve">has been </w:t>
      </w:r>
      <w:r w:rsidR="009F5DF5" w:rsidRPr="00003756">
        <w:rPr>
          <w:rFonts w:asciiTheme="minorHAnsi" w:hAnsiTheme="minorHAnsi" w:cstheme="minorHAnsi"/>
        </w:rPr>
        <w:t>put forward by the Russian Federation for preliminary discussion, comments and suggestions.</w:t>
      </w:r>
      <w:r w:rsidR="00FB32DD" w:rsidRPr="00003756">
        <w:rPr>
          <w:rFonts w:asciiTheme="minorHAnsi" w:hAnsiTheme="minorHAnsi" w:cstheme="minorHAnsi"/>
        </w:rPr>
        <w:t xml:space="preserve"> </w:t>
      </w:r>
    </w:p>
    <w:p w14:paraId="7751183A" w14:textId="2DAB4E2F" w:rsidR="00680B98" w:rsidRPr="00003756" w:rsidRDefault="007E3589" w:rsidP="00003756">
      <w:pPr>
        <w:keepNext/>
        <w:widowControl/>
        <w:autoSpaceDE/>
        <w:autoSpaceDN/>
        <w:adjustRightInd/>
        <w:spacing w:before="60" w:after="60" w:line="240" w:lineRule="auto"/>
        <w:ind w:right="-40" w:firstLine="0"/>
        <w:rPr>
          <w:rFonts w:asciiTheme="minorHAnsi" w:hAnsiTheme="minorHAnsi" w:cstheme="minorHAnsi"/>
          <w:b/>
        </w:rPr>
      </w:pPr>
      <w:r w:rsidRPr="00003756">
        <w:rPr>
          <w:rFonts w:asciiTheme="minorHAnsi" w:hAnsiTheme="minorHAnsi" w:cstheme="minorHAnsi"/>
        </w:rPr>
        <w:t xml:space="preserve">6.6 </w:t>
      </w:r>
      <w:r w:rsidR="00384313" w:rsidRPr="00003756">
        <w:rPr>
          <w:rFonts w:asciiTheme="minorHAnsi" w:hAnsiTheme="minorHAnsi" w:cstheme="minorHAnsi"/>
        </w:rPr>
        <w:t xml:space="preserve">Regarding </w:t>
      </w:r>
      <w:r w:rsidR="00680B98" w:rsidRPr="00003756">
        <w:rPr>
          <w:rFonts w:asciiTheme="minorHAnsi" w:hAnsiTheme="minorHAnsi" w:cstheme="minorHAnsi"/>
        </w:rPr>
        <w:t>f</w:t>
      </w:r>
      <w:r w:rsidR="00680B98" w:rsidRPr="00003756">
        <w:rPr>
          <w:rFonts w:asciiTheme="minorHAnsi" w:hAnsiTheme="minorHAnsi" w:cstheme="minorHAnsi"/>
          <w:b/>
          <w:bCs/>
        </w:rPr>
        <w:t xml:space="preserve">uture study group Questions </w:t>
      </w:r>
      <w:r w:rsidR="00680B98" w:rsidRPr="00003756">
        <w:rPr>
          <w:rFonts w:asciiTheme="minorHAnsi" w:hAnsiTheme="minorHAnsi" w:cstheme="minorHAnsi"/>
          <w:b/>
        </w:rPr>
        <w:t>in relation with WTDC Resolution 2 (Rev. Buenos Aires, 2017) on “Establishment of study groups”</w:t>
      </w:r>
      <w:r w:rsidR="00680B98" w:rsidRPr="00003756">
        <w:rPr>
          <w:rFonts w:asciiTheme="minorHAnsi" w:hAnsiTheme="minorHAnsi" w:cstheme="minorHAnsi"/>
        </w:rPr>
        <w:t xml:space="preserve">, work is under way to modify this resolution. </w:t>
      </w:r>
    </w:p>
    <w:p w14:paraId="6B1A9916" w14:textId="79C50709" w:rsidR="00476136" w:rsidRPr="00003756" w:rsidRDefault="007E3589" w:rsidP="00003756">
      <w:pPr>
        <w:widowControl/>
        <w:autoSpaceDE/>
        <w:autoSpaceDN/>
        <w:adjustRightInd/>
        <w:spacing w:before="60" w:after="60" w:line="240" w:lineRule="auto"/>
        <w:ind w:right="0" w:firstLine="0"/>
        <w:rPr>
          <w:rFonts w:asciiTheme="minorHAnsi" w:hAnsiTheme="minorHAnsi" w:cstheme="minorHAnsi"/>
          <w:shd w:val="clear" w:color="auto" w:fill="FFFFFF"/>
        </w:rPr>
      </w:pPr>
      <w:r w:rsidRPr="00003756">
        <w:rPr>
          <w:rFonts w:asciiTheme="minorHAnsi" w:hAnsiTheme="minorHAnsi" w:cstheme="minorHAnsi"/>
          <w:b/>
        </w:rPr>
        <w:t xml:space="preserve">6.7 </w:t>
      </w:r>
      <w:r w:rsidR="00431D58" w:rsidRPr="00003756">
        <w:rPr>
          <w:rFonts w:asciiTheme="minorHAnsi" w:hAnsiTheme="minorHAnsi" w:cstheme="minorHAnsi"/>
          <w:b/>
        </w:rPr>
        <w:t xml:space="preserve">Way forward: </w:t>
      </w:r>
      <w:r w:rsidR="00476136" w:rsidRPr="00003756">
        <w:rPr>
          <w:rFonts w:asciiTheme="minorHAnsi" w:hAnsiTheme="minorHAnsi" w:cstheme="minorHAnsi"/>
        </w:rPr>
        <w:t>TDAG</w:t>
      </w:r>
      <w:r w:rsidR="00DF548B" w:rsidRPr="00003756">
        <w:rPr>
          <w:rFonts w:asciiTheme="minorHAnsi" w:hAnsiTheme="minorHAnsi" w:cstheme="minorHAnsi"/>
          <w:shd w:val="clear" w:color="auto" w:fill="FFFFFF"/>
        </w:rPr>
        <w:t xml:space="preserve">-WG-RDTP </w:t>
      </w:r>
      <w:r w:rsidR="0002125A" w:rsidRPr="00003756">
        <w:rPr>
          <w:rFonts w:asciiTheme="minorHAnsi" w:hAnsiTheme="minorHAnsi" w:cstheme="minorHAnsi"/>
        </w:rPr>
        <w:t>will examine</w:t>
      </w:r>
      <w:r w:rsidR="00431D58" w:rsidRPr="00003756">
        <w:rPr>
          <w:rFonts w:asciiTheme="minorHAnsi" w:hAnsiTheme="minorHAnsi" w:cstheme="minorHAnsi"/>
        </w:rPr>
        <w:t xml:space="preserve"> these proposals </w:t>
      </w:r>
      <w:r w:rsidR="00476136" w:rsidRPr="00003756">
        <w:rPr>
          <w:rFonts w:asciiTheme="minorHAnsi" w:hAnsiTheme="minorHAnsi" w:cstheme="minorHAnsi"/>
        </w:rPr>
        <w:t>carefully</w:t>
      </w:r>
      <w:r w:rsidR="00DF548B" w:rsidRPr="00003756">
        <w:rPr>
          <w:rFonts w:asciiTheme="minorHAnsi" w:hAnsiTheme="minorHAnsi" w:cstheme="minorHAnsi"/>
        </w:rPr>
        <w:t>.</w:t>
      </w:r>
      <w:r w:rsidR="0002125A" w:rsidRPr="00003756">
        <w:rPr>
          <w:rFonts w:asciiTheme="minorHAnsi" w:hAnsiTheme="minorHAnsi" w:cstheme="minorHAnsi"/>
        </w:rPr>
        <w:t xml:space="preserve"> The </w:t>
      </w:r>
      <w:r w:rsidR="00476136" w:rsidRPr="00003756">
        <w:rPr>
          <w:rFonts w:asciiTheme="minorHAnsi" w:hAnsiTheme="minorHAnsi" w:cstheme="minorHAnsi"/>
        </w:rPr>
        <w:t xml:space="preserve">ITU membership can comment and propose other amendments </w:t>
      </w:r>
      <w:r w:rsidR="0002125A" w:rsidRPr="00003756">
        <w:rPr>
          <w:rFonts w:asciiTheme="minorHAnsi" w:hAnsiTheme="minorHAnsi" w:cstheme="minorHAnsi"/>
        </w:rPr>
        <w:t xml:space="preserve">to </w:t>
      </w:r>
      <w:r w:rsidR="00476136" w:rsidRPr="00003756">
        <w:rPr>
          <w:rFonts w:asciiTheme="minorHAnsi" w:hAnsiTheme="minorHAnsi" w:cstheme="minorHAnsi"/>
        </w:rPr>
        <w:t>th</w:t>
      </w:r>
      <w:r w:rsidR="00431D58" w:rsidRPr="00003756">
        <w:rPr>
          <w:rFonts w:asciiTheme="minorHAnsi" w:hAnsiTheme="minorHAnsi" w:cstheme="minorHAnsi"/>
        </w:rPr>
        <w:t xml:space="preserve">ese and to other </w:t>
      </w:r>
      <w:r w:rsidR="00476136" w:rsidRPr="00003756">
        <w:rPr>
          <w:rFonts w:asciiTheme="minorHAnsi" w:hAnsiTheme="minorHAnsi" w:cstheme="minorHAnsi"/>
        </w:rPr>
        <w:t xml:space="preserve">resolutions. </w:t>
      </w:r>
    </w:p>
    <w:p w14:paraId="18906B0A" w14:textId="7AA12329" w:rsidR="00431D58" w:rsidRPr="00003756" w:rsidRDefault="000F1B9A" w:rsidP="00003756">
      <w:pPr>
        <w:keepNext/>
        <w:tabs>
          <w:tab w:val="left" w:pos="7920"/>
        </w:tabs>
        <w:spacing w:before="60" w:after="60" w:line="240" w:lineRule="auto"/>
        <w:ind w:right="-40" w:firstLine="0"/>
        <w:rPr>
          <w:rFonts w:asciiTheme="minorHAnsi" w:hAnsiTheme="minorHAnsi" w:cstheme="minorHAnsi"/>
          <w:b/>
        </w:rPr>
      </w:pPr>
      <w:r w:rsidRPr="00003756">
        <w:rPr>
          <w:rFonts w:asciiTheme="minorHAnsi" w:hAnsiTheme="minorHAnsi" w:cstheme="minorHAnsi"/>
          <w:b/>
        </w:rPr>
        <w:t>TDAG</w:t>
      </w:r>
      <w:r w:rsidR="001442D7" w:rsidRPr="00003756">
        <w:rPr>
          <w:rFonts w:asciiTheme="minorHAnsi" w:hAnsiTheme="minorHAnsi" w:cstheme="minorHAnsi"/>
          <w:b/>
        </w:rPr>
        <w:t xml:space="preserve"> Working Group on Strategic and Operational Plans (TDAG-WG-SOP)</w:t>
      </w:r>
      <w:r w:rsidR="00FB32DD" w:rsidRPr="00003756">
        <w:rPr>
          <w:rFonts w:asciiTheme="minorHAnsi" w:hAnsiTheme="minorHAnsi" w:cstheme="minorHAnsi"/>
          <w:b/>
        </w:rPr>
        <w:t xml:space="preserve"> </w:t>
      </w:r>
    </w:p>
    <w:p w14:paraId="18EADB6D" w14:textId="041DAB32" w:rsidR="00EB07D2"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rPr>
        <w:t xml:space="preserve">6.8 </w:t>
      </w:r>
      <w:r w:rsidR="000B32CA" w:rsidRPr="00003756">
        <w:rPr>
          <w:rFonts w:asciiTheme="minorHAnsi" w:hAnsiTheme="minorHAnsi" w:cstheme="minorHAnsi"/>
        </w:rPr>
        <w:t xml:space="preserve">The Chairman of TDAG-WG-SOP, </w:t>
      </w:r>
      <w:proofErr w:type="spellStart"/>
      <w:r w:rsidR="000B32CA" w:rsidRPr="00003756">
        <w:rPr>
          <w:rFonts w:asciiTheme="minorHAnsi" w:hAnsiTheme="minorHAnsi" w:cstheme="minorHAnsi"/>
        </w:rPr>
        <w:t>Ms</w:t>
      </w:r>
      <w:proofErr w:type="spellEnd"/>
      <w:r w:rsidR="000B32CA" w:rsidRPr="00003756">
        <w:rPr>
          <w:rFonts w:asciiTheme="minorHAnsi" w:hAnsiTheme="minorHAnsi" w:cstheme="minorHAnsi"/>
        </w:rPr>
        <w:t xml:space="preserve"> Blanca</w:t>
      </w:r>
      <w:r w:rsidR="006C6C86" w:rsidRPr="00003756">
        <w:rPr>
          <w:rFonts w:asciiTheme="minorHAnsi" w:hAnsiTheme="minorHAnsi" w:cstheme="minorHAnsi"/>
        </w:rPr>
        <w:t xml:space="preserve"> </w:t>
      </w:r>
      <w:r w:rsidR="000B32CA" w:rsidRPr="00003756">
        <w:rPr>
          <w:rFonts w:asciiTheme="minorHAnsi" w:hAnsiTheme="minorHAnsi" w:cstheme="minorHAnsi"/>
        </w:rPr>
        <w:t>González (Spain),</w:t>
      </w:r>
      <w:r w:rsidR="006C6C86" w:rsidRPr="00003756">
        <w:rPr>
          <w:rFonts w:asciiTheme="minorHAnsi" w:hAnsiTheme="minorHAnsi" w:cstheme="minorHAnsi"/>
        </w:rPr>
        <w:t xml:space="preserve"> </w:t>
      </w:r>
      <w:r w:rsidR="00EB07D2" w:rsidRPr="00003756">
        <w:rPr>
          <w:rFonts w:asciiTheme="minorHAnsi" w:hAnsiTheme="minorHAnsi" w:cstheme="minorHAnsi"/>
        </w:rPr>
        <w:t xml:space="preserve">reported that her group had approved </w:t>
      </w:r>
      <w:r w:rsidR="000B32CA" w:rsidRPr="00003756">
        <w:rPr>
          <w:rFonts w:asciiTheme="minorHAnsi" w:hAnsiTheme="minorHAnsi" w:cstheme="minorHAnsi"/>
        </w:rPr>
        <w:t xml:space="preserve">a </w:t>
      </w:r>
      <w:r w:rsidR="00EB07D2" w:rsidRPr="00003756">
        <w:rPr>
          <w:rFonts w:asciiTheme="minorHAnsi" w:hAnsiTheme="minorHAnsi" w:cstheme="minorHAnsi"/>
        </w:rPr>
        <w:t xml:space="preserve">proposal to assign the task of establishing the ITU-D component of the overall ITU strategic plan to TDAG. </w:t>
      </w:r>
      <w:r w:rsidR="000B32CA" w:rsidRPr="00003756">
        <w:rPr>
          <w:rFonts w:asciiTheme="minorHAnsi" w:hAnsiTheme="minorHAnsi" w:cstheme="minorHAnsi"/>
        </w:rPr>
        <w:t xml:space="preserve">In November 2020, </w:t>
      </w:r>
      <w:r w:rsidR="00EB07D2" w:rsidRPr="00003756">
        <w:rPr>
          <w:rFonts w:asciiTheme="minorHAnsi" w:hAnsiTheme="minorHAnsi" w:cstheme="minorHAnsi"/>
        </w:rPr>
        <w:t xml:space="preserve">TDAG agreed with </w:t>
      </w:r>
      <w:r w:rsidR="000B32CA" w:rsidRPr="00003756">
        <w:rPr>
          <w:rFonts w:asciiTheme="minorHAnsi" w:hAnsiTheme="minorHAnsi" w:cstheme="minorHAnsi"/>
        </w:rPr>
        <w:t xml:space="preserve">this proposal, </w:t>
      </w:r>
      <w:r w:rsidR="00EB07D2" w:rsidRPr="00003756">
        <w:rPr>
          <w:rFonts w:asciiTheme="minorHAnsi" w:hAnsiTheme="minorHAnsi" w:cstheme="minorHAnsi"/>
        </w:rPr>
        <w:t>recognizing that this course of action would pave the way for a one-ITU approach in the production of the strategic plan of the entire Union</w:t>
      </w:r>
      <w:r w:rsidR="000B32CA" w:rsidRPr="00003756">
        <w:rPr>
          <w:rFonts w:asciiTheme="minorHAnsi" w:hAnsiTheme="minorHAnsi" w:cstheme="minorHAnsi"/>
        </w:rPr>
        <w:t xml:space="preserve">. She encouraged participants </w:t>
      </w:r>
      <w:r w:rsidR="00EB07D2" w:rsidRPr="00003756">
        <w:rPr>
          <w:rFonts w:asciiTheme="minorHAnsi" w:hAnsiTheme="minorHAnsi" w:cstheme="minorHAnsi"/>
        </w:rPr>
        <w:t xml:space="preserve">to review and follow the proposed </w:t>
      </w:r>
      <w:hyperlink r:id="rId25" w:history="1">
        <w:r w:rsidR="00EB07D2" w:rsidRPr="00003756">
          <w:rPr>
            <w:rStyle w:val="Hyperlink"/>
            <w:rFonts w:asciiTheme="minorHAnsi" w:hAnsiTheme="minorHAnsi" w:cstheme="minorHAnsi"/>
          </w:rPr>
          <w:t>ITU Strategic Plan Workflow</w:t>
        </w:r>
      </w:hyperlink>
      <w:r w:rsidR="00EB07D2" w:rsidRPr="00003756">
        <w:rPr>
          <w:rFonts w:asciiTheme="minorHAnsi" w:hAnsiTheme="minorHAnsi" w:cstheme="minorHAnsi"/>
        </w:rPr>
        <w:t>, which clarifies the timelines for member proposals on the ITU-D component of the ITU strategic plan, and the steps and key deadlines for contributions.</w:t>
      </w:r>
    </w:p>
    <w:p w14:paraId="0652C223" w14:textId="55528914" w:rsidR="00066078" w:rsidRPr="00003756" w:rsidRDefault="006E02B6" w:rsidP="00003756">
      <w:pPr>
        <w:keepNext/>
        <w:numPr>
          <w:ilvl w:val="0"/>
          <w:numId w:val="27"/>
        </w:numPr>
        <w:overflowPunct w:val="0"/>
        <w:spacing w:before="60" w:after="60" w:line="240" w:lineRule="auto"/>
        <w:ind w:left="357" w:right="0" w:hanging="357"/>
        <w:textAlignment w:val="baseline"/>
        <w:rPr>
          <w:rFonts w:asciiTheme="minorHAnsi" w:hAnsiTheme="minorHAnsi" w:cstheme="minorHAnsi"/>
          <w:b/>
          <w:bCs/>
        </w:rPr>
      </w:pPr>
      <w:r w:rsidRPr="00003756">
        <w:rPr>
          <w:rFonts w:asciiTheme="minorHAnsi" w:hAnsiTheme="minorHAnsi" w:cstheme="minorHAnsi"/>
          <w:b/>
          <w:bCs/>
        </w:rPr>
        <w:t>Any other business</w:t>
      </w:r>
    </w:p>
    <w:p w14:paraId="62A685E9" w14:textId="48939C53" w:rsidR="003F21F1"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rPr>
        <w:t xml:space="preserve">7.1 </w:t>
      </w:r>
      <w:r w:rsidR="00FF48E8" w:rsidRPr="00003756">
        <w:rPr>
          <w:rFonts w:asciiTheme="minorHAnsi" w:hAnsiTheme="minorHAnsi" w:cstheme="minorHAnsi"/>
        </w:rPr>
        <w:t xml:space="preserve">The </w:t>
      </w:r>
      <w:r w:rsidR="005247D0" w:rsidRPr="00003756">
        <w:rPr>
          <w:rFonts w:asciiTheme="minorHAnsi" w:hAnsiTheme="minorHAnsi" w:cstheme="minorHAnsi"/>
        </w:rPr>
        <w:t xml:space="preserve">meeting noted </w:t>
      </w:r>
      <w:r w:rsidR="000F1B9A" w:rsidRPr="00003756">
        <w:rPr>
          <w:rFonts w:asciiTheme="minorHAnsi" w:hAnsiTheme="minorHAnsi" w:cstheme="minorHAnsi"/>
        </w:rPr>
        <w:t xml:space="preserve">that </w:t>
      </w:r>
      <w:r w:rsidR="005247D0" w:rsidRPr="00003756">
        <w:rPr>
          <w:rFonts w:asciiTheme="minorHAnsi" w:hAnsiTheme="minorHAnsi" w:cstheme="minorHAnsi"/>
        </w:rPr>
        <w:t>the decision on the</w:t>
      </w:r>
      <w:r w:rsidR="000F1B9A" w:rsidRPr="00003756">
        <w:rPr>
          <w:rFonts w:asciiTheme="minorHAnsi" w:hAnsiTheme="minorHAnsi" w:cstheme="minorHAnsi"/>
        </w:rPr>
        <w:t xml:space="preserve"> dates </w:t>
      </w:r>
      <w:r w:rsidR="00FF48E8" w:rsidRPr="00003756">
        <w:rPr>
          <w:rFonts w:asciiTheme="minorHAnsi" w:hAnsiTheme="minorHAnsi" w:cstheme="minorHAnsi"/>
        </w:rPr>
        <w:t xml:space="preserve">of </w:t>
      </w:r>
      <w:r w:rsidR="000F1B9A" w:rsidRPr="00003756">
        <w:rPr>
          <w:rFonts w:asciiTheme="minorHAnsi" w:hAnsiTheme="minorHAnsi" w:cstheme="minorHAnsi"/>
        </w:rPr>
        <w:t xml:space="preserve">a conference </w:t>
      </w:r>
      <w:r w:rsidR="005247D0" w:rsidRPr="00003756">
        <w:rPr>
          <w:rFonts w:asciiTheme="minorHAnsi" w:hAnsiTheme="minorHAnsi" w:cstheme="minorHAnsi"/>
        </w:rPr>
        <w:t>fall</w:t>
      </w:r>
      <w:r w:rsidR="00C26AF4" w:rsidRPr="00003756">
        <w:rPr>
          <w:rFonts w:asciiTheme="minorHAnsi" w:hAnsiTheme="minorHAnsi" w:cstheme="minorHAnsi"/>
        </w:rPr>
        <w:t>s</w:t>
      </w:r>
      <w:r w:rsidR="005247D0" w:rsidRPr="00003756">
        <w:rPr>
          <w:rFonts w:asciiTheme="minorHAnsi" w:hAnsiTheme="minorHAnsi" w:cstheme="minorHAnsi"/>
        </w:rPr>
        <w:t xml:space="preserve"> within the remit of the Council</w:t>
      </w:r>
      <w:r w:rsidR="003F21F1" w:rsidRPr="00003756">
        <w:rPr>
          <w:rFonts w:asciiTheme="minorHAnsi" w:hAnsiTheme="minorHAnsi" w:cstheme="minorHAnsi"/>
        </w:rPr>
        <w:t xml:space="preserve"> and that the virtual consultation of </w:t>
      </w:r>
      <w:proofErr w:type="spellStart"/>
      <w:r w:rsidR="00C26AF4" w:rsidRPr="00003756">
        <w:rPr>
          <w:rFonts w:asciiTheme="minorHAnsi" w:hAnsiTheme="minorHAnsi" w:cstheme="minorHAnsi"/>
        </w:rPr>
        <w:t>councillors</w:t>
      </w:r>
      <w:proofErr w:type="spellEnd"/>
      <w:r w:rsidR="00C26AF4" w:rsidRPr="00003756">
        <w:rPr>
          <w:rFonts w:asciiTheme="minorHAnsi" w:hAnsiTheme="minorHAnsi" w:cstheme="minorHAnsi"/>
        </w:rPr>
        <w:t xml:space="preserve">, which will take place </w:t>
      </w:r>
      <w:r w:rsidR="003F21F1" w:rsidRPr="00003756">
        <w:rPr>
          <w:rFonts w:asciiTheme="minorHAnsi" w:hAnsiTheme="minorHAnsi" w:cstheme="minorHAnsi"/>
        </w:rPr>
        <w:t xml:space="preserve">in June </w:t>
      </w:r>
      <w:r w:rsidR="00C26AF4" w:rsidRPr="00003756">
        <w:rPr>
          <w:rFonts w:asciiTheme="minorHAnsi" w:hAnsiTheme="minorHAnsi" w:cstheme="minorHAnsi"/>
        </w:rPr>
        <w:t xml:space="preserve">2021 </w:t>
      </w:r>
      <w:r w:rsidR="003F21F1" w:rsidRPr="00003756">
        <w:rPr>
          <w:rFonts w:asciiTheme="minorHAnsi" w:hAnsiTheme="minorHAnsi" w:cstheme="minorHAnsi"/>
        </w:rPr>
        <w:t>is not a decision</w:t>
      </w:r>
      <w:r w:rsidR="003F21F1" w:rsidRPr="00003756">
        <w:rPr>
          <w:rFonts w:asciiTheme="minorHAnsi" w:hAnsiTheme="minorHAnsi" w:cstheme="minorHAnsi"/>
        </w:rPr>
        <w:noBreakHyphen/>
        <w:t xml:space="preserve">making meeting. </w:t>
      </w:r>
      <w:r w:rsidR="00C26AF4" w:rsidRPr="00003756">
        <w:rPr>
          <w:rFonts w:asciiTheme="minorHAnsi" w:hAnsiTheme="minorHAnsi" w:cstheme="minorHAnsi"/>
        </w:rPr>
        <w:t xml:space="preserve">What it can do is </w:t>
      </w:r>
      <w:r w:rsidR="003F21F1" w:rsidRPr="00003756">
        <w:rPr>
          <w:rFonts w:asciiTheme="minorHAnsi" w:hAnsiTheme="minorHAnsi" w:cstheme="minorHAnsi"/>
        </w:rPr>
        <w:t xml:space="preserve">discuss and decide </w:t>
      </w:r>
      <w:r w:rsidR="00C26AF4" w:rsidRPr="00003756">
        <w:rPr>
          <w:rFonts w:asciiTheme="minorHAnsi" w:hAnsiTheme="minorHAnsi" w:cstheme="minorHAnsi"/>
        </w:rPr>
        <w:t xml:space="preserve">for </w:t>
      </w:r>
      <w:r w:rsidR="003F21F1" w:rsidRPr="00003756">
        <w:rPr>
          <w:rFonts w:asciiTheme="minorHAnsi" w:hAnsiTheme="minorHAnsi" w:cstheme="minorHAnsi"/>
        </w:rPr>
        <w:t xml:space="preserve">a consultation letter </w:t>
      </w:r>
      <w:r w:rsidR="00C26AF4" w:rsidRPr="00003756">
        <w:rPr>
          <w:rFonts w:asciiTheme="minorHAnsi" w:hAnsiTheme="minorHAnsi" w:cstheme="minorHAnsi"/>
        </w:rPr>
        <w:t xml:space="preserve">to be </w:t>
      </w:r>
      <w:r w:rsidR="003F21F1" w:rsidRPr="00003756">
        <w:rPr>
          <w:rFonts w:asciiTheme="minorHAnsi" w:hAnsiTheme="minorHAnsi" w:cstheme="minorHAnsi"/>
        </w:rPr>
        <w:t xml:space="preserve">send out </w:t>
      </w:r>
      <w:r w:rsidR="00C26AF4" w:rsidRPr="00003756">
        <w:rPr>
          <w:rFonts w:asciiTheme="minorHAnsi" w:hAnsiTheme="minorHAnsi" w:cstheme="minorHAnsi"/>
        </w:rPr>
        <w:t xml:space="preserve">to all Member States. Following </w:t>
      </w:r>
      <w:r w:rsidR="00FB6066" w:rsidRPr="00003756">
        <w:rPr>
          <w:rFonts w:asciiTheme="minorHAnsi" w:hAnsiTheme="minorHAnsi" w:cstheme="minorHAnsi"/>
        </w:rPr>
        <w:t xml:space="preserve">such a </w:t>
      </w:r>
      <w:r w:rsidR="00C26AF4" w:rsidRPr="00003756">
        <w:rPr>
          <w:rFonts w:asciiTheme="minorHAnsi" w:hAnsiTheme="minorHAnsi" w:cstheme="minorHAnsi"/>
        </w:rPr>
        <w:t xml:space="preserve">consultation, </w:t>
      </w:r>
      <w:r w:rsidR="003F21F1" w:rsidRPr="00003756">
        <w:rPr>
          <w:rFonts w:asciiTheme="minorHAnsi" w:hAnsiTheme="minorHAnsi" w:cstheme="minorHAnsi"/>
        </w:rPr>
        <w:t xml:space="preserve">a decision </w:t>
      </w:r>
      <w:r w:rsidR="00C26AF4" w:rsidRPr="00003756">
        <w:rPr>
          <w:rFonts w:asciiTheme="minorHAnsi" w:hAnsiTheme="minorHAnsi" w:cstheme="minorHAnsi"/>
        </w:rPr>
        <w:t xml:space="preserve">is then taken </w:t>
      </w:r>
      <w:r w:rsidR="003F21F1" w:rsidRPr="00003756">
        <w:rPr>
          <w:rFonts w:asciiTheme="minorHAnsi" w:hAnsiTheme="minorHAnsi" w:cstheme="minorHAnsi"/>
        </w:rPr>
        <w:t xml:space="preserve">by correspondence. </w:t>
      </w:r>
      <w:r w:rsidR="00E81AF6" w:rsidRPr="00003756">
        <w:rPr>
          <w:rFonts w:asciiTheme="minorHAnsi" w:hAnsiTheme="minorHAnsi" w:cstheme="minorHAnsi"/>
        </w:rPr>
        <w:t xml:space="preserve">Some delegations </w:t>
      </w:r>
      <w:r w:rsidR="00FB6066" w:rsidRPr="00003756">
        <w:rPr>
          <w:rFonts w:asciiTheme="minorHAnsi" w:hAnsiTheme="minorHAnsi" w:cstheme="minorHAnsi"/>
        </w:rPr>
        <w:t xml:space="preserve">stressed that </w:t>
      </w:r>
      <w:r w:rsidR="003F21F1" w:rsidRPr="00003756">
        <w:rPr>
          <w:rFonts w:asciiTheme="minorHAnsi" w:hAnsiTheme="minorHAnsi" w:cstheme="minorHAnsi"/>
        </w:rPr>
        <w:t xml:space="preserve">before the next IRM in May 2021, </w:t>
      </w:r>
      <w:r w:rsidR="00FB6066" w:rsidRPr="00003756">
        <w:rPr>
          <w:rFonts w:asciiTheme="minorHAnsi" w:hAnsiTheme="minorHAnsi" w:cstheme="minorHAnsi"/>
        </w:rPr>
        <w:t xml:space="preserve">BDT should provide </w:t>
      </w:r>
      <w:r w:rsidR="003F21F1" w:rsidRPr="00003756">
        <w:rPr>
          <w:rFonts w:asciiTheme="minorHAnsi" w:hAnsiTheme="minorHAnsi" w:cstheme="minorHAnsi"/>
        </w:rPr>
        <w:t xml:space="preserve">some clarity on how and when </w:t>
      </w:r>
      <w:r w:rsidR="00C26AF4" w:rsidRPr="00003756">
        <w:rPr>
          <w:rFonts w:asciiTheme="minorHAnsi" w:hAnsiTheme="minorHAnsi" w:cstheme="minorHAnsi"/>
        </w:rPr>
        <w:t>W</w:t>
      </w:r>
      <w:r w:rsidR="003F21F1" w:rsidRPr="00003756">
        <w:rPr>
          <w:rFonts w:asciiTheme="minorHAnsi" w:hAnsiTheme="minorHAnsi" w:cstheme="minorHAnsi"/>
        </w:rPr>
        <w:t xml:space="preserve">TDC </w:t>
      </w:r>
      <w:r w:rsidR="00C26AF4" w:rsidRPr="00003756">
        <w:rPr>
          <w:rFonts w:asciiTheme="minorHAnsi" w:hAnsiTheme="minorHAnsi" w:cstheme="minorHAnsi"/>
        </w:rPr>
        <w:t>would</w:t>
      </w:r>
      <w:r w:rsidR="003F21F1" w:rsidRPr="00003756">
        <w:rPr>
          <w:rFonts w:asciiTheme="minorHAnsi" w:hAnsiTheme="minorHAnsi" w:cstheme="minorHAnsi"/>
        </w:rPr>
        <w:t xml:space="preserve"> be held. </w:t>
      </w:r>
    </w:p>
    <w:p w14:paraId="4E783811" w14:textId="61D84D4E" w:rsidR="003F21F1"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rPr>
        <w:t xml:space="preserve">7.2 </w:t>
      </w:r>
      <w:r w:rsidR="00E81AF6" w:rsidRPr="00003756">
        <w:rPr>
          <w:rFonts w:asciiTheme="minorHAnsi" w:hAnsiTheme="minorHAnsi" w:cstheme="minorHAnsi"/>
        </w:rPr>
        <w:t xml:space="preserve">Others </w:t>
      </w:r>
      <w:r w:rsidR="00FB6066" w:rsidRPr="00003756">
        <w:rPr>
          <w:rFonts w:asciiTheme="minorHAnsi" w:hAnsiTheme="minorHAnsi" w:cstheme="minorHAnsi"/>
        </w:rPr>
        <w:t xml:space="preserve">underlined </w:t>
      </w:r>
      <w:r w:rsidR="003F21F1" w:rsidRPr="00003756">
        <w:rPr>
          <w:rFonts w:asciiTheme="minorHAnsi" w:hAnsiTheme="minorHAnsi" w:cstheme="minorHAnsi"/>
        </w:rPr>
        <w:t>that if WTDC is postponed to 2022, a decision must be taken on what to do with the study Questions and the meetings of ITU-D study groups and their rapporteur groups until 2022.</w:t>
      </w:r>
      <w:r w:rsidR="006C6C86" w:rsidRPr="00003756">
        <w:rPr>
          <w:rFonts w:asciiTheme="minorHAnsi" w:hAnsiTheme="minorHAnsi" w:cstheme="minorHAnsi"/>
        </w:rPr>
        <w:t xml:space="preserve"> </w:t>
      </w:r>
      <w:r w:rsidR="00384313" w:rsidRPr="00003756">
        <w:rPr>
          <w:rFonts w:asciiTheme="minorHAnsi" w:hAnsiTheme="minorHAnsi" w:cstheme="minorHAnsi"/>
        </w:rPr>
        <w:t xml:space="preserve">It </w:t>
      </w:r>
      <w:r w:rsidR="00C26AF4" w:rsidRPr="00003756">
        <w:rPr>
          <w:rFonts w:asciiTheme="minorHAnsi" w:hAnsiTheme="minorHAnsi" w:cstheme="minorHAnsi"/>
        </w:rPr>
        <w:t>was clarified that b</w:t>
      </w:r>
      <w:r w:rsidR="003F21F1" w:rsidRPr="00003756">
        <w:rPr>
          <w:rFonts w:asciiTheme="minorHAnsi" w:hAnsiTheme="minorHAnsi" w:cstheme="minorHAnsi"/>
        </w:rPr>
        <w:t xml:space="preserve">etween the two WTDCs, TDAG is the proper venue to decide what the agenda </w:t>
      </w:r>
      <w:r w:rsidR="00FB6066" w:rsidRPr="00003756">
        <w:rPr>
          <w:rFonts w:asciiTheme="minorHAnsi" w:hAnsiTheme="minorHAnsi" w:cstheme="minorHAnsi"/>
        </w:rPr>
        <w:t>of the s</w:t>
      </w:r>
      <w:r w:rsidR="003F21F1" w:rsidRPr="00003756">
        <w:rPr>
          <w:rFonts w:asciiTheme="minorHAnsi" w:hAnsiTheme="minorHAnsi" w:cstheme="minorHAnsi"/>
        </w:rPr>
        <w:t xml:space="preserve">tudy </w:t>
      </w:r>
      <w:r w:rsidR="00E81AF6" w:rsidRPr="00003756">
        <w:rPr>
          <w:rFonts w:asciiTheme="minorHAnsi" w:hAnsiTheme="minorHAnsi" w:cstheme="minorHAnsi"/>
        </w:rPr>
        <w:t>g</w:t>
      </w:r>
      <w:r w:rsidR="003F21F1" w:rsidRPr="00003756">
        <w:rPr>
          <w:rFonts w:asciiTheme="minorHAnsi" w:hAnsiTheme="minorHAnsi" w:cstheme="minorHAnsi"/>
        </w:rPr>
        <w:t xml:space="preserve">roups </w:t>
      </w:r>
      <w:r w:rsidR="00FB6066" w:rsidRPr="00003756">
        <w:rPr>
          <w:rFonts w:asciiTheme="minorHAnsi" w:hAnsiTheme="minorHAnsi" w:cstheme="minorHAnsi"/>
        </w:rPr>
        <w:t>would be</w:t>
      </w:r>
      <w:r w:rsidR="003F21F1" w:rsidRPr="00003756">
        <w:rPr>
          <w:rFonts w:asciiTheme="minorHAnsi" w:hAnsiTheme="minorHAnsi" w:cstheme="minorHAnsi"/>
        </w:rPr>
        <w:t>.</w:t>
      </w:r>
      <w:r w:rsidR="00E81AF6" w:rsidRPr="00003756">
        <w:rPr>
          <w:rFonts w:asciiTheme="minorHAnsi" w:hAnsiTheme="minorHAnsi" w:cstheme="minorHAnsi"/>
        </w:rPr>
        <w:t xml:space="preserve"> </w:t>
      </w:r>
      <w:r w:rsidR="00FB6066" w:rsidRPr="00003756">
        <w:rPr>
          <w:rFonts w:asciiTheme="minorHAnsi" w:hAnsiTheme="minorHAnsi" w:cstheme="minorHAnsi"/>
        </w:rPr>
        <w:t>It was noted that t</w:t>
      </w:r>
      <w:r w:rsidR="00E81AF6" w:rsidRPr="00003756">
        <w:rPr>
          <w:rFonts w:asciiTheme="minorHAnsi" w:hAnsiTheme="minorHAnsi" w:cstheme="minorHAnsi"/>
        </w:rPr>
        <w:t xml:space="preserve">his matter should be </w:t>
      </w:r>
      <w:r w:rsidR="003F21F1" w:rsidRPr="00003756">
        <w:rPr>
          <w:rFonts w:asciiTheme="minorHAnsi" w:hAnsiTheme="minorHAnsi" w:cstheme="minorHAnsi"/>
        </w:rPr>
        <w:t>discuss</w:t>
      </w:r>
      <w:r w:rsidR="00E81AF6" w:rsidRPr="00003756">
        <w:rPr>
          <w:rFonts w:asciiTheme="minorHAnsi" w:hAnsiTheme="minorHAnsi" w:cstheme="minorHAnsi"/>
        </w:rPr>
        <w:t>ed</w:t>
      </w:r>
      <w:r w:rsidR="003F21F1" w:rsidRPr="00003756">
        <w:rPr>
          <w:rFonts w:asciiTheme="minorHAnsi" w:hAnsiTheme="minorHAnsi" w:cstheme="minorHAnsi"/>
        </w:rPr>
        <w:t xml:space="preserve"> </w:t>
      </w:r>
      <w:r w:rsidR="00E81AF6" w:rsidRPr="00003756">
        <w:rPr>
          <w:rFonts w:asciiTheme="minorHAnsi" w:hAnsiTheme="minorHAnsi" w:cstheme="minorHAnsi"/>
        </w:rPr>
        <w:t xml:space="preserve">in the </w:t>
      </w:r>
      <w:r w:rsidR="003F21F1" w:rsidRPr="00003756">
        <w:rPr>
          <w:rFonts w:asciiTheme="minorHAnsi" w:hAnsiTheme="minorHAnsi" w:cstheme="minorHAnsi"/>
        </w:rPr>
        <w:t xml:space="preserve">upcoming meeting of TDAG. </w:t>
      </w:r>
    </w:p>
    <w:p w14:paraId="018B118C" w14:textId="043956C5" w:rsidR="00066078"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rPr>
        <w:t xml:space="preserve">7.3 </w:t>
      </w:r>
      <w:r w:rsidR="00E81AF6" w:rsidRPr="00003756">
        <w:rPr>
          <w:rFonts w:asciiTheme="minorHAnsi" w:hAnsiTheme="minorHAnsi" w:cstheme="minorHAnsi"/>
        </w:rPr>
        <w:t xml:space="preserve">Meanwhile, it was agreed that BDT </w:t>
      </w:r>
      <w:r w:rsidR="003D57D5" w:rsidRPr="00003756">
        <w:rPr>
          <w:rFonts w:asciiTheme="minorHAnsi" w:hAnsiTheme="minorHAnsi" w:cstheme="minorHAnsi"/>
        </w:rPr>
        <w:t xml:space="preserve">would </w:t>
      </w:r>
      <w:r w:rsidR="000F1B9A" w:rsidRPr="00003756">
        <w:rPr>
          <w:rFonts w:asciiTheme="minorHAnsi" w:hAnsiTheme="minorHAnsi" w:cstheme="minorHAnsi"/>
        </w:rPr>
        <w:t xml:space="preserve">continue to work with the Ethiopian administration. </w:t>
      </w:r>
      <w:r w:rsidR="00557F5F" w:rsidRPr="00003756">
        <w:rPr>
          <w:rFonts w:asciiTheme="minorHAnsi" w:hAnsiTheme="minorHAnsi" w:cstheme="minorHAnsi"/>
        </w:rPr>
        <w:t xml:space="preserve">A task group has already been </w:t>
      </w:r>
      <w:r w:rsidR="000F1B9A" w:rsidRPr="00003756">
        <w:rPr>
          <w:rFonts w:asciiTheme="minorHAnsi" w:hAnsiTheme="minorHAnsi" w:cstheme="minorHAnsi"/>
        </w:rPr>
        <w:t xml:space="preserve">formed </w:t>
      </w:r>
      <w:r w:rsidR="0011446A" w:rsidRPr="00003756">
        <w:rPr>
          <w:rFonts w:asciiTheme="minorHAnsi" w:hAnsiTheme="minorHAnsi" w:cstheme="minorHAnsi"/>
        </w:rPr>
        <w:t xml:space="preserve">and </w:t>
      </w:r>
      <w:r w:rsidR="00E81AF6" w:rsidRPr="00003756">
        <w:rPr>
          <w:rFonts w:asciiTheme="minorHAnsi" w:hAnsiTheme="minorHAnsi" w:cstheme="minorHAnsi"/>
        </w:rPr>
        <w:t>holds consultations not only with Ethiopia</w:t>
      </w:r>
      <w:r w:rsidR="00FB6066" w:rsidRPr="00003756">
        <w:rPr>
          <w:rFonts w:asciiTheme="minorHAnsi" w:hAnsiTheme="minorHAnsi" w:cstheme="minorHAnsi"/>
        </w:rPr>
        <w:t>,</w:t>
      </w:r>
      <w:r w:rsidR="00E81AF6" w:rsidRPr="00003756">
        <w:rPr>
          <w:rFonts w:asciiTheme="minorHAnsi" w:hAnsiTheme="minorHAnsi" w:cstheme="minorHAnsi"/>
        </w:rPr>
        <w:t xml:space="preserve"> but also with the United Nations</w:t>
      </w:r>
      <w:r w:rsidR="000F1B9A" w:rsidRPr="00003756">
        <w:rPr>
          <w:rFonts w:asciiTheme="minorHAnsi" w:hAnsiTheme="minorHAnsi" w:cstheme="minorHAnsi"/>
        </w:rPr>
        <w:t xml:space="preserve"> offices in Africa</w:t>
      </w:r>
      <w:r w:rsidR="00E81AF6" w:rsidRPr="00003756">
        <w:rPr>
          <w:rFonts w:asciiTheme="minorHAnsi" w:hAnsiTheme="minorHAnsi" w:cstheme="minorHAnsi"/>
        </w:rPr>
        <w:t xml:space="preserve">. The </w:t>
      </w:r>
      <w:r w:rsidR="00FB6066" w:rsidRPr="00003756">
        <w:rPr>
          <w:rFonts w:asciiTheme="minorHAnsi" w:hAnsiTheme="minorHAnsi" w:cstheme="minorHAnsi"/>
        </w:rPr>
        <w:t>BDT s</w:t>
      </w:r>
      <w:r w:rsidR="00F86158" w:rsidRPr="00003756">
        <w:rPr>
          <w:rFonts w:asciiTheme="minorHAnsi" w:hAnsiTheme="minorHAnsi" w:cstheme="minorHAnsi"/>
        </w:rPr>
        <w:t xml:space="preserve">ecretariat will seek </w:t>
      </w:r>
      <w:r w:rsidR="000F1B9A" w:rsidRPr="00003756">
        <w:rPr>
          <w:rFonts w:asciiTheme="minorHAnsi" w:hAnsiTheme="minorHAnsi" w:cstheme="minorHAnsi"/>
        </w:rPr>
        <w:t xml:space="preserve">legal advice from </w:t>
      </w:r>
      <w:r w:rsidR="00E81AF6" w:rsidRPr="00003756">
        <w:rPr>
          <w:rFonts w:asciiTheme="minorHAnsi" w:hAnsiTheme="minorHAnsi" w:cstheme="minorHAnsi"/>
        </w:rPr>
        <w:t xml:space="preserve">the ITU Legal Affairs Unit </w:t>
      </w:r>
      <w:r w:rsidR="00F86158" w:rsidRPr="00003756">
        <w:rPr>
          <w:rFonts w:asciiTheme="minorHAnsi" w:hAnsiTheme="minorHAnsi" w:cstheme="minorHAnsi"/>
        </w:rPr>
        <w:t>and provide a way f</w:t>
      </w:r>
      <w:r w:rsidR="000F1B9A" w:rsidRPr="00003756">
        <w:rPr>
          <w:rFonts w:asciiTheme="minorHAnsi" w:hAnsiTheme="minorHAnsi" w:cstheme="minorHAnsi"/>
        </w:rPr>
        <w:t>or</w:t>
      </w:r>
      <w:r w:rsidR="00FB0F72" w:rsidRPr="00003756">
        <w:rPr>
          <w:rFonts w:asciiTheme="minorHAnsi" w:hAnsiTheme="minorHAnsi" w:cstheme="minorHAnsi"/>
        </w:rPr>
        <w:t>ward for</w:t>
      </w:r>
      <w:r w:rsidR="000F1B9A" w:rsidRPr="00003756">
        <w:rPr>
          <w:rFonts w:asciiTheme="minorHAnsi" w:hAnsiTheme="minorHAnsi" w:cstheme="minorHAnsi"/>
        </w:rPr>
        <w:t xml:space="preserve"> </w:t>
      </w:r>
      <w:r w:rsidR="00926D8B" w:rsidRPr="00003756">
        <w:rPr>
          <w:rFonts w:asciiTheme="minorHAnsi" w:hAnsiTheme="minorHAnsi" w:cstheme="minorHAnsi"/>
        </w:rPr>
        <w:t>a</w:t>
      </w:r>
      <w:r w:rsidR="000F1B9A" w:rsidRPr="00003756">
        <w:rPr>
          <w:rFonts w:asciiTheme="minorHAnsi" w:hAnsiTheme="minorHAnsi" w:cstheme="minorHAnsi"/>
        </w:rPr>
        <w:t xml:space="preserve"> decision to be made </w:t>
      </w:r>
      <w:r w:rsidR="00FB6066" w:rsidRPr="00003756">
        <w:rPr>
          <w:rFonts w:asciiTheme="minorHAnsi" w:hAnsiTheme="minorHAnsi" w:cstheme="minorHAnsi"/>
        </w:rPr>
        <w:t xml:space="preserve">swiftly </w:t>
      </w:r>
      <w:r w:rsidR="000F1B9A" w:rsidRPr="00003756">
        <w:rPr>
          <w:rFonts w:asciiTheme="minorHAnsi" w:hAnsiTheme="minorHAnsi" w:cstheme="minorHAnsi"/>
        </w:rPr>
        <w:t>by Member States.</w:t>
      </w:r>
    </w:p>
    <w:p w14:paraId="4E734DB6" w14:textId="1168E6DC" w:rsidR="00DF257E" w:rsidRPr="00003756" w:rsidRDefault="00A0210A" w:rsidP="00003756">
      <w:pPr>
        <w:keepNext/>
        <w:numPr>
          <w:ilvl w:val="0"/>
          <w:numId w:val="27"/>
        </w:numPr>
        <w:overflowPunct w:val="0"/>
        <w:spacing w:before="60" w:after="60" w:line="240" w:lineRule="auto"/>
        <w:ind w:left="357" w:right="0" w:hanging="357"/>
        <w:textAlignment w:val="baseline"/>
        <w:rPr>
          <w:rFonts w:asciiTheme="minorHAnsi" w:hAnsiTheme="minorHAnsi" w:cstheme="minorHAnsi"/>
          <w:b/>
          <w:bCs/>
        </w:rPr>
      </w:pPr>
      <w:r w:rsidRPr="00003756">
        <w:rPr>
          <w:rFonts w:asciiTheme="minorHAnsi" w:hAnsiTheme="minorHAnsi" w:cstheme="minorHAnsi"/>
          <w:b/>
          <w:bCs/>
        </w:rPr>
        <w:t>C</w:t>
      </w:r>
      <w:r w:rsidR="001B6137" w:rsidRPr="00003756">
        <w:rPr>
          <w:rFonts w:asciiTheme="minorHAnsi" w:hAnsiTheme="minorHAnsi" w:cstheme="minorHAnsi"/>
          <w:b/>
          <w:bCs/>
        </w:rPr>
        <w:t>losing</w:t>
      </w:r>
    </w:p>
    <w:p w14:paraId="4A4166F5" w14:textId="78E8774B" w:rsidR="00066078"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rPr>
        <w:t xml:space="preserve">8.1 </w:t>
      </w:r>
      <w:r w:rsidR="000F1B9A" w:rsidRPr="00003756">
        <w:rPr>
          <w:rFonts w:asciiTheme="minorHAnsi" w:hAnsiTheme="minorHAnsi" w:cstheme="minorHAnsi"/>
        </w:rPr>
        <w:t xml:space="preserve">The next meeting is </w:t>
      </w:r>
      <w:r w:rsidR="00646F53" w:rsidRPr="00003756">
        <w:rPr>
          <w:rFonts w:asciiTheme="minorHAnsi" w:hAnsiTheme="minorHAnsi" w:cstheme="minorHAnsi"/>
        </w:rPr>
        <w:t xml:space="preserve">on </w:t>
      </w:r>
      <w:r w:rsidR="000F1B9A" w:rsidRPr="00003756">
        <w:rPr>
          <w:rFonts w:asciiTheme="minorHAnsi" w:hAnsiTheme="minorHAnsi" w:cstheme="minorHAnsi"/>
        </w:rPr>
        <w:t>12 May</w:t>
      </w:r>
      <w:r w:rsidR="001B6137" w:rsidRPr="00003756">
        <w:rPr>
          <w:rFonts w:asciiTheme="minorHAnsi" w:hAnsiTheme="minorHAnsi" w:cstheme="minorHAnsi"/>
        </w:rPr>
        <w:t xml:space="preserve"> 2021 and the Chairman would welcome proposals for the </w:t>
      </w:r>
      <w:r w:rsidR="000F1B9A" w:rsidRPr="00003756">
        <w:rPr>
          <w:rFonts w:asciiTheme="minorHAnsi" w:hAnsiTheme="minorHAnsi" w:cstheme="minorHAnsi"/>
        </w:rPr>
        <w:t>agenda</w:t>
      </w:r>
      <w:r w:rsidR="00557F5F" w:rsidRPr="00003756">
        <w:rPr>
          <w:rFonts w:asciiTheme="minorHAnsi" w:hAnsiTheme="minorHAnsi" w:cstheme="minorHAnsi"/>
        </w:rPr>
        <w:t xml:space="preserve">. </w:t>
      </w:r>
      <w:r w:rsidR="00C40CC6" w:rsidRPr="00003756">
        <w:rPr>
          <w:rFonts w:asciiTheme="minorHAnsi" w:hAnsiTheme="minorHAnsi" w:cstheme="minorHAnsi"/>
        </w:rPr>
        <w:t>The Chairman stated</w:t>
      </w:r>
      <w:r w:rsidR="00FB6066" w:rsidRPr="00003756">
        <w:rPr>
          <w:rFonts w:asciiTheme="minorHAnsi" w:hAnsiTheme="minorHAnsi" w:cstheme="minorHAnsi"/>
        </w:rPr>
        <w:t xml:space="preserve">: </w:t>
      </w:r>
      <w:r w:rsidR="00F86158" w:rsidRPr="00003756">
        <w:rPr>
          <w:rFonts w:asciiTheme="minorHAnsi" w:hAnsiTheme="minorHAnsi" w:cstheme="minorHAnsi"/>
        </w:rPr>
        <w:t>“</w:t>
      </w:r>
      <w:r w:rsidR="000F1B9A" w:rsidRPr="00003756">
        <w:rPr>
          <w:rFonts w:asciiTheme="minorHAnsi" w:hAnsiTheme="minorHAnsi" w:cstheme="minorHAnsi"/>
        </w:rPr>
        <w:t>It w</w:t>
      </w:r>
      <w:r w:rsidR="00F86158" w:rsidRPr="00003756">
        <w:rPr>
          <w:rFonts w:asciiTheme="minorHAnsi" w:hAnsiTheme="minorHAnsi" w:cstheme="minorHAnsi"/>
        </w:rPr>
        <w:t xml:space="preserve">as my absolute pleasure and </w:t>
      </w:r>
      <w:proofErr w:type="spellStart"/>
      <w:r w:rsidR="00F86158" w:rsidRPr="00003756">
        <w:rPr>
          <w:rFonts w:asciiTheme="minorHAnsi" w:hAnsiTheme="minorHAnsi" w:cstheme="minorHAnsi"/>
        </w:rPr>
        <w:t>honou</w:t>
      </w:r>
      <w:r w:rsidR="000F1B9A" w:rsidRPr="00003756">
        <w:rPr>
          <w:rFonts w:asciiTheme="minorHAnsi" w:hAnsiTheme="minorHAnsi" w:cstheme="minorHAnsi"/>
        </w:rPr>
        <w:t>r</w:t>
      </w:r>
      <w:proofErr w:type="spellEnd"/>
      <w:r w:rsidR="000F1B9A" w:rsidRPr="00003756">
        <w:rPr>
          <w:rFonts w:asciiTheme="minorHAnsi" w:hAnsiTheme="minorHAnsi" w:cstheme="minorHAnsi"/>
        </w:rPr>
        <w:t xml:space="preserve"> </w:t>
      </w:r>
      <w:r w:rsidR="00514F4A" w:rsidRPr="00003756">
        <w:rPr>
          <w:rFonts w:asciiTheme="minorHAnsi" w:hAnsiTheme="minorHAnsi" w:cstheme="minorHAnsi"/>
        </w:rPr>
        <w:t xml:space="preserve">to chair </w:t>
      </w:r>
      <w:r w:rsidR="000F1B9A" w:rsidRPr="00003756">
        <w:rPr>
          <w:rFonts w:asciiTheme="minorHAnsi" w:hAnsiTheme="minorHAnsi" w:cstheme="minorHAnsi"/>
        </w:rPr>
        <w:t>this meeting.</w:t>
      </w:r>
      <w:r w:rsidR="00557F5F" w:rsidRPr="00003756">
        <w:rPr>
          <w:rFonts w:asciiTheme="minorHAnsi" w:hAnsiTheme="minorHAnsi" w:cstheme="minorHAnsi"/>
        </w:rPr>
        <w:t xml:space="preserve"> </w:t>
      </w:r>
      <w:r w:rsidR="000F1B9A" w:rsidRPr="00003756">
        <w:rPr>
          <w:rFonts w:asciiTheme="minorHAnsi" w:hAnsiTheme="minorHAnsi" w:cstheme="minorHAnsi"/>
        </w:rPr>
        <w:t>I believe we just had a very fruitful discussion for all regions</w:t>
      </w:r>
      <w:r w:rsidR="001B6137" w:rsidRPr="00003756">
        <w:rPr>
          <w:rFonts w:asciiTheme="minorHAnsi" w:hAnsiTheme="minorHAnsi" w:cstheme="minorHAnsi"/>
        </w:rPr>
        <w:t xml:space="preserve">, which </w:t>
      </w:r>
      <w:r w:rsidR="000F1B9A" w:rsidRPr="00003756">
        <w:rPr>
          <w:rFonts w:asciiTheme="minorHAnsi" w:hAnsiTheme="minorHAnsi" w:cstheme="minorHAnsi"/>
        </w:rPr>
        <w:t>will take us to the next step in our WTDC preparation.</w:t>
      </w:r>
      <w:r w:rsidR="001B6137" w:rsidRPr="00003756">
        <w:rPr>
          <w:rFonts w:asciiTheme="minorHAnsi" w:hAnsiTheme="minorHAnsi" w:cstheme="minorHAnsi"/>
        </w:rPr>
        <w:t>”</w:t>
      </w:r>
      <w:r w:rsidR="00A0210A" w:rsidRPr="00003756">
        <w:rPr>
          <w:rFonts w:asciiTheme="minorHAnsi" w:hAnsiTheme="minorHAnsi" w:cstheme="minorHAnsi"/>
        </w:rPr>
        <w:t xml:space="preserve"> </w:t>
      </w:r>
      <w:r w:rsidR="001B6137" w:rsidRPr="00003756">
        <w:rPr>
          <w:rFonts w:asciiTheme="minorHAnsi" w:hAnsiTheme="minorHAnsi" w:cstheme="minorHAnsi"/>
        </w:rPr>
        <w:t xml:space="preserve">He thanked </w:t>
      </w:r>
      <w:r w:rsidR="00A0210A" w:rsidRPr="00003756">
        <w:rPr>
          <w:rFonts w:asciiTheme="minorHAnsi" w:hAnsiTheme="minorHAnsi" w:cstheme="minorHAnsi"/>
        </w:rPr>
        <w:t xml:space="preserve">all participants </w:t>
      </w:r>
      <w:r w:rsidR="001B6137" w:rsidRPr="00003756">
        <w:rPr>
          <w:rFonts w:asciiTheme="minorHAnsi" w:hAnsiTheme="minorHAnsi" w:cstheme="minorHAnsi"/>
        </w:rPr>
        <w:t xml:space="preserve">for their </w:t>
      </w:r>
      <w:r w:rsidR="000F1B9A" w:rsidRPr="00003756">
        <w:rPr>
          <w:rFonts w:asciiTheme="minorHAnsi" w:hAnsiTheme="minorHAnsi" w:cstheme="minorHAnsi"/>
        </w:rPr>
        <w:t xml:space="preserve">valuable inputs and </w:t>
      </w:r>
      <w:r w:rsidR="001B6137" w:rsidRPr="00003756">
        <w:rPr>
          <w:rFonts w:asciiTheme="minorHAnsi" w:hAnsiTheme="minorHAnsi" w:cstheme="minorHAnsi"/>
        </w:rPr>
        <w:t>in</w:t>
      </w:r>
      <w:r w:rsidR="000F1B9A" w:rsidRPr="00003756">
        <w:rPr>
          <w:rFonts w:asciiTheme="minorHAnsi" w:hAnsiTheme="minorHAnsi" w:cstheme="minorHAnsi"/>
        </w:rPr>
        <w:t xml:space="preserve">sights </w:t>
      </w:r>
      <w:r w:rsidR="001B6137" w:rsidRPr="00003756">
        <w:rPr>
          <w:rFonts w:asciiTheme="minorHAnsi" w:hAnsiTheme="minorHAnsi" w:cstheme="minorHAnsi"/>
        </w:rPr>
        <w:t xml:space="preserve">into the proposals Ethiopia </w:t>
      </w:r>
      <w:r w:rsidR="00514F4A" w:rsidRPr="00003756">
        <w:rPr>
          <w:rFonts w:asciiTheme="minorHAnsi" w:hAnsiTheme="minorHAnsi" w:cstheme="minorHAnsi"/>
        </w:rPr>
        <w:t xml:space="preserve">had </w:t>
      </w:r>
      <w:r w:rsidR="001B6137" w:rsidRPr="00003756">
        <w:rPr>
          <w:rFonts w:asciiTheme="minorHAnsi" w:hAnsiTheme="minorHAnsi" w:cstheme="minorHAnsi"/>
        </w:rPr>
        <w:t xml:space="preserve">put forward to </w:t>
      </w:r>
      <w:r w:rsidR="00514F4A" w:rsidRPr="00003756">
        <w:rPr>
          <w:rFonts w:asciiTheme="minorHAnsi" w:hAnsiTheme="minorHAnsi" w:cstheme="minorHAnsi"/>
        </w:rPr>
        <w:t xml:space="preserve">the </w:t>
      </w:r>
      <w:r w:rsidR="001B6137" w:rsidRPr="00003756">
        <w:rPr>
          <w:rFonts w:asciiTheme="minorHAnsi" w:hAnsiTheme="minorHAnsi" w:cstheme="minorHAnsi"/>
        </w:rPr>
        <w:t xml:space="preserve">meeting; expressed his </w:t>
      </w:r>
      <w:r w:rsidR="000F1B9A" w:rsidRPr="00003756">
        <w:rPr>
          <w:rFonts w:asciiTheme="minorHAnsi" w:hAnsiTheme="minorHAnsi" w:cstheme="minorHAnsi"/>
        </w:rPr>
        <w:t>appreciat</w:t>
      </w:r>
      <w:r w:rsidR="001B6137" w:rsidRPr="00003756">
        <w:rPr>
          <w:rFonts w:asciiTheme="minorHAnsi" w:hAnsiTheme="minorHAnsi" w:cstheme="minorHAnsi"/>
        </w:rPr>
        <w:t>ion</w:t>
      </w:r>
      <w:r w:rsidR="000F1B9A" w:rsidRPr="00003756">
        <w:rPr>
          <w:rFonts w:asciiTheme="minorHAnsi" w:hAnsiTheme="minorHAnsi" w:cstheme="minorHAnsi"/>
        </w:rPr>
        <w:t xml:space="preserve"> </w:t>
      </w:r>
      <w:r w:rsidR="001B6137" w:rsidRPr="00003756">
        <w:rPr>
          <w:rFonts w:asciiTheme="minorHAnsi" w:hAnsiTheme="minorHAnsi" w:cstheme="minorHAnsi"/>
        </w:rPr>
        <w:t xml:space="preserve">to the </w:t>
      </w:r>
      <w:r w:rsidR="000F1B9A" w:rsidRPr="00003756">
        <w:rPr>
          <w:rFonts w:asciiTheme="minorHAnsi" w:hAnsiTheme="minorHAnsi" w:cstheme="minorHAnsi"/>
        </w:rPr>
        <w:t>regions for updatin</w:t>
      </w:r>
      <w:r w:rsidR="001B6137" w:rsidRPr="00003756">
        <w:rPr>
          <w:rFonts w:asciiTheme="minorHAnsi" w:hAnsiTheme="minorHAnsi" w:cstheme="minorHAnsi"/>
        </w:rPr>
        <w:t xml:space="preserve">g </w:t>
      </w:r>
      <w:r w:rsidR="00E16851" w:rsidRPr="00003756">
        <w:rPr>
          <w:rFonts w:asciiTheme="minorHAnsi" w:hAnsiTheme="minorHAnsi" w:cstheme="minorHAnsi"/>
        </w:rPr>
        <w:t xml:space="preserve">the meeting </w:t>
      </w:r>
      <w:r w:rsidR="001B6137" w:rsidRPr="00003756">
        <w:rPr>
          <w:rFonts w:asciiTheme="minorHAnsi" w:hAnsiTheme="minorHAnsi" w:cstheme="minorHAnsi"/>
        </w:rPr>
        <w:t>on RTO preparations; to the two regions that had already held their</w:t>
      </w:r>
      <w:r w:rsidR="00FB32DD" w:rsidRPr="00003756">
        <w:rPr>
          <w:rFonts w:asciiTheme="minorHAnsi" w:hAnsiTheme="minorHAnsi" w:cstheme="minorHAnsi"/>
        </w:rPr>
        <w:t xml:space="preserve"> </w:t>
      </w:r>
      <w:r w:rsidR="000F1B9A" w:rsidRPr="00003756">
        <w:rPr>
          <w:rFonts w:asciiTheme="minorHAnsi" w:hAnsiTheme="minorHAnsi" w:cstheme="minorHAnsi"/>
        </w:rPr>
        <w:t xml:space="preserve">regional preparatory meetings </w:t>
      </w:r>
      <w:r w:rsidR="00557F5F" w:rsidRPr="00003756">
        <w:rPr>
          <w:rFonts w:asciiTheme="minorHAnsi" w:hAnsiTheme="minorHAnsi" w:cstheme="minorHAnsi"/>
        </w:rPr>
        <w:t xml:space="preserve">for their </w:t>
      </w:r>
      <w:r w:rsidR="000F1B9A" w:rsidRPr="00003756">
        <w:rPr>
          <w:rFonts w:asciiTheme="minorHAnsi" w:hAnsiTheme="minorHAnsi" w:cstheme="minorHAnsi"/>
        </w:rPr>
        <w:t>outcome</w:t>
      </w:r>
      <w:r w:rsidR="00A0210A" w:rsidRPr="00003756">
        <w:rPr>
          <w:rFonts w:asciiTheme="minorHAnsi" w:hAnsiTheme="minorHAnsi" w:cstheme="minorHAnsi"/>
        </w:rPr>
        <w:t>s</w:t>
      </w:r>
      <w:r w:rsidR="00FB6066" w:rsidRPr="00003756">
        <w:rPr>
          <w:rFonts w:asciiTheme="minorHAnsi" w:hAnsiTheme="minorHAnsi" w:cstheme="minorHAnsi"/>
        </w:rPr>
        <w:t xml:space="preserve">; and to the Chairmen of </w:t>
      </w:r>
      <w:r w:rsidR="000F1B9A" w:rsidRPr="00003756">
        <w:rPr>
          <w:rFonts w:asciiTheme="minorHAnsi" w:hAnsiTheme="minorHAnsi" w:cstheme="minorHAnsi"/>
        </w:rPr>
        <w:t>TDAG</w:t>
      </w:r>
      <w:r w:rsidR="000F1B9A" w:rsidRPr="00003756">
        <w:rPr>
          <w:rFonts w:asciiTheme="minorHAnsi" w:hAnsiTheme="minorHAnsi" w:cstheme="minorHAnsi"/>
        </w:rPr>
        <w:noBreakHyphen/>
        <w:t>WG</w:t>
      </w:r>
      <w:r w:rsidR="000F1B9A" w:rsidRPr="00003756">
        <w:rPr>
          <w:rFonts w:asciiTheme="minorHAnsi" w:hAnsiTheme="minorHAnsi" w:cstheme="minorHAnsi"/>
        </w:rPr>
        <w:noBreakHyphen/>
        <w:t>RDTP and TDAG</w:t>
      </w:r>
      <w:r w:rsidR="000F1B9A" w:rsidRPr="00003756">
        <w:rPr>
          <w:rFonts w:asciiTheme="minorHAnsi" w:hAnsiTheme="minorHAnsi" w:cstheme="minorHAnsi"/>
        </w:rPr>
        <w:noBreakHyphen/>
        <w:t>WG</w:t>
      </w:r>
      <w:r w:rsidR="000F1B9A" w:rsidRPr="00003756">
        <w:rPr>
          <w:rFonts w:asciiTheme="minorHAnsi" w:hAnsiTheme="minorHAnsi" w:cstheme="minorHAnsi"/>
        </w:rPr>
        <w:noBreakHyphen/>
        <w:t>SOP</w:t>
      </w:r>
      <w:r w:rsidR="00FB6066" w:rsidRPr="00003756">
        <w:rPr>
          <w:rFonts w:asciiTheme="minorHAnsi" w:hAnsiTheme="minorHAnsi" w:cstheme="minorHAnsi"/>
        </w:rPr>
        <w:t xml:space="preserve"> for </w:t>
      </w:r>
      <w:r w:rsidR="00FB6066" w:rsidRPr="00003756">
        <w:rPr>
          <w:rFonts w:asciiTheme="minorHAnsi" w:hAnsiTheme="minorHAnsi" w:cstheme="minorHAnsi"/>
        </w:rPr>
        <w:lastRenderedPageBreak/>
        <w:t>providing updates on the work of their groups.</w:t>
      </w:r>
    </w:p>
    <w:p w14:paraId="397A0335" w14:textId="7E091100" w:rsidR="00576070" w:rsidRPr="00003756" w:rsidRDefault="007E3589" w:rsidP="00003756">
      <w:pPr>
        <w:tabs>
          <w:tab w:val="left" w:pos="7920"/>
        </w:tabs>
        <w:spacing w:before="60" w:after="60" w:line="240" w:lineRule="auto"/>
        <w:ind w:right="-40" w:firstLine="0"/>
        <w:rPr>
          <w:rFonts w:asciiTheme="minorHAnsi" w:hAnsiTheme="minorHAnsi" w:cstheme="minorHAnsi"/>
        </w:rPr>
      </w:pPr>
      <w:r w:rsidRPr="00003756">
        <w:rPr>
          <w:rFonts w:asciiTheme="minorHAnsi" w:hAnsiTheme="minorHAnsi" w:cstheme="minorHAnsi"/>
        </w:rPr>
        <w:t xml:space="preserve">8.2 </w:t>
      </w:r>
      <w:r w:rsidR="00557F5F" w:rsidRPr="00003756">
        <w:rPr>
          <w:rFonts w:asciiTheme="minorHAnsi" w:hAnsiTheme="minorHAnsi" w:cstheme="minorHAnsi"/>
        </w:rPr>
        <w:t>“</w:t>
      </w:r>
      <w:r w:rsidR="000F1B9A" w:rsidRPr="00003756">
        <w:rPr>
          <w:rFonts w:asciiTheme="minorHAnsi" w:hAnsiTheme="minorHAnsi" w:cstheme="minorHAnsi"/>
        </w:rPr>
        <w:t xml:space="preserve">I hope to see you and your active participation </w:t>
      </w:r>
      <w:r w:rsidR="00557F5F" w:rsidRPr="00003756">
        <w:rPr>
          <w:rFonts w:asciiTheme="minorHAnsi" w:hAnsiTheme="minorHAnsi" w:cstheme="minorHAnsi"/>
        </w:rPr>
        <w:t>i</w:t>
      </w:r>
      <w:r w:rsidR="000F1B9A" w:rsidRPr="00003756">
        <w:rPr>
          <w:rFonts w:asciiTheme="minorHAnsi" w:hAnsiTheme="minorHAnsi" w:cstheme="minorHAnsi"/>
        </w:rPr>
        <w:t>n the coming meetings with the same commitment you have shown us today.</w:t>
      </w:r>
      <w:r w:rsidR="00FB32DD" w:rsidRPr="00003756">
        <w:rPr>
          <w:rFonts w:asciiTheme="minorHAnsi" w:hAnsiTheme="minorHAnsi" w:cstheme="minorHAnsi"/>
        </w:rPr>
        <w:t xml:space="preserve"> </w:t>
      </w:r>
      <w:r w:rsidR="000F1B9A" w:rsidRPr="00003756">
        <w:rPr>
          <w:rFonts w:asciiTheme="minorHAnsi" w:hAnsiTheme="minorHAnsi" w:cstheme="minorHAnsi"/>
        </w:rPr>
        <w:t xml:space="preserve">I once again would like to take this opportunity to fully assure </w:t>
      </w:r>
      <w:r w:rsidR="00C40CC6" w:rsidRPr="00003756">
        <w:rPr>
          <w:rFonts w:asciiTheme="minorHAnsi" w:hAnsiTheme="minorHAnsi" w:cstheme="minorHAnsi"/>
        </w:rPr>
        <w:t xml:space="preserve">you of </w:t>
      </w:r>
      <w:r w:rsidR="000F1B9A" w:rsidRPr="00003756">
        <w:rPr>
          <w:rFonts w:asciiTheme="minorHAnsi" w:hAnsiTheme="minorHAnsi" w:cstheme="minorHAnsi"/>
        </w:rPr>
        <w:t>Ethiopia's commitment and affirm our relentless effort to make WTDC</w:t>
      </w:r>
      <w:r w:rsidR="000F1B9A" w:rsidRPr="00003756">
        <w:rPr>
          <w:rFonts w:asciiTheme="minorHAnsi" w:hAnsiTheme="minorHAnsi" w:cstheme="minorHAnsi"/>
        </w:rPr>
        <w:noBreakHyphen/>
        <w:t>21 a success in the COVID</w:t>
      </w:r>
      <w:r w:rsidR="000F1B9A" w:rsidRPr="00003756">
        <w:rPr>
          <w:rFonts w:asciiTheme="minorHAnsi" w:hAnsiTheme="minorHAnsi" w:cstheme="minorHAnsi"/>
        </w:rPr>
        <w:noBreakHyphen/>
        <w:t>19 era.</w:t>
      </w:r>
      <w:r w:rsidR="00E16851" w:rsidRPr="00003756">
        <w:rPr>
          <w:rFonts w:asciiTheme="minorHAnsi" w:hAnsiTheme="minorHAnsi" w:cstheme="minorHAnsi"/>
        </w:rPr>
        <w:t xml:space="preserve"> </w:t>
      </w:r>
      <w:r w:rsidR="000F1B9A" w:rsidRPr="00003756">
        <w:rPr>
          <w:rFonts w:asciiTheme="minorHAnsi" w:hAnsiTheme="minorHAnsi" w:cstheme="minorHAnsi"/>
        </w:rPr>
        <w:t>I hope to welcome you</w:t>
      </w:r>
      <w:r w:rsidR="00C40CC6" w:rsidRPr="00003756">
        <w:rPr>
          <w:rFonts w:asciiTheme="minorHAnsi" w:hAnsiTheme="minorHAnsi" w:cstheme="minorHAnsi"/>
        </w:rPr>
        <w:t xml:space="preserve"> and see you all in Addis Ababa,</w:t>
      </w:r>
      <w:r w:rsidR="00A0210A" w:rsidRPr="00003756">
        <w:rPr>
          <w:rFonts w:asciiTheme="minorHAnsi" w:hAnsiTheme="minorHAnsi" w:cstheme="minorHAnsi"/>
        </w:rPr>
        <w:t>”</w:t>
      </w:r>
      <w:r w:rsidR="00C40CC6" w:rsidRPr="00003756">
        <w:rPr>
          <w:rFonts w:asciiTheme="minorHAnsi" w:hAnsiTheme="minorHAnsi" w:cstheme="minorHAnsi"/>
        </w:rPr>
        <w:t xml:space="preserve"> the Chairman concluded.</w:t>
      </w:r>
    </w:p>
    <w:p w14:paraId="670DC7FF" w14:textId="2D535080" w:rsidR="007E3589" w:rsidRPr="007E3589" w:rsidRDefault="007E3589" w:rsidP="007E3589">
      <w:pPr>
        <w:pStyle w:val="Fixed"/>
        <w:jc w:val="center"/>
        <w:rPr>
          <w:rFonts w:asciiTheme="minorHAnsi" w:hAnsiTheme="minorHAnsi" w:cstheme="minorHAnsi"/>
        </w:rPr>
      </w:pPr>
      <w:r>
        <w:rPr>
          <w:rFonts w:asciiTheme="minorHAnsi" w:hAnsiTheme="minorHAnsi" w:cstheme="minorHAnsi"/>
        </w:rPr>
        <w:t>________________</w:t>
      </w:r>
    </w:p>
    <w:sectPr w:rsidR="007E3589" w:rsidRPr="007E3589" w:rsidSect="007E3589">
      <w:headerReference w:type="even" r:id="rId26"/>
      <w:headerReference w:type="default" r:id="rId27"/>
      <w:footerReference w:type="even" r:id="rId28"/>
      <w:footerReference w:type="default" r:id="rId29"/>
      <w:headerReference w:type="first" r:id="rId30"/>
      <w:footerReference w:type="first" r:id="rId31"/>
      <w:pgSz w:w="12240" w:h="15840"/>
      <w:pgMar w:top="1440" w:right="1134" w:bottom="1440"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63D926" w14:textId="77777777" w:rsidR="001000D9" w:rsidRDefault="001000D9" w:rsidP="00C83988">
      <w:pPr>
        <w:spacing w:line="240" w:lineRule="auto"/>
      </w:pPr>
      <w:r>
        <w:separator/>
      </w:r>
    </w:p>
  </w:endnote>
  <w:endnote w:type="continuationSeparator" w:id="0">
    <w:p w14:paraId="27E61EC6" w14:textId="77777777" w:rsidR="001000D9" w:rsidRDefault="001000D9" w:rsidP="00C839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464E2" w14:textId="77777777" w:rsidR="00551334" w:rsidRDefault="005513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72F76" w14:textId="77777777" w:rsidR="00551334" w:rsidRDefault="005513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2" w:type="pct"/>
      <w:tblLayout w:type="fixed"/>
      <w:tblLook w:val="04A0" w:firstRow="1" w:lastRow="0" w:firstColumn="1" w:lastColumn="0" w:noHBand="0" w:noVBand="1"/>
    </w:tblPr>
    <w:tblGrid>
      <w:gridCol w:w="1483"/>
      <w:gridCol w:w="2328"/>
      <w:gridCol w:w="6165"/>
    </w:tblGrid>
    <w:tr w:rsidR="00551334" w:rsidRPr="004D495C" w14:paraId="23C7C395" w14:textId="77777777" w:rsidTr="00551334">
      <w:tc>
        <w:tcPr>
          <w:tcW w:w="1483" w:type="dxa"/>
          <w:tcBorders>
            <w:top w:val="single" w:sz="4" w:space="0" w:color="000000"/>
          </w:tcBorders>
          <w:shd w:val="clear" w:color="auto" w:fill="auto"/>
        </w:tcPr>
        <w:p w14:paraId="1E9965CD" w14:textId="77777777" w:rsidR="00551334" w:rsidRPr="004D495C" w:rsidRDefault="00551334" w:rsidP="00551334">
          <w:pPr>
            <w:pStyle w:val="FirstFooter"/>
            <w:tabs>
              <w:tab w:val="left" w:pos="1559"/>
              <w:tab w:val="left" w:pos="3828"/>
            </w:tabs>
            <w:rPr>
              <w:sz w:val="18"/>
              <w:szCs w:val="18"/>
            </w:rPr>
          </w:pPr>
          <w:bookmarkStart w:id="16" w:name="_GoBack" w:colFirst="2" w:colLast="2"/>
          <w:r w:rsidRPr="004D495C">
            <w:rPr>
              <w:sz w:val="18"/>
              <w:szCs w:val="18"/>
              <w:lang w:val="en-US"/>
            </w:rPr>
            <w:t>Contact:</w:t>
          </w:r>
        </w:p>
      </w:tc>
      <w:tc>
        <w:tcPr>
          <w:tcW w:w="2328" w:type="dxa"/>
          <w:tcBorders>
            <w:top w:val="single" w:sz="4" w:space="0" w:color="000000"/>
          </w:tcBorders>
          <w:shd w:val="clear" w:color="auto" w:fill="auto"/>
        </w:tcPr>
        <w:p w14:paraId="7DE32749" w14:textId="77777777" w:rsidR="00551334" w:rsidRPr="004D495C" w:rsidRDefault="00551334" w:rsidP="00551334">
          <w:pPr>
            <w:pStyle w:val="FirstFooter"/>
            <w:tabs>
              <w:tab w:val="left" w:pos="2302"/>
            </w:tabs>
            <w:ind w:left="2302" w:hanging="2302"/>
            <w:rPr>
              <w:sz w:val="18"/>
              <w:szCs w:val="18"/>
              <w:lang w:val="en-US"/>
            </w:rPr>
          </w:pPr>
          <w:r w:rsidRPr="004D495C">
            <w:rPr>
              <w:sz w:val="18"/>
              <w:szCs w:val="18"/>
              <w:lang w:val="en-US"/>
            </w:rPr>
            <w:t>Name/Organization/Entity:</w:t>
          </w:r>
        </w:p>
      </w:tc>
      <w:tc>
        <w:tcPr>
          <w:tcW w:w="6164" w:type="dxa"/>
          <w:tcBorders>
            <w:top w:val="single" w:sz="4" w:space="0" w:color="000000"/>
          </w:tcBorders>
        </w:tcPr>
        <w:p w14:paraId="43C0FB2C" w14:textId="628C7C05" w:rsidR="00551334" w:rsidRPr="00551334" w:rsidRDefault="00551334" w:rsidP="00551334">
          <w:pPr>
            <w:pStyle w:val="FirstFooter"/>
            <w:tabs>
              <w:tab w:val="left" w:pos="2302"/>
            </w:tabs>
            <w:rPr>
              <w:sz w:val="18"/>
              <w:szCs w:val="18"/>
              <w:lang w:val="en-US"/>
            </w:rPr>
          </w:pPr>
          <w:r w:rsidRPr="00551334">
            <w:rPr>
              <w:sz w:val="18"/>
              <w:szCs w:val="18"/>
              <w:lang w:val="en-US"/>
            </w:rPr>
            <w:t xml:space="preserve">H.E. Dr. </w:t>
          </w:r>
          <w:proofErr w:type="spellStart"/>
          <w:r w:rsidRPr="00551334">
            <w:rPr>
              <w:sz w:val="18"/>
              <w:szCs w:val="18"/>
              <w:lang w:val="en-US"/>
            </w:rPr>
            <w:t>Ahmedin</w:t>
          </w:r>
          <w:proofErr w:type="spellEnd"/>
          <w:r w:rsidRPr="00551334">
            <w:rPr>
              <w:sz w:val="18"/>
              <w:szCs w:val="18"/>
              <w:lang w:val="en-US"/>
            </w:rPr>
            <w:t xml:space="preserve"> Mohammed, State Minister for Innovation and Technology, Ethiopia</w:t>
          </w:r>
        </w:p>
      </w:tc>
      <w:bookmarkStart w:id="17" w:name="OrgName"/>
      <w:bookmarkEnd w:id="17"/>
    </w:tr>
    <w:tr w:rsidR="00551334" w:rsidRPr="004D495C" w14:paraId="05F4E14C" w14:textId="77777777" w:rsidTr="00551334">
      <w:tc>
        <w:tcPr>
          <w:tcW w:w="1483" w:type="dxa"/>
          <w:shd w:val="clear" w:color="auto" w:fill="auto"/>
        </w:tcPr>
        <w:p w14:paraId="41A6E054" w14:textId="77777777" w:rsidR="00551334" w:rsidRPr="004D495C" w:rsidRDefault="00551334" w:rsidP="00551334">
          <w:pPr>
            <w:pStyle w:val="FirstFooter"/>
            <w:tabs>
              <w:tab w:val="left" w:pos="1559"/>
              <w:tab w:val="left" w:pos="3828"/>
            </w:tabs>
            <w:rPr>
              <w:sz w:val="20"/>
              <w:lang w:val="en-US"/>
            </w:rPr>
          </w:pPr>
        </w:p>
      </w:tc>
      <w:tc>
        <w:tcPr>
          <w:tcW w:w="2328" w:type="dxa"/>
          <w:shd w:val="clear" w:color="auto" w:fill="auto"/>
        </w:tcPr>
        <w:p w14:paraId="39F8CF02" w14:textId="77777777" w:rsidR="00551334" w:rsidRPr="004D495C" w:rsidRDefault="00551334" w:rsidP="00551334">
          <w:pPr>
            <w:pStyle w:val="FirstFooter"/>
            <w:tabs>
              <w:tab w:val="left" w:pos="2302"/>
            </w:tabs>
            <w:rPr>
              <w:sz w:val="18"/>
              <w:szCs w:val="18"/>
              <w:lang w:val="en-US"/>
            </w:rPr>
          </w:pPr>
          <w:r w:rsidRPr="004D495C">
            <w:rPr>
              <w:sz w:val="18"/>
              <w:szCs w:val="18"/>
              <w:lang w:val="en-US"/>
            </w:rPr>
            <w:t>Phone number:</w:t>
          </w:r>
        </w:p>
      </w:tc>
      <w:tc>
        <w:tcPr>
          <w:tcW w:w="6164" w:type="dxa"/>
        </w:tcPr>
        <w:p w14:paraId="43AE7DA5" w14:textId="427EBE9B" w:rsidR="00551334" w:rsidRPr="00551334" w:rsidRDefault="00551334" w:rsidP="00551334">
          <w:pPr>
            <w:pStyle w:val="FirstFooter"/>
            <w:tabs>
              <w:tab w:val="left" w:pos="2302"/>
            </w:tabs>
            <w:rPr>
              <w:sz w:val="18"/>
              <w:szCs w:val="18"/>
              <w:highlight w:val="yellow"/>
              <w:lang w:val="en-US"/>
            </w:rPr>
          </w:pPr>
          <w:r w:rsidRPr="00551334">
            <w:rPr>
              <w:sz w:val="18"/>
              <w:szCs w:val="18"/>
              <w:lang w:val="en-US"/>
            </w:rPr>
            <w:t>n/a</w:t>
          </w:r>
        </w:p>
      </w:tc>
      <w:bookmarkStart w:id="18" w:name="PhoneNo"/>
      <w:bookmarkEnd w:id="18"/>
    </w:tr>
    <w:tr w:rsidR="00551334" w:rsidRPr="004D495C" w14:paraId="1A3ACE5B" w14:textId="77777777" w:rsidTr="00551334">
      <w:tc>
        <w:tcPr>
          <w:tcW w:w="1483" w:type="dxa"/>
          <w:shd w:val="clear" w:color="auto" w:fill="auto"/>
        </w:tcPr>
        <w:p w14:paraId="1E73C1BB" w14:textId="77777777" w:rsidR="00551334" w:rsidRPr="004D495C" w:rsidRDefault="00551334" w:rsidP="00551334">
          <w:pPr>
            <w:pStyle w:val="FirstFooter"/>
            <w:tabs>
              <w:tab w:val="left" w:pos="1559"/>
              <w:tab w:val="left" w:pos="3828"/>
            </w:tabs>
            <w:rPr>
              <w:sz w:val="20"/>
              <w:lang w:val="en-US"/>
            </w:rPr>
          </w:pPr>
        </w:p>
      </w:tc>
      <w:tc>
        <w:tcPr>
          <w:tcW w:w="2328" w:type="dxa"/>
          <w:shd w:val="clear" w:color="auto" w:fill="auto"/>
        </w:tcPr>
        <w:p w14:paraId="59DBE159" w14:textId="77777777" w:rsidR="00551334" w:rsidRPr="004D495C" w:rsidRDefault="00551334" w:rsidP="00551334">
          <w:pPr>
            <w:pStyle w:val="FirstFooter"/>
            <w:tabs>
              <w:tab w:val="left" w:pos="2302"/>
            </w:tabs>
            <w:rPr>
              <w:sz w:val="18"/>
              <w:szCs w:val="18"/>
              <w:lang w:val="en-US"/>
            </w:rPr>
          </w:pPr>
          <w:r w:rsidRPr="004D495C">
            <w:rPr>
              <w:sz w:val="18"/>
              <w:szCs w:val="18"/>
              <w:lang w:val="en-US"/>
            </w:rPr>
            <w:t>E-mail:</w:t>
          </w:r>
        </w:p>
      </w:tc>
      <w:tc>
        <w:tcPr>
          <w:tcW w:w="6164" w:type="dxa"/>
        </w:tcPr>
        <w:p w14:paraId="4539F2D6" w14:textId="136324A4" w:rsidR="00551334" w:rsidRPr="00551334" w:rsidRDefault="00551334" w:rsidP="00551334">
          <w:pPr>
            <w:pStyle w:val="FirstFooter"/>
            <w:tabs>
              <w:tab w:val="left" w:pos="2302"/>
            </w:tabs>
            <w:rPr>
              <w:sz w:val="18"/>
              <w:szCs w:val="18"/>
              <w:highlight w:val="yellow"/>
              <w:lang w:val="en-US"/>
            </w:rPr>
          </w:pPr>
          <w:hyperlink r:id="rId1" w:history="1">
            <w:r w:rsidRPr="00551334">
              <w:rPr>
                <w:rStyle w:val="Hyperlink"/>
                <w:sz w:val="18"/>
                <w:szCs w:val="18"/>
                <w:lang w:val="en-US"/>
              </w:rPr>
              <w:t>Ahmedin.mohammed@mint.gov.et</w:t>
            </w:r>
          </w:hyperlink>
          <w:r w:rsidRPr="00551334">
            <w:rPr>
              <w:sz w:val="18"/>
              <w:szCs w:val="18"/>
              <w:lang w:val="en-US"/>
            </w:rPr>
            <w:t xml:space="preserve"> </w:t>
          </w:r>
        </w:p>
      </w:tc>
      <w:bookmarkStart w:id="19" w:name="Email"/>
      <w:bookmarkEnd w:id="19"/>
    </w:tr>
    <w:bookmarkEnd w:id="16"/>
  </w:tbl>
  <w:p w14:paraId="21A9CE18" w14:textId="77777777" w:rsidR="00C94157" w:rsidRDefault="00C941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4BAD2" w14:textId="77777777" w:rsidR="001000D9" w:rsidRDefault="001000D9" w:rsidP="00C83988">
      <w:pPr>
        <w:spacing w:line="240" w:lineRule="auto"/>
      </w:pPr>
      <w:r>
        <w:separator/>
      </w:r>
    </w:p>
  </w:footnote>
  <w:footnote w:type="continuationSeparator" w:id="0">
    <w:p w14:paraId="2461EBB3" w14:textId="77777777" w:rsidR="001000D9" w:rsidRDefault="001000D9" w:rsidP="00C839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B893D6" w14:textId="77777777" w:rsidR="00551334" w:rsidRDefault="005513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E3B41" w14:textId="4AB075F8" w:rsidR="00C94157" w:rsidRPr="007E3589" w:rsidRDefault="00C94157" w:rsidP="007E3589">
    <w:pPr>
      <w:tabs>
        <w:tab w:val="center" w:pos="4820"/>
        <w:tab w:val="right" w:pos="10206"/>
      </w:tabs>
      <w:ind w:right="1"/>
      <w:rPr>
        <w:rFonts w:asciiTheme="minorHAnsi" w:hAnsiTheme="minorHAnsi" w:cstheme="minorHAnsi"/>
        <w:smallCaps/>
        <w:spacing w:val="24"/>
        <w:sz w:val="22"/>
        <w:szCs w:val="22"/>
        <w:lang w:val="es-ES_tradnl"/>
      </w:rPr>
    </w:pPr>
    <w:r w:rsidRPr="007E3589">
      <w:rPr>
        <w:rFonts w:asciiTheme="minorHAnsi" w:hAnsiTheme="minorHAnsi" w:cstheme="minorHAnsi"/>
        <w:sz w:val="22"/>
        <w:szCs w:val="22"/>
      </w:rPr>
      <w:tab/>
    </w:r>
    <w:r w:rsidRPr="007E3589">
      <w:rPr>
        <w:rFonts w:asciiTheme="minorHAnsi" w:hAnsiTheme="minorHAnsi" w:cstheme="minorHAnsi"/>
        <w:sz w:val="22"/>
        <w:szCs w:val="22"/>
        <w:lang w:val="es-ES_tradnl"/>
      </w:rPr>
      <w:t>ITU-D/</w:t>
    </w:r>
    <w:bookmarkStart w:id="14" w:name="DocRef2"/>
    <w:bookmarkEnd w:id="14"/>
    <w:r w:rsidRPr="007E3589">
      <w:rPr>
        <w:rFonts w:asciiTheme="minorHAnsi" w:hAnsiTheme="minorHAnsi" w:cstheme="minorHAnsi"/>
        <w:sz w:val="22"/>
        <w:szCs w:val="22"/>
        <w:lang w:val="es-ES_tradnl"/>
      </w:rPr>
      <w:t>IRM21-1/</w:t>
    </w:r>
    <w:bookmarkStart w:id="15" w:name="DocNo2"/>
    <w:bookmarkEnd w:id="15"/>
    <w:r w:rsidRPr="007E3589">
      <w:rPr>
        <w:rFonts w:asciiTheme="minorHAnsi" w:hAnsiTheme="minorHAnsi" w:cstheme="minorHAnsi"/>
        <w:sz w:val="22"/>
        <w:szCs w:val="22"/>
        <w:lang w:val="es-ES_tradnl"/>
      </w:rPr>
      <w:t>33-E</w:t>
    </w:r>
    <w:r w:rsidRPr="007E3589">
      <w:rPr>
        <w:rFonts w:asciiTheme="minorHAnsi" w:hAnsiTheme="minorHAnsi" w:cstheme="minorHAnsi"/>
        <w:sz w:val="22"/>
        <w:szCs w:val="22"/>
        <w:lang w:val="es-ES_tradnl"/>
      </w:rPr>
      <w:tab/>
      <w:t xml:space="preserve">Page </w:t>
    </w:r>
    <w:r w:rsidRPr="007E3589">
      <w:rPr>
        <w:rFonts w:asciiTheme="minorHAnsi" w:hAnsiTheme="minorHAnsi" w:cstheme="minorHAnsi"/>
        <w:sz w:val="22"/>
        <w:szCs w:val="22"/>
      </w:rPr>
      <w:fldChar w:fldCharType="begin"/>
    </w:r>
    <w:r w:rsidRPr="007E3589">
      <w:rPr>
        <w:rFonts w:asciiTheme="minorHAnsi" w:hAnsiTheme="minorHAnsi" w:cstheme="minorHAnsi"/>
        <w:sz w:val="22"/>
        <w:szCs w:val="22"/>
        <w:lang w:val="es-ES_tradnl"/>
      </w:rPr>
      <w:instrText xml:space="preserve"> PAGE </w:instrText>
    </w:r>
    <w:r w:rsidRPr="007E3589">
      <w:rPr>
        <w:rFonts w:asciiTheme="minorHAnsi" w:hAnsiTheme="minorHAnsi" w:cstheme="minorHAnsi"/>
        <w:sz w:val="22"/>
        <w:szCs w:val="22"/>
      </w:rPr>
      <w:fldChar w:fldCharType="separate"/>
    </w:r>
    <w:r w:rsidR="00290220">
      <w:rPr>
        <w:rFonts w:asciiTheme="minorHAnsi" w:hAnsiTheme="minorHAnsi" w:cstheme="minorHAnsi"/>
        <w:noProof/>
        <w:sz w:val="22"/>
        <w:szCs w:val="22"/>
        <w:lang w:val="es-ES_tradnl"/>
      </w:rPr>
      <w:t>4</w:t>
    </w:r>
    <w:r w:rsidRPr="007E3589">
      <w:rPr>
        <w:rFonts w:asciiTheme="minorHAnsi" w:hAnsiTheme="minorHAnsi" w:cstheme="minorHAnsi"/>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33B33" w14:textId="77777777" w:rsidR="00551334" w:rsidRDefault="005513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317A"/>
    <w:multiLevelType w:val="hybridMultilevel"/>
    <w:tmpl w:val="93989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C2B4C"/>
    <w:multiLevelType w:val="multilevel"/>
    <w:tmpl w:val="7246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C54683"/>
    <w:multiLevelType w:val="hybridMultilevel"/>
    <w:tmpl w:val="96FE520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5080DF4"/>
    <w:multiLevelType w:val="multilevel"/>
    <w:tmpl w:val="DFC2C54A"/>
    <w:lvl w:ilvl="0">
      <w:start w:val="1"/>
      <w:numFmt w:val="upp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53E2D4A"/>
    <w:multiLevelType w:val="hybridMultilevel"/>
    <w:tmpl w:val="39281800"/>
    <w:lvl w:ilvl="0" w:tplc="D8AA70EE">
      <w:start w:val="1"/>
      <w:numFmt w:val="bullet"/>
      <w:lvlText w:val=""/>
      <w:lvlJc w:val="left"/>
      <w:pPr>
        <w:ind w:left="791" w:hanging="360"/>
      </w:pPr>
      <w:rPr>
        <w:rFonts w:ascii="Symbol" w:hAnsi="Symbol" w:hint="default"/>
      </w:rPr>
    </w:lvl>
    <w:lvl w:ilvl="1" w:tplc="08090003">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5" w15:restartNumberingAfterBreak="0">
    <w:nsid w:val="15576E4D"/>
    <w:multiLevelType w:val="hybridMultilevel"/>
    <w:tmpl w:val="C270E9D0"/>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1313CC"/>
    <w:multiLevelType w:val="hybridMultilevel"/>
    <w:tmpl w:val="711A7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F4071F"/>
    <w:multiLevelType w:val="hybridMultilevel"/>
    <w:tmpl w:val="D200FCBA"/>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C405A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30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7900897"/>
    <w:multiLevelType w:val="hybridMultilevel"/>
    <w:tmpl w:val="F89E85B2"/>
    <w:lvl w:ilvl="0" w:tplc="D8AA70EE">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0" w15:restartNumberingAfterBreak="0">
    <w:nsid w:val="28FC0D59"/>
    <w:multiLevelType w:val="multilevel"/>
    <w:tmpl w:val="645E0AC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A85937"/>
    <w:multiLevelType w:val="hybridMultilevel"/>
    <w:tmpl w:val="9D1CABF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964B07"/>
    <w:multiLevelType w:val="hybridMultilevel"/>
    <w:tmpl w:val="396661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346DA53"/>
    <w:multiLevelType w:val="hybridMultilevel"/>
    <w:tmpl w:val="83322A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38F4263"/>
    <w:multiLevelType w:val="hybridMultilevel"/>
    <w:tmpl w:val="237A5C52"/>
    <w:lvl w:ilvl="0" w:tplc="D8AA70EE">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5" w15:restartNumberingAfterBreak="0">
    <w:nsid w:val="389905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395FF0"/>
    <w:multiLevelType w:val="multilevel"/>
    <w:tmpl w:val="E218367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CA00FF"/>
    <w:multiLevelType w:val="hybridMultilevel"/>
    <w:tmpl w:val="C8FE41D8"/>
    <w:lvl w:ilvl="0" w:tplc="53880076">
      <w:start w:val="1"/>
      <w:numFmt w:val="bullet"/>
      <w:lvlText w:val="•"/>
      <w:lvlJc w:val="left"/>
      <w:pPr>
        <w:tabs>
          <w:tab w:val="num" w:pos="1440"/>
        </w:tabs>
        <w:ind w:left="1440" w:hanging="360"/>
      </w:pPr>
      <w:rPr>
        <w:rFonts w:ascii="Times New Roman" w:hAnsi="Times New Roman" w:hint="default"/>
      </w:rPr>
    </w:lvl>
    <w:lvl w:ilvl="1" w:tplc="F66C0F7E">
      <w:start w:val="1"/>
      <w:numFmt w:val="bullet"/>
      <w:lvlText w:val="•"/>
      <w:lvlJc w:val="left"/>
      <w:pPr>
        <w:tabs>
          <w:tab w:val="num" w:pos="2160"/>
        </w:tabs>
        <w:ind w:left="2160" w:hanging="360"/>
      </w:pPr>
      <w:rPr>
        <w:rFonts w:ascii="Times New Roman" w:hAnsi="Times New Roman" w:hint="default"/>
      </w:rPr>
    </w:lvl>
    <w:lvl w:ilvl="2" w:tplc="C6683C7C" w:tentative="1">
      <w:start w:val="1"/>
      <w:numFmt w:val="bullet"/>
      <w:lvlText w:val="•"/>
      <w:lvlJc w:val="left"/>
      <w:pPr>
        <w:tabs>
          <w:tab w:val="num" w:pos="2880"/>
        </w:tabs>
        <w:ind w:left="2880" w:hanging="360"/>
      </w:pPr>
      <w:rPr>
        <w:rFonts w:ascii="Times New Roman" w:hAnsi="Times New Roman" w:hint="default"/>
      </w:rPr>
    </w:lvl>
    <w:lvl w:ilvl="3" w:tplc="EACE81BC" w:tentative="1">
      <w:start w:val="1"/>
      <w:numFmt w:val="bullet"/>
      <w:lvlText w:val="•"/>
      <w:lvlJc w:val="left"/>
      <w:pPr>
        <w:tabs>
          <w:tab w:val="num" w:pos="3600"/>
        </w:tabs>
        <w:ind w:left="3600" w:hanging="360"/>
      </w:pPr>
      <w:rPr>
        <w:rFonts w:ascii="Times New Roman" w:hAnsi="Times New Roman" w:hint="default"/>
      </w:rPr>
    </w:lvl>
    <w:lvl w:ilvl="4" w:tplc="B2A88332" w:tentative="1">
      <w:start w:val="1"/>
      <w:numFmt w:val="bullet"/>
      <w:lvlText w:val="•"/>
      <w:lvlJc w:val="left"/>
      <w:pPr>
        <w:tabs>
          <w:tab w:val="num" w:pos="4320"/>
        </w:tabs>
        <w:ind w:left="4320" w:hanging="360"/>
      </w:pPr>
      <w:rPr>
        <w:rFonts w:ascii="Times New Roman" w:hAnsi="Times New Roman" w:hint="default"/>
      </w:rPr>
    </w:lvl>
    <w:lvl w:ilvl="5" w:tplc="B2AC26BC" w:tentative="1">
      <w:start w:val="1"/>
      <w:numFmt w:val="bullet"/>
      <w:lvlText w:val="•"/>
      <w:lvlJc w:val="left"/>
      <w:pPr>
        <w:tabs>
          <w:tab w:val="num" w:pos="5040"/>
        </w:tabs>
        <w:ind w:left="5040" w:hanging="360"/>
      </w:pPr>
      <w:rPr>
        <w:rFonts w:ascii="Times New Roman" w:hAnsi="Times New Roman" w:hint="default"/>
      </w:rPr>
    </w:lvl>
    <w:lvl w:ilvl="6" w:tplc="403497C2" w:tentative="1">
      <w:start w:val="1"/>
      <w:numFmt w:val="bullet"/>
      <w:lvlText w:val="•"/>
      <w:lvlJc w:val="left"/>
      <w:pPr>
        <w:tabs>
          <w:tab w:val="num" w:pos="5760"/>
        </w:tabs>
        <w:ind w:left="5760" w:hanging="360"/>
      </w:pPr>
      <w:rPr>
        <w:rFonts w:ascii="Times New Roman" w:hAnsi="Times New Roman" w:hint="default"/>
      </w:rPr>
    </w:lvl>
    <w:lvl w:ilvl="7" w:tplc="9488BEB0" w:tentative="1">
      <w:start w:val="1"/>
      <w:numFmt w:val="bullet"/>
      <w:lvlText w:val="•"/>
      <w:lvlJc w:val="left"/>
      <w:pPr>
        <w:tabs>
          <w:tab w:val="num" w:pos="6480"/>
        </w:tabs>
        <w:ind w:left="6480" w:hanging="360"/>
      </w:pPr>
      <w:rPr>
        <w:rFonts w:ascii="Times New Roman" w:hAnsi="Times New Roman" w:hint="default"/>
      </w:rPr>
    </w:lvl>
    <w:lvl w:ilvl="8" w:tplc="F76E0076" w:tentative="1">
      <w:start w:val="1"/>
      <w:numFmt w:val="bullet"/>
      <w:lvlText w:val="•"/>
      <w:lvlJc w:val="left"/>
      <w:pPr>
        <w:tabs>
          <w:tab w:val="num" w:pos="7200"/>
        </w:tabs>
        <w:ind w:left="7200" w:hanging="360"/>
      </w:pPr>
      <w:rPr>
        <w:rFonts w:ascii="Times New Roman" w:hAnsi="Times New Roman" w:hint="default"/>
      </w:rPr>
    </w:lvl>
  </w:abstractNum>
  <w:abstractNum w:abstractNumId="18" w15:restartNumberingAfterBreak="0">
    <w:nsid w:val="3C6667E3"/>
    <w:multiLevelType w:val="hybridMultilevel"/>
    <w:tmpl w:val="67989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502748"/>
    <w:multiLevelType w:val="multilevel"/>
    <w:tmpl w:val="EBBC1A1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AD5F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C511659"/>
    <w:multiLevelType w:val="hybridMultilevel"/>
    <w:tmpl w:val="FED4CEB8"/>
    <w:lvl w:ilvl="0" w:tplc="B8C8812C">
      <w:start w:val="1"/>
      <w:numFmt w:val="upperRoman"/>
      <w:lvlText w:val="%1."/>
      <w:lvlJc w:val="left"/>
      <w:pPr>
        <w:ind w:left="1530" w:hanging="720"/>
      </w:pPr>
      <w:rPr>
        <w:rFonts w:hint="default"/>
      </w:rPr>
    </w:lvl>
    <w:lvl w:ilvl="1" w:tplc="04090003">
      <w:start w:val="1"/>
      <w:numFmt w:val="bullet"/>
      <w:lvlText w:val="o"/>
      <w:lvlJc w:val="left"/>
      <w:pPr>
        <w:ind w:left="1890" w:hanging="360"/>
      </w:pPr>
      <w:rPr>
        <w:rFonts w:ascii="Courier New" w:hAnsi="Courier New" w:cs="Courier New"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15:restartNumberingAfterBreak="0">
    <w:nsid w:val="4EB243CA"/>
    <w:multiLevelType w:val="multilevel"/>
    <w:tmpl w:val="D0D0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E69D9"/>
    <w:multiLevelType w:val="multilevel"/>
    <w:tmpl w:val="F81C119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5F618E2"/>
    <w:multiLevelType w:val="multilevel"/>
    <w:tmpl w:val="80189774"/>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25" w15:restartNumberingAfterBreak="0">
    <w:nsid w:val="57E65B25"/>
    <w:multiLevelType w:val="multilevel"/>
    <w:tmpl w:val="D93C6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04628B"/>
    <w:multiLevelType w:val="hybridMultilevel"/>
    <w:tmpl w:val="8814C87A"/>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8C53BB"/>
    <w:multiLevelType w:val="hybridMultilevel"/>
    <w:tmpl w:val="CE308522"/>
    <w:lvl w:ilvl="0" w:tplc="D8AA70EE">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start w:val="1"/>
      <w:numFmt w:val="bullet"/>
      <w:lvlText w:val=""/>
      <w:lvlJc w:val="left"/>
      <w:pPr>
        <w:ind w:left="1800" w:hanging="360"/>
      </w:pPr>
      <w:rPr>
        <w:rFonts w:ascii="Wingdings" w:hAnsi="Wingdings" w:hint="default"/>
      </w:rPr>
    </w:lvl>
    <w:lvl w:ilvl="3" w:tplc="20000001">
      <w:start w:val="1"/>
      <w:numFmt w:val="bullet"/>
      <w:lvlText w:val=""/>
      <w:lvlJc w:val="left"/>
      <w:pPr>
        <w:ind w:left="2520" w:hanging="360"/>
      </w:pPr>
      <w:rPr>
        <w:rFonts w:ascii="Symbol" w:hAnsi="Symbol" w:hint="default"/>
      </w:rPr>
    </w:lvl>
    <w:lvl w:ilvl="4" w:tplc="20000003">
      <w:start w:val="1"/>
      <w:numFmt w:val="bullet"/>
      <w:lvlText w:val="o"/>
      <w:lvlJc w:val="left"/>
      <w:pPr>
        <w:ind w:left="3240" w:hanging="360"/>
      </w:pPr>
      <w:rPr>
        <w:rFonts w:ascii="Courier New" w:hAnsi="Courier New" w:cs="Courier New" w:hint="default"/>
      </w:rPr>
    </w:lvl>
    <w:lvl w:ilvl="5" w:tplc="20000005">
      <w:start w:val="1"/>
      <w:numFmt w:val="bullet"/>
      <w:lvlText w:val=""/>
      <w:lvlJc w:val="left"/>
      <w:pPr>
        <w:ind w:left="3960" w:hanging="360"/>
      </w:pPr>
      <w:rPr>
        <w:rFonts w:ascii="Wingdings" w:hAnsi="Wingdings" w:hint="default"/>
      </w:rPr>
    </w:lvl>
    <w:lvl w:ilvl="6" w:tplc="20000001">
      <w:start w:val="1"/>
      <w:numFmt w:val="bullet"/>
      <w:lvlText w:val=""/>
      <w:lvlJc w:val="left"/>
      <w:pPr>
        <w:ind w:left="4680" w:hanging="360"/>
      </w:pPr>
      <w:rPr>
        <w:rFonts w:ascii="Symbol" w:hAnsi="Symbol" w:hint="default"/>
      </w:rPr>
    </w:lvl>
    <w:lvl w:ilvl="7" w:tplc="20000003">
      <w:start w:val="1"/>
      <w:numFmt w:val="bullet"/>
      <w:lvlText w:val="o"/>
      <w:lvlJc w:val="left"/>
      <w:pPr>
        <w:ind w:left="5400" w:hanging="360"/>
      </w:pPr>
      <w:rPr>
        <w:rFonts w:ascii="Courier New" w:hAnsi="Courier New" w:cs="Courier New" w:hint="default"/>
      </w:rPr>
    </w:lvl>
    <w:lvl w:ilvl="8" w:tplc="20000005">
      <w:start w:val="1"/>
      <w:numFmt w:val="bullet"/>
      <w:lvlText w:val=""/>
      <w:lvlJc w:val="left"/>
      <w:pPr>
        <w:ind w:left="6120" w:hanging="360"/>
      </w:pPr>
      <w:rPr>
        <w:rFonts w:ascii="Wingdings" w:hAnsi="Wingdings" w:hint="default"/>
      </w:rPr>
    </w:lvl>
  </w:abstractNum>
  <w:abstractNum w:abstractNumId="28" w15:restartNumberingAfterBreak="0">
    <w:nsid w:val="615E2F5F"/>
    <w:multiLevelType w:val="hybridMultilevel"/>
    <w:tmpl w:val="FEB27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0579F8"/>
    <w:multiLevelType w:val="hybridMultilevel"/>
    <w:tmpl w:val="D3B8E3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776BC1"/>
    <w:multiLevelType w:val="hybridMultilevel"/>
    <w:tmpl w:val="155265D2"/>
    <w:lvl w:ilvl="0" w:tplc="D8AA70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086F9F"/>
    <w:multiLevelType w:val="hybridMultilevel"/>
    <w:tmpl w:val="04964398"/>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673578"/>
    <w:multiLevelType w:val="hybridMultilevel"/>
    <w:tmpl w:val="D226B972"/>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2CB2D03"/>
    <w:multiLevelType w:val="multilevel"/>
    <w:tmpl w:val="11683330"/>
    <w:lvl w:ilvl="0">
      <w:start w:val="1"/>
      <w:numFmt w:val="decimal"/>
      <w:lvlText w:val="%1."/>
      <w:lvlJc w:val="left"/>
      <w:pPr>
        <w:tabs>
          <w:tab w:val="num" w:pos="720"/>
        </w:tabs>
        <w:ind w:left="720" w:hanging="360"/>
      </w:p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C1393A"/>
    <w:multiLevelType w:val="hybridMultilevel"/>
    <w:tmpl w:val="5B7AF4C0"/>
    <w:lvl w:ilvl="0" w:tplc="D8AA70E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425688"/>
    <w:multiLevelType w:val="multilevel"/>
    <w:tmpl w:val="FB8E0268"/>
    <w:lvl w:ilvl="0">
      <w:start w:val="1"/>
      <w:numFmt w:val="decimal"/>
      <w:lvlText w:val="%1"/>
      <w:lvlJc w:val="righ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6" w15:restartNumberingAfterBreak="0">
    <w:nsid w:val="7D7A7CBB"/>
    <w:multiLevelType w:val="multilevel"/>
    <w:tmpl w:val="D656238E"/>
    <w:lvl w:ilvl="0">
      <w:start w:val="1"/>
      <w:numFmt w:val="bullet"/>
      <w:lvlText w:val=""/>
      <w:lvlJc w:val="left"/>
      <w:pPr>
        <w:tabs>
          <w:tab w:val="num" w:pos="1170"/>
        </w:tabs>
        <w:ind w:left="1170" w:hanging="360"/>
      </w:pPr>
      <w:rPr>
        <w:rFonts w:ascii="Symbol" w:hAnsi="Symbol" w:hint="default"/>
        <w:sz w:val="20"/>
      </w:rPr>
    </w:lvl>
    <w:lvl w:ilvl="1" w:tentative="1">
      <w:start w:val="1"/>
      <w:numFmt w:val="bullet"/>
      <w:lvlText w:val="o"/>
      <w:lvlJc w:val="left"/>
      <w:pPr>
        <w:tabs>
          <w:tab w:val="num" w:pos="1890"/>
        </w:tabs>
        <w:ind w:left="1890" w:hanging="360"/>
      </w:pPr>
      <w:rPr>
        <w:rFonts w:ascii="Courier New" w:hAnsi="Courier New" w:hint="default"/>
        <w:sz w:val="20"/>
      </w:rPr>
    </w:lvl>
    <w:lvl w:ilvl="2" w:tentative="1">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num w:numId="1">
    <w:abstractNumId w:val="27"/>
  </w:num>
  <w:num w:numId="2">
    <w:abstractNumId w:val="23"/>
  </w:num>
  <w:num w:numId="3">
    <w:abstractNumId w:val="17"/>
  </w:num>
  <w:num w:numId="4">
    <w:abstractNumId w:val="36"/>
  </w:num>
  <w:num w:numId="5">
    <w:abstractNumId w:val="18"/>
  </w:num>
  <w:num w:numId="6">
    <w:abstractNumId w:val="33"/>
    <w:lvlOverride w:ilvl="0">
      <w:lvl w:ilvl="0">
        <w:numFmt w:val="upperRoman"/>
        <w:lvlText w:val="%1."/>
        <w:lvlJc w:val="right"/>
      </w:lvl>
    </w:lvlOverride>
  </w:num>
  <w:num w:numId="7">
    <w:abstractNumId w:val="3"/>
  </w:num>
  <w:num w:numId="8">
    <w:abstractNumId w:val="16"/>
    <w:lvlOverride w:ilvl="0">
      <w:lvl w:ilvl="0">
        <w:numFmt w:val="decimal"/>
        <w:lvlText w:val="%1."/>
        <w:lvlJc w:val="left"/>
      </w:lvl>
    </w:lvlOverride>
  </w:num>
  <w:num w:numId="9">
    <w:abstractNumId w:val="24"/>
  </w:num>
  <w:num w:numId="10">
    <w:abstractNumId w:val="21"/>
  </w:num>
  <w:num w:numId="11">
    <w:abstractNumId w:val="19"/>
  </w:num>
  <w:num w:numId="12">
    <w:abstractNumId w:val="2"/>
  </w:num>
  <w:num w:numId="13">
    <w:abstractNumId w:val="13"/>
  </w:num>
  <w:num w:numId="14">
    <w:abstractNumId w:val="1"/>
  </w:num>
  <w:num w:numId="15">
    <w:abstractNumId w:val="28"/>
  </w:num>
  <w:num w:numId="16">
    <w:abstractNumId w:val="22"/>
  </w:num>
  <w:num w:numId="17">
    <w:abstractNumId w:val="25"/>
  </w:num>
  <w:num w:numId="18">
    <w:abstractNumId w:val="6"/>
  </w:num>
  <w:num w:numId="19">
    <w:abstractNumId w:val="29"/>
  </w:num>
  <w:num w:numId="20">
    <w:abstractNumId w:val="12"/>
  </w:num>
  <w:num w:numId="21">
    <w:abstractNumId w:val="35"/>
  </w:num>
  <w:num w:numId="22">
    <w:abstractNumId w:val="32"/>
  </w:num>
  <w:num w:numId="23">
    <w:abstractNumId w:val="14"/>
  </w:num>
  <w:num w:numId="24">
    <w:abstractNumId w:val="4"/>
  </w:num>
  <w:num w:numId="25">
    <w:abstractNumId w:val="8"/>
  </w:num>
  <w:num w:numId="26">
    <w:abstractNumId w:val="20"/>
  </w:num>
  <w:num w:numId="27">
    <w:abstractNumId w:val="15"/>
  </w:num>
  <w:num w:numId="28">
    <w:abstractNumId w:val="10"/>
  </w:num>
  <w:num w:numId="29">
    <w:abstractNumId w:val="7"/>
  </w:num>
  <w:num w:numId="30">
    <w:abstractNumId w:val="5"/>
  </w:num>
  <w:num w:numId="31">
    <w:abstractNumId w:val="30"/>
  </w:num>
  <w:num w:numId="32">
    <w:abstractNumId w:val="31"/>
  </w:num>
  <w:num w:numId="33">
    <w:abstractNumId w:val="26"/>
  </w:num>
  <w:num w:numId="34">
    <w:abstractNumId w:val="9"/>
  </w:num>
  <w:num w:numId="35">
    <w:abstractNumId w:val="0"/>
  </w:num>
  <w:num w:numId="36">
    <w:abstractNumId w:val="34"/>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0"/>
  <w:activeWritingStyle w:appName="MSWord" w:lang="fr-CH" w:vendorID="64" w:dllVersion="6" w:nlCheck="1" w:checkStyle="0"/>
  <w:activeWritingStyle w:appName="MSWord" w:lang="en-CA" w:vendorID="64" w:dllVersion="6" w:nlCheck="1" w:checkStyle="1"/>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fr-CH" w:vendorID="64" w:dllVersion="0" w:nlCheck="1" w:checkStyle="0"/>
  <w:activeWritingStyle w:appName="MSWord" w:lang="es-ES" w:vendorID="64" w:dllVersion="0" w:nlCheck="1" w:checkStyle="0"/>
  <w:activeWritingStyle w:appName="MSWord" w:lang="es-ES" w:vendorID="64" w:dllVersion="6" w:nlCheck="1" w:checkStyle="0"/>
  <w:activeWritingStyle w:appName="MSWord" w:lang="fr-FR" w:vendorID="64" w:dllVersion="0" w:nlCheck="1" w:checkStyle="0"/>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196"/>
    <w:rsid w:val="00002D29"/>
    <w:rsid w:val="00003756"/>
    <w:rsid w:val="0000624C"/>
    <w:rsid w:val="00012864"/>
    <w:rsid w:val="00012F26"/>
    <w:rsid w:val="00016632"/>
    <w:rsid w:val="00020471"/>
    <w:rsid w:val="0002059C"/>
    <w:rsid w:val="0002125A"/>
    <w:rsid w:val="0002161A"/>
    <w:rsid w:val="00021971"/>
    <w:rsid w:val="00022D24"/>
    <w:rsid w:val="00030A9D"/>
    <w:rsid w:val="000334EB"/>
    <w:rsid w:val="00042198"/>
    <w:rsid w:val="00066078"/>
    <w:rsid w:val="00067B95"/>
    <w:rsid w:val="000729AF"/>
    <w:rsid w:val="00073DDF"/>
    <w:rsid w:val="00073EBD"/>
    <w:rsid w:val="00087834"/>
    <w:rsid w:val="00090389"/>
    <w:rsid w:val="00090BD2"/>
    <w:rsid w:val="00090F34"/>
    <w:rsid w:val="000A5697"/>
    <w:rsid w:val="000B1B61"/>
    <w:rsid w:val="000B32CA"/>
    <w:rsid w:val="000B7BB8"/>
    <w:rsid w:val="000C2AF5"/>
    <w:rsid w:val="000C557A"/>
    <w:rsid w:val="000C7803"/>
    <w:rsid w:val="000D4593"/>
    <w:rsid w:val="000D5896"/>
    <w:rsid w:val="000F1B9A"/>
    <w:rsid w:val="000F1BD3"/>
    <w:rsid w:val="000F3A01"/>
    <w:rsid w:val="000F4D97"/>
    <w:rsid w:val="000F556A"/>
    <w:rsid w:val="000F6E2F"/>
    <w:rsid w:val="000F71AA"/>
    <w:rsid w:val="001000D9"/>
    <w:rsid w:val="00104EF9"/>
    <w:rsid w:val="00107F99"/>
    <w:rsid w:val="00110B81"/>
    <w:rsid w:val="0011446A"/>
    <w:rsid w:val="001202CD"/>
    <w:rsid w:val="0012453F"/>
    <w:rsid w:val="00130186"/>
    <w:rsid w:val="00133276"/>
    <w:rsid w:val="001374B4"/>
    <w:rsid w:val="001442D7"/>
    <w:rsid w:val="0014594A"/>
    <w:rsid w:val="00146B9B"/>
    <w:rsid w:val="001740C0"/>
    <w:rsid w:val="00174F43"/>
    <w:rsid w:val="00181AC7"/>
    <w:rsid w:val="00193C6F"/>
    <w:rsid w:val="001949B8"/>
    <w:rsid w:val="00196BC6"/>
    <w:rsid w:val="001A244A"/>
    <w:rsid w:val="001A3143"/>
    <w:rsid w:val="001A3A3D"/>
    <w:rsid w:val="001B0A50"/>
    <w:rsid w:val="001B0B2B"/>
    <w:rsid w:val="001B6137"/>
    <w:rsid w:val="001C2836"/>
    <w:rsid w:val="001D12F6"/>
    <w:rsid w:val="001D4400"/>
    <w:rsid w:val="001D4B6B"/>
    <w:rsid w:val="001E2E67"/>
    <w:rsid w:val="001E5ED5"/>
    <w:rsid w:val="001E6671"/>
    <w:rsid w:val="001E6D93"/>
    <w:rsid w:val="001F203B"/>
    <w:rsid w:val="002012AE"/>
    <w:rsid w:val="00207A11"/>
    <w:rsid w:val="00216398"/>
    <w:rsid w:val="00226262"/>
    <w:rsid w:val="00234ED9"/>
    <w:rsid w:val="00243813"/>
    <w:rsid w:val="00254FCA"/>
    <w:rsid w:val="002552D9"/>
    <w:rsid w:val="00260EA6"/>
    <w:rsid w:val="002639EE"/>
    <w:rsid w:val="00263E4D"/>
    <w:rsid w:val="0026507D"/>
    <w:rsid w:val="00272AD1"/>
    <w:rsid w:val="00277DC5"/>
    <w:rsid w:val="00280A5A"/>
    <w:rsid w:val="002822D3"/>
    <w:rsid w:val="00290220"/>
    <w:rsid w:val="00291E2A"/>
    <w:rsid w:val="0029713D"/>
    <w:rsid w:val="002A18E8"/>
    <w:rsid w:val="002A2AEF"/>
    <w:rsid w:val="002A3724"/>
    <w:rsid w:val="002A574E"/>
    <w:rsid w:val="002B2438"/>
    <w:rsid w:val="002C456B"/>
    <w:rsid w:val="002D5C3D"/>
    <w:rsid w:val="002E2517"/>
    <w:rsid w:val="002F38BA"/>
    <w:rsid w:val="002F4160"/>
    <w:rsid w:val="00304B5C"/>
    <w:rsid w:val="00304DB9"/>
    <w:rsid w:val="00311FF1"/>
    <w:rsid w:val="003135C5"/>
    <w:rsid w:val="0031518A"/>
    <w:rsid w:val="003238E4"/>
    <w:rsid w:val="00323C1C"/>
    <w:rsid w:val="00335287"/>
    <w:rsid w:val="00341E05"/>
    <w:rsid w:val="00343D26"/>
    <w:rsid w:val="003501F4"/>
    <w:rsid w:val="00351BF2"/>
    <w:rsid w:val="0036033D"/>
    <w:rsid w:val="0036487E"/>
    <w:rsid w:val="00375E1D"/>
    <w:rsid w:val="00376117"/>
    <w:rsid w:val="0038038F"/>
    <w:rsid w:val="00383644"/>
    <w:rsid w:val="00384313"/>
    <w:rsid w:val="00386B76"/>
    <w:rsid w:val="00393CF7"/>
    <w:rsid w:val="00396968"/>
    <w:rsid w:val="003A3E40"/>
    <w:rsid w:val="003B0297"/>
    <w:rsid w:val="003B196C"/>
    <w:rsid w:val="003B7911"/>
    <w:rsid w:val="003C1A7B"/>
    <w:rsid w:val="003D3DDA"/>
    <w:rsid w:val="003D57D5"/>
    <w:rsid w:val="003D6D3E"/>
    <w:rsid w:val="003D74A3"/>
    <w:rsid w:val="003E2525"/>
    <w:rsid w:val="003E632D"/>
    <w:rsid w:val="003F21F1"/>
    <w:rsid w:val="004004AA"/>
    <w:rsid w:val="00416A59"/>
    <w:rsid w:val="00424411"/>
    <w:rsid w:val="00431D58"/>
    <w:rsid w:val="00432622"/>
    <w:rsid w:val="00434D4E"/>
    <w:rsid w:val="00437281"/>
    <w:rsid w:val="0044201F"/>
    <w:rsid w:val="00443DD9"/>
    <w:rsid w:val="00446162"/>
    <w:rsid w:val="00461CE7"/>
    <w:rsid w:val="0047239B"/>
    <w:rsid w:val="00476136"/>
    <w:rsid w:val="00484515"/>
    <w:rsid w:val="00484FB3"/>
    <w:rsid w:val="00491FE5"/>
    <w:rsid w:val="004A0378"/>
    <w:rsid w:val="004A103B"/>
    <w:rsid w:val="004A2763"/>
    <w:rsid w:val="004A321B"/>
    <w:rsid w:val="004A6CC4"/>
    <w:rsid w:val="004B0B4B"/>
    <w:rsid w:val="004B7481"/>
    <w:rsid w:val="004B79B1"/>
    <w:rsid w:val="004C04DE"/>
    <w:rsid w:val="004C3238"/>
    <w:rsid w:val="004D6DB2"/>
    <w:rsid w:val="004E5C09"/>
    <w:rsid w:val="004E79E4"/>
    <w:rsid w:val="004F189E"/>
    <w:rsid w:val="00500561"/>
    <w:rsid w:val="0050175D"/>
    <w:rsid w:val="005065DD"/>
    <w:rsid w:val="005071D8"/>
    <w:rsid w:val="00514F4A"/>
    <w:rsid w:val="0051539F"/>
    <w:rsid w:val="00521605"/>
    <w:rsid w:val="005226E2"/>
    <w:rsid w:val="005247D0"/>
    <w:rsid w:val="00525B85"/>
    <w:rsid w:val="00525DFD"/>
    <w:rsid w:val="005301FB"/>
    <w:rsid w:val="0053037D"/>
    <w:rsid w:val="00533C53"/>
    <w:rsid w:val="0053455F"/>
    <w:rsid w:val="005409EA"/>
    <w:rsid w:val="00545E44"/>
    <w:rsid w:val="005477CA"/>
    <w:rsid w:val="00547B90"/>
    <w:rsid w:val="00551334"/>
    <w:rsid w:val="005549AF"/>
    <w:rsid w:val="00554AC4"/>
    <w:rsid w:val="00557F5F"/>
    <w:rsid w:val="005717D3"/>
    <w:rsid w:val="00574008"/>
    <w:rsid w:val="00574207"/>
    <w:rsid w:val="00576070"/>
    <w:rsid w:val="00592FE4"/>
    <w:rsid w:val="005932FB"/>
    <w:rsid w:val="00594060"/>
    <w:rsid w:val="005A6447"/>
    <w:rsid w:val="005C2630"/>
    <w:rsid w:val="005D0F1C"/>
    <w:rsid w:val="005D2F0D"/>
    <w:rsid w:val="005D6724"/>
    <w:rsid w:val="005E56AA"/>
    <w:rsid w:val="005F4E13"/>
    <w:rsid w:val="00602A24"/>
    <w:rsid w:val="00606B81"/>
    <w:rsid w:val="00625BB8"/>
    <w:rsid w:val="0063012D"/>
    <w:rsid w:val="006335A6"/>
    <w:rsid w:val="00635131"/>
    <w:rsid w:val="006377F0"/>
    <w:rsid w:val="00637C4D"/>
    <w:rsid w:val="0064133C"/>
    <w:rsid w:val="00643031"/>
    <w:rsid w:val="00645310"/>
    <w:rsid w:val="00646F53"/>
    <w:rsid w:val="00647070"/>
    <w:rsid w:val="006509C1"/>
    <w:rsid w:val="00667D8C"/>
    <w:rsid w:val="00680A5F"/>
    <w:rsid w:val="00680B98"/>
    <w:rsid w:val="0068267B"/>
    <w:rsid w:val="006868F1"/>
    <w:rsid w:val="006903CB"/>
    <w:rsid w:val="00697DE3"/>
    <w:rsid w:val="006A0E9C"/>
    <w:rsid w:val="006A6959"/>
    <w:rsid w:val="006B11B6"/>
    <w:rsid w:val="006B2634"/>
    <w:rsid w:val="006B3B67"/>
    <w:rsid w:val="006B52C6"/>
    <w:rsid w:val="006C6203"/>
    <w:rsid w:val="006C6C86"/>
    <w:rsid w:val="006D008D"/>
    <w:rsid w:val="006D065A"/>
    <w:rsid w:val="006D541F"/>
    <w:rsid w:val="006E02B6"/>
    <w:rsid w:val="006E75C0"/>
    <w:rsid w:val="006F1E8E"/>
    <w:rsid w:val="006F365A"/>
    <w:rsid w:val="006F436D"/>
    <w:rsid w:val="006F4913"/>
    <w:rsid w:val="006F72E0"/>
    <w:rsid w:val="00701D48"/>
    <w:rsid w:val="0071587A"/>
    <w:rsid w:val="00716599"/>
    <w:rsid w:val="007210CE"/>
    <w:rsid w:val="00736D10"/>
    <w:rsid w:val="00745242"/>
    <w:rsid w:val="00745E32"/>
    <w:rsid w:val="007468D3"/>
    <w:rsid w:val="00753E3F"/>
    <w:rsid w:val="00756C3A"/>
    <w:rsid w:val="007818FA"/>
    <w:rsid w:val="0078386E"/>
    <w:rsid w:val="00791A45"/>
    <w:rsid w:val="007952FD"/>
    <w:rsid w:val="007A144B"/>
    <w:rsid w:val="007A4EDD"/>
    <w:rsid w:val="007A73F4"/>
    <w:rsid w:val="007B481B"/>
    <w:rsid w:val="007B4CC0"/>
    <w:rsid w:val="007B6BEC"/>
    <w:rsid w:val="007C0BDC"/>
    <w:rsid w:val="007C491F"/>
    <w:rsid w:val="007C7460"/>
    <w:rsid w:val="007D1264"/>
    <w:rsid w:val="007D6619"/>
    <w:rsid w:val="007D7E55"/>
    <w:rsid w:val="007E203C"/>
    <w:rsid w:val="007E3589"/>
    <w:rsid w:val="007E3827"/>
    <w:rsid w:val="007F38AA"/>
    <w:rsid w:val="007F4B24"/>
    <w:rsid w:val="007F6557"/>
    <w:rsid w:val="00800363"/>
    <w:rsid w:val="0080214E"/>
    <w:rsid w:val="00803187"/>
    <w:rsid w:val="0080716D"/>
    <w:rsid w:val="0081408D"/>
    <w:rsid w:val="008203AA"/>
    <w:rsid w:val="00820C25"/>
    <w:rsid w:val="00821022"/>
    <w:rsid w:val="008221B6"/>
    <w:rsid w:val="00824770"/>
    <w:rsid w:val="00826B07"/>
    <w:rsid w:val="00827405"/>
    <w:rsid w:val="00827C9B"/>
    <w:rsid w:val="008309E3"/>
    <w:rsid w:val="00835C19"/>
    <w:rsid w:val="008366F3"/>
    <w:rsid w:val="00840526"/>
    <w:rsid w:val="008407AF"/>
    <w:rsid w:val="0084126C"/>
    <w:rsid w:val="008414C0"/>
    <w:rsid w:val="00845FA5"/>
    <w:rsid w:val="008463A6"/>
    <w:rsid w:val="00860CBA"/>
    <w:rsid w:val="00861076"/>
    <w:rsid w:val="00866236"/>
    <w:rsid w:val="00870940"/>
    <w:rsid w:val="0087403A"/>
    <w:rsid w:val="00890AC5"/>
    <w:rsid w:val="008A1342"/>
    <w:rsid w:val="008A1914"/>
    <w:rsid w:val="008B26C4"/>
    <w:rsid w:val="008B5E51"/>
    <w:rsid w:val="008B7FD2"/>
    <w:rsid w:val="008C2E83"/>
    <w:rsid w:val="008D4F14"/>
    <w:rsid w:val="008E0D70"/>
    <w:rsid w:val="008E0F0B"/>
    <w:rsid w:val="008E4B53"/>
    <w:rsid w:val="008E7538"/>
    <w:rsid w:val="008E7C4E"/>
    <w:rsid w:val="008F18F1"/>
    <w:rsid w:val="00920C35"/>
    <w:rsid w:val="00924458"/>
    <w:rsid w:val="00926D8B"/>
    <w:rsid w:val="00937F05"/>
    <w:rsid w:val="0094496D"/>
    <w:rsid w:val="00945246"/>
    <w:rsid w:val="00954EBF"/>
    <w:rsid w:val="00955C0A"/>
    <w:rsid w:val="0096199C"/>
    <w:rsid w:val="00962B4C"/>
    <w:rsid w:val="00962F8D"/>
    <w:rsid w:val="00964697"/>
    <w:rsid w:val="00973884"/>
    <w:rsid w:val="00975639"/>
    <w:rsid w:val="009851E5"/>
    <w:rsid w:val="00986D12"/>
    <w:rsid w:val="00991E7A"/>
    <w:rsid w:val="0099338F"/>
    <w:rsid w:val="009945B1"/>
    <w:rsid w:val="009A1095"/>
    <w:rsid w:val="009A50C4"/>
    <w:rsid w:val="009A5196"/>
    <w:rsid w:val="009B072A"/>
    <w:rsid w:val="009C3051"/>
    <w:rsid w:val="009D4576"/>
    <w:rsid w:val="009D5AFA"/>
    <w:rsid w:val="009D65E7"/>
    <w:rsid w:val="009E2655"/>
    <w:rsid w:val="009E4E51"/>
    <w:rsid w:val="009E61DA"/>
    <w:rsid w:val="009E7C4C"/>
    <w:rsid w:val="009F1DC6"/>
    <w:rsid w:val="009F5DF5"/>
    <w:rsid w:val="009F5E00"/>
    <w:rsid w:val="00A0210A"/>
    <w:rsid w:val="00A063CB"/>
    <w:rsid w:val="00A071CC"/>
    <w:rsid w:val="00A11E25"/>
    <w:rsid w:val="00A12C86"/>
    <w:rsid w:val="00A2156D"/>
    <w:rsid w:val="00A27076"/>
    <w:rsid w:val="00A30096"/>
    <w:rsid w:val="00A30592"/>
    <w:rsid w:val="00A30FBF"/>
    <w:rsid w:val="00A32229"/>
    <w:rsid w:val="00A3241A"/>
    <w:rsid w:val="00A34310"/>
    <w:rsid w:val="00A447E3"/>
    <w:rsid w:val="00A451E0"/>
    <w:rsid w:val="00A55614"/>
    <w:rsid w:val="00A65350"/>
    <w:rsid w:val="00A70BC7"/>
    <w:rsid w:val="00A72901"/>
    <w:rsid w:val="00A80123"/>
    <w:rsid w:val="00A80D30"/>
    <w:rsid w:val="00A84BDC"/>
    <w:rsid w:val="00A852C0"/>
    <w:rsid w:val="00A90897"/>
    <w:rsid w:val="00A92BFB"/>
    <w:rsid w:val="00A94A5E"/>
    <w:rsid w:val="00AA7AA2"/>
    <w:rsid w:val="00AB0B42"/>
    <w:rsid w:val="00AB5832"/>
    <w:rsid w:val="00AC30D6"/>
    <w:rsid w:val="00AC57EB"/>
    <w:rsid w:val="00AC630B"/>
    <w:rsid w:val="00AD49BF"/>
    <w:rsid w:val="00AD572F"/>
    <w:rsid w:val="00AE5A88"/>
    <w:rsid w:val="00AF5FB2"/>
    <w:rsid w:val="00B01DB8"/>
    <w:rsid w:val="00B02850"/>
    <w:rsid w:val="00B02D28"/>
    <w:rsid w:val="00B04D35"/>
    <w:rsid w:val="00B0505F"/>
    <w:rsid w:val="00B125C3"/>
    <w:rsid w:val="00B15D56"/>
    <w:rsid w:val="00B179E3"/>
    <w:rsid w:val="00B2034F"/>
    <w:rsid w:val="00B3199F"/>
    <w:rsid w:val="00B47ECE"/>
    <w:rsid w:val="00B50CAE"/>
    <w:rsid w:val="00B512E8"/>
    <w:rsid w:val="00B51665"/>
    <w:rsid w:val="00B53507"/>
    <w:rsid w:val="00B63EEA"/>
    <w:rsid w:val="00B65985"/>
    <w:rsid w:val="00B74893"/>
    <w:rsid w:val="00B74989"/>
    <w:rsid w:val="00B752A0"/>
    <w:rsid w:val="00B91C17"/>
    <w:rsid w:val="00B94395"/>
    <w:rsid w:val="00BA2F19"/>
    <w:rsid w:val="00BA3B0D"/>
    <w:rsid w:val="00BA3D9C"/>
    <w:rsid w:val="00BD29B0"/>
    <w:rsid w:val="00BD575E"/>
    <w:rsid w:val="00BE36E2"/>
    <w:rsid w:val="00BF056B"/>
    <w:rsid w:val="00BF3D8E"/>
    <w:rsid w:val="00C01DB0"/>
    <w:rsid w:val="00C05B80"/>
    <w:rsid w:val="00C116EB"/>
    <w:rsid w:val="00C26AF4"/>
    <w:rsid w:val="00C27EBE"/>
    <w:rsid w:val="00C3022A"/>
    <w:rsid w:val="00C33BB1"/>
    <w:rsid w:val="00C3652A"/>
    <w:rsid w:val="00C40CC6"/>
    <w:rsid w:val="00C515F2"/>
    <w:rsid w:val="00C54B2A"/>
    <w:rsid w:val="00C63A7F"/>
    <w:rsid w:val="00C71054"/>
    <w:rsid w:val="00C77BED"/>
    <w:rsid w:val="00C8040E"/>
    <w:rsid w:val="00C824C0"/>
    <w:rsid w:val="00C828AB"/>
    <w:rsid w:val="00C83988"/>
    <w:rsid w:val="00C862C2"/>
    <w:rsid w:val="00C87CB0"/>
    <w:rsid w:val="00C93830"/>
    <w:rsid w:val="00C94157"/>
    <w:rsid w:val="00C97B98"/>
    <w:rsid w:val="00CA1233"/>
    <w:rsid w:val="00CB09C4"/>
    <w:rsid w:val="00CB6754"/>
    <w:rsid w:val="00CC4BC9"/>
    <w:rsid w:val="00CC7548"/>
    <w:rsid w:val="00CD05BC"/>
    <w:rsid w:val="00CD060C"/>
    <w:rsid w:val="00CD4500"/>
    <w:rsid w:val="00CD538D"/>
    <w:rsid w:val="00CD75F1"/>
    <w:rsid w:val="00CE2C56"/>
    <w:rsid w:val="00CF3148"/>
    <w:rsid w:val="00CF3496"/>
    <w:rsid w:val="00CF4530"/>
    <w:rsid w:val="00D0206A"/>
    <w:rsid w:val="00D041E8"/>
    <w:rsid w:val="00D11DA4"/>
    <w:rsid w:val="00D15E73"/>
    <w:rsid w:val="00D16469"/>
    <w:rsid w:val="00D21853"/>
    <w:rsid w:val="00D22235"/>
    <w:rsid w:val="00D22425"/>
    <w:rsid w:val="00D22C72"/>
    <w:rsid w:val="00D254FA"/>
    <w:rsid w:val="00D3045A"/>
    <w:rsid w:val="00D32C59"/>
    <w:rsid w:val="00D507FC"/>
    <w:rsid w:val="00D51AFD"/>
    <w:rsid w:val="00D57BCB"/>
    <w:rsid w:val="00D602EA"/>
    <w:rsid w:val="00D605CF"/>
    <w:rsid w:val="00D8297E"/>
    <w:rsid w:val="00D924D2"/>
    <w:rsid w:val="00D92A35"/>
    <w:rsid w:val="00DA3D10"/>
    <w:rsid w:val="00DA4C1D"/>
    <w:rsid w:val="00DB3AB2"/>
    <w:rsid w:val="00DB7D8E"/>
    <w:rsid w:val="00DC7AF9"/>
    <w:rsid w:val="00DD56A8"/>
    <w:rsid w:val="00DF257E"/>
    <w:rsid w:val="00DF548B"/>
    <w:rsid w:val="00E015E0"/>
    <w:rsid w:val="00E1176D"/>
    <w:rsid w:val="00E15032"/>
    <w:rsid w:val="00E156E7"/>
    <w:rsid w:val="00E16851"/>
    <w:rsid w:val="00E1795C"/>
    <w:rsid w:val="00E26352"/>
    <w:rsid w:val="00E41524"/>
    <w:rsid w:val="00E42273"/>
    <w:rsid w:val="00E4525A"/>
    <w:rsid w:val="00E555D2"/>
    <w:rsid w:val="00E61BD0"/>
    <w:rsid w:val="00E62170"/>
    <w:rsid w:val="00E65C4E"/>
    <w:rsid w:val="00E66469"/>
    <w:rsid w:val="00E66BB6"/>
    <w:rsid w:val="00E71E67"/>
    <w:rsid w:val="00E77E97"/>
    <w:rsid w:val="00E77FF0"/>
    <w:rsid w:val="00E81AF6"/>
    <w:rsid w:val="00EA3229"/>
    <w:rsid w:val="00EB07D2"/>
    <w:rsid w:val="00EB26D8"/>
    <w:rsid w:val="00EC1E4B"/>
    <w:rsid w:val="00EC324C"/>
    <w:rsid w:val="00EC37D0"/>
    <w:rsid w:val="00ED0A78"/>
    <w:rsid w:val="00ED3131"/>
    <w:rsid w:val="00ED5490"/>
    <w:rsid w:val="00ED77DA"/>
    <w:rsid w:val="00EE1F5C"/>
    <w:rsid w:val="00EF08B4"/>
    <w:rsid w:val="00EF1A10"/>
    <w:rsid w:val="00EF7A2F"/>
    <w:rsid w:val="00F03959"/>
    <w:rsid w:val="00F24BC4"/>
    <w:rsid w:val="00F33C66"/>
    <w:rsid w:val="00F342BE"/>
    <w:rsid w:val="00F43126"/>
    <w:rsid w:val="00F43146"/>
    <w:rsid w:val="00F55237"/>
    <w:rsid w:val="00F62E9B"/>
    <w:rsid w:val="00F71D4F"/>
    <w:rsid w:val="00F71FEB"/>
    <w:rsid w:val="00F72574"/>
    <w:rsid w:val="00F738A8"/>
    <w:rsid w:val="00F762CD"/>
    <w:rsid w:val="00F81DBA"/>
    <w:rsid w:val="00F82C1B"/>
    <w:rsid w:val="00F8361B"/>
    <w:rsid w:val="00F86158"/>
    <w:rsid w:val="00F8708F"/>
    <w:rsid w:val="00F972A1"/>
    <w:rsid w:val="00FA130C"/>
    <w:rsid w:val="00FA1428"/>
    <w:rsid w:val="00FA7144"/>
    <w:rsid w:val="00FB0F72"/>
    <w:rsid w:val="00FB32DD"/>
    <w:rsid w:val="00FB6066"/>
    <w:rsid w:val="00FB790C"/>
    <w:rsid w:val="00FC130E"/>
    <w:rsid w:val="00FC7024"/>
    <w:rsid w:val="00FD1C7F"/>
    <w:rsid w:val="00FE6802"/>
    <w:rsid w:val="00FF48E8"/>
    <w:rsid w:val="00FF66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FFB314"/>
  <w14:defaultImageDpi w14:val="0"/>
  <w15:docId w15:val="{0FF95F89-36D4-4ACD-9417-8E0734E9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Fixed"/>
    <w:uiPriority w:val="99"/>
    <w:qFormat/>
    <w:pPr>
      <w:widowControl w:val="0"/>
      <w:autoSpaceDE w:val="0"/>
      <w:autoSpaceDN w:val="0"/>
      <w:adjustRightInd w:val="0"/>
      <w:spacing w:line="285" w:lineRule="atLeast"/>
      <w:ind w:right="1396" w:firstLine="720"/>
    </w:pPr>
    <w:rPr>
      <w:rFonts w:ascii="Courier New" w:hAnsi="Courier New" w:cs="Courier New"/>
      <w:sz w:val="24"/>
      <w:szCs w:val="24"/>
    </w:rPr>
  </w:style>
  <w:style w:type="paragraph" w:styleId="Heading1">
    <w:name w:val="heading 1"/>
    <w:basedOn w:val="Normal"/>
    <w:next w:val="Normal"/>
    <w:link w:val="Heading1Char"/>
    <w:uiPriority w:val="9"/>
    <w:qFormat/>
    <w:rsid w:val="0080214E"/>
    <w:pPr>
      <w:keepNext/>
      <w:keepLines/>
      <w:widowControl/>
      <w:autoSpaceDE/>
      <w:autoSpaceDN/>
      <w:adjustRightInd/>
      <w:spacing w:before="240" w:line="276" w:lineRule="auto"/>
      <w:ind w:right="0" w:firstLine="0"/>
      <w:outlineLvl w:val="0"/>
    </w:pPr>
    <w:rPr>
      <w:rFonts w:ascii="Cambria" w:hAnsi="Cambria" w:cs="Times New Roman"/>
      <w:color w:val="365F91"/>
      <w:sz w:val="32"/>
      <w:szCs w:val="32"/>
    </w:rPr>
  </w:style>
  <w:style w:type="paragraph" w:styleId="Heading2">
    <w:name w:val="heading 2"/>
    <w:basedOn w:val="Normal"/>
    <w:next w:val="Normal"/>
    <w:link w:val="Heading2Char"/>
    <w:uiPriority w:val="9"/>
    <w:unhideWhenUsed/>
    <w:qFormat/>
    <w:rsid w:val="0080214E"/>
    <w:pPr>
      <w:keepNext/>
      <w:keepLines/>
      <w:widowControl/>
      <w:autoSpaceDE/>
      <w:autoSpaceDN/>
      <w:adjustRightInd/>
      <w:spacing w:before="40" w:line="276" w:lineRule="auto"/>
      <w:ind w:right="0" w:firstLine="0"/>
      <w:outlineLvl w:val="1"/>
    </w:pPr>
    <w:rPr>
      <w:rFonts w:ascii="Cambria" w:hAnsi="Cambria" w:cs="Times New Roman"/>
      <w:color w:val="365F91"/>
      <w:sz w:val="26"/>
      <w:szCs w:val="26"/>
    </w:rPr>
  </w:style>
  <w:style w:type="paragraph" w:styleId="Heading3">
    <w:name w:val="heading 3"/>
    <w:basedOn w:val="Normal"/>
    <w:next w:val="Normal"/>
    <w:link w:val="Heading3Char"/>
    <w:uiPriority w:val="9"/>
    <w:unhideWhenUsed/>
    <w:qFormat/>
    <w:rsid w:val="008F18F1"/>
    <w:pPr>
      <w:keepNext/>
      <w:keepLines/>
      <w:widowControl/>
      <w:autoSpaceDE/>
      <w:autoSpaceDN/>
      <w:adjustRightInd/>
      <w:spacing w:before="40" w:line="276" w:lineRule="auto"/>
      <w:ind w:right="0" w:firstLine="0"/>
      <w:outlineLvl w:val="2"/>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line="285" w:lineRule="atLeast"/>
      <w:ind w:right="676"/>
    </w:pPr>
    <w:rPr>
      <w:rFonts w:ascii="Courier New" w:hAnsi="Courier New" w:cs="Courier New"/>
      <w:sz w:val="24"/>
      <w:szCs w:val="24"/>
    </w:rPr>
  </w:style>
  <w:style w:type="paragraph" w:customStyle="1" w:styleId="Question">
    <w:name w:val="Question"/>
    <w:basedOn w:val="Fixed"/>
    <w:next w:val="Fixed"/>
    <w:uiPriority w:val="99"/>
    <w:pPr>
      <w:ind w:firstLine="432"/>
    </w:pPr>
  </w:style>
  <w:style w:type="paragraph" w:customStyle="1" w:styleId="Answer">
    <w:name w:val="Answer"/>
    <w:basedOn w:val="Fixed"/>
    <w:next w:val="Fixed"/>
    <w:uiPriority w:val="99"/>
  </w:style>
  <w:style w:type="paragraph" w:customStyle="1" w:styleId="Colloquy">
    <w:name w:val="Colloquy"/>
    <w:basedOn w:val="Fixed"/>
    <w:next w:val="Fixed"/>
    <w:uiPriority w:val="99"/>
    <w:pPr>
      <w:ind w:firstLine="432"/>
    </w:pPr>
  </w:style>
  <w:style w:type="paragraph" w:customStyle="1" w:styleId="Left1">
    <w:name w:val="Left 1"/>
    <w:basedOn w:val="Fixed"/>
    <w:next w:val="Fixed"/>
    <w:uiPriority w:val="99"/>
    <w:pPr>
      <w:ind w:right="4708"/>
    </w:pPr>
  </w:style>
  <w:style w:type="paragraph" w:customStyle="1" w:styleId="Left2">
    <w:name w:val="Left 2"/>
    <w:basedOn w:val="Fixed"/>
    <w:next w:val="Fixed"/>
    <w:uiPriority w:val="99"/>
    <w:pPr>
      <w:ind w:right="4708"/>
    </w:pPr>
  </w:style>
  <w:style w:type="paragraph" w:customStyle="1" w:styleId="Left3">
    <w:name w:val="Left 3"/>
    <w:basedOn w:val="Fixed"/>
    <w:next w:val="Fixed"/>
    <w:uiPriority w:val="99"/>
    <w:pPr>
      <w:ind w:right="4708"/>
    </w:pPr>
  </w:style>
  <w:style w:type="paragraph" w:customStyle="1" w:styleId="Centered">
    <w:name w:val="Centered"/>
    <w:basedOn w:val="Fixed"/>
    <w:next w:val="Fixed"/>
    <w:uiPriority w:val="99"/>
    <w:pPr>
      <w:jc w:val="center"/>
    </w:pPr>
  </w:style>
  <w:style w:type="paragraph" w:customStyle="1" w:styleId="Right1">
    <w:name w:val="Right 1"/>
    <w:basedOn w:val="Fixed"/>
    <w:next w:val="Fixed"/>
    <w:uiPriority w:val="99"/>
    <w:pPr>
      <w:ind w:left="576" w:right="4708"/>
    </w:pPr>
  </w:style>
  <w:style w:type="paragraph" w:customStyle="1" w:styleId="Right2">
    <w:name w:val="Right 2"/>
    <w:basedOn w:val="Fixed"/>
    <w:next w:val="Fixed"/>
    <w:uiPriority w:val="99"/>
    <w:pPr>
      <w:ind w:left="1152" w:right="4708"/>
    </w:pPr>
  </w:style>
  <w:style w:type="paragraph" w:customStyle="1" w:styleId="Right3">
    <w:name w:val="Right 3"/>
    <w:basedOn w:val="Fixed"/>
    <w:next w:val="Fixed"/>
    <w:uiPriority w:val="99"/>
    <w:pPr>
      <w:ind w:left="1728" w:right="4708"/>
    </w:pPr>
  </w:style>
  <w:style w:type="paragraph" w:customStyle="1" w:styleId="0Style">
    <w:name w:val="0 Style"/>
    <w:basedOn w:val="Fixed"/>
    <w:next w:val="Fixed"/>
    <w:uiPriority w:val="99"/>
    <w:pPr>
      <w:ind w:right="4708"/>
    </w:pPr>
  </w:style>
  <w:style w:type="paragraph" w:customStyle="1" w:styleId="Normal1">
    <w:name w:val="Normal 1"/>
    <w:basedOn w:val="Fixed"/>
    <w:next w:val="Fixed"/>
    <w:uiPriority w:val="99"/>
    <w:pPr>
      <w:ind w:right="4708"/>
    </w:pPr>
  </w:style>
  <w:style w:type="paragraph" w:customStyle="1" w:styleId="Normal2">
    <w:name w:val="Normal 2"/>
    <w:basedOn w:val="Fixed"/>
    <w:next w:val="Fixed"/>
    <w:uiPriority w:val="99"/>
    <w:pPr>
      <w:ind w:right="4708"/>
    </w:pPr>
  </w:style>
  <w:style w:type="paragraph" w:customStyle="1" w:styleId="Normal3">
    <w:name w:val="Normal 3"/>
    <w:basedOn w:val="Fixed"/>
    <w:next w:val="Fixed"/>
    <w:uiPriority w:val="99"/>
    <w:pPr>
      <w:ind w:right="4708"/>
    </w:pPr>
  </w:style>
  <w:style w:type="paragraph" w:customStyle="1" w:styleId="Normal4">
    <w:name w:val="Normal 4"/>
    <w:basedOn w:val="Fixed"/>
    <w:next w:val="Fixed"/>
    <w:uiPriority w:val="99"/>
    <w:pPr>
      <w:ind w:right="4708"/>
    </w:pPr>
  </w:style>
  <w:style w:type="paragraph" w:customStyle="1" w:styleId="Normal5">
    <w:name w:val="Normal 5"/>
    <w:basedOn w:val="Fixed"/>
    <w:next w:val="Fixed"/>
    <w:uiPriority w:val="99"/>
    <w:pPr>
      <w:ind w:right="4708"/>
    </w:pPr>
  </w:style>
  <w:style w:type="paragraph" w:customStyle="1" w:styleId="Normal6">
    <w:name w:val="Normal 6"/>
    <w:basedOn w:val="Fixed"/>
    <w:next w:val="Fixed"/>
    <w:uiPriority w:val="99"/>
    <w:pPr>
      <w:ind w:right="4708"/>
    </w:pPr>
  </w:style>
  <w:style w:type="paragraph" w:customStyle="1" w:styleId="Normal7">
    <w:name w:val="Normal 7"/>
    <w:basedOn w:val="Fixed"/>
    <w:next w:val="Fixed"/>
    <w:uiPriority w:val="99"/>
    <w:pPr>
      <w:ind w:right="4708"/>
    </w:pPr>
  </w:style>
  <w:style w:type="paragraph" w:customStyle="1" w:styleId="Normal8">
    <w:name w:val="Normal 8"/>
    <w:basedOn w:val="Fixed"/>
    <w:next w:val="Fixed"/>
    <w:uiPriority w:val="99"/>
    <w:pPr>
      <w:ind w:right="4708"/>
    </w:pPr>
  </w:style>
  <w:style w:type="paragraph" w:customStyle="1" w:styleId="9Style">
    <w:name w:val="9 Style"/>
    <w:basedOn w:val="Fixed"/>
    <w:next w:val="Fixed"/>
    <w:uiPriority w:val="99"/>
    <w:pPr>
      <w:ind w:right="4708"/>
    </w:pPr>
  </w:style>
  <w:style w:type="paragraph" w:styleId="Header">
    <w:name w:val="header"/>
    <w:basedOn w:val="Fixed"/>
    <w:next w:val="Fixed"/>
    <w:link w:val="HeaderChar"/>
    <w:uiPriority w:val="99"/>
    <w:pPr>
      <w:ind w:right="4708"/>
    </w:pPr>
  </w:style>
  <w:style w:type="character" w:customStyle="1" w:styleId="HeaderChar">
    <w:name w:val="Header Char"/>
    <w:link w:val="Header"/>
    <w:uiPriority w:val="99"/>
    <w:semiHidden/>
    <w:rPr>
      <w:rFonts w:ascii="Courier New" w:hAnsi="Courier New" w:cs="Courier New"/>
      <w:sz w:val="24"/>
      <w:szCs w:val="24"/>
    </w:rPr>
  </w:style>
  <w:style w:type="paragraph" w:styleId="Footer">
    <w:name w:val="footer"/>
    <w:basedOn w:val="Fixed"/>
    <w:next w:val="Fixed"/>
    <w:link w:val="FooterChar"/>
    <w:uiPriority w:val="99"/>
    <w:pPr>
      <w:ind w:right="4708"/>
    </w:pPr>
  </w:style>
  <w:style w:type="character" w:customStyle="1" w:styleId="FooterChar">
    <w:name w:val="Footer Char"/>
    <w:link w:val="Footer"/>
    <w:uiPriority w:val="99"/>
    <w:semiHidden/>
    <w:rPr>
      <w:rFonts w:ascii="Courier New" w:hAnsi="Courier New" w:cs="Courier New"/>
      <w:sz w:val="24"/>
      <w:szCs w:val="24"/>
    </w:rPr>
  </w:style>
  <w:style w:type="paragraph" w:styleId="ListParagraph">
    <w:name w:val="List Paragraph"/>
    <w:aliases w:val="List Paragraph1,Recommendation,List Paragraph11"/>
    <w:basedOn w:val="Normal"/>
    <w:link w:val="ListParagraphChar"/>
    <w:uiPriority w:val="34"/>
    <w:qFormat/>
    <w:rsid w:val="009E4E51"/>
    <w:pPr>
      <w:widowControl/>
      <w:tabs>
        <w:tab w:val="left" w:pos="1134"/>
        <w:tab w:val="left" w:pos="1871"/>
        <w:tab w:val="left" w:pos="2268"/>
      </w:tabs>
      <w:overflowPunct w:val="0"/>
      <w:spacing w:before="120" w:line="240" w:lineRule="auto"/>
      <w:ind w:left="720" w:right="0" w:firstLine="0"/>
      <w:contextualSpacing/>
      <w:textAlignment w:val="baseline"/>
    </w:pPr>
    <w:rPr>
      <w:rFonts w:ascii="Calibri" w:hAnsi="Calibri" w:cs="Times New Roman"/>
      <w:szCs w:val="20"/>
      <w:lang w:val="en-GB"/>
    </w:rPr>
  </w:style>
  <w:style w:type="character" w:customStyle="1" w:styleId="Heading1Char">
    <w:name w:val="Heading 1 Char"/>
    <w:basedOn w:val="DefaultParagraphFont"/>
    <w:link w:val="Heading1"/>
    <w:uiPriority w:val="9"/>
    <w:rsid w:val="0080214E"/>
    <w:rPr>
      <w:rFonts w:ascii="Cambria" w:hAnsi="Cambria"/>
      <w:color w:val="365F91"/>
      <w:sz w:val="32"/>
      <w:szCs w:val="32"/>
    </w:rPr>
  </w:style>
  <w:style w:type="character" w:customStyle="1" w:styleId="Heading2Char">
    <w:name w:val="Heading 2 Char"/>
    <w:basedOn w:val="DefaultParagraphFont"/>
    <w:link w:val="Heading2"/>
    <w:uiPriority w:val="9"/>
    <w:rsid w:val="0080214E"/>
    <w:rPr>
      <w:rFonts w:ascii="Cambria" w:hAnsi="Cambria"/>
      <w:color w:val="365F91"/>
      <w:sz w:val="26"/>
      <w:szCs w:val="26"/>
    </w:rPr>
  </w:style>
  <w:style w:type="character" w:customStyle="1" w:styleId="Heading3Char">
    <w:name w:val="Heading 3 Char"/>
    <w:basedOn w:val="DefaultParagraphFont"/>
    <w:link w:val="Heading3"/>
    <w:uiPriority w:val="9"/>
    <w:rsid w:val="008F18F1"/>
    <w:rPr>
      <w:rFonts w:ascii="Cambria" w:hAnsi="Cambria"/>
      <w:color w:val="243F60"/>
      <w:sz w:val="24"/>
      <w:szCs w:val="24"/>
    </w:rPr>
  </w:style>
  <w:style w:type="paragraph" w:customStyle="1" w:styleId="Default">
    <w:name w:val="Default"/>
    <w:rsid w:val="008F18F1"/>
    <w:pPr>
      <w:autoSpaceDE w:val="0"/>
      <w:autoSpaceDN w:val="0"/>
      <w:adjustRightInd w:val="0"/>
    </w:pPr>
    <w:rPr>
      <w:rFonts w:ascii="Times New Roman" w:eastAsia="Calibri" w:hAnsi="Times New Roman"/>
      <w:color w:val="000000"/>
      <w:sz w:val="24"/>
      <w:szCs w:val="24"/>
    </w:rPr>
  </w:style>
  <w:style w:type="paragraph" w:styleId="NoSpacing">
    <w:name w:val="No Spacing"/>
    <w:uiPriority w:val="1"/>
    <w:qFormat/>
    <w:rsid w:val="00E555D2"/>
    <w:pPr>
      <w:widowControl w:val="0"/>
      <w:autoSpaceDE w:val="0"/>
      <w:autoSpaceDN w:val="0"/>
      <w:adjustRightInd w:val="0"/>
      <w:ind w:right="1396" w:firstLine="720"/>
    </w:pPr>
    <w:rPr>
      <w:rFonts w:ascii="Courier New" w:hAnsi="Courier New" w:cs="Courier New"/>
      <w:sz w:val="24"/>
      <w:szCs w:val="24"/>
    </w:rPr>
  </w:style>
  <w:style w:type="character" w:styleId="Emphasis">
    <w:name w:val="Emphasis"/>
    <w:basedOn w:val="DefaultParagraphFont"/>
    <w:uiPriority w:val="20"/>
    <w:qFormat/>
    <w:rsid w:val="00E555D2"/>
    <w:rPr>
      <w:i/>
      <w:iCs/>
    </w:rPr>
  </w:style>
  <w:style w:type="paragraph" w:styleId="NormalWeb">
    <w:name w:val="Normal (Web)"/>
    <w:basedOn w:val="Normal"/>
    <w:uiPriority w:val="99"/>
    <w:unhideWhenUsed/>
    <w:rsid w:val="00EC37D0"/>
    <w:pPr>
      <w:widowControl/>
      <w:autoSpaceDE/>
      <w:autoSpaceDN/>
      <w:adjustRightInd/>
      <w:spacing w:before="100" w:beforeAutospacing="1" w:after="100" w:afterAutospacing="1" w:line="240" w:lineRule="auto"/>
      <w:ind w:right="0" w:firstLine="0"/>
    </w:pPr>
    <w:rPr>
      <w:rFonts w:ascii="Times New Roman" w:hAnsi="Times New Roman" w:cs="Times New Roman"/>
    </w:rPr>
  </w:style>
  <w:style w:type="character" w:styleId="Hyperlink">
    <w:name w:val="Hyperlink"/>
    <w:aliases w:val="CEO_Hyperlink"/>
    <w:uiPriority w:val="99"/>
    <w:unhideWhenUsed/>
    <w:rsid w:val="00EC37D0"/>
    <w:rPr>
      <w:color w:val="0000FF"/>
      <w:u w:val="single"/>
    </w:rPr>
  </w:style>
  <w:style w:type="character" w:styleId="Strong">
    <w:name w:val="Strong"/>
    <w:uiPriority w:val="22"/>
    <w:qFormat/>
    <w:rsid w:val="00EC37D0"/>
    <w:rPr>
      <w:b/>
      <w:bCs/>
    </w:rPr>
  </w:style>
  <w:style w:type="character" w:customStyle="1" w:styleId="ListParagraphChar">
    <w:name w:val="List Paragraph Char"/>
    <w:aliases w:val="List Paragraph1 Char,Recommendation Char,List Paragraph11 Char"/>
    <w:link w:val="ListParagraph"/>
    <w:uiPriority w:val="34"/>
    <w:locked/>
    <w:rsid w:val="00090BD2"/>
    <w:rPr>
      <w:sz w:val="24"/>
      <w:lang w:val="en-GB"/>
    </w:rPr>
  </w:style>
  <w:style w:type="character" w:customStyle="1" w:styleId="normaltextrun">
    <w:name w:val="normaltextrun"/>
    <w:rsid w:val="00146B9B"/>
  </w:style>
  <w:style w:type="character" w:styleId="FollowedHyperlink">
    <w:name w:val="FollowedHyperlink"/>
    <w:basedOn w:val="DefaultParagraphFont"/>
    <w:uiPriority w:val="99"/>
    <w:semiHidden/>
    <w:unhideWhenUsed/>
    <w:rsid w:val="006B2634"/>
    <w:rPr>
      <w:color w:val="954F72" w:themeColor="followedHyperlink"/>
      <w:u w:val="single"/>
    </w:rPr>
  </w:style>
  <w:style w:type="character" w:customStyle="1" w:styleId="href">
    <w:name w:val="href"/>
    <w:uiPriority w:val="99"/>
    <w:rsid w:val="001E6671"/>
    <w:rPr>
      <w:color w:val="auto"/>
    </w:rPr>
  </w:style>
  <w:style w:type="paragraph" w:customStyle="1" w:styleId="Source">
    <w:name w:val="Source"/>
    <w:basedOn w:val="Normal"/>
    <w:next w:val="Normal"/>
    <w:rsid w:val="00C83988"/>
    <w:pPr>
      <w:widowControl/>
      <w:tabs>
        <w:tab w:val="left" w:pos="1134"/>
        <w:tab w:val="left" w:pos="1871"/>
        <w:tab w:val="left" w:pos="2268"/>
      </w:tabs>
      <w:overflowPunct w:val="0"/>
      <w:spacing w:before="840" w:line="240" w:lineRule="auto"/>
      <w:ind w:right="0" w:firstLine="0"/>
      <w:jc w:val="center"/>
      <w:textAlignment w:val="baseline"/>
    </w:pPr>
    <w:rPr>
      <w:rFonts w:ascii="Calibri" w:hAnsi="Calibri" w:cs="Times New Roman"/>
      <w:b/>
      <w:sz w:val="28"/>
      <w:szCs w:val="20"/>
      <w:lang w:val="en-GB"/>
    </w:rPr>
  </w:style>
  <w:style w:type="paragraph" w:customStyle="1" w:styleId="Title1">
    <w:name w:val="Title 1"/>
    <w:basedOn w:val="Source"/>
    <w:next w:val="Normal"/>
    <w:rsid w:val="00C83988"/>
    <w:pPr>
      <w:spacing w:before="240"/>
    </w:pPr>
    <w:rPr>
      <w:b w:val="0"/>
      <w:caps/>
    </w:rPr>
  </w:style>
  <w:style w:type="paragraph" w:customStyle="1" w:styleId="Committee">
    <w:name w:val="Committee"/>
    <w:basedOn w:val="Normal"/>
    <w:qFormat/>
    <w:rsid w:val="00C83988"/>
    <w:pPr>
      <w:framePr w:hSpace="180" w:wrap="around" w:hAnchor="margin" w:y="-675"/>
      <w:widowControl/>
      <w:tabs>
        <w:tab w:val="left" w:pos="851"/>
        <w:tab w:val="left" w:pos="1134"/>
        <w:tab w:val="left" w:pos="1871"/>
        <w:tab w:val="left" w:pos="2268"/>
      </w:tabs>
      <w:overflowPunct w:val="0"/>
      <w:spacing w:line="240" w:lineRule="atLeast"/>
      <w:ind w:right="0" w:firstLine="0"/>
      <w:textAlignment w:val="baseline"/>
    </w:pPr>
    <w:rPr>
      <w:rFonts w:ascii="Calibri" w:hAnsi="Calibri" w:cs="Calibri"/>
      <w:b/>
      <w:lang w:val="en-GB"/>
    </w:rPr>
  </w:style>
  <w:style w:type="paragraph" w:customStyle="1" w:styleId="FirstFooter">
    <w:name w:val="FirstFooter"/>
    <w:basedOn w:val="Footer"/>
    <w:rsid w:val="00C83988"/>
    <w:pPr>
      <w:widowControl/>
      <w:tabs>
        <w:tab w:val="left" w:pos="1871"/>
      </w:tabs>
      <w:autoSpaceDE/>
      <w:autoSpaceDN/>
      <w:adjustRightInd/>
      <w:spacing w:before="40" w:line="240" w:lineRule="auto"/>
      <w:ind w:right="0"/>
    </w:pPr>
    <w:rPr>
      <w:rFonts w:ascii="Calibri" w:hAnsi="Calibri" w:cs="Times New Roman"/>
      <w:sz w:val="16"/>
      <w:szCs w:val="20"/>
      <w:lang w:val="en-GB"/>
    </w:rPr>
  </w:style>
  <w:style w:type="character" w:customStyle="1" w:styleId="UnresolvedMention1">
    <w:name w:val="Unresolved Mention1"/>
    <w:basedOn w:val="DefaultParagraphFont"/>
    <w:uiPriority w:val="99"/>
    <w:semiHidden/>
    <w:unhideWhenUsed/>
    <w:rsid w:val="0064133C"/>
    <w:rPr>
      <w:color w:val="605E5C"/>
      <w:shd w:val="clear" w:color="auto" w:fill="E1DFDD"/>
    </w:rPr>
  </w:style>
  <w:style w:type="paragraph" w:styleId="BalloonText">
    <w:name w:val="Balloon Text"/>
    <w:basedOn w:val="Normal"/>
    <w:link w:val="BalloonTextChar"/>
    <w:uiPriority w:val="99"/>
    <w:semiHidden/>
    <w:unhideWhenUsed/>
    <w:rsid w:val="00A80D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D30"/>
    <w:rPr>
      <w:rFonts w:ascii="Segoe UI" w:hAnsi="Segoe UI" w:cs="Segoe UI"/>
      <w:sz w:val="18"/>
      <w:szCs w:val="18"/>
    </w:rPr>
  </w:style>
  <w:style w:type="character" w:styleId="UnresolvedMention">
    <w:name w:val="Unresolved Mention"/>
    <w:basedOn w:val="DefaultParagraphFont"/>
    <w:uiPriority w:val="99"/>
    <w:semiHidden/>
    <w:unhideWhenUsed/>
    <w:rsid w:val="00003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295339">
      <w:bodyDiv w:val="1"/>
      <w:marLeft w:val="0"/>
      <w:marRight w:val="0"/>
      <w:marTop w:val="0"/>
      <w:marBottom w:val="0"/>
      <w:divBdr>
        <w:top w:val="none" w:sz="0" w:space="0" w:color="auto"/>
        <w:left w:val="none" w:sz="0" w:space="0" w:color="auto"/>
        <w:bottom w:val="none" w:sz="0" w:space="0" w:color="auto"/>
        <w:right w:val="none" w:sz="0" w:space="0" w:color="auto"/>
      </w:divBdr>
    </w:div>
    <w:div w:id="1884948650">
      <w:bodyDiv w:val="1"/>
      <w:marLeft w:val="0"/>
      <w:marRight w:val="0"/>
      <w:marTop w:val="0"/>
      <w:marBottom w:val="0"/>
      <w:divBdr>
        <w:top w:val="none" w:sz="0" w:space="0" w:color="auto"/>
        <w:left w:val="none" w:sz="0" w:space="0" w:color="auto"/>
        <w:bottom w:val="none" w:sz="0" w:space="0" w:color="auto"/>
        <w:right w:val="none" w:sz="0" w:space="0" w:color="auto"/>
      </w:divBdr>
    </w:div>
    <w:div w:id="212094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D18-RPMIRM-C-0029/" TargetMode="External"/><Relationship Id="rId18" Type="http://schemas.openxmlformats.org/officeDocument/2006/relationships/hyperlink" Target="https://www.itu.int/md/D18-RPMIRM-C-0023/"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D/Conferences/WTDC/WTDC21/Pages/NoW/default.aspx" TargetMode="External"/><Relationship Id="rId7" Type="http://schemas.openxmlformats.org/officeDocument/2006/relationships/endnotes" Target="endnotes.xml"/><Relationship Id="rId12" Type="http://schemas.openxmlformats.org/officeDocument/2006/relationships/hyperlink" Target="https://www.itu.int/md/D18-RPMIRM-C-0021/" TargetMode="External"/><Relationship Id="rId17" Type="http://schemas.openxmlformats.org/officeDocument/2006/relationships/hyperlink" Target="https://www.itu.int/md/D18-RPMIRM-C-0026/" TargetMode="External"/><Relationship Id="rId25" Type="http://schemas.openxmlformats.org/officeDocument/2006/relationships/hyperlink" Target="https://www.itu.int/md/D18-TDAG27-INF-0005/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D18-RPMIRM-C-0025/" TargetMode="External"/><Relationship Id="rId20" Type="http://schemas.openxmlformats.org/officeDocument/2006/relationships/hyperlink" Target="https://www.itu.int/en/ITU-D/Conferences/WTDC/WTDC21/Documents/RPM/EUR/Digital-Trends_Europe-E.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RPMIRM-C-0001/" TargetMode="External"/><Relationship Id="rId24" Type="http://schemas.openxmlformats.org/officeDocument/2006/relationships/hyperlink" Target="https://www.itu.int/en/ITU-D/Conferences/WTDC/WTDC21/Pages/NoW/default.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D18-RPMIRM-C-0024/" TargetMode="External"/><Relationship Id="rId23" Type="http://schemas.openxmlformats.org/officeDocument/2006/relationships/hyperlink" Target="https://www.itu.int/generationconnect/generation-connect-asia-pacific-youth-group-gc-asp/" TargetMode="External"/><Relationship Id="rId28" Type="http://schemas.openxmlformats.org/officeDocument/2006/relationships/footer" Target="footer1.xml"/><Relationship Id="rId10" Type="http://schemas.openxmlformats.org/officeDocument/2006/relationships/hyperlink" Target="https://www.itu.int/md/D18-RPMIRM-C-0032/" TargetMode="External"/><Relationship Id="rId19" Type="http://schemas.openxmlformats.org/officeDocument/2006/relationships/hyperlink" Target="https://www.itu.int/md/D18-RPMIRM-C-002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D18-RPMIRM-C-0022/" TargetMode="External"/><Relationship Id="rId22" Type="http://schemas.openxmlformats.org/officeDocument/2006/relationships/hyperlink" Target="https://www.itu.int/en/ITU-D/Conferences/WTDC/WTDC21/Pages/RPM-ASP.aspx"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hyperlink" Target="mailto:Ahmedin.mohammed@mint.gov.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8500A-85C3-447A-8C10-658E6154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6167</Words>
  <Characters>35743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Reinke</dc:creator>
  <cp:keywords/>
  <dc:description/>
  <cp:lastModifiedBy>BDT-nd</cp:lastModifiedBy>
  <cp:revision>4</cp:revision>
  <dcterms:created xsi:type="dcterms:W3CDTF">2021-04-14T13:43:00Z</dcterms:created>
  <dcterms:modified xsi:type="dcterms:W3CDTF">2021-04-15T07:27:00Z</dcterms:modified>
</cp:coreProperties>
</file>