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843"/>
        <w:gridCol w:w="1417"/>
      </w:tblGrid>
      <w:tr w:rsidR="00ED64CE" w:rsidRPr="00674952" w14:paraId="5A4FDABF" w14:textId="77777777" w:rsidTr="005E7F1C">
        <w:trPr>
          <w:cantSplit/>
        </w:trPr>
        <w:tc>
          <w:tcPr>
            <w:tcW w:w="2127" w:type="dxa"/>
          </w:tcPr>
          <w:p w14:paraId="2FEB3411" w14:textId="14BC68CA" w:rsidR="00ED64CE" w:rsidRPr="00A96DFE" w:rsidRDefault="00ED64CE" w:rsidP="0055118B">
            <w:pPr>
              <w:spacing w:after="120"/>
              <w:rPr>
                <w:rFonts w:cstheme="minorHAnsi"/>
                <w:b/>
                <w:bCs/>
                <w:sz w:val="32"/>
                <w:szCs w:val="32"/>
              </w:rPr>
            </w:pPr>
            <w:r>
              <w:rPr>
                <w:rFonts w:cstheme="minorHAnsi"/>
                <w:noProof/>
              </w:rPr>
              <w:drawing>
                <wp:inline distT="0" distB="0" distL="0" distR="0" wp14:anchorId="1B0CD3D1" wp14:editId="64431F27">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2"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2C5307A5" w14:textId="23F0A0DD" w:rsidR="00ED64CE" w:rsidRPr="00A96DFE" w:rsidRDefault="00ED64CE" w:rsidP="00ED64CE">
            <w:pPr>
              <w:spacing w:before="360" w:after="120"/>
              <w:rPr>
                <w:rFonts w:cstheme="minorHAnsi"/>
                <w:b/>
                <w:bCs/>
                <w:sz w:val="32"/>
                <w:szCs w:val="32"/>
              </w:rPr>
            </w:pPr>
            <w:r w:rsidRPr="0055118B">
              <w:rPr>
                <w:rFonts w:cstheme="minorHAnsi"/>
                <w:b/>
                <w:bCs/>
                <w:sz w:val="32"/>
                <w:szCs w:val="32"/>
              </w:rPr>
              <w:t xml:space="preserve">Regional Preparatory Meeting </w:t>
            </w:r>
            <w:r>
              <w:rPr>
                <w:rFonts w:cstheme="minorHAnsi"/>
                <w:b/>
                <w:bCs/>
                <w:sz w:val="32"/>
                <w:szCs w:val="32"/>
              </w:rPr>
              <w:br/>
            </w:r>
            <w:r w:rsidRPr="0055118B">
              <w:rPr>
                <w:rFonts w:cstheme="minorHAnsi"/>
                <w:b/>
                <w:bCs/>
                <w:sz w:val="32"/>
                <w:szCs w:val="32"/>
              </w:rPr>
              <w:t>for WTDC-</w:t>
            </w:r>
            <w:r>
              <w:rPr>
                <w:rFonts w:cstheme="minorHAnsi"/>
                <w:b/>
                <w:bCs/>
                <w:sz w:val="32"/>
                <w:szCs w:val="32"/>
              </w:rPr>
              <w:t>21</w:t>
            </w:r>
            <w:r w:rsidRPr="0055118B">
              <w:rPr>
                <w:rFonts w:cstheme="minorHAnsi"/>
                <w:b/>
                <w:bCs/>
                <w:sz w:val="32"/>
                <w:szCs w:val="32"/>
              </w:rPr>
              <w:t xml:space="preserve"> for Europe (RPM-EUR)</w:t>
            </w:r>
            <w:r w:rsidRPr="00AA2B39">
              <w:rPr>
                <w:rFonts w:cstheme="minorHAnsi"/>
                <w:b/>
                <w:bCs/>
                <w:szCs w:val="24"/>
              </w:rPr>
              <w:t xml:space="preserve"> </w:t>
            </w:r>
            <w:r>
              <w:rPr>
                <w:rFonts w:cstheme="minorHAnsi"/>
                <w:b/>
                <w:bCs/>
                <w:szCs w:val="24"/>
              </w:rPr>
              <w:br/>
            </w:r>
            <w:r w:rsidRPr="00AA2B39">
              <w:rPr>
                <w:rFonts w:cstheme="minorHAnsi"/>
                <w:b/>
                <w:bCs/>
                <w:szCs w:val="24"/>
              </w:rPr>
              <w:t xml:space="preserve">Virtual, </w:t>
            </w:r>
            <w:r>
              <w:rPr>
                <w:rFonts w:cstheme="minorHAnsi"/>
                <w:b/>
                <w:bCs/>
                <w:szCs w:val="24"/>
              </w:rPr>
              <w:t>18-19 January</w:t>
            </w:r>
            <w:r w:rsidRPr="00AA2B39">
              <w:rPr>
                <w:rFonts w:cstheme="minorHAnsi"/>
                <w:b/>
                <w:bCs/>
                <w:szCs w:val="24"/>
              </w:rPr>
              <w:t xml:space="preserve"> 2021</w:t>
            </w:r>
          </w:p>
        </w:tc>
        <w:tc>
          <w:tcPr>
            <w:tcW w:w="1417" w:type="dxa"/>
          </w:tcPr>
          <w:p w14:paraId="08590635" w14:textId="3E0052EE" w:rsidR="00ED64CE" w:rsidRPr="00674952" w:rsidRDefault="00ED64CE" w:rsidP="005E7F1C">
            <w:pPr>
              <w:spacing w:before="240" w:line="240" w:lineRule="atLeast"/>
              <w:jc w:val="right"/>
              <w:rPr>
                <w:rFonts w:cstheme="minorHAnsi"/>
              </w:rPr>
            </w:pPr>
            <w:bookmarkStart w:id="0" w:name="ditulogo"/>
            <w:bookmarkEnd w:id="0"/>
            <w:r>
              <w:rPr>
                <w:noProof/>
                <w:lang w:val="en-US"/>
              </w:rPr>
              <w:drawing>
                <wp:inline distT="0" distB="0" distL="0" distR="0" wp14:anchorId="2D7A4503" wp14:editId="46B641A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674952" w14:paraId="49A9DD1C" w14:textId="77777777" w:rsidTr="00A96DFE">
        <w:trPr>
          <w:cantSplit/>
        </w:trPr>
        <w:tc>
          <w:tcPr>
            <w:tcW w:w="6379" w:type="dxa"/>
            <w:gridSpan w:val="2"/>
            <w:tcBorders>
              <w:top w:val="single" w:sz="12" w:space="0" w:color="auto"/>
            </w:tcBorders>
          </w:tcPr>
          <w:p w14:paraId="7B629AD8" w14:textId="77777777" w:rsidR="00C64B30" w:rsidRPr="00674952" w:rsidRDefault="00C64B30" w:rsidP="00C64B30">
            <w:pPr>
              <w:spacing w:before="0" w:after="48" w:line="240" w:lineRule="atLeast"/>
              <w:rPr>
                <w:rFonts w:cstheme="minorHAnsi"/>
                <w:b/>
                <w:smallCaps/>
                <w:sz w:val="20"/>
              </w:rPr>
            </w:pPr>
            <w:bookmarkStart w:id="1" w:name="dhead"/>
          </w:p>
        </w:tc>
        <w:tc>
          <w:tcPr>
            <w:tcW w:w="3260" w:type="dxa"/>
            <w:gridSpan w:val="2"/>
            <w:tcBorders>
              <w:top w:val="single" w:sz="12" w:space="0" w:color="auto"/>
            </w:tcBorders>
          </w:tcPr>
          <w:p w14:paraId="10DB571E" w14:textId="77777777" w:rsidR="00C64B30" w:rsidRPr="00674952" w:rsidRDefault="00C64B30" w:rsidP="00C64B30">
            <w:pPr>
              <w:spacing w:before="0" w:line="240" w:lineRule="atLeast"/>
              <w:rPr>
                <w:rFonts w:cstheme="minorHAnsi"/>
                <w:sz w:val="20"/>
              </w:rPr>
            </w:pPr>
          </w:p>
        </w:tc>
      </w:tr>
      <w:tr w:rsidR="00C64B30" w:rsidRPr="00674952" w14:paraId="69AB090E" w14:textId="77777777" w:rsidTr="00A96DFE">
        <w:trPr>
          <w:cantSplit/>
          <w:trHeight w:val="23"/>
        </w:trPr>
        <w:tc>
          <w:tcPr>
            <w:tcW w:w="6379" w:type="dxa"/>
            <w:gridSpan w:val="2"/>
            <w:shd w:val="clear" w:color="auto" w:fill="auto"/>
          </w:tcPr>
          <w:p w14:paraId="14945264" w14:textId="77777777" w:rsidR="00C64B30" w:rsidRPr="00674952" w:rsidRDefault="00C64B30" w:rsidP="00C64B30">
            <w:pPr>
              <w:pStyle w:val="Committee"/>
              <w:framePr w:hSpace="0" w:wrap="auto" w:hAnchor="text" w:yAlign="inline"/>
            </w:pPr>
            <w:bookmarkStart w:id="2" w:name="dnum" w:colFirst="1" w:colLast="1"/>
            <w:bookmarkStart w:id="3" w:name="dmeeting" w:colFirst="0" w:colLast="0"/>
            <w:bookmarkEnd w:id="1"/>
          </w:p>
        </w:tc>
        <w:tc>
          <w:tcPr>
            <w:tcW w:w="3260" w:type="dxa"/>
            <w:gridSpan w:val="2"/>
          </w:tcPr>
          <w:p w14:paraId="19298A4A" w14:textId="2DD07AFD" w:rsidR="00C64B30" w:rsidRPr="00674952" w:rsidRDefault="00C64B30" w:rsidP="00C64B30">
            <w:pPr>
              <w:tabs>
                <w:tab w:val="left" w:pos="851"/>
              </w:tabs>
              <w:spacing w:before="0" w:line="240" w:lineRule="atLeast"/>
              <w:rPr>
                <w:rFonts w:cstheme="minorHAnsi"/>
                <w:szCs w:val="24"/>
                <w:lang w:val="es-ES_tradnl"/>
              </w:rPr>
            </w:pPr>
            <w:r w:rsidRPr="00674952">
              <w:rPr>
                <w:rFonts w:cstheme="minorHAnsi"/>
                <w:b/>
                <w:bCs/>
                <w:szCs w:val="24"/>
                <w:lang w:val="es-ES_tradnl"/>
              </w:rPr>
              <w:t xml:space="preserve">Document </w:t>
            </w:r>
            <w:bookmarkStart w:id="4" w:name="DocRef1"/>
            <w:bookmarkEnd w:id="4"/>
            <w:r w:rsidRPr="00674952">
              <w:rPr>
                <w:rFonts w:cstheme="minorHAnsi"/>
                <w:b/>
                <w:bCs/>
                <w:szCs w:val="24"/>
                <w:lang w:val="es-ES_tradnl"/>
              </w:rPr>
              <w:t>RPM-</w:t>
            </w:r>
            <w:r w:rsidR="0055118B">
              <w:rPr>
                <w:rFonts w:cstheme="minorHAnsi"/>
                <w:b/>
                <w:bCs/>
                <w:szCs w:val="24"/>
                <w:lang w:val="es-ES_tradnl"/>
              </w:rPr>
              <w:t>EUR2</w:t>
            </w:r>
            <w:r>
              <w:rPr>
                <w:rFonts w:cstheme="minorHAnsi"/>
                <w:b/>
                <w:bCs/>
                <w:szCs w:val="24"/>
                <w:lang w:val="es-ES_tradnl"/>
              </w:rPr>
              <w:t>1</w:t>
            </w:r>
            <w:r w:rsidRPr="00674952">
              <w:rPr>
                <w:rFonts w:cstheme="minorHAnsi"/>
                <w:b/>
                <w:bCs/>
                <w:szCs w:val="24"/>
                <w:lang w:val="es-ES_tradnl"/>
              </w:rPr>
              <w:t>/</w:t>
            </w:r>
            <w:r w:rsidR="00FD6483">
              <w:rPr>
                <w:rFonts w:cstheme="minorHAnsi"/>
                <w:b/>
                <w:bCs/>
                <w:szCs w:val="24"/>
                <w:lang w:val="es-ES_tradnl"/>
              </w:rPr>
              <w:t>2</w:t>
            </w:r>
            <w:r w:rsidR="0047472E">
              <w:rPr>
                <w:rFonts w:cstheme="minorHAnsi"/>
                <w:b/>
                <w:bCs/>
                <w:szCs w:val="24"/>
                <w:lang w:val="es-ES_tradnl"/>
              </w:rPr>
              <w:t>6</w:t>
            </w:r>
            <w:r w:rsidRPr="00674952">
              <w:rPr>
                <w:rFonts w:cstheme="minorHAnsi"/>
                <w:b/>
                <w:bCs/>
                <w:szCs w:val="24"/>
                <w:lang w:val="es-ES_tradnl"/>
              </w:rPr>
              <w:t>-E</w:t>
            </w:r>
          </w:p>
        </w:tc>
      </w:tr>
      <w:tr w:rsidR="00C64B30" w:rsidRPr="00674952" w14:paraId="7E2BB70E" w14:textId="77777777" w:rsidTr="00A96DFE">
        <w:trPr>
          <w:cantSplit/>
          <w:trHeight w:val="23"/>
        </w:trPr>
        <w:tc>
          <w:tcPr>
            <w:tcW w:w="6379" w:type="dxa"/>
            <w:gridSpan w:val="2"/>
            <w:shd w:val="clear" w:color="auto" w:fill="auto"/>
          </w:tcPr>
          <w:p w14:paraId="6187458F" w14:textId="77777777" w:rsidR="00C64B30" w:rsidRPr="00674952" w:rsidRDefault="00C64B30" w:rsidP="00C64B3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60" w:type="dxa"/>
            <w:gridSpan w:val="2"/>
          </w:tcPr>
          <w:p w14:paraId="1D84793C" w14:textId="686BD050" w:rsidR="00C64B30" w:rsidRPr="00674952" w:rsidRDefault="00525BAF" w:rsidP="00C64B30">
            <w:pPr>
              <w:spacing w:before="0" w:line="240" w:lineRule="atLeast"/>
              <w:rPr>
                <w:rFonts w:cstheme="minorHAnsi"/>
                <w:szCs w:val="24"/>
              </w:rPr>
            </w:pPr>
            <w:r>
              <w:rPr>
                <w:rFonts w:cstheme="minorHAnsi"/>
                <w:b/>
                <w:bCs/>
                <w:szCs w:val="24"/>
                <w:lang w:val="fr-FR"/>
              </w:rPr>
              <w:t>1</w:t>
            </w:r>
            <w:r w:rsidR="00697BF4">
              <w:rPr>
                <w:rFonts w:cstheme="minorHAnsi"/>
                <w:b/>
                <w:bCs/>
                <w:szCs w:val="24"/>
                <w:lang w:val="fr-FR"/>
              </w:rPr>
              <w:t>3</w:t>
            </w:r>
            <w:r w:rsidR="00B360B8">
              <w:rPr>
                <w:rFonts w:cstheme="minorHAnsi"/>
                <w:b/>
                <w:bCs/>
                <w:szCs w:val="24"/>
                <w:lang w:val="fr-FR"/>
              </w:rPr>
              <w:t xml:space="preserve"> </w:t>
            </w:r>
            <w:proofErr w:type="spellStart"/>
            <w:r w:rsidR="00B360B8">
              <w:rPr>
                <w:rFonts w:cstheme="minorHAnsi"/>
                <w:b/>
                <w:bCs/>
                <w:szCs w:val="24"/>
                <w:lang w:val="fr-FR"/>
              </w:rPr>
              <w:t>January</w:t>
            </w:r>
            <w:proofErr w:type="spellEnd"/>
            <w:r w:rsidR="00B360B8">
              <w:rPr>
                <w:rFonts w:cstheme="minorHAnsi"/>
                <w:b/>
                <w:bCs/>
                <w:szCs w:val="24"/>
                <w:lang w:val="fr-FR"/>
              </w:rPr>
              <w:t xml:space="preserve"> 2021</w:t>
            </w:r>
          </w:p>
        </w:tc>
      </w:tr>
      <w:tr w:rsidR="00C64B30" w:rsidRPr="00674952" w14:paraId="1D6C1835" w14:textId="77777777" w:rsidTr="00A96DFE">
        <w:trPr>
          <w:cantSplit/>
          <w:trHeight w:val="23"/>
        </w:trPr>
        <w:tc>
          <w:tcPr>
            <w:tcW w:w="6379" w:type="dxa"/>
            <w:gridSpan w:val="2"/>
            <w:shd w:val="clear" w:color="auto" w:fill="auto"/>
          </w:tcPr>
          <w:p w14:paraId="6E1A8021" w14:textId="77777777" w:rsidR="00C64B30" w:rsidRPr="00674952" w:rsidRDefault="00C64B30" w:rsidP="00C64B3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60" w:type="dxa"/>
            <w:gridSpan w:val="2"/>
          </w:tcPr>
          <w:p w14:paraId="09B26F7F" w14:textId="0223A758" w:rsidR="00C64B30" w:rsidRPr="00674952" w:rsidRDefault="00C64B30" w:rsidP="00C64B30">
            <w:pPr>
              <w:tabs>
                <w:tab w:val="left" w:pos="993"/>
              </w:tabs>
              <w:spacing w:before="0"/>
              <w:rPr>
                <w:rFonts w:cstheme="minorHAnsi"/>
                <w:b/>
                <w:szCs w:val="24"/>
              </w:rPr>
            </w:pPr>
            <w:r w:rsidRPr="00674952">
              <w:rPr>
                <w:rFonts w:cstheme="minorHAnsi"/>
                <w:b/>
                <w:bCs/>
                <w:szCs w:val="24"/>
                <w:lang w:val="fr-FR"/>
              </w:rPr>
              <w:t>English</w:t>
            </w:r>
            <w:r w:rsidR="00B360B8">
              <w:rPr>
                <w:rFonts w:cstheme="minorHAnsi"/>
                <w:b/>
                <w:bCs/>
                <w:szCs w:val="24"/>
                <w:lang w:val="fr-FR"/>
              </w:rPr>
              <w:t xml:space="preserve"> </w:t>
            </w:r>
            <w:proofErr w:type="spellStart"/>
            <w:r w:rsidR="00B360B8">
              <w:rPr>
                <w:rFonts w:cstheme="minorHAnsi"/>
                <w:b/>
                <w:bCs/>
                <w:szCs w:val="24"/>
                <w:lang w:val="fr-FR"/>
              </w:rPr>
              <w:t>only</w:t>
            </w:r>
            <w:proofErr w:type="spellEnd"/>
          </w:p>
        </w:tc>
      </w:tr>
      <w:tr w:rsidR="00C64B30" w:rsidRPr="00674952" w14:paraId="51CDE126" w14:textId="77777777" w:rsidTr="00A96DFE">
        <w:trPr>
          <w:cantSplit/>
          <w:trHeight w:val="23"/>
        </w:trPr>
        <w:tc>
          <w:tcPr>
            <w:tcW w:w="9639" w:type="dxa"/>
            <w:gridSpan w:val="4"/>
            <w:shd w:val="clear" w:color="auto" w:fill="auto"/>
          </w:tcPr>
          <w:p w14:paraId="56E95E27" w14:textId="70A4D5AC" w:rsidR="00C64B30" w:rsidRPr="00674952" w:rsidRDefault="0047472E" w:rsidP="00B360B8">
            <w:pPr>
              <w:pStyle w:val="Source"/>
              <w:spacing w:before="240" w:after="240"/>
              <w:rPr>
                <w:rFonts w:cstheme="minorHAnsi"/>
              </w:rPr>
            </w:pPr>
            <w:r w:rsidRPr="0047472E">
              <w:rPr>
                <w:rFonts w:cstheme="minorHAnsi"/>
              </w:rPr>
              <w:t>Lithuania</w:t>
            </w:r>
          </w:p>
        </w:tc>
      </w:tr>
      <w:tr w:rsidR="00C64B30" w:rsidRPr="00674952" w14:paraId="49F9171B" w14:textId="77777777" w:rsidTr="00A96DFE">
        <w:trPr>
          <w:cantSplit/>
          <w:trHeight w:val="23"/>
        </w:trPr>
        <w:tc>
          <w:tcPr>
            <w:tcW w:w="9639" w:type="dxa"/>
            <w:gridSpan w:val="4"/>
            <w:shd w:val="clear" w:color="auto" w:fill="auto"/>
          </w:tcPr>
          <w:p w14:paraId="6243469E" w14:textId="26A362A9" w:rsidR="00C64B30" w:rsidRPr="00674952" w:rsidRDefault="0047472E" w:rsidP="0047472E">
            <w:pPr>
              <w:pStyle w:val="Title1"/>
              <w:spacing w:after="120"/>
              <w:rPr>
                <w:rFonts w:cstheme="minorHAnsi"/>
                <w:caps w:val="0"/>
              </w:rPr>
            </w:pPr>
            <w:r w:rsidRPr="0047472E">
              <w:rPr>
                <w:rFonts w:cstheme="minorHAnsi"/>
                <w:caps w:val="0"/>
              </w:rPr>
              <w:t>Proposal of Lithuania for Regional Priorities:</w:t>
            </w:r>
            <w:r>
              <w:rPr>
                <w:rFonts w:cstheme="minorHAnsi"/>
                <w:caps w:val="0"/>
              </w:rPr>
              <w:t xml:space="preserve"> </w:t>
            </w:r>
            <w:r w:rsidRPr="0047472E">
              <w:rPr>
                <w:rFonts w:cstheme="minorHAnsi"/>
                <w:caps w:val="0"/>
              </w:rPr>
              <w:t>Digital Inclusion</w:t>
            </w:r>
            <w:r>
              <w:rPr>
                <w:rFonts w:cstheme="minorHAnsi"/>
                <w:caps w:val="0"/>
              </w:rPr>
              <w:t xml:space="preserve"> </w:t>
            </w:r>
            <w:r>
              <w:rPr>
                <w:rFonts w:cstheme="minorHAnsi"/>
                <w:caps w:val="0"/>
              </w:rPr>
              <w:br/>
            </w:r>
            <w:r w:rsidRPr="0047472E">
              <w:rPr>
                <w:rFonts w:cstheme="minorHAnsi"/>
                <w:caps w:val="0"/>
              </w:rPr>
              <w:t>to reduce the digital divide by means of ICTs</w:t>
            </w:r>
          </w:p>
        </w:tc>
      </w:tr>
      <w:tr w:rsidR="00C64B30" w:rsidRPr="00674952" w14:paraId="1531195A" w14:textId="77777777" w:rsidTr="00A96DFE">
        <w:trPr>
          <w:cantSplit/>
          <w:trHeight w:val="23"/>
        </w:trPr>
        <w:tc>
          <w:tcPr>
            <w:tcW w:w="9639" w:type="dxa"/>
            <w:gridSpan w:val="4"/>
            <w:tcBorders>
              <w:bottom w:val="single" w:sz="4" w:space="0" w:color="auto"/>
            </w:tcBorders>
            <w:shd w:val="clear" w:color="auto" w:fill="auto"/>
          </w:tcPr>
          <w:p w14:paraId="73F83C60" w14:textId="77777777" w:rsidR="00C64B30" w:rsidRPr="00674952" w:rsidRDefault="00C64B30" w:rsidP="00C64B30">
            <w:pPr>
              <w:pStyle w:val="Title1"/>
              <w:rPr>
                <w:rFonts w:cstheme="minorHAnsi"/>
                <w:szCs w:val="28"/>
              </w:rPr>
            </w:pPr>
          </w:p>
        </w:tc>
      </w:tr>
      <w:tr w:rsidR="00C64B30" w:rsidRPr="007E3296" w14:paraId="7D545550" w14:textId="77777777" w:rsidTr="00A96DFE">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17A64985" w14:textId="5761CC2A" w:rsidR="00C64B30" w:rsidRPr="00674952" w:rsidRDefault="00515E90" w:rsidP="00525BAF">
            <w:pPr>
              <w:pStyle w:val="Title1"/>
              <w:spacing w:before="120" w:after="120"/>
              <w:jc w:val="left"/>
              <w:rPr>
                <w:rFonts w:cstheme="minorHAnsi"/>
                <w:b/>
                <w:bCs/>
                <w:caps w:val="0"/>
                <w:sz w:val="24"/>
                <w:szCs w:val="24"/>
              </w:rPr>
            </w:pPr>
            <w:r>
              <w:rPr>
                <w:rFonts w:cstheme="minorHAnsi"/>
                <w:b/>
                <w:bCs/>
                <w:caps w:val="0"/>
                <w:sz w:val="24"/>
                <w:szCs w:val="24"/>
              </w:rPr>
              <w:t>Agenda item</w:t>
            </w:r>
            <w:r w:rsidR="00C64B30" w:rsidRPr="00674952">
              <w:rPr>
                <w:rFonts w:cstheme="minorHAnsi"/>
                <w:b/>
                <w:bCs/>
                <w:caps w:val="0"/>
                <w:sz w:val="24"/>
                <w:szCs w:val="24"/>
              </w:rPr>
              <w:t xml:space="preserve">: </w:t>
            </w:r>
          </w:p>
          <w:p w14:paraId="661637F0" w14:textId="1DE784F2" w:rsidR="00B360B8" w:rsidRDefault="00B360B8" w:rsidP="00525BAF">
            <w:pPr>
              <w:pStyle w:val="Title1"/>
              <w:spacing w:before="120" w:after="120"/>
              <w:jc w:val="left"/>
              <w:rPr>
                <w:rFonts w:cstheme="minorHAnsi"/>
                <w:caps w:val="0"/>
                <w:sz w:val="24"/>
                <w:szCs w:val="24"/>
              </w:rPr>
            </w:pPr>
            <w:r w:rsidRPr="00E86FA8">
              <w:rPr>
                <w:rFonts w:cstheme="minorHAnsi"/>
                <w:caps w:val="0"/>
                <w:sz w:val="24"/>
                <w:szCs w:val="24"/>
              </w:rPr>
              <w:t xml:space="preserve">Item </w:t>
            </w:r>
            <w:r w:rsidR="007963F3">
              <w:rPr>
                <w:rFonts w:cstheme="minorHAnsi"/>
                <w:caps w:val="0"/>
                <w:sz w:val="24"/>
                <w:szCs w:val="24"/>
              </w:rPr>
              <w:t>8</w:t>
            </w:r>
          </w:p>
          <w:p w14:paraId="1C3A5615" w14:textId="0F292CBB" w:rsidR="00C64B30" w:rsidRDefault="00C64B30" w:rsidP="00525BAF">
            <w:pPr>
              <w:pStyle w:val="Title1"/>
              <w:spacing w:before="120" w:after="120"/>
              <w:jc w:val="left"/>
              <w:rPr>
                <w:rFonts w:cstheme="minorHAnsi"/>
                <w:b/>
                <w:bCs/>
                <w:caps w:val="0"/>
                <w:sz w:val="24"/>
                <w:szCs w:val="24"/>
              </w:rPr>
            </w:pPr>
            <w:r w:rsidRPr="00674952">
              <w:rPr>
                <w:rFonts w:cstheme="minorHAnsi"/>
                <w:b/>
                <w:bCs/>
                <w:caps w:val="0"/>
                <w:sz w:val="24"/>
                <w:szCs w:val="24"/>
              </w:rPr>
              <w:t xml:space="preserve">Summary: </w:t>
            </w:r>
          </w:p>
          <w:p w14:paraId="5E843218" w14:textId="3F007B40" w:rsidR="00525BAF" w:rsidRPr="008E1396" w:rsidRDefault="007E3296" w:rsidP="008E1396">
            <w:pPr>
              <w:tabs>
                <w:tab w:val="left" w:pos="1951"/>
              </w:tabs>
              <w:spacing w:before="80" w:after="80"/>
              <w:rPr>
                <w:szCs w:val="24"/>
              </w:rPr>
            </w:pPr>
            <w:r>
              <w:rPr>
                <w:szCs w:val="24"/>
              </w:rPr>
              <w:t>This contribution provides a proposal from Lithuania on the European Regional Priorities.</w:t>
            </w:r>
          </w:p>
          <w:p w14:paraId="30D84706" w14:textId="77777777" w:rsidR="00C64B30" w:rsidRPr="00674952" w:rsidRDefault="00C64B30" w:rsidP="00525BAF">
            <w:pPr>
              <w:pStyle w:val="Title1"/>
              <w:spacing w:before="120" w:after="120"/>
              <w:jc w:val="left"/>
              <w:rPr>
                <w:rFonts w:cstheme="minorHAnsi"/>
                <w:b/>
                <w:bCs/>
                <w:caps w:val="0"/>
                <w:sz w:val="24"/>
                <w:szCs w:val="24"/>
              </w:rPr>
            </w:pPr>
            <w:r w:rsidRPr="00674952">
              <w:rPr>
                <w:rFonts w:cstheme="minorHAnsi"/>
                <w:b/>
                <w:bCs/>
                <w:caps w:val="0"/>
                <w:sz w:val="24"/>
                <w:szCs w:val="24"/>
              </w:rPr>
              <w:t>Expected results:</w:t>
            </w:r>
          </w:p>
          <w:p w14:paraId="58ED21A7" w14:textId="10E1F6BB" w:rsidR="007963F3" w:rsidRPr="007E3296" w:rsidRDefault="007E3296" w:rsidP="00525BAF">
            <w:pPr>
              <w:pStyle w:val="Title1"/>
              <w:spacing w:before="120" w:after="120"/>
              <w:jc w:val="left"/>
              <w:rPr>
                <w:rFonts w:cstheme="minorHAnsi"/>
                <w:caps w:val="0"/>
                <w:sz w:val="24"/>
                <w:szCs w:val="24"/>
              </w:rPr>
            </w:pPr>
            <w:r w:rsidRPr="007E3296">
              <w:rPr>
                <w:rFonts w:cstheme="minorHAnsi"/>
                <w:caps w:val="0"/>
                <w:sz w:val="24"/>
                <w:szCs w:val="24"/>
              </w:rPr>
              <w:t>RPM-EUR is invited t</w:t>
            </w:r>
            <w:r>
              <w:rPr>
                <w:rFonts w:cstheme="minorHAnsi"/>
                <w:caps w:val="0"/>
                <w:sz w:val="24"/>
                <w:szCs w:val="24"/>
              </w:rPr>
              <w:t xml:space="preserve">o review this document and </w:t>
            </w:r>
            <w:r w:rsidR="00CC3EE3">
              <w:rPr>
                <w:rFonts w:cstheme="minorHAnsi"/>
                <w:caps w:val="0"/>
                <w:sz w:val="24"/>
                <w:szCs w:val="24"/>
              </w:rPr>
              <w:t>approve</w:t>
            </w:r>
            <w:r>
              <w:rPr>
                <w:rFonts w:cstheme="minorHAnsi"/>
                <w:caps w:val="0"/>
                <w:sz w:val="24"/>
                <w:szCs w:val="24"/>
              </w:rPr>
              <w:t xml:space="preserve"> the proposal therein.</w:t>
            </w:r>
          </w:p>
          <w:p w14:paraId="75D3127F" w14:textId="26E2769D" w:rsidR="00C64B30" w:rsidRPr="007E3296" w:rsidRDefault="00C64B30" w:rsidP="00525BAF">
            <w:pPr>
              <w:pStyle w:val="Title1"/>
              <w:spacing w:before="120" w:after="120"/>
              <w:jc w:val="left"/>
              <w:rPr>
                <w:rFonts w:cstheme="minorHAnsi"/>
                <w:b/>
                <w:bCs/>
                <w:caps w:val="0"/>
                <w:sz w:val="24"/>
                <w:szCs w:val="24"/>
                <w:lang w:val="es-ES"/>
              </w:rPr>
            </w:pPr>
            <w:proofErr w:type="spellStart"/>
            <w:r w:rsidRPr="007E3296">
              <w:rPr>
                <w:rFonts w:cstheme="minorHAnsi"/>
                <w:b/>
                <w:bCs/>
                <w:caps w:val="0"/>
                <w:sz w:val="24"/>
                <w:szCs w:val="24"/>
                <w:lang w:val="es-ES"/>
              </w:rPr>
              <w:t>References</w:t>
            </w:r>
            <w:proofErr w:type="spellEnd"/>
            <w:r w:rsidRPr="007E3296">
              <w:rPr>
                <w:rFonts w:cstheme="minorHAnsi"/>
                <w:b/>
                <w:bCs/>
                <w:caps w:val="0"/>
                <w:sz w:val="24"/>
                <w:szCs w:val="24"/>
                <w:lang w:val="es-ES"/>
              </w:rPr>
              <w:t>:</w:t>
            </w:r>
          </w:p>
          <w:p w14:paraId="3D799BA1" w14:textId="1F412B2E" w:rsidR="00C64B30" w:rsidRPr="007E3296" w:rsidRDefault="007E3296" w:rsidP="00525BAF">
            <w:pPr>
              <w:spacing w:after="120"/>
              <w:rPr>
                <w:lang w:val="es-ES"/>
              </w:rPr>
            </w:pPr>
            <w:r w:rsidRPr="007E3296">
              <w:rPr>
                <w:lang w:val="es-ES"/>
              </w:rPr>
              <w:t>N/A</w:t>
            </w:r>
          </w:p>
        </w:tc>
      </w:tr>
      <w:bookmarkEnd w:id="7"/>
      <w:bookmarkEnd w:id="8"/>
    </w:tbl>
    <w:p w14:paraId="50B50B53" w14:textId="3B1D6FAF" w:rsidR="00D83BF5" w:rsidRPr="007E3296" w:rsidRDefault="00D83BF5" w:rsidP="00697BF4">
      <w:pPr>
        <w:tabs>
          <w:tab w:val="clear" w:pos="1871"/>
          <w:tab w:val="clear" w:pos="2268"/>
          <w:tab w:val="left" w:pos="567"/>
          <w:tab w:val="left" w:leader="hyphen" w:pos="1134"/>
          <w:tab w:val="left" w:pos="1701"/>
        </w:tabs>
        <w:spacing w:after="120"/>
        <w:rPr>
          <w:rFonts w:cstheme="minorHAnsi"/>
          <w:szCs w:val="24"/>
          <w:lang w:val="es-ES"/>
        </w:rPr>
      </w:pPr>
    </w:p>
    <w:p w14:paraId="5AB1947E" w14:textId="1FB627FE" w:rsidR="007963F3" w:rsidRPr="007E3296" w:rsidRDefault="007963F3">
      <w:pPr>
        <w:tabs>
          <w:tab w:val="clear" w:pos="1134"/>
          <w:tab w:val="clear" w:pos="1871"/>
          <w:tab w:val="clear" w:pos="2268"/>
        </w:tabs>
        <w:overflowPunct/>
        <w:autoSpaceDE/>
        <w:autoSpaceDN/>
        <w:adjustRightInd/>
        <w:spacing w:before="0"/>
        <w:textAlignment w:val="auto"/>
        <w:rPr>
          <w:lang w:val="es-ES"/>
        </w:rPr>
      </w:pPr>
      <w:r w:rsidRPr="007E3296">
        <w:rPr>
          <w:lang w:val="es-ES"/>
        </w:rPr>
        <w:br w:type="page"/>
      </w:r>
    </w:p>
    <w:p w14:paraId="402375A9" w14:textId="77777777" w:rsidR="0047472E" w:rsidRPr="006A231D" w:rsidRDefault="0047472E" w:rsidP="007E3296">
      <w:pPr>
        <w:keepNext/>
        <w:rPr>
          <w:b/>
          <w:bCs/>
          <w:szCs w:val="24"/>
        </w:rPr>
      </w:pPr>
      <w:r w:rsidRPr="006A231D">
        <w:rPr>
          <w:b/>
          <w:bCs/>
          <w:szCs w:val="24"/>
        </w:rPr>
        <w:lastRenderedPageBreak/>
        <w:t>Rationale</w:t>
      </w:r>
    </w:p>
    <w:p w14:paraId="2B65AB9D" w14:textId="6239128F" w:rsidR="0047472E" w:rsidRPr="006A231D" w:rsidRDefault="0047472E" w:rsidP="007E3296">
      <w:pPr>
        <w:rPr>
          <w:szCs w:val="24"/>
        </w:rPr>
      </w:pPr>
      <w:r w:rsidRPr="006A231D">
        <w:rPr>
          <w:szCs w:val="24"/>
        </w:rPr>
        <w:t xml:space="preserve">Information and communication technologies (ICT) have advanced to such level that they may be used in every aspect of modern society. ICTs prove its exceptional role in extreme emergency situations the most. COVID-19 was the big tests of the importance of ICTs and our ability to engage technologies to tackle the crisis. Yet, </w:t>
      </w:r>
      <w:r w:rsidR="007E3296">
        <w:rPr>
          <w:szCs w:val="24"/>
        </w:rPr>
        <w:t xml:space="preserve">the </w:t>
      </w:r>
      <w:r w:rsidRPr="006A231D">
        <w:rPr>
          <w:szCs w:val="24"/>
        </w:rPr>
        <w:t xml:space="preserve">pandemic revealed the huge gaps </w:t>
      </w:r>
      <w:r w:rsidR="007E3296">
        <w:rPr>
          <w:szCs w:val="24"/>
        </w:rPr>
        <w:t>in the</w:t>
      </w:r>
      <w:r w:rsidRPr="006A231D">
        <w:rPr>
          <w:szCs w:val="24"/>
        </w:rPr>
        <w:t xml:space="preserve"> use of telecommunications/ICTs in some areas and </w:t>
      </w:r>
      <w:r>
        <w:rPr>
          <w:szCs w:val="24"/>
        </w:rPr>
        <w:t xml:space="preserve">by </w:t>
      </w:r>
      <w:r w:rsidRPr="006A231D">
        <w:rPr>
          <w:szCs w:val="24"/>
        </w:rPr>
        <w:t>some groups of society. When fulfilling its mandate, ITU sh</w:t>
      </w:r>
      <w:r>
        <w:rPr>
          <w:szCs w:val="24"/>
        </w:rPr>
        <w:t xml:space="preserve">ould strive </w:t>
      </w:r>
      <w:r w:rsidRPr="006A231D">
        <w:rPr>
          <w:szCs w:val="24"/>
        </w:rPr>
        <w:t>to ensure that everyone has equal possibilities to benefit from modern technologies and support the activities of ITU Membership</w:t>
      </w:r>
      <w:r>
        <w:rPr>
          <w:szCs w:val="24"/>
        </w:rPr>
        <w:t xml:space="preserve"> in reducing the digital gaps in favour of the most vulnerable groups. </w:t>
      </w:r>
      <w:r w:rsidRPr="001F00A9">
        <w:rPr>
          <w:szCs w:val="24"/>
        </w:rPr>
        <w:t xml:space="preserve">In Europe, there are initiatives on regional and national level in this regard, </w:t>
      </w:r>
      <w:proofErr w:type="gramStart"/>
      <w:r w:rsidRPr="001F00A9">
        <w:rPr>
          <w:szCs w:val="24"/>
        </w:rPr>
        <w:t>however,  situation</w:t>
      </w:r>
      <w:proofErr w:type="gramEnd"/>
      <w:r w:rsidRPr="001F00A9">
        <w:rPr>
          <w:szCs w:val="24"/>
        </w:rPr>
        <w:t xml:space="preserve"> in</w:t>
      </w:r>
      <w:r>
        <w:rPr>
          <w:szCs w:val="24"/>
        </w:rPr>
        <w:t xml:space="preserve"> European countries is different and more joint actions are needed.</w:t>
      </w:r>
    </w:p>
    <w:p w14:paraId="767569FE" w14:textId="4289EB30" w:rsidR="0047472E" w:rsidRPr="006A231D" w:rsidRDefault="0047472E" w:rsidP="007E3296">
      <w:pPr>
        <w:keepNext/>
        <w:rPr>
          <w:b/>
          <w:bCs/>
          <w:szCs w:val="24"/>
        </w:rPr>
      </w:pPr>
      <w:r w:rsidRPr="006A231D">
        <w:rPr>
          <w:b/>
          <w:bCs/>
          <w:szCs w:val="24"/>
        </w:rPr>
        <w:t>Proposal</w:t>
      </w:r>
    </w:p>
    <w:p w14:paraId="11702BD0" w14:textId="3B7E0CB4" w:rsidR="0047472E" w:rsidRPr="006A231D" w:rsidRDefault="0047472E" w:rsidP="007E3296">
      <w:pPr>
        <w:rPr>
          <w:szCs w:val="24"/>
        </w:rPr>
      </w:pPr>
      <w:r w:rsidRPr="006A231D">
        <w:rPr>
          <w:szCs w:val="24"/>
        </w:rPr>
        <w:t xml:space="preserve">ITU </w:t>
      </w:r>
      <w:r>
        <w:rPr>
          <w:szCs w:val="24"/>
        </w:rPr>
        <w:t xml:space="preserve">and members of </w:t>
      </w:r>
      <w:r w:rsidR="007E3296">
        <w:rPr>
          <w:szCs w:val="24"/>
        </w:rPr>
        <w:t xml:space="preserve">the </w:t>
      </w:r>
      <w:r>
        <w:rPr>
          <w:szCs w:val="24"/>
        </w:rPr>
        <w:t xml:space="preserve">European ITU community are invited to make </w:t>
      </w:r>
      <w:r>
        <w:rPr>
          <w:b/>
          <w:bCs/>
          <w:szCs w:val="24"/>
        </w:rPr>
        <w:t>D</w:t>
      </w:r>
      <w:r w:rsidRPr="0087219A">
        <w:rPr>
          <w:b/>
          <w:bCs/>
          <w:szCs w:val="24"/>
        </w:rPr>
        <w:t>igital inclusion</w:t>
      </w:r>
      <w:r>
        <w:rPr>
          <w:szCs w:val="24"/>
        </w:rPr>
        <w:t xml:space="preserve"> the regional priority and take necessary actions in these </w:t>
      </w:r>
      <w:r w:rsidRPr="006A231D">
        <w:rPr>
          <w:szCs w:val="24"/>
        </w:rPr>
        <w:t>directions:</w:t>
      </w:r>
    </w:p>
    <w:p w14:paraId="174D8BD4" w14:textId="1F8687D3" w:rsidR="0047472E" w:rsidRPr="007E3296" w:rsidRDefault="0047472E" w:rsidP="007E3296">
      <w:pPr>
        <w:pStyle w:val="ListParagraph"/>
        <w:numPr>
          <w:ilvl w:val="0"/>
          <w:numId w:val="38"/>
        </w:numPr>
        <w:spacing w:before="60"/>
        <w:ind w:left="567" w:hanging="567"/>
        <w:contextualSpacing w:val="0"/>
        <w:rPr>
          <w:szCs w:val="24"/>
        </w:rPr>
      </w:pPr>
      <w:r w:rsidRPr="007E3296">
        <w:rPr>
          <w:b/>
          <w:bCs/>
          <w:szCs w:val="24"/>
        </w:rPr>
        <w:t xml:space="preserve">Accessibility of ICTs: </w:t>
      </w:r>
      <w:r w:rsidRPr="007E3296">
        <w:rPr>
          <w:szCs w:val="24"/>
        </w:rPr>
        <w:t xml:space="preserve">Taking </w:t>
      </w:r>
      <w:r w:rsidR="007E3296">
        <w:rPr>
          <w:szCs w:val="24"/>
        </w:rPr>
        <w:t xml:space="preserve">a </w:t>
      </w:r>
      <w:r w:rsidRPr="007E3296">
        <w:rPr>
          <w:szCs w:val="24"/>
        </w:rPr>
        <w:t>common approach towards accessibility issues in Europe would be of great benefit. Aligning the activities of ITU with other European organizations could guarantee the maximum effect of the accessibility-targeted efforts. Moreover, cooperation with industry is needed to promote</w:t>
      </w:r>
      <w:r w:rsidRPr="007E3296">
        <w:rPr>
          <w:b/>
          <w:bCs/>
          <w:szCs w:val="24"/>
        </w:rPr>
        <w:t xml:space="preserve"> </w:t>
      </w:r>
      <w:r w:rsidRPr="007E3296">
        <w:rPr>
          <w:szCs w:val="24"/>
        </w:rPr>
        <w:t>the idea</w:t>
      </w:r>
      <w:r w:rsidRPr="007E3296">
        <w:rPr>
          <w:b/>
          <w:bCs/>
          <w:szCs w:val="24"/>
        </w:rPr>
        <w:t xml:space="preserve"> </w:t>
      </w:r>
      <w:r w:rsidRPr="007E3296">
        <w:rPr>
          <w:szCs w:val="24"/>
        </w:rPr>
        <w:t>of</w:t>
      </w:r>
      <w:r w:rsidRPr="007E3296">
        <w:rPr>
          <w:b/>
          <w:bCs/>
          <w:szCs w:val="24"/>
        </w:rPr>
        <w:t xml:space="preserve"> </w:t>
      </w:r>
      <w:r w:rsidRPr="007E3296">
        <w:rPr>
          <w:szCs w:val="24"/>
        </w:rPr>
        <w:t xml:space="preserve">“ICTs for all”. This should lead to the “accessible” design and functionality of devices and digital solutions, as well as simplicity of use/user interface what is vital for people with disabilities and special needs. </w:t>
      </w:r>
    </w:p>
    <w:p w14:paraId="14F9FF83" w14:textId="07156FA4" w:rsidR="0047472E" w:rsidRPr="005A1372" w:rsidRDefault="0047472E" w:rsidP="007E3296">
      <w:pPr>
        <w:pStyle w:val="ListParagraph"/>
        <w:numPr>
          <w:ilvl w:val="0"/>
          <w:numId w:val="38"/>
        </w:numPr>
        <w:spacing w:before="60"/>
        <w:ind w:left="567" w:hanging="567"/>
        <w:contextualSpacing w:val="0"/>
        <w:rPr>
          <w:szCs w:val="24"/>
        </w:rPr>
      </w:pPr>
      <w:r w:rsidRPr="005A1372">
        <w:rPr>
          <w:b/>
          <w:bCs/>
          <w:szCs w:val="24"/>
        </w:rPr>
        <w:t xml:space="preserve">Empowerment of </w:t>
      </w:r>
      <w:r>
        <w:rPr>
          <w:b/>
          <w:bCs/>
          <w:szCs w:val="24"/>
        </w:rPr>
        <w:t>all social</w:t>
      </w:r>
      <w:r w:rsidRPr="005A1372">
        <w:rPr>
          <w:b/>
          <w:bCs/>
          <w:szCs w:val="24"/>
        </w:rPr>
        <w:t xml:space="preserve"> groups </w:t>
      </w:r>
      <w:r w:rsidRPr="005A1372">
        <w:rPr>
          <w:szCs w:val="24"/>
        </w:rPr>
        <w:t>by means of ICTs</w:t>
      </w:r>
      <w:r>
        <w:rPr>
          <w:szCs w:val="24"/>
        </w:rPr>
        <w:t>: E</w:t>
      </w:r>
      <w:r w:rsidRPr="005A1372">
        <w:rPr>
          <w:szCs w:val="24"/>
        </w:rPr>
        <w:t xml:space="preserve">ncouraging </w:t>
      </w:r>
      <w:r>
        <w:rPr>
          <w:szCs w:val="24"/>
        </w:rPr>
        <w:t>women, youth, elder people, etc.</w:t>
      </w:r>
      <w:r w:rsidRPr="005A1372">
        <w:rPr>
          <w:szCs w:val="24"/>
        </w:rPr>
        <w:t xml:space="preserve"> to discover the value of telecommunications/ICTs</w:t>
      </w:r>
      <w:r>
        <w:rPr>
          <w:szCs w:val="24"/>
        </w:rPr>
        <w:t xml:space="preserve"> and giving real possibilities to become equal participants of digital society is needed</w:t>
      </w:r>
      <w:r w:rsidRPr="005A1372">
        <w:rPr>
          <w:szCs w:val="24"/>
        </w:rPr>
        <w:t xml:space="preserve">. The special initiatives (public awareness campaigns, special programs, etc.) </w:t>
      </w:r>
      <w:r>
        <w:rPr>
          <w:szCs w:val="24"/>
        </w:rPr>
        <w:t>c</w:t>
      </w:r>
      <w:r w:rsidRPr="005A1372">
        <w:rPr>
          <w:szCs w:val="24"/>
        </w:rPr>
        <w:t xml:space="preserve">ould be </w:t>
      </w:r>
      <w:r>
        <w:rPr>
          <w:szCs w:val="24"/>
        </w:rPr>
        <w:t xml:space="preserve">elaborated, </w:t>
      </w:r>
      <w:r w:rsidRPr="005A1372">
        <w:rPr>
          <w:szCs w:val="24"/>
        </w:rPr>
        <w:t xml:space="preserve">aimed at helping </w:t>
      </w:r>
      <w:r>
        <w:rPr>
          <w:szCs w:val="24"/>
        </w:rPr>
        <w:t>marginalized groups</w:t>
      </w:r>
      <w:r w:rsidRPr="005A1372">
        <w:rPr>
          <w:szCs w:val="24"/>
        </w:rPr>
        <w:t xml:space="preserve"> to step over their fears </w:t>
      </w:r>
      <w:r>
        <w:rPr>
          <w:szCs w:val="24"/>
        </w:rPr>
        <w:t xml:space="preserve">and other barriers towards full-scale digital empowerment. </w:t>
      </w:r>
    </w:p>
    <w:p w14:paraId="0E40271C" w14:textId="77777777" w:rsidR="0047472E" w:rsidRPr="00265420" w:rsidRDefault="0047472E" w:rsidP="007E3296">
      <w:pPr>
        <w:pStyle w:val="ListParagraph"/>
        <w:numPr>
          <w:ilvl w:val="0"/>
          <w:numId w:val="38"/>
        </w:numPr>
        <w:spacing w:before="60"/>
        <w:ind w:left="567" w:hanging="567"/>
        <w:contextualSpacing w:val="0"/>
      </w:pPr>
      <w:r w:rsidRPr="00D37739">
        <w:rPr>
          <w:b/>
          <w:bCs/>
          <w:szCs w:val="24"/>
        </w:rPr>
        <w:t>Digital skill</w:t>
      </w:r>
      <w:r>
        <w:rPr>
          <w:b/>
          <w:bCs/>
          <w:szCs w:val="24"/>
        </w:rPr>
        <w:t>s:</w:t>
      </w:r>
      <w:r>
        <w:rPr>
          <w:szCs w:val="24"/>
        </w:rPr>
        <w:t xml:space="preserve"> In</w:t>
      </w:r>
      <w:r w:rsidRPr="00265420">
        <w:rPr>
          <w:szCs w:val="24"/>
        </w:rPr>
        <w:t xml:space="preserve">itiatives helping to acquire basic </w:t>
      </w:r>
      <w:r>
        <w:rPr>
          <w:szCs w:val="24"/>
        </w:rPr>
        <w:t xml:space="preserve">digital </w:t>
      </w:r>
      <w:r w:rsidRPr="00265420">
        <w:rPr>
          <w:szCs w:val="24"/>
        </w:rPr>
        <w:t xml:space="preserve">skills or to upgrade the skills should be </w:t>
      </w:r>
      <w:r>
        <w:rPr>
          <w:szCs w:val="24"/>
        </w:rPr>
        <w:t xml:space="preserve">promoted. Sufficient digital skills are a prerequisite for different social groups to avoid digital exclusion. Moreover, they enable to use digital public services, including health and other social services, participate in labour market, and achieve education on equal basis. </w:t>
      </w:r>
    </w:p>
    <w:p w14:paraId="16F5130D" w14:textId="285AFBD9" w:rsidR="0047472E" w:rsidRDefault="0047472E" w:rsidP="007E3296">
      <w:pPr>
        <w:pStyle w:val="ListParagraph"/>
        <w:ind w:left="0"/>
        <w:contextualSpacing w:val="0"/>
        <w:rPr>
          <w:szCs w:val="24"/>
        </w:rPr>
      </w:pPr>
      <w:r>
        <w:rPr>
          <w:szCs w:val="24"/>
        </w:rPr>
        <w:t>ITU could assist Member States in closing the digital exclusion by elaborating relevant strategies and policies, as well as supporting the related initiatives and best practice sharing among the European countries or even different regions. Wide partnerships with private sector, sub-regional organizations and other possible stakeholders could be of big benefit when reaching for the digital inclusion in European region and globally.</w:t>
      </w:r>
    </w:p>
    <w:p w14:paraId="457C81E8" w14:textId="77777777" w:rsidR="005A2106" w:rsidRPr="0039320D" w:rsidRDefault="005A2106" w:rsidP="007E3296">
      <w:pPr>
        <w:pStyle w:val="ListParagraph"/>
        <w:ind w:left="0"/>
        <w:contextualSpacing w:val="0"/>
        <w:rPr>
          <w:b/>
          <w:bCs/>
        </w:rPr>
      </w:pPr>
    </w:p>
    <w:p w14:paraId="7572B8B5" w14:textId="77777777" w:rsidR="00D83BF5" w:rsidRPr="0084734D" w:rsidRDefault="00D83BF5" w:rsidP="007E3296">
      <w:pPr>
        <w:tabs>
          <w:tab w:val="clear" w:pos="1871"/>
          <w:tab w:val="clear" w:pos="2268"/>
          <w:tab w:val="left" w:pos="567"/>
          <w:tab w:val="left" w:leader="hyphen" w:pos="1134"/>
          <w:tab w:val="left" w:pos="1701"/>
        </w:tabs>
        <w:jc w:val="center"/>
        <w:rPr>
          <w:szCs w:val="24"/>
        </w:rPr>
      </w:pPr>
      <w:r>
        <w:rPr>
          <w:szCs w:val="24"/>
        </w:rPr>
        <w:t>_______________</w:t>
      </w:r>
    </w:p>
    <w:sectPr w:rsidR="00D83BF5" w:rsidRPr="0084734D" w:rsidSect="00674952">
      <w:headerReference w:type="default" r:id="rId14"/>
      <w:footerReference w:type="even" r:id="rId15"/>
      <w:footerReference w:type="first" r:id="rId1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B5379" w14:textId="77777777" w:rsidR="005E6321" w:rsidRDefault="005E6321">
      <w:r>
        <w:separator/>
      </w:r>
    </w:p>
  </w:endnote>
  <w:endnote w:type="continuationSeparator" w:id="0">
    <w:p w14:paraId="61766188" w14:textId="77777777" w:rsidR="005E6321" w:rsidRDefault="005E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30A795A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026A91">
      <w:rPr>
        <w:noProof/>
      </w:rPr>
      <w:t>13.01.21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47472E" w:rsidRPr="004D495C" w14:paraId="2405CDF7" w14:textId="77777777" w:rsidTr="0047472E">
      <w:tc>
        <w:tcPr>
          <w:tcW w:w="1432" w:type="dxa"/>
          <w:tcBorders>
            <w:top w:val="single" w:sz="4" w:space="0" w:color="000000"/>
          </w:tcBorders>
          <w:shd w:val="clear" w:color="auto" w:fill="auto"/>
        </w:tcPr>
        <w:p w14:paraId="069CC8A3" w14:textId="77777777" w:rsidR="0047472E" w:rsidRPr="004D495C" w:rsidRDefault="0047472E" w:rsidP="0047472E">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47C9D700" w14:textId="77777777" w:rsidR="0047472E" w:rsidRPr="00A5354A" w:rsidRDefault="0047472E" w:rsidP="0047472E">
          <w:pPr>
            <w:pStyle w:val="FirstFooter"/>
            <w:tabs>
              <w:tab w:val="left" w:pos="2302"/>
            </w:tabs>
            <w:ind w:left="2302" w:hanging="2302"/>
            <w:rPr>
              <w:sz w:val="18"/>
              <w:szCs w:val="18"/>
              <w:lang w:val="en-US"/>
            </w:rPr>
          </w:pPr>
          <w:r w:rsidRPr="00A5354A">
            <w:rPr>
              <w:sz w:val="18"/>
              <w:szCs w:val="18"/>
              <w:lang w:val="en-US"/>
            </w:rPr>
            <w:t>Name/Organization/Entity:</w:t>
          </w:r>
        </w:p>
      </w:tc>
      <w:tc>
        <w:tcPr>
          <w:tcW w:w="5958" w:type="dxa"/>
          <w:tcBorders>
            <w:top w:val="single" w:sz="4" w:space="0" w:color="000000"/>
          </w:tcBorders>
        </w:tcPr>
        <w:p w14:paraId="751084B7" w14:textId="572D7CE0" w:rsidR="0047472E" w:rsidRDefault="0047472E" w:rsidP="0047472E">
          <w:pPr>
            <w:pStyle w:val="FirstFooter"/>
            <w:tabs>
              <w:tab w:val="left" w:pos="2302"/>
            </w:tabs>
            <w:rPr>
              <w:sz w:val="18"/>
              <w:szCs w:val="18"/>
              <w:lang w:val="en-US"/>
            </w:rPr>
          </w:pPr>
          <w:r>
            <w:rPr>
              <w:sz w:val="18"/>
              <w:szCs w:val="18"/>
              <w:lang w:val="en-US"/>
            </w:rPr>
            <w:t xml:space="preserve">Ms Inga </w:t>
          </w:r>
          <w:proofErr w:type="spellStart"/>
          <w:r>
            <w:rPr>
              <w:sz w:val="18"/>
              <w:szCs w:val="18"/>
              <w:lang w:val="en-US"/>
            </w:rPr>
            <w:t>Rimkeviciene</w:t>
          </w:r>
          <w:proofErr w:type="spellEnd"/>
          <w:r>
            <w:rPr>
              <w:sz w:val="18"/>
              <w:szCs w:val="18"/>
              <w:lang w:val="en-US"/>
            </w:rPr>
            <w:t>, Communications Regulatory Authority, Lithuania</w:t>
          </w:r>
        </w:p>
      </w:tc>
      <w:bookmarkStart w:id="11" w:name="OrgName"/>
      <w:bookmarkEnd w:id="11"/>
    </w:tr>
    <w:tr w:rsidR="0047472E" w:rsidRPr="004D495C" w14:paraId="4607CF08" w14:textId="77777777" w:rsidTr="0047472E">
      <w:tc>
        <w:tcPr>
          <w:tcW w:w="1432" w:type="dxa"/>
          <w:shd w:val="clear" w:color="auto" w:fill="auto"/>
        </w:tcPr>
        <w:p w14:paraId="0DBB45CA" w14:textId="77777777" w:rsidR="0047472E" w:rsidRPr="004D495C" w:rsidRDefault="0047472E" w:rsidP="0047472E">
          <w:pPr>
            <w:pStyle w:val="FirstFooter"/>
            <w:tabs>
              <w:tab w:val="left" w:pos="1559"/>
              <w:tab w:val="left" w:pos="3828"/>
            </w:tabs>
            <w:rPr>
              <w:sz w:val="20"/>
              <w:lang w:val="en-US"/>
            </w:rPr>
          </w:pPr>
        </w:p>
      </w:tc>
      <w:tc>
        <w:tcPr>
          <w:tcW w:w="2250" w:type="dxa"/>
          <w:shd w:val="clear" w:color="auto" w:fill="auto"/>
        </w:tcPr>
        <w:p w14:paraId="64710DAE" w14:textId="77777777" w:rsidR="0047472E" w:rsidRPr="00A5354A" w:rsidRDefault="0047472E" w:rsidP="0047472E">
          <w:pPr>
            <w:pStyle w:val="FirstFooter"/>
            <w:tabs>
              <w:tab w:val="left" w:pos="2302"/>
            </w:tabs>
            <w:rPr>
              <w:sz w:val="18"/>
              <w:szCs w:val="18"/>
              <w:lang w:val="en-US"/>
            </w:rPr>
          </w:pPr>
          <w:r w:rsidRPr="00A5354A">
            <w:rPr>
              <w:sz w:val="18"/>
              <w:szCs w:val="18"/>
              <w:lang w:val="en-US"/>
            </w:rPr>
            <w:t>Phone number:</w:t>
          </w:r>
        </w:p>
      </w:tc>
      <w:tc>
        <w:tcPr>
          <w:tcW w:w="5958" w:type="dxa"/>
        </w:tcPr>
        <w:p w14:paraId="0D4D4DBA" w14:textId="0B769035" w:rsidR="0047472E" w:rsidRPr="00802FE5" w:rsidRDefault="0047472E" w:rsidP="0047472E">
          <w:pPr>
            <w:pStyle w:val="FirstFooter"/>
            <w:tabs>
              <w:tab w:val="left" w:pos="2302"/>
            </w:tabs>
            <w:rPr>
              <w:sz w:val="18"/>
              <w:szCs w:val="18"/>
              <w:lang w:val="en-US"/>
            </w:rPr>
          </w:pPr>
          <w:r>
            <w:rPr>
              <w:sz w:val="18"/>
              <w:szCs w:val="18"/>
              <w:lang w:val="en-US"/>
            </w:rPr>
            <w:t>+37061643452</w:t>
          </w:r>
        </w:p>
      </w:tc>
      <w:bookmarkStart w:id="12" w:name="PhoneNo"/>
      <w:bookmarkEnd w:id="12"/>
    </w:tr>
    <w:tr w:rsidR="0047472E" w:rsidRPr="004D495C" w14:paraId="474E069B" w14:textId="77777777" w:rsidTr="0047472E">
      <w:tc>
        <w:tcPr>
          <w:tcW w:w="1432" w:type="dxa"/>
          <w:shd w:val="clear" w:color="auto" w:fill="auto"/>
        </w:tcPr>
        <w:p w14:paraId="349E473D" w14:textId="77777777" w:rsidR="0047472E" w:rsidRPr="004D495C" w:rsidRDefault="0047472E" w:rsidP="0047472E">
          <w:pPr>
            <w:pStyle w:val="FirstFooter"/>
            <w:tabs>
              <w:tab w:val="left" w:pos="1559"/>
              <w:tab w:val="left" w:pos="3828"/>
            </w:tabs>
            <w:rPr>
              <w:sz w:val="20"/>
              <w:lang w:val="en-US"/>
            </w:rPr>
          </w:pPr>
        </w:p>
      </w:tc>
      <w:tc>
        <w:tcPr>
          <w:tcW w:w="2250" w:type="dxa"/>
          <w:shd w:val="clear" w:color="auto" w:fill="auto"/>
        </w:tcPr>
        <w:p w14:paraId="371FC720" w14:textId="77777777" w:rsidR="0047472E" w:rsidRPr="00A5354A" w:rsidRDefault="0047472E" w:rsidP="0047472E">
          <w:pPr>
            <w:pStyle w:val="FirstFooter"/>
            <w:tabs>
              <w:tab w:val="left" w:pos="2302"/>
            </w:tabs>
            <w:rPr>
              <w:sz w:val="18"/>
              <w:szCs w:val="18"/>
              <w:lang w:val="en-US"/>
            </w:rPr>
          </w:pPr>
          <w:r w:rsidRPr="00A5354A">
            <w:rPr>
              <w:sz w:val="18"/>
              <w:szCs w:val="18"/>
              <w:lang w:val="en-US"/>
            </w:rPr>
            <w:t>E-mail:</w:t>
          </w:r>
        </w:p>
      </w:tc>
      <w:tc>
        <w:tcPr>
          <w:tcW w:w="5958" w:type="dxa"/>
        </w:tcPr>
        <w:p w14:paraId="73AFEAF8" w14:textId="06953A12" w:rsidR="0047472E" w:rsidRDefault="00CC3EE3" w:rsidP="0047472E">
          <w:pPr>
            <w:pStyle w:val="FirstFooter"/>
            <w:tabs>
              <w:tab w:val="left" w:pos="2302"/>
            </w:tabs>
          </w:pPr>
          <w:hyperlink r:id="rId1" w:history="1">
            <w:r w:rsidR="0047472E" w:rsidRPr="00475507">
              <w:rPr>
                <w:rStyle w:val="Hyperlink"/>
                <w:sz w:val="18"/>
                <w:szCs w:val="18"/>
                <w:lang w:val="en-US"/>
              </w:rPr>
              <w:t>inga.rimkeviciene@rrt.lt</w:t>
            </w:r>
          </w:hyperlink>
          <w:r w:rsidR="0047472E">
            <w:rPr>
              <w:sz w:val="18"/>
              <w:szCs w:val="18"/>
              <w:lang w:val="en-US"/>
            </w:rPr>
            <w:t xml:space="preserve"> </w:t>
          </w:r>
        </w:p>
      </w:tc>
    </w:tr>
  </w:tbl>
  <w:p w14:paraId="65715F79" w14:textId="01CD572E" w:rsidR="00E45D05" w:rsidRPr="00F80F88" w:rsidRDefault="00CC3EE3" w:rsidP="00F80F88">
    <w:pPr>
      <w:jc w:val="center"/>
      <w:rPr>
        <w:sz w:val="20"/>
        <w:szCs w:val="16"/>
      </w:rPr>
    </w:pPr>
    <w:hyperlink r:id="rId2" w:history="1">
      <w:r w:rsidR="00F80F88" w:rsidRPr="008636A1">
        <w:rPr>
          <w:rStyle w:val="Hyperlink"/>
          <w:sz w:val="20"/>
          <w:szCs w:val="16"/>
        </w:rPr>
        <w:t>RPM-EUR21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1A1B3" w14:textId="77777777" w:rsidR="005E6321" w:rsidRDefault="005E6321">
      <w:r>
        <w:rPr>
          <w:b/>
        </w:rPr>
        <w:t>_______________</w:t>
      </w:r>
    </w:p>
  </w:footnote>
  <w:footnote w:type="continuationSeparator" w:id="0">
    <w:p w14:paraId="2C728A83" w14:textId="77777777" w:rsidR="005E6321" w:rsidRDefault="005E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5B8FAD64" w:rsidR="00A066F1" w:rsidRPr="008E1396" w:rsidRDefault="00D83BF5" w:rsidP="000D41C5">
    <w:pPr>
      <w:tabs>
        <w:tab w:val="clear" w:pos="1134"/>
        <w:tab w:val="clear" w:pos="1871"/>
        <w:tab w:val="clear" w:pos="2268"/>
        <w:tab w:val="center" w:pos="4820"/>
        <w:tab w:val="right" w:pos="10206"/>
      </w:tabs>
      <w:ind w:right="1"/>
      <w:rPr>
        <w:smallCaps/>
        <w:spacing w:val="24"/>
        <w:sz w:val="22"/>
        <w:szCs w:val="22"/>
        <w:lang w:val="fr-FR"/>
      </w:rPr>
    </w:pPr>
    <w:r w:rsidRPr="004D495C">
      <w:rPr>
        <w:sz w:val="22"/>
        <w:szCs w:val="22"/>
      </w:rPr>
      <w:tab/>
    </w:r>
    <w:r w:rsidRPr="008E1396">
      <w:rPr>
        <w:sz w:val="22"/>
        <w:szCs w:val="22"/>
        <w:lang w:val="fr-FR"/>
      </w:rPr>
      <w:t>ITU-D/</w:t>
    </w:r>
    <w:bookmarkStart w:id="9" w:name="DocRef2"/>
    <w:bookmarkEnd w:id="9"/>
    <w:r w:rsidRPr="008E1396">
      <w:rPr>
        <w:sz w:val="22"/>
        <w:szCs w:val="22"/>
        <w:lang w:val="fr-FR"/>
      </w:rPr>
      <w:t>RPM-</w:t>
    </w:r>
    <w:r w:rsidR="0055118B" w:rsidRPr="008E1396">
      <w:rPr>
        <w:sz w:val="22"/>
        <w:szCs w:val="22"/>
        <w:lang w:val="fr-FR"/>
      </w:rPr>
      <w:t>EUR</w:t>
    </w:r>
    <w:r w:rsidR="00674952" w:rsidRPr="008E1396">
      <w:rPr>
        <w:sz w:val="22"/>
        <w:szCs w:val="22"/>
        <w:lang w:val="fr-FR"/>
      </w:rPr>
      <w:t>21</w:t>
    </w:r>
    <w:r w:rsidRPr="008E1396">
      <w:rPr>
        <w:sz w:val="22"/>
        <w:szCs w:val="22"/>
        <w:lang w:val="fr-FR"/>
      </w:rPr>
      <w:t>/</w:t>
    </w:r>
    <w:bookmarkStart w:id="10" w:name="DocNo2"/>
    <w:bookmarkEnd w:id="10"/>
    <w:r w:rsidR="00FD6483" w:rsidRPr="008E1396">
      <w:rPr>
        <w:sz w:val="22"/>
        <w:szCs w:val="22"/>
        <w:lang w:val="fr-FR"/>
      </w:rPr>
      <w:t>2</w:t>
    </w:r>
    <w:r w:rsidR="0047472E">
      <w:rPr>
        <w:sz w:val="22"/>
        <w:szCs w:val="22"/>
        <w:lang w:val="fr-FR"/>
      </w:rPr>
      <w:t>6</w:t>
    </w:r>
    <w:r w:rsidRPr="008E1396">
      <w:rPr>
        <w:sz w:val="22"/>
        <w:szCs w:val="22"/>
        <w:lang w:val="fr-FR"/>
      </w:rPr>
      <w:t>-E</w:t>
    </w:r>
    <w:r w:rsidRPr="008E1396">
      <w:rPr>
        <w:sz w:val="22"/>
        <w:szCs w:val="22"/>
        <w:lang w:val="fr-FR"/>
      </w:rPr>
      <w:tab/>
      <w:t xml:space="preserve">Page </w:t>
    </w:r>
    <w:r w:rsidRPr="004D495C">
      <w:rPr>
        <w:sz w:val="22"/>
        <w:szCs w:val="22"/>
      </w:rPr>
      <w:fldChar w:fldCharType="begin"/>
    </w:r>
    <w:r w:rsidRPr="008E1396">
      <w:rPr>
        <w:sz w:val="22"/>
        <w:szCs w:val="22"/>
        <w:lang w:val="fr-FR"/>
      </w:rPr>
      <w:instrText xml:space="preserve"> PAGE </w:instrText>
    </w:r>
    <w:r w:rsidRPr="004D495C">
      <w:rPr>
        <w:sz w:val="22"/>
        <w:szCs w:val="22"/>
      </w:rPr>
      <w:fldChar w:fldCharType="separate"/>
    </w:r>
    <w:r w:rsidR="00515E90" w:rsidRPr="008E1396">
      <w:rPr>
        <w:noProof/>
        <w:sz w:val="22"/>
        <w:szCs w:val="22"/>
        <w:lang w:val="fr-F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35505AF"/>
    <w:multiLevelType w:val="hybridMultilevel"/>
    <w:tmpl w:val="8014E57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3C3141"/>
    <w:multiLevelType w:val="hybridMultilevel"/>
    <w:tmpl w:val="A32EB090"/>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0D5A7A89"/>
    <w:multiLevelType w:val="hybridMultilevel"/>
    <w:tmpl w:val="4E84859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4E37F8"/>
    <w:multiLevelType w:val="hybridMultilevel"/>
    <w:tmpl w:val="1B12D648"/>
    <w:lvl w:ilvl="0" w:tplc="AB94FFC6">
      <w:numFmt w:val="bullet"/>
      <w:lvlText w:val="-"/>
      <w:lvlJc w:val="left"/>
      <w:pPr>
        <w:ind w:left="930" w:hanging="57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57C93"/>
    <w:multiLevelType w:val="hybridMultilevel"/>
    <w:tmpl w:val="BCA6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31ED8"/>
    <w:multiLevelType w:val="hybridMultilevel"/>
    <w:tmpl w:val="F28EF5C2"/>
    <w:lvl w:ilvl="0" w:tplc="0419000F">
      <w:start w:val="1"/>
      <w:numFmt w:val="decimal"/>
      <w:lvlText w:val="%1."/>
      <w:lvlJc w:val="left"/>
      <w:pPr>
        <w:ind w:left="860" w:hanging="360"/>
      </w:pPr>
    </w:lvl>
    <w:lvl w:ilvl="1" w:tplc="04190019">
      <w:start w:val="1"/>
      <w:numFmt w:val="lowerLetter"/>
      <w:lvlText w:val="%2."/>
      <w:lvlJc w:val="left"/>
      <w:pPr>
        <w:ind w:left="1580" w:hanging="360"/>
      </w:pPr>
    </w:lvl>
    <w:lvl w:ilvl="2" w:tplc="0419001B">
      <w:start w:val="1"/>
      <w:numFmt w:val="lowerRoman"/>
      <w:lvlText w:val="%3."/>
      <w:lvlJc w:val="right"/>
      <w:pPr>
        <w:ind w:left="2300" w:hanging="180"/>
      </w:pPr>
    </w:lvl>
    <w:lvl w:ilvl="3" w:tplc="0419000F">
      <w:start w:val="1"/>
      <w:numFmt w:val="decimal"/>
      <w:lvlText w:val="%4."/>
      <w:lvlJc w:val="left"/>
      <w:pPr>
        <w:ind w:left="3020" w:hanging="360"/>
      </w:pPr>
    </w:lvl>
    <w:lvl w:ilvl="4" w:tplc="04190019">
      <w:start w:val="1"/>
      <w:numFmt w:val="lowerLetter"/>
      <w:lvlText w:val="%5."/>
      <w:lvlJc w:val="left"/>
      <w:pPr>
        <w:ind w:left="3740" w:hanging="360"/>
      </w:pPr>
    </w:lvl>
    <w:lvl w:ilvl="5" w:tplc="0419001B">
      <w:start w:val="1"/>
      <w:numFmt w:val="lowerRoman"/>
      <w:lvlText w:val="%6."/>
      <w:lvlJc w:val="right"/>
      <w:pPr>
        <w:ind w:left="4460" w:hanging="180"/>
      </w:pPr>
    </w:lvl>
    <w:lvl w:ilvl="6" w:tplc="0419000F">
      <w:start w:val="1"/>
      <w:numFmt w:val="decimal"/>
      <w:lvlText w:val="%7."/>
      <w:lvlJc w:val="left"/>
      <w:pPr>
        <w:ind w:left="5180" w:hanging="360"/>
      </w:pPr>
    </w:lvl>
    <w:lvl w:ilvl="7" w:tplc="04190019">
      <w:start w:val="1"/>
      <w:numFmt w:val="lowerLetter"/>
      <w:lvlText w:val="%8."/>
      <w:lvlJc w:val="left"/>
      <w:pPr>
        <w:ind w:left="5900" w:hanging="360"/>
      </w:pPr>
    </w:lvl>
    <w:lvl w:ilvl="8" w:tplc="0419001B">
      <w:start w:val="1"/>
      <w:numFmt w:val="lowerRoman"/>
      <w:lvlText w:val="%9."/>
      <w:lvlJc w:val="right"/>
      <w:pPr>
        <w:ind w:left="6620" w:hanging="180"/>
      </w:pPr>
    </w:lvl>
  </w:abstractNum>
  <w:abstractNum w:abstractNumId="9" w15:restartNumberingAfterBreak="0">
    <w:nsid w:val="1B6A5AA8"/>
    <w:multiLevelType w:val="hybridMultilevel"/>
    <w:tmpl w:val="FE107ABC"/>
    <w:lvl w:ilvl="0" w:tplc="AE940B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B66322"/>
    <w:multiLevelType w:val="hybridMultilevel"/>
    <w:tmpl w:val="B2F8642A"/>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5F495C"/>
    <w:multiLevelType w:val="hybridMultilevel"/>
    <w:tmpl w:val="6E5E63E4"/>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273C43"/>
    <w:multiLevelType w:val="multilevel"/>
    <w:tmpl w:val="0B32E408"/>
    <w:lvl w:ilvl="0">
      <w:start w:val="1"/>
      <w:numFmt w:val="bullet"/>
      <w:lvlText w:val=""/>
      <w:lvlJc w:val="left"/>
      <w:pPr>
        <w:ind w:left="769"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05C2BF5"/>
    <w:multiLevelType w:val="hybridMultilevel"/>
    <w:tmpl w:val="3A3C6DC4"/>
    <w:lvl w:ilvl="0" w:tplc="D8AA70E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15:restartNumberingAfterBreak="0">
    <w:nsid w:val="22846909"/>
    <w:multiLevelType w:val="hybridMultilevel"/>
    <w:tmpl w:val="AFA4A9E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EA0A58"/>
    <w:multiLevelType w:val="hybridMultilevel"/>
    <w:tmpl w:val="805CC592"/>
    <w:lvl w:ilvl="0" w:tplc="0630D186">
      <w:numFmt w:val="bullet"/>
      <w:lvlText w:val="-"/>
      <w:lvlJc w:val="left"/>
      <w:pPr>
        <w:ind w:left="1500" w:hanging="114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B5FE9"/>
    <w:multiLevelType w:val="hybridMultilevel"/>
    <w:tmpl w:val="B2DAF344"/>
    <w:lvl w:ilvl="0" w:tplc="0409000F">
      <w:start w:val="1"/>
      <w:numFmt w:val="decimal"/>
      <w:lvlText w:val="%1."/>
      <w:lvlJc w:val="left"/>
      <w:pPr>
        <w:ind w:left="360" w:hanging="360"/>
      </w:pPr>
    </w:lvl>
    <w:lvl w:ilvl="1" w:tplc="1402EE90">
      <w:numFmt w:val="bullet"/>
      <w:lvlText w:val="-"/>
      <w:lvlJc w:val="left"/>
      <w:pPr>
        <w:ind w:left="1080" w:hanging="360"/>
      </w:pPr>
      <w:rPr>
        <w:rFonts w:ascii="Calibri" w:eastAsia="Calibr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392260D"/>
    <w:multiLevelType w:val="hybridMultilevel"/>
    <w:tmpl w:val="D0E2F1AA"/>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D940ACD"/>
    <w:multiLevelType w:val="hybridMultilevel"/>
    <w:tmpl w:val="9C2AA362"/>
    <w:lvl w:ilvl="0" w:tplc="FB3CEE9C">
      <w:start w:val="1"/>
      <w:numFmt w:val="decimal"/>
      <w:lvlText w:val="%1."/>
      <w:lvlJc w:val="left"/>
      <w:pPr>
        <w:ind w:left="500" w:hanging="360"/>
      </w:pPr>
    </w:lvl>
    <w:lvl w:ilvl="1" w:tplc="04190019">
      <w:start w:val="1"/>
      <w:numFmt w:val="lowerLetter"/>
      <w:lvlText w:val="%2."/>
      <w:lvlJc w:val="left"/>
      <w:pPr>
        <w:ind w:left="1220" w:hanging="360"/>
      </w:pPr>
    </w:lvl>
    <w:lvl w:ilvl="2" w:tplc="0419001B">
      <w:start w:val="1"/>
      <w:numFmt w:val="lowerRoman"/>
      <w:lvlText w:val="%3."/>
      <w:lvlJc w:val="right"/>
      <w:pPr>
        <w:ind w:left="1940" w:hanging="180"/>
      </w:pPr>
    </w:lvl>
    <w:lvl w:ilvl="3" w:tplc="0419000F">
      <w:start w:val="1"/>
      <w:numFmt w:val="decimal"/>
      <w:lvlText w:val="%4."/>
      <w:lvlJc w:val="left"/>
      <w:pPr>
        <w:ind w:left="2660" w:hanging="360"/>
      </w:pPr>
    </w:lvl>
    <w:lvl w:ilvl="4" w:tplc="04190019">
      <w:start w:val="1"/>
      <w:numFmt w:val="lowerLetter"/>
      <w:lvlText w:val="%5."/>
      <w:lvlJc w:val="left"/>
      <w:pPr>
        <w:ind w:left="3380" w:hanging="360"/>
      </w:pPr>
    </w:lvl>
    <w:lvl w:ilvl="5" w:tplc="0419001B">
      <w:start w:val="1"/>
      <w:numFmt w:val="lowerRoman"/>
      <w:lvlText w:val="%6."/>
      <w:lvlJc w:val="right"/>
      <w:pPr>
        <w:ind w:left="4100" w:hanging="180"/>
      </w:pPr>
    </w:lvl>
    <w:lvl w:ilvl="6" w:tplc="0419000F">
      <w:start w:val="1"/>
      <w:numFmt w:val="decimal"/>
      <w:lvlText w:val="%7."/>
      <w:lvlJc w:val="left"/>
      <w:pPr>
        <w:ind w:left="4820" w:hanging="360"/>
      </w:pPr>
    </w:lvl>
    <w:lvl w:ilvl="7" w:tplc="04190019">
      <w:start w:val="1"/>
      <w:numFmt w:val="lowerLetter"/>
      <w:lvlText w:val="%8."/>
      <w:lvlJc w:val="left"/>
      <w:pPr>
        <w:ind w:left="5540" w:hanging="360"/>
      </w:pPr>
    </w:lvl>
    <w:lvl w:ilvl="8" w:tplc="0419001B">
      <w:start w:val="1"/>
      <w:numFmt w:val="lowerRoman"/>
      <w:lvlText w:val="%9."/>
      <w:lvlJc w:val="right"/>
      <w:pPr>
        <w:ind w:left="6260" w:hanging="180"/>
      </w:pPr>
    </w:lvl>
  </w:abstractNum>
  <w:abstractNum w:abstractNumId="19" w15:restartNumberingAfterBreak="0">
    <w:nsid w:val="48721135"/>
    <w:multiLevelType w:val="multilevel"/>
    <w:tmpl w:val="905C89DE"/>
    <w:lvl w:ilvl="0">
      <w:start w:val="1"/>
      <w:numFmt w:val="bullet"/>
      <w:lvlText w:val=""/>
      <w:lvlJc w:val="left"/>
      <w:pPr>
        <w:ind w:left="360" w:hanging="360"/>
      </w:pPr>
      <w:rPr>
        <w:rFonts w:ascii="Symbol" w:hAnsi="Symbol" w:hint="default"/>
        <w:sz w:val="24"/>
      </w:rPr>
    </w:lvl>
    <w:lvl w:ilvl="1">
      <w:start w:val="1"/>
      <w:numFmt w:val="bullet"/>
      <w:lvlText w:val="o"/>
      <w:lvlJc w:val="left"/>
      <w:pPr>
        <w:ind w:left="1031" w:hanging="360"/>
      </w:pPr>
      <w:rPr>
        <w:rFonts w:ascii="Courier New" w:hAnsi="Courier New" w:cs="Courier New" w:hint="default"/>
      </w:rPr>
    </w:lvl>
    <w:lvl w:ilvl="2">
      <w:start w:val="1"/>
      <w:numFmt w:val="bullet"/>
      <w:lvlText w:val=""/>
      <w:lvlJc w:val="left"/>
      <w:pPr>
        <w:ind w:left="1751" w:hanging="360"/>
      </w:pPr>
      <w:rPr>
        <w:rFonts w:ascii="Wingdings" w:hAnsi="Wingdings" w:cs="Wingdings" w:hint="default"/>
      </w:rPr>
    </w:lvl>
    <w:lvl w:ilvl="3">
      <w:start w:val="1"/>
      <w:numFmt w:val="bullet"/>
      <w:lvlText w:val=""/>
      <w:lvlJc w:val="left"/>
      <w:pPr>
        <w:ind w:left="2471" w:hanging="360"/>
      </w:pPr>
      <w:rPr>
        <w:rFonts w:ascii="Symbol" w:hAnsi="Symbol" w:cs="Symbol" w:hint="default"/>
      </w:rPr>
    </w:lvl>
    <w:lvl w:ilvl="4">
      <w:start w:val="1"/>
      <w:numFmt w:val="bullet"/>
      <w:lvlText w:val="o"/>
      <w:lvlJc w:val="left"/>
      <w:pPr>
        <w:ind w:left="3191" w:hanging="360"/>
      </w:pPr>
      <w:rPr>
        <w:rFonts w:ascii="Courier New" w:hAnsi="Courier New" w:cs="Courier New" w:hint="default"/>
      </w:rPr>
    </w:lvl>
    <w:lvl w:ilvl="5">
      <w:start w:val="1"/>
      <w:numFmt w:val="bullet"/>
      <w:lvlText w:val=""/>
      <w:lvlJc w:val="left"/>
      <w:pPr>
        <w:ind w:left="3911" w:hanging="360"/>
      </w:pPr>
      <w:rPr>
        <w:rFonts w:ascii="Wingdings" w:hAnsi="Wingdings" w:cs="Wingdings" w:hint="default"/>
      </w:rPr>
    </w:lvl>
    <w:lvl w:ilvl="6">
      <w:start w:val="1"/>
      <w:numFmt w:val="bullet"/>
      <w:lvlText w:val=""/>
      <w:lvlJc w:val="left"/>
      <w:pPr>
        <w:ind w:left="4631" w:hanging="360"/>
      </w:pPr>
      <w:rPr>
        <w:rFonts w:ascii="Symbol" w:hAnsi="Symbol" w:cs="Symbol" w:hint="default"/>
      </w:rPr>
    </w:lvl>
    <w:lvl w:ilvl="7">
      <w:start w:val="1"/>
      <w:numFmt w:val="bullet"/>
      <w:lvlText w:val="o"/>
      <w:lvlJc w:val="left"/>
      <w:pPr>
        <w:ind w:left="5351" w:hanging="360"/>
      </w:pPr>
      <w:rPr>
        <w:rFonts w:ascii="Courier New" w:hAnsi="Courier New" w:cs="Courier New" w:hint="default"/>
      </w:rPr>
    </w:lvl>
    <w:lvl w:ilvl="8">
      <w:start w:val="1"/>
      <w:numFmt w:val="bullet"/>
      <w:lvlText w:val=""/>
      <w:lvlJc w:val="left"/>
      <w:pPr>
        <w:ind w:left="6071" w:hanging="360"/>
      </w:pPr>
      <w:rPr>
        <w:rFonts w:ascii="Wingdings" w:hAnsi="Wingdings" w:cs="Wingdings" w:hint="default"/>
      </w:rPr>
    </w:lvl>
  </w:abstractNum>
  <w:abstractNum w:abstractNumId="20" w15:restartNumberingAfterBreak="0">
    <w:nsid w:val="4D127310"/>
    <w:multiLevelType w:val="hybridMultilevel"/>
    <w:tmpl w:val="E048EDB6"/>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406974"/>
    <w:multiLevelType w:val="hybridMultilevel"/>
    <w:tmpl w:val="9F18074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9C53EB"/>
    <w:multiLevelType w:val="multilevel"/>
    <w:tmpl w:val="5CAA64C0"/>
    <w:lvl w:ilvl="0">
      <w:start w:val="1"/>
      <w:numFmt w:val="bullet"/>
      <w:lvlText w:val=""/>
      <w:lvlJc w:val="left"/>
      <w:pPr>
        <w:ind w:left="769"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36266D8"/>
    <w:multiLevelType w:val="hybridMultilevel"/>
    <w:tmpl w:val="7F6602BA"/>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3A61A61"/>
    <w:multiLevelType w:val="hybridMultilevel"/>
    <w:tmpl w:val="62E8D506"/>
    <w:lvl w:ilvl="0" w:tplc="040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15:restartNumberingAfterBreak="0">
    <w:nsid w:val="6CA95E30"/>
    <w:multiLevelType w:val="hybridMultilevel"/>
    <w:tmpl w:val="4C781296"/>
    <w:lvl w:ilvl="0" w:tplc="88A222E6">
      <w:numFmt w:val="bullet"/>
      <w:lvlText w:val="-"/>
      <w:lvlJc w:val="left"/>
      <w:pPr>
        <w:ind w:left="780" w:hanging="4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B91828"/>
    <w:multiLevelType w:val="hybridMultilevel"/>
    <w:tmpl w:val="F7786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726EE"/>
    <w:multiLevelType w:val="hybridMultilevel"/>
    <w:tmpl w:val="2F6E07FA"/>
    <w:lvl w:ilvl="0" w:tplc="E402CFE4">
      <w:start w:val="1"/>
      <w:numFmt w:val="decimal"/>
      <w:lvlText w:val="%1."/>
      <w:lvlJc w:val="left"/>
      <w:pPr>
        <w:ind w:left="360" w:hanging="360"/>
      </w:pPr>
      <w:rPr>
        <w:rFonts w:hint="default"/>
        <w:b/>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B42974"/>
    <w:multiLevelType w:val="hybridMultilevel"/>
    <w:tmpl w:val="E9C4838E"/>
    <w:lvl w:ilvl="0" w:tplc="D8AA70EE">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15:restartNumberingAfterBreak="0">
    <w:nsid w:val="77CE61ED"/>
    <w:multiLevelType w:val="hybridMultilevel"/>
    <w:tmpl w:val="E29C1350"/>
    <w:lvl w:ilvl="0" w:tplc="4AA89B8C">
      <w:start w:val="2"/>
      <w:numFmt w:val="bullet"/>
      <w:lvlText w:val="-"/>
      <w:lvlJc w:val="left"/>
      <w:pPr>
        <w:ind w:left="502" w:hanging="360"/>
      </w:pPr>
      <w:rPr>
        <w:rFonts w:ascii="Calibri" w:eastAsia="Calibri" w:hAnsi="Calibri" w:cs="Calibri"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31" w15:restartNumberingAfterBreak="0">
    <w:nsid w:val="79F86163"/>
    <w:multiLevelType w:val="hybridMultilevel"/>
    <w:tmpl w:val="B838E0F0"/>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7A736B4B"/>
    <w:multiLevelType w:val="hybridMultilevel"/>
    <w:tmpl w:val="B4886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B70A28"/>
    <w:multiLevelType w:val="hybridMultilevel"/>
    <w:tmpl w:val="9B708F90"/>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C47753"/>
    <w:multiLevelType w:val="hybridMultilevel"/>
    <w:tmpl w:val="733EB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8"/>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num>
  <w:num w:numId="9">
    <w:abstractNumId w:val="14"/>
  </w:num>
  <w:num w:numId="10">
    <w:abstractNumId w:val="33"/>
  </w:num>
  <w:num w:numId="11">
    <w:abstractNumId w:val="30"/>
  </w:num>
  <w:num w:numId="12">
    <w:abstractNumId w:val="30"/>
  </w:num>
  <w:num w:numId="13">
    <w:abstractNumId w:val="13"/>
  </w:num>
  <w:num w:numId="14">
    <w:abstractNumId w:val="2"/>
  </w:num>
  <w:num w:numId="15">
    <w:abstractNumId w:val="25"/>
  </w:num>
  <w:num w:numId="16">
    <w:abstractNumId w:val="18"/>
  </w:num>
  <w:num w:numId="17">
    <w:abstractNumId w:val="29"/>
  </w:num>
  <w:num w:numId="18">
    <w:abstractNumId w:val="24"/>
  </w:num>
  <w:num w:numId="19">
    <w:abstractNumId w:val="12"/>
  </w:num>
  <w:num w:numId="20">
    <w:abstractNumId w:val="22"/>
  </w:num>
  <w:num w:numId="21">
    <w:abstractNumId w:val="19"/>
  </w:num>
  <w:num w:numId="22">
    <w:abstractNumId w:val="23"/>
  </w:num>
  <w:num w:numId="23">
    <w:abstractNumId w:val="11"/>
  </w:num>
  <w:num w:numId="24">
    <w:abstractNumId w:val="17"/>
  </w:num>
  <w:num w:numId="25">
    <w:abstractNumId w:val="10"/>
  </w:num>
  <w:num w:numId="26">
    <w:abstractNumId w:val="20"/>
  </w:num>
  <w:num w:numId="27">
    <w:abstractNumId w:val="21"/>
  </w:num>
  <w:num w:numId="28">
    <w:abstractNumId w:val="9"/>
  </w:num>
  <w:num w:numId="29">
    <w:abstractNumId w:val="32"/>
  </w:num>
  <w:num w:numId="30">
    <w:abstractNumId w:val="7"/>
  </w:num>
  <w:num w:numId="31">
    <w:abstractNumId w:val="5"/>
  </w:num>
  <w:num w:numId="32">
    <w:abstractNumId w:val="15"/>
  </w:num>
  <w:num w:numId="33">
    <w:abstractNumId w:val="3"/>
  </w:num>
  <w:num w:numId="34">
    <w:abstractNumId w:val="6"/>
  </w:num>
  <w:num w:numId="35">
    <w:abstractNumId w:val="27"/>
  </w:num>
  <w:num w:numId="36">
    <w:abstractNumId w:val="34"/>
  </w:num>
  <w:num w:numId="37">
    <w:abstractNumId w:val="31"/>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26A91"/>
    <w:rsid w:val="000355FD"/>
    <w:rsid w:val="00051E39"/>
    <w:rsid w:val="00075C63"/>
    <w:rsid w:val="00077239"/>
    <w:rsid w:val="000822BE"/>
    <w:rsid w:val="00086491"/>
    <w:rsid w:val="00091346"/>
    <w:rsid w:val="000C58EA"/>
    <w:rsid w:val="000D41C5"/>
    <w:rsid w:val="000D7F60"/>
    <w:rsid w:val="000F73FF"/>
    <w:rsid w:val="0010166E"/>
    <w:rsid w:val="00114CF7"/>
    <w:rsid w:val="00123B68"/>
    <w:rsid w:val="00124A96"/>
    <w:rsid w:val="00126F2E"/>
    <w:rsid w:val="00146F6F"/>
    <w:rsid w:val="00152957"/>
    <w:rsid w:val="00187BD9"/>
    <w:rsid w:val="00190B55"/>
    <w:rsid w:val="00194CFB"/>
    <w:rsid w:val="001B2ED3"/>
    <w:rsid w:val="001C3B5F"/>
    <w:rsid w:val="001D058F"/>
    <w:rsid w:val="001E0382"/>
    <w:rsid w:val="002009EA"/>
    <w:rsid w:val="00202CA0"/>
    <w:rsid w:val="002154A6"/>
    <w:rsid w:val="002255B3"/>
    <w:rsid w:val="00271316"/>
    <w:rsid w:val="002A3A5B"/>
    <w:rsid w:val="002C1D46"/>
    <w:rsid w:val="002D58BE"/>
    <w:rsid w:val="003013EE"/>
    <w:rsid w:val="00344EC6"/>
    <w:rsid w:val="00377BD3"/>
    <w:rsid w:val="00384088"/>
    <w:rsid w:val="0039169B"/>
    <w:rsid w:val="003A7F8C"/>
    <w:rsid w:val="003B532E"/>
    <w:rsid w:val="003B6F14"/>
    <w:rsid w:val="003D0F8B"/>
    <w:rsid w:val="004131D4"/>
    <w:rsid w:val="0041348E"/>
    <w:rsid w:val="00417E3F"/>
    <w:rsid w:val="00447308"/>
    <w:rsid w:val="0047472E"/>
    <w:rsid w:val="004765FF"/>
    <w:rsid w:val="00492075"/>
    <w:rsid w:val="004969AD"/>
    <w:rsid w:val="004B13CB"/>
    <w:rsid w:val="004B4FDF"/>
    <w:rsid w:val="004D5D5C"/>
    <w:rsid w:val="0050139F"/>
    <w:rsid w:val="00515E90"/>
    <w:rsid w:val="00521223"/>
    <w:rsid w:val="00525BAF"/>
    <w:rsid w:val="0055118B"/>
    <w:rsid w:val="0055140B"/>
    <w:rsid w:val="005630E5"/>
    <w:rsid w:val="005964AB"/>
    <w:rsid w:val="005A2106"/>
    <w:rsid w:val="005A5692"/>
    <w:rsid w:val="005C099A"/>
    <w:rsid w:val="005C31A5"/>
    <w:rsid w:val="005E10C9"/>
    <w:rsid w:val="005E2B31"/>
    <w:rsid w:val="005E61DD"/>
    <w:rsid w:val="005E6321"/>
    <w:rsid w:val="005E7F1C"/>
    <w:rsid w:val="006023DF"/>
    <w:rsid w:val="00657DE0"/>
    <w:rsid w:val="0067199F"/>
    <w:rsid w:val="00674952"/>
    <w:rsid w:val="00685313"/>
    <w:rsid w:val="00687800"/>
    <w:rsid w:val="00697BF4"/>
    <w:rsid w:val="006A4DF6"/>
    <w:rsid w:val="006A6E9B"/>
    <w:rsid w:val="006B7C2A"/>
    <w:rsid w:val="006C23DA"/>
    <w:rsid w:val="006E3D45"/>
    <w:rsid w:val="007149F9"/>
    <w:rsid w:val="00733A30"/>
    <w:rsid w:val="00745AEE"/>
    <w:rsid w:val="007479EA"/>
    <w:rsid w:val="00750F10"/>
    <w:rsid w:val="007742CA"/>
    <w:rsid w:val="007963F3"/>
    <w:rsid w:val="007D06F0"/>
    <w:rsid w:val="007D45E3"/>
    <w:rsid w:val="007D5320"/>
    <w:rsid w:val="007E3296"/>
    <w:rsid w:val="00800972"/>
    <w:rsid w:val="00802FE5"/>
    <w:rsid w:val="00804475"/>
    <w:rsid w:val="00811633"/>
    <w:rsid w:val="00821CEF"/>
    <w:rsid w:val="00832828"/>
    <w:rsid w:val="0083645A"/>
    <w:rsid w:val="00872FC8"/>
    <w:rsid w:val="008801D3"/>
    <w:rsid w:val="008845D0"/>
    <w:rsid w:val="008B43F2"/>
    <w:rsid w:val="008B6CFF"/>
    <w:rsid w:val="008E1396"/>
    <w:rsid w:val="008F0AC7"/>
    <w:rsid w:val="00910B26"/>
    <w:rsid w:val="009274B4"/>
    <w:rsid w:val="00934EA2"/>
    <w:rsid w:val="00944A5C"/>
    <w:rsid w:val="00952A66"/>
    <w:rsid w:val="009868D3"/>
    <w:rsid w:val="009C56E5"/>
    <w:rsid w:val="009E5FC8"/>
    <w:rsid w:val="009E687A"/>
    <w:rsid w:val="00A00311"/>
    <w:rsid w:val="00A03C5C"/>
    <w:rsid w:val="00A066F1"/>
    <w:rsid w:val="00A141AF"/>
    <w:rsid w:val="00A16D29"/>
    <w:rsid w:val="00A20E5E"/>
    <w:rsid w:val="00A30305"/>
    <w:rsid w:val="00A31D2D"/>
    <w:rsid w:val="00A333D5"/>
    <w:rsid w:val="00A4600A"/>
    <w:rsid w:val="00A5354A"/>
    <w:rsid w:val="00A538A6"/>
    <w:rsid w:val="00A54C25"/>
    <w:rsid w:val="00A710E7"/>
    <w:rsid w:val="00A7372E"/>
    <w:rsid w:val="00A93B85"/>
    <w:rsid w:val="00A96DFE"/>
    <w:rsid w:val="00AA0B18"/>
    <w:rsid w:val="00AA2B39"/>
    <w:rsid w:val="00AA666F"/>
    <w:rsid w:val="00B004E5"/>
    <w:rsid w:val="00B27246"/>
    <w:rsid w:val="00B300C6"/>
    <w:rsid w:val="00B360B8"/>
    <w:rsid w:val="00B639E9"/>
    <w:rsid w:val="00B817CD"/>
    <w:rsid w:val="00BA65F3"/>
    <w:rsid w:val="00BB29C8"/>
    <w:rsid w:val="00BB3A95"/>
    <w:rsid w:val="00C0018F"/>
    <w:rsid w:val="00C20466"/>
    <w:rsid w:val="00C214ED"/>
    <w:rsid w:val="00C234E6"/>
    <w:rsid w:val="00C324A8"/>
    <w:rsid w:val="00C54517"/>
    <w:rsid w:val="00C64B30"/>
    <w:rsid w:val="00C64CD8"/>
    <w:rsid w:val="00C97C68"/>
    <w:rsid w:val="00CA1A47"/>
    <w:rsid w:val="00CB1D30"/>
    <w:rsid w:val="00CC247A"/>
    <w:rsid w:val="00CC3EE3"/>
    <w:rsid w:val="00CE5E47"/>
    <w:rsid w:val="00CF020F"/>
    <w:rsid w:val="00CF2B5B"/>
    <w:rsid w:val="00D14CE0"/>
    <w:rsid w:val="00D477D1"/>
    <w:rsid w:val="00D5651D"/>
    <w:rsid w:val="00D74898"/>
    <w:rsid w:val="00D801ED"/>
    <w:rsid w:val="00D83BF5"/>
    <w:rsid w:val="00D925C2"/>
    <w:rsid w:val="00D936BC"/>
    <w:rsid w:val="00D96530"/>
    <w:rsid w:val="00D96B4B"/>
    <w:rsid w:val="00DA7078"/>
    <w:rsid w:val="00DD08B4"/>
    <w:rsid w:val="00DD44AF"/>
    <w:rsid w:val="00DE2AC3"/>
    <w:rsid w:val="00DE434C"/>
    <w:rsid w:val="00DE5692"/>
    <w:rsid w:val="00DF6F8E"/>
    <w:rsid w:val="00E03C94"/>
    <w:rsid w:val="00E07105"/>
    <w:rsid w:val="00E26226"/>
    <w:rsid w:val="00E45D05"/>
    <w:rsid w:val="00E55816"/>
    <w:rsid w:val="00E55AEF"/>
    <w:rsid w:val="00E86FA8"/>
    <w:rsid w:val="00E96D48"/>
    <w:rsid w:val="00E976C1"/>
    <w:rsid w:val="00EA12E5"/>
    <w:rsid w:val="00ED64CE"/>
    <w:rsid w:val="00F02766"/>
    <w:rsid w:val="00F04067"/>
    <w:rsid w:val="00F05BD4"/>
    <w:rsid w:val="00F21A1D"/>
    <w:rsid w:val="00F65C19"/>
    <w:rsid w:val="00F80F88"/>
    <w:rsid w:val="00FD2546"/>
    <w:rsid w:val="00FD6483"/>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paragraph" w:styleId="BodyText">
    <w:name w:val="Body Text"/>
    <w:basedOn w:val="Normal"/>
    <w:link w:val="BodyTextChar"/>
    <w:uiPriority w:val="1"/>
    <w:semiHidden/>
    <w:unhideWhenUsed/>
    <w:qFormat/>
    <w:rsid w:val="00A5354A"/>
    <w:pPr>
      <w:widowControl w:val="0"/>
      <w:tabs>
        <w:tab w:val="clear" w:pos="1134"/>
        <w:tab w:val="clear" w:pos="1871"/>
        <w:tab w:val="clear" w:pos="2268"/>
      </w:tabs>
      <w:overflowPunct/>
      <w:adjustRightInd/>
      <w:textAlignment w:val="auto"/>
    </w:pPr>
    <w:rPr>
      <w:rFonts w:ascii="Calibri" w:eastAsia="Calibri" w:hAnsi="Calibri" w:cs="Calibri"/>
      <w:szCs w:val="24"/>
      <w:lang w:val="en-US" w:bidi="en-US"/>
    </w:rPr>
  </w:style>
  <w:style w:type="character" w:customStyle="1" w:styleId="BodyTextChar">
    <w:name w:val="Body Text Char"/>
    <w:basedOn w:val="DefaultParagraphFont"/>
    <w:link w:val="BodyText"/>
    <w:uiPriority w:val="1"/>
    <w:semiHidden/>
    <w:rsid w:val="00A5354A"/>
    <w:rPr>
      <w:rFonts w:ascii="Calibri" w:eastAsia="Calibri" w:hAnsi="Calibri" w:cs="Calibri"/>
      <w:sz w:val="24"/>
      <w:szCs w:val="24"/>
      <w:lang w:eastAsia="en-US" w:bidi="en-US"/>
    </w:rPr>
  </w:style>
  <w:style w:type="character" w:styleId="UnresolvedMention">
    <w:name w:val="Unresolved Mention"/>
    <w:basedOn w:val="DefaultParagraphFont"/>
    <w:uiPriority w:val="99"/>
    <w:semiHidden/>
    <w:unhideWhenUsed/>
    <w:rsid w:val="00A5354A"/>
    <w:rPr>
      <w:color w:val="605E5C"/>
      <w:shd w:val="clear" w:color="auto" w:fill="E1DFDD"/>
    </w:rPr>
  </w:style>
  <w:style w:type="paragraph" w:styleId="NormalWeb">
    <w:name w:val="Normal (Web)"/>
    <w:basedOn w:val="Normal"/>
    <w:uiPriority w:val="99"/>
    <w:unhideWhenUsed/>
    <w:rsid w:val="00697BF4"/>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25188">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49282759">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85162124">
      <w:bodyDiv w:val="1"/>
      <w:marLeft w:val="0"/>
      <w:marRight w:val="0"/>
      <w:marTop w:val="0"/>
      <w:marBottom w:val="0"/>
      <w:divBdr>
        <w:top w:val="none" w:sz="0" w:space="0" w:color="auto"/>
        <w:left w:val="none" w:sz="0" w:space="0" w:color="auto"/>
        <w:bottom w:val="none" w:sz="0" w:space="0" w:color="auto"/>
        <w:right w:val="none" w:sz="0" w:space="0" w:color="auto"/>
      </w:divBdr>
    </w:div>
    <w:div w:id="200481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EUR.aspx" TargetMode="External"/><Relationship Id="rId1" Type="http://schemas.openxmlformats.org/officeDocument/2006/relationships/hyperlink" Target="mailto:inga.rimkeviciene@rr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C67D6-CEFE-4AFE-8EC3-4585BFEF5BAE}">
  <ds:schemaRefs>
    <ds:schemaRef ds:uri="32a1a8c5-2265-4ebc-b7a0-2071e2c5c9bb"/>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 ds:uri="http://schemas.microsoft.com/office/infopath/2007/PartnerControls"/>
    <ds:schemaRef ds:uri="996b2e75-67fd-4955-a3b0-5ab9934cb50b"/>
    <ds:schemaRef ds:uri="http://purl.org/dc/elements/1.1/"/>
  </ds:schemaRefs>
</ds:datastoreItem>
</file>

<file path=customXml/itemProps5.xml><?xml version="1.0" encoding="utf-8"?>
<ds:datastoreItem xmlns:ds="http://schemas.openxmlformats.org/officeDocument/2006/customXml" ds:itemID="{C3D16873-E907-4D19-9B3E-96642A9A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494</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Comas Barnes, Maite</cp:lastModifiedBy>
  <cp:revision>4</cp:revision>
  <cp:lastPrinted>2011-08-24T07:41:00Z</cp:lastPrinted>
  <dcterms:created xsi:type="dcterms:W3CDTF">2021-01-13T12:19:00Z</dcterms:created>
  <dcterms:modified xsi:type="dcterms:W3CDTF">2021-01-13T12:25:00Z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