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268"/>
        <w:gridCol w:w="4111"/>
        <w:gridCol w:w="1843"/>
        <w:gridCol w:w="1417"/>
      </w:tblGrid>
      <w:tr w:rsidR="00B13C55" w:rsidRPr="00374B13" w14:paraId="5A4FDABF" w14:textId="77777777" w:rsidTr="00B13C55">
        <w:trPr>
          <w:cantSplit/>
          <w:trHeight w:val="1530"/>
        </w:trPr>
        <w:tc>
          <w:tcPr>
            <w:tcW w:w="2268" w:type="dxa"/>
          </w:tcPr>
          <w:p w14:paraId="7BC89215" w14:textId="298B1538" w:rsidR="00B13C55" w:rsidRPr="00374B13" w:rsidRDefault="0048687B" w:rsidP="000D238F">
            <w:pPr>
              <w:spacing w:after="120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374B13">
              <w:rPr>
                <w:noProof/>
                <w:lang w:val="ru-RU"/>
              </w:rPr>
              <w:drawing>
                <wp:inline distT="0" distB="0" distL="0" distR="0" wp14:anchorId="57B9D1D8" wp14:editId="0EB44245">
                  <wp:extent cx="1194435" cy="1054100"/>
                  <wp:effectExtent l="0" t="0" r="5715" b="0"/>
                  <wp:docPr id="1" name="Picture 1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46"/>
                          <a:stretch/>
                        </pic:blipFill>
                        <pic:spPr bwMode="auto">
                          <a:xfrm>
                            <a:off x="0" y="0"/>
                            <a:ext cx="1194435" cy="1054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96ABD82" w14:textId="05372F00" w:rsidR="00B13C55" w:rsidRPr="00374B13" w:rsidRDefault="00B13C55" w:rsidP="00B13C55">
            <w:pPr>
              <w:spacing w:after="120" w:line="240" w:lineRule="atLeast"/>
              <w:rPr>
                <w:rFonts w:cstheme="minorHAnsi"/>
                <w:b/>
                <w:bCs/>
                <w:caps/>
                <w:szCs w:val="24"/>
                <w:lang w:val="ru-RU"/>
              </w:rPr>
            </w:pPr>
            <w:r w:rsidRPr="00374B13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Региональное подготовительное собрание к </w:t>
            </w:r>
            <w:proofErr w:type="spellStart"/>
            <w:r w:rsidRPr="00374B13">
              <w:rPr>
                <w:rFonts w:cstheme="minorHAnsi"/>
                <w:b/>
                <w:bCs/>
                <w:sz w:val="32"/>
                <w:szCs w:val="32"/>
                <w:lang w:val="ru-RU"/>
              </w:rPr>
              <w:t>ВКРЭ</w:t>
            </w:r>
            <w:proofErr w:type="spellEnd"/>
            <w:r w:rsidRPr="00374B13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-21 для стран СНГ </w:t>
            </w:r>
            <w:r w:rsidRPr="00374B13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  <w:t>(</w:t>
            </w:r>
            <w:proofErr w:type="spellStart"/>
            <w:r w:rsidRPr="00374B13">
              <w:rPr>
                <w:rFonts w:cstheme="minorHAnsi"/>
                <w:b/>
                <w:bCs/>
                <w:sz w:val="32"/>
                <w:szCs w:val="32"/>
                <w:lang w:val="ru-RU"/>
              </w:rPr>
              <w:t>РПС</w:t>
            </w:r>
            <w:proofErr w:type="spellEnd"/>
            <w:r w:rsidRPr="00374B13">
              <w:rPr>
                <w:rFonts w:cstheme="minorHAnsi"/>
                <w:b/>
                <w:bCs/>
                <w:sz w:val="32"/>
                <w:szCs w:val="32"/>
                <w:lang w:val="ru-RU"/>
              </w:rPr>
              <w:t>-СНГ)</w:t>
            </w:r>
          </w:p>
          <w:p w14:paraId="2C5307A5" w14:textId="72440376" w:rsidR="00B13C55" w:rsidRPr="00374B13" w:rsidRDefault="00B13C55" w:rsidP="00A758ED">
            <w:pPr>
              <w:spacing w:before="0" w:after="48" w:line="240" w:lineRule="atLeast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374B13">
              <w:rPr>
                <w:rFonts w:cstheme="minorHAnsi"/>
                <w:b/>
                <w:bCs/>
                <w:caps/>
                <w:szCs w:val="24"/>
                <w:lang w:val="ru-RU"/>
              </w:rPr>
              <w:t>в</w:t>
            </w:r>
            <w:r w:rsidRPr="00374B13">
              <w:rPr>
                <w:rFonts w:cstheme="minorHAnsi"/>
                <w:b/>
                <w:bCs/>
                <w:szCs w:val="24"/>
                <w:lang w:val="ru-RU"/>
              </w:rPr>
              <w:t>иртуальное, 21</w:t>
            </w:r>
            <w:r w:rsidR="008946CC" w:rsidRPr="00374B13">
              <w:rPr>
                <w:rFonts w:cstheme="minorHAnsi"/>
                <w:b/>
                <w:bCs/>
                <w:szCs w:val="24"/>
                <w:lang w:val="ru-RU"/>
              </w:rPr>
              <w:t>–</w:t>
            </w:r>
            <w:r w:rsidRPr="00374B13">
              <w:rPr>
                <w:rFonts w:cstheme="minorHAnsi"/>
                <w:b/>
                <w:bCs/>
                <w:szCs w:val="24"/>
                <w:lang w:val="ru-RU"/>
              </w:rPr>
              <w:t>22 апреля 2021 года</w:t>
            </w:r>
          </w:p>
        </w:tc>
        <w:tc>
          <w:tcPr>
            <w:tcW w:w="1417" w:type="dxa"/>
          </w:tcPr>
          <w:p w14:paraId="08590635" w14:textId="3E0052EE" w:rsidR="00B13C55" w:rsidRPr="00374B13" w:rsidRDefault="00B13C55" w:rsidP="00B13C55">
            <w:pPr>
              <w:spacing w:before="240" w:line="240" w:lineRule="atLeast"/>
              <w:jc w:val="right"/>
              <w:rPr>
                <w:rFonts w:cstheme="minorHAnsi"/>
                <w:lang w:val="ru-RU"/>
              </w:rPr>
            </w:pPr>
            <w:bookmarkStart w:id="0" w:name="ditulogo"/>
            <w:bookmarkEnd w:id="0"/>
            <w:r w:rsidRPr="00374B13">
              <w:rPr>
                <w:noProof/>
                <w:lang w:val="ru-RU" w:eastAsia="fr-FR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374B13" w14:paraId="49A9DD1C" w14:textId="77777777" w:rsidTr="0006086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374B13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374B13" w:rsidRDefault="00C64B30" w:rsidP="00C64B30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C64B30" w:rsidRPr="00374B13" w14:paraId="69AB09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374B13" w:rsidRDefault="00C64B30" w:rsidP="00C64B30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2C8E7820" w:rsidR="00C64B30" w:rsidRPr="00374B13" w:rsidRDefault="0022796D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374B13">
              <w:rPr>
                <w:b/>
                <w:bCs/>
                <w:lang w:val="ru-RU"/>
              </w:rPr>
              <w:t>Документ</w:t>
            </w:r>
            <w:r w:rsidRPr="00374B13">
              <w:rPr>
                <w:b/>
                <w:bCs/>
                <w:szCs w:val="24"/>
                <w:lang w:val="ru-RU"/>
              </w:rPr>
              <w:t xml:space="preserve"> </w:t>
            </w:r>
            <w:bookmarkStart w:id="4" w:name="DocRef1"/>
            <w:bookmarkEnd w:id="4"/>
            <w:proofErr w:type="spellStart"/>
            <w:r w:rsidRPr="00374B13">
              <w:rPr>
                <w:b/>
                <w:bCs/>
                <w:szCs w:val="24"/>
                <w:lang w:val="ru-RU"/>
              </w:rPr>
              <w:t>RPM-CIS21</w:t>
            </w:r>
            <w:proofErr w:type="spellEnd"/>
            <w:r w:rsidRPr="00374B13">
              <w:rPr>
                <w:b/>
                <w:bCs/>
                <w:szCs w:val="24"/>
                <w:lang w:val="ru-RU"/>
              </w:rPr>
              <w:t>/</w:t>
            </w:r>
            <w:r w:rsidR="00CC507C" w:rsidRPr="00374B13">
              <w:rPr>
                <w:b/>
                <w:bCs/>
                <w:szCs w:val="24"/>
                <w:lang w:val="ru-RU"/>
              </w:rPr>
              <w:t>3</w:t>
            </w:r>
            <w:r w:rsidRPr="00374B13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22796D" w:rsidRPr="00374B13" w14:paraId="7E2BB7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22796D" w:rsidRPr="00374B13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641A3C92" w:rsidR="0022796D" w:rsidRPr="00374B13" w:rsidRDefault="00CC507C" w:rsidP="0022796D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374B13">
              <w:rPr>
                <w:b/>
                <w:bCs/>
                <w:szCs w:val="24"/>
                <w:lang w:val="ru-RU"/>
              </w:rPr>
              <w:t>5 апреля 2021 года</w:t>
            </w:r>
          </w:p>
        </w:tc>
      </w:tr>
      <w:bookmarkEnd w:id="5"/>
      <w:bookmarkEnd w:id="6"/>
      <w:tr w:rsidR="0022796D" w:rsidRPr="00374B13" w14:paraId="1D6C1835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22796D" w:rsidRPr="00374B13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09B26F7F" w14:textId="69F2CCEE" w:rsidR="0022796D" w:rsidRPr="00374B13" w:rsidRDefault="00F06C73" w:rsidP="0022796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374B13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C64B30" w:rsidRPr="00374B13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6FB27310" w:rsidR="00C64B30" w:rsidRPr="001A4C31" w:rsidRDefault="00CC507C" w:rsidP="001A4C31">
            <w:pPr>
              <w:pStyle w:val="Source"/>
              <w:rPr>
                <w:lang w:val="ru-RU"/>
              </w:rPr>
            </w:pPr>
            <w:bookmarkStart w:id="7" w:name="dbluepink" w:colFirst="0" w:colLast="0"/>
            <w:bookmarkStart w:id="8" w:name="dorlang" w:colFirst="1" w:colLast="1"/>
            <w:r w:rsidRPr="001A4C31">
              <w:rPr>
                <w:lang w:val="ru-RU"/>
              </w:rPr>
              <w:t>Директор Бюро развития электросвязи</w:t>
            </w:r>
          </w:p>
        </w:tc>
      </w:tr>
      <w:tr w:rsidR="00C64B30" w:rsidRPr="004F3820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2E72DB34" w:rsidR="00C64B30" w:rsidRPr="001A4C31" w:rsidRDefault="0091793F" w:rsidP="001A4C31">
            <w:pPr>
              <w:pStyle w:val="Title1"/>
              <w:rPr>
                <w:lang w:val="ru-RU"/>
              </w:rPr>
            </w:pPr>
            <w:r w:rsidRPr="001A4C31">
              <w:rPr>
                <w:lang w:val="ru-RU"/>
              </w:rPr>
              <w:t xml:space="preserve">ВНЕДРЕНИЕ В </w:t>
            </w:r>
            <w:proofErr w:type="spellStart"/>
            <w:r w:rsidRPr="001A4C31">
              <w:rPr>
                <w:lang w:val="ru-RU"/>
              </w:rPr>
              <w:t>БРЭ</w:t>
            </w:r>
            <w:proofErr w:type="spellEnd"/>
            <w:r w:rsidRPr="001A4C31">
              <w:rPr>
                <w:lang w:val="ru-RU"/>
              </w:rPr>
              <w:t xml:space="preserve"> УПРАВЛЕНИЯ, ОРИЕНТИРОВАННОГО НА РЕЗУЛЬТАТЫ (УОР)</w:t>
            </w:r>
          </w:p>
        </w:tc>
      </w:tr>
      <w:tr w:rsidR="00C64B30" w:rsidRPr="004F3820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374B13" w:rsidRDefault="00C64B30" w:rsidP="00C64B30">
            <w:pPr>
              <w:pStyle w:val="Title1"/>
              <w:rPr>
                <w:rFonts w:cstheme="minorHAnsi"/>
                <w:szCs w:val="28"/>
                <w:lang w:val="ru-RU"/>
              </w:rPr>
            </w:pPr>
          </w:p>
        </w:tc>
      </w:tr>
      <w:tr w:rsidR="00C64B30" w:rsidRPr="00374B13" w14:paraId="7D545550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1460" w14:textId="3645B2D0" w:rsidR="00A6222D" w:rsidRPr="00374B13" w:rsidRDefault="00FC1EEC" w:rsidP="008946CC">
            <w:pPr>
              <w:pStyle w:val="Headingb"/>
              <w:rPr>
                <w:caps/>
                <w:lang w:val="ru-RU"/>
              </w:rPr>
            </w:pPr>
            <w:r w:rsidRPr="00374B13">
              <w:rPr>
                <w:lang w:val="ru-RU"/>
              </w:rPr>
              <w:t>Пункт повестки дня</w:t>
            </w:r>
          </w:p>
          <w:p w14:paraId="288B302C" w14:textId="07502559" w:rsidR="00A6222D" w:rsidRPr="00374B13" w:rsidRDefault="00CC507C" w:rsidP="00A6222D">
            <w:pPr>
              <w:spacing w:after="120"/>
              <w:rPr>
                <w:lang w:val="ru-RU"/>
              </w:rPr>
            </w:pPr>
            <w:r w:rsidRPr="00374B13">
              <w:rPr>
                <w:lang w:val="ru-RU"/>
              </w:rPr>
              <w:t>Пункт 5</w:t>
            </w:r>
            <w:r w:rsidR="001A4C31">
              <w:rPr>
                <w:lang w:val="ru-RU"/>
              </w:rPr>
              <w:t>.</w:t>
            </w:r>
          </w:p>
          <w:p w14:paraId="6BC81203" w14:textId="28B57770" w:rsidR="00A6222D" w:rsidRPr="00374B13" w:rsidRDefault="00A6222D" w:rsidP="008946CC">
            <w:pPr>
              <w:pStyle w:val="Headingb"/>
              <w:rPr>
                <w:caps/>
                <w:lang w:val="ru-RU"/>
              </w:rPr>
            </w:pPr>
            <w:r w:rsidRPr="00374B13">
              <w:rPr>
                <w:lang w:val="ru-RU"/>
              </w:rPr>
              <w:t>Резюме</w:t>
            </w:r>
          </w:p>
          <w:p w14:paraId="0B67407C" w14:textId="5FF94941" w:rsidR="00CC507C" w:rsidRPr="00374B13" w:rsidRDefault="007D154B" w:rsidP="00CC507C">
            <w:pPr>
              <w:rPr>
                <w:rFonts w:cstheme="minorHAnsi"/>
                <w:lang w:val="ru-RU"/>
              </w:rPr>
            </w:pPr>
            <w:r w:rsidRPr="00374B13">
              <w:rPr>
                <w:rFonts w:cs="Calibri"/>
                <w:szCs w:val="22"/>
                <w:lang w:val="ru-RU"/>
              </w:rPr>
              <w:t xml:space="preserve">В 2019 году </w:t>
            </w:r>
            <w:r w:rsidR="00DE5754" w:rsidRPr="00374B13">
              <w:rPr>
                <w:rFonts w:cs="Calibri"/>
                <w:szCs w:val="22"/>
                <w:lang w:val="ru-RU"/>
              </w:rPr>
              <w:t>Бюро развития электросвязи (</w:t>
            </w:r>
            <w:proofErr w:type="spellStart"/>
            <w:r w:rsidR="00DE5754" w:rsidRPr="00374B13">
              <w:rPr>
                <w:rFonts w:cs="Calibri"/>
                <w:szCs w:val="22"/>
                <w:lang w:val="ru-RU"/>
              </w:rPr>
              <w:t>БРЭ</w:t>
            </w:r>
            <w:proofErr w:type="spellEnd"/>
            <w:r w:rsidR="00DE5754" w:rsidRPr="00374B13">
              <w:rPr>
                <w:rFonts w:cs="Calibri"/>
                <w:szCs w:val="22"/>
                <w:lang w:val="ru-RU"/>
              </w:rPr>
              <w:t>)</w:t>
            </w:r>
            <w:r w:rsidRPr="00374B13">
              <w:rPr>
                <w:rFonts w:cs="Calibri"/>
                <w:szCs w:val="22"/>
                <w:lang w:val="ru-RU"/>
              </w:rPr>
              <w:t xml:space="preserve"> приступило к комплексному реформированию своего подхода к управлению, ориентированному на результаты (УОР), с тем чтобы подготовить</w:t>
            </w:r>
            <w:r w:rsidR="00DE5754" w:rsidRPr="00374B13">
              <w:rPr>
                <w:rFonts w:cs="Calibri"/>
                <w:szCs w:val="22"/>
                <w:lang w:val="ru-RU"/>
              </w:rPr>
              <w:t>ся</w:t>
            </w:r>
            <w:r w:rsidRPr="00374B13">
              <w:rPr>
                <w:rFonts w:cs="Calibri"/>
                <w:szCs w:val="22"/>
                <w:lang w:val="ru-RU"/>
              </w:rPr>
              <w:t xml:space="preserve"> к решению задач, возникающих в условиях стремительно меняющейся ситуации в области развития, и получить возможность четко отвечать своему назначению (</w:t>
            </w:r>
            <w:proofErr w:type="spellStart"/>
            <w:r w:rsidRPr="00374B13">
              <w:rPr>
                <w:rFonts w:cs="Calibri"/>
                <w:szCs w:val="22"/>
                <w:lang w:val="ru-RU"/>
              </w:rPr>
              <w:t>Fit4Purpose</w:t>
            </w:r>
            <w:proofErr w:type="spellEnd"/>
            <w:r w:rsidRPr="00374B13">
              <w:rPr>
                <w:rFonts w:cs="Calibri"/>
                <w:szCs w:val="22"/>
                <w:lang w:val="ru-RU"/>
              </w:rPr>
              <w:t xml:space="preserve">). Такая реформа обеспечит УОР </w:t>
            </w:r>
            <w:r w:rsidR="00487307" w:rsidRPr="00374B13">
              <w:rPr>
                <w:rFonts w:cs="Calibri"/>
                <w:szCs w:val="22"/>
                <w:lang w:val="ru-RU"/>
              </w:rPr>
              <w:t>для</w:t>
            </w:r>
            <w:r w:rsidRPr="00374B13">
              <w:rPr>
                <w:rFonts w:cs="Calibri"/>
                <w:szCs w:val="22"/>
                <w:lang w:val="ru-RU"/>
              </w:rPr>
              <w:t xml:space="preserve"> выполнения всех программ работ</w:t>
            </w:r>
            <w:r w:rsidR="00487307" w:rsidRPr="00374B13">
              <w:rPr>
                <w:rFonts w:cs="Calibri"/>
                <w:szCs w:val="22"/>
                <w:lang w:val="ru-RU"/>
              </w:rPr>
              <w:t xml:space="preserve"> в качестве</w:t>
            </w:r>
            <w:r w:rsidRPr="00374B13">
              <w:rPr>
                <w:rFonts w:cs="Calibri"/>
                <w:szCs w:val="22"/>
                <w:lang w:val="ru-RU"/>
              </w:rPr>
              <w:t xml:space="preserve"> инструмент</w:t>
            </w:r>
            <w:r w:rsidR="00487307" w:rsidRPr="00374B13">
              <w:rPr>
                <w:rFonts w:cs="Calibri"/>
                <w:szCs w:val="22"/>
                <w:lang w:val="ru-RU"/>
              </w:rPr>
              <w:t>а</w:t>
            </w:r>
            <w:r w:rsidRPr="00374B13">
              <w:rPr>
                <w:rFonts w:cs="Calibri"/>
                <w:szCs w:val="22"/>
                <w:lang w:val="ru-RU"/>
              </w:rPr>
              <w:t xml:space="preserve"> для принятия управленческих решений и мониторинга и позволит получить данные, подтверждающие воздействие предпринимаемых </w:t>
            </w:r>
            <w:proofErr w:type="spellStart"/>
            <w:r w:rsidRPr="00374B13">
              <w:rPr>
                <w:rFonts w:cs="Calibri"/>
                <w:szCs w:val="22"/>
                <w:lang w:val="ru-RU"/>
              </w:rPr>
              <w:t>БРЭ</w:t>
            </w:r>
            <w:proofErr w:type="spellEnd"/>
            <w:r w:rsidRPr="00374B13">
              <w:rPr>
                <w:rFonts w:cs="Calibri"/>
                <w:szCs w:val="22"/>
                <w:lang w:val="ru-RU"/>
              </w:rPr>
              <w:t xml:space="preserve"> усилий. </w:t>
            </w:r>
            <w:r w:rsidR="00487307" w:rsidRPr="00374B13">
              <w:rPr>
                <w:rFonts w:cs="Calibri"/>
                <w:szCs w:val="22"/>
                <w:lang w:val="ru-RU"/>
              </w:rPr>
              <w:t>УОР</w:t>
            </w:r>
            <w:r w:rsidRPr="00374B13">
              <w:rPr>
                <w:rFonts w:cs="Calibri"/>
                <w:szCs w:val="22"/>
                <w:lang w:val="ru-RU"/>
              </w:rPr>
              <w:t xml:space="preserve"> послужит платформой для взаимодействия с внутренними и внешними партнерами, а также для тиражирования и расширения масштабов внедрения успешных проектов и инициатив в рамках программ работы</w:t>
            </w:r>
            <w:r w:rsidR="00CC507C" w:rsidRPr="00374B13">
              <w:rPr>
                <w:rFonts w:cstheme="minorHAnsi"/>
                <w:lang w:val="ru-RU"/>
              </w:rPr>
              <w:t xml:space="preserve">. </w:t>
            </w:r>
          </w:p>
          <w:p w14:paraId="2F7E323A" w14:textId="629BCCD9" w:rsidR="00A6222D" w:rsidRPr="00374B13" w:rsidRDefault="00A6222D" w:rsidP="008946CC">
            <w:pPr>
              <w:pStyle w:val="Headingb"/>
              <w:rPr>
                <w:caps/>
                <w:lang w:val="ru-RU"/>
              </w:rPr>
            </w:pPr>
            <w:r w:rsidRPr="00374B13">
              <w:rPr>
                <w:lang w:val="ru-RU"/>
              </w:rPr>
              <w:t>Ожидаемые результаты</w:t>
            </w:r>
          </w:p>
          <w:p w14:paraId="7EAA7A01" w14:textId="74879216" w:rsidR="00A6222D" w:rsidRPr="00374B13" w:rsidRDefault="00083CA8" w:rsidP="00A6222D">
            <w:pPr>
              <w:spacing w:after="120"/>
              <w:rPr>
                <w:sz w:val="20"/>
                <w:szCs w:val="18"/>
                <w:lang w:val="ru-RU"/>
              </w:rPr>
            </w:pPr>
            <w:proofErr w:type="spellStart"/>
            <w:r w:rsidRPr="00374B13">
              <w:rPr>
                <w:rFonts w:cstheme="minorHAnsi"/>
                <w:szCs w:val="22"/>
                <w:lang w:val="ru-RU"/>
              </w:rPr>
              <w:t>РПС</w:t>
            </w:r>
            <w:proofErr w:type="spellEnd"/>
            <w:r w:rsidRPr="00374B13">
              <w:rPr>
                <w:rFonts w:cstheme="minorHAnsi"/>
                <w:szCs w:val="22"/>
                <w:lang w:val="ru-RU"/>
              </w:rPr>
              <w:t>-СНГ предлагается принять настоящий документ к сведению</w:t>
            </w:r>
            <w:r w:rsidR="00CC507C" w:rsidRPr="00374B13">
              <w:rPr>
                <w:rFonts w:cstheme="minorHAnsi"/>
                <w:szCs w:val="22"/>
                <w:lang w:val="ru-RU"/>
              </w:rPr>
              <w:t>.</w:t>
            </w:r>
          </w:p>
          <w:p w14:paraId="65283B37" w14:textId="0E0E79A0" w:rsidR="00A6222D" w:rsidRPr="00374B13" w:rsidRDefault="00A6222D" w:rsidP="008946CC">
            <w:pPr>
              <w:pStyle w:val="Headingb"/>
              <w:rPr>
                <w:caps/>
                <w:lang w:val="ru-RU"/>
              </w:rPr>
            </w:pPr>
            <w:r w:rsidRPr="00374B13">
              <w:rPr>
                <w:lang w:val="ru-RU"/>
              </w:rPr>
              <w:t>Справочные документы</w:t>
            </w:r>
          </w:p>
          <w:p w14:paraId="3D799BA1" w14:textId="2982380A" w:rsidR="00C64B30" w:rsidRPr="00374B13" w:rsidRDefault="00CC507C" w:rsidP="00A6222D">
            <w:pPr>
              <w:spacing w:after="120"/>
              <w:rPr>
                <w:lang w:val="ru-RU"/>
              </w:rPr>
            </w:pPr>
            <w:r w:rsidRPr="00374B13">
              <w:rPr>
                <w:lang w:val="ru-RU"/>
              </w:rPr>
              <w:t>План действий Буэнос-Айреса, принятый на Всемирной конференции по развитию электросвязи в 2017 году (</w:t>
            </w:r>
            <w:proofErr w:type="spellStart"/>
            <w:r w:rsidRPr="00374B13">
              <w:rPr>
                <w:lang w:val="ru-RU"/>
              </w:rPr>
              <w:t>ВКРЭ</w:t>
            </w:r>
            <w:proofErr w:type="spellEnd"/>
            <w:r w:rsidRPr="00374B13">
              <w:rPr>
                <w:lang w:val="ru-RU"/>
              </w:rPr>
              <w:t>-17), а также Резолюции 25, 71 и 151 (</w:t>
            </w:r>
            <w:proofErr w:type="spellStart"/>
            <w:r w:rsidRPr="00374B13">
              <w:rPr>
                <w:lang w:val="ru-RU"/>
              </w:rPr>
              <w:t>Пересм</w:t>
            </w:r>
            <w:proofErr w:type="spellEnd"/>
            <w:r w:rsidRPr="00374B13">
              <w:rPr>
                <w:lang w:val="ru-RU"/>
              </w:rPr>
              <w:t>. Дубай, 2018 г.) Полномочной конференции и Резолюции 52 и 53 (</w:t>
            </w:r>
            <w:proofErr w:type="spellStart"/>
            <w:r w:rsidRPr="00374B13">
              <w:rPr>
                <w:lang w:val="ru-RU"/>
              </w:rPr>
              <w:t>Пересм</w:t>
            </w:r>
            <w:proofErr w:type="spellEnd"/>
            <w:r w:rsidRPr="00374B13">
              <w:rPr>
                <w:lang w:val="ru-RU"/>
              </w:rPr>
              <w:t xml:space="preserve">. Дубай, 2014 г.) </w:t>
            </w:r>
            <w:proofErr w:type="spellStart"/>
            <w:r w:rsidRPr="00374B13">
              <w:rPr>
                <w:lang w:val="ru-RU"/>
              </w:rPr>
              <w:t>ВКРЭ</w:t>
            </w:r>
            <w:proofErr w:type="spellEnd"/>
          </w:p>
        </w:tc>
      </w:tr>
      <w:bookmarkEnd w:id="7"/>
      <w:bookmarkEnd w:id="8"/>
    </w:tbl>
    <w:p w14:paraId="74513DD8" w14:textId="77777777" w:rsidR="00075C63" w:rsidRPr="00374B13" w:rsidRDefault="00075C63" w:rsidP="00CC507C">
      <w:pPr>
        <w:rPr>
          <w:lang w:val="ru-RU"/>
        </w:rPr>
      </w:pPr>
      <w:r w:rsidRPr="00374B13">
        <w:rPr>
          <w:lang w:val="ru-RU"/>
        </w:rPr>
        <w:br w:type="page"/>
      </w:r>
    </w:p>
    <w:p w14:paraId="234D11C5" w14:textId="5F307BB6" w:rsidR="0024545A" w:rsidRPr="00374B13" w:rsidRDefault="0024545A" w:rsidP="0024545A">
      <w:pPr>
        <w:pStyle w:val="Heading1"/>
        <w:rPr>
          <w:lang w:val="ru-RU"/>
        </w:rPr>
      </w:pPr>
      <w:r w:rsidRPr="00374B13">
        <w:rPr>
          <w:lang w:val="ru-RU"/>
        </w:rPr>
        <w:lastRenderedPageBreak/>
        <w:t>1</w:t>
      </w:r>
      <w:r w:rsidRPr="00374B13">
        <w:rPr>
          <w:lang w:val="ru-RU"/>
        </w:rPr>
        <w:tab/>
      </w:r>
      <w:r w:rsidR="004A36A9" w:rsidRPr="00374B13">
        <w:rPr>
          <w:lang w:val="ru-RU"/>
        </w:rPr>
        <w:t xml:space="preserve">Необходимость </w:t>
      </w:r>
      <w:r w:rsidR="004A36A9" w:rsidRPr="00374B13">
        <w:rPr>
          <w:rFonts w:cs="Calibri"/>
          <w:bCs/>
          <w:iCs/>
          <w:szCs w:val="26"/>
          <w:lang w:val="ru-RU"/>
        </w:rPr>
        <w:t xml:space="preserve">реализации </w:t>
      </w:r>
      <w:r w:rsidR="0083487B" w:rsidRPr="00374B13">
        <w:rPr>
          <w:rFonts w:cs="Calibri"/>
          <w:bCs/>
          <w:iCs/>
          <w:szCs w:val="26"/>
          <w:lang w:val="ru-RU"/>
        </w:rPr>
        <w:t>перспективной</w:t>
      </w:r>
      <w:r w:rsidR="004A36A9" w:rsidRPr="00374B13">
        <w:rPr>
          <w:rFonts w:cs="Calibri"/>
          <w:bCs/>
          <w:iCs/>
          <w:szCs w:val="26"/>
          <w:lang w:val="ru-RU"/>
        </w:rPr>
        <w:t xml:space="preserve"> инициативы по изменению УОР</w:t>
      </w:r>
    </w:p>
    <w:p w14:paraId="5EAF75B4" w14:textId="382F141F" w:rsidR="0024545A" w:rsidRPr="00374B13" w:rsidRDefault="0064475B" w:rsidP="0024545A">
      <w:pPr>
        <w:keepNext/>
        <w:rPr>
          <w:rFonts w:cstheme="minorHAnsi"/>
          <w:szCs w:val="24"/>
          <w:lang w:val="ru-RU"/>
        </w:rPr>
      </w:pPr>
      <w:r w:rsidRPr="00374B13">
        <w:rPr>
          <w:rFonts w:cs="Calibri"/>
          <w:szCs w:val="22"/>
          <w:lang w:val="ru-RU"/>
        </w:rPr>
        <w:t xml:space="preserve">Ввиду стремительно меняющейся ситуации в области развития и постоянных обращений Государств-Членов с просьбами о необходимости обеспечения эффективной и действенной работы </w:t>
      </w:r>
      <w:proofErr w:type="spellStart"/>
      <w:r w:rsidRPr="00374B13">
        <w:rPr>
          <w:rFonts w:cs="Calibri"/>
          <w:szCs w:val="22"/>
          <w:lang w:val="ru-RU"/>
        </w:rPr>
        <w:t>БРЭ</w:t>
      </w:r>
      <w:proofErr w:type="spellEnd"/>
      <w:r w:rsidRPr="00374B13">
        <w:rPr>
          <w:rStyle w:val="FootnoteReference"/>
          <w:rFonts w:cs="Calibri"/>
          <w:szCs w:val="18"/>
          <w:lang w:val="ru-RU"/>
        </w:rPr>
        <w:footnoteReference w:id="1"/>
      </w:r>
      <w:r w:rsidRPr="00374B13">
        <w:rPr>
          <w:rFonts w:cs="Calibri"/>
          <w:szCs w:val="22"/>
          <w:lang w:val="ru-RU"/>
        </w:rPr>
        <w:t xml:space="preserve"> в 2019 году Бюро развития электросвязи (</w:t>
      </w:r>
      <w:proofErr w:type="spellStart"/>
      <w:r w:rsidRPr="00374B13">
        <w:rPr>
          <w:rFonts w:cs="Calibri"/>
          <w:szCs w:val="22"/>
          <w:lang w:val="ru-RU"/>
        </w:rPr>
        <w:t>БРЭ</w:t>
      </w:r>
      <w:proofErr w:type="spellEnd"/>
      <w:r w:rsidRPr="00374B13">
        <w:rPr>
          <w:rFonts w:cs="Calibri"/>
          <w:szCs w:val="22"/>
          <w:lang w:val="ru-RU"/>
        </w:rPr>
        <w:t xml:space="preserve">) приступило к комплексному анализу своей структуры управления, ориентированного на результаты. </w:t>
      </w:r>
      <w:r w:rsidR="00AA0088" w:rsidRPr="00374B13">
        <w:rPr>
          <w:rFonts w:cs="Calibri"/>
          <w:szCs w:val="22"/>
          <w:lang w:val="ru-RU"/>
        </w:rPr>
        <w:t xml:space="preserve">Для сохранения и повышения актуальности </w:t>
      </w:r>
      <w:proofErr w:type="spellStart"/>
      <w:r w:rsidR="00AA0088" w:rsidRPr="00374B13">
        <w:rPr>
          <w:rFonts w:cs="Calibri"/>
          <w:szCs w:val="22"/>
          <w:lang w:val="ru-RU"/>
        </w:rPr>
        <w:t>БРЭ</w:t>
      </w:r>
      <w:proofErr w:type="spellEnd"/>
      <w:r w:rsidR="00AA0088" w:rsidRPr="00374B13">
        <w:rPr>
          <w:rFonts w:cs="Calibri"/>
          <w:szCs w:val="22"/>
          <w:lang w:val="ru-RU"/>
        </w:rPr>
        <w:t xml:space="preserve"> был проведен</w:t>
      </w:r>
      <w:r w:rsidRPr="00374B13">
        <w:rPr>
          <w:rFonts w:cs="Calibri"/>
          <w:szCs w:val="22"/>
          <w:lang w:val="ru-RU"/>
        </w:rPr>
        <w:t xml:space="preserve"> базов</w:t>
      </w:r>
      <w:r w:rsidR="00AA0088" w:rsidRPr="00374B13">
        <w:rPr>
          <w:rFonts w:cs="Calibri"/>
          <w:szCs w:val="22"/>
          <w:lang w:val="ru-RU"/>
        </w:rPr>
        <w:t>ый</w:t>
      </w:r>
      <w:r w:rsidRPr="00374B13">
        <w:rPr>
          <w:rFonts w:cs="Calibri"/>
          <w:szCs w:val="22"/>
          <w:lang w:val="ru-RU"/>
        </w:rPr>
        <w:t xml:space="preserve"> анализ </w:t>
      </w:r>
      <w:r w:rsidR="000269D0" w:rsidRPr="00374B13">
        <w:rPr>
          <w:rFonts w:cs="Calibri"/>
          <w:szCs w:val="22"/>
          <w:lang w:val="ru-RU"/>
        </w:rPr>
        <w:t>с целью</w:t>
      </w:r>
      <w:r w:rsidRPr="00374B13">
        <w:rPr>
          <w:rFonts w:cs="Calibri"/>
          <w:szCs w:val="22"/>
          <w:lang w:val="ru-RU"/>
        </w:rPr>
        <w:t xml:space="preserve"> обеспечения способности </w:t>
      </w:r>
      <w:proofErr w:type="spellStart"/>
      <w:r w:rsidRPr="00374B13">
        <w:rPr>
          <w:rFonts w:cs="Calibri"/>
          <w:szCs w:val="22"/>
          <w:lang w:val="ru-RU"/>
        </w:rPr>
        <w:t>БРЭ</w:t>
      </w:r>
      <w:proofErr w:type="spellEnd"/>
      <w:r w:rsidRPr="00374B13">
        <w:rPr>
          <w:rFonts w:cs="Calibri"/>
          <w:szCs w:val="22"/>
          <w:lang w:val="ru-RU"/>
        </w:rPr>
        <w:t xml:space="preserve"> четко отвечать своему назначению </w:t>
      </w:r>
      <w:r w:rsidR="00757E77" w:rsidRPr="00374B13">
        <w:rPr>
          <w:rFonts w:cs="Calibri"/>
          <w:szCs w:val="22"/>
          <w:lang w:val="ru-RU"/>
        </w:rPr>
        <w:t>(</w:t>
      </w:r>
      <w:proofErr w:type="spellStart"/>
      <w:r w:rsidR="00757E77" w:rsidRPr="00374B13">
        <w:rPr>
          <w:rFonts w:cstheme="minorHAnsi"/>
          <w:szCs w:val="24"/>
          <w:lang w:val="ru-RU"/>
        </w:rPr>
        <w:t>Fit4Purpose</w:t>
      </w:r>
      <w:proofErr w:type="spellEnd"/>
      <w:r w:rsidR="00757E77" w:rsidRPr="00374B13">
        <w:rPr>
          <w:rFonts w:cstheme="minorHAnsi"/>
          <w:szCs w:val="24"/>
          <w:lang w:val="ru-RU"/>
        </w:rPr>
        <w:t>), который показал</w:t>
      </w:r>
      <w:r w:rsidR="00DE5754" w:rsidRPr="00374B13">
        <w:rPr>
          <w:rFonts w:cstheme="minorHAnsi"/>
          <w:szCs w:val="24"/>
          <w:lang w:val="ru-RU"/>
        </w:rPr>
        <w:t xml:space="preserve"> следующее</w:t>
      </w:r>
      <w:r w:rsidR="0024545A" w:rsidRPr="00374B13">
        <w:rPr>
          <w:rFonts w:cstheme="minorHAnsi"/>
          <w:szCs w:val="24"/>
          <w:lang w:val="ru-RU"/>
        </w:rPr>
        <w:t>:</w:t>
      </w:r>
    </w:p>
    <w:p w14:paraId="184BB2BE" w14:textId="0489B7F5" w:rsidR="00757E77" w:rsidRPr="00374B13" w:rsidRDefault="0024545A" w:rsidP="00757E77">
      <w:pPr>
        <w:pStyle w:val="ListParagraph"/>
        <w:keepNext/>
        <w:spacing w:before="60"/>
        <w:ind w:left="1134" w:hanging="1134"/>
        <w:contextualSpacing w:val="0"/>
        <w:rPr>
          <w:rFonts w:cs="Calibri"/>
          <w:szCs w:val="22"/>
          <w:lang w:val="ru-RU"/>
        </w:rPr>
      </w:pPr>
      <w:r w:rsidRPr="00374B13">
        <w:rPr>
          <w:lang w:val="ru-RU"/>
        </w:rPr>
        <w:t>•</w:t>
      </w:r>
      <w:r w:rsidRPr="00374B13">
        <w:rPr>
          <w:lang w:val="ru-RU"/>
        </w:rPr>
        <w:tab/>
      </w:r>
      <w:r w:rsidR="00757E77" w:rsidRPr="00374B13">
        <w:rPr>
          <w:rFonts w:cs="Calibri"/>
          <w:szCs w:val="22"/>
          <w:lang w:val="ru-RU"/>
        </w:rPr>
        <w:t xml:space="preserve">деятельность приобрела фрагментированный характер, что затрудняет привлечение партнеров на регулярной основе, использование возможностей синергии с Секторами МСЭ, а также отслеживание обеспечиваемого воздействия; </w:t>
      </w:r>
    </w:p>
    <w:p w14:paraId="2B14D18E" w14:textId="1F166D26" w:rsidR="00757E77" w:rsidRPr="00374B13" w:rsidRDefault="00805693" w:rsidP="00805693">
      <w:pPr>
        <w:spacing w:before="60"/>
        <w:ind w:left="1134" w:hanging="1134"/>
        <w:rPr>
          <w:rFonts w:cs="Calibri"/>
          <w:szCs w:val="22"/>
          <w:lang w:val="ru-RU"/>
        </w:rPr>
      </w:pPr>
      <w:r w:rsidRPr="00374B13">
        <w:rPr>
          <w:lang w:val="ru-RU"/>
        </w:rPr>
        <w:t>•</w:t>
      </w:r>
      <w:r w:rsidRPr="00374B13">
        <w:rPr>
          <w:lang w:val="ru-RU"/>
        </w:rPr>
        <w:tab/>
      </w:r>
      <w:r w:rsidR="00757E77" w:rsidRPr="00374B13">
        <w:rPr>
          <w:rFonts w:cs="Calibri"/>
          <w:szCs w:val="22"/>
          <w:lang w:val="ru-RU"/>
        </w:rPr>
        <w:t>выполнение программ работы происходи</w:t>
      </w:r>
      <w:r w:rsidRPr="00374B13">
        <w:rPr>
          <w:rFonts w:cs="Calibri"/>
          <w:szCs w:val="22"/>
          <w:lang w:val="ru-RU"/>
        </w:rPr>
        <w:t>т</w:t>
      </w:r>
      <w:r w:rsidR="00757E77" w:rsidRPr="00374B13">
        <w:rPr>
          <w:rFonts w:cs="Calibri"/>
          <w:szCs w:val="22"/>
          <w:lang w:val="ru-RU"/>
        </w:rPr>
        <w:t xml:space="preserve"> в условиях отсутствия взаимодействия, причем программа работы по реализации оперативного плана зачастую оторвана от проектов и региональных инициатив;</w:t>
      </w:r>
    </w:p>
    <w:p w14:paraId="58B806B5" w14:textId="0123ACDA" w:rsidR="00757E77" w:rsidRPr="00374B13" w:rsidRDefault="00805693" w:rsidP="00805693">
      <w:pPr>
        <w:spacing w:before="60"/>
        <w:ind w:left="1134" w:hanging="1134"/>
        <w:rPr>
          <w:rFonts w:cs="Calibri"/>
          <w:szCs w:val="22"/>
          <w:lang w:val="ru-RU"/>
        </w:rPr>
      </w:pPr>
      <w:r w:rsidRPr="00374B13">
        <w:rPr>
          <w:lang w:val="ru-RU"/>
        </w:rPr>
        <w:t>•</w:t>
      </w:r>
      <w:r w:rsidRPr="00374B13">
        <w:rPr>
          <w:lang w:val="ru-RU"/>
        </w:rPr>
        <w:tab/>
      </w:r>
      <w:r w:rsidR="00757E77" w:rsidRPr="00374B13">
        <w:rPr>
          <w:rFonts w:cs="Calibri"/>
          <w:szCs w:val="22"/>
          <w:lang w:val="ru-RU"/>
        </w:rPr>
        <w:t>потенциальные возможности расширения масштаба внедрения и мобилизации ресурсов не использ</w:t>
      </w:r>
      <w:r w:rsidR="000269D0" w:rsidRPr="00374B13">
        <w:rPr>
          <w:rFonts w:cs="Calibri"/>
          <w:szCs w:val="22"/>
          <w:lang w:val="ru-RU"/>
        </w:rPr>
        <w:t>уются</w:t>
      </w:r>
      <w:r w:rsidR="00757E77" w:rsidRPr="00374B13">
        <w:rPr>
          <w:rFonts w:cs="Calibri"/>
          <w:szCs w:val="22"/>
          <w:lang w:val="ru-RU"/>
        </w:rPr>
        <w:t xml:space="preserve"> в рамках региональных инициатив, особенно в смежных тематических областях, определенных во многих регионах</w:t>
      </w:r>
      <w:r w:rsidR="00757E77" w:rsidRPr="00374B13">
        <w:rPr>
          <w:rStyle w:val="FootnoteReference"/>
          <w:rFonts w:cs="Calibri"/>
          <w:szCs w:val="18"/>
          <w:lang w:val="ru-RU"/>
        </w:rPr>
        <w:footnoteReference w:id="2"/>
      </w:r>
      <w:r w:rsidR="00757E77" w:rsidRPr="00374B13">
        <w:rPr>
          <w:rFonts w:cs="Calibri"/>
          <w:szCs w:val="22"/>
          <w:lang w:val="ru-RU"/>
        </w:rPr>
        <w:t xml:space="preserve">; </w:t>
      </w:r>
    </w:p>
    <w:p w14:paraId="2C490D0D" w14:textId="2815C47D" w:rsidR="0024545A" w:rsidRPr="00374B13" w:rsidRDefault="00805693" w:rsidP="00757E77">
      <w:pPr>
        <w:pStyle w:val="enumlev1"/>
        <w:rPr>
          <w:lang w:val="ru-RU"/>
        </w:rPr>
      </w:pPr>
      <w:r w:rsidRPr="00374B13">
        <w:rPr>
          <w:lang w:val="ru-RU"/>
        </w:rPr>
        <w:t>•</w:t>
      </w:r>
      <w:r w:rsidRPr="00374B13">
        <w:rPr>
          <w:lang w:val="ru-RU"/>
        </w:rPr>
        <w:tab/>
      </w:r>
      <w:r w:rsidR="00757E77" w:rsidRPr="00374B13">
        <w:rPr>
          <w:rFonts w:cs="Calibri"/>
          <w:szCs w:val="22"/>
          <w:lang w:val="ru-RU"/>
        </w:rPr>
        <w:t xml:space="preserve">роль </w:t>
      </w:r>
      <w:r w:rsidRPr="00374B13">
        <w:rPr>
          <w:rFonts w:cs="Calibri"/>
          <w:szCs w:val="22"/>
          <w:lang w:val="ru-RU"/>
        </w:rPr>
        <w:t xml:space="preserve">МСЭ </w:t>
      </w:r>
      <w:r w:rsidR="00757E77" w:rsidRPr="00374B13">
        <w:rPr>
          <w:rFonts w:cs="Calibri"/>
          <w:szCs w:val="22"/>
          <w:lang w:val="ru-RU"/>
        </w:rPr>
        <w:t xml:space="preserve">в качестве специального учреждения ООН в области ИКТ и, в частности, цель </w:t>
      </w:r>
      <w:proofErr w:type="spellStart"/>
      <w:r w:rsidR="00757E77" w:rsidRPr="00374B13">
        <w:rPr>
          <w:rFonts w:cs="Calibri"/>
          <w:szCs w:val="22"/>
          <w:lang w:val="ru-RU"/>
        </w:rPr>
        <w:t>БРЭ</w:t>
      </w:r>
      <w:proofErr w:type="spellEnd"/>
      <w:r w:rsidR="00757E77" w:rsidRPr="00374B13">
        <w:rPr>
          <w:rFonts w:cs="Calibri"/>
          <w:szCs w:val="22"/>
          <w:lang w:val="ru-RU"/>
        </w:rPr>
        <w:t xml:space="preserve">, заключающаяся в том, чтобы быть "партнером в деле цифровой трансформации </w:t>
      </w:r>
      <w:r w:rsidR="001361D2" w:rsidRPr="00374B13">
        <w:rPr>
          <w:rFonts w:cs="Calibri"/>
          <w:szCs w:val="22"/>
          <w:lang w:val="ru-RU"/>
        </w:rPr>
        <w:t>путем</w:t>
      </w:r>
      <w:r w:rsidR="00757E77" w:rsidRPr="00374B13">
        <w:rPr>
          <w:rFonts w:cs="Calibri"/>
          <w:szCs w:val="22"/>
          <w:lang w:val="ru-RU"/>
        </w:rPr>
        <w:t xml:space="preserve"> создания реальной возможности установления соединений", не получ</w:t>
      </w:r>
      <w:r w:rsidR="00AE7EC4" w:rsidRPr="00374B13">
        <w:rPr>
          <w:rFonts w:cs="Calibri"/>
          <w:szCs w:val="22"/>
          <w:lang w:val="ru-RU"/>
        </w:rPr>
        <w:t>ает</w:t>
      </w:r>
      <w:r w:rsidR="00757E77" w:rsidRPr="00374B13">
        <w:rPr>
          <w:rFonts w:cs="Calibri"/>
          <w:szCs w:val="22"/>
          <w:lang w:val="ru-RU"/>
        </w:rPr>
        <w:t xml:space="preserve"> достаточного признания со стороны других ключевых международных организаций и других Государств-Членов</w:t>
      </w:r>
      <w:r w:rsidR="0024545A" w:rsidRPr="00374B13">
        <w:rPr>
          <w:lang w:val="ru-RU"/>
        </w:rPr>
        <w:t xml:space="preserve">. </w:t>
      </w:r>
    </w:p>
    <w:p w14:paraId="098666EB" w14:textId="16CD3F70" w:rsidR="0024545A" w:rsidRPr="00374B13" w:rsidRDefault="00AE7EC4" w:rsidP="0024545A">
      <w:pPr>
        <w:rPr>
          <w:rFonts w:cstheme="minorHAnsi"/>
          <w:szCs w:val="24"/>
          <w:lang w:val="ru-RU"/>
        </w:rPr>
      </w:pPr>
      <w:r w:rsidRPr="00374B13">
        <w:rPr>
          <w:rFonts w:cs="Calibri"/>
          <w:szCs w:val="22"/>
          <w:lang w:val="ru-RU"/>
        </w:rPr>
        <w:t xml:space="preserve">В заключение можно отметить, что анализ показал необходимость применения более последовательного подхода к выполнению программ работы </w:t>
      </w:r>
      <w:proofErr w:type="spellStart"/>
      <w:r w:rsidRPr="00374B13">
        <w:rPr>
          <w:rFonts w:cs="Calibri"/>
          <w:szCs w:val="22"/>
          <w:lang w:val="ru-RU"/>
        </w:rPr>
        <w:t>БРЭ</w:t>
      </w:r>
      <w:proofErr w:type="spellEnd"/>
      <w:r w:rsidRPr="00374B13">
        <w:rPr>
          <w:rFonts w:cs="Calibri"/>
          <w:szCs w:val="22"/>
          <w:lang w:val="ru-RU"/>
        </w:rPr>
        <w:t xml:space="preserve"> и создания условий, которые позволят рассматривать </w:t>
      </w:r>
      <w:proofErr w:type="spellStart"/>
      <w:r w:rsidRPr="00374B13">
        <w:rPr>
          <w:rFonts w:cs="Calibri"/>
          <w:szCs w:val="22"/>
          <w:lang w:val="ru-RU"/>
        </w:rPr>
        <w:t>БРЭ</w:t>
      </w:r>
      <w:proofErr w:type="spellEnd"/>
      <w:r w:rsidRPr="00374B13">
        <w:rPr>
          <w:rFonts w:cs="Calibri"/>
          <w:szCs w:val="22"/>
          <w:lang w:val="ru-RU"/>
        </w:rPr>
        <w:t xml:space="preserve"> в качестве ключевого партнера в области развития</w:t>
      </w:r>
      <w:r w:rsidR="0024545A" w:rsidRPr="00374B13">
        <w:rPr>
          <w:rFonts w:cstheme="minorHAnsi"/>
          <w:szCs w:val="24"/>
          <w:lang w:val="ru-RU"/>
        </w:rPr>
        <w:t>.</w:t>
      </w:r>
    </w:p>
    <w:p w14:paraId="04270BE2" w14:textId="67A254FE" w:rsidR="0024545A" w:rsidRPr="00374B13" w:rsidRDefault="0024545A" w:rsidP="0024545A">
      <w:pPr>
        <w:pStyle w:val="Heading1"/>
        <w:rPr>
          <w:bCs/>
          <w:iCs/>
          <w:szCs w:val="26"/>
          <w:lang w:val="ru-RU"/>
        </w:rPr>
      </w:pPr>
      <w:r w:rsidRPr="00374B13">
        <w:rPr>
          <w:lang w:val="ru-RU"/>
        </w:rPr>
        <w:t>2</w:t>
      </w:r>
      <w:r w:rsidRPr="00374B13">
        <w:rPr>
          <w:lang w:val="ru-RU"/>
        </w:rPr>
        <w:tab/>
      </w:r>
      <w:r w:rsidR="001C5BA3" w:rsidRPr="00374B13">
        <w:rPr>
          <w:rFonts w:cs="Calibri"/>
          <w:iCs/>
          <w:szCs w:val="26"/>
          <w:lang w:val="ru-RU"/>
        </w:rPr>
        <w:t>Реформирование подхода к программе работы</w:t>
      </w:r>
    </w:p>
    <w:p w14:paraId="68FF8DA7" w14:textId="439FCBDC" w:rsidR="0024545A" w:rsidRPr="00374B13" w:rsidRDefault="001C5BA3" w:rsidP="0024545A">
      <w:pPr>
        <w:rPr>
          <w:rFonts w:cstheme="minorHAnsi"/>
          <w:szCs w:val="24"/>
          <w:lang w:val="ru-RU"/>
        </w:rPr>
      </w:pPr>
      <w:r w:rsidRPr="00374B13">
        <w:rPr>
          <w:rFonts w:cstheme="minorHAnsi"/>
          <w:szCs w:val="24"/>
          <w:lang w:val="ru-RU"/>
        </w:rPr>
        <w:t>На основании проведенной ранее деятельности изначально был разработан обновленный, комплексный под</w:t>
      </w:r>
      <w:r w:rsidR="000269D0" w:rsidRPr="00374B13">
        <w:rPr>
          <w:rFonts w:cstheme="minorHAnsi"/>
          <w:szCs w:val="24"/>
          <w:lang w:val="ru-RU"/>
        </w:rPr>
        <w:t>ход</w:t>
      </w:r>
      <w:r w:rsidRPr="00374B13">
        <w:rPr>
          <w:rFonts w:cstheme="minorHAnsi"/>
          <w:szCs w:val="24"/>
          <w:lang w:val="ru-RU"/>
        </w:rPr>
        <w:t xml:space="preserve"> к УОР</w:t>
      </w:r>
      <w:r w:rsidR="0024545A" w:rsidRPr="00374B13">
        <w:rPr>
          <w:rFonts w:cstheme="minorHAnsi"/>
          <w:szCs w:val="24"/>
          <w:lang w:val="ru-RU"/>
        </w:rPr>
        <w:t>:</w:t>
      </w:r>
    </w:p>
    <w:p w14:paraId="2EEA347C" w14:textId="0DD8D229" w:rsidR="0024545A" w:rsidRPr="00374B13" w:rsidRDefault="0024545A" w:rsidP="0024545A">
      <w:pPr>
        <w:pStyle w:val="enumlev1"/>
        <w:rPr>
          <w:lang w:val="ru-RU"/>
        </w:rPr>
      </w:pPr>
      <w:r w:rsidRPr="00374B13">
        <w:rPr>
          <w:lang w:val="ru-RU"/>
        </w:rPr>
        <w:t>•</w:t>
      </w:r>
      <w:r w:rsidRPr="00374B13">
        <w:rPr>
          <w:lang w:val="ru-RU"/>
        </w:rPr>
        <w:tab/>
      </w:r>
      <w:r w:rsidR="001C5BA3" w:rsidRPr="00374B13">
        <w:rPr>
          <w:lang w:val="ru-RU"/>
        </w:rPr>
        <w:t xml:space="preserve">использовать УОР в </w:t>
      </w:r>
      <w:proofErr w:type="spellStart"/>
      <w:r w:rsidR="001C5BA3" w:rsidRPr="00374B13">
        <w:rPr>
          <w:lang w:val="ru-RU"/>
        </w:rPr>
        <w:t>БРЭ</w:t>
      </w:r>
      <w:proofErr w:type="spellEnd"/>
      <w:r w:rsidR="001C5BA3" w:rsidRPr="00374B13">
        <w:rPr>
          <w:lang w:val="ru-RU"/>
        </w:rPr>
        <w:t xml:space="preserve"> не только как инструмент планирования и распространить его охват на комплексное осуществление программ</w:t>
      </w:r>
      <w:r w:rsidR="006F33EA" w:rsidRPr="00374B13">
        <w:rPr>
          <w:lang w:val="ru-RU"/>
        </w:rPr>
        <w:t>, в том числе бюджетов оперативных планов, проектов и региональных инициатив, а также обеспечивать синергию по тематическим приоритетны</w:t>
      </w:r>
      <w:r w:rsidR="000269D0" w:rsidRPr="00374B13">
        <w:rPr>
          <w:lang w:val="ru-RU"/>
        </w:rPr>
        <w:t>м</w:t>
      </w:r>
      <w:r w:rsidR="006F33EA" w:rsidRPr="00374B13">
        <w:rPr>
          <w:lang w:val="ru-RU"/>
        </w:rPr>
        <w:t xml:space="preserve"> областям и </w:t>
      </w:r>
      <w:r w:rsidR="008E2BA7" w:rsidRPr="00374B13">
        <w:rPr>
          <w:lang w:val="ru-RU"/>
        </w:rPr>
        <w:t xml:space="preserve">беспрепятственно </w:t>
      </w:r>
      <w:r w:rsidR="007F2E60" w:rsidRPr="00374B13">
        <w:rPr>
          <w:lang w:val="ru-RU"/>
        </w:rPr>
        <w:t>объединять</w:t>
      </w:r>
      <w:r w:rsidR="008E2BA7" w:rsidRPr="00374B13">
        <w:rPr>
          <w:lang w:val="ru-RU"/>
        </w:rPr>
        <w:t xml:space="preserve"> тематические </w:t>
      </w:r>
      <w:r w:rsidR="007F2E60" w:rsidRPr="00374B13">
        <w:rPr>
          <w:lang w:val="ru-RU"/>
        </w:rPr>
        <w:t xml:space="preserve">программы работы, реализуемые в штаб-квартире, </w:t>
      </w:r>
      <w:r w:rsidR="008E2BA7" w:rsidRPr="00374B13">
        <w:rPr>
          <w:lang w:val="ru-RU"/>
        </w:rPr>
        <w:t>и региональные</w:t>
      </w:r>
      <w:r w:rsidR="007F2E60" w:rsidRPr="00374B13">
        <w:rPr>
          <w:lang w:val="ru-RU"/>
        </w:rPr>
        <w:t xml:space="preserve"> программы работы</w:t>
      </w:r>
      <w:r w:rsidRPr="00374B13">
        <w:rPr>
          <w:lang w:val="ru-RU"/>
        </w:rPr>
        <w:t>;</w:t>
      </w:r>
    </w:p>
    <w:p w14:paraId="69EC3357" w14:textId="64329D5A" w:rsidR="0024545A" w:rsidRPr="00374B13" w:rsidRDefault="0024545A" w:rsidP="0024545A">
      <w:pPr>
        <w:pStyle w:val="enumlev1"/>
        <w:rPr>
          <w:lang w:val="ru-RU"/>
        </w:rPr>
      </w:pPr>
      <w:r w:rsidRPr="00374B13">
        <w:rPr>
          <w:lang w:val="ru-RU"/>
        </w:rPr>
        <w:t>•</w:t>
      </w:r>
      <w:r w:rsidRPr="00374B13">
        <w:rPr>
          <w:lang w:val="ru-RU"/>
        </w:rPr>
        <w:tab/>
      </w:r>
      <w:r w:rsidR="008E2BA7" w:rsidRPr="00374B13">
        <w:rPr>
          <w:lang w:val="ru-RU"/>
        </w:rPr>
        <w:t xml:space="preserve">укреплять функции мониторинга и отчетности в рамках ежеквартального обзора управления для отслеживания хода </w:t>
      </w:r>
      <w:r w:rsidR="007F2E60" w:rsidRPr="00374B13">
        <w:rPr>
          <w:lang w:val="ru-RU"/>
        </w:rPr>
        <w:t xml:space="preserve">выполнения </w:t>
      </w:r>
      <w:r w:rsidR="009212B3" w:rsidRPr="00374B13">
        <w:rPr>
          <w:lang w:val="ru-RU"/>
        </w:rPr>
        <w:t xml:space="preserve">программ работы </w:t>
      </w:r>
      <w:proofErr w:type="spellStart"/>
      <w:r w:rsidR="009212B3" w:rsidRPr="00374B13">
        <w:rPr>
          <w:lang w:val="ru-RU"/>
        </w:rPr>
        <w:t>БРЭ</w:t>
      </w:r>
      <w:proofErr w:type="spellEnd"/>
      <w:r w:rsidRPr="00374B13">
        <w:rPr>
          <w:lang w:val="ru-RU"/>
        </w:rPr>
        <w:t xml:space="preserve">, </w:t>
      </w:r>
      <w:r w:rsidR="009212B3" w:rsidRPr="00374B13">
        <w:rPr>
          <w:lang w:val="ru-RU"/>
        </w:rPr>
        <w:t xml:space="preserve">а также рассматривать </w:t>
      </w:r>
      <w:r w:rsidR="006770CA" w:rsidRPr="00374B13">
        <w:rPr>
          <w:lang w:val="ru-RU"/>
        </w:rPr>
        <w:t>важнейшие операционные риски, которые теперь включаются в реестр рисков</w:t>
      </w:r>
      <w:r w:rsidRPr="00374B13">
        <w:rPr>
          <w:lang w:val="ru-RU"/>
        </w:rPr>
        <w:t xml:space="preserve">; </w:t>
      </w:r>
      <w:r w:rsidR="006770CA" w:rsidRPr="00374B13">
        <w:rPr>
          <w:lang w:val="ru-RU"/>
        </w:rPr>
        <w:t>и</w:t>
      </w:r>
      <w:r w:rsidRPr="00374B13">
        <w:rPr>
          <w:lang w:val="ru-RU"/>
        </w:rPr>
        <w:t xml:space="preserve"> </w:t>
      </w:r>
    </w:p>
    <w:p w14:paraId="257A7696" w14:textId="53EF9108" w:rsidR="0024545A" w:rsidRPr="00374B13" w:rsidRDefault="0024545A" w:rsidP="0024545A">
      <w:pPr>
        <w:pStyle w:val="enumlev1"/>
        <w:rPr>
          <w:lang w:val="ru-RU"/>
        </w:rPr>
      </w:pPr>
      <w:r w:rsidRPr="00374B13">
        <w:rPr>
          <w:lang w:val="ru-RU"/>
        </w:rPr>
        <w:t>•</w:t>
      </w:r>
      <w:r w:rsidRPr="00374B13">
        <w:rPr>
          <w:lang w:val="ru-RU"/>
        </w:rPr>
        <w:tab/>
      </w:r>
      <w:r w:rsidR="00F750D7" w:rsidRPr="00374B13">
        <w:rPr>
          <w:lang w:val="ru-RU"/>
        </w:rPr>
        <w:t>стимулировать обучение на всех этапах цикла УОР, поскольку возрастает значимость этого фактора для успешной реализации УОР</w:t>
      </w:r>
      <w:r w:rsidR="006250D6" w:rsidRPr="00374B13">
        <w:rPr>
          <w:lang w:val="ru-RU"/>
        </w:rPr>
        <w:t xml:space="preserve">, учитывая, что </w:t>
      </w:r>
      <w:proofErr w:type="spellStart"/>
      <w:r w:rsidR="006250D6" w:rsidRPr="00374B13">
        <w:rPr>
          <w:lang w:val="ru-RU"/>
        </w:rPr>
        <w:t>БРЭ</w:t>
      </w:r>
      <w:proofErr w:type="spellEnd"/>
      <w:r w:rsidR="006250D6" w:rsidRPr="00374B13">
        <w:rPr>
          <w:lang w:val="ru-RU"/>
        </w:rPr>
        <w:t xml:space="preserve"> не может напрямую </w:t>
      </w:r>
      <w:r w:rsidR="006250D6" w:rsidRPr="00374B13">
        <w:rPr>
          <w:lang w:val="ru-RU"/>
        </w:rPr>
        <w:lastRenderedPageBreak/>
        <w:t>влиять на результаты и воздействие</w:t>
      </w:r>
      <w:r w:rsidRPr="00374B13">
        <w:rPr>
          <w:lang w:val="ru-RU"/>
        </w:rPr>
        <w:t xml:space="preserve">. </w:t>
      </w:r>
      <w:r w:rsidR="007F2E60" w:rsidRPr="00374B13">
        <w:rPr>
          <w:lang w:val="ru-RU"/>
        </w:rPr>
        <w:t xml:space="preserve">В связи с этим важную роль в укреплении передачи знаний и их совместного использования будет играть </w:t>
      </w:r>
      <w:r w:rsidR="006250D6" w:rsidRPr="00374B13">
        <w:rPr>
          <w:lang w:val="ru-RU"/>
        </w:rPr>
        <w:t>деятельность по интеграции усилий штаб</w:t>
      </w:r>
      <w:r w:rsidR="000269D0" w:rsidRPr="00374B13">
        <w:rPr>
          <w:lang w:val="ru-RU"/>
        </w:rPr>
        <w:noBreakHyphen/>
      </w:r>
      <w:r w:rsidR="006250D6" w:rsidRPr="00374B13">
        <w:rPr>
          <w:lang w:val="ru-RU"/>
        </w:rPr>
        <w:t>квартиры и регионов по тематически</w:t>
      </w:r>
      <w:r w:rsidR="000269D0" w:rsidRPr="00374B13">
        <w:rPr>
          <w:lang w:val="ru-RU"/>
        </w:rPr>
        <w:t>м</w:t>
      </w:r>
      <w:r w:rsidR="006250D6" w:rsidRPr="00374B13">
        <w:rPr>
          <w:lang w:val="ru-RU"/>
        </w:rPr>
        <w:t xml:space="preserve"> приоритетам и </w:t>
      </w:r>
      <w:r w:rsidR="002943FC" w:rsidRPr="00374B13">
        <w:rPr>
          <w:lang w:val="ru-RU"/>
        </w:rPr>
        <w:t xml:space="preserve">связанным с ними сетям, и необходимо будет развить и укрепить функцию оценки </w:t>
      </w:r>
      <w:r w:rsidR="000269D0" w:rsidRPr="00374B13">
        <w:rPr>
          <w:lang w:val="ru-RU"/>
        </w:rPr>
        <w:t>С</w:t>
      </w:r>
      <w:r w:rsidR="002943FC" w:rsidRPr="00374B13">
        <w:rPr>
          <w:lang w:val="ru-RU"/>
        </w:rPr>
        <w:t>ектора, с тем чтобы дать более полное представление о воздействии на различных этапах цепочки результатов</w:t>
      </w:r>
      <w:r w:rsidRPr="00374B13">
        <w:rPr>
          <w:lang w:val="ru-RU"/>
        </w:rPr>
        <w:t xml:space="preserve">. </w:t>
      </w:r>
    </w:p>
    <w:p w14:paraId="66241422" w14:textId="3C2CD664" w:rsidR="0024545A" w:rsidRPr="00374B13" w:rsidRDefault="007963FB" w:rsidP="0024545A">
      <w:pPr>
        <w:keepNext/>
        <w:rPr>
          <w:rFonts w:cstheme="minorHAnsi"/>
          <w:szCs w:val="24"/>
          <w:lang w:val="ru-RU"/>
        </w:rPr>
      </w:pPr>
      <w:r w:rsidRPr="00374B13">
        <w:rPr>
          <w:rFonts w:cs="Calibri"/>
          <w:szCs w:val="22"/>
          <w:lang w:val="ru-RU"/>
        </w:rPr>
        <w:t xml:space="preserve">Таким образом, </w:t>
      </w:r>
      <w:proofErr w:type="spellStart"/>
      <w:r w:rsidRPr="00374B13">
        <w:rPr>
          <w:rFonts w:cs="Calibri"/>
          <w:szCs w:val="22"/>
          <w:lang w:val="ru-RU"/>
        </w:rPr>
        <w:t>БРЭ</w:t>
      </w:r>
      <w:proofErr w:type="spellEnd"/>
      <w:r w:rsidRPr="00374B13">
        <w:rPr>
          <w:rFonts w:cs="Calibri"/>
          <w:szCs w:val="22"/>
          <w:lang w:val="ru-RU"/>
        </w:rPr>
        <w:t xml:space="preserve"> расширило использование структуры УОР, включив в нее следующие элементы</w:t>
      </w:r>
      <w:r w:rsidR="0024545A" w:rsidRPr="00374B13">
        <w:rPr>
          <w:rFonts w:cstheme="minorHAnsi"/>
          <w:szCs w:val="24"/>
          <w:lang w:val="ru-RU"/>
        </w:rPr>
        <w:t xml:space="preserve">: </w:t>
      </w:r>
    </w:p>
    <w:p w14:paraId="11254CAC" w14:textId="7E734B04" w:rsidR="0024545A" w:rsidRPr="00374B13" w:rsidRDefault="00DF501E" w:rsidP="0024545A">
      <w:pPr>
        <w:pStyle w:val="enumlev1"/>
        <w:rPr>
          <w:lang w:val="ru-RU"/>
        </w:rPr>
      </w:pPr>
      <w:r w:rsidRPr="00374B13">
        <w:rPr>
          <w:lang w:val="ru-RU"/>
        </w:rPr>
        <w:t>•</w:t>
      </w:r>
      <w:r w:rsidRPr="00374B13">
        <w:rPr>
          <w:lang w:val="ru-RU"/>
        </w:rPr>
        <w:tab/>
      </w:r>
      <w:r w:rsidR="007963FB" w:rsidRPr="00374B13">
        <w:rPr>
          <w:rFonts w:cs="Calibri"/>
          <w:b/>
          <w:i/>
          <w:szCs w:val="22"/>
          <w:lang w:val="ru-RU"/>
        </w:rPr>
        <w:t>способы достижения эффекта</w:t>
      </w:r>
      <w:r w:rsidR="007963FB" w:rsidRPr="00374B13">
        <w:rPr>
          <w:rFonts w:cs="Calibri"/>
          <w:szCs w:val="22"/>
          <w:lang w:val="ru-RU"/>
        </w:rPr>
        <w:t xml:space="preserve">, определенные в соответствии с </w:t>
      </w:r>
      <w:r w:rsidR="00A93A54" w:rsidRPr="00374B13">
        <w:rPr>
          <w:rFonts w:cs="Calibri"/>
          <w:szCs w:val="22"/>
          <w:lang w:val="ru-RU"/>
        </w:rPr>
        <w:t>программны</w:t>
      </w:r>
      <w:r w:rsidR="007963FB" w:rsidRPr="00374B13">
        <w:rPr>
          <w:rFonts w:cs="Calibri"/>
          <w:szCs w:val="22"/>
          <w:lang w:val="ru-RU"/>
        </w:rPr>
        <w:t xml:space="preserve">ми направлениями работы </w:t>
      </w:r>
      <w:r w:rsidR="00A93A54" w:rsidRPr="00374B13">
        <w:rPr>
          <w:rFonts w:cs="Calibri"/>
          <w:szCs w:val="22"/>
          <w:lang w:val="ru-RU"/>
        </w:rPr>
        <w:t xml:space="preserve">(тематическими приоритетами) </w:t>
      </w:r>
      <w:r w:rsidR="007963FB" w:rsidRPr="00374B13">
        <w:rPr>
          <w:rFonts w:cs="Calibri"/>
          <w:szCs w:val="22"/>
          <w:lang w:val="ru-RU"/>
        </w:rPr>
        <w:t>для установления достигнутых намеченных результатов, охваченных представителей целевой аудитории, а также изменений в потенциале и поведении</w:t>
      </w:r>
      <w:r w:rsidR="0024545A" w:rsidRPr="00374B13">
        <w:rPr>
          <w:lang w:val="ru-RU"/>
        </w:rPr>
        <w:t xml:space="preserve">; </w:t>
      </w:r>
    </w:p>
    <w:p w14:paraId="5EFB20AC" w14:textId="4AEFF9C0" w:rsidR="0024545A" w:rsidRPr="00374B13" w:rsidRDefault="00DF501E" w:rsidP="00DF501E">
      <w:pPr>
        <w:pStyle w:val="enumlev1"/>
        <w:rPr>
          <w:lang w:val="ru-RU"/>
        </w:rPr>
      </w:pPr>
      <w:r w:rsidRPr="00374B13">
        <w:rPr>
          <w:lang w:val="ru-RU"/>
        </w:rPr>
        <w:t>•</w:t>
      </w:r>
      <w:r w:rsidRPr="00374B13">
        <w:rPr>
          <w:lang w:val="ru-RU"/>
        </w:rPr>
        <w:tab/>
      </w:r>
      <w:r w:rsidR="00A93A54" w:rsidRPr="00374B13">
        <w:rPr>
          <w:rFonts w:cs="Calibri"/>
          <w:szCs w:val="22"/>
          <w:lang w:val="ru-RU"/>
        </w:rPr>
        <w:t xml:space="preserve">основополагающие </w:t>
      </w:r>
      <w:r w:rsidR="00A93A54" w:rsidRPr="00374B13">
        <w:rPr>
          <w:rFonts w:cs="Calibri"/>
          <w:b/>
          <w:i/>
          <w:szCs w:val="22"/>
          <w:lang w:val="ru-RU"/>
        </w:rPr>
        <w:t>предположения и операционные риски</w:t>
      </w:r>
      <w:r w:rsidR="00A93A54" w:rsidRPr="00374B13">
        <w:rPr>
          <w:rFonts w:cs="Calibri"/>
          <w:szCs w:val="22"/>
          <w:lang w:val="ru-RU"/>
        </w:rPr>
        <w:t xml:space="preserve">, которые позволяют систематически проводить мониторинг степени их актуальности и оперативно извлекать уроки и корректировать исходные предположения, лежащие в основе планирования и прогнозов рисков, с тем чтобы </w:t>
      </w:r>
      <w:r w:rsidR="0094293C" w:rsidRPr="00374B13">
        <w:rPr>
          <w:rFonts w:cs="Calibri"/>
          <w:szCs w:val="22"/>
          <w:lang w:val="ru-RU"/>
        </w:rPr>
        <w:t xml:space="preserve">по мере необходимости </w:t>
      </w:r>
      <w:r w:rsidR="00A93A54" w:rsidRPr="00374B13">
        <w:rPr>
          <w:rFonts w:cs="Calibri"/>
          <w:szCs w:val="22"/>
          <w:lang w:val="ru-RU"/>
        </w:rPr>
        <w:t>в</w:t>
      </w:r>
      <w:r w:rsidR="0094293C" w:rsidRPr="00374B13">
        <w:rPr>
          <w:rFonts w:cs="Calibri"/>
          <w:szCs w:val="22"/>
          <w:lang w:val="ru-RU"/>
        </w:rPr>
        <w:t>озвращать</w:t>
      </w:r>
      <w:r w:rsidR="00A93A54" w:rsidRPr="00374B13">
        <w:rPr>
          <w:rFonts w:cs="Calibri"/>
          <w:szCs w:val="22"/>
          <w:lang w:val="ru-RU"/>
        </w:rPr>
        <w:t xml:space="preserve"> </w:t>
      </w:r>
      <w:r w:rsidR="0094293C" w:rsidRPr="00374B13">
        <w:rPr>
          <w:rFonts w:cs="Calibri"/>
          <w:szCs w:val="22"/>
          <w:lang w:val="ru-RU"/>
        </w:rPr>
        <w:t>программу работы</w:t>
      </w:r>
      <w:r w:rsidR="00A93A54" w:rsidRPr="00374B13">
        <w:rPr>
          <w:rFonts w:cs="Calibri"/>
          <w:szCs w:val="22"/>
          <w:lang w:val="ru-RU"/>
        </w:rPr>
        <w:t xml:space="preserve"> в надлежащее состояние</w:t>
      </w:r>
      <w:r w:rsidR="0024545A" w:rsidRPr="00374B13">
        <w:rPr>
          <w:lang w:val="ru-RU"/>
        </w:rPr>
        <w:t xml:space="preserve">; </w:t>
      </w:r>
    </w:p>
    <w:p w14:paraId="63215D8B" w14:textId="5547B636" w:rsidR="0024545A" w:rsidRPr="00374B13" w:rsidRDefault="00DF501E" w:rsidP="00DF501E">
      <w:pPr>
        <w:pStyle w:val="enumlev1"/>
        <w:rPr>
          <w:lang w:val="ru-RU"/>
        </w:rPr>
      </w:pPr>
      <w:r w:rsidRPr="00374B13">
        <w:rPr>
          <w:lang w:val="ru-RU"/>
        </w:rPr>
        <w:t>•</w:t>
      </w:r>
      <w:r w:rsidRPr="00374B13">
        <w:rPr>
          <w:lang w:val="ru-RU"/>
        </w:rPr>
        <w:tab/>
      </w:r>
      <w:r w:rsidR="0094293C" w:rsidRPr="00374B13">
        <w:rPr>
          <w:rFonts w:cs="Calibri"/>
          <w:szCs w:val="22"/>
          <w:lang w:val="ru-RU"/>
        </w:rPr>
        <w:t>определение взаимосвязи между всеми тематическими приоритетами (т.</w:t>
      </w:r>
      <w:r w:rsidR="00374B13">
        <w:rPr>
          <w:rFonts w:cs="Calibri"/>
          <w:szCs w:val="22"/>
        </w:rPr>
        <w:t> </w:t>
      </w:r>
      <w:r w:rsidR="0094293C" w:rsidRPr="00374B13">
        <w:rPr>
          <w:rFonts w:cs="Calibri"/>
          <w:szCs w:val="22"/>
          <w:lang w:val="ru-RU"/>
        </w:rPr>
        <w:t>е.</w:t>
      </w:r>
      <w:r w:rsidR="00374B13">
        <w:rPr>
          <w:rFonts w:cs="Calibri"/>
          <w:szCs w:val="22"/>
        </w:rPr>
        <w:t> </w:t>
      </w:r>
      <w:r w:rsidR="0094293C" w:rsidRPr="00374B13">
        <w:rPr>
          <w:rFonts w:cs="Calibri"/>
          <w:szCs w:val="22"/>
          <w:lang w:val="ru-RU"/>
        </w:rPr>
        <w:t xml:space="preserve">программами </w:t>
      </w:r>
      <w:proofErr w:type="spellStart"/>
      <w:r w:rsidR="0094293C" w:rsidRPr="00374B13">
        <w:rPr>
          <w:rFonts w:cs="Calibri"/>
          <w:szCs w:val="22"/>
          <w:lang w:val="ru-RU"/>
        </w:rPr>
        <w:t>ВКРЭ</w:t>
      </w:r>
      <w:proofErr w:type="spellEnd"/>
      <w:r w:rsidR="0094293C" w:rsidRPr="00374B13">
        <w:rPr>
          <w:rFonts w:cs="Calibri"/>
          <w:szCs w:val="22"/>
          <w:lang w:val="ru-RU"/>
        </w:rPr>
        <w:t>) и соответствующими исследовательскими комиссиями МСЭ-D и</w:t>
      </w:r>
      <w:r w:rsidR="00374B13">
        <w:rPr>
          <w:rFonts w:cs="Calibri"/>
          <w:szCs w:val="22"/>
        </w:rPr>
        <w:t> </w:t>
      </w:r>
      <w:r w:rsidR="0094293C" w:rsidRPr="00374B13">
        <w:rPr>
          <w:rFonts w:cs="Calibri"/>
          <w:szCs w:val="22"/>
          <w:lang w:val="ru-RU"/>
        </w:rPr>
        <w:t>другими Секторами МСЭ (МСЭ-Т и МСЭ-R)</w:t>
      </w:r>
      <w:r w:rsidR="0024545A" w:rsidRPr="00374B13">
        <w:rPr>
          <w:lang w:val="ru-RU"/>
        </w:rPr>
        <w:t>;</w:t>
      </w:r>
    </w:p>
    <w:p w14:paraId="120E8F64" w14:textId="2C651A2B" w:rsidR="0024545A" w:rsidRPr="00374B13" w:rsidRDefault="00DF501E" w:rsidP="00DF501E">
      <w:pPr>
        <w:pStyle w:val="enumlev1"/>
        <w:rPr>
          <w:lang w:val="ru-RU"/>
        </w:rPr>
      </w:pPr>
      <w:r w:rsidRPr="00374B13">
        <w:rPr>
          <w:lang w:val="ru-RU"/>
        </w:rPr>
        <w:t>•</w:t>
      </w:r>
      <w:r w:rsidRPr="00374B13">
        <w:rPr>
          <w:lang w:val="ru-RU"/>
        </w:rPr>
        <w:tab/>
      </w:r>
      <w:r w:rsidR="0094293C" w:rsidRPr="00374B13">
        <w:rPr>
          <w:rFonts w:cs="Calibri"/>
          <w:szCs w:val="22"/>
          <w:lang w:val="ru-RU"/>
        </w:rPr>
        <w:t xml:space="preserve">отвечающие </w:t>
      </w:r>
      <w:proofErr w:type="spellStart"/>
      <w:r w:rsidR="0094293C" w:rsidRPr="00374B13">
        <w:rPr>
          <w:rFonts w:cs="Calibri"/>
          <w:szCs w:val="22"/>
          <w:lang w:val="ru-RU"/>
        </w:rPr>
        <w:t>SMART</w:t>
      </w:r>
      <w:proofErr w:type="spellEnd"/>
      <w:r w:rsidR="0094293C" w:rsidRPr="00374B13">
        <w:rPr>
          <w:rFonts w:cs="Calibri"/>
          <w:szCs w:val="22"/>
          <w:lang w:val="ru-RU"/>
        </w:rPr>
        <w:t xml:space="preserve">-критериям </w:t>
      </w:r>
      <w:r w:rsidR="0094293C" w:rsidRPr="00374B13">
        <w:rPr>
          <w:rFonts w:cs="Calibri"/>
          <w:b/>
          <w:i/>
          <w:szCs w:val="22"/>
          <w:lang w:val="ru-RU"/>
        </w:rPr>
        <w:t>ключевые показатели деятельности</w:t>
      </w:r>
      <w:r w:rsidR="0094293C" w:rsidRPr="00374B13">
        <w:rPr>
          <w:rFonts w:cs="Calibri"/>
          <w:szCs w:val="22"/>
          <w:lang w:val="ru-RU"/>
        </w:rPr>
        <w:t xml:space="preserve"> (</w:t>
      </w:r>
      <w:proofErr w:type="spellStart"/>
      <w:r w:rsidR="0094293C" w:rsidRPr="00374B13">
        <w:rPr>
          <w:rFonts w:cs="Calibri"/>
          <w:szCs w:val="22"/>
          <w:lang w:val="ru-RU"/>
        </w:rPr>
        <w:t>KPI</w:t>
      </w:r>
      <w:proofErr w:type="spellEnd"/>
      <w:r w:rsidR="0094293C" w:rsidRPr="00374B13">
        <w:rPr>
          <w:rFonts w:cs="Calibri"/>
          <w:szCs w:val="22"/>
          <w:lang w:val="ru-RU"/>
        </w:rPr>
        <w:t>), которые выступают в роли качественных или количественных инструментов для оценки и учета прогресса, достигнутого на пути к постановке тематических целей</w:t>
      </w:r>
      <w:r w:rsidR="0024545A" w:rsidRPr="00374B13">
        <w:rPr>
          <w:lang w:val="ru-RU"/>
        </w:rPr>
        <w:t xml:space="preserve">. </w:t>
      </w:r>
    </w:p>
    <w:p w14:paraId="539FA666" w14:textId="3A23E160" w:rsidR="0024545A" w:rsidRPr="00374B13" w:rsidRDefault="0094293C" w:rsidP="0024545A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60"/>
        <w:rPr>
          <w:rFonts w:cstheme="minorHAnsi"/>
          <w:szCs w:val="24"/>
          <w:lang w:val="ru-RU"/>
        </w:rPr>
      </w:pPr>
      <w:r w:rsidRPr="00374B13">
        <w:rPr>
          <w:rFonts w:cs="Calibri"/>
          <w:szCs w:val="22"/>
          <w:lang w:val="ru-RU"/>
        </w:rPr>
        <w:t>Для каждого тематического приоритета была разработана на основе УОР теория перемен в качестве всеобъемлющего и целостного подхода для отражения глобальных и региональных особенностей, включая все вышеперечисленные составные элементы, и в полном соответствии с приоритетами, предусмотренными Планом действий Буэнос-Айреса.</w:t>
      </w:r>
    </w:p>
    <w:p w14:paraId="2EBF844D" w14:textId="407222E1" w:rsidR="0024545A" w:rsidRPr="00374B13" w:rsidRDefault="00DF501E" w:rsidP="00DF501E">
      <w:pPr>
        <w:pStyle w:val="Heading1"/>
        <w:rPr>
          <w:lang w:val="ru-RU"/>
        </w:rPr>
      </w:pPr>
      <w:r w:rsidRPr="00374B13">
        <w:rPr>
          <w:lang w:val="ru-RU"/>
        </w:rPr>
        <w:t>3</w:t>
      </w:r>
      <w:r w:rsidRPr="00374B13">
        <w:rPr>
          <w:lang w:val="ru-RU"/>
        </w:rPr>
        <w:tab/>
      </w:r>
      <w:r w:rsidR="00446A0F" w:rsidRPr="00374B13">
        <w:rPr>
          <w:lang w:val="ru-RU"/>
        </w:rPr>
        <w:t>Изменения</w:t>
      </w:r>
      <w:r w:rsidR="0024545A" w:rsidRPr="00374B13">
        <w:rPr>
          <w:lang w:val="ru-RU"/>
        </w:rPr>
        <w:t xml:space="preserve"> </w:t>
      </w:r>
    </w:p>
    <w:p w14:paraId="0443515F" w14:textId="087D49DA" w:rsidR="0024545A" w:rsidRPr="00374B13" w:rsidRDefault="00094E9D" w:rsidP="0024545A">
      <w:pPr>
        <w:rPr>
          <w:rFonts w:cstheme="minorHAnsi"/>
          <w:szCs w:val="24"/>
          <w:lang w:val="ru-RU"/>
        </w:rPr>
      </w:pPr>
      <w:r w:rsidRPr="00374B13">
        <w:rPr>
          <w:rFonts w:cstheme="minorHAnsi"/>
          <w:szCs w:val="24"/>
          <w:lang w:val="ru-RU"/>
        </w:rPr>
        <w:t xml:space="preserve">Использование УОР в качестве инструмента для принятия решений по управлению выполнением программы работы </w:t>
      </w:r>
      <w:proofErr w:type="spellStart"/>
      <w:r w:rsidRPr="00374B13">
        <w:rPr>
          <w:rFonts w:cstheme="minorHAnsi"/>
          <w:szCs w:val="24"/>
          <w:lang w:val="ru-RU"/>
        </w:rPr>
        <w:t>БРЭ</w:t>
      </w:r>
      <w:proofErr w:type="spellEnd"/>
      <w:r w:rsidRPr="00374B13">
        <w:rPr>
          <w:rFonts w:cstheme="minorHAnsi"/>
          <w:szCs w:val="24"/>
          <w:lang w:val="ru-RU"/>
        </w:rPr>
        <w:t xml:space="preserve"> закладывает основу для превращения </w:t>
      </w:r>
      <w:proofErr w:type="spellStart"/>
      <w:r w:rsidRPr="00374B13">
        <w:rPr>
          <w:rFonts w:cstheme="minorHAnsi"/>
          <w:szCs w:val="24"/>
          <w:lang w:val="ru-RU"/>
        </w:rPr>
        <w:t>БРЭ</w:t>
      </w:r>
      <w:proofErr w:type="spellEnd"/>
      <w:r w:rsidRPr="00374B13">
        <w:rPr>
          <w:rFonts w:cstheme="minorHAnsi"/>
          <w:szCs w:val="24"/>
          <w:lang w:val="ru-RU"/>
        </w:rPr>
        <w:t xml:space="preserve"> в эффективный и действенный орган, способный четко отвечать своему назначению: </w:t>
      </w:r>
    </w:p>
    <w:p w14:paraId="2595635C" w14:textId="3C6077EC" w:rsidR="0024545A" w:rsidRPr="00374B13" w:rsidRDefault="00DF501E" w:rsidP="00DF501E">
      <w:pPr>
        <w:pStyle w:val="enumlev1"/>
        <w:rPr>
          <w:lang w:val="ru-RU"/>
        </w:rPr>
      </w:pPr>
      <w:r w:rsidRPr="00374B13">
        <w:rPr>
          <w:lang w:val="ru-RU"/>
        </w:rPr>
        <w:t>•</w:t>
      </w:r>
      <w:r w:rsidRPr="00374B13">
        <w:rPr>
          <w:lang w:val="ru-RU"/>
        </w:rPr>
        <w:tab/>
      </w:r>
      <w:r w:rsidR="00531D19" w:rsidRPr="00374B13">
        <w:rPr>
          <w:lang w:val="ru-RU"/>
        </w:rPr>
        <w:t xml:space="preserve">одним из основных элементов в меньшей степени централизованной, тематической операционной модели сетевого типа является </w:t>
      </w:r>
      <w:r w:rsidR="00E561AA" w:rsidRPr="00374B13">
        <w:rPr>
          <w:lang w:val="ru-RU"/>
        </w:rPr>
        <w:t>система "делегирования полномочий"</w:t>
      </w:r>
      <w:r w:rsidR="0024545A" w:rsidRPr="00374B13">
        <w:rPr>
          <w:lang w:val="ru-RU"/>
        </w:rPr>
        <w:t xml:space="preserve"> (</w:t>
      </w:r>
      <w:proofErr w:type="spellStart"/>
      <w:r w:rsidR="0024545A" w:rsidRPr="00374B13">
        <w:rPr>
          <w:lang w:val="ru-RU"/>
        </w:rPr>
        <w:t>DoA</w:t>
      </w:r>
      <w:proofErr w:type="spellEnd"/>
      <w:r w:rsidR="0024545A" w:rsidRPr="00374B13">
        <w:rPr>
          <w:lang w:val="ru-RU"/>
        </w:rPr>
        <w:t>)</w:t>
      </w:r>
      <w:r w:rsidR="00E561AA" w:rsidRPr="00374B13">
        <w:rPr>
          <w:lang w:val="ru-RU"/>
        </w:rPr>
        <w:t>, принятая после длительного обсуждения</w:t>
      </w:r>
      <w:r w:rsidR="0024545A" w:rsidRPr="00374B13">
        <w:rPr>
          <w:lang w:val="ru-RU"/>
        </w:rPr>
        <w:t xml:space="preserve">; </w:t>
      </w:r>
      <w:proofErr w:type="spellStart"/>
      <w:r w:rsidR="0024545A" w:rsidRPr="00374B13">
        <w:rPr>
          <w:lang w:val="ru-RU"/>
        </w:rPr>
        <w:t>DoA</w:t>
      </w:r>
      <w:proofErr w:type="spellEnd"/>
      <w:r w:rsidR="0024545A" w:rsidRPr="00374B13">
        <w:rPr>
          <w:lang w:val="ru-RU"/>
        </w:rPr>
        <w:t xml:space="preserve"> </w:t>
      </w:r>
      <w:r w:rsidR="00E561AA" w:rsidRPr="00374B13">
        <w:rPr>
          <w:lang w:val="ru-RU"/>
        </w:rPr>
        <w:t xml:space="preserve">уточняет </w:t>
      </w:r>
      <w:r w:rsidR="00AD3771" w:rsidRPr="00374B13">
        <w:rPr>
          <w:lang w:val="ru-RU"/>
        </w:rPr>
        <w:t xml:space="preserve">передачу ресурсов при соответствующей подотчетности для всех подразделений </w:t>
      </w:r>
      <w:proofErr w:type="spellStart"/>
      <w:r w:rsidR="00AD3771" w:rsidRPr="00374B13">
        <w:rPr>
          <w:lang w:val="ru-RU"/>
        </w:rPr>
        <w:t>БРЭ</w:t>
      </w:r>
      <w:proofErr w:type="spellEnd"/>
      <w:r w:rsidR="0024545A" w:rsidRPr="00374B13">
        <w:rPr>
          <w:lang w:val="ru-RU"/>
        </w:rPr>
        <w:t>;</w:t>
      </w:r>
      <w:r w:rsidR="00AD3771" w:rsidRPr="00374B13">
        <w:rPr>
          <w:lang w:val="ru-RU"/>
        </w:rPr>
        <w:t xml:space="preserve"> она позволяет отслеживать многочисленные вклады в сложные программы, в чем участвуют </w:t>
      </w:r>
      <w:proofErr w:type="spellStart"/>
      <w:r w:rsidR="00AD3771" w:rsidRPr="00374B13">
        <w:rPr>
          <w:lang w:val="ru-RU"/>
        </w:rPr>
        <w:t>межсекторальные</w:t>
      </w:r>
      <w:proofErr w:type="spellEnd"/>
      <w:r w:rsidR="00AD3771" w:rsidRPr="00374B13">
        <w:rPr>
          <w:lang w:val="ru-RU"/>
        </w:rPr>
        <w:t xml:space="preserve"> группы из штаб-квартиры, региональные отделения и другие подразделения;</w:t>
      </w:r>
      <w:r w:rsidR="0024545A" w:rsidRPr="00374B13">
        <w:rPr>
          <w:lang w:val="ru-RU"/>
        </w:rPr>
        <w:t xml:space="preserve"> </w:t>
      </w:r>
    </w:p>
    <w:p w14:paraId="6F117C96" w14:textId="1B8AF187" w:rsidR="0024545A" w:rsidRPr="00374B13" w:rsidRDefault="00DF501E" w:rsidP="00DF501E">
      <w:pPr>
        <w:pStyle w:val="enumlev1"/>
        <w:rPr>
          <w:lang w:val="ru-RU"/>
        </w:rPr>
      </w:pPr>
      <w:r w:rsidRPr="00374B13">
        <w:rPr>
          <w:lang w:val="ru-RU"/>
        </w:rPr>
        <w:t>•</w:t>
      </w:r>
      <w:r w:rsidRPr="00374B13">
        <w:rPr>
          <w:lang w:val="ru-RU"/>
        </w:rPr>
        <w:tab/>
      </w:r>
      <w:r w:rsidR="00531D19" w:rsidRPr="00374B13">
        <w:rPr>
          <w:lang w:val="ru-RU"/>
        </w:rPr>
        <w:t xml:space="preserve">проводятся </w:t>
      </w:r>
      <w:r w:rsidR="00AD3771" w:rsidRPr="00374B13">
        <w:rPr>
          <w:lang w:val="ru-RU"/>
        </w:rPr>
        <w:t>ежеквартальные собрания по рассмотрению работы по тематическим приоритетам</w:t>
      </w:r>
      <w:r w:rsidR="00C514B8" w:rsidRPr="00374B13">
        <w:rPr>
          <w:lang w:val="ru-RU"/>
        </w:rPr>
        <w:t>, с охватом региональных отделений и предложением, по мере необходимости, вносить коррективы</w:t>
      </w:r>
      <w:r w:rsidR="0024545A" w:rsidRPr="00374B13">
        <w:rPr>
          <w:lang w:val="ru-RU"/>
        </w:rPr>
        <w:t xml:space="preserve">. </w:t>
      </w:r>
      <w:r w:rsidR="00C514B8" w:rsidRPr="00374B13">
        <w:rPr>
          <w:lang w:val="ru-RU"/>
        </w:rPr>
        <w:t xml:space="preserve">В соответствии с подходом </w:t>
      </w:r>
      <w:proofErr w:type="spellStart"/>
      <w:r w:rsidR="00C514B8" w:rsidRPr="00374B13">
        <w:rPr>
          <w:lang w:val="ru-RU"/>
        </w:rPr>
        <w:t>БРЭ</w:t>
      </w:r>
      <w:proofErr w:type="spellEnd"/>
      <w:r w:rsidR="00C514B8" w:rsidRPr="00374B13">
        <w:rPr>
          <w:lang w:val="ru-RU"/>
        </w:rPr>
        <w:t xml:space="preserve"> к планированию на ежеквартальных собраниях по рассмотрению работы используется тот же целостный подход, при котором </w:t>
      </w:r>
      <w:r w:rsidR="000269D0" w:rsidRPr="00374B13">
        <w:rPr>
          <w:lang w:val="ru-RU"/>
        </w:rPr>
        <w:t>применя</w:t>
      </w:r>
      <w:r w:rsidR="00C514B8" w:rsidRPr="00374B13">
        <w:rPr>
          <w:lang w:val="ru-RU"/>
        </w:rPr>
        <w:t>ются все имеющиеся ресурсы (людские, финансовые) бюджета оперативного плана, проектов, региональных инициатив и иным образом финансируемых видов деятельности</w:t>
      </w:r>
      <w:r w:rsidR="00DF14AE" w:rsidRPr="00374B13">
        <w:rPr>
          <w:lang w:val="ru-RU"/>
        </w:rPr>
        <w:t>;</w:t>
      </w:r>
      <w:r w:rsidR="0024545A" w:rsidRPr="00374B13">
        <w:rPr>
          <w:lang w:val="ru-RU"/>
        </w:rPr>
        <w:t xml:space="preserve"> </w:t>
      </w:r>
    </w:p>
    <w:p w14:paraId="0CE5813A" w14:textId="00F1FE08" w:rsidR="0024545A" w:rsidRPr="00374B13" w:rsidRDefault="00DF501E" w:rsidP="00DF501E">
      <w:pPr>
        <w:pStyle w:val="enumlev1"/>
        <w:rPr>
          <w:lang w:val="ru-RU"/>
        </w:rPr>
      </w:pPr>
      <w:r w:rsidRPr="00374B13">
        <w:rPr>
          <w:lang w:val="ru-RU"/>
        </w:rPr>
        <w:t>•</w:t>
      </w:r>
      <w:r w:rsidRPr="00374B13">
        <w:rPr>
          <w:lang w:val="ru-RU"/>
        </w:rPr>
        <w:tab/>
      </w:r>
      <w:r w:rsidR="00DF14AE" w:rsidRPr="00374B13">
        <w:rPr>
          <w:rFonts w:cs="Calibri"/>
          <w:szCs w:val="22"/>
          <w:lang w:val="ru-RU"/>
        </w:rPr>
        <w:t xml:space="preserve">результаты оценки операционных рисков регистрируются в реестре рисков на уровне подразделений, а затем обобщаются до уровня </w:t>
      </w:r>
      <w:proofErr w:type="spellStart"/>
      <w:r w:rsidR="00DF14AE" w:rsidRPr="00374B13">
        <w:rPr>
          <w:rFonts w:cs="Calibri"/>
          <w:szCs w:val="22"/>
          <w:lang w:val="ru-RU"/>
        </w:rPr>
        <w:t>БРЭ</w:t>
      </w:r>
      <w:proofErr w:type="spellEnd"/>
      <w:r w:rsidR="00DF14AE" w:rsidRPr="00374B13">
        <w:rPr>
          <w:rFonts w:cs="Calibri"/>
          <w:szCs w:val="22"/>
          <w:lang w:val="ru-RU"/>
        </w:rPr>
        <w:t xml:space="preserve">, что позволяет выявлять все проблемные области для инициирования оперативного урегулирования нерешенных программных вопросов и ускорения принятия соответствующих решений; </w:t>
      </w:r>
    </w:p>
    <w:p w14:paraId="5B9B55ED" w14:textId="1893DE99" w:rsidR="0024545A" w:rsidRPr="00374B13" w:rsidRDefault="00DF501E" w:rsidP="00DF501E">
      <w:pPr>
        <w:pStyle w:val="enumlev1"/>
        <w:rPr>
          <w:lang w:val="ru-RU"/>
        </w:rPr>
      </w:pPr>
      <w:r w:rsidRPr="00374B13">
        <w:rPr>
          <w:lang w:val="ru-RU"/>
        </w:rPr>
        <w:lastRenderedPageBreak/>
        <w:t>•</w:t>
      </w:r>
      <w:r w:rsidRPr="00374B13">
        <w:rPr>
          <w:lang w:val="ru-RU"/>
        </w:rPr>
        <w:tab/>
      </w:r>
      <w:r w:rsidR="00DF14AE" w:rsidRPr="00374B13">
        <w:rPr>
          <w:rFonts w:cs="Calibri"/>
          <w:szCs w:val="22"/>
          <w:lang w:val="ru-RU"/>
        </w:rPr>
        <w:t xml:space="preserve">ключевые показатели деятельности непрерывно обновляются на информационной панели </w:t>
      </w:r>
      <w:proofErr w:type="spellStart"/>
      <w:r w:rsidR="00DF14AE" w:rsidRPr="00374B13">
        <w:rPr>
          <w:rFonts w:cs="Calibri"/>
          <w:szCs w:val="22"/>
          <w:lang w:val="ru-RU"/>
        </w:rPr>
        <w:t>БРЭ</w:t>
      </w:r>
      <w:proofErr w:type="spellEnd"/>
      <w:r w:rsidR="00DF14AE" w:rsidRPr="00374B13">
        <w:rPr>
          <w:rFonts w:cs="Calibri"/>
          <w:szCs w:val="22"/>
          <w:lang w:val="ru-RU"/>
        </w:rPr>
        <w:t>, и информация о них представляется на регулярной основе;</w:t>
      </w:r>
    </w:p>
    <w:p w14:paraId="713C465A" w14:textId="1D3538A5" w:rsidR="0024545A" w:rsidRPr="00374B13" w:rsidRDefault="00DF501E" w:rsidP="00DF501E">
      <w:pPr>
        <w:pStyle w:val="enumlev1"/>
        <w:rPr>
          <w:lang w:val="ru-RU"/>
        </w:rPr>
      </w:pPr>
      <w:r w:rsidRPr="00374B13">
        <w:rPr>
          <w:lang w:val="ru-RU"/>
        </w:rPr>
        <w:t>•</w:t>
      </w:r>
      <w:r w:rsidRPr="00374B13">
        <w:rPr>
          <w:lang w:val="ru-RU"/>
        </w:rPr>
        <w:tab/>
      </w:r>
      <w:r w:rsidR="005062D5" w:rsidRPr="00374B13">
        <w:rPr>
          <w:lang w:val="ru-RU"/>
        </w:rPr>
        <w:t xml:space="preserve">готовясь к </w:t>
      </w:r>
      <w:r w:rsidR="0024545A" w:rsidRPr="00374B13">
        <w:rPr>
          <w:lang w:val="ru-RU"/>
        </w:rPr>
        <w:t>2021</w:t>
      </w:r>
      <w:r w:rsidR="005062D5" w:rsidRPr="00374B13">
        <w:rPr>
          <w:lang w:val="ru-RU"/>
        </w:rPr>
        <w:t> году</w:t>
      </w:r>
      <w:r w:rsidR="0024545A" w:rsidRPr="00374B13">
        <w:rPr>
          <w:lang w:val="ru-RU"/>
        </w:rPr>
        <w:t xml:space="preserve">, </w:t>
      </w:r>
      <w:proofErr w:type="spellStart"/>
      <w:r w:rsidR="005062D5" w:rsidRPr="00374B13">
        <w:rPr>
          <w:lang w:val="ru-RU"/>
        </w:rPr>
        <w:t>БРЭ</w:t>
      </w:r>
      <w:proofErr w:type="spellEnd"/>
      <w:r w:rsidR="005062D5" w:rsidRPr="00374B13">
        <w:rPr>
          <w:lang w:val="ru-RU"/>
        </w:rPr>
        <w:t xml:space="preserve"> провело ряд реформ своего ежегодного процесса планирования, в ходе которых план по каждому </w:t>
      </w:r>
      <w:r w:rsidR="00A758ED" w:rsidRPr="00374B13">
        <w:rPr>
          <w:lang w:val="ru-RU"/>
        </w:rPr>
        <w:t xml:space="preserve">тематическому приоритету прошел несколько раундов оценки с </w:t>
      </w:r>
      <w:r w:rsidR="00531D19" w:rsidRPr="00374B13">
        <w:rPr>
          <w:lang w:val="ru-RU"/>
        </w:rPr>
        <w:t xml:space="preserve">участием </w:t>
      </w:r>
      <w:r w:rsidR="00A758ED" w:rsidRPr="00374B13">
        <w:rPr>
          <w:lang w:val="ru-RU"/>
        </w:rPr>
        <w:t>эксперт</w:t>
      </w:r>
      <w:r w:rsidR="00531D19" w:rsidRPr="00374B13">
        <w:rPr>
          <w:lang w:val="ru-RU"/>
        </w:rPr>
        <w:t>ов</w:t>
      </w:r>
      <w:r w:rsidR="00A758ED" w:rsidRPr="00374B13">
        <w:rPr>
          <w:lang w:val="ru-RU"/>
        </w:rPr>
        <w:t>, которые оценивали план в различных аспектах, включая выделение ресурсов,</w:t>
      </w:r>
      <w:r w:rsidR="0024545A" w:rsidRPr="00374B13">
        <w:rPr>
          <w:lang w:val="ru-RU"/>
        </w:rPr>
        <w:t xml:space="preserve"> </w:t>
      </w:r>
      <w:proofErr w:type="spellStart"/>
      <w:r w:rsidR="0024545A" w:rsidRPr="00374B13">
        <w:rPr>
          <w:lang w:val="ru-RU"/>
        </w:rPr>
        <w:t>KPI</w:t>
      </w:r>
      <w:proofErr w:type="spellEnd"/>
      <w:r w:rsidR="000269D0" w:rsidRPr="00374B13">
        <w:rPr>
          <w:lang w:val="ru-RU"/>
        </w:rPr>
        <w:t>,</w:t>
      </w:r>
      <w:r w:rsidR="0024545A" w:rsidRPr="00374B13">
        <w:rPr>
          <w:lang w:val="ru-RU"/>
        </w:rPr>
        <w:t xml:space="preserve"> </w:t>
      </w:r>
      <w:r w:rsidR="00A758ED" w:rsidRPr="00374B13">
        <w:rPr>
          <w:lang w:val="ru-RU"/>
        </w:rPr>
        <w:t>риски, географический охват, стратегическую оптимизацию и потенциал воздействия;</w:t>
      </w:r>
    </w:p>
    <w:p w14:paraId="3063E20F" w14:textId="6EC416AA" w:rsidR="0024545A" w:rsidRPr="00374B13" w:rsidRDefault="00DF501E" w:rsidP="00DF501E">
      <w:pPr>
        <w:pStyle w:val="enumlev1"/>
        <w:rPr>
          <w:lang w:val="ru-RU"/>
        </w:rPr>
      </w:pPr>
      <w:r w:rsidRPr="00374B13">
        <w:rPr>
          <w:lang w:val="ru-RU"/>
        </w:rPr>
        <w:t>•</w:t>
      </w:r>
      <w:r w:rsidRPr="00374B13">
        <w:rPr>
          <w:lang w:val="ru-RU"/>
        </w:rPr>
        <w:tab/>
      </w:r>
      <w:r w:rsidR="00531D19" w:rsidRPr="00374B13">
        <w:rPr>
          <w:lang w:val="ru-RU"/>
        </w:rPr>
        <w:t xml:space="preserve">осуществляется </w:t>
      </w:r>
      <w:r w:rsidR="00A758ED" w:rsidRPr="00374B13">
        <w:rPr>
          <w:lang w:val="ru-RU"/>
        </w:rPr>
        <w:t>масштабирование успешных проектов</w:t>
      </w:r>
      <w:r w:rsidR="0024545A" w:rsidRPr="00374B13">
        <w:rPr>
          <w:lang w:val="ru-RU"/>
        </w:rPr>
        <w:t xml:space="preserve">, </w:t>
      </w:r>
      <w:r w:rsidR="00A758ED" w:rsidRPr="00374B13">
        <w:rPr>
          <w:lang w:val="ru-RU"/>
        </w:rPr>
        <w:t>"флагмански</w:t>
      </w:r>
      <w:r w:rsidR="00531D19" w:rsidRPr="00374B13">
        <w:rPr>
          <w:lang w:val="ru-RU"/>
        </w:rPr>
        <w:t>х</w:t>
      </w:r>
      <w:r w:rsidR="00A758ED" w:rsidRPr="00374B13">
        <w:rPr>
          <w:lang w:val="ru-RU"/>
        </w:rPr>
        <w:t xml:space="preserve"> программ" и региональны</w:t>
      </w:r>
      <w:r w:rsidR="00531D19" w:rsidRPr="00374B13">
        <w:rPr>
          <w:lang w:val="ru-RU"/>
        </w:rPr>
        <w:t>х</w:t>
      </w:r>
      <w:r w:rsidR="00A758ED" w:rsidRPr="00374B13">
        <w:rPr>
          <w:lang w:val="ru-RU"/>
        </w:rPr>
        <w:t xml:space="preserve"> инициатив</w:t>
      </w:r>
      <w:r w:rsidR="0024545A" w:rsidRPr="00374B13">
        <w:rPr>
          <w:lang w:val="ru-RU"/>
        </w:rPr>
        <w:t xml:space="preserve">. </w:t>
      </w:r>
      <w:r w:rsidR="00A758ED" w:rsidRPr="00374B13">
        <w:rPr>
          <w:lang w:val="ru-RU"/>
        </w:rPr>
        <w:t>Проводится их регулярный мониторинг как решающего фактора успеха воздействия программы, причем вопросы, интересующие партнеров и членов, рассматриваются более предметно</w:t>
      </w:r>
      <w:r w:rsidR="0024545A" w:rsidRPr="00374B13">
        <w:rPr>
          <w:lang w:val="ru-RU"/>
        </w:rPr>
        <w:t>;</w:t>
      </w:r>
    </w:p>
    <w:p w14:paraId="02E41A91" w14:textId="184AC344" w:rsidR="0024545A" w:rsidRPr="00374B13" w:rsidRDefault="00DF501E" w:rsidP="00DF501E">
      <w:pPr>
        <w:pStyle w:val="enumlev1"/>
        <w:rPr>
          <w:lang w:val="ru-RU"/>
        </w:rPr>
      </w:pPr>
      <w:r w:rsidRPr="00374B13">
        <w:rPr>
          <w:lang w:val="ru-RU"/>
        </w:rPr>
        <w:t>•</w:t>
      </w:r>
      <w:r w:rsidRPr="00374B13">
        <w:rPr>
          <w:lang w:val="ru-RU"/>
        </w:rPr>
        <w:tab/>
      </w:r>
      <w:r w:rsidR="00A758ED" w:rsidRPr="00374B13">
        <w:rPr>
          <w:color w:val="000000"/>
          <w:lang w:val="ru-RU"/>
        </w:rPr>
        <w:t xml:space="preserve">последний, но не менее важный по значению вопрос: УОР </w:t>
      </w:r>
      <w:r w:rsidR="004F0396" w:rsidRPr="00374B13">
        <w:rPr>
          <w:color w:val="000000"/>
          <w:lang w:val="ru-RU"/>
        </w:rPr>
        <w:t>будет способствовать как внешней, так и внутренней связи</w:t>
      </w:r>
      <w:r w:rsidR="0024545A" w:rsidRPr="00374B13">
        <w:rPr>
          <w:lang w:val="ru-RU"/>
        </w:rPr>
        <w:t xml:space="preserve">, </w:t>
      </w:r>
      <w:r w:rsidR="004F0396" w:rsidRPr="00374B13">
        <w:rPr>
          <w:lang w:val="ru-RU"/>
        </w:rPr>
        <w:t>поскольку упростится понимание сообщений о наших программах работы и принятие мер в связи с ними</w:t>
      </w:r>
      <w:r w:rsidR="0024545A" w:rsidRPr="00374B13">
        <w:rPr>
          <w:lang w:val="ru-RU"/>
        </w:rPr>
        <w:t>.</w:t>
      </w:r>
    </w:p>
    <w:p w14:paraId="03DBDA3C" w14:textId="755FFE1D" w:rsidR="0024545A" w:rsidRPr="00374B13" w:rsidRDefault="004F0396" w:rsidP="0024545A">
      <w:pPr>
        <w:rPr>
          <w:rFonts w:cstheme="minorHAnsi"/>
          <w:szCs w:val="24"/>
          <w:lang w:val="ru-RU"/>
        </w:rPr>
      </w:pPr>
      <w:r w:rsidRPr="00374B13">
        <w:rPr>
          <w:rFonts w:cs="Calibri"/>
          <w:szCs w:val="22"/>
          <w:lang w:val="ru-RU"/>
        </w:rPr>
        <w:t xml:space="preserve">Вышеуказанные меры приведут к ощутимым результатам, первые признаки которых </w:t>
      </w:r>
      <w:r w:rsidR="00531D19" w:rsidRPr="00374B13">
        <w:rPr>
          <w:rFonts w:cs="Calibri"/>
          <w:szCs w:val="22"/>
          <w:lang w:val="ru-RU"/>
        </w:rPr>
        <w:t>в</w:t>
      </w:r>
      <w:r w:rsidRPr="00374B13">
        <w:rPr>
          <w:rFonts w:cs="Calibri"/>
          <w:szCs w:val="22"/>
          <w:lang w:val="ru-RU"/>
        </w:rPr>
        <w:t>ид</w:t>
      </w:r>
      <w:r w:rsidR="00531D19" w:rsidRPr="00374B13">
        <w:rPr>
          <w:rFonts w:cs="Calibri"/>
          <w:szCs w:val="22"/>
          <w:lang w:val="ru-RU"/>
        </w:rPr>
        <w:t>ны</w:t>
      </w:r>
      <w:r w:rsidRPr="00374B13">
        <w:rPr>
          <w:rFonts w:cs="Calibri"/>
          <w:szCs w:val="22"/>
          <w:lang w:val="ru-RU"/>
        </w:rPr>
        <w:t xml:space="preserve"> уже сегодня; при этом мониторинг данных, подтверждающих такое воздействие, будет осуществляться на регулярной основе</w:t>
      </w:r>
      <w:r w:rsidR="00DF501E" w:rsidRPr="00374B13">
        <w:rPr>
          <w:rStyle w:val="FootnoteReference"/>
          <w:rFonts w:cstheme="minorHAnsi"/>
          <w:szCs w:val="24"/>
          <w:lang w:val="ru-RU"/>
        </w:rPr>
        <w:footnoteReference w:id="3"/>
      </w:r>
      <w:r w:rsidR="0024545A" w:rsidRPr="00374B13">
        <w:rPr>
          <w:rFonts w:cstheme="minorHAnsi"/>
          <w:szCs w:val="24"/>
          <w:lang w:val="ru-RU"/>
        </w:rPr>
        <w:t xml:space="preserve">. </w:t>
      </w:r>
    </w:p>
    <w:p w14:paraId="244FF410" w14:textId="75338820" w:rsidR="0024545A" w:rsidRPr="00374B13" w:rsidRDefault="004F0396" w:rsidP="0024545A">
      <w:pPr>
        <w:rPr>
          <w:rFonts w:cstheme="minorHAnsi"/>
          <w:szCs w:val="24"/>
          <w:lang w:val="ru-RU"/>
        </w:rPr>
      </w:pPr>
      <w:r w:rsidRPr="00374B13">
        <w:rPr>
          <w:rFonts w:cstheme="minorHAnsi"/>
          <w:szCs w:val="24"/>
          <w:lang w:val="ru-RU"/>
        </w:rPr>
        <w:t>В Приложении </w:t>
      </w:r>
      <w:r w:rsidR="0024545A" w:rsidRPr="00374B13">
        <w:rPr>
          <w:rFonts w:cstheme="minorHAnsi"/>
          <w:szCs w:val="24"/>
          <w:lang w:val="ru-RU"/>
        </w:rPr>
        <w:t xml:space="preserve">1 </w:t>
      </w:r>
      <w:r w:rsidRPr="00374B13">
        <w:rPr>
          <w:rFonts w:cstheme="minorHAnsi"/>
          <w:szCs w:val="24"/>
          <w:lang w:val="ru-RU"/>
        </w:rPr>
        <w:t xml:space="preserve">приводится обзор 10 тематических приоритетов </w:t>
      </w:r>
      <w:proofErr w:type="spellStart"/>
      <w:r w:rsidRPr="00374B13">
        <w:rPr>
          <w:rFonts w:cstheme="minorHAnsi"/>
          <w:szCs w:val="24"/>
          <w:lang w:val="ru-RU"/>
        </w:rPr>
        <w:t>БРЭ</w:t>
      </w:r>
      <w:proofErr w:type="spellEnd"/>
      <w:r w:rsidRPr="00374B13">
        <w:rPr>
          <w:rFonts w:cstheme="minorHAnsi"/>
          <w:szCs w:val="24"/>
          <w:lang w:val="ru-RU"/>
        </w:rPr>
        <w:t>, в том числе важнейших требующих решения задач и предлагаемых решений таких проблем с использованием УОР в качестве операционной основы</w:t>
      </w:r>
      <w:r w:rsidR="0024545A" w:rsidRPr="00374B13">
        <w:rPr>
          <w:rFonts w:cstheme="minorHAnsi"/>
          <w:szCs w:val="24"/>
          <w:lang w:val="ru-RU"/>
        </w:rPr>
        <w:t>.</w:t>
      </w:r>
    </w:p>
    <w:p w14:paraId="2A52C021" w14:textId="1065A1AE" w:rsidR="0024545A" w:rsidRPr="00374B13" w:rsidRDefault="00094E9D" w:rsidP="00DF501E">
      <w:pPr>
        <w:pStyle w:val="Heading1"/>
        <w:rPr>
          <w:lang w:val="ru-RU"/>
        </w:rPr>
      </w:pPr>
      <w:r w:rsidRPr="00374B13">
        <w:rPr>
          <w:lang w:val="ru-RU"/>
        </w:rPr>
        <w:t>4</w:t>
      </w:r>
      <w:r w:rsidRPr="00374B13">
        <w:rPr>
          <w:lang w:val="ru-RU"/>
        </w:rPr>
        <w:tab/>
      </w:r>
      <w:r w:rsidR="00531D19" w:rsidRPr="00374B13">
        <w:rPr>
          <w:lang w:val="ru-RU"/>
        </w:rPr>
        <w:t xml:space="preserve">Разработка </w:t>
      </w:r>
      <w:r w:rsidR="00472E49" w:rsidRPr="00374B13">
        <w:rPr>
          <w:lang w:val="ru-RU"/>
        </w:rPr>
        <w:t xml:space="preserve">теории изменений, охватывающей </w:t>
      </w:r>
      <w:proofErr w:type="spellStart"/>
      <w:r w:rsidR="00472E49" w:rsidRPr="00374B13">
        <w:rPr>
          <w:lang w:val="ru-RU"/>
        </w:rPr>
        <w:t>БРЭ</w:t>
      </w:r>
      <w:proofErr w:type="spellEnd"/>
      <w:r w:rsidR="00472E49" w:rsidRPr="00374B13">
        <w:rPr>
          <w:lang w:val="ru-RU"/>
        </w:rPr>
        <w:t xml:space="preserve"> в целом</w:t>
      </w:r>
    </w:p>
    <w:p w14:paraId="43A170AA" w14:textId="7E1CDCA4" w:rsidR="0024545A" w:rsidRPr="00374B13" w:rsidRDefault="00472E49" w:rsidP="0024545A">
      <w:pPr>
        <w:rPr>
          <w:rFonts w:cstheme="minorHAnsi"/>
          <w:szCs w:val="24"/>
          <w:lang w:val="ru-RU"/>
        </w:rPr>
      </w:pPr>
      <w:r w:rsidRPr="00374B13">
        <w:rPr>
          <w:rFonts w:cstheme="minorHAnsi"/>
          <w:szCs w:val="24"/>
          <w:lang w:val="ru-RU"/>
        </w:rPr>
        <w:t>Для раскрытия полного потенциала УОР следует предпринять дополнительный шаг с целью достижения тесной увязки между концепцией и миссией МСЭ</w:t>
      </w:r>
      <w:r w:rsidRPr="00374B13">
        <w:rPr>
          <w:rFonts w:cstheme="minorHAnsi"/>
          <w:szCs w:val="24"/>
          <w:lang w:val="ru-RU"/>
        </w:rPr>
        <w:noBreakHyphen/>
      </w:r>
      <w:r w:rsidR="0024545A" w:rsidRPr="00374B13">
        <w:rPr>
          <w:rFonts w:cstheme="minorHAnsi"/>
          <w:szCs w:val="24"/>
          <w:lang w:val="ru-RU"/>
        </w:rPr>
        <w:t>D (</w:t>
      </w:r>
      <w:r w:rsidRPr="00374B13">
        <w:rPr>
          <w:rFonts w:cstheme="minorHAnsi"/>
          <w:szCs w:val="24"/>
          <w:lang w:val="ru-RU"/>
        </w:rPr>
        <w:t xml:space="preserve">и, следовательно, </w:t>
      </w:r>
      <w:proofErr w:type="spellStart"/>
      <w:r w:rsidRPr="00374B13">
        <w:rPr>
          <w:rFonts w:cstheme="minorHAnsi"/>
          <w:szCs w:val="24"/>
          <w:lang w:val="ru-RU"/>
        </w:rPr>
        <w:t>БРЭ</w:t>
      </w:r>
      <w:proofErr w:type="spellEnd"/>
      <w:r w:rsidR="0024545A" w:rsidRPr="00374B13">
        <w:rPr>
          <w:rFonts w:cstheme="minorHAnsi"/>
          <w:szCs w:val="24"/>
          <w:lang w:val="ru-RU"/>
        </w:rPr>
        <w:t xml:space="preserve">) </w:t>
      </w:r>
      <w:r w:rsidRPr="00374B13">
        <w:rPr>
          <w:rFonts w:cstheme="minorHAnsi"/>
          <w:szCs w:val="24"/>
          <w:lang w:val="ru-RU"/>
        </w:rPr>
        <w:t xml:space="preserve">и программой </w:t>
      </w:r>
      <w:r w:rsidR="000269D0" w:rsidRPr="00374B13">
        <w:rPr>
          <w:rFonts w:cstheme="minorHAnsi"/>
          <w:szCs w:val="24"/>
          <w:lang w:val="ru-RU"/>
        </w:rPr>
        <w:t xml:space="preserve">работы </w:t>
      </w:r>
      <w:proofErr w:type="spellStart"/>
      <w:r w:rsidRPr="00374B13">
        <w:rPr>
          <w:rFonts w:cstheme="minorHAnsi"/>
          <w:szCs w:val="24"/>
          <w:lang w:val="ru-RU"/>
        </w:rPr>
        <w:t>БРЭ</w:t>
      </w:r>
      <w:proofErr w:type="spellEnd"/>
      <w:r w:rsidRPr="00374B13">
        <w:rPr>
          <w:rFonts w:cstheme="minorHAnsi"/>
          <w:szCs w:val="24"/>
          <w:lang w:val="ru-RU"/>
        </w:rPr>
        <w:t xml:space="preserve"> в целом, направленной на реализацию такой концепции и миссии</w:t>
      </w:r>
      <w:r w:rsidR="0024545A" w:rsidRPr="00374B13">
        <w:rPr>
          <w:rFonts w:cstheme="minorHAnsi"/>
          <w:szCs w:val="24"/>
          <w:lang w:val="ru-RU"/>
        </w:rPr>
        <w:t>.</w:t>
      </w:r>
    </w:p>
    <w:p w14:paraId="236C1492" w14:textId="0F542ADD" w:rsidR="0024545A" w:rsidRPr="00374B13" w:rsidRDefault="009E3B4B" w:rsidP="0024545A">
      <w:pPr>
        <w:rPr>
          <w:rFonts w:cstheme="minorHAnsi"/>
          <w:szCs w:val="24"/>
          <w:lang w:val="ru-RU"/>
        </w:rPr>
      </w:pPr>
      <w:r w:rsidRPr="00374B13">
        <w:rPr>
          <w:rFonts w:cstheme="minorHAnsi"/>
          <w:szCs w:val="24"/>
          <w:lang w:val="ru-RU"/>
        </w:rPr>
        <w:t xml:space="preserve">Для этого следует рассмотреть возможность дальнейшего упорядочения и консолидации существующих тематических приоритетов в направлении </w:t>
      </w:r>
      <w:r w:rsidR="000269D0" w:rsidRPr="00374B13">
        <w:rPr>
          <w:rFonts w:cstheme="minorHAnsi"/>
          <w:szCs w:val="24"/>
          <w:lang w:val="ru-RU"/>
        </w:rPr>
        <w:t xml:space="preserve">концепции </w:t>
      </w:r>
      <w:r w:rsidRPr="00374B13">
        <w:rPr>
          <w:lang w:val="ru-RU"/>
        </w:rPr>
        <w:t xml:space="preserve">теории изменений, охватывающей </w:t>
      </w:r>
      <w:proofErr w:type="spellStart"/>
      <w:r w:rsidRPr="00374B13">
        <w:rPr>
          <w:lang w:val="ru-RU"/>
        </w:rPr>
        <w:t>БРЭ</w:t>
      </w:r>
      <w:proofErr w:type="spellEnd"/>
      <w:r w:rsidRPr="00374B13">
        <w:rPr>
          <w:lang w:val="ru-RU"/>
        </w:rPr>
        <w:t xml:space="preserve"> в целом</w:t>
      </w:r>
      <w:r w:rsidR="0024545A" w:rsidRPr="00374B13">
        <w:rPr>
          <w:rFonts w:cstheme="minorHAnsi"/>
          <w:szCs w:val="24"/>
          <w:lang w:val="ru-RU"/>
        </w:rPr>
        <w:t xml:space="preserve">. </w:t>
      </w:r>
      <w:r w:rsidR="00727119" w:rsidRPr="00374B13">
        <w:rPr>
          <w:rFonts w:cstheme="minorHAnsi"/>
          <w:szCs w:val="24"/>
          <w:lang w:val="ru-RU"/>
        </w:rPr>
        <w:t xml:space="preserve">Это даст возможность эффективнее выполнять мандат </w:t>
      </w:r>
      <w:proofErr w:type="spellStart"/>
      <w:r w:rsidR="00727119" w:rsidRPr="00374B13">
        <w:rPr>
          <w:rFonts w:cstheme="minorHAnsi"/>
          <w:szCs w:val="24"/>
          <w:lang w:val="ru-RU"/>
        </w:rPr>
        <w:t>БРЭ</w:t>
      </w:r>
      <w:proofErr w:type="spellEnd"/>
      <w:r w:rsidR="00727119" w:rsidRPr="00374B13">
        <w:rPr>
          <w:rFonts w:cstheme="minorHAnsi"/>
          <w:szCs w:val="24"/>
          <w:lang w:val="ru-RU"/>
        </w:rPr>
        <w:t xml:space="preserve"> и использовать имеющиеся ресурсы</w:t>
      </w:r>
      <w:r w:rsidR="0024545A" w:rsidRPr="00374B13">
        <w:rPr>
          <w:rFonts w:cstheme="minorHAnsi"/>
          <w:szCs w:val="24"/>
          <w:lang w:val="ru-RU"/>
        </w:rPr>
        <w:t>.</w:t>
      </w:r>
    </w:p>
    <w:p w14:paraId="045DE8EE" w14:textId="23264782" w:rsidR="0024545A" w:rsidRPr="00374B13" w:rsidRDefault="00727119" w:rsidP="0024545A">
      <w:pPr>
        <w:rPr>
          <w:rFonts w:cstheme="minorHAnsi"/>
          <w:szCs w:val="24"/>
          <w:lang w:val="ru-RU"/>
        </w:rPr>
      </w:pPr>
      <w:r w:rsidRPr="00374B13">
        <w:rPr>
          <w:rFonts w:cstheme="minorHAnsi"/>
          <w:szCs w:val="24"/>
          <w:lang w:val="ru-RU"/>
        </w:rPr>
        <w:t xml:space="preserve">В рамках </w:t>
      </w:r>
      <w:proofErr w:type="spellStart"/>
      <w:r w:rsidRPr="00374B13">
        <w:rPr>
          <w:rFonts w:cstheme="minorHAnsi"/>
          <w:szCs w:val="24"/>
          <w:lang w:val="ru-RU"/>
        </w:rPr>
        <w:t>БРЭ</w:t>
      </w:r>
      <w:proofErr w:type="spellEnd"/>
      <w:r w:rsidRPr="00374B13">
        <w:rPr>
          <w:rFonts w:cstheme="minorHAnsi"/>
          <w:szCs w:val="24"/>
          <w:lang w:val="ru-RU"/>
        </w:rPr>
        <w:t xml:space="preserve"> были проведены практические занятия по изучению варианта разработки более консолидированной и целенаправленной теории изменений </w:t>
      </w:r>
      <w:r w:rsidR="00644D16" w:rsidRPr="00374B13">
        <w:rPr>
          <w:rFonts w:cstheme="minorHAnsi"/>
          <w:szCs w:val="24"/>
          <w:lang w:val="ru-RU"/>
        </w:rPr>
        <w:t>для отражения сущности задач МСЭ</w:t>
      </w:r>
      <w:r w:rsidR="00644D16" w:rsidRPr="00374B13">
        <w:rPr>
          <w:rFonts w:cstheme="minorHAnsi"/>
          <w:szCs w:val="24"/>
          <w:lang w:val="ru-RU"/>
        </w:rPr>
        <w:noBreakHyphen/>
      </w:r>
      <w:r w:rsidR="0024545A" w:rsidRPr="00374B13">
        <w:rPr>
          <w:rFonts w:cstheme="minorHAnsi"/>
          <w:szCs w:val="24"/>
          <w:lang w:val="ru-RU"/>
        </w:rPr>
        <w:t xml:space="preserve">D </w:t>
      </w:r>
      <w:r w:rsidR="00644D16" w:rsidRPr="00374B13">
        <w:rPr>
          <w:rFonts w:cstheme="minorHAnsi"/>
          <w:szCs w:val="24"/>
          <w:lang w:val="ru-RU"/>
        </w:rPr>
        <w:t>в соответствии с действующим Стратегическим планом МСЭ</w:t>
      </w:r>
      <w:r w:rsidR="0024545A" w:rsidRPr="00374B13">
        <w:rPr>
          <w:rFonts w:cstheme="minorHAnsi"/>
          <w:szCs w:val="24"/>
          <w:lang w:val="ru-RU"/>
        </w:rPr>
        <w:t xml:space="preserve">. </w:t>
      </w:r>
    </w:p>
    <w:p w14:paraId="21BD954E" w14:textId="74C677FC" w:rsidR="0024545A" w:rsidRPr="00374B13" w:rsidRDefault="00644D16" w:rsidP="0024545A">
      <w:pPr>
        <w:rPr>
          <w:rFonts w:cstheme="minorHAnsi"/>
          <w:szCs w:val="24"/>
          <w:lang w:val="ru-RU"/>
        </w:rPr>
      </w:pPr>
      <w:r w:rsidRPr="00374B13">
        <w:rPr>
          <w:rFonts w:cstheme="minorHAnsi"/>
          <w:szCs w:val="24"/>
          <w:lang w:val="ru-RU"/>
        </w:rPr>
        <w:t>На приведенной ниже диаграмме отражены результаты обсуждения.</w:t>
      </w:r>
    </w:p>
    <w:p w14:paraId="01159693" w14:textId="3D05EA48" w:rsidR="0024545A" w:rsidRDefault="006E5470" w:rsidP="0024545A">
      <w:pPr>
        <w:rPr>
          <w:rFonts w:cstheme="minorHAnsi"/>
          <w:szCs w:val="24"/>
          <w:lang w:val="ru-RU" w:eastAsia="en-GB"/>
        </w:rPr>
      </w:pPr>
      <w:r w:rsidRPr="006E5470">
        <w:rPr>
          <w:rFonts w:cstheme="minorHAnsi"/>
          <w:noProof/>
          <w:szCs w:val="24"/>
          <w:lang w:eastAsia="en-GB"/>
        </w:rPr>
        <w:lastRenderedPageBreak/>
        <w:drawing>
          <wp:inline distT="0" distB="0" distL="0" distR="0" wp14:anchorId="20B47BA9" wp14:editId="6A11A3BA">
            <wp:extent cx="6120765" cy="3442970"/>
            <wp:effectExtent l="0" t="0" r="0" b="508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E3296" w14:textId="22C6EC24" w:rsidR="0024545A" w:rsidRPr="00374B13" w:rsidRDefault="00D73B1B" w:rsidP="004F3820">
      <w:pPr>
        <w:keepNext/>
        <w:spacing w:before="0"/>
        <w:rPr>
          <w:rFonts w:cstheme="minorHAnsi"/>
          <w:szCs w:val="24"/>
          <w:lang w:val="ru-RU"/>
        </w:rPr>
      </w:pPr>
      <w:r w:rsidRPr="00374B13">
        <w:rPr>
          <w:rFonts w:cstheme="minorHAnsi"/>
          <w:szCs w:val="24"/>
          <w:lang w:val="ru-RU"/>
        </w:rPr>
        <w:t xml:space="preserve">Применяемая логика позволяет представить две основные темы, заявленные </w:t>
      </w:r>
      <w:r w:rsidR="00852A5F" w:rsidRPr="00374B13">
        <w:rPr>
          <w:rFonts w:cstheme="minorHAnsi"/>
          <w:szCs w:val="24"/>
          <w:lang w:val="ru-RU"/>
        </w:rPr>
        <w:t>в определении миссии МСЭ</w:t>
      </w:r>
      <w:r w:rsidR="00852A5F" w:rsidRPr="00374B13">
        <w:rPr>
          <w:rFonts w:cstheme="minorHAnsi"/>
          <w:szCs w:val="24"/>
          <w:lang w:val="ru-RU"/>
        </w:rPr>
        <w:noBreakHyphen/>
      </w:r>
      <w:r w:rsidR="0024545A" w:rsidRPr="00374B13">
        <w:rPr>
          <w:rFonts w:cstheme="minorHAnsi"/>
          <w:szCs w:val="24"/>
          <w:lang w:val="ru-RU"/>
        </w:rPr>
        <w:t>D (</w:t>
      </w:r>
      <w:r w:rsidR="00852A5F" w:rsidRPr="00374B13">
        <w:rPr>
          <w:rFonts w:cstheme="minorHAnsi"/>
          <w:szCs w:val="24"/>
          <w:lang w:val="ru-RU"/>
        </w:rPr>
        <w:t>выше</w:t>
      </w:r>
      <w:r w:rsidR="0024545A" w:rsidRPr="00374B13">
        <w:rPr>
          <w:rFonts w:cstheme="minorHAnsi"/>
          <w:szCs w:val="24"/>
          <w:lang w:val="ru-RU"/>
        </w:rPr>
        <w:t>)</w:t>
      </w:r>
      <w:r w:rsidR="00852A5F" w:rsidRPr="00374B13">
        <w:rPr>
          <w:rFonts w:cstheme="minorHAnsi"/>
          <w:szCs w:val="24"/>
          <w:lang w:val="ru-RU"/>
        </w:rPr>
        <w:t>, как дв</w:t>
      </w:r>
      <w:r w:rsidR="002F285E" w:rsidRPr="00374B13">
        <w:rPr>
          <w:rFonts w:cstheme="minorHAnsi"/>
          <w:szCs w:val="24"/>
          <w:lang w:val="ru-RU"/>
        </w:rPr>
        <w:t>а</w:t>
      </w:r>
      <w:r w:rsidR="00852A5F" w:rsidRPr="00374B13">
        <w:rPr>
          <w:rFonts w:cstheme="minorHAnsi"/>
          <w:szCs w:val="24"/>
          <w:lang w:val="ru-RU"/>
        </w:rPr>
        <w:t xml:space="preserve"> широки</w:t>
      </w:r>
      <w:r w:rsidR="002F285E" w:rsidRPr="00374B13">
        <w:rPr>
          <w:rFonts w:cstheme="minorHAnsi"/>
          <w:szCs w:val="24"/>
          <w:lang w:val="ru-RU"/>
        </w:rPr>
        <w:t>х</w:t>
      </w:r>
      <w:r w:rsidR="00852A5F" w:rsidRPr="00374B13">
        <w:rPr>
          <w:rFonts w:cstheme="minorHAnsi"/>
          <w:szCs w:val="24"/>
          <w:lang w:val="ru-RU"/>
        </w:rPr>
        <w:t xml:space="preserve"> </w:t>
      </w:r>
      <w:r w:rsidR="00875FCE" w:rsidRPr="00374B13">
        <w:rPr>
          <w:rFonts w:cstheme="minorHAnsi"/>
          <w:szCs w:val="24"/>
          <w:lang w:val="ru-RU"/>
        </w:rPr>
        <w:t>тематически</w:t>
      </w:r>
      <w:r w:rsidR="002F285E" w:rsidRPr="00374B13">
        <w:rPr>
          <w:rFonts w:cstheme="minorHAnsi"/>
          <w:szCs w:val="24"/>
          <w:lang w:val="ru-RU"/>
        </w:rPr>
        <w:t>х</w:t>
      </w:r>
      <w:r w:rsidR="00875FCE" w:rsidRPr="00374B13">
        <w:rPr>
          <w:rFonts w:cstheme="minorHAnsi"/>
          <w:szCs w:val="24"/>
          <w:lang w:val="ru-RU"/>
        </w:rPr>
        <w:t xml:space="preserve"> </w:t>
      </w:r>
      <w:r w:rsidR="002F285E" w:rsidRPr="00374B13">
        <w:rPr>
          <w:rFonts w:cstheme="minorHAnsi"/>
          <w:szCs w:val="24"/>
          <w:lang w:val="ru-RU"/>
        </w:rPr>
        <w:t xml:space="preserve">компонента </w:t>
      </w:r>
      <w:r w:rsidR="00852A5F" w:rsidRPr="00374B13">
        <w:rPr>
          <w:rFonts w:cstheme="minorHAnsi"/>
          <w:szCs w:val="24"/>
          <w:lang w:val="ru-RU"/>
        </w:rPr>
        <w:t>результата, которые лежат в основе работы МСЭ</w:t>
      </w:r>
      <w:r w:rsidR="00852A5F" w:rsidRPr="00374B13">
        <w:rPr>
          <w:rFonts w:cstheme="minorHAnsi"/>
          <w:szCs w:val="24"/>
          <w:lang w:val="ru-RU"/>
        </w:rPr>
        <w:noBreakHyphen/>
      </w:r>
      <w:r w:rsidR="0024545A" w:rsidRPr="00374B13">
        <w:rPr>
          <w:rFonts w:cstheme="minorHAnsi"/>
          <w:szCs w:val="24"/>
          <w:lang w:val="ru-RU"/>
        </w:rPr>
        <w:t xml:space="preserve">D, </w:t>
      </w:r>
      <w:r w:rsidR="00852A5F" w:rsidRPr="00374B13">
        <w:rPr>
          <w:rFonts w:cstheme="minorHAnsi"/>
          <w:szCs w:val="24"/>
          <w:lang w:val="ru-RU"/>
        </w:rPr>
        <w:t>следующим образом</w:t>
      </w:r>
      <w:r w:rsidR="0024545A" w:rsidRPr="00374B13">
        <w:rPr>
          <w:rFonts w:cstheme="minorHAnsi"/>
          <w:szCs w:val="24"/>
          <w:lang w:val="ru-RU"/>
        </w:rPr>
        <w:t xml:space="preserve">: </w:t>
      </w:r>
    </w:p>
    <w:p w14:paraId="51276C46" w14:textId="2AB91ABC" w:rsidR="0024545A" w:rsidRPr="004F3820" w:rsidRDefault="00094E9D" w:rsidP="00EF5F99">
      <w:pPr>
        <w:pStyle w:val="enumlev1"/>
        <w:spacing w:before="40"/>
        <w:rPr>
          <w:lang w:val="ru-RU"/>
        </w:rPr>
      </w:pPr>
      <w:r w:rsidRPr="00374B13">
        <w:rPr>
          <w:lang w:val="ru-RU"/>
        </w:rPr>
        <w:t>•</w:t>
      </w:r>
      <w:r w:rsidRPr="00374B13">
        <w:rPr>
          <w:lang w:val="ru-RU"/>
        </w:rPr>
        <w:tab/>
      </w:r>
      <w:r w:rsidR="00852A5F" w:rsidRPr="00374B13">
        <w:rPr>
          <w:lang w:val="ru-RU"/>
        </w:rPr>
        <w:t>реальная возможность установления соединений</w:t>
      </w:r>
      <w:r w:rsidR="004F3820">
        <w:rPr>
          <w:lang w:val="ru-RU"/>
        </w:rPr>
        <w:t>;</w:t>
      </w:r>
    </w:p>
    <w:p w14:paraId="70719F38" w14:textId="254897B9" w:rsidR="0024545A" w:rsidRPr="00374B13" w:rsidRDefault="00094E9D" w:rsidP="00EF5F99">
      <w:pPr>
        <w:pStyle w:val="enumlev1"/>
        <w:spacing w:before="40"/>
        <w:rPr>
          <w:lang w:val="ru-RU"/>
        </w:rPr>
      </w:pPr>
      <w:r w:rsidRPr="00374B13">
        <w:rPr>
          <w:lang w:val="ru-RU"/>
        </w:rPr>
        <w:t>•</w:t>
      </w:r>
      <w:r w:rsidRPr="00374B13">
        <w:rPr>
          <w:lang w:val="ru-RU"/>
        </w:rPr>
        <w:tab/>
      </w:r>
      <w:r w:rsidR="00852A5F" w:rsidRPr="00374B13">
        <w:rPr>
          <w:lang w:val="ru-RU"/>
        </w:rPr>
        <w:t>цифровое общество</w:t>
      </w:r>
      <w:r w:rsidR="004F3820">
        <w:rPr>
          <w:lang w:val="ru-RU"/>
        </w:rPr>
        <w:t>.</w:t>
      </w:r>
    </w:p>
    <w:p w14:paraId="51F60B26" w14:textId="0446AD0E" w:rsidR="0024545A" w:rsidRPr="00374B13" w:rsidRDefault="00875FCE" w:rsidP="00EF5F99">
      <w:pPr>
        <w:spacing w:before="80"/>
        <w:rPr>
          <w:rFonts w:cstheme="minorHAnsi"/>
          <w:szCs w:val="24"/>
          <w:lang w:val="ru-RU"/>
        </w:rPr>
      </w:pPr>
      <w:r w:rsidRPr="00374B13">
        <w:rPr>
          <w:rFonts w:cstheme="minorHAnsi"/>
          <w:szCs w:val="24"/>
          <w:lang w:val="ru-RU"/>
        </w:rPr>
        <w:t>Непосредственный вклад в эти дв</w:t>
      </w:r>
      <w:r w:rsidR="002F285E" w:rsidRPr="00374B13">
        <w:rPr>
          <w:rFonts w:cstheme="minorHAnsi"/>
          <w:szCs w:val="24"/>
          <w:lang w:val="ru-RU"/>
        </w:rPr>
        <w:t>а</w:t>
      </w:r>
      <w:r w:rsidRPr="00374B13">
        <w:rPr>
          <w:rFonts w:cstheme="minorHAnsi"/>
          <w:szCs w:val="24"/>
          <w:lang w:val="ru-RU"/>
        </w:rPr>
        <w:t xml:space="preserve"> основны</w:t>
      </w:r>
      <w:r w:rsidR="002F285E" w:rsidRPr="00374B13">
        <w:rPr>
          <w:rFonts w:cstheme="minorHAnsi"/>
          <w:szCs w:val="24"/>
          <w:lang w:val="ru-RU"/>
        </w:rPr>
        <w:t>х</w:t>
      </w:r>
      <w:r w:rsidRPr="00374B13">
        <w:rPr>
          <w:rFonts w:cstheme="minorHAnsi"/>
          <w:szCs w:val="24"/>
          <w:lang w:val="ru-RU"/>
        </w:rPr>
        <w:t xml:space="preserve"> </w:t>
      </w:r>
      <w:r w:rsidR="002F285E" w:rsidRPr="00374B13">
        <w:rPr>
          <w:rFonts w:cstheme="minorHAnsi"/>
          <w:szCs w:val="24"/>
          <w:lang w:val="ru-RU"/>
        </w:rPr>
        <w:t xml:space="preserve">компонента </w:t>
      </w:r>
      <w:r w:rsidRPr="00374B13">
        <w:rPr>
          <w:rFonts w:cstheme="minorHAnsi"/>
          <w:szCs w:val="24"/>
          <w:lang w:val="ru-RU"/>
        </w:rPr>
        <w:t>результата внесут р</w:t>
      </w:r>
      <w:r w:rsidR="00852A5F" w:rsidRPr="00374B13">
        <w:rPr>
          <w:rFonts w:cstheme="minorHAnsi"/>
          <w:szCs w:val="24"/>
          <w:lang w:val="ru-RU"/>
        </w:rPr>
        <w:t xml:space="preserve">яд </w:t>
      </w:r>
      <w:r w:rsidR="002675B6" w:rsidRPr="00374B13">
        <w:rPr>
          <w:rFonts w:cstheme="minorHAnsi"/>
          <w:szCs w:val="24"/>
          <w:lang w:val="ru-RU"/>
        </w:rPr>
        <w:t>тематических приоритетных задач, сформулированных в Плане действий Буэнос-Айреса, а именно: инфраструктура, кибербезопасность и электросвязь в чрезвычайных ситуациях</w:t>
      </w:r>
      <w:r w:rsidR="00E76094" w:rsidRPr="00374B13">
        <w:rPr>
          <w:rFonts w:cstheme="minorHAnsi"/>
          <w:szCs w:val="24"/>
          <w:lang w:val="ru-RU"/>
        </w:rPr>
        <w:t>, которые</w:t>
      </w:r>
      <w:r w:rsidRPr="00374B13">
        <w:rPr>
          <w:rFonts w:cstheme="minorHAnsi"/>
          <w:szCs w:val="24"/>
          <w:lang w:val="ru-RU"/>
        </w:rPr>
        <w:t xml:space="preserve"> относятся к </w:t>
      </w:r>
      <w:r w:rsidR="002675B6" w:rsidRPr="00374B13">
        <w:rPr>
          <w:rFonts w:cstheme="minorHAnsi"/>
          <w:szCs w:val="24"/>
          <w:lang w:val="ru-RU"/>
        </w:rPr>
        <w:t>перво</w:t>
      </w:r>
      <w:r w:rsidR="00E76094" w:rsidRPr="00374B13">
        <w:rPr>
          <w:rFonts w:cstheme="minorHAnsi"/>
          <w:szCs w:val="24"/>
          <w:lang w:val="ru-RU"/>
        </w:rPr>
        <w:t>му</w:t>
      </w:r>
      <w:r w:rsidR="002675B6" w:rsidRPr="00374B13">
        <w:rPr>
          <w:rFonts w:cstheme="minorHAnsi"/>
          <w:szCs w:val="24"/>
          <w:lang w:val="ru-RU"/>
        </w:rPr>
        <w:t xml:space="preserve"> </w:t>
      </w:r>
      <w:r w:rsidR="00E76094" w:rsidRPr="00374B13">
        <w:rPr>
          <w:rFonts w:cstheme="minorHAnsi"/>
          <w:szCs w:val="24"/>
          <w:lang w:val="ru-RU"/>
        </w:rPr>
        <w:t xml:space="preserve">компоненту </w:t>
      </w:r>
      <w:r w:rsidR="002675B6" w:rsidRPr="00374B13">
        <w:rPr>
          <w:rFonts w:cstheme="minorHAnsi"/>
          <w:szCs w:val="24"/>
          <w:lang w:val="ru-RU"/>
        </w:rPr>
        <w:t>результата – "</w:t>
      </w:r>
      <w:r w:rsidR="002675B6" w:rsidRPr="00374B13">
        <w:rPr>
          <w:color w:val="000000"/>
          <w:lang w:val="ru-RU"/>
        </w:rPr>
        <w:t>реальн</w:t>
      </w:r>
      <w:r w:rsidR="00E76094" w:rsidRPr="00374B13">
        <w:rPr>
          <w:color w:val="000000"/>
          <w:lang w:val="ru-RU"/>
        </w:rPr>
        <w:t>ой</w:t>
      </w:r>
      <w:r w:rsidR="002675B6" w:rsidRPr="00374B13">
        <w:rPr>
          <w:color w:val="000000"/>
          <w:lang w:val="ru-RU"/>
        </w:rPr>
        <w:t xml:space="preserve"> возможност</w:t>
      </w:r>
      <w:r w:rsidR="00E76094" w:rsidRPr="00374B13">
        <w:rPr>
          <w:color w:val="000000"/>
          <w:lang w:val="ru-RU"/>
        </w:rPr>
        <w:t>и</w:t>
      </w:r>
      <w:r w:rsidR="002675B6" w:rsidRPr="00374B13">
        <w:rPr>
          <w:color w:val="000000"/>
          <w:lang w:val="ru-RU"/>
        </w:rPr>
        <w:t xml:space="preserve"> установления соединений", тогда как охват цифровыми технологиями, цифровые услуги и охрана окружающей среды относятся к преобразующим цифровым услугам для второ</w:t>
      </w:r>
      <w:r w:rsidR="002F285E" w:rsidRPr="00374B13">
        <w:rPr>
          <w:color w:val="000000"/>
          <w:lang w:val="ru-RU"/>
        </w:rPr>
        <w:t>го</w:t>
      </w:r>
      <w:r w:rsidR="002675B6" w:rsidRPr="00374B13">
        <w:rPr>
          <w:color w:val="000000"/>
          <w:lang w:val="ru-RU"/>
        </w:rPr>
        <w:t xml:space="preserve"> </w:t>
      </w:r>
      <w:r w:rsidRPr="00374B13">
        <w:rPr>
          <w:color w:val="000000"/>
          <w:lang w:val="ru-RU"/>
        </w:rPr>
        <w:t>основно</w:t>
      </w:r>
      <w:r w:rsidR="002F285E" w:rsidRPr="00374B13">
        <w:rPr>
          <w:color w:val="000000"/>
          <w:lang w:val="ru-RU"/>
        </w:rPr>
        <w:t>го</w:t>
      </w:r>
      <w:r w:rsidRPr="00374B13">
        <w:rPr>
          <w:color w:val="000000"/>
          <w:lang w:val="ru-RU"/>
        </w:rPr>
        <w:t xml:space="preserve"> </w:t>
      </w:r>
      <w:r w:rsidR="002F285E" w:rsidRPr="00374B13">
        <w:rPr>
          <w:color w:val="000000"/>
          <w:lang w:val="ru-RU"/>
        </w:rPr>
        <w:t xml:space="preserve">компонента </w:t>
      </w:r>
      <w:r w:rsidR="002675B6" w:rsidRPr="00374B13">
        <w:rPr>
          <w:color w:val="000000"/>
          <w:lang w:val="ru-RU"/>
        </w:rPr>
        <w:t>результата – "цифровое общество"</w:t>
      </w:r>
      <w:r w:rsidR="0024545A" w:rsidRPr="00374B13">
        <w:rPr>
          <w:rFonts w:cstheme="minorHAnsi"/>
          <w:szCs w:val="24"/>
          <w:lang w:val="ru-RU"/>
        </w:rPr>
        <w:t>.</w:t>
      </w:r>
    </w:p>
    <w:p w14:paraId="6716888B" w14:textId="27DC83E5" w:rsidR="0024545A" w:rsidRPr="00374B13" w:rsidRDefault="002675B6" w:rsidP="00EF5F99">
      <w:pPr>
        <w:spacing w:before="80"/>
        <w:rPr>
          <w:rFonts w:cstheme="minorHAnsi"/>
          <w:szCs w:val="24"/>
          <w:lang w:val="ru-RU"/>
        </w:rPr>
      </w:pPr>
      <w:r w:rsidRPr="00374B13">
        <w:rPr>
          <w:rFonts w:cstheme="minorHAnsi"/>
          <w:szCs w:val="24"/>
          <w:lang w:val="ru-RU"/>
        </w:rPr>
        <w:t>Эти дв</w:t>
      </w:r>
      <w:r w:rsidR="002F285E" w:rsidRPr="00374B13">
        <w:rPr>
          <w:rFonts w:cstheme="minorHAnsi"/>
          <w:szCs w:val="24"/>
          <w:lang w:val="ru-RU"/>
        </w:rPr>
        <w:t>а</w:t>
      </w:r>
      <w:r w:rsidR="00875FCE" w:rsidRPr="00374B13">
        <w:rPr>
          <w:rFonts w:cstheme="minorHAnsi"/>
          <w:szCs w:val="24"/>
          <w:lang w:val="ru-RU"/>
        </w:rPr>
        <w:t xml:space="preserve"> </w:t>
      </w:r>
      <w:r w:rsidR="002F285E" w:rsidRPr="00374B13">
        <w:rPr>
          <w:rFonts w:cstheme="minorHAnsi"/>
          <w:szCs w:val="24"/>
          <w:lang w:val="ru-RU"/>
        </w:rPr>
        <w:t xml:space="preserve">компонента </w:t>
      </w:r>
      <w:r w:rsidRPr="00374B13">
        <w:rPr>
          <w:rFonts w:cstheme="minorHAnsi"/>
          <w:szCs w:val="24"/>
          <w:lang w:val="ru-RU"/>
        </w:rPr>
        <w:t xml:space="preserve">результата </w:t>
      </w:r>
      <w:r w:rsidR="00145436" w:rsidRPr="00374B13">
        <w:rPr>
          <w:rFonts w:cstheme="minorHAnsi"/>
          <w:szCs w:val="24"/>
          <w:lang w:val="ru-RU"/>
        </w:rPr>
        <w:t>опираются</w:t>
      </w:r>
      <w:r w:rsidRPr="00374B13">
        <w:rPr>
          <w:rFonts w:cstheme="minorHAnsi"/>
          <w:szCs w:val="24"/>
          <w:lang w:val="ru-RU"/>
        </w:rPr>
        <w:t xml:space="preserve"> </w:t>
      </w:r>
      <w:r w:rsidR="00145436" w:rsidRPr="00374B13">
        <w:rPr>
          <w:rFonts w:cstheme="minorHAnsi"/>
          <w:szCs w:val="24"/>
          <w:lang w:val="ru-RU"/>
        </w:rPr>
        <w:t xml:space="preserve">на </w:t>
      </w:r>
      <w:r w:rsidR="002F285E" w:rsidRPr="00374B13">
        <w:rPr>
          <w:rFonts w:cstheme="minorHAnsi"/>
          <w:szCs w:val="24"/>
          <w:lang w:val="ru-RU"/>
        </w:rPr>
        <w:t>содействующи</w:t>
      </w:r>
      <w:r w:rsidR="00145436" w:rsidRPr="00374B13">
        <w:rPr>
          <w:rFonts w:cstheme="minorHAnsi"/>
          <w:szCs w:val="24"/>
          <w:lang w:val="ru-RU"/>
        </w:rPr>
        <w:t>е</w:t>
      </w:r>
      <w:r w:rsidR="00BD20F0" w:rsidRPr="00374B13">
        <w:rPr>
          <w:rFonts w:cstheme="minorHAnsi"/>
          <w:szCs w:val="24"/>
          <w:lang w:val="ru-RU"/>
        </w:rPr>
        <w:t xml:space="preserve"> услуги по третьему </w:t>
      </w:r>
      <w:r w:rsidR="00E76094" w:rsidRPr="00374B13">
        <w:rPr>
          <w:rFonts w:cstheme="minorHAnsi"/>
          <w:szCs w:val="24"/>
          <w:lang w:val="ru-RU"/>
        </w:rPr>
        <w:t xml:space="preserve">компоненту </w:t>
      </w:r>
      <w:r w:rsidR="00BD20F0" w:rsidRPr="00374B13">
        <w:rPr>
          <w:rFonts w:cstheme="minorHAnsi"/>
          <w:szCs w:val="24"/>
          <w:lang w:val="ru-RU"/>
        </w:rPr>
        <w:t>(</w:t>
      </w:r>
      <w:r w:rsidR="000269D0" w:rsidRPr="00374B13">
        <w:rPr>
          <w:rFonts w:cstheme="minorHAnsi"/>
          <w:szCs w:val="24"/>
          <w:lang w:val="ru-RU"/>
        </w:rPr>
        <w:t>"</w:t>
      </w:r>
      <w:r w:rsidR="00BD20F0" w:rsidRPr="00374B13">
        <w:rPr>
          <w:rFonts w:cstheme="minorHAnsi"/>
          <w:szCs w:val="24"/>
          <w:lang w:val="ru-RU"/>
        </w:rPr>
        <w:t xml:space="preserve">благоприятная среда"); </w:t>
      </w:r>
      <w:r w:rsidR="00145436" w:rsidRPr="00374B13">
        <w:rPr>
          <w:rFonts w:cstheme="minorHAnsi"/>
          <w:szCs w:val="24"/>
          <w:lang w:val="ru-RU"/>
        </w:rPr>
        <w:t xml:space="preserve">эффект, производимый двумя основными компонентами результата, активизируют и поддерживают </w:t>
      </w:r>
      <w:r w:rsidR="00BD20F0" w:rsidRPr="00374B13">
        <w:rPr>
          <w:rFonts w:cstheme="minorHAnsi"/>
          <w:szCs w:val="24"/>
          <w:lang w:val="ru-RU"/>
        </w:rPr>
        <w:t>сквозные функции из таких областей тематических приоритетов, как политика и регулирование, цифровые экосистемы, создание потенциала и статистика</w:t>
      </w:r>
      <w:r w:rsidR="0024545A" w:rsidRPr="00374B13">
        <w:rPr>
          <w:rFonts w:cstheme="minorHAnsi"/>
          <w:szCs w:val="24"/>
          <w:lang w:val="ru-RU"/>
        </w:rPr>
        <w:t>.</w:t>
      </w:r>
    </w:p>
    <w:p w14:paraId="6681313B" w14:textId="524C814C" w:rsidR="0024545A" w:rsidRPr="00374B13" w:rsidRDefault="00CE6F00" w:rsidP="00EF5F99">
      <w:pPr>
        <w:spacing w:before="80"/>
        <w:rPr>
          <w:rFonts w:cstheme="minorHAnsi"/>
          <w:szCs w:val="24"/>
          <w:lang w:val="ru-RU"/>
        </w:rPr>
      </w:pPr>
      <w:r w:rsidRPr="00374B13">
        <w:rPr>
          <w:rFonts w:cstheme="minorHAnsi"/>
          <w:szCs w:val="24"/>
          <w:lang w:val="ru-RU"/>
        </w:rPr>
        <w:t xml:space="preserve">Наряду с этим </w:t>
      </w:r>
      <w:r w:rsidR="00145436" w:rsidRPr="00374B13">
        <w:rPr>
          <w:rFonts w:cstheme="minorHAnsi"/>
          <w:szCs w:val="24"/>
          <w:lang w:val="ru-RU"/>
        </w:rPr>
        <w:t xml:space="preserve">посредством двух дополнительных сквозных компонентов будет и далее поддерживаться осуществление тематической деятельности </w:t>
      </w:r>
      <w:proofErr w:type="spellStart"/>
      <w:r w:rsidR="00145436" w:rsidRPr="00374B13">
        <w:rPr>
          <w:rFonts w:cstheme="minorHAnsi"/>
          <w:szCs w:val="24"/>
          <w:lang w:val="ru-RU"/>
        </w:rPr>
        <w:t>БРЭ</w:t>
      </w:r>
      <w:proofErr w:type="spellEnd"/>
      <w:r w:rsidR="00145436" w:rsidRPr="00374B13">
        <w:rPr>
          <w:rFonts w:cstheme="minorHAnsi"/>
          <w:szCs w:val="24"/>
          <w:lang w:val="ru-RU"/>
        </w:rPr>
        <w:t xml:space="preserve"> (координация и общее управление организацией) </w:t>
      </w:r>
      <w:r w:rsidRPr="00374B13">
        <w:rPr>
          <w:rFonts w:cstheme="minorHAnsi"/>
          <w:szCs w:val="24"/>
          <w:lang w:val="ru-RU"/>
        </w:rPr>
        <w:t>для обеспечения надлежащего участия и надлежащей реализации</w:t>
      </w:r>
      <w:r w:rsidR="00145436" w:rsidRPr="00374B13">
        <w:rPr>
          <w:rFonts w:cstheme="minorHAnsi"/>
          <w:szCs w:val="24"/>
          <w:lang w:val="ru-RU"/>
        </w:rPr>
        <w:t xml:space="preserve"> проектов</w:t>
      </w:r>
      <w:r w:rsidRPr="00374B13">
        <w:rPr>
          <w:rFonts w:cstheme="minorHAnsi"/>
          <w:szCs w:val="24"/>
          <w:lang w:val="ru-RU"/>
        </w:rPr>
        <w:t>, а также для поддержки деятельности и связанного с ней управления.</w:t>
      </w:r>
    </w:p>
    <w:p w14:paraId="054AA47D" w14:textId="77A2B419" w:rsidR="0024545A" w:rsidRPr="00374B13" w:rsidRDefault="00CE6F00" w:rsidP="00EF5F99">
      <w:pPr>
        <w:spacing w:before="80"/>
        <w:rPr>
          <w:rFonts w:cstheme="minorHAnsi"/>
          <w:szCs w:val="24"/>
          <w:lang w:val="ru-RU"/>
        </w:rPr>
      </w:pPr>
      <w:r w:rsidRPr="00374B13">
        <w:rPr>
          <w:rFonts w:cstheme="minorHAnsi"/>
          <w:szCs w:val="24"/>
          <w:lang w:val="ru-RU"/>
        </w:rPr>
        <w:t xml:space="preserve">Для успешного внедрения </w:t>
      </w:r>
      <w:r w:rsidR="00145436" w:rsidRPr="00374B13">
        <w:rPr>
          <w:rFonts w:cstheme="minorHAnsi"/>
          <w:szCs w:val="24"/>
          <w:lang w:val="ru-RU"/>
        </w:rPr>
        <w:t xml:space="preserve">итоговой </w:t>
      </w:r>
      <w:r w:rsidRPr="00374B13">
        <w:rPr>
          <w:rFonts w:cstheme="minorHAnsi"/>
          <w:szCs w:val="24"/>
          <w:lang w:val="ru-RU"/>
        </w:rPr>
        <w:t xml:space="preserve">архитектуры </w:t>
      </w:r>
      <w:r w:rsidR="00145436" w:rsidRPr="00374B13">
        <w:rPr>
          <w:rFonts w:cstheme="minorHAnsi"/>
          <w:szCs w:val="24"/>
          <w:lang w:val="ru-RU"/>
        </w:rPr>
        <w:t xml:space="preserve">результатов </w:t>
      </w:r>
      <w:r w:rsidRPr="00374B13">
        <w:rPr>
          <w:rFonts w:cstheme="minorHAnsi"/>
          <w:szCs w:val="24"/>
          <w:lang w:val="ru-RU"/>
        </w:rPr>
        <w:t>"</w:t>
      </w:r>
      <w:proofErr w:type="spellStart"/>
      <w:r w:rsidRPr="00374B13">
        <w:rPr>
          <w:rFonts w:cstheme="minorHAnsi"/>
          <w:szCs w:val="24"/>
          <w:lang w:val="ru-RU"/>
        </w:rPr>
        <w:t>БРЭ</w:t>
      </w:r>
      <w:proofErr w:type="spellEnd"/>
      <w:r w:rsidRPr="00374B13">
        <w:rPr>
          <w:rFonts w:cstheme="minorHAnsi"/>
          <w:szCs w:val="24"/>
          <w:lang w:val="ru-RU"/>
        </w:rPr>
        <w:t xml:space="preserve"> в целом" не потребуется какая-либо реорганизация организационной структуры </w:t>
      </w:r>
      <w:proofErr w:type="spellStart"/>
      <w:r w:rsidRPr="00374B13">
        <w:rPr>
          <w:rFonts w:cstheme="minorHAnsi"/>
          <w:szCs w:val="24"/>
          <w:lang w:val="ru-RU"/>
        </w:rPr>
        <w:t>БРЭ</w:t>
      </w:r>
      <w:proofErr w:type="spellEnd"/>
      <w:r w:rsidR="0024545A" w:rsidRPr="00374B13">
        <w:rPr>
          <w:rFonts w:cstheme="minorHAnsi"/>
          <w:szCs w:val="24"/>
          <w:lang w:val="ru-RU"/>
        </w:rPr>
        <w:t xml:space="preserve">; </w:t>
      </w:r>
      <w:r w:rsidRPr="00374B13">
        <w:rPr>
          <w:rFonts w:cstheme="minorHAnsi"/>
          <w:szCs w:val="24"/>
          <w:lang w:val="ru-RU"/>
        </w:rPr>
        <w:t>необходимы скорее изменения образа действий, при углублении координации и синергии между различными тематическими приоритетами и вспомогательными функциями</w:t>
      </w:r>
      <w:r w:rsidR="0024545A" w:rsidRPr="00374B13">
        <w:rPr>
          <w:rFonts w:cstheme="minorHAnsi"/>
          <w:szCs w:val="24"/>
          <w:lang w:val="ru-RU"/>
        </w:rPr>
        <w:t xml:space="preserve">. </w:t>
      </w:r>
    </w:p>
    <w:p w14:paraId="1B951326" w14:textId="20F30024" w:rsidR="0024545A" w:rsidRPr="00374B13" w:rsidRDefault="00F25CC5" w:rsidP="00EF5F99">
      <w:pPr>
        <w:spacing w:before="80"/>
        <w:rPr>
          <w:rFonts w:cstheme="minorHAnsi"/>
          <w:szCs w:val="24"/>
          <w:lang w:val="ru-RU"/>
        </w:rPr>
      </w:pPr>
      <w:r w:rsidRPr="00374B13">
        <w:rPr>
          <w:rFonts w:cstheme="minorHAnsi"/>
          <w:szCs w:val="24"/>
          <w:lang w:val="ru-RU"/>
        </w:rPr>
        <w:t>Такие изменения культуры и образа действий будут основываться на четком понимании лежащих в основе "делегирования полномочий"</w:t>
      </w:r>
      <w:r w:rsidR="0024545A" w:rsidRPr="00374B13">
        <w:rPr>
          <w:rFonts w:cstheme="minorHAnsi"/>
          <w:szCs w:val="24"/>
          <w:lang w:val="ru-RU"/>
        </w:rPr>
        <w:t xml:space="preserve"> (</w:t>
      </w:r>
      <w:proofErr w:type="spellStart"/>
      <w:r w:rsidR="0024545A" w:rsidRPr="00374B13">
        <w:rPr>
          <w:rFonts w:cstheme="minorHAnsi"/>
          <w:szCs w:val="24"/>
          <w:lang w:val="ru-RU"/>
        </w:rPr>
        <w:t>DoA</w:t>
      </w:r>
      <w:proofErr w:type="spellEnd"/>
      <w:r w:rsidR="0024545A" w:rsidRPr="00374B13">
        <w:rPr>
          <w:rFonts w:cstheme="minorHAnsi"/>
          <w:szCs w:val="24"/>
          <w:lang w:val="ru-RU"/>
        </w:rPr>
        <w:t xml:space="preserve">) </w:t>
      </w:r>
      <w:r w:rsidRPr="00374B13">
        <w:rPr>
          <w:rFonts w:cstheme="minorHAnsi"/>
          <w:szCs w:val="24"/>
          <w:lang w:val="ru-RU"/>
        </w:rPr>
        <w:t>и</w:t>
      </w:r>
      <w:r w:rsidR="0024545A" w:rsidRPr="00374B13">
        <w:rPr>
          <w:rFonts w:cstheme="minorHAnsi"/>
          <w:szCs w:val="24"/>
          <w:lang w:val="ru-RU"/>
        </w:rPr>
        <w:t xml:space="preserve"> </w:t>
      </w:r>
      <w:r w:rsidR="00094E9D" w:rsidRPr="00374B13">
        <w:rPr>
          <w:rFonts w:cstheme="minorHAnsi"/>
          <w:szCs w:val="24"/>
          <w:lang w:val="ru-RU"/>
        </w:rPr>
        <w:t>"</w:t>
      </w:r>
      <w:r w:rsidRPr="00374B13">
        <w:rPr>
          <w:rFonts w:cstheme="minorHAnsi"/>
          <w:szCs w:val="24"/>
          <w:lang w:val="ru-RU"/>
        </w:rPr>
        <w:t>соглашений о планируемых результатах работы</w:t>
      </w:r>
      <w:r w:rsidR="00094E9D" w:rsidRPr="00374B13">
        <w:rPr>
          <w:rFonts w:cstheme="minorHAnsi"/>
          <w:szCs w:val="24"/>
          <w:lang w:val="ru-RU"/>
        </w:rPr>
        <w:t>"</w:t>
      </w:r>
      <w:r w:rsidR="0024545A" w:rsidRPr="00374B13">
        <w:rPr>
          <w:rFonts w:cstheme="minorHAnsi"/>
          <w:szCs w:val="24"/>
          <w:lang w:val="ru-RU"/>
        </w:rPr>
        <w:t xml:space="preserve"> (</w:t>
      </w:r>
      <w:proofErr w:type="spellStart"/>
      <w:r w:rsidR="0024545A" w:rsidRPr="00374B13">
        <w:rPr>
          <w:rFonts w:cstheme="minorHAnsi"/>
          <w:szCs w:val="24"/>
          <w:lang w:val="ru-RU"/>
        </w:rPr>
        <w:t>PA</w:t>
      </w:r>
      <w:proofErr w:type="spellEnd"/>
      <w:r w:rsidR="0024545A" w:rsidRPr="00374B13">
        <w:rPr>
          <w:rFonts w:cstheme="minorHAnsi"/>
          <w:szCs w:val="24"/>
          <w:lang w:val="ru-RU"/>
        </w:rPr>
        <w:t>)</w:t>
      </w:r>
      <w:r w:rsidRPr="00374B13">
        <w:rPr>
          <w:rFonts w:cstheme="minorHAnsi"/>
          <w:szCs w:val="24"/>
          <w:lang w:val="ru-RU"/>
        </w:rPr>
        <w:t xml:space="preserve">, которые необходимы в </w:t>
      </w:r>
      <w:proofErr w:type="spellStart"/>
      <w:r w:rsidRPr="00374B13">
        <w:rPr>
          <w:rFonts w:cstheme="minorHAnsi"/>
          <w:szCs w:val="24"/>
          <w:lang w:val="ru-RU"/>
        </w:rPr>
        <w:t>БРЭ</w:t>
      </w:r>
      <w:proofErr w:type="spellEnd"/>
      <w:r w:rsidRPr="00374B13">
        <w:rPr>
          <w:rFonts w:cstheme="minorHAnsi"/>
          <w:szCs w:val="24"/>
          <w:lang w:val="ru-RU"/>
        </w:rPr>
        <w:t xml:space="preserve"> для обеспечения эффективных взаимных обязательств участвующих партнеров и для внесения множества вкладов в более крупные проекты и программы</w:t>
      </w:r>
      <w:r w:rsidR="0024545A" w:rsidRPr="00374B13">
        <w:rPr>
          <w:rFonts w:cstheme="minorHAnsi"/>
          <w:szCs w:val="24"/>
          <w:lang w:val="ru-RU"/>
        </w:rPr>
        <w:t xml:space="preserve">. </w:t>
      </w:r>
      <w:r w:rsidRPr="00374B13">
        <w:rPr>
          <w:rFonts w:cstheme="minorHAnsi"/>
          <w:szCs w:val="24"/>
          <w:lang w:val="ru-RU"/>
        </w:rPr>
        <w:t>Все эти составные элементы</w:t>
      </w:r>
      <w:r w:rsidR="0024545A" w:rsidRPr="00374B13">
        <w:rPr>
          <w:rFonts w:cstheme="minorHAnsi"/>
          <w:szCs w:val="24"/>
          <w:lang w:val="ru-RU"/>
        </w:rPr>
        <w:t xml:space="preserve"> (</w:t>
      </w:r>
      <w:proofErr w:type="spellStart"/>
      <w:r w:rsidR="0024545A" w:rsidRPr="00374B13">
        <w:rPr>
          <w:rFonts w:cstheme="minorHAnsi"/>
          <w:szCs w:val="24"/>
          <w:lang w:val="ru-RU"/>
        </w:rPr>
        <w:t>DoA</w:t>
      </w:r>
      <w:proofErr w:type="spellEnd"/>
      <w:r w:rsidR="0024545A" w:rsidRPr="00374B13">
        <w:rPr>
          <w:rFonts w:cstheme="minorHAnsi"/>
          <w:szCs w:val="24"/>
          <w:lang w:val="ru-RU"/>
        </w:rPr>
        <w:t xml:space="preserve">; </w:t>
      </w:r>
      <w:proofErr w:type="spellStart"/>
      <w:r w:rsidR="0024545A" w:rsidRPr="00374B13">
        <w:rPr>
          <w:rFonts w:cstheme="minorHAnsi"/>
          <w:szCs w:val="24"/>
          <w:lang w:val="ru-RU"/>
        </w:rPr>
        <w:t>PA</w:t>
      </w:r>
      <w:proofErr w:type="spellEnd"/>
      <w:r w:rsidR="0024545A" w:rsidRPr="00374B13">
        <w:rPr>
          <w:rFonts w:cstheme="minorHAnsi"/>
          <w:szCs w:val="24"/>
          <w:lang w:val="ru-RU"/>
        </w:rPr>
        <w:t xml:space="preserve">) </w:t>
      </w:r>
      <w:r w:rsidRPr="00374B13">
        <w:rPr>
          <w:rFonts w:cstheme="minorHAnsi"/>
          <w:szCs w:val="24"/>
          <w:lang w:val="ru-RU"/>
        </w:rPr>
        <w:t>широко обсуждались и теперь применяются</w:t>
      </w:r>
      <w:r w:rsidR="008C1D54" w:rsidRPr="00374B13">
        <w:rPr>
          <w:rFonts w:cstheme="minorHAnsi"/>
          <w:szCs w:val="24"/>
          <w:lang w:val="ru-RU"/>
        </w:rPr>
        <w:t xml:space="preserve"> на практике</w:t>
      </w:r>
      <w:r w:rsidR="0024545A" w:rsidRPr="00374B13">
        <w:rPr>
          <w:rFonts w:cstheme="minorHAnsi"/>
          <w:szCs w:val="24"/>
          <w:lang w:val="ru-RU"/>
        </w:rPr>
        <w:t xml:space="preserve">. </w:t>
      </w:r>
    </w:p>
    <w:p w14:paraId="7572B8B5" w14:textId="77777777" w:rsidR="00D83BF5" w:rsidRPr="004F3820" w:rsidRDefault="00D83BF5" w:rsidP="00EF5F99">
      <w:pPr>
        <w:spacing w:before="0"/>
        <w:jc w:val="center"/>
        <w:rPr>
          <w:szCs w:val="22"/>
          <w:lang w:val="ru-RU"/>
        </w:rPr>
      </w:pPr>
      <w:r w:rsidRPr="004F3820">
        <w:rPr>
          <w:szCs w:val="22"/>
          <w:lang w:val="ru-RU"/>
        </w:rPr>
        <w:t>_______________</w:t>
      </w:r>
    </w:p>
    <w:sectPr w:rsidR="00D83BF5" w:rsidRPr="004F3820" w:rsidSect="00674952"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5379" w14:textId="77777777" w:rsidR="00A758ED" w:rsidRDefault="00A758ED">
      <w:r>
        <w:separator/>
      </w:r>
    </w:p>
  </w:endnote>
  <w:endnote w:type="continuationSeparator" w:id="0">
    <w:p w14:paraId="61766188" w14:textId="77777777" w:rsidR="00A758ED" w:rsidRDefault="00A7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A758ED" w:rsidRDefault="00A758E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081B7FAA" w:rsidR="00A758ED" w:rsidRPr="0041348E" w:rsidRDefault="00A758ED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3820">
      <w:rPr>
        <w:noProof/>
      </w:rPr>
      <w:t>19.03.21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0BE95" w14:textId="05D8677F" w:rsidR="00A758ED" w:rsidRPr="0024545A" w:rsidRDefault="00A758ED" w:rsidP="00F21A1D">
    <w:pPr>
      <w:pStyle w:val="Footer"/>
      <w:rPr>
        <w:lang w:val="fr-FR"/>
      </w:rPr>
    </w:pPr>
    <w:r>
      <w:fldChar w:fldCharType="begin"/>
    </w:r>
    <w:r w:rsidRPr="0024545A">
      <w:rPr>
        <w:lang w:val="fr-FR"/>
      </w:rPr>
      <w:instrText xml:space="preserve"> FILENAME \p  \* MERGEFORMAT </w:instrText>
    </w:r>
    <w:r>
      <w:fldChar w:fldCharType="separate"/>
    </w:r>
    <w:r w:rsidRPr="0024545A">
      <w:rPr>
        <w:lang w:val="fr-FR"/>
      </w:rPr>
      <w:t>P:\RUS\ITU-D\CONF-D\RPMS\CIS\000\003R.docx</w:t>
    </w:r>
    <w:r>
      <w:fldChar w:fldCharType="end"/>
    </w:r>
    <w:r w:rsidRPr="0024545A">
      <w:rPr>
        <w:lang w:val="fr-FR"/>
      </w:rPr>
      <w:t xml:space="preserve"> (482506)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7"/>
      <w:gridCol w:w="3214"/>
      <w:gridCol w:w="5006"/>
    </w:tblGrid>
    <w:tr w:rsidR="00374B13" w:rsidRPr="004F3820" w14:paraId="36BAA43A" w14:textId="77777777" w:rsidTr="00374B13">
      <w:trPr>
        <w:trHeight w:val="454"/>
      </w:trPr>
      <w:tc>
        <w:tcPr>
          <w:tcW w:w="1417" w:type="dxa"/>
          <w:tcBorders>
            <w:top w:val="single" w:sz="4" w:space="0" w:color="000000"/>
          </w:tcBorders>
          <w:shd w:val="clear" w:color="auto" w:fill="auto"/>
        </w:tcPr>
        <w:p w14:paraId="7C628F6E" w14:textId="77777777" w:rsidR="00374B13" w:rsidRPr="00374B13" w:rsidRDefault="00374B13" w:rsidP="00CC507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374B13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6C25607A" w14:textId="77777777" w:rsidR="00374B13" w:rsidRPr="00374B13" w:rsidRDefault="00374B13" w:rsidP="00CC507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ru-RU"/>
            </w:rPr>
          </w:pPr>
          <w:r w:rsidRPr="00374B13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07" w:type="dxa"/>
          <w:tcBorders>
            <w:top w:val="single" w:sz="4" w:space="0" w:color="000000"/>
          </w:tcBorders>
        </w:tcPr>
        <w:p w14:paraId="78B2DD46" w14:textId="540E396F" w:rsidR="00374B13" w:rsidRPr="00374B13" w:rsidRDefault="001A4C31" w:rsidP="00CC507C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74B13">
            <w:rPr>
              <w:sz w:val="18"/>
              <w:szCs w:val="18"/>
              <w:lang w:val="ru-RU"/>
            </w:rPr>
            <w:t>г</w:t>
          </w:r>
          <w:r w:rsidR="00374B13" w:rsidRPr="00374B13">
            <w:rPr>
              <w:sz w:val="18"/>
              <w:szCs w:val="18"/>
              <w:lang w:val="ru-RU"/>
            </w:rPr>
            <w:t xml:space="preserve">-н Стивен </w:t>
          </w:r>
          <w:proofErr w:type="spellStart"/>
          <w:r w:rsidR="00374B13" w:rsidRPr="00374B13">
            <w:rPr>
              <w:sz w:val="18"/>
              <w:szCs w:val="18"/>
              <w:lang w:val="ru-RU"/>
            </w:rPr>
            <w:t>Беро</w:t>
          </w:r>
          <w:proofErr w:type="spellEnd"/>
          <w:r w:rsidR="00374B13" w:rsidRPr="00374B13">
            <w:rPr>
              <w:sz w:val="18"/>
              <w:szCs w:val="18"/>
              <w:lang w:val="ru-RU"/>
            </w:rPr>
            <w:t xml:space="preserve"> (</w:t>
          </w:r>
          <w:proofErr w:type="spellStart"/>
          <w:r w:rsidR="00374B13" w:rsidRPr="00374B13">
            <w:rPr>
              <w:sz w:val="18"/>
              <w:szCs w:val="18"/>
              <w:lang w:val="ru-RU"/>
            </w:rPr>
            <w:t>Mr</w:t>
          </w:r>
          <w:proofErr w:type="spellEnd"/>
          <w:r w:rsidR="00374B13" w:rsidRPr="00374B13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374B13" w:rsidRPr="00374B13">
            <w:rPr>
              <w:sz w:val="18"/>
              <w:szCs w:val="18"/>
              <w:lang w:val="ru-RU"/>
            </w:rPr>
            <w:t>Stephen</w:t>
          </w:r>
          <w:proofErr w:type="spellEnd"/>
          <w:r w:rsidR="00374B13" w:rsidRPr="00374B13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374B13" w:rsidRPr="00374B13">
            <w:rPr>
              <w:sz w:val="18"/>
              <w:szCs w:val="18"/>
              <w:lang w:val="ru-RU"/>
            </w:rPr>
            <w:t>Bereaux</w:t>
          </w:r>
          <w:proofErr w:type="spellEnd"/>
          <w:r w:rsidR="00374B13" w:rsidRPr="00374B13">
            <w:rPr>
              <w:sz w:val="18"/>
              <w:szCs w:val="18"/>
              <w:lang w:val="ru-RU"/>
            </w:rPr>
            <w:t xml:space="preserve">), заместитель Директора Бюро развития электросвязи </w:t>
          </w:r>
        </w:p>
      </w:tc>
    </w:tr>
    <w:tr w:rsidR="00374B13" w:rsidRPr="00374B13" w14:paraId="750F4F8C" w14:textId="77777777" w:rsidTr="00374B13">
      <w:tc>
        <w:tcPr>
          <w:tcW w:w="1417" w:type="dxa"/>
          <w:shd w:val="clear" w:color="auto" w:fill="auto"/>
        </w:tcPr>
        <w:p w14:paraId="313B1984" w14:textId="77777777" w:rsidR="00374B13" w:rsidRPr="00374B13" w:rsidRDefault="00374B13" w:rsidP="00CC507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14" w:type="dxa"/>
          <w:shd w:val="clear" w:color="auto" w:fill="auto"/>
        </w:tcPr>
        <w:p w14:paraId="434EABA1" w14:textId="77777777" w:rsidR="00374B13" w:rsidRPr="00374B13" w:rsidRDefault="00374B13" w:rsidP="00CC507C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74B13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5007" w:type="dxa"/>
        </w:tcPr>
        <w:p w14:paraId="22FF502C" w14:textId="47026B4C" w:rsidR="00374B13" w:rsidRPr="00374B13" w:rsidRDefault="00374B13" w:rsidP="00CC507C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74B13">
            <w:rPr>
              <w:sz w:val="18"/>
              <w:szCs w:val="18"/>
              <w:lang w:val="ru-RU"/>
            </w:rPr>
            <w:t>+41 22 730 5131</w:t>
          </w:r>
        </w:p>
      </w:tc>
      <w:bookmarkStart w:id="11" w:name="PhoneNo"/>
      <w:bookmarkEnd w:id="11"/>
    </w:tr>
    <w:tr w:rsidR="00374B13" w:rsidRPr="00374B13" w14:paraId="39B164F2" w14:textId="77777777" w:rsidTr="00374B13">
      <w:tc>
        <w:tcPr>
          <w:tcW w:w="1417" w:type="dxa"/>
          <w:shd w:val="clear" w:color="auto" w:fill="auto"/>
        </w:tcPr>
        <w:p w14:paraId="676BB75A" w14:textId="77777777" w:rsidR="00374B13" w:rsidRPr="00374B13" w:rsidRDefault="00374B13" w:rsidP="00CC507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14" w:type="dxa"/>
          <w:shd w:val="clear" w:color="auto" w:fill="auto"/>
        </w:tcPr>
        <w:p w14:paraId="2A65DD86" w14:textId="77777777" w:rsidR="00374B13" w:rsidRPr="00374B13" w:rsidRDefault="00374B13" w:rsidP="00CC507C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74B13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07" w:type="dxa"/>
        </w:tcPr>
        <w:p w14:paraId="7777F326" w14:textId="42DB2930" w:rsidR="00374B13" w:rsidRPr="00374B13" w:rsidRDefault="00EF5F99" w:rsidP="00CC507C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374B13" w:rsidRPr="00374B13">
              <w:rPr>
                <w:rStyle w:val="Hyperlink"/>
                <w:sz w:val="18"/>
                <w:szCs w:val="18"/>
                <w:lang w:val="ru-RU"/>
              </w:rPr>
              <w:t>stephen.bereaux@itu.int</w:t>
            </w:r>
          </w:hyperlink>
          <w:r w:rsidR="00374B13" w:rsidRPr="00374B13">
            <w:rPr>
              <w:sz w:val="18"/>
              <w:szCs w:val="18"/>
              <w:lang w:val="ru-RU"/>
            </w:rPr>
            <w:t xml:space="preserve"> </w:t>
          </w:r>
        </w:p>
      </w:tc>
      <w:bookmarkStart w:id="12" w:name="Email"/>
      <w:bookmarkEnd w:id="12"/>
    </w:tr>
  </w:tbl>
  <w:p w14:paraId="65715F79" w14:textId="57D5ECB9" w:rsidR="00A758ED" w:rsidRPr="001458B2" w:rsidRDefault="00EF5F99" w:rsidP="001458B2">
    <w:pPr>
      <w:jc w:val="center"/>
      <w:rPr>
        <w:sz w:val="20"/>
        <w:szCs w:val="16"/>
      </w:rPr>
    </w:pPr>
    <w:hyperlink r:id="rId2" w:history="1">
      <w:r w:rsidR="00A758ED" w:rsidRPr="003E5A78">
        <w:rPr>
          <w:rStyle w:val="Hyperlink"/>
          <w:sz w:val="20"/>
          <w:szCs w:val="16"/>
        </w:rPr>
        <w:t>RPM-</w:t>
      </w:r>
      <w:proofErr w:type="spellStart"/>
      <w:r w:rsidR="00A758ED" w:rsidRPr="003E5A78">
        <w:rPr>
          <w:rStyle w:val="Hyperlink"/>
          <w:sz w:val="20"/>
          <w:szCs w:val="16"/>
        </w:rPr>
        <w:t>CIS21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A1B3" w14:textId="77777777" w:rsidR="00A758ED" w:rsidRDefault="00A758ED">
      <w:r>
        <w:rPr>
          <w:b/>
        </w:rPr>
        <w:t>_______________</w:t>
      </w:r>
    </w:p>
  </w:footnote>
  <w:footnote w:type="continuationSeparator" w:id="0">
    <w:p w14:paraId="2C728A83" w14:textId="77777777" w:rsidR="00A758ED" w:rsidRDefault="00A758ED">
      <w:r>
        <w:continuationSeparator/>
      </w:r>
    </w:p>
  </w:footnote>
  <w:footnote w:id="1">
    <w:p w14:paraId="1A709BE8" w14:textId="5E8E96EA" w:rsidR="00A758ED" w:rsidRPr="0064475B" w:rsidRDefault="00A758ED" w:rsidP="0064475B">
      <w:pPr>
        <w:pStyle w:val="FootnoteText"/>
        <w:spacing w:before="0"/>
        <w:ind w:left="259" w:hanging="259"/>
        <w:rPr>
          <w:lang w:val="ru-RU"/>
        </w:rPr>
      </w:pPr>
      <w:r>
        <w:rPr>
          <w:rStyle w:val="FootnoteReference"/>
        </w:rPr>
        <w:footnoteRef/>
      </w:r>
      <w:r w:rsidRPr="0064475B">
        <w:rPr>
          <w:lang w:val="ru-RU"/>
        </w:rPr>
        <w:t xml:space="preserve"> </w:t>
      </w:r>
      <w:r w:rsidRPr="0064475B">
        <w:rPr>
          <w:lang w:val="ru-RU"/>
        </w:rPr>
        <w:tab/>
        <w:t xml:space="preserve">В частности, см. Резолюцию 151 (Пересм. Дубай, 2018 г.), в которой содержится призыв к внедрению управления, ориентированного на результаты, Резолюцию 71 (Пересм. Дубай, 2018 г.), в которой содержится призыв к скоординированному </w:t>
      </w:r>
      <w:r>
        <w:rPr>
          <w:lang w:val="ru-RU"/>
        </w:rPr>
        <w:t>выполн</w:t>
      </w:r>
      <w:r w:rsidRPr="0064475B">
        <w:rPr>
          <w:lang w:val="ru-RU"/>
        </w:rPr>
        <w:t xml:space="preserve">ению стратегического плана МСЭ, и Резолюцию 52 (Пересм. Дубай, 2014 г.) ВКРЭ, в которой содержится призыв к усилению роли исполнительного органа Сектора развития электросвязи МСЭ. </w:t>
      </w:r>
    </w:p>
  </w:footnote>
  <w:footnote w:id="2">
    <w:p w14:paraId="66FCBEB7" w14:textId="36F27D1F" w:rsidR="00A758ED" w:rsidRPr="00757E77" w:rsidRDefault="00A758ED" w:rsidP="00757E77">
      <w:pPr>
        <w:pStyle w:val="FootnoteText"/>
        <w:spacing w:before="0"/>
        <w:ind w:left="259" w:hanging="259"/>
        <w:rPr>
          <w:lang w:val="ru-RU"/>
        </w:rPr>
      </w:pPr>
      <w:r>
        <w:rPr>
          <w:rStyle w:val="FootnoteReference"/>
        </w:rPr>
        <w:footnoteRef/>
      </w:r>
      <w:r w:rsidRPr="00757E77">
        <w:rPr>
          <w:lang w:val="ru-RU"/>
        </w:rPr>
        <w:t xml:space="preserve"> </w:t>
      </w:r>
      <w:r w:rsidRPr="00757E77">
        <w:rPr>
          <w:lang w:val="ru-RU"/>
        </w:rPr>
        <w:tab/>
        <w:t xml:space="preserve">См., в частности, Резолюцию 25 (Пересм. Дубай, 2018 г.), в которой содержится призыв к усилению регионального присутствия, а также Резолюцию 53 (Пересм. Дубай, 2014 г.) ВКРЭ, которая предусматривает </w:t>
      </w:r>
      <w:r>
        <w:rPr>
          <w:lang w:val="ru-RU"/>
        </w:rPr>
        <w:t>создание</w:t>
      </w:r>
      <w:r w:rsidRPr="00757E77">
        <w:rPr>
          <w:lang w:val="ru-RU"/>
        </w:rPr>
        <w:t xml:space="preserve"> стратегической и финансовой основы для разработки и реализации </w:t>
      </w:r>
      <w:proofErr w:type="spellStart"/>
      <w:r w:rsidRPr="00757E77">
        <w:rPr>
          <w:lang w:val="ru-RU"/>
        </w:rPr>
        <w:t>Дубайского</w:t>
      </w:r>
      <w:proofErr w:type="spellEnd"/>
      <w:r w:rsidRPr="00757E77">
        <w:rPr>
          <w:lang w:val="ru-RU"/>
        </w:rPr>
        <w:t xml:space="preserve"> плана действий.</w:t>
      </w:r>
    </w:p>
  </w:footnote>
  <w:footnote w:id="3">
    <w:p w14:paraId="55995C64" w14:textId="11959C03" w:rsidR="00A758ED" w:rsidRPr="00094E9D" w:rsidRDefault="00A758ED" w:rsidP="00DF501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D7325">
        <w:rPr>
          <w:lang w:val="ru-RU"/>
        </w:rPr>
        <w:t xml:space="preserve"> </w:t>
      </w:r>
      <w:r w:rsidRPr="00BD7325">
        <w:rPr>
          <w:lang w:val="ru-RU"/>
        </w:rPr>
        <w:tab/>
      </w:r>
      <w:r w:rsidR="00BD7325">
        <w:rPr>
          <w:lang w:val="ru-RU"/>
        </w:rPr>
        <w:t>В то же время т</w:t>
      </w:r>
      <w:r w:rsidR="00BD7325" w:rsidRPr="00BD7325">
        <w:rPr>
          <w:rFonts w:cs="Calibri"/>
          <w:sz w:val="22"/>
          <w:szCs w:val="22"/>
          <w:lang w:val="ru-RU"/>
        </w:rPr>
        <w:t>акой комплексный подход потребует внедрения новых систем для мониторинга хода выполнения работы</w:t>
      </w:r>
      <w:r w:rsidR="009167B0">
        <w:rPr>
          <w:rFonts w:cs="Calibri"/>
          <w:sz w:val="22"/>
          <w:szCs w:val="22"/>
          <w:lang w:val="ru-RU"/>
        </w:rPr>
        <w:t>,</w:t>
      </w:r>
      <w:r w:rsidR="00BD7325" w:rsidRPr="00BD7325">
        <w:rPr>
          <w:rFonts w:cs="Calibri"/>
          <w:sz w:val="22"/>
          <w:szCs w:val="22"/>
          <w:lang w:val="ru-RU"/>
        </w:rPr>
        <w:t xml:space="preserve"> предоставления отчетности по </w:t>
      </w:r>
      <w:r w:rsidR="00BD7325" w:rsidRPr="00F22A07">
        <w:rPr>
          <w:rFonts w:cs="Calibri"/>
          <w:sz w:val="22"/>
          <w:szCs w:val="22"/>
        </w:rPr>
        <w:t>KPI</w:t>
      </w:r>
      <w:r w:rsidR="009167B0">
        <w:rPr>
          <w:rFonts w:cs="Calibri"/>
          <w:sz w:val="22"/>
          <w:szCs w:val="22"/>
          <w:lang w:val="ru-RU"/>
        </w:rPr>
        <w:t>, операционным рискам и</w:t>
      </w:r>
      <w:r w:rsidR="00BD7325" w:rsidRPr="00BD7325">
        <w:rPr>
          <w:rFonts w:cs="Calibri"/>
          <w:sz w:val="22"/>
          <w:szCs w:val="22"/>
          <w:lang w:val="ru-RU"/>
        </w:rPr>
        <w:t xml:space="preserve"> расходам в связи с подготовкой итоговых документов</w:t>
      </w:r>
      <w:r w:rsidR="009167B0">
        <w:rPr>
          <w:rFonts w:cs="Calibri"/>
          <w:sz w:val="22"/>
          <w:szCs w:val="22"/>
          <w:lang w:val="ru-RU"/>
        </w:rPr>
        <w:t>, наряду с отслеживанием видов деятельности</w:t>
      </w:r>
      <w:r w:rsidRPr="00BD7325">
        <w:rPr>
          <w:sz w:val="22"/>
          <w:szCs w:val="18"/>
          <w:lang w:val="ru-RU"/>
        </w:rPr>
        <w:t xml:space="preserve">. </w:t>
      </w:r>
      <w:r w:rsidRPr="00094E9D">
        <w:rPr>
          <w:sz w:val="22"/>
          <w:szCs w:val="18"/>
          <w:lang w:val="ru-RU"/>
        </w:rPr>
        <w:t>Это позволит установить прямую связь между нашим бюджетом и расходами, с одной стороны, и приоритетами нашей программы работы, с другой стороны, до завершения обновления ИТ</w:t>
      </w:r>
      <w:r w:rsidR="009167B0">
        <w:rPr>
          <w:sz w:val="22"/>
          <w:szCs w:val="18"/>
          <w:lang w:val="ru-RU"/>
        </w:rPr>
        <w:noBreakHyphen/>
      </w:r>
      <w:r w:rsidRPr="00094E9D">
        <w:rPr>
          <w:sz w:val="22"/>
          <w:szCs w:val="18"/>
          <w:lang w:val="ru-RU"/>
        </w:rPr>
        <w:t>систем.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652929EF" w:rsidR="00A758ED" w:rsidRPr="0024545A" w:rsidRDefault="00A758ED" w:rsidP="008946CC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Cs w:val="22"/>
        <w:lang w:val="fr-FR"/>
      </w:rPr>
    </w:pPr>
    <w:r w:rsidRPr="004D495C">
      <w:rPr>
        <w:szCs w:val="22"/>
      </w:rPr>
      <w:tab/>
    </w:r>
    <w:proofErr w:type="spellStart"/>
    <w:r w:rsidRPr="00CC507C">
      <w:rPr>
        <w:szCs w:val="22"/>
        <w:lang w:val="fr-FR"/>
      </w:rPr>
      <w:t>ITU-D</w:t>
    </w:r>
    <w:proofErr w:type="spellEnd"/>
    <w:r w:rsidRPr="00CC507C">
      <w:rPr>
        <w:szCs w:val="22"/>
        <w:lang w:val="fr-FR"/>
      </w:rPr>
      <w:t>/</w:t>
    </w:r>
    <w:bookmarkStart w:id="9" w:name="DocRef2"/>
    <w:bookmarkEnd w:id="9"/>
    <w:proofErr w:type="spellStart"/>
    <w:r w:rsidRPr="00CC507C">
      <w:rPr>
        <w:szCs w:val="22"/>
        <w:lang w:val="fr-FR"/>
      </w:rPr>
      <w:t>RPM-CIS21</w:t>
    </w:r>
    <w:proofErr w:type="spellEnd"/>
    <w:r w:rsidRPr="00CC507C">
      <w:rPr>
        <w:szCs w:val="22"/>
        <w:lang w:val="fr-FR"/>
      </w:rPr>
      <w:t>/</w:t>
    </w:r>
    <w:bookmarkStart w:id="10" w:name="DocNo2"/>
    <w:bookmarkEnd w:id="10"/>
    <w:r w:rsidRPr="0024545A">
      <w:rPr>
        <w:szCs w:val="22"/>
        <w:lang w:val="fr-FR"/>
      </w:rPr>
      <w:t>3</w:t>
    </w:r>
    <w:r w:rsidRPr="00CC507C">
      <w:rPr>
        <w:szCs w:val="22"/>
        <w:lang w:val="fr-FR"/>
      </w:rPr>
      <w:t>-R</w:t>
    </w:r>
    <w:r w:rsidRPr="00CC507C">
      <w:rPr>
        <w:szCs w:val="22"/>
        <w:lang w:val="fr-FR"/>
      </w:rPr>
      <w:tab/>
    </w:r>
    <w:proofErr w:type="spellStart"/>
    <w:r w:rsidRPr="008946CC">
      <w:rPr>
        <w:szCs w:val="22"/>
        <w:lang w:val="ru-RU"/>
      </w:rPr>
      <w:t>Стр</w:t>
    </w:r>
    <w:proofErr w:type="spellEnd"/>
    <w:r w:rsidRPr="008946CC">
      <w:rPr>
        <w:szCs w:val="22"/>
        <w:lang w:val="fr-FR"/>
      </w:rPr>
      <w:t>.</w:t>
    </w:r>
    <w:r w:rsidRPr="00CC507C">
      <w:rPr>
        <w:szCs w:val="22"/>
        <w:lang w:val="fr-FR"/>
      </w:rPr>
      <w:t xml:space="preserve"> </w:t>
    </w:r>
    <w:r w:rsidRPr="004D495C">
      <w:rPr>
        <w:szCs w:val="22"/>
      </w:rPr>
      <w:fldChar w:fldCharType="begin"/>
    </w:r>
    <w:r w:rsidRPr="00CC507C">
      <w:rPr>
        <w:szCs w:val="22"/>
        <w:lang w:val="fr-FR"/>
      </w:rPr>
      <w:instrText xml:space="preserve"> PAGE </w:instrText>
    </w:r>
    <w:r w:rsidRPr="004D495C">
      <w:rPr>
        <w:szCs w:val="22"/>
      </w:rPr>
      <w:fldChar w:fldCharType="separate"/>
    </w:r>
    <w:r w:rsidRPr="0024545A">
      <w:rPr>
        <w:noProof/>
        <w:szCs w:val="22"/>
        <w:lang w:val="fr-FR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EC117BB"/>
    <w:multiLevelType w:val="hybridMultilevel"/>
    <w:tmpl w:val="22102F1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03273"/>
    <w:multiLevelType w:val="hybridMultilevel"/>
    <w:tmpl w:val="3DF416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60BA1"/>
    <w:multiLevelType w:val="hybridMultilevel"/>
    <w:tmpl w:val="7CA68B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06A5"/>
    <w:multiLevelType w:val="hybridMultilevel"/>
    <w:tmpl w:val="2D323D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F3292"/>
    <w:multiLevelType w:val="hybridMultilevel"/>
    <w:tmpl w:val="732CC87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250F6"/>
    <w:multiLevelType w:val="hybridMultilevel"/>
    <w:tmpl w:val="9B60202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E62CCC"/>
    <w:multiLevelType w:val="hybridMultilevel"/>
    <w:tmpl w:val="0F14F1B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69D0"/>
    <w:rsid w:val="000355FD"/>
    <w:rsid w:val="00051E39"/>
    <w:rsid w:val="00060860"/>
    <w:rsid w:val="00075C63"/>
    <w:rsid w:val="00077239"/>
    <w:rsid w:val="000822BE"/>
    <w:rsid w:val="00083CA8"/>
    <w:rsid w:val="00086491"/>
    <w:rsid w:val="00091346"/>
    <w:rsid w:val="00094E9D"/>
    <w:rsid w:val="000D238F"/>
    <w:rsid w:val="000D41C5"/>
    <w:rsid w:val="000F73FF"/>
    <w:rsid w:val="00114CF7"/>
    <w:rsid w:val="00123B68"/>
    <w:rsid w:val="00124A96"/>
    <w:rsid w:val="00126F2E"/>
    <w:rsid w:val="001361D2"/>
    <w:rsid w:val="00145436"/>
    <w:rsid w:val="001458B2"/>
    <w:rsid w:val="00146F6F"/>
    <w:rsid w:val="00152957"/>
    <w:rsid w:val="00187BD9"/>
    <w:rsid w:val="00190B55"/>
    <w:rsid w:val="00194CFB"/>
    <w:rsid w:val="001A4C31"/>
    <w:rsid w:val="001B2ED3"/>
    <w:rsid w:val="001B32F7"/>
    <w:rsid w:val="001C3B5F"/>
    <w:rsid w:val="001C5BA3"/>
    <w:rsid w:val="001D058F"/>
    <w:rsid w:val="002009EA"/>
    <w:rsid w:val="00202CA0"/>
    <w:rsid w:val="002154A6"/>
    <w:rsid w:val="002255B3"/>
    <w:rsid w:val="0022796D"/>
    <w:rsid w:val="0024545A"/>
    <w:rsid w:val="002675B6"/>
    <w:rsid w:val="00271316"/>
    <w:rsid w:val="00275D99"/>
    <w:rsid w:val="00290795"/>
    <w:rsid w:val="002943FC"/>
    <w:rsid w:val="002D58BE"/>
    <w:rsid w:val="002F285E"/>
    <w:rsid w:val="003013EE"/>
    <w:rsid w:val="00374B13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6A0F"/>
    <w:rsid w:val="00447308"/>
    <w:rsid w:val="00463C3B"/>
    <w:rsid w:val="00472E49"/>
    <w:rsid w:val="004765FF"/>
    <w:rsid w:val="0048687B"/>
    <w:rsid w:val="00487307"/>
    <w:rsid w:val="00492075"/>
    <w:rsid w:val="004969AD"/>
    <w:rsid w:val="004A36A9"/>
    <w:rsid w:val="004B13CB"/>
    <w:rsid w:val="004B4FDF"/>
    <w:rsid w:val="004D5D5C"/>
    <w:rsid w:val="004F0396"/>
    <w:rsid w:val="004F3820"/>
    <w:rsid w:val="0050139F"/>
    <w:rsid w:val="00502379"/>
    <w:rsid w:val="005062D5"/>
    <w:rsid w:val="00521223"/>
    <w:rsid w:val="00527EFE"/>
    <w:rsid w:val="00531D19"/>
    <w:rsid w:val="0055118B"/>
    <w:rsid w:val="0055140B"/>
    <w:rsid w:val="005964AB"/>
    <w:rsid w:val="005C099A"/>
    <w:rsid w:val="005C31A5"/>
    <w:rsid w:val="005E10C9"/>
    <w:rsid w:val="005E61DD"/>
    <w:rsid w:val="005E6321"/>
    <w:rsid w:val="006023DF"/>
    <w:rsid w:val="006250D6"/>
    <w:rsid w:val="0064475B"/>
    <w:rsid w:val="00644D16"/>
    <w:rsid w:val="00654B6B"/>
    <w:rsid w:val="00657DE0"/>
    <w:rsid w:val="0067199F"/>
    <w:rsid w:val="00674952"/>
    <w:rsid w:val="006770CA"/>
    <w:rsid w:val="00685313"/>
    <w:rsid w:val="00687800"/>
    <w:rsid w:val="006A6E9B"/>
    <w:rsid w:val="006B7C2A"/>
    <w:rsid w:val="006C23DA"/>
    <w:rsid w:val="006E3D45"/>
    <w:rsid w:val="006E5470"/>
    <w:rsid w:val="006F33EA"/>
    <w:rsid w:val="00703A94"/>
    <w:rsid w:val="007149F9"/>
    <w:rsid w:val="00727119"/>
    <w:rsid w:val="00733A30"/>
    <w:rsid w:val="00745AEE"/>
    <w:rsid w:val="007479EA"/>
    <w:rsid w:val="00750F10"/>
    <w:rsid w:val="00757E77"/>
    <w:rsid w:val="007742CA"/>
    <w:rsid w:val="007963FB"/>
    <w:rsid w:val="007D06F0"/>
    <w:rsid w:val="007D154B"/>
    <w:rsid w:val="007D45E3"/>
    <w:rsid w:val="007D5320"/>
    <w:rsid w:val="007F2E60"/>
    <w:rsid w:val="00800972"/>
    <w:rsid w:val="0080368E"/>
    <w:rsid w:val="00804475"/>
    <w:rsid w:val="00805693"/>
    <w:rsid w:val="00811633"/>
    <w:rsid w:val="00821CEF"/>
    <w:rsid w:val="00832828"/>
    <w:rsid w:val="0083487B"/>
    <w:rsid w:val="0083645A"/>
    <w:rsid w:val="00852A5F"/>
    <w:rsid w:val="00872FC8"/>
    <w:rsid w:val="00875FCE"/>
    <w:rsid w:val="008801D3"/>
    <w:rsid w:val="008845D0"/>
    <w:rsid w:val="008946CC"/>
    <w:rsid w:val="008B43F2"/>
    <w:rsid w:val="008B6CFF"/>
    <w:rsid w:val="008C1D54"/>
    <w:rsid w:val="008E08E7"/>
    <w:rsid w:val="008E2BA7"/>
    <w:rsid w:val="00910B26"/>
    <w:rsid w:val="009167B0"/>
    <w:rsid w:val="0091793F"/>
    <w:rsid w:val="009212B3"/>
    <w:rsid w:val="009274B4"/>
    <w:rsid w:val="00934EA2"/>
    <w:rsid w:val="0094293C"/>
    <w:rsid w:val="00944A5C"/>
    <w:rsid w:val="00952A66"/>
    <w:rsid w:val="009C56E5"/>
    <w:rsid w:val="009E3B4B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222D"/>
    <w:rsid w:val="00A710E7"/>
    <w:rsid w:val="00A7372E"/>
    <w:rsid w:val="00A758ED"/>
    <w:rsid w:val="00A93A54"/>
    <w:rsid w:val="00A93B85"/>
    <w:rsid w:val="00A96DFE"/>
    <w:rsid w:val="00AA0088"/>
    <w:rsid w:val="00AA0B18"/>
    <w:rsid w:val="00AA2B39"/>
    <w:rsid w:val="00AA666F"/>
    <w:rsid w:val="00AD3771"/>
    <w:rsid w:val="00AD6030"/>
    <w:rsid w:val="00AE7EC4"/>
    <w:rsid w:val="00B004E5"/>
    <w:rsid w:val="00B13C55"/>
    <w:rsid w:val="00B639E9"/>
    <w:rsid w:val="00B817CD"/>
    <w:rsid w:val="00BA65F3"/>
    <w:rsid w:val="00BB29C8"/>
    <w:rsid w:val="00BB3A95"/>
    <w:rsid w:val="00BD17A7"/>
    <w:rsid w:val="00BD20F0"/>
    <w:rsid w:val="00BD7325"/>
    <w:rsid w:val="00C0018F"/>
    <w:rsid w:val="00C20466"/>
    <w:rsid w:val="00C214ED"/>
    <w:rsid w:val="00C234E6"/>
    <w:rsid w:val="00C324A8"/>
    <w:rsid w:val="00C41F0F"/>
    <w:rsid w:val="00C514B8"/>
    <w:rsid w:val="00C54517"/>
    <w:rsid w:val="00C64B30"/>
    <w:rsid w:val="00C64CD8"/>
    <w:rsid w:val="00C97C68"/>
    <w:rsid w:val="00CA1A47"/>
    <w:rsid w:val="00CC247A"/>
    <w:rsid w:val="00CC507C"/>
    <w:rsid w:val="00CE5E47"/>
    <w:rsid w:val="00CE6F00"/>
    <w:rsid w:val="00CF020F"/>
    <w:rsid w:val="00CF2B5B"/>
    <w:rsid w:val="00D14CE0"/>
    <w:rsid w:val="00D456E5"/>
    <w:rsid w:val="00D5651D"/>
    <w:rsid w:val="00D73B1B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E5754"/>
    <w:rsid w:val="00DF14AE"/>
    <w:rsid w:val="00DF501E"/>
    <w:rsid w:val="00DF6F8E"/>
    <w:rsid w:val="00E03C94"/>
    <w:rsid w:val="00E07105"/>
    <w:rsid w:val="00E1055A"/>
    <w:rsid w:val="00E26226"/>
    <w:rsid w:val="00E45D05"/>
    <w:rsid w:val="00E55816"/>
    <w:rsid w:val="00E55AEF"/>
    <w:rsid w:val="00E561AA"/>
    <w:rsid w:val="00E76094"/>
    <w:rsid w:val="00E976C1"/>
    <w:rsid w:val="00EA12E5"/>
    <w:rsid w:val="00EF5F99"/>
    <w:rsid w:val="00F02766"/>
    <w:rsid w:val="00F04067"/>
    <w:rsid w:val="00F05BD4"/>
    <w:rsid w:val="00F06C73"/>
    <w:rsid w:val="00F21A1D"/>
    <w:rsid w:val="00F25CC5"/>
    <w:rsid w:val="00F65C19"/>
    <w:rsid w:val="00F750D7"/>
    <w:rsid w:val="00FC10C5"/>
    <w:rsid w:val="00FC1EEC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B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F3820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75D9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275D99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75D99"/>
    <w:pPr>
      <w:outlineLvl w:val="3"/>
    </w:pPr>
  </w:style>
  <w:style w:type="paragraph" w:styleId="Heading5">
    <w:name w:val="heading 5"/>
    <w:basedOn w:val="Heading4"/>
    <w:next w:val="Normal"/>
    <w:qFormat/>
    <w:rsid w:val="00275D99"/>
    <w:pPr>
      <w:outlineLvl w:val="4"/>
    </w:pPr>
  </w:style>
  <w:style w:type="paragraph" w:styleId="Heading6">
    <w:name w:val="heading 6"/>
    <w:basedOn w:val="Heading4"/>
    <w:next w:val="Normal"/>
    <w:qFormat/>
    <w:rsid w:val="00275D99"/>
    <w:pPr>
      <w:outlineLvl w:val="5"/>
    </w:pPr>
  </w:style>
  <w:style w:type="paragraph" w:styleId="Heading7">
    <w:name w:val="heading 7"/>
    <w:basedOn w:val="Heading6"/>
    <w:next w:val="Normal"/>
    <w:qFormat/>
    <w:rsid w:val="00275D99"/>
    <w:pPr>
      <w:outlineLvl w:val="6"/>
    </w:pPr>
  </w:style>
  <w:style w:type="paragraph" w:styleId="Heading8">
    <w:name w:val="heading 8"/>
    <w:basedOn w:val="Heading6"/>
    <w:next w:val="Normal"/>
    <w:qFormat/>
    <w:rsid w:val="00275D99"/>
    <w:pPr>
      <w:outlineLvl w:val="7"/>
    </w:pPr>
  </w:style>
  <w:style w:type="paragraph" w:styleId="Heading9">
    <w:name w:val="heading 9"/>
    <w:basedOn w:val="Heading6"/>
    <w:next w:val="Normal"/>
    <w:qFormat/>
    <w:rsid w:val="00275D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275D99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275D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275D9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275D9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275D99"/>
    <w:rPr>
      <w:rFonts w:ascii="Calibri" w:hAnsi="Calibri"/>
      <w:b/>
    </w:rPr>
  </w:style>
  <w:style w:type="character" w:customStyle="1" w:styleId="Appref">
    <w:name w:val="App_ref"/>
    <w:basedOn w:val="DefaultParagraphFont"/>
    <w:rsid w:val="00275D99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275D99"/>
  </w:style>
  <w:style w:type="paragraph" w:customStyle="1" w:styleId="ApptoAnnex">
    <w:name w:val="App_to_Annex"/>
    <w:basedOn w:val="AppendixNo"/>
    <w:next w:val="Normal"/>
    <w:qFormat/>
    <w:rsid w:val="00275D99"/>
  </w:style>
  <w:style w:type="paragraph" w:customStyle="1" w:styleId="Appendixref">
    <w:name w:val="Appendix_ref"/>
    <w:basedOn w:val="Annexref"/>
    <w:next w:val="Annextitle"/>
    <w:rsid w:val="00275D99"/>
  </w:style>
  <w:style w:type="paragraph" w:customStyle="1" w:styleId="Appendixtitle">
    <w:name w:val="Appendix_title"/>
    <w:basedOn w:val="Annextitle"/>
    <w:next w:val="Normal"/>
    <w:rsid w:val="00275D99"/>
  </w:style>
  <w:style w:type="character" w:customStyle="1" w:styleId="Artdef">
    <w:name w:val="Art_def"/>
    <w:basedOn w:val="DefaultParagraphFont"/>
    <w:rsid w:val="00275D99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275D99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275D99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275D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275D99"/>
    <w:rPr>
      <w:b/>
    </w:rPr>
  </w:style>
  <w:style w:type="paragraph" w:customStyle="1" w:styleId="Chaptitle">
    <w:name w:val="Chap_title"/>
    <w:basedOn w:val="Arttitle"/>
    <w:next w:val="Normal"/>
    <w:rsid w:val="00275D99"/>
  </w:style>
  <w:style w:type="paragraph" w:customStyle="1" w:styleId="enumlev1">
    <w:name w:val="enumlev1"/>
    <w:basedOn w:val="Normal"/>
    <w:rsid w:val="00275D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275D99"/>
    <w:pPr>
      <w:ind w:left="1871" w:hanging="737"/>
    </w:pPr>
  </w:style>
  <w:style w:type="paragraph" w:customStyle="1" w:styleId="enumlev3">
    <w:name w:val="enumlev3"/>
    <w:basedOn w:val="enumlev2"/>
    <w:rsid w:val="00275D99"/>
    <w:pPr>
      <w:ind w:left="2268" w:hanging="397"/>
    </w:pPr>
  </w:style>
  <w:style w:type="paragraph" w:customStyle="1" w:styleId="Equation">
    <w:name w:val="Equation"/>
    <w:basedOn w:val="Normal"/>
    <w:rsid w:val="00275D99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275D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275D99"/>
    <w:pPr>
      <w:ind w:left="1134"/>
    </w:pPr>
  </w:style>
  <w:style w:type="paragraph" w:customStyle="1" w:styleId="Figure">
    <w:name w:val="Figure"/>
    <w:basedOn w:val="Normal"/>
    <w:next w:val="Normal"/>
    <w:rsid w:val="00275D99"/>
    <w:pPr>
      <w:keepNext/>
      <w:keepLines/>
      <w:jc w:val="center"/>
    </w:pPr>
  </w:style>
  <w:style w:type="paragraph" w:customStyle="1" w:styleId="Figurelegend">
    <w:name w:val="Figure_legend"/>
    <w:basedOn w:val="Normal"/>
    <w:rsid w:val="00275D9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275D9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275D99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275D99"/>
    <w:pPr>
      <w:keepNext w:val="0"/>
    </w:pPr>
  </w:style>
  <w:style w:type="paragraph" w:styleId="Footer">
    <w:name w:val="footer"/>
    <w:basedOn w:val="Normal"/>
    <w:link w:val="FooterChar"/>
    <w:rsid w:val="00275D99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275D99"/>
    <w:rPr>
      <w:rFonts w:ascii="Calibri" w:hAnsi="Calibri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75D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75D99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75D9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75D99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uiPriority w:val="99"/>
    <w:rsid w:val="00275D9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75D99"/>
    <w:rPr>
      <w:rFonts w:ascii="Calibri" w:hAnsi="Calibri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275D99"/>
    <w:pPr>
      <w:spacing w:before="280"/>
    </w:pPr>
  </w:style>
  <w:style w:type="paragraph" w:customStyle="1" w:styleId="Section1">
    <w:name w:val="Section_1"/>
    <w:basedOn w:val="Normal"/>
    <w:rsid w:val="00275D99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275D99"/>
    <w:rPr>
      <w:b w:val="0"/>
      <w:i/>
    </w:rPr>
  </w:style>
  <w:style w:type="paragraph" w:customStyle="1" w:styleId="Section3">
    <w:name w:val="Section_3"/>
    <w:basedOn w:val="Section1"/>
    <w:rsid w:val="00275D99"/>
    <w:rPr>
      <w:b w:val="0"/>
    </w:rPr>
  </w:style>
  <w:style w:type="paragraph" w:customStyle="1" w:styleId="SectionNo">
    <w:name w:val="Section_No"/>
    <w:basedOn w:val="AnnexNo"/>
    <w:next w:val="Normal"/>
    <w:rsid w:val="00275D99"/>
  </w:style>
  <w:style w:type="paragraph" w:customStyle="1" w:styleId="Sectiontitle">
    <w:name w:val="Section_title"/>
    <w:basedOn w:val="Annextitle"/>
    <w:next w:val="Normalaftertitle"/>
    <w:rsid w:val="00275D99"/>
  </w:style>
  <w:style w:type="paragraph" w:customStyle="1" w:styleId="Source">
    <w:name w:val="Source"/>
    <w:basedOn w:val="Normal"/>
    <w:next w:val="Normal"/>
    <w:rsid w:val="00275D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275D9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75D99"/>
  </w:style>
  <w:style w:type="character" w:customStyle="1" w:styleId="Tablefreq">
    <w:name w:val="Table_freq"/>
    <w:basedOn w:val="DefaultParagraphFont"/>
    <w:rsid w:val="00275D99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275D99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275D99"/>
    <w:rPr>
      <w:sz w:val="20"/>
    </w:rPr>
  </w:style>
  <w:style w:type="paragraph" w:customStyle="1" w:styleId="TableNo">
    <w:name w:val="Table_No"/>
    <w:basedOn w:val="Normal"/>
    <w:next w:val="Normal"/>
    <w:rsid w:val="00275D9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275D99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275D99"/>
    <w:rPr>
      <w:lang w:val="en-US"/>
    </w:rPr>
  </w:style>
  <w:style w:type="paragraph" w:customStyle="1" w:styleId="Proposal">
    <w:name w:val="Proposal"/>
    <w:basedOn w:val="Normal"/>
    <w:next w:val="Normal"/>
    <w:rsid w:val="00275D9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275D99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275D99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275D99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75D99"/>
    <w:pPr>
      <w:spacing w:before="120"/>
    </w:pPr>
  </w:style>
  <w:style w:type="paragraph" w:styleId="TOC3">
    <w:name w:val="toc 3"/>
    <w:basedOn w:val="TOC2"/>
    <w:rsid w:val="00275D99"/>
  </w:style>
  <w:style w:type="paragraph" w:styleId="TOC4">
    <w:name w:val="toc 4"/>
    <w:basedOn w:val="TOC3"/>
    <w:rsid w:val="00275D99"/>
  </w:style>
  <w:style w:type="paragraph" w:styleId="TOC5">
    <w:name w:val="toc 5"/>
    <w:basedOn w:val="TOC4"/>
    <w:rsid w:val="00275D99"/>
  </w:style>
  <w:style w:type="paragraph" w:styleId="TOC6">
    <w:name w:val="toc 6"/>
    <w:basedOn w:val="TOC4"/>
    <w:rsid w:val="00275D99"/>
  </w:style>
  <w:style w:type="paragraph" w:styleId="TOC7">
    <w:name w:val="toc 7"/>
    <w:basedOn w:val="TOC4"/>
    <w:rsid w:val="00275D99"/>
  </w:style>
  <w:style w:type="paragraph" w:styleId="TOC8">
    <w:name w:val="toc 8"/>
    <w:basedOn w:val="TOC4"/>
    <w:rsid w:val="00275D99"/>
  </w:style>
  <w:style w:type="paragraph" w:customStyle="1" w:styleId="Title1">
    <w:name w:val="Title 1"/>
    <w:basedOn w:val="Source"/>
    <w:next w:val="Normal"/>
    <w:rsid w:val="00275D99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75D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75D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75D99"/>
    <w:rPr>
      <w:b/>
    </w:rPr>
  </w:style>
  <w:style w:type="paragraph" w:customStyle="1" w:styleId="Tabletext">
    <w:name w:val="Table_text"/>
    <w:basedOn w:val="Normal"/>
    <w:rsid w:val="00275D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275D99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275D99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275D99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275D99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275D99"/>
  </w:style>
  <w:style w:type="paragraph" w:customStyle="1" w:styleId="PartNo">
    <w:name w:val="Part_No"/>
    <w:basedOn w:val="AnnexNo"/>
    <w:next w:val="Normal"/>
    <w:rsid w:val="00275D99"/>
  </w:style>
  <w:style w:type="paragraph" w:customStyle="1" w:styleId="Partref">
    <w:name w:val="Part_ref"/>
    <w:basedOn w:val="Annexref"/>
    <w:next w:val="Normal"/>
    <w:rsid w:val="00275D99"/>
  </w:style>
  <w:style w:type="paragraph" w:customStyle="1" w:styleId="Parttitle">
    <w:name w:val="Part_title"/>
    <w:basedOn w:val="Annextitle"/>
    <w:next w:val="Normalaftertitle"/>
    <w:rsid w:val="00275D99"/>
  </w:style>
  <w:style w:type="paragraph" w:customStyle="1" w:styleId="Recdate">
    <w:name w:val="Rec_date"/>
    <w:basedOn w:val="Normal"/>
    <w:next w:val="Normalaftertitle"/>
    <w:rsid w:val="00275D99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275D99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275D99"/>
  </w:style>
  <w:style w:type="paragraph" w:customStyle="1" w:styleId="Restitle">
    <w:name w:val="Res_title"/>
    <w:basedOn w:val="Rectitle"/>
    <w:next w:val="Normal"/>
    <w:rsid w:val="00275D99"/>
  </w:style>
  <w:style w:type="paragraph" w:customStyle="1" w:styleId="AppArtNo">
    <w:name w:val="App_Art_No"/>
    <w:basedOn w:val="ArtNo"/>
    <w:qFormat/>
    <w:rsid w:val="00275D99"/>
  </w:style>
  <w:style w:type="paragraph" w:customStyle="1" w:styleId="AppArttitle">
    <w:name w:val="App_Art_title"/>
    <w:basedOn w:val="Arttitle"/>
    <w:qFormat/>
    <w:rsid w:val="00275D99"/>
  </w:style>
  <w:style w:type="paragraph" w:styleId="ListParagraph">
    <w:name w:val="List Paragraph"/>
    <w:basedOn w:val="Normal"/>
    <w:link w:val="ListParagraphChar"/>
    <w:uiPriority w:val="34"/>
    <w:qFormat/>
    <w:rsid w:val="00275D99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275D99"/>
  </w:style>
  <w:style w:type="paragraph" w:customStyle="1" w:styleId="OpinionNo">
    <w:name w:val="Opinion_No"/>
    <w:basedOn w:val="RecNo"/>
    <w:next w:val="Opiniontitle"/>
    <w:qFormat/>
    <w:rsid w:val="00275D99"/>
  </w:style>
  <w:style w:type="paragraph" w:customStyle="1" w:styleId="Volumetitle">
    <w:name w:val="Volume_title"/>
    <w:basedOn w:val="Normal"/>
    <w:qFormat/>
    <w:rsid w:val="00275D99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275D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5D99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275D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275D99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75D99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5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75D99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275D9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4545A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CIS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95112-1DF7-46F4-AF82-FE5B8F3141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7C67D6-CEFE-4AFE-8EC3-4585BFEF5BAE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1468</Words>
  <Characters>10546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11991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Russian</cp:lastModifiedBy>
  <cp:revision>10</cp:revision>
  <cp:lastPrinted>2011-08-24T07:41:00Z</cp:lastPrinted>
  <dcterms:created xsi:type="dcterms:W3CDTF">2021-03-15T07:56:00Z</dcterms:created>
  <dcterms:modified xsi:type="dcterms:W3CDTF">2021-03-22T07:35:00Z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