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31911" w14:textId="43EA9288" w:rsidR="003411DB" w:rsidRPr="000303B9" w:rsidRDefault="00247ED2" w:rsidP="003A0791">
      <w:pPr>
        <w:pStyle w:val="Annextitle"/>
        <w:rPr>
          <w:lang w:eastAsia="zh-CN"/>
        </w:rPr>
      </w:pPr>
      <w:r>
        <w:rPr>
          <w:rFonts w:hint="eastAsia"/>
          <w:lang w:eastAsia="zh-CN"/>
        </w:rPr>
        <w:t>附件</w:t>
      </w:r>
      <w:r w:rsidR="001062D7">
        <w:rPr>
          <w:lang w:eastAsia="zh-CN"/>
        </w:rPr>
        <w:t>2</w:t>
      </w:r>
      <w:r w:rsidR="007B7B00">
        <w:rPr>
          <w:rFonts w:hint="eastAsia"/>
          <w:lang w:eastAsia="zh-CN"/>
        </w:rPr>
        <w:t>：</w:t>
      </w:r>
      <w:r w:rsidRPr="00247ED2">
        <w:rPr>
          <w:rFonts w:hint="eastAsia"/>
          <w:lang w:eastAsia="zh-CN"/>
        </w:rPr>
        <w:t>关于为实现亚太区域</w:t>
      </w:r>
      <w:r>
        <w:rPr>
          <w:rFonts w:hint="eastAsia"/>
          <w:lang w:eastAsia="zh-CN"/>
        </w:rPr>
        <w:t>性举措</w:t>
      </w:r>
      <w:r w:rsidRPr="00247ED2">
        <w:rPr>
          <w:rFonts w:hint="eastAsia"/>
          <w:lang w:eastAsia="zh-CN"/>
        </w:rPr>
        <w:t>所做工作的详细信息</w:t>
      </w:r>
    </w:p>
    <w:p w14:paraId="13BA7B66" w14:textId="17818A55" w:rsidR="00996732" w:rsidRPr="00226654" w:rsidRDefault="00247ED2" w:rsidP="00AC55C6">
      <w:pPr>
        <w:pStyle w:val="Heading1"/>
        <w:rPr>
          <w:lang w:eastAsia="zh-CN"/>
        </w:rPr>
      </w:pPr>
      <w:bookmarkStart w:id="0" w:name="_Hlk58300721"/>
      <w:r>
        <w:rPr>
          <w:rFonts w:hint="eastAsia"/>
          <w:lang w:eastAsia="zh-CN"/>
        </w:rPr>
        <w:t>引言</w:t>
      </w:r>
    </w:p>
    <w:p w14:paraId="60DC860E" w14:textId="5AAD7674" w:rsidR="00247ED2" w:rsidRDefault="00247ED2" w:rsidP="00286FB7">
      <w:pPr>
        <w:ind w:firstLineChars="200" w:firstLine="480"/>
        <w:jc w:val="both"/>
        <w:rPr>
          <w:lang w:eastAsia="zh-CN"/>
        </w:rPr>
      </w:pPr>
      <w:r>
        <w:rPr>
          <w:rFonts w:hint="eastAsia"/>
          <w:lang w:eastAsia="zh-CN"/>
        </w:rPr>
        <w:t>国际电</w:t>
      </w:r>
      <w:proofErr w:type="gramStart"/>
      <w:r>
        <w:rPr>
          <w:rFonts w:hint="eastAsia"/>
          <w:lang w:eastAsia="zh-CN"/>
        </w:rPr>
        <w:t>联电信</w:t>
      </w:r>
      <w:proofErr w:type="gramEnd"/>
      <w:r>
        <w:rPr>
          <w:rFonts w:hint="eastAsia"/>
          <w:lang w:eastAsia="zh-CN"/>
        </w:rPr>
        <w:t>发展部门</w:t>
      </w:r>
      <w:r w:rsidR="00D40001">
        <w:rPr>
          <w:rFonts w:hint="eastAsia"/>
          <w:lang w:eastAsia="zh-CN"/>
        </w:rPr>
        <w:t>（</w:t>
      </w:r>
      <w:r>
        <w:rPr>
          <w:lang w:eastAsia="zh-CN"/>
        </w:rPr>
        <w:t>ITU-D</w:t>
      </w:r>
      <w:r w:rsidR="00D40001">
        <w:rPr>
          <w:rFonts w:hint="eastAsia"/>
          <w:lang w:eastAsia="zh-CN"/>
        </w:rPr>
        <w:t>）</w:t>
      </w:r>
      <w:r>
        <w:rPr>
          <w:rFonts w:hint="eastAsia"/>
          <w:lang w:eastAsia="zh-CN"/>
        </w:rPr>
        <w:t>的工作受制于各届世界电信发展大会决定的工作计划。目前的行动计划，即</w:t>
      </w:r>
      <w:r>
        <w:rPr>
          <w:rFonts w:hint="eastAsia"/>
          <w:lang w:eastAsia="zh-CN"/>
        </w:rPr>
        <w:t>2017</w:t>
      </w:r>
      <w:r>
        <w:rPr>
          <w:rFonts w:hint="eastAsia"/>
          <w:lang w:eastAsia="zh-CN"/>
        </w:rPr>
        <w:t>年</w:t>
      </w:r>
      <w:r>
        <w:rPr>
          <w:rFonts w:hint="eastAsia"/>
          <w:lang w:eastAsia="zh-CN"/>
        </w:rPr>
        <w:t>WTDC-17</w:t>
      </w:r>
      <w:r>
        <w:rPr>
          <w:rFonts w:hint="eastAsia"/>
          <w:lang w:eastAsia="zh-CN"/>
        </w:rPr>
        <w:t>商定的《布宜诺斯艾利斯行动计划》包括全球优先事项、区域性举措、决议和建议以及研究组课题。第</w:t>
      </w:r>
      <w:r>
        <w:rPr>
          <w:rFonts w:hint="eastAsia"/>
          <w:lang w:eastAsia="zh-CN"/>
        </w:rPr>
        <w:t>17</w:t>
      </w:r>
      <w:r>
        <w:rPr>
          <w:rFonts w:hint="eastAsia"/>
          <w:lang w:eastAsia="zh-CN"/>
        </w:rPr>
        <w:t>号决议</w:t>
      </w:r>
      <w:r w:rsidR="00D40001">
        <w:rPr>
          <w:rFonts w:hint="eastAsia"/>
          <w:lang w:eastAsia="zh-CN"/>
        </w:rPr>
        <w:t>（</w:t>
      </w:r>
      <w:r>
        <w:rPr>
          <w:rFonts w:hint="eastAsia"/>
          <w:lang w:eastAsia="zh-CN"/>
        </w:rPr>
        <w:t>2017</w:t>
      </w:r>
      <w:r>
        <w:rPr>
          <w:rFonts w:hint="eastAsia"/>
          <w:lang w:eastAsia="zh-CN"/>
        </w:rPr>
        <w:t>年，布宜诺斯艾利斯，修订版</w:t>
      </w:r>
      <w:r w:rsidR="00CD60A3">
        <w:rPr>
          <w:rFonts w:hint="eastAsia"/>
          <w:lang w:eastAsia="zh-CN"/>
        </w:rPr>
        <w:t xml:space="preserve"> </w:t>
      </w:r>
      <w:r w:rsidR="007B7B00">
        <w:rPr>
          <w:lang w:eastAsia="zh-CN"/>
        </w:rPr>
        <w:t>–</w:t>
      </w:r>
      <w:r>
        <w:rPr>
          <w:rFonts w:hint="eastAsia"/>
          <w:lang w:eastAsia="zh-CN"/>
        </w:rPr>
        <w:t>“在国家、区域、区域间以及全球层面实施区域批准的区域性举措并开展合作”</w:t>
      </w:r>
      <w:r w:rsidR="00D40001">
        <w:rPr>
          <w:rFonts w:hint="eastAsia"/>
          <w:lang w:eastAsia="zh-CN"/>
        </w:rPr>
        <w:t>）</w:t>
      </w:r>
      <w:r>
        <w:rPr>
          <w:rFonts w:hint="eastAsia"/>
          <w:lang w:eastAsia="zh-CN"/>
        </w:rPr>
        <w:t>规定，应采取一切必要措施，在国家、区域、区域间和全球层面促进和实施这些区域层面批准的举措。亚太区域性举措</w:t>
      </w:r>
      <w:r w:rsidR="00D40001">
        <w:rPr>
          <w:rFonts w:hint="eastAsia"/>
          <w:lang w:eastAsia="zh-CN"/>
        </w:rPr>
        <w:t>（</w:t>
      </w:r>
      <w:r>
        <w:rPr>
          <w:rFonts w:hint="eastAsia"/>
          <w:lang w:eastAsia="zh-CN"/>
        </w:rPr>
        <w:t>2018-2021</w:t>
      </w:r>
      <w:r>
        <w:rPr>
          <w:rFonts w:hint="eastAsia"/>
          <w:lang w:eastAsia="zh-CN"/>
        </w:rPr>
        <w:t>年</w:t>
      </w:r>
      <w:r w:rsidR="00D40001">
        <w:rPr>
          <w:rFonts w:hint="eastAsia"/>
          <w:lang w:eastAsia="zh-CN"/>
        </w:rPr>
        <w:t>）</w:t>
      </w:r>
      <w:r>
        <w:rPr>
          <w:rFonts w:hint="eastAsia"/>
          <w:lang w:eastAsia="zh-CN"/>
        </w:rPr>
        <w:t>11</w:t>
      </w:r>
      <w:r>
        <w:rPr>
          <w:rFonts w:hint="eastAsia"/>
          <w:lang w:eastAsia="zh-CN"/>
        </w:rPr>
        <w:t>规定了成员针对该区域要求的目标和关键交付成果。</w:t>
      </w:r>
    </w:p>
    <w:p w14:paraId="070FA98C" w14:textId="5B268296" w:rsidR="00247ED2" w:rsidRDefault="00247ED2" w:rsidP="00286FB7">
      <w:pPr>
        <w:ind w:firstLineChars="200" w:firstLine="480"/>
        <w:jc w:val="both"/>
        <w:rPr>
          <w:lang w:eastAsia="zh-CN"/>
        </w:rPr>
      </w:pPr>
      <w:r>
        <w:rPr>
          <w:rFonts w:hint="eastAsia"/>
          <w:lang w:eastAsia="zh-CN"/>
        </w:rPr>
        <w:t>本文件概述了国际电联在</w:t>
      </w:r>
      <w:r>
        <w:rPr>
          <w:rFonts w:hint="eastAsia"/>
          <w:lang w:eastAsia="zh-CN"/>
        </w:rPr>
        <w:t>2018</w:t>
      </w:r>
      <w:r>
        <w:rPr>
          <w:rFonts w:hint="eastAsia"/>
          <w:lang w:eastAsia="zh-CN"/>
        </w:rPr>
        <w:t>年至</w:t>
      </w:r>
      <w:r>
        <w:rPr>
          <w:rFonts w:hint="eastAsia"/>
          <w:lang w:eastAsia="zh-CN"/>
        </w:rPr>
        <w:t>2021</w:t>
      </w:r>
      <w:r>
        <w:rPr>
          <w:rFonts w:hint="eastAsia"/>
          <w:lang w:eastAsia="zh-CN"/>
        </w:rPr>
        <w:t>年初期间开展的活动，作为对国际电联亚太区域性举措预期成果的直接回应。亚太区域由</w:t>
      </w:r>
      <w:r>
        <w:rPr>
          <w:rFonts w:hint="eastAsia"/>
          <w:lang w:eastAsia="zh-CN"/>
        </w:rPr>
        <w:t>38</w:t>
      </w:r>
      <w:r>
        <w:rPr>
          <w:rFonts w:hint="eastAsia"/>
          <w:lang w:eastAsia="zh-CN"/>
        </w:rPr>
        <w:t>个国际电联成员国组成。本文件中介绍的活动描述了每个区域性举措的成果和产生的影响。它们根据主题按时间顺序分组。在国际电联亚太区域性举措下开展的所有活动都与相应的电信发展</w:t>
      </w:r>
      <w:proofErr w:type="gramStart"/>
      <w:r>
        <w:rPr>
          <w:rFonts w:hint="eastAsia"/>
          <w:lang w:eastAsia="zh-CN"/>
        </w:rPr>
        <w:t>局主题</w:t>
      </w:r>
      <w:proofErr w:type="gramEnd"/>
      <w:r>
        <w:rPr>
          <w:rFonts w:hint="eastAsia"/>
          <w:lang w:eastAsia="zh-CN"/>
        </w:rPr>
        <w:t>优先事项直接相关并在其中进行协调，从而加强国际电联在区域和国家</w:t>
      </w:r>
      <w:r w:rsidR="0018135E">
        <w:rPr>
          <w:rFonts w:hint="eastAsia"/>
          <w:lang w:eastAsia="zh-CN"/>
        </w:rPr>
        <w:t>层面</w:t>
      </w:r>
      <w:r>
        <w:rPr>
          <w:rFonts w:hint="eastAsia"/>
          <w:lang w:eastAsia="zh-CN"/>
        </w:rPr>
        <w:t>的</w:t>
      </w:r>
      <w:r w:rsidR="0018135E">
        <w:rPr>
          <w:rFonts w:hint="eastAsia"/>
          <w:lang w:eastAsia="zh-CN"/>
        </w:rPr>
        <w:t>成果</w:t>
      </w:r>
      <w:r>
        <w:rPr>
          <w:rFonts w:hint="eastAsia"/>
          <w:lang w:eastAsia="zh-CN"/>
        </w:rPr>
        <w:t>交付和影响。同时，该文件确定了各项活动对国际电</w:t>
      </w:r>
      <w:proofErr w:type="gramStart"/>
      <w:r>
        <w:rPr>
          <w:rFonts w:hint="eastAsia"/>
          <w:lang w:eastAsia="zh-CN"/>
        </w:rPr>
        <w:t>联研究</w:t>
      </w:r>
      <w:proofErr w:type="gramEnd"/>
      <w:r>
        <w:rPr>
          <w:rFonts w:hint="eastAsia"/>
          <w:lang w:eastAsia="zh-CN"/>
        </w:rPr>
        <w:t>组工作的贡献，以及国际电联对</w:t>
      </w:r>
      <w:r w:rsidR="0018135E">
        <w:rPr>
          <w:rFonts w:hint="eastAsia"/>
          <w:lang w:eastAsia="zh-CN"/>
        </w:rPr>
        <w:t>落实</w:t>
      </w:r>
      <w:r>
        <w:rPr>
          <w:rFonts w:hint="eastAsia"/>
          <w:lang w:eastAsia="zh-CN"/>
        </w:rPr>
        <w:t>WSIS</w:t>
      </w:r>
      <w:r>
        <w:rPr>
          <w:rFonts w:hint="eastAsia"/>
          <w:lang w:eastAsia="zh-CN"/>
        </w:rPr>
        <w:t>行动</w:t>
      </w:r>
      <w:r w:rsidR="0018135E">
        <w:rPr>
          <w:rFonts w:hint="eastAsia"/>
          <w:lang w:eastAsia="zh-CN"/>
        </w:rPr>
        <w:t>方面</w:t>
      </w:r>
      <w:r>
        <w:rPr>
          <w:rFonts w:hint="eastAsia"/>
          <w:lang w:eastAsia="zh-CN"/>
        </w:rPr>
        <w:t>和可持续发展目标的贡献。</w:t>
      </w:r>
    </w:p>
    <w:p w14:paraId="66C7C918" w14:textId="0ACA5845" w:rsidR="00996732" w:rsidRPr="00A3234C" w:rsidRDefault="00247ED2" w:rsidP="00286FB7">
      <w:pPr>
        <w:ind w:firstLineChars="200" w:firstLine="480"/>
        <w:jc w:val="both"/>
        <w:rPr>
          <w:lang w:val="en-US" w:eastAsia="zh-CN"/>
        </w:rPr>
      </w:pPr>
      <w:r>
        <w:rPr>
          <w:rFonts w:hint="eastAsia"/>
          <w:lang w:eastAsia="zh-CN"/>
        </w:rPr>
        <w:t>区域</w:t>
      </w:r>
      <w:r w:rsidR="0018135E">
        <w:rPr>
          <w:rFonts w:hint="eastAsia"/>
          <w:lang w:eastAsia="zh-CN"/>
        </w:rPr>
        <w:t>性举措</w:t>
      </w:r>
      <w:r>
        <w:rPr>
          <w:rFonts w:hint="eastAsia"/>
          <w:lang w:eastAsia="zh-CN"/>
        </w:rPr>
        <w:t>旨在</w:t>
      </w:r>
      <w:r w:rsidR="00A3234C">
        <w:rPr>
          <w:rFonts w:hint="eastAsia"/>
          <w:lang w:eastAsia="zh-CN"/>
        </w:rPr>
        <w:t>解决</w:t>
      </w:r>
      <w:r>
        <w:rPr>
          <w:rFonts w:hint="eastAsia"/>
          <w:lang w:eastAsia="zh-CN"/>
        </w:rPr>
        <w:t>需要国际电联在区域</w:t>
      </w:r>
      <w:r w:rsidR="0018135E">
        <w:rPr>
          <w:rFonts w:hint="eastAsia"/>
          <w:lang w:eastAsia="zh-CN"/>
        </w:rPr>
        <w:t>层面</w:t>
      </w:r>
      <w:r>
        <w:rPr>
          <w:rFonts w:hint="eastAsia"/>
          <w:lang w:eastAsia="zh-CN"/>
        </w:rPr>
        <w:t>采取特别行动的具体电信</w:t>
      </w:r>
      <w:r>
        <w:rPr>
          <w:rFonts w:hint="eastAsia"/>
          <w:lang w:eastAsia="zh-CN"/>
        </w:rPr>
        <w:t>/</w:t>
      </w:r>
      <w:r w:rsidR="0018135E">
        <w:rPr>
          <w:rFonts w:hint="eastAsia"/>
          <w:lang w:eastAsia="zh-CN"/>
        </w:rPr>
        <w:t>ICT</w:t>
      </w:r>
      <w:r>
        <w:rPr>
          <w:rFonts w:hint="eastAsia"/>
          <w:lang w:eastAsia="zh-CN"/>
        </w:rPr>
        <w:t>优先</w:t>
      </w:r>
      <w:r w:rsidR="00A3234C">
        <w:rPr>
          <w:rFonts w:hint="eastAsia"/>
          <w:lang w:eastAsia="zh-CN"/>
        </w:rPr>
        <w:t>问题</w:t>
      </w:r>
      <w:r>
        <w:rPr>
          <w:rFonts w:hint="eastAsia"/>
          <w:lang w:eastAsia="zh-CN"/>
        </w:rPr>
        <w:t>。在每个区域</w:t>
      </w:r>
      <w:r w:rsidR="00A3234C">
        <w:rPr>
          <w:rFonts w:hint="eastAsia"/>
          <w:lang w:eastAsia="zh-CN"/>
        </w:rPr>
        <w:t>性举措</w:t>
      </w:r>
      <w:r>
        <w:rPr>
          <w:rFonts w:hint="eastAsia"/>
          <w:lang w:eastAsia="zh-CN"/>
        </w:rPr>
        <w:t>下，都制定了一套活动、</w:t>
      </w:r>
      <w:r w:rsidR="00A3234C">
        <w:rPr>
          <w:rFonts w:hint="eastAsia"/>
          <w:lang w:eastAsia="zh-CN"/>
        </w:rPr>
        <w:t>举措</w:t>
      </w:r>
      <w:r>
        <w:rPr>
          <w:rFonts w:hint="eastAsia"/>
          <w:lang w:eastAsia="zh-CN"/>
        </w:rPr>
        <w:t>、伙伴关系和项目</w:t>
      </w:r>
      <w:r w:rsidR="00A3234C">
        <w:rPr>
          <w:rFonts w:hint="eastAsia"/>
          <w:lang w:eastAsia="zh-CN"/>
        </w:rPr>
        <w:t>以</w:t>
      </w:r>
      <w:r>
        <w:rPr>
          <w:rFonts w:hint="eastAsia"/>
          <w:lang w:eastAsia="zh-CN"/>
        </w:rPr>
        <w:t>满足</w:t>
      </w:r>
      <w:r w:rsidR="00A3234C">
        <w:rPr>
          <w:rFonts w:hint="eastAsia"/>
          <w:lang w:eastAsia="zh-CN"/>
        </w:rPr>
        <w:t>本</w:t>
      </w:r>
      <w:r>
        <w:rPr>
          <w:rFonts w:hint="eastAsia"/>
          <w:lang w:eastAsia="zh-CN"/>
        </w:rPr>
        <w:t>区域的需求。国际电</w:t>
      </w:r>
      <w:proofErr w:type="gramStart"/>
      <w:r>
        <w:rPr>
          <w:rFonts w:hint="eastAsia"/>
          <w:lang w:eastAsia="zh-CN"/>
        </w:rPr>
        <w:t>联区域</w:t>
      </w:r>
      <w:proofErr w:type="gramEnd"/>
      <w:r>
        <w:rPr>
          <w:rFonts w:hint="eastAsia"/>
          <w:lang w:eastAsia="zh-CN"/>
        </w:rPr>
        <w:t>发展论坛一直是促进实施区域</w:t>
      </w:r>
      <w:r w:rsidR="00A3234C">
        <w:rPr>
          <w:rFonts w:hint="eastAsia"/>
          <w:lang w:eastAsia="zh-CN"/>
        </w:rPr>
        <w:t>性举措</w:t>
      </w:r>
      <w:r>
        <w:rPr>
          <w:rFonts w:hint="eastAsia"/>
          <w:lang w:eastAsia="zh-CN"/>
        </w:rPr>
        <w:t>的协调机制。国际电联亚太区域</w:t>
      </w:r>
      <w:r w:rsidR="00A3234C">
        <w:rPr>
          <w:rFonts w:hint="eastAsia"/>
          <w:lang w:eastAsia="zh-CN"/>
        </w:rPr>
        <w:t>性</w:t>
      </w:r>
      <w:r>
        <w:rPr>
          <w:rFonts w:hint="eastAsia"/>
          <w:lang w:eastAsia="zh-CN"/>
        </w:rPr>
        <w:t>举措如下</w:t>
      </w:r>
      <w:r w:rsidR="00A3234C">
        <w:rPr>
          <w:rFonts w:hint="eastAsia"/>
          <w:lang w:eastAsia="zh-CN"/>
        </w:rPr>
        <w:t>：</w:t>
      </w:r>
    </w:p>
    <w:p w14:paraId="03036B0E" w14:textId="72D764B9" w:rsidR="00F55290" w:rsidRPr="00F55290" w:rsidRDefault="006C063A" w:rsidP="006C063A">
      <w:pPr>
        <w:pStyle w:val="enumlev1"/>
        <w:tabs>
          <w:tab w:val="clear" w:pos="1134"/>
          <w:tab w:val="left" w:pos="851"/>
        </w:tabs>
        <w:ind w:left="851" w:hanging="851"/>
        <w:rPr>
          <w:lang w:eastAsia="zh-CN"/>
        </w:rPr>
      </w:pPr>
      <w:r>
        <w:rPr>
          <w:lang w:eastAsia="zh-CN"/>
        </w:rPr>
        <w:t>•</w:t>
      </w:r>
      <w:r>
        <w:rPr>
          <w:lang w:eastAsia="zh-CN"/>
        </w:rPr>
        <w:tab/>
      </w:r>
      <w:r w:rsidR="00A3234C">
        <w:rPr>
          <w:lang w:eastAsia="zh-CN"/>
        </w:rPr>
        <w:t>亚太区域性举措</w:t>
      </w:r>
      <w:r w:rsidR="00F55290">
        <w:rPr>
          <w:lang w:eastAsia="zh-CN"/>
        </w:rPr>
        <w:t>1</w:t>
      </w:r>
      <w:r>
        <w:rPr>
          <w:rFonts w:hint="eastAsia"/>
          <w:lang w:eastAsia="zh-CN"/>
        </w:rPr>
        <w:t>：</w:t>
      </w:r>
      <w:r w:rsidR="00BA6492" w:rsidRPr="00BA6492">
        <w:rPr>
          <w:rFonts w:hint="eastAsia"/>
          <w:lang w:eastAsia="zh-CN"/>
        </w:rPr>
        <w:t>研究解决最不发达国家、小岛屿发展中国家</w:t>
      </w:r>
      <w:r w:rsidR="00D40001">
        <w:rPr>
          <w:rFonts w:hint="eastAsia"/>
          <w:lang w:eastAsia="zh-CN"/>
        </w:rPr>
        <w:t>（</w:t>
      </w:r>
      <w:r w:rsidR="00BA6492" w:rsidRPr="00BA6492">
        <w:rPr>
          <w:rFonts w:hint="eastAsia"/>
          <w:lang w:eastAsia="zh-CN"/>
        </w:rPr>
        <w:t>包括太平洋岛国</w:t>
      </w:r>
      <w:r w:rsidR="00D40001">
        <w:rPr>
          <w:rFonts w:hint="eastAsia"/>
          <w:lang w:eastAsia="zh-CN"/>
        </w:rPr>
        <w:t>）</w:t>
      </w:r>
      <w:r w:rsidR="00BA6492" w:rsidRPr="00BA6492">
        <w:rPr>
          <w:rFonts w:hint="eastAsia"/>
          <w:lang w:eastAsia="zh-CN"/>
        </w:rPr>
        <w:t>及内陆发展中国家的特殊需求</w:t>
      </w:r>
    </w:p>
    <w:p w14:paraId="1355E6C8" w14:textId="49852317" w:rsidR="009125B8" w:rsidRPr="009125B8" w:rsidRDefault="006C063A" w:rsidP="006C063A">
      <w:pPr>
        <w:pStyle w:val="enumlev1"/>
        <w:tabs>
          <w:tab w:val="clear" w:pos="1134"/>
          <w:tab w:val="left" w:pos="851"/>
        </w:tabs>
        <w:ind w:left="851" w:hanging="851"/>
        <w:rPr>
          <w:lang w:eastAsia="zh-CN"/>
        </w:rPr>
      </w:pPr>
      <w:r>
        <w:rPr>
          <w:lang w:eastAsia="zh-CN"/>
        </w:rPr>
        <w:t>•</w:t>
      </w:r>
      <w:r>
        <w:rPr>
          <w:lang w:eastAsia="zh-CN"/>
        </w:rPr>
        <w:tab/>
      </w:r>
      <w:r w:rsidR="00A3234C">
        <w:rPr>
          <w:lang w:eastAsia="zh-CN"/>
        </w:rPr>
        <w:t>亚太区域性举措</w:t>
      </w:r>
      <w:r w:rsidR="00765051">
        <w:rPr>
          <w:lang w:eastAsia="zh-CN"/>
        </w:rPr>
        <w:t>2</w:t>
      </w:r>
      <w:r>
        <w:rPr>
          <w:rFonts w:hint="eastAsia"/>
          <w:lang w:eastAsia="zh-CN"/>
        </w:rPr>
        <w:t>：</w:t>
      </w:r>
      <w:r w:rsidR="00BA6492" w:rsidRPr="00BA6492">
        <w:rPr>
          <w:rFonts w:hint="eastAsia"/>
          <w:lang w:eastAsia="zh-CN"/>
        </w:rPr>
        <w:t>利用信息通信技术来支持数字经济和具有包容性的数字社会</w:t>
      </w:r>
    </w:p>
    <w:p w14:paraId="58A54CCB" w14:textId="13A00598" w:rsidR="00A1579D" w:rsidRPr="00A1579D" w:rsidRDefault="006C063A" w:rsidP="006C063A">
      <w:pPr>
        <w:pStyle w:val="enumlev1"/>
        <w:tabs>
          <w:tab w:val="clear" w:pos="1134"/>
          <w:tab w:val="left" w:pos="851"/>
        </w:tabs>
        <w:ind w:left="851" w:hanging="851"/>
        <w:rPr>
          <w:rFonts w:cstheme="minorHAnsi"/>
          <w:lang w:eastAsia="zh-CN"/>
        </w:rPr>
      </w:pPr>
      <w:r>
        <w:rPr>
          <w:lang w:eastAsia="zh-CN"/>
        </w:rPr>
        <w:t>•</w:t>
      </w:r>
      <w:r>
        <w:rPr>
          <w:lang w:eastAsia="zh-CN"/>
        </w:rPr>
        <w:tab/>
      </w:r>
      <w:r w:rsidR="00A3234C">
        <w:rPr>
          <w:lang w:eastAsia="zh-CN"/>
        </w:rPr>
        <w:t>亚太区域性举措</w:t>
      </w:r>
      <w:r w:rsidR="006113A6">
        <w:rPr>
          <w:lang w:eastAsia="zh-CN"/>
        </w:rPr>
        <w:t>3</w:t>
      </w:r>
      <w:r>
        <w:rPr>
          <w:rFonts w:hint="eastAsia"/>
          <w:lang w:eastAsia="zh-CN"/>
        </w:rPr>
        <w:t>：</w:t>
      </w:r>
      <w:r w:rsidR="00BA6492" w:rsidRPr="00BA6492">
        <w:rPr>
          <w:rFonts w:hint="eastAsia"/>
          <w:lang w:eastAsia="zh-CN"/>
        </w:rPr>
        <w:t>促进基础设施发展，提高数字连通性</w:t>
      </w:r>
    </w:p>
    <w:p w14:paraId="23CE2FF8" w14:textId="7D0362B2" w:rsidR="00A1579D" w:rsidRPr="00BA6492" w:rsidRDefault="006C063A" w:rsidP="006C063A">
      <w:pPr>
        <w:pStyle w:val="enumlev1"/>
        <w:tabs>
          <w:tab w:val="clear" w:pos="1134"/>
          <w:tab w:val="left" w:pos="851"/>
        </w:tabs>
        <w:ind w:left="851" w:hanging="851"/>
        <w:rPr>
          <w:rFonts w:cstheme="minorHAnsi"/>
          <w:lang w:eastAsia="zh-CN"/>
        </w:rPr>
      </w:pPr>
      <w:r>
        <w:rPr>
          <w:lang w:eastAsia="zh-CN"/>
        </w:rPr>
        <w:t>•</w:t>
      </w:r>
      <w:r>
        <w:rPr>
          <w:lang w:eastAsia="zh-CN"/>
        </w:rPr>
        <w:tab/>
      </w:r>
      <w:r w:rsidR="00A3234C">
        <w:rPr>
          <w:lang w:eastAsia="zh-CN"/>
        </w:rPr>
        <w:t>亚太区域性举措</w:t>
      </w:r>
      <w:r w:rsidR="006113A6">
        <w:rPr>
          <w:lang w:eastAsia="zh-CN"/>
        </w:rPr>
        <w:t>4</w:t>
      </w:r>
      <w:r>
        <w:rPr>
          <w:rFonts w:hint="eastAsia"/>
          <w:lang w:eastAsia="zh-CN"/>
        </w:rPr>
        <w:t>：</w:t>
      </w:r>
      <w:r w:rsidR="00BA6492" w:rsidRPr="00BA6492">
        <w:rPr>
          <w:rFonts w:hint="eastAsia"/>
          <w:lang w:eastAsia="zh-CN"/>
        </w:rPr>
        <w:t>有利的政策和监管环境</w:t>
      </w:r>
    </w:p>
    <w:p w14:paraId="3E6B18BD" w14:textId="05EE35A3" w:rsidR="00A1579D" w:rsidRPr="00A1579D" w:rsidRDefault="006C063A" w:rsidP="006C063A">
      <w:pPr>
        <w:pStyle w:val="enumlev1"/>
        <w:tabs>
          <w:tab w:val="clear" w:pos="1134"/>
          <w:tab w:val="left" w:pos="851"/>
        </w:tabs>
        <w:ind w:left="851" w:hanging="851"/>
        <w:rPr>
          <w:rFonts w:cstheme="minorHAnsi"/>
          <w:lang w:eastAsia="zh-CN"/>
        </w:rPr>
      </w:pPr>
      <w:r>
        <w:rPr>
          <w:lang w:eastAsia="zh-CN"/>
        </w:rPr>
        <w:t>•</w:t>
      </w:r>
      <w:r>
        <w:rPr>
          <w:lang w:eastAsia="zh-CN"/>
        </w:rPr>
        <w:tab/>
      </w:r>
      <w:r w:rsidR="00A3234C">
        <w:rPr>
          <w:lang w:eastAsia="zh-CN"/>
        </w:rPr>
        <w:t>亚太区域性举措</w:t>
      </w:r>
      <w:r w:rsidR="00A1579D">
        <w:rPr>
          <w:lang w:eastAsia="zh-CN"/>
        </w:rPr>
        <w:t>5</w:t>
      </w:r>
      <w:r>
        <w:rPr>
          <w:rFonts w:hint="eastAsia"/>
          <w:lang w:eastAsia="zh-CN"/>
        </w:rPr>
        <w:t>：</w:t>
      </w:r>
      <w:r w:rsidR="00BA6492" w:rsidRPr="00BA6492">
        <w:rPr>
          <w:rFonts w:hint="eastAsia"/>
          <w:lang w:eastAsia="zh-CN"/>
        </w:rPr>
        <w:t>为营造安全且适应性强的环境做出贡献</w:t>
      </w:r>
    </w:p>
    <w:p w14:paraId="46A0E890" w14:textId="68EB3D8A" w:rsidR="00A3234C" w:rsidRPr="00A3234C" w:rsidRDefault="00A3234C" w:rsidP="006C063A">
      <w:pPr>
        <w:ind w:firstLineChars="200" w:firstLine="480"/>
        <w:jc w:val="both"/>
        <w:rPr>
          <w:rFonts w:cstheme="minorHAnsi"/>
          <w:szCs w:val="24"/>
          <w:lang w:eastAsia="zh-CN"/>
        </w:rPr>
      </w:pPr>
      <w:r w:rsidRPr="00A3234C">
        <w:rPr>
          <w:rFonts w:cstheme="minorHAnsi" w:hint="eastAsia"/>
          <w:szCs w:val="24"/>
          <w:lang w:eastAsia="zh-CN"/>
        </w:rPr>
        <w:t>实施国际电联亚太区域</w:t>
      </w:r>
      <w:r>
        <w:rPr>
          <w:rFonts w:cstheme="minorHAnsi" w:hint="eastAsia"/>
          <w:szCs w:val="24"/>
          <w:lang w:eastAsia="zh-CN"/>
        </w:rPr>
        <w:t>性举措</w:t>
      </w:r>
      <w:r w:rsidRPr="00A3234C">
        <w:rPr>
          <w:rFonts w:cstheme="minorHAnsi" w:hint="eastAsia"/>
          <w:szCs w:val="24"/>
          <w:lang w:eastAsia="zh-CN"/>
        </w:rPr>
        <w:t>的一个支持</w:t>
      </w:r>
      <w:r>
        <w:rPr>
          <w:rFonts w:cstheme="minorHAnsi" w:hint="eastAsia"/>
          <w:szCs w:val="24"/>
          <w:lang w:eastAsia="zh-CN"/>
        </w:rPr>
        <w:t>要素</w:t>
      </w:r>
      <w:r w:rsidRPr="00A3234C">
        <w:rPr>
          <w:rFonts w:cstheme="minorHAnsi" w:hint="eastAsia"/>
          <w:szCs w:val="24"/>
          <w:lang w:eastAsia="zh-CN"/>
        </w:rPr>
        <w:t>是国际电</w:t>
      </w:r>
      <w:proofErr w:type="gramStart"/>
      <w:r w:rsidRPr="00A3234C">
        <w:rPr>
          <w:rFonts w:cstheme="minorHAnsi" w:hint="eastAsia"/>
          <w:szCs w:val="24"/>
          <w:lang w:eastAsia="zh-CN"/>
        </w:rPr>
        <w:t>联</w:t>
      </w:r>
      <w:r>
        <w:rPr>
          <w:rFonts w:cstheme="minorHAnsi" w:hint="eastAsia"/>
          <w:szCs w:val="24"/>
          <w:lang w:eastAsia="zh-CN"/>
        </w:rPr>
        <w:t>高级</w:t>
      </w:r>
      <w:proofErr w:type="gramEnd"/>
      <w:r>
        <w:rPr>
          <w:rFonts w:cstheme="minorHAnsi" w:hint="eastAsia"/>
          <w:szCs w:val="24"/>
          <w:lang w:eastAsia="zh-CN"/>
        </w:rPr>
        <w:t>培训</w:t>
      </w:r>
      <w:r w:rsidRPr="00A3234C">
        <w:rPr>
          <w:rFonts w:cstheme="minorHAnsi" w:hint="eastAsia"/>
          <w:szCs w:val="24"/>
          <w:lang w:eastAsia="zh-CN"/>
        </w:rPr>
        <w:t>中心，因为它们为该区域的利益攸关方提供培训机会和能力建设。</w:t>
      </w:r>
    </w:p>
    <w:p w14:paraId="73EC24E0" w14:textId="5BF526AC" w:rsidR="00996732" w:rsidRPr="00226654" w:rsidRDefault="009E0F3F" w:rsidP="00AC55C6">
      <w:pPr>
        <w:pStyle w:val="Heading1"/>
        <w:rPr>
          <w:lang w:eastAsia="zh-CN"/>
        </w:rPr>
      </w:pPr>
      <w:r w:rsidRPr="009E0F3F">
        <w:rPr>
          <w:rFonts w:hint="eastAsia"/>
          <w:lang w:eastAsia="zh-CN"/>
        </w:rPr>
        <w:t>区域发展论坛</w:t>
      </w:r>
    </w:p>
    <w:p w14:paraId="70779C7E" w14:textId="665CC353" w:rsidR="00626969" w:rsidRPr="00BA6492" w:rsidRDefault="009E0F3F" w:rsidP="006C063A">
      <w:pPr>
        <w:ind w:firstLineChars="200" w:firstLine="480"/>
        <w:jc w:val="both"/>
        <w:rPr>
          <w:rFonts w:ascii="Calibri" w:hAnsi="Calibri" w:cs="Calibri"/>
          <w:b/>
          <w:szCs w:val="24"/>
          <w:lang w:eastAsia="zh-CN"/>
        </w:rPr>
      </w:pPr>
      <w:r w:rsidRPr="009E0F3F">
        <w:rPr>
          <w:rFonts w:cstheme="minorHAnsi" w:hint="eastAsia"/>
          <w:szCs w:val="24"/>
          <w:lang w:eastAsia="zh-CN"/>
        </w:rPr>
        <w:t>国际电</w:t>
      </w:r>
      <w:proofErr w:type="gramStart"/>
      <w:r w:rsidRPr="009E0F3F">
        <w:rPr>
          <w:rFonts w:cstheme="minorHAnsi" w:hint="eastAsia"/>
          <w:szCs w:val="24"/>
          <w:lang w:eastAsia="zh-CN"/>
        </w:rPr>
        <w:t>联区域</w:t>
      </w:r>
      <w:proofErr w:type="gramEnd"/>
      <w:r w:rsidRPr="009E0F3F">
        <w:rPr>
          <w:rFonts w:cstheme="minorHAnsi" w:hint="eastAsia"/>
          <w:szCs w:val="24"/>
          <w:lang w:eastAsia="zh-CN"/>
        </w:rPr>
        <w:t>发展论坛的目标是为</w:t>
      </w:r>
      <w:r>
        <w:rPr>
          <w:rFonts w:cstheme="minorHAnsi" w:hint="eastAsia"/>
          <w:szCs w:val="24"/>
          <w:lang w:eastAsia="zh-CN"/>
        </w:rPr>
        <w:t>电信发展局</w:t>
      </w:r>
      <w:r w:rsidRPr="009E0F3F">
        <w:rPr>
          <w:rFonts w:cstheme="minorHAnsi" w:hint="eastAsia"/>
          <w:szCs w:val="24"/>
          <w:lang w:eastAsia="zh-CN"/>
        </w:rPr>
        <w:t>与国际电联成员国、部门成员和学术界的</w:t>
      </w:r>
      <w:r>
        <w:rPr>
          <w:rFonts w:cstheme="minorHAnsi" w:hint="eastAsia"/>
          <w:szCs w:val="24"/>
          <w:lang w:eastAsia="zh-CN"/>
        </w:rPr>
        <w:t>政策制定</w:t>
      </w:r>
      <w:r w:rsidRPr="009E0F3F">
        <w:rPr>
          <w:rFonts w:cstheme="minorHAnsi" w:hint="eastAsia"/>
          <w:szCs w:val="24"/>
          <w:lang w:eastAsia="zh-CN"/>
        </w:rPr>
        <w:t>者、政府和监管</w:t>
      </w:r>
      <w:r>
        <w:rPr>
          <w:rFonts w:cstheme="minorHAnsi" w:hint="eastAsia"/>
          <w:szCs w:val="24"/>
          <w:lang w:eastAsia="zh-CN"/>
        </w:rPr>
        <w:t>机构</w:t>
      </w:r>
      <w:r w:rsidRPr="009E0F3F">
        <w:rPr>
          <w:rFonts w:cstheme="minorHAnsi" w:hint="eastAsia"/>
          <w:szCs w:val="24"/>
          <w:lang w:eastAsia="zh-CN"/>
        </w:rPr>
        <w:t>之间的高级别对话提供机会。在</w:t>
      </w:r>
      <w:r>
        <w:rPr>
          <w:rFonts w:cstheme="minorHAnsi" w:hint="eastAsia"/>
          <w:szCs w:val="24"/>
          <w:lang w:eastAsia="zh-CN"/>
        </w:rPr>
        <w:t>两届</w:t>
      </w:r>
      <w:r w:rsidRPr="009E0F3F">
        <w:rPr>
          <w:rFonts w:cstheme="minorHAnsi" w:hint="eastAsia"/>
          <w:szCs w:val="24"/>
          <w:lang w:eastAsia="zh-CN"/>
        </w:rPr>
        <w:t>世界电信发展</w:t>
      </w:r>
      <w:r>
        <w:rPr>
          <w:rFonts w:cstheme="minorHAnsi" w:hint="eastAsia"/>
          <w:szCs w:val="24"/>
          <w:lang w:eastAsia="zh-CN"/>
        </w:rPr>
        <w:t>大会</w:t>
      </w:r>
      <w:r w:rsidR="00D40001">
        <w:rPr>
          <w:rFonts w:cstheme="minorHAnsi" w:hint="eastAsia"/>
          <w:szCs w:val="24"/>
          <w:lang w:eastAsia="zh-CN"/>
        </w:rPr>
        <w:t>（</w:t>
      </w:r>
      <w:r>
        <w:rPr>
          <w:rFonts w:cstheme="minorHAnsi" w:hint="eastAsia"/>
          <w:szCs w:val="24"/>
          <w:lang w:eastAsia="zh-CN"/>
        </w:rPr>
        <w:t>WTDC</w:t>
      </w:r>
      <w:r w:rsidR="00D40001">
        <w:rPr>
          <w:rFonts w:cstheme="minorHAnsi" w:hint="eastAsia"/>
          <w:szCs w:val="24"/>
          <w:lang w:eastAsia="zh-CN"/>
        </w:rPr>
        <w:t>）</w:t>
      </w:r>
      <w:r w:rsidRPr="009E0F3F">
        <w:rPr>
          <w:rFonts w:cstheme="minorHAnsi" w:hint="eastAsia"/>
          <w:szCs w:val="24"/>
          <w:lang w:eastAsia="zh-CN"/>
        </w:rPr>
        <w:t>之间</w:t>
      </w:r>
      <w:r>
        <w:rPr>
          <w:rFonts w:cstheme="minorHAnsi" w:hint="eastAsia"/>
          <w:szCs w:val="24"/>
          <w:lang w:eastAsia="zh-CN"/>
        </w:rPr>
        <w:t>举办的</w:t>
      </w:r>
      <w:r w:rsidRPr="009E0F3F">
        <w:rPr>
          <w:rFonts w:cstheme="minorHAnsi" w:hint="eastAsia"/>
          <w:szCs w:val="24"/>
          <w:lang w:eastAsia="zh-CN"/>
        </w:rPr>
        <w:t>区域</w:t>
      </w:r>
      <w:r>
        <w:rPr>
          <w:rFonts w:cstheme="minorHAnsi" w:hint="eastAsia"/>
          <w:szCs w:val="24"/>
          <w:lang w:eastAsia="zh-CN"/>
        </w:rPr>
        <w:t>性</w:t>
      </w:r>
      <w:r w:rsidRPr="009E0F3F">
        <w:rPr>
          <w:rFonts w:cstheme="minorHAnsi" w:hint="eastAsia"/>
          <w:szCs w:val="24"/>
          <w:lang w:eastAsia="zh-CN"/>
        </w:rPr>
        <w:t>发展</w:t>
      </w:r>
      <w:r>
        <w:rPr>
          <w:rFonts w:cstheme="minorHAnsi" w:hint="eastAsia"/>
          <w:szCs w:val="24"/>
          <w:lang w:eastAsia="zh-CN"/>
        </w:rPr>
        <w:t>论坛</w:t>
      </w:r>
      <w:r w:rsidR="00D40001">
        <w:rPr>
          <w:rFonts w:cstheme="minorHAnsi" w:hint="eastAsia"/>
          <w:szCs w:val="24"/>
          <w:lang w:eastAsia="zh-CN"/>
        </w:rPr>
        <w:t>（</w:t>
      </w:r>
      <w:r>
        <w:rPr>
          <w:rFonts w:cstheme="minorHAnsi" w:hint="eastAsia"/>
          <w:szCs w:val="24"/>
          <w:lang w:eastAsia="zh-CN"/>
        </w:rPr>
        <w:t>RDF</w:t>
      </w:r>
      <w:r w:rsidR="00D40001">
        <w:rPr>
          <w:rFonts w:cstheme="minorHAnsi" w:hint="eastAsia"/>
          <w:szCs w:val="24"/>
          <w:lang w:eastAsia="zh-CN"/>
        </w:rPr>
        <w:t>）</w:t>
      </w:r>
      <w:r w:rsidRPr="009E0F3F">
        <w:rPr>
          <w:rFonts w:cstheme="minorHAnsi" w:hint="eastAsia"/>
          <w:szCs w:val="24"/>
          <w:lang w:eastAsia="zh-CN"/>
        </w:rPr>
        <w:t>是评估可能对</w:t>
      </w:r>
      <w:r>
        <w:rPr>
          <w:rFonts w:cstheme="minorHAnsi" w:hint="eastAsia"/>
          <w:szCs w:val="24"/>
          <w:lang w:eastAsia="zh-CN"/>
        </w:rPr>
        <w:t>电信发展</w:t>
      </w:r>
      <w:proofErr w:type="gramStart"/>
      <w:r>
        <w:rPr>
          <w:rFonts w:cstheme="minorHAnsi" w:hint="eastAsia"/>
          <w:szCs w:val="24"/>
          <w:lang w:eastAsia="zh-CN"/>
        </w:rPr>
        <w:t>局</w:t>
      </w:r>
      <w:r w:rsidRPr="009E0F3F">
        <w:rPr>
          <w:rFonts w:cstheme="minorHAnsi" w:hint="eastAsia"/>
          <w:szCs w:val="24"/>
          <w:lang w:eastAsia="zh-CN"/>
        </w:rPr>
        <w:t>区域</w:t>
      </w:r>
      <w:proofErr w:type="gramEnd"/>
      <w:r w:rsidRPr="009E0F3F">
        <w:rPr>
          <w:rFonts w:cstheme="minorHAnsi" w:hint="eastAsia"/>
          <w:szCs w:val="24"/>
          <w:lang w:eastAsia="zh-CN"/>
        </w:rPr>
        <w:t>工作计划产生影响的战略方向的一个特殊平台。</w:t>
      </w:r>
    </w:p>
    <w:p w14:paraId="30B41F15" w14:textId="2A422CFE" w:rsidR="00996732" w:rsidRPr="00226654" w:rsidRDefault="009E0F3F" w:rsidP="006C063A">
      <w:pPr>
        <w:ind w:firstLineChars="200" w:firstLine="480"/>
        <w:jc w:val="both"/>
        <w:rPr>
          <w:rFonts w:cstheme="minorHAnsi"/>
          <w:szCs w:val="24"/>
          <w:lang w:eastAsia="zh-CN"/>
        </w:rPr>
      </w:pPr>
      <w:r>
        <w:rPr>
          <w:rFonts w:cstheme="minorHAnsi" w:hint="eastAsia"/>
          <w:szCs w:val="24"/>
          <w:lang w:eastAsia="zh-CN"/>
        </w:rPr>
        <w:t>在</w:t>
      </w:r>
      <w:r w:rsidR="00996732" w:rsidRPr="00226654">
        <w:rPr>
          <w:rFonts w:cstheme="minorHAnsi"/>
          <w:szCs w:val="24"/>
          <w:lang w:eastAsia="zh-CN"/>
        </w:rPr>
        <w:t>2018-2020</w:t>
      </w:r>
      <w:r>
        <w:rPr>
          <w:rFonts w:cstheme="minorHAnsi" w:hint="eastAsia"/>
          <w:szCs w:val="24"/>
          <w:lang w:eastAsia="zh-CN"/>
        </w:rPr>
        <w:t>年期间举办了两次区域性发展论坛：</w:t>
      </w:r>
    </w:p>
    <w:p w14:paraId="0919435F" w14:textId="308E341C" w:rsidR="00996732" w:rsidRPr="001C169E" w:rsidRDefault="00CD60A3" w:rsidP="00CD60A3">
      <w:pPr>
        <w:pStyle w:val="enumlev1"/>
        <w:tabs>
          <w:tab w:val="left" w:pos="851"/>
        </w:tabs>
        <w:rPr>
          <w:rFonts w:cstheme="minorHAnsi"/>
          <w:szCs w:val="24"/>
          <w:lang w:eastAsia="zh-CN"/>
        </w:rPr>
      </w:pPr>
      <w:r>
        <w:rPr>
          <w:lang w:eastAsia="zh-CN"/>
        </w:rPr>
        <w:t>–</w:t>
      </w:r>
      <w:r>
        <w:rPr>
          <w:lang w:eastAsia="zh-CN"/>
        </w:rPr>
        <w:tab/>
      </w:r>
      <w:hyperlink r:id="rId11" w:history="1">
        <w:r w:rsidR="009E0F3F">
          <w:rPr>
            <w:rStyle w:val="Hyperlink"/>
            <w:rFonts w:cstheme="minorHAnsi" w:hint="eastAsia"/>
            <w:szCs w:val="24"/>
            <w:lang w:eastAsia="zh-CN"/>
          </w:rPr>
          <w:t>国际电联</w:t>
        </w:r>
        <w:r w:rsidR="009E0F3F">
          <w:rPr>
            <w:rStyle w:val="Hyperlink"/>
            <w:rFonts w:cstheme="minorHAnsi" w:hint="eastAsia"/>
            <w:szCs w:val="24"/>
            <w:lang w:eastAsia="zh-CN"/>
          </w:rPr>
          <w:t>2018</w:t>
        </w:r>
        <w:r w:rsidR="009E0F3F">
          <w:rPr>
            <w:rStyle w:val="Hyperlink"/>
            <w:rFonts w:cstheme="minorHAnsi" w:hint="eastAsia"/>
            <w:szCs w:val="24"/>
            <w:lang w:eastAsia="zh-CN"/>
          </w:rPr>
          <w:t>年亚太区域发展论坛</w:t>
        </w:r>
        <w:r w:rsidR="00D40001">
          <w:rPr>
            <w:rStyle w:val="Hyperlink"/>
            <w:rFonts w:cstheme="minorHAnsi" w:hint="eastAsia"/>
            <w:szCs w:val="24"/>
            <w:lang w:eastAsia="zh-CN"/>
          </w:rPr>
          <w:t>（</w:t>
        </w:r>
        <w:r w:rsidR="00996732" w:rsidRPr="009E3FA8">
          <w:rPr>
            <w:rStyle w:val="Hyperlink"/>
            <w:rFonts w:cstheme="minorHAnsi"/>
            <w:szCs w:val="24"/>
            <w:lang w:eastAsia="zh-CN"/>
          </w:rPr>
          <w:t>RDF-</w:t>
        </w:r>
        <w:r w:rsidR="009E3FA8" w:rsidRPr="009E3FA8">
          <w:rPr>
            <w:rStyle w:val="Hyperlink"/>
            <w:rFonts w:cstheme="minorHAnsi"/>
            <w:szCs w:val="24"/>
            <w:lang w:eastAsia="zh-CN"/>
          </w:rPr>
          <w:t>ASP</w:t>
        </w:r>
        <w:r w:rsidR="00D40001">
          <w:rPr>
            <w:rStyle w:val="Hyperlink"/>
            <w:rFonts w:cstheme="minorHAnsi" w:hint="eastAsia"/>
            <w:szCs w:val="24"/>
            <w:lang w:eastAsia="zh-CN"/>
          </w:rPr>
          <w:t>）</w:t>
        </w:r>
      </w:hyperlink>
    </w:p>
    <w:p w14:paraId="3B914BC8" w14:textId="75460A02" w:rsidR="00996732" w:rsidRDefault="00CD60A3" w:rsidP="00CD60A3">
      <w:pPr>
        <w:pStyle w:val="enumlev1"/>
        <w:tabs>
          <w:tab w:val="left" w:pos="851"/>
        </w:tabs>
        <w:rPr>
          <w:rFonts w:cstheme="minorHAnsi"/>
          <w:b/>
          <w:bCs/>
          <w:szCs w:val="24"/>
          <w:lang w:eastAsia="zh-CN"/>
        </w:rPr>
      </w:pPr>
      <w:r>
        <w:rPr>
          <w:lang w:eastAsia="zh-CN"/>
        </w:rPr>
        <w:t>–</w:t>
      </w:r>
      <w:r>
        <w:rPr>
          <w:lang w:eastAsia="zh-CN"/>
        </w:rPr>
        <w:tab/>
      </w:r>
      <w:hyperlink r:id="rId12" w:history="1">
        <w:r w:rsidR="009E0F3F" w:rsidRPr="009E0F3F">
          <w:rPr>
            <w:rStyle w:val="Hyperlink"/>
            <w:rFonts w:hint="eastAsia"/>
            <w:lang w:eastAsia="zh-CN"/>
          </w:rPr>
          <w:t>国际电联</w:t>
        </w:r>
        <w:r w:rsidR="009E0F3F" w:rsidRPr="009E0F3F">
          <w:rPr>
            <w:rStyle w:val="Hyperlink"/>
            <w:rFonts w:hint="eastAsia"/>
            <w:lang w:eastAsia="zh-CN"/>
          </w:rPr>
          <w:t>20</w:t>
        </w:r>
        <w:r w:rsidR="009E0F3F">
          <w:rPr>
            <w:rStyle w:val="Hyperlink"/>
            <w:rFonts w:hint="eastAsia"/>
            <w:lang w:eastAsia="zh-CN"/>
          </w:rPr>
          <w:t>20</w:t>
        </w:r>
        <w:r w:rsidR="009E0F3F" w:rsidRPr="009E0F3F">
          <w:rPr>
            <w:rStyle w:val="Hyperlink"/>
            <w:rFonts w:hint="eastAsia"/>
            <w:lang w:eastAsia="zh-CN"/>
          </w:rPr>
          <w:t>年亚太区域发展论坛</w:t>
        </w:r>
        <w:r w:rsidR="00D40001">
          <w:rPr>
            <w:rStyle w:val="Hyperlink"/>
            <w:rFonts w:hint="eastAsia"/>
            <w:lang w:eastAsia="zh-CN"/>
          </w:rPr>
          <w:t>（</w:t>
        </w:r>
        <w:r w:rsidR="009E0F3F" w:rsidRPr="009E0F3F">
          <w:rPr>
            <w:rStyle w:val="Hyperlink"/>
            <w:rFonts w:hint="eastAsia"/>
            <w:lang w:eastAsia="zh-CN"/>
          </w:rPr>
          <w:t>RDF-ASP</w:t>
        </w:r>
        <w:r w:rsidR="00D40001">
          <w:rPr>
            <w:rStyle w:val="Hyperlink"/>
            <w:rFonts w:hint="eastAsia"/>
            <w:lang w:eastAsia="zh-CN"/>
          </w:rPr>
          <w:t>）</w:t>
        </w:r>
      </w:hyperlink>
    </w:p>
    <w:tbl>
      <w:tblPr>
        <w:tblStyle w:val="TableGrid"/>
        <w:tblW w:w="0" w:type="auto"/>
        <w:tblLook w:val="04A0" w:firstRow="1" w:lastRow="0" w:firstColumn="1" w:lastColumn="0" w:noHBand="0" w:noVBand="1"/>
      </w:tblPr>
      <w:tblGrid>
        <w:gridCol w:w="3209"/>
        <w:gridCol w:w="3590"/>
        <w:gridCol w:w="2830"/>
      </w:tblGrid>
      <w:tr w:rsidR="00A65D9E" w:rsidRPr="00E03810" w14:paraId="062921B6" w14:textId="77777777" w:rsidTr="3A7F4779">
        <w:tc>
          <w:tcPr>
            <w:tcW w:w="3209" w:type="dxa"/>
          </w:tcPr>
          <w:p w14:paraId="1973A363" w14:textId="6F2DA09D" w:rsidR="00A65D9E" w:rsidRPr="00E03810" w:rsidRDefault="009E0F3F" w:rsidP="00E03810">
            <w:pPr>
              <w:spacing w:after="120"/>
              <w:jc w:val="center"/>
              <w:rPr>
                <w:rFonts w:cstheme="minorHAnsi"/>
                <w:b/>
                <w:bCs/>
                <w:szCs w:val="24"/>
              </w:rPr>
            </w:pPr>
            <w:r>
              <w:rPr>
                <w:rFonts w:cstheme="minorHAnsi" w:hint="eastAsia"/>
                <w:b/>
                <w:bCs/>
                <w:szCs w:val="24"/>
                <w:lang w:eastAsia="zh-CN"/>
              </w:rPr>
              <w:lastRenderedPageBreak/>
              <w:t>区域性举措</w:t>
            </w:r>
          </w:p>
        </w:tc>
        <w:tc>
          <w:tcPr>
            <w:tcW w:w="3590" w:type="dxa"/>
          </w:tcPr>
          <w:p w14:paraId="044FC52A" w14:textId="6423BA0E" w:rsidR="00A65D9E" w:rsidRPr="00E03810" w:rsidRDefault="009E0F3F" w:rsidP="00E03810">
            <w:pPr>
              <w:spacing w:after="120"/>
              <w:jc w:val="center"/>
              <w:rPr>
                <w:rFonts w:cstheme="minorHAnsi"/>
                <w:b/>
                <w:bCs/>
                <w:szCs w:val="24"/>
                <w:lang w:eastAsia="zh-CN"/>
              </w:rPr>
            </w:pPr>
            <w:r>
              <w:rPr>
                <w:rFonts w:cstheme="minorHAnsi" w:hint="eastAsia"/>
                <w:b/>
                <w:bCs/>
                <w:szCs w:val="24"/>
                <w:lang w:eastAsia="zh-CN"/>
              </w:rPr>
              <w:t>电信发展</w:t>
            </w:r>
            <w:proofErr w:type="gramStart"/>
            <w:r>
              <w:rPr>
                <w:rFonts w:cstheme="minorHAnsi" w:hint="eastAsia"/>
                <w:b/>
                <w:bCs/>
                <w:szCs w:val="24"/>
                <w:lang w:eastAsia="zh-CN"/>
              </w:rPr>
              <w:t>局关键</w:t>
            </w:r>
            <w:proofErr w:type="gramEnd"/>
            <w:r>
              <w:rPr>
                <w:rFonts w:cstheme="minorHAnsi" w:hint="eastAsia"/>
                <w:b/>
                <w:bCs/>
                <w:szCs w:val="24"/>
                <w:lang w:eastAsia="zh-CN"/>
              </w:rPr>
              <w:t>主题优先事项</w:t>
            </w:r>
          </w:p>
        </w:tc>
        <w:tc>
          <w:tcPr>
            <w:tcW w:w="2830" w:type="dxa"/>
          </w:tcPr>
          <w:p w14:paraId="034B9894" w14:textId="7349F61C" w:rsidR="00A65D9E" w:rsidRPr="00E03810" w:rsidRDefault="00A65D9E" w:rsidP="00E03810">
            <w:pPr>
              <w:spacing w:after="120"/>
              <w:jc w:val="center"/>
              <w:rPr>
                <w:rFonts w:cstheme="minorHAnsi"/>
                <w:b/>
                <w:bCs/>
                <w:szCs w:val="24"/>
              </w:rPr>
            </w:pPr>
            <w:r w:rsidRPr="00E03810">
              <w:rPr>
                <w:rFonts w:cstheme="minorHAnsi"/>
                <w:b/>
                <w:bCs/>
                <w:szCs w:val="24"/>
              </w:rPr>
              <w:t xml:space="preserve">ITU-D </w:t>
            </w:r>
            <w:r w:rsidR="009E0F3F">
              <w:rPr>
                <w:rFonts w:cstheme="minorHAnsi" w:hint="eastAsia"/>
                <w:b/>
                <w:bCs/>
                <w:szCs w:val="24"/>
                <w:lang w:eastAsia="zh-CN"/>
              </w:rPr>
              <w:t>研究课题</w:t>
            </w:r>
          </w:p>
        </w:tc>
      </w:tr>
      <w:tr w:rsidR="00A65D9E" w14:paraId="6572E820" w14:textId="77777777" w:rsidTr="3A7F4779">
        <w:tc>
          <w:tcPr>
            <w:tcW w:w="3209" w:type="dxa"/>
          </w:tcPr>
          <w:p w14:paraId="72FF0295" w14:textId="1C03BC17" w:rsidR="00A65D9E" w:rsidRPr="00E03810" w:rsidRDefault="00E22A3F" w:rsidP="00D5286D">
            <w:pPr>
              <w:rPr>
                <w:rFonts w:cstheme="minorHAnsi"/>
                <w:sz w:val="22"/>
                <w:lang w:eastAsia="zh-CN"/>
              </w:rPr>
            </w:pPr>
            <w:r w:rsidRPr="00E03810">
              <w:rPr>
                <w:rFonts w:cstheme="minorHAnsi"/>
                <w:sz w:val="22"/>
                <w:lang w:eastAsia="zh-CN"/>
              </w:rPr>
              <w:t>ASP 1</w:t>
            </w:r>
            <w:r w:rsidR="003A0791">
              <w:rPr>
                <w:rFonts w:cstheme="minorHAnsi" w:hint="eastAsia"/>
                <w:sz w:val="22"/>
                <w:lang w:eastAsia="zh-CN"/>
              </w:rPr>
              <w:t>：</w:t>
            </w:r>
            <w:r w:rsidR="009E0F3F" w:rsidRPr="009E0F3F">
              <w:rPr>
                <w:rFonts w:cstheme="minorHAnsi" w:hint="eastAsia"/>
                <w:sz w:val="22"/>
                <w:lang w:eastAsia="zh-CN"/>
              </w:rPr>
              <w:t>满足小岛屿发展中国家</w:t>
            </w:r>
            <w:r w:rsidR="00D40001">
              <w:rPr>
                <w:rFonts w:cstheme="minorHAnsi" w:hint="eastAsia"/>
                <w:sz w:val="22"/>
                <w:lang w:eastAsia="zh-CN"/>
              </w:rPr>
              <w:t>（</w:t>
            </w:r>
            <w:r w:rsidR="009E0F3F">
              <w:rPr>
                <w:rFonts w:cstheme="minorHAnsi" w:hint="eastAsia"/>
                <w:sz w:val="22"/>
                <w:lang w:eastAsia="zh-CN"/>
              </w:rPr>
              <w:t>SIDS</w:t>
            </w:r>
            <w:r w:rsidR="00D40001">
              <w:rPr>
                <w:rFonts w:cstheme="minorHAnsi" w:hint="eastAsia"/>
                <w:sz w:val="22"/>
                <w:lang w:eastAsia="zh-CN"/>
              </w:rPr>
              <w:t>）（</w:t>
            </w:r>
            <w:r w:rsidR="009E0F3F" w:rsidRPr="009E0F3F">
              <w:rPr>
                <w:rFonts w:cstheme="minorHAnsi" w:hint="eastAsia"/>
                <w:sz w:val="22"/>
                <w:lang w:eastAsia="zh-CN"/>
              </w:rPr>
              <w:t>包括太平洋岛屿发展中国家</w:t>
            </w:r>
            <w:r w:rsidR="00D40001">
              <w:rPr>
                <w:rFonts w:cstheme="minorHAnsi" w:hint="eastAsia"/>
                <w:sz w:val="22"/>
                <w:lang w:eastAsia="zh-CN"/>
              </w:rPr>
              <w:t>（</w:t>
            </w:r>
            <w:r w:rsidR="009E0F3F">
              <w:rPr>
                <w:rFonts w:cstheme="minorHAnsi" w:hint="eastAsia"/>
                <w:sz w:val="22"/>
                <w:lang w:eastAsia="zh-CN"/>
              </w:rPr>
              <w:t>PIC</w:t>
            </w:r>
            <w:r w:rsidR="00D40001">
              <w:rPr>
                <w:rFonts w:cstheme="minorHAnsi" w:hint="eastAsia"/>
                <w:sz w:val="22"/>
                <w:lang w:eastAsia="zh-CN"/>
              </w:rPr>
              <w:t>））</w:t>
            </w:r>
            <w:r w:rsidR="009E0F3F" w:rsidRPr="009E0F3F">
              <w:rPr>
                <w:rFonts w:cstheme="minorHAnsi" w:hint="eastAsia"/>
                <w:sz w:val="22"/>
                <w:lang w:eastAsia="zh-CN"/>
              </w:rPr>
              <w:t>、最不发达国家</w:t>
            </w:r>
            <w:r w:rsidR="00D40001">
              <w:rPr>
                <w:rFonts w:cstheme="minorHAnsi" w:hint="eastAsia"/>
                <w:sz w:val="22"/>
                <w:lang w:eastAsia="zh-CN"/>
              </w:rPr>
              <w:t>（</w:t>
            </w:r>
            <w:r w:rsidR="009E0F3F">
              <w:rPr>
                <w:rFonts w:cstheme="minorHAnsi" w:hint="eastAsia"/>
                <w:sz w:val="22"/>
                <w:lang w:eastAsia="zh-CN"/>
              </w:rPr>
              <w:t>LDC</w:t>
            </w:r>
            <w:r w:rsidR="00D40001">
              <w:rPr>
                <w:rFonts w:cstheme="minorHAnsi" w:hint="eastAsia"/>
                <w:sz w:val="22"/>
                <w:lang w:eastAsia="zh-CN"/>
              </w:rPr>
              <w:t>）</w:t>
            </w:r>
            <w:r w:rsidR="009E0F3F" w:rsidRPr="009E0F3F">
              <w:rPr>
                <w:rFonts w:cstheme="minorHAnsi" w:hint="eastAsia"/>
                <w:sz w:val="22"/>
                <w:lang w:eastAsia="zh-CN"/>
              </w:rPr>
              <w:t>和内陆发展中国家</w:t>
            </w:r>
            <w:r w:rsidR="00D40001">
              <w:rPr>
                <w:rFonts w:cstheme="minorHAnsi" w:hint="eastAsia"/>
                <w:sz w:val="22"/>
                <w:lang w:eastAsia="zh-CN"/>
              </w:rPr>
              <w:t>（</w:t>
            </w:r>
            <w:r w:rsidR="009E0F3F">
              <w:rPr>
                <w:rFonts w:cstheme="minorHAnsi" w:hint="eastAsia"/>
                <w:sz w:val="22"/>
                <w:lang w:eastAsia="zh-CN"/>
              </w:rPr>
              <w:t>LLDC</w:t>
            </w:r>
            <w:r w:rsidR="00D40001">
              <w:rPr>
                <w:rFonts w:cstheme="minorHAnsi" w:hint="eastAsia"/>
                <w:sz w:val="22"/>
                <w:lang w:eastAsia="zh-CN"/>
              </w:rPr>
              <w:t>）</w:t>
            </w:r>
            <w:r w:rsidR="009E0F3F" w:rsidRPr="009E0F3F">
              <w:rPr>
                <w:rFonts w:cstheme="minorHAnsi" w:hint="eastAsia"/>
                <w:sz w:val="22"/>
                <w:lang w:eastAsia="zh-CN"/>
              </w:rPr>
              <w:t>的特殊</w:t>
            </w:r>
            <w:r w:rsidR="009E0F3F">
              <w:rPr>
                <w:rFonts w:cstheme="minorHAnsi" w:hint="eastAsia"/>
                <w:sz w:val="22"/>
                <w:lang w:eastAsia="zh-CN"/>
              </w:rPr>
              <w:t>需求</w:t>
            </w:r>
          </w:p>
        </w:tc>
        <w:tc>
          <w:tcPr>
            <w:tcW w:w="3590" w:type="dxa"/>
          </w:tcPr>
          <w:p w14:paraId="3C12F931" w14:textId="64E8AB84" w:rsidR="00A65D9E" w:rsidRPr="00E03810" w:rsidRDefault="00AD5FAF" w:rsidP="00872B17">
            <w:pPr>
              <w:jc w:val="center"/>
              <w:rPr>
                <w:rFonts w:cstheme="minorHAnsi"/>
                <w:sz w:val="22"/>
                <w:lang w:eastAsia="zh-CN"/>
              </w:rPr>
            </w:pPr>
            <w:r>
              <w:rPr>
                <w:rFonts w:cstheme="minorHAnsi" w:hint="eastAsia"/>
                <w:sz w:val="22"/>
                <w:lang w:eastAsia="zh-CN"/>
              </w:rPr>
              <w:t>跨多个主题优先事项</w:t>
            </w:r>
            <w:r w:rsidRPr="00E03810">
              <w:rPr>
                <w:rFonts w:cstheme="minorHAnsi"/>
                <w:sz w:val="22"/>
                <w:lang w:eastAsia="zh-CN"/>
              </w:rPr>
              <w:t>*</w:t>
            </w:r>
            <w:r>
              <w:rPr>
                <w:rFonts w:cstheme="minorHAnsi" w:hint="eastAsia"/>
                <w:sz w:val="22"/>
                <w:lang w:eastAsia="zh-CN"/>
              </w:rPr>
              <w:t>的</w:t>
            </w:r>
            <w:r w:rsidR="00FF4786">
              <w:rPr>
                <w:rFonts w:cstheme="minorHAnsi" w:hint="eastAsia"/>
                <w:sz w:val="22"/>
                <w:lang w:eastAsia="zh-CN"/>
              </w:rPr>
              <w:t>重要</w:t>
            </w:r>
            <w:r>
              <w:rPr>
                <w:rFonts w:cstheme="minorHAnsi" w:hint="eastAsia"/>
                <w:sz w:val="22"/>
                <w:lang w:eastAsia="zh-CN"/>
              </w:rPr>
              <w:t>意义</w:t>
            </w:r>
          </w:p>
        </w:tc>
        <w:tc>
          <w:tcPr>
            <w:tcW w:w="2830" w:type="dxa"/>
          </w:tcPr>
          <w:p w14:paraId="3EEEAD16" w14:textId="6205825D" w:rsidR="00A65D9E" w:rsidRPr="00E03810" w:rsidRDefault="00AD5FAF" w:rsidP="3A7F4779">
            <w:pPr>
              <w:jc w:val="center"/>
              <w:rPr>
                <w:rFonts w:cstheme="minorHAnsi"/>
                <w:sz w:val="22"/>
                <w:lang w:eastAsia="zh-CN"/>
              </w:rPr>
            </w:pPr>
            <w:r>
              <w:rPr>
                <w:rFonts w:cstheme="minorHAnsi" w:hint="eastAsia"/>
                <w:sz w:val="22"/>
                <w:lang w:eastAsia="zh-CN"/>
              </w:rPr>
              <w:t>为此</w:t>
            </w:r>
            <w:r w:rsidR="132417F7" w:rsidRPr="00E03810">
              <w:rPr>
                <w:rFonts w:cstheme="minorHAnsi"/>
                <w:sz w:val="22"/>
                <w:lang w:eastAsia="zh-CN"/>
              </w:rPr>
              <w:t>A</w:t>
            </w:r>
            <w:r w:rsidR="00050CE7" w:rsidRPr="00E03810">
              <w:rPr>
                <w:rFonts w:cstheme="minorHAnsi"/>
                <w:sz w:val="22"/>
                <w:lang w:eastAsia="zh-CN"/>
              </w:rPr>
              <w:t>S</w:t>
            </w:r>
            <w:r w:rsidR="132417F7" w:rsidRPr="00E03810">
              <w:rPr>
                <w:rFonts w:cstheme="minorHAnsi"/>
                <w:sz w:val="22"/>
                <w:lang w:eastAsia="zh-CN"/>
              </w:rPr>
              <w:t>P RI</w:t>
            </w:r>
            <w:r>
              <w:rPr>
                <w:rFonts w:cstheme="minorHAnsi" w:hint="eastAsia"/>
                <w:sz w:val="22"/>
                <w:lang w:eastAsia="zh-CN"/>
              </w:rPr>
              <w:t>做出贡献的若干课题</w:t>
            </w:r>
          </w:p>
        </w:tc>
      </w:tr>
      <w:tr w:rsidR="00A65D9E" w14:paraId="1C7F24CA" w14:textId="77777777" w:rsidTr="3A7F4779">
        <w:tc>
          <w:tcPr>
            <w:tcW w:w="3209" w:type="dxa"/>
          </w:tcPr>
          <w:p w14:paraId="04400A3E" w14:textId="5B3FBEAB" w:rsidR="00A65D9E" w:rsidRPr="00E03810" w:rsidRDefault="002363E3" w:rsidP="00D5286D">
            <w:pPr>
              <w:rPr>
                <w:rFonts w:cstheme="minorHAnsi"/>
                <w:sz w:val="22"/>
                <w:lang w:eastAsia="zh-CN"/>
              </w:rPr>
            </w:pPr>
            <w:r w:rsidRPr="00E03810">
              <w:rPr>
                <w:rFonts w:cstheme="minorHAnsi"/>
                <w:sz w:val="22"/>
                <w:lang w:eastAsia="zh-CN"/>
              </w:rPr>
              <w:t>ASP 2</w:t>
            </w:r>
            <w:r w:rsidR="003A0791">
              <w:rPr>
                <w:rFonts w:cstheme="minorHAnsi" w:hint="eastAsia"/>
                <w:sz w:val="22"/>
                <w:lang w:eastAsia="zh-CN"/>
              </w:rPr>
              <w:t>：</w:t>
            </w:r>
            <w:r w:rsidR="009E0F3F">
              <w:rPr>
                <w:rFonts w:cstheme="minorHAnsi" w:hint="eastAsia"/>
                <w:sz w:val="22"/>
                <w:lang w:eastAsia="zh-CN"/>
              </w:rPr>
              <w:t>数字经济和包容性数字社会</w:t>
            </w:r>
          </w:p>
        </w:tc>
        <w:tc>
          <w:tcPr>
            <w:tcW w:w="3590" w:type="dxa"/>
          </w:tcPr>
          <w:p w14:paraId="27D58E3E" w14:textId="47021AF5" w:rsidR="00A65D9E" w:rsidRPr="00E03810" w:rsidRDefault="00AD5FAF" w:rsidP="3A7F4779">
            <w:pPr>
              <w:jc w:val="center"/>
              <w:rPr>
                <w:rFonts w:cstheme="minorHAnsi"/>
                <w:sz w:val="22"/>
                <w:lang w:eastAsia="zh-CN"/>
              </w:rPr>
            </w:pPr>
            <w:r w:rsidRPr="00AD5FAF">
              <w:rPr>
                <w:rFonts w:cstheme="minorHAnsi" w:hint="eastAsia"/>
                <w:sz w:val="22"/>
                <w:lang w:eastAsia="zh-CN"/>
              </w:rPr>
              <w:t>数字服务和应用、能力</w:t>
            </w:r>
            <w:r>
              <w:rPr>
                <w:rFonts w:cstheme="minorHAnsi" w:hint="eastAsia"/>
                <w:sz w:val="22"/>
                <w:lang w:eastAsia="zh-CN"/>
              </w:rPr>
              <w:t>开发</w:t>
            </w:r>
            <w:r w:rsidRPr="00AD5FAF">
              <w:rPr>
                <w:rFonts w:cstheme="minorHAnsi" w:hint="eastAsia"/>
                <w:sz w:val="22"/>
                <w:lang w:eastAsia="zh-CN"/>
              </w:rPr>
              <w:t>、网络和数字基础设施、数字包容</w:t>
            </w:r>
          </w:p>
        </w:tc>
        <w:tc>
          <w:tcPr>
            <w:tcW w:w="2830" w:type="dxa"/>
          </w:tcPr>
          <w:p w14:paraId="46BEB052" w14:textId="03D2708C" w:rsidR="00A65D9E" w:rsidRPr="00E03810" w:rsidRDefault="00CD5EFE" w:rsidP="00872B17">
            <w:pPr>
              <w:jc w:val="center"/>
              <w:rPr>
                <w:rFonts w:cstheme="minorHAnsi"/>
                <w:sz w:val="22"/>
                <w:lang w:eastAsia="zh-CN"/>
              </w:rPr>
            </w:pPr>
            <w:hyperlink r:id="rId13" w:history="1">
              <w:r w:rsidR="00AD5FAF">
                <w:rPr>
                  <w:rStyle w:val="Hyperlink"/>
                  <w:rFonts w:cstheme="minorHAnsi" w:hint="eastAsia"/>
                  <w:b/>
                  <w:bCs/>
                  <w:color w:val="3789BD"/>
                  <w:sz w:val="22"/>
                  <w:bdr w:val="none" w:sz="0" w:space="0" w:color="auto" w:frame="1"/>
                  <w:shd w:val="clear" w:color="auto" w:fill="FFFFFF"/>
                  <w:lang w:eastAsia="zh-CN"/>
                </w:rPr>
                <w:t>第</w:t>
              </w:r>
              <w:r w:rsidR="00937A4B" w:rsidRPr="00E03810">
                <w:rPr>
                  <w:rStyle w:val="Hyperlink"/>
                  <w:rFonts w:cstheme="minorHAnsi"/>
                  <w:b/>
                  <w:bCs/>
                  <w:color w:val="3789BD"/>
                  <w:sz w:val="22"/>
                  <w:bdr w:val="none" w:sz="0" w:space="0" w:color="auto" w:frame="1"/>
                  <w:shd w:val="clear" w:color="auto" w:fill="FFFFFF"/>
                  <w:lang w:eastAsia="zh-CN"/>
                </w:rPr>
                <w:t>1/1</w:t>
              </w:r>
            </w:hyperlink>
            <w:r w:rsidR="00AD5FAF">
              <w:rPr>
                <w:rStyle w:val="Hyperlink"/>
                <w:rFonts w:cstheme="minorHAnsi" w:hint="eastAsia"/>
                <w:b/>
                <w:bCs/>
                <w:color w:val="3789BD"/>
                <w:sz w:val="22"/>
                <w:bdr w:val="none" w:sz="0" w:space="0" w:color="auto" w:frame="1"/>
                <w:shd w:val="clear" w:color="auto" w:fill="FFFFFF"/>
                <w:lang w:eastAsia="zh-CN"/>
              </w:rPr>
              <w:t>号课题</w:t>
            </w:r>
            <w:r w:rsidR="00AD5FAF">
              <w:rPr>
                <w:rFonts w:cstheme="minorHAnsi" w:hint="eastAsia"/>
                <w:sz w:val="22"/>
                <w:lang w:eastAsia="zh-CN"/>
              </w:rPr>
              <w:t>、</w:t>
            </w:r>
            <w:r w:rsidR="00AD5FAF" w:rsidRPr="00AD5FAF">
              <w:rPr>
                <w:rStyle w:val="Hyperlink"/>
                <w:rFonts w:cstheme="minorHAnsi" w:hint="eastAsia"/>
                <w:b/>
                <w:bCs/>
                <w:color w:val="3789BD"/>
                <w:sz w:val="22"/>
                <w:bdr w:val="none" w:sz="0" w:space="0" w:color="auto" w:frame="1"/>
                <w:shd w:val="clear" w:color="auto" w:fill="FFFFFF"/>
                <w:lang w:eastAsia="zh-CN"/>
              </w:rPr>
              <w:t>第</w:t>
            </w:r>
            <w:r w:rsidR="00AD5FAF">
              <w:rPr>
                <w:rStyle w:val="Hyperlink"/>
                <w:rFonts w:cstheme="minorHAnsi" w:hint="eastAsia"/>
                <w:b/>
                <w:bCs/>
                <w:color w:val="3789BD"/>
                <w:sz w:val="22"/>
                <w:bdr w:val="none" w:sz="0" w:space="0" w:color="auto" w:frame="1"/>
                <w:shd w:val="clear" w:color="auto" w:fill="FFFFFF"/>
                <w:lang w:eastAsia="zh-CN"/>
              </w:rPr>
              <w:t>7</w:t>
            </w:r>
            <w:r w:rsidR="00AD5FAF" w:rsidRPr="00AD5FAF">
              <w:rPr>
                <w:rStyle w:val="Hyperlink"/>
                <w:rFonts w:cstheme="minorHAnsi" w:hint="eastAsia"/>
                <w:b/>
                <w:bCs/>
                <w:color w:val="3789BD"/>
                <w:sz w:val="22"/>
                <w:bdr w:val="none" w:sz="0" w:space="0" w:color="auto" w:frame="1"/>
                <w:shd w:val="clear" w:color="auto" w:fill="FFFFFF"/>
                <w:lang w:eastAsia="zh-CN"/>
              </w:rPr>
              <w:t>/1</w:t>
            </w:r>
            <w:r w:rsidR="00AD5FAF" w:rsidRPr="00AD5FAF">
              <w:rPr>
                <w:rStyle w:val="Hyperlink"/>
                <w:rFonts w:cstheme="minorHAnsi" w:hint="eastAsia"/>
                <w:b/>
                <w:bCs/>
                <w:color w:val="3789BD"/>
                <w:sz w:val="22"/>
                <w:bdr w:val="none" w:sz="0" w:space="0" w:color="auto" w:frame="1"/>
                <w:shd w:val="clear" w:color="auto" w:fill="FFFFFF"/>
                <w:lang w:eastAsia="zh-CN"/>
              </w:rPr>
              <w:t>号课题</w:t>
            </w:r>
            <w:r w:rsidR="00E62BDC">
              <w:rPr>
                <w:rFonts w:cstheme="minorHAnsi" w:hint="eastAsia"/>
                <w:sz w:val="22"/>
                <w:lang w:eastAsia="zh-CN"/>
              </w:rPr>
              <w:t>、</w:t>
            </w:r>
            <w:r w:rsidR="00AD5FAF" w:rsidRPr="00AD5FAF">
              <w:rPr>
                <w:rStyle w:val="Hyperlink"/>
                <w:rFonts w:cstheme="minorHAnsi" w:hint="eastAsia"/>
                <w:b/>
                <w:bCs/>
                <w:color w:val="3789BD"/>
                <w:sz w:val="22"/>
                <w:bdr w:val="none" w:sz="0" w:space="0" w:color="auto" w:frame="1"/>
                <w:shd w:val="clear" w:color="auto" w:fill="FFFFFF"/>
                <w:lang w:eastAsia="zh-CN"/>
              </w:rPr>
              <w:t>第</w:t>
            </w:r>
            <w:r w:rsidR="00AD5FAF" w:rsidRPr="00AD5FAF">
              <w:rPr>
                <w:rStyle w:val="Hyperlink"/>
                <w:rFonts w:cstheme="minorHAnsi" w:hint="eastAsia"/>
                <w:b/>
                <w:bCs/>
                <w:color w:val="3789BD"/>
                <w:sz w:val="22"/>
                <w:bdr w:val="none" w:sz="0" w:space="0" w:color="auto" w:frame="1"/>
                <w:shd w:val="clear" w:color="auto" w:fill="FFFFFF"/>
                <w:lang w:eastAsia="zh-CN"/>
              </w:rPr>
              <w:t>1/</w:t>
            </w:r>
            <w:r w:rsidR="00AD5FAF">
              <w:rPr>
                <w:rStyle w:val="Hyperlink"/>
                <w:rFonts w:cstheme="minorHAnsi" w:hint="eastAsia"/>
                <w:b/>
                <w:bCs/>
                <w:color w:val="3789BD"/>
                <w:sz w:val="22"/>
                <w:bdr w:val="none" w:sz="0" w:space="0" w:color="auto" w:frame="1"/>
                <w:shd w:val="clear" w:color="auto" w:fill="FFFFFF"/>
                <w:lang w:eastAsia="zh-CN"/>
              </w:rPr>
              <w:t>2</w:t>
            </w:r>
            <w:r w:rsidR="00AD5FAF" w:rsidRPr="00AD5FAF">
              <w:rPr>
                <w:rStyle w:val="Hyperlink"/>
                <w:rFonts w:cstheme="minorHAnsi" w:hint="eastAsia"/>
                <w:b/>
                <w:bCs/>
                <w:color w:val="3789BD"/>
                <w:sz w:val="22"/>
                <w:bdr w:val="none" w:sz="0" w:space="0" w:color="auto" w:frame="1"/>
                <w:shd w:val="clear" w:color="auto" w:fill="FFFFFF"/>
                <w:lang w:eastAsia="zh-CN"/>
              </w:rPr>
              <w:t>号课题</w:t>
            </w:r>
            <w:r w:rsidR="00AD5FAF">
              <w:rPr>
                <w:rFonts w:cstheme="minorHAnsi"/>
                <w:sz w:val="22"/>
                <w:lang w:eastAsia="zh-CN"/>
              </w:rPr>
              <w:t>、</w:t>
            </w:r>
            <w:r w:rsidR="00AD5FAF" w:rsidRPr="00AD5FAF">
              <w:rPr>
                <w:rStyle w:val="Hyperlink"/>
                <w:rFonts w:cstheme="minorHAnsi" w:hint="eastAsia"/>
                <w:b/>
                <w:bCs/>
                <w:color w:val="3789BD"/>
                <w:sz w:val="22"/>
                <w:bdr w:val="none" w:sz="0" w:space="0" w:color="auto" w:frame="1"/>
                <w:shd w:val="clear" w:color="auto" w:fill="FFFFFF"/>
                <w:lang w:eastAsia="zh-CN"/>
              </w:rPr>
              <w:t>第</w:t>
            </w:r>
            <w:r w:rsidR="00AD5FAF">
              <w:rPr>
                <w:rStyle w:val="Hyperlink"/>
                <w:rFonts w:cstheme="minorHAnsi" w:hint="eastAsia"/>
                <w:b/>
                <w:bCs/>
                <w:color w:val="3789BD"/>
                <w:sz w:val="22"/>
                <w:bdr w:val="none" w:sz="0" w:space="0" w:color="auto" w:frame="1"/>
                <w:shd w:val="clear" w:color="auto" w:fill="FFFFFF"/>
                <w:lang w:eastAsia="zh-CN"/>
              </w:rPr>
              <w:t>2</w:t>
            </w:r>
            <w:r w:rsidR="00AD5FAF" w:rsidRPr="00AD5FAF">
              <w:rPr>
                <w:rStyle w:val="Hyperlink"/>
                <w:rFonts w:cstheme="minorHAnsi" w:hint="eastAsia"/>
                <w:b/>
                <w:bCs/>
                <w:color w:val="3789BD"/>
                <w:sz w:val="22"/>
                <w:bdr w:val="none" w:sz="0" w:space="0" w:color="auto" w:frame="1"/>
                <w:shd w:val="clear" w:color="auto" w:fill="FFFFFF"/>
                <w:lang w:eastAsia="zh-CN"/>
              </w:rPr>
              <w:t>/</w:t>
            </w:r>
            <w:r w:rsidR="00AD5FAF">
              <w:rPr>
                <w:rStyle w:val="Hyperlink"/>
                <w:rFonts w:cstheme="minorHAnsi" w:hint="eastAsia"/>
                <w:b/>
                <w:bCs/>
                <w:color w:val="3789BD"/>
                <w:sz w:val="22"/>
                <w:bdr w:val="none" w:sz="0" w:space="0" w:color="auto" w:frame="1"/>
                <w:shd w:val="clear" w:color="auto" w:fill="FFFFFF"/>
                <w:lang w:eastAsia="zh-CN"/>
              </w:rPr>
              <w:t>2</w:t>
            </w:r>
            <w:r w:rsidR="00AD5FAF" w:rsidRPr="00AD5FAF">
              <w:rPr>
                <w:rStyle w:val="Hyperlink"/>
                <w:rFonts w:cstheme="minorHAnsi" w:hint="eastAsia"/>
                <w:b/>
                <w:bCs/>
                <w:color w:val="3789BD"/>
                <w:sz w:val="22"/>
                <w:bdr w:val="none" w:sz="0" w:space="0" w:color="auto" w:frame="1"/>
                <w:shd w:val="clear" w:color="auto" w:fill="FFFFFF"/>
                <w:lang w:eastAsia="zh-CN"/>
              </w:rPr>
              <w:t>号课题</w:t>
            </w:r>
            <w:r w:rsidR="00AD5FAF">
              <w:rPr>
                <w:rFonts w:cstheme="minorHAnsi"/>
                <w:sz w:val="22"/>
                <w:lang w:eastAsia="zh-CN"/>
              </w:rPr>
              <w:t>、</w:t>
            </w:r>
          </w:p>
        </w:tc>
      </w:tr>
      <w:tr w:rsidR="00A65D9E" w:rsidRPr="00547F98" w14:paraId="4F79C3B7" w14:textId="77777777" w:rsidTr="3A7F4779">
        <w:tc>
          <w:tcPr>
            <w:tcW w:w="3209" w:type="dxa"/>
          </w:tcPr>
          <w:p w14:paraId="54B31B8B" w14:textId="27876E9B" w:rsidR="00A65D9E" w:rsidRPr="00E03810" w:rsidRDefault="0001322A" w:rsidP="00D5286D">
            <w:pPr>
              <w:rPr>
                <w:rFonts w:cstheme="minorHAnsi"/>
                <w:sz w:val="22"/>
                <w:lang w:eastAsia="zh-CN"/>
              </w:rPr>
            </w:pPr>
            <w:r w:rsidRPr="00E03810">
              <w:rPr>
                <w:rFonts w:cstheme="minorHAnsi"/>
                <w:sz w:val="22"/>
                <w:lang w:eastAsia="zh-CN"/>
              </w:rPr>
              <w:t>ASP 3</w:t>
            </w:r>
            <w:r w:rsidR="003A0791">
              <w:rPr>
                <w:rFonts w:cstheme="minorHAnsi" w:hint="eastAsia"/>
                <w:sz w:val="22"/>
                <w:lang w:eastAsia="zh-CN"/>
              </w:rPr>
              <w:t>：</w:t>
            </w:r>
            <w:r w:rsidR="009E0F3F">
              <w:rPr>
                <w:rFonts w:cstheme="minorHAnsi" w:hint="eastAsia"/>
                <w:sz w:val="22"/>
                <w:lang w:eastAsia="zh-CN"/>
              </w:rPr>
              <w:t>加强数字连通性的基础设施</w:t>
            </w:r>
          </w:p>
        </w:tc>
        <w:tc>
          <w:tcPr>
            <w:tcW w:w="3590" w:type="dxa"/>
          </w:tcPr>
          <w:p w14:paraId="76348C3E" w14:textId="36D116C6" w:rsidR="00A65D9E" w:rsidRPr="00E03810" w:rsidRDefault="00AD5FAF" w:rsidP="00872B17">
            <w:pPr>
              <w:jc w:val="center"/>
              <w:rPr>
                <w:rFonts w:cstheme="minorHAnsi"/>
                <w:sz w:val="22"/>
                <w:lang w:eastAsia="zh-CN"/>
              </w:rPr>
            </w:pPr>
            <w:r w:rsidRPr="00AD5FAF">
              <w:rPr>
                <w:rFonts w:cstheme="minorHAnsi" w:hint="eastAsia"/>
                <w:sz w:val="22"/>
                <w:lang w:eastAsia="zh-CN"/>
              </w:rPr>
              <w:t>网络和数字基础设施，政策和法规，能力</w:t>
            </w:r>
            <w:r>
              <w:rPr>
                <w:rFonts w:cstheme="minorHAnsi" w:hint="eastAsia"/>
                <w:sz w:val="22"/>
                <w:lang w:eastAsia="zh-CN"/>
              </w:rPr>
              <w:t>开发</w:t>
            </w:r>
          </w:p>
        </w:tc>
        <w:tc>
          <w:tcPr>
            <w:tcW w:w="2830" w:type="dxa"/>
          </w:tcPr>
          <w:p w14:paraId="58F5242D" w14:textId="3B822B82" w:rsidR="00A65D9E" w:rsidRPr="00E03810" w:rsidRDefault="00CD5EFE" w:rsidP="00872B17">
            <w:pPr>
              <w:jc w:val="center"/>
              <w:rPr>
                <w:rFonts w:cstheme="minorHAnsi"/>
                <w:sz w:val="22"/>
                <w:lang w:val="fr-FR" w:eastAsia="zh-CN"/>
              </w:rPr>
            </w:pPr>
            <w:hyperlink r:id="rId14" w:history="1">
              <w:r w:rsidR="00AD5FAF">
                <w:rPr>
                  <w:rStyle w:val="Hyperlink"/>
                  <w:rFonts w:cstheme="minorHAnsi" w:hint="eastAsia"/>
                  <w:b/>
                  <w:bCs/>
                  <w:color w:val="3789BD"/>
                  <w:sz w:val="22"/>
                  <w:bdr w:val="none" w:sz="0" w:space="0" w:color="auto" w:frame="1"/>
                  <w:shd w:val="clear" w:color="auto" w:fill="FFFFFF"/>
                  <w:lang w:eastAsia="zh-CN"/>
                </w:rPr>
                <w:t>第</w:t>
              </w:r>
              <w:r w:rsidR="00AD5FAF" w:rsidRPr="00E03810">
                <w:rPr>
                  <w:rStyle w:val="Hyperlink"/>
                  <w:rFonts w:cstheme="minorHAnsi"/>
                  <w:b/>
                  <w:bCs/>
                  <w:color w:val="3789BD"/>
                  <w:sz w:val="22"/>
                  <w:bdr w:val="none" w:sz="0" w:space="0" w:color="auto" w:frame="1"/>
                  <w:shd w:val="clear" w:color="auto" w:fill="FFFFFF"/>
                  <w:lang w:eastAsia="zh-CN"/>
                </w:rPr>
                <w:t>1/1</w:t>
              </w:r>
            </w:hyperlink>
            <w:r w:rsidR="00AD5FAF">
              <w:rPr>
                <w:rStyle w:val="Hyperlink"/>
                <w:rFonts w:cstheme="minorHAnsi" w:hint="eastAsia"/>
                <w:b/>
                <w:bCs/>
                <w:color w:val="3789BD"/>
                <w:sz w:val="22"/>
                <w:bdr w:val="none" w:sz="0" w:space="0" w:color="auto" w:frame="1"/>
                <w:shd w:val="clear" w:color="auto" w:fill="FFFFFF"/>
                <w:lang w:eastAsia="zh-CN"/>
              </w:rPr>
              <w:t>号课题</w:t>
            </w:r>
            <w:r w:rsidR="00AD5FAF">
              <w:rPr>
                <w:rFonts w:cstheme="minorHAnsi"/>
                <w:sz w:val="22"/>
                <w:lang w:val="fr-FR" w:eastAsia="zh-CN"/>
              </w:rPr>
              <w:t>、</w:t>
            </w:r>
            <w:r w:rsidR="005059A9" w:rsidRPr="005059A9">
              <w:rPr>
                <w:rStyle w:val="Hyperlink"/>
                <w:rFonts w:cstheme="minorHAnsi" w:hint="eastAsia"/>
                <w:b/>
                <w:bCs/>
                <w:color w:val="3789BD"/>
                <w:sz w:val="22"/>
                <w:bdr w:val="none" w:sz="0" w:space="0" w:color="auto" w:frame="1"/>
                <w:shd w:val="clear" w:color="auto" w:fill="FFFFFF"/>
                <w:lang w:val="fr-FR" w:eastAsia="zh-CN"/>
              </w:rPr>
              <w:t>第</w:t>
            </w:r>
            <w:r w:rsidR="005059A9">
              <w:rPr>
                <w:rStyle w:val="Hyperlink"/>
                <w:rFonts w:cstheme="minorHAnsi" w:hint="eastAsia"/>
                <w:b/>
                <w:bCs/>
                <w:color w:val="3789BD"/>
                <w:sz w:val="22"/>
                <w:bdr w:val="none" w:sz="0" w:space="0" w:color="auto" w:frame="1"/>
                <w:shd w:val="clear" w:color="auto" w:fill="FFFFFF"/>
                <w:lang w:val="fr-FR" w:eastAsia="zh-CN"/>
              </w:rPr>
              <w:t>2</w:t>
            </w:r>
            <w:r w:rsidR="005059A9" w:rsidRPr="005059A9">
              <w:rPr>
                <w:rStyle w:val="Hyperlink"/>
                <w:rFonts w:cstheme="minorHAnsi" w:hint="eastAsia"/>
                <w:b/>
                <w:bCs/>
                <w:color w:val="3789BD"/>
                <w:sz w:val="22"/>
                <w:bdr w:val="none" w:sz="0" w:space="0" w:color="auto" w:frame="1"/>
                <w:shd w:val="clear" w:color="auto" w:fill="FFFFFF"/>
                <w:lang w:val="fr-FR" w:eastAsia="zh-CN"/>
              </w:rPr>
              <w:t>/1</w:t>
            </w:r>
            <w:r w:rsidR="005059A9" w:rsidRPr="005059A9">
              <w:rPr>
                <w:rStyle w:val="Hyperlink"/>
                <w:rFonts w:cstheme="minorHAnsi" w:hint="eastAsia"/>
                <w:b/>
                <w:bCs/>
                <w:color w:val="3789BD"/>
                <w:sz w:val="22"/>
                <w:bdr w:val="none" w:sz="0" w:space="0" w:color="auto" w:frame="1"/>
                <w:shd w:val="clear" w:color="auto" w:fill="FFFFFF"/>
                <w:lang w:val="fr-FR" w:eastAsia="zh-CN"/>
              </w:rPr>
              <w:t>号课题</w:t>
            </w:r>
            <w:r w:rsidR="00AD5FAF">
              <w:rPr>
                <w:rFonts w:cstheme="minorHAnsi"/>
                <w:sz w:val="22"/>
                <w:lang w:val="fr-FR" w:eastAsia="zh-CN"/>
              </w:rPr>
              <w:t>、</w:t>
            </w:r>
            <w:r w:rsidR="005059A9" w:rsidRPr="005059A9">
              <w:rPr>
                <w:rStyle w:val="Hyperlink"/>
                <w:rFonts w:cstheme="minorHAnsi" w:hint="eastAsia"/>
                <w:b/>
                <w:bCs/>
                <w:color w:val="3789BD"/>
                <w:sz w:val="22"/>
                <w:bdr w:val="none" w:sz="0" w:space="0" w:color="auto" w:frame="1"/>
                <w:shd w:val="clear" w:color="auto" w:fill="FFFFFF"/>
                <w:lang w:val="fr-FR" w:eastAsia="zh-CN"/>
              </w:rPr>
              <w:t>第</w:t>
            </w:r>
            <w:r w:rsidR="005059A9">
              <w:rPr>
                <w:rStyle w:val="Hyperlink"/>
                <w:rFonts w:cstheme="minorHAnsi" w:hint="eastAsia"/>
                <w:b/>
                <w:bCs/>
                <w:color w:val="3789BD"/>
                <w:sz w:val="22"/>
                <w:bdr w:val="none" w:sz="0" w:space="0" w:color="auto" w:frame="1"/>
                <w:shd w:val="clear" w:color="auto" w:fill="FFFFFF"/>
                <w:lang w:val="fr-FR" w:eastAsia="zh-CN"/>
              </w:rPr>
              <w:t>3</w:t>
            </w:r>
            <w:r w:rsidR="005059A9" w:rsidRPr="005059A9">
              <w:rPr>
                <w:rStyle w:val="Hyperlink"/>
                <w:rFonts w:cstheme="minorHAnsi" w:hint="eastAsia"/>
                <w:b/>
                <w:bCs/>
                <w:color w:val="3789BD"/>
                <w:sz w:val="22"/>
                <w:bdr w:val="none" w:sz="0" w:space="0" w:color="auto" w:frame="1"/>
                <w:shd w:val="clear" w:color="auto" w:fill="FFFFFF"/>
                <w:lang w:val="fr-FR" w:eastAsia="zh-CN"/>
              </w:rPr>
              <w:t>/1</w:t>
            </w:r>
            <w:r w:rsidR="005059A9" w:rsidRPr="005059A9">
              <w:rPr>
                <w:rStyle w:val="Hyperlink"/>
                <w:rFonts w:cstheme="minorHAnsi" w:hint="eastAsia"/>
                <w:b/>
                <w:bCs/>
                <w:color w:val="3789BD"/>
                <w:sz w:val="22"/>
                <w:bdr w:val="none" w:sz="0" w:space="0" w:color="auto" w:frame="1"/>
                <w:shd w:val="clear" w:color="auto" w:fill="FFFFFF"/>
                <w:lang w:val="fr-FR" w:eastAsia="zh-CN"/>
              </w:rPr>
              <w:t>号课题</w:t>
            </w:r>
            <w:r w:rsidR="00AD5FAF">
              <w:rPr>
                <w:rFonts w:cstheme="minorHAnsi"/>
                <w:sz w:val="22"/>
                <w:lang w:val="fr-FR" w:eastAsia="zh-CN"/>
              </w:rPr>
              <w:t>、</w:t>
            </w:r>
            <w:r w:rsidR="005059A9" w:rsidRPr="005059A9">
              <w:rPr>
                <w:rStyle w:val="Hyperlink"/>
                <w:rFonts w:cstheme="minorHAnsi" w:hint="eastAsia"/>
                <w:b/>
                <w:bCs/>
                <w:color w:val="3789BD"/>
                <w:sz w:val="22"/>
                <w:bdr w:val="none" w:sz="0" w:space="0" w:color="auto" w:frame="1"/>
                <w:shd w:val="clear" w:color="auto" w:fill="FFFFFF"/>
                <w:lang w:val="fr-FR" w:eastAsia="zh-CN"/>
              </w:rPr>
              <w:t>第</w:t>
            </w:r>
            <w:r w:rsidR="005059A9">
              <w:rPr>
                <w:rStyle w:val="Hyperlink"/>
                <w:rFonts w:cstheme="minorHAnsi" w:hint="eastAsia"/>
                <w:b/>
                <w:bCs/>
                <w:color w:val="3789BD"/>
                <w:sz w:val="22"/>
                <w:bdr w:val="none" w:sz="0" w:space="0" w:color="auto" w:frame="1"/>
                <w:shd w:val="clear" w:color="auto" w:fill="FFFFFF"/>
                <w:lang w:val="fr-FR" w:eastAsia="zh-CN"/>
              </w:rPr>
              <w:t>5</w:t>
            </w:r>
            <w:r w:rsidR="005059A9" w:rsidRPr="005059A9">
              <w:rPr>
                <w:rStyle w:val="Hyperlink"/>
                <w:rFonts w:cstheme="minorHAnsi" w:hint="eastAsia"/>
                <w:b/>
                <w:bCs/>
                <w:color w:val="3789BD"/>
                <w:sz w:val="22"/>
                <w:bdr w:val="none" w:sz="0" w:space="0" w:color="auto" w:frame="1"/>
                <w:shd w:val="clear" w:color="auto" w:fill="FFFFFF"/>
                <w:lang w:val="fr-FR" w:eastAsia="zh-CN"/>
              </w:rPr>
              <w:t>/1</w:t>
            </w:r>
            <w:r w:rsidR="005059A9" w:rsidRPr="005059A9">
              <w:rPr>
                <w:rStyle w:val="Hyperlink"/>
                <w:rFonts w:cstheme="minorHAnsi" w:hint="eastAsia"/>
                <w:b/>
                <w:bCs/>
                <w:color w:val="3789BD"/>
                <w:sz w:val="22"/>
                <w:bdr w:val="none" w:sz="0" w:space="0" w:color="auto" w:frame="1"/>
                <w:shd w:val="clear" w:color="auto" w:fill="FFFFFF"/>
                <w:lang w:val="fr-FR" w:eastAsia="zh-CN"/>
              </w:rPr>
              <w:t>号课题</w:t>
            </w:r>
            <w:r w:rsidR="00AD5FAF">
              <w:rPr>
                <w:rFonts w:cstheme="minorHAnsi"/>
                <w:sz w:val="22"/>
                <w:lang w:val="fr-FR" w:eastAsia="zh-CN"/>
              </w:rPr>
              <w:t>、</w:t>
            </w:r>
            <w:r w:rsidR="005059A9" w:rsidRPr="005059A9">
              <w:rPr>
                <w:rStyle w:val="Hyperlink"/>
                <w:rFonts w:cstheme="minorHAnsi" w:hint="eastAsia"/>
                <w:b/>
                <w:bCs/>
                <w:color w:val="3789BD"/>
                <w:sz w:val="22"/>
                <w:bdr w:val="none" w:sz="0" w:space="0" w:color="auto" w:frame="1"/>
                <w:shd w:val="clear" w:color="auto" w:fill="FFFFFF"/>
                <w:lang w:val="fr-FR" w:eastAsia="zh-CN"/>
              </w:rPr>
              <w:t>第</w:t>
            </w:r>
            <w:r w:rsidR="005059A9">
              <w:rPr>
                <w:rStyle w:val="Hyperlink"/>
                <w:rFonts w:cstheme="minorHAnsi" w:hint="eastAsia"/>
                <w:b/>
                <w:bCs/>
                <w:color w:val="3789BD"/>
                <w:sz w:val="22"/>
                <w:bdr w:val="none" w:sz="0" w:space="0" w:color="auto" w:frame="1"/>
                <w:shd w:val="clear" w:color="auto" w:fill="FFFFFF"/>
                <w:lang w:val="fr-FR" w:eastAsia="zh-CN"/>
              </w:rPr>
              <w:t>4</w:t>
            </w:r>
            <w:r w:rsidR="005059A9" w:rsidRPr="005059A9">
              <w:rPr>
                <w:rStyle w:val="Hyperlink"/>
                <w:rFonts w:cstheme="minorHAnsi" w:hint="eastAsia"/>
                <w:b/>
                <w:bCs/>
                <w:color w:val="3789BD"/>
                <w:sz w:val="22"/>
                <w:bdr w:val="none" w:sz="0" w:space="0" w:color="auto" w:frame="1"/>
                <w:shd w:val="clear" w:color="auto" w:fill="FFFFFF"/>
                <w:lang w:val="fr-FR" w:eastAsia="zh-CN"/>
              </w:rPr>
              <w:t>/</w:t>
            </w:r>
            <w:r w:rsidR="005059A9">
              <w:rPr>
                <w:rStyle w:val="Hyperlink"/>
                <w:rFonts w:cstheme="minorHAnsi" w:hint="eastAsia"/>
                <w:b/>
                <w:bCs/>
                <w:color w:val="3789BD"/>
                <w:sz w:val="22"/>
                <w:bdr w:val="none" w:sz="0" w:space="0" w:color="auto" w:frame="1"/>
                <w:shd w:val="clear" w:color="auto" w:fill="FFFFFF"/>
                <w:lang w:val="fr-FR" w:eastAsia="zh-CN"/>
              </w:rPr>
              <w:t>2</w:t>
            </w:r>
            <w:r w:rsidR="005059A9" w:rsidRPr="005059A9">
              <w:rPr>
                <w:rStyle w:val="Hyperlink"/>
                <w:rFonts w:cstheme="minorHAnsi" w:hint="eastAsia"/>
                <w:b/>
                <w:bCs/>
                <w:color w:val="3789BD"/>
                <w:sz w:val="22"/>
                <w:bdr w:val="none" w:sz="0" w:space="0" w:color="auto" w:frame="1"/>
                <w:shd w:val="clear" w:color="auto" w:fill="FFFFFF"/>
                <w:lang w:val="fr-FR" w:eastAsia="zh-CN"/>
              </w:rPr>
              <w:t>号课题</w:t>
            </w:r>
            <w:r w:rsidR="00AD5FAF">
              <w:rPr>
                <w:rFonts w:cstheme="minorHAnsi"/>
                <w:sz w:val="22"/>
                <w:lang w:val="fr-FR" w:eastAsia="zh-CN"/>
              </w:rPr>
              <w:t>、</w:t>
            </w:r>
            <w:r w:rsidR="005059A9" w:rsidRPr="005059A9">
              <w:rPr>
                <w:rStyle w:val="Hyperlink"/>
                <w:rFonts w:cstheme="minorHAnsi" w:hint="eastAsia"/>
                <w:b/>
                <w:bCs/>
                <w:color w:val="3789BD"/>
                <w:sz w:val="22"/>
                <w:bdr w:val="none" w:sz="0" w:space="0" w:color="auto" w:frame="1"/>
                <w:shd w:val="clear" w:color="auto" w:fill="FFFFFF"/>
                <w:lang w:val="fr-FR" w:eastAsia="zh-CN"/>
              </w:rPr>
              <w:t>第</w:t>
            </w:r>
            <w:r w:rsidR="005059A9">
              <w:rPr>
                <w:rStyle w:val="Hyperlink"/>
                <w:rFonts w:cstheme="minorHAnsi" w:hint="eastAsia"/>
                <w:b/>
                <w:bCs/>
                <w:color w:val="3789BD"/>
                <w:sz w:val="22"/>
                <w:bdr w:val="none" w:sz="0" w:space="0" w:color="auto" w:frame="1"/>
                <w:shd w:val="clear" w:color="auto" w:fill="FFFFFF"/>
                <w:lang w:val="fr-FR" w:eastAsia="zh-CN"/>
              </w:rPr>
              <w:t>7</w:t>
            </w:r>
            <w:r w:rsidR="005059A9" w:rsidRPr="005059A9">
              <w:rPr>
                <w:rStyle w:val="Hyperlink"/>
                <w:rFonts w:cstheme="minorHAnsi" w:hint="eastAsia"/>
                <w:b/>
                <w:bCs/>
                <w:color w:val="3789BD"/>
                <w:sz w:val="22"/>
                <w:bdr w:val="none" w:sz="0" w:space="0" w:color="auto" w:frame="1"/>
                <w:shd w:val="clear" w:color="auto" w:fill="FFFFFF"/>
                <w:lang w:val="fr-FR" w:eastAsia="zh-CN"/>
              </w:rPr>
              <w:t>/</w:t>
            </w:r>
            <w:r w:rsidR="005059A9">
              <w:rPr>
                <w:rStyle w:val="Hyperlink"/>
                <w:rFonts w:cstheme="minorHAnsi" w:hint="eastAsia"/>
                <w:b/>
                <w:bCs/>
                <w:color w:val="3789BD"/>
                <w:sz w:val="22"/>
                <w:bdr w:val="none" w:sz="0" w:space="0" w:color="auto" w:frame="1"/>
                <w:shd w:val="clear" w:color="auto" w:fill="FFFFFF"/>
                <w:lang w:val="fr-FR" w:eastAsia="zh-CN"/>
              </w:rPr>
              <w:t>2</w:t>
            </w:r>
            <w:r w:rsidR="005059A9" w:rsidRPr="005059A9">
              <w:rPr>
                <w:rStyle w:val="Hyperlink"/>
                <w:rFonts w:cstheme="minorHAnsi" w:hint="eastAsia"/>
                <w:b/>
                <w:bCs/>
                <w:color w:val="3789BD"/>
                <w:sz w:val="22"/>
                <w:bdr w:val="none" w:sz="0" w:space="0" w:color="auto" w:frame="1"/>
                <w:shd w:val="clear" w:color="auto" w:fill="FFFFFF"/>
                <w:lang w:val="fr-FR" w:eastAsia="zh-CN"/>
              </w:rPr>
              <w:t>号课题</w:t>
            </w:r>
          </w:p>
        </w:tc>
      </w:tr>
      <w:tr w:rsidR="00A65D9E" w14:paraId="36395BC0" w14:textId="77777777" w:rsidTr="3A7F4779">
        <w:tc>
          <w:tcPr>
            <w:tcW w:w="3209" w:type="dxa"/>
          </w:tcPr>
          <w:p w14:paraId="0D561681" w14:textId="6721C2F6" w:rsidR="00A65D9E" w:rsidRPr="00E03810" w:rsidRDefault="0041377E" w:rsidP="00D5286D">
            <w:pPr>
              <w:rPr>
                <w:rFonts w:cstheme="minorHAnsi"/>
                <w:sz w:val="22"/>
              </w:rPr>
            </w:pPr>
            <w:r w:rsidRPr="00E03810">
              <w:rPr>
                <w:rFonts w:cstheme="minorHAnsi"/>
                <w:sz w:val="22"/>
              </w:rPr>
              <w:t>ASP 4</w:t>
            </w:r>
            <w:r w:rsidR="003A0791">
              <w:rPr>
                <w:rFonts w:cstheme="minorHAnsi" w:hint="eastAsia"/>
                <w:sz w:val="22"/>
                <w:lang w:eastAsia="zh-CN"/>
              </w:rPr>
              <w:t>：</w:t>
            </w:r>
            <w:r w:rsidR="009E0F3F">
              <w:rPr>
                <w:rFonts w:cstheme="minorHAnsi" w:hint="eastAsia"/>
                <w:sz w:val="22"/>
                <w:lang w:eastAsia="zh-CN"/>
              </w:rPr>
              <w:t>政策和监管</w:t>
            </w:r>
          </w:p>
        </w:tc>
        <w:tc>
          <w:tcPr>
            <w:tcW w:w="3590" w:type="dxa"/>
          </w:tcPr>
          <w:p w14:paraId="3AAA103B" w14:textId="17CE5FC2" w:rsidR="00A65D9E" w:rsidRPr="00E03810" w:rsidRDefault="00AD5FAF" w:rsidP="00872B17">
            <w:pPr>
              <w:jc w:val="center"/>
              <w:rPr>
                <w:rFonts w:cstheme="minorHAnsi"/>
                <w:sz w:val="22"/>
                <w:lang w:eastAsia="zh-CN"/>
              </w:rPr>
            </w:pPr>
            <w:r w:rsidRPr="00AD5FAF">
              <w:rPr>
                <w:rFonts w:cstheme="minorHAnsi" w:hint="eastAsia"/>
                <w:sz w:val="22"/>
                <w:lang w:eastAsia="zh-CN"/>
              </w:rPr>
              <w:t>政策和法规，能力</w:t>
            </w:r>
            <w:r>
              <w:rPr>
                <w:rFonts w:cstheme="minorHAnsi" w:hint="eastAsia"/>
                <w:sz w:val="22"/>
                <w:lang w:eastAsia="zh-CN"/>
              </w:rPr>
              <w:t>开发</w:t>
            </w:r>
            <w:r w:rsidRPr="00AD5FAF">
              <w:rPr>
                <w:rFonts w:cstheme="minorHAnsi" w:hint="eastAsia"/>
                <w:sz w:val="22"/>
                <w:lang w:eastAsia="zh-CN"/>
              </w:rPr>
              <w:t>，数字创新生态系统</w:t>
            </w:r>
          </w:p>
        </w:tc>
        <w:tc>
          <w:tcPr>
            <w:tcW w:w="2830" w:type="dxa"/>
          </w:tcPr>
          <w:p w14:paraId="293D7835" w14:textId="1699DB3A" w:rsidR="00A65D9E" w:rsidRPr="00E03810" w:rsidRDefault="005059A9" w:rsidP="00872B17">
            <w:pPr>
              <w:jc w:val="center"/>
              <w:rPr>
                <w:rFonts w:cstheme="minorHAnsi"/>
                <w:sz w:val="22"/>
                <w:lang w:eastAsia="zh-CN"/>
              </w:rPr>
            </w:pPr>
            <w:r w:rsidRPr="005059A9">
              <w:rPr>
                <w:rStyle w:val="Hyperlink"/>
                <w:rFonts w:cstheme="minorHAnsi" w:hint="eastAsia"/>
                <w:b/>
                <w:bCs/>
                <w:color w:val="3789BD"/>
                <w:sz w:val="22"/>
                <w:bdr w:val="none" w:sz="0" w:space="0" w:color="auto" w:frame="1"/>
                <w:shd w:val="clear" w:color="auto" w:fill="FFFFFF"/>
                <w:lang w:val="fr-FR" w:eastAsia="zh-CN"/>
              </w:rPr>
              <w:t>第</w:t>
            </w:r>
            <w:r>
              <w:rPr>
                <w:rStyle w:val="Hyperlink"/>
                <w:rFonts w:cstheme="minorHAnsi" w:hint="eastAsia"/>
                <w:b/>
                <w:bCs/>
                <w:color w:val="3789BD"/>
                <w:sz w:val="22"/>
                <w:bdr w:val="none" w:sz="0" w:space="0" w:color="auto" w:frame="1"/>
                <w:shd w:val="clear" w:color="auto" w:fill="FFFFFF"/>
                <w:lang w:val="fr-FR" w:eastAsia="zh-CN"/>
              </w:rPr>
              <w:t>2</w:t>
            </w:r>
            <w:r w:rsidRPr="005059A9">
              <w:rPr>
                <w:rStyle w:val="Hyperlink"/>
                <w:rFonts w:cstheme="minorHAnsi" w:hint="eastAsia"/>
                <w:b/>
                <w:bCs/>
                <w:color w:val="3789BD"/>
                <w:sz w:val="22"/>
                <w:bdr w:val="none" w:sz="0" w:space="0" w:color="auto" w:frame="1"/>
                <w:shd w:val="clear" w:color="auto" w:fill="FFFFFF"/>
                <w:lang w:val="fr-FR" w:eastAsia="zh-CN"/>
              </w:rPr>
              <w:t>/1</w:t>
            </w:r>
            <w:r w:rsidRPr="005059A9">
              <w:rPr>
                <w:rStyle w:val="Hyperlink"/>
                <w:rFonts w:cstheme="minorHAnsi" w:hint="eastAsia"/>
                <w:b/>
                <w:bCs/>
                <w:color w:val="3789BD"/>
                <w:sz w:val="22"/>
                <w:bdr w:val="none" w:sz="0" w:space="0" w:color="auto" w:frame="1"/>
                <w:shd w:val="clear" w:color="auto" w:fill="FFFFFF"/>
                <w:lang w:val="fr-FR" w:eastAsia="zh-CN"/>
              </w:rPr>
              <w:t>号课题</w:t>
            </w:r>
            <w:r w:rsidR="00AD5FAF">
              <w:rPr>
                <w:rFonts w:cstheme="minorHAnsi"/>
                <w:sz w:val="22"/>
                <w:lang w:eastAsia="zh-CN"/>
              </w:rPr>
              <w:t>、</w:t>
            </w:r>
            <w:r w:rsidRPr="005059A9">
              <w:rPr>
                <w:rStyle w:val="Hyperlink"/>
                <w:rFonts w:cstheme="minorHAnsi" w:hint="eastAsia"/>
                <w:b/>
                <w:bCs/>
                <w:color w:val="3789BD"/>
                <w:sz w:val="22"/>
                <w:bdr w:val="none" w:sz="0" w:space="0" w:color="auto" w:frame="1"/>
                <w:shd w:val="clear" w:color="auto" w:fill="FFFFFF"/>
                <w:lang w:val="fr-FR" w:eastAsia="zh-CN"/>
              </w:rPr>
              <w:t>第</w:t>
            </w:r>
            <w:r>
              <w:rPr>
                <w:rStyle w:val="Hyperlink"/>
                <w:rFonts w:cstheme="minorHAnsi" w:hint="eastAsia"/>
                <w:b/>
                <w:bCs/>
                <w:color w:val="3789BD"/>
                <w:sz w:val="22"/>
                <w:bdr w:val="none" w:sz="0" w:space="0" w:color="auto" w:frame="1"/>
                <w:shd w:val="clear" w:color="auto" w:fill="FFFFFF"/>
                <w:lang w:val="fr-FR" w:eastAsia="zh-CN"/>
              </w:rPr>
              <w:t>3</w:t>
            </w:r>
            <w:r w:rsidRPr="005059A9">
              <w:rPr>
                <w:rStyle w:val="Hyperlink"/>
                <w:rFonts w:cstheme="minorHAnsi" w:hint="eastAsia"/>
                <w:b/>
                <w:bCs/>
                <w:color w:val="3789BD"/>
                <w:sz w:val="22"/>
                <w:bdr w:val="none" w:sz="0" w:space="0" w:color="auto" w:frame="1"/>
                <w:shd w:val="clear" w:color="auto" w:fill="FFFFFF"/>
                <w:lang w:val="fr-FR" w:eastAsia="zh-CN"/>
              </w:rPr>
              <w:t>/1</w:t>
            </w:r>
            <w:r w:rsidRPr="005059A9">
              <w:rPr>
                <w:rStyle w:val="Hyperlink"/>
                <w:rFonts w:cstheme="minorHAnsi" w:hint="eastAsia"/>
                <w:b/>
                <w:bCs/>
                <w:color w:val="3789BD"/>
                <w:sz w:val="22"/>
                <w:bdr w:val="none" w:sz="0" w:space="0" w:color="auto" w:frame="1"/>
                <w:shd w:val="clear" w:color="auto" w:fill="FFFFFF"/>
                <w:lang w:val="fr-FR" w:eastAsia="zh-CN"/>
              </w:rPr>
              <w:t>号课题</w:t>
            </w:r>
            <w:r w:rsidR="00AD5FAF">
              <w:rPr>
                <w:rFonts w:cstheme="minorHAnsi"/>
                <w:sz w:val="22"/>
                <w:lang w:eastAsia="zh-CN"/>
              </w:rPr>
              <w:t>、</w:t>
            </w:r>
            <w:r w:rsidRPr="005059A9">
              <w:rPr>
                <w:rStyle w:val="Hyperlink"/>
                <w:rFonts w:cstheme="minorHAnsi" w:hint="eastAsia"/>
                <w:b/>
                <w:bCs/>
                <w:color w:val="3789BD"/>
                <w:sz w:val="22"/>
                <w:bdr w:val="none" w:sz="0" w:space="0" w:color="auto" w:frame="1"/>
                <w:shd w:val="clear" w:color="auto" w:fill="FFFFFF"/>
                <w:lang w:eastAsia="zh-CN"/>
              </w:rPr>
              <w:t>第</w:t>
            </w:r>
            <w:r>
              <w:rPr>
                <w:rStyle w:val="Hyperlink"/>
                <w:rFonts w:cstheme="minorHAnsi" w:hint="eastAsia"/>
                <w:b/>
                <w:bCs/>
                <w:color w:val="3789BD"/>
                <w:sz w:val="22"/>
                <w:bdr w:val="none" w:sz="0" w:space="0" w:color="auto" w:frame="1"/>
                <w:shd w:val="clear" w:color="auto" w:fill="FFFFFF"/>
                <w:lang w:eastAsia="zh-CN"/>
              </w:rPr>
              <w:t>4</w:t>
            </w:r>
            <w:r w:rsidRPr="005059A9">
              <w:rPr>
                <w:rStyle w:val="Hyperlink"/>
                <w:rFonts w:cstheme="minorHAnsi" w:hint="eastAsia"/>
                <w:b/>
                <w:bCs/>
                <w:color w:val="3789BD"/>
                <w:sz w:val="22"/>
                <w:bdr w:val="none" w:sz="0" w:space="0" w:color="auto" w:frame="1"/>
                <w:shd w:val="clear" w:color="auto" w:fill="FFFFFF"/>
                <w:lang w:eastAsia="zh-CN"/>
              </w:rPr>
              <w:t>/1</w:t>
            </w:r>
            <w:r w:rsidRPr="005059A9">
              <w:rPr>
                <w:rStyle w:val="Hyperlink"/>
                <w:rFonts w:cstheme="minorHAnsi" w:hint="eastAsia"/>
                <w:b/>
                <w:bCs/>
                <w:color w:val="3789BD"/>
                <w:sz w:val="22"/>
                <w:bdr w:val="none" w:sz="0" w:space="0" w:color="auto" w:frame="1"/>
                <w:shd w:val="clear" w:color="auto" w:fill="FFFFFF"/>
                <w:lang w:eastAsia="zh-CN"/>
              </w:rPr>
              <w:t>号课题</w:t>
            </w:r>
            <w:r w:rsidR="00AD5FAF">
              <w:rPr>
                <w:rFonts w:cstheme="minorHAnsi"/>
                <w:sz w:val="22"/>
                <w:lang w:eastAsia="zh-CN"/>
              </w:rPr>
              <w:t>、</w:t>
            </w:r>
            <w:r w:rsidRPr="005059A9">
              <w:rPr>
                <w:rStyle w:val="Hyperlink"/>
                <w:rFonts w:cstheme="minorHAnsi" w:hint="eastAsia"/>
                <w:b/>
                <w:bCs/>
                <w:color w:val="3789BD"/>
                <w:sz w:val="22"/>
                <w:bdr w:val="none" w:sz="0" w:space="0" w:color="auto" w:frame="1"/>
                <w:shd w:val="clear" w:color="auto" w:fill="FFFFFF"/>
                <w:lang w:eastAsia="zh-CN"/>
              </w:rPr>
              <w:t>第</w:t>
            </w:r>
            <w:r>
              <w:rPr>
                <w:rStyle w:val="Hyperlink"/>
                <w:rFonts w:cstheme="minorHAnsi" w:hint="eastAsia"/>
                <w:b/>
                <w:bCs/>
                <w:color w:val="3789BD"/>
                <w:sz w:val="22"/>
                <w:bdr w:val="none" w:sz="0" w:space="0" w:color="auto" w:frame="1"/>
                <w:shd w:val="clear" w:color="auto" w:fill="FFFFFF"/>
                <w:lang w:eastAsia="zh-CN"/>
              </w:rPr>
              <w:t>6</w:t>
            </w:r>
            <w:r w:rsidRPr="005059A9">
              <w:rPr>
                <w:rStyle w:val="Hyperlink"/>
                <w:rFonts w:cstheme="minorHAnsi" w:hint="eastAsia"/>
                <w:b/>
                <w:bCs/>
                <w:color w:val="3789BD"/>
                <w:sz w:val="22"/>
                <w:bdr w:val="none" w:sz="0" w:space="0" w:color="auto" w:frame="1"/>
                <w:shd w:val="clear" w:color="auto" w:fill="FFFFFF"/>
                <w:lang w:eastAsia="zh-CN"/>
              </w:rPr>
              <w:t>/1</w:t>
            </w:r>
            <w:r w:rsidRPr="005059A9">
              <w:rPr>
                <w:rStyle w:val="Hyperlink"/>
                <w:rFonts w:cstheme="minorHAnsi" w:hint="eastAsia"/>
                <w:b/>
                <w:bCs/>
                <w:color w:val="3789BD"/>
                <w:sz w:val="22"/>
                <w:bdr w:val="none" w:sz="0" w:space="0" w:color="auto" w:frame="1"/>
                <w:shd w:val="clear" w:color="auto" w:fill="FFFFFF"/>
                <w:lang w:eastAsia="zh-CN"/>
              </w:rPr>
              <w:t>号课题</w:t>
            </w:r>
          </w:p>
        </w:tc>
      </w:tr>
      <w:tr w:rsidR="00A65D9E" w14:paraId="217A6B48" w14:textId="77777777" w:rsidTr="3A7F4779">
        <w:tc>
          <w:tcPr>
            <w:tcW w:w="3209" w:type="dxa"/>
          </w:tcPr>
          <w:p w14:paraId="5181AE10" w14:textId="03CCB01E" w:rsidR="00A65D9E" w:rsidRPr="00E03810" w:rsidRDefault="00D5286D" w:rsidP="00D5286D">
            <w:pPr>
              <w:rPr>
                <w:rFonts w:cstheme="minorHAnsi"/>
                <w:sz w:val="22"/>
              </w:rPr>
            </w:pPr>
            <w:r w:rsidRPr="00E03810">
              <w:rPr>
                <w:rFonts w:cstheme="minorHAnsi"/>
                <w:sz w:val="22"/>
              </w:rPr>
              <w:t>ASP 5</w:t>
            </w:r>
            <w:r w:rsidR="003A0791">
              <w:rPr>
                <w:rFonts w:cstheme="minorHAnsi" w:hint="eastAsia"/>
                <w:sz w:val="22"/>
                <w:lang w:eastAsia="zh-CN"/>
              </w:rPr>
              <w:t>：</w:t>
            </w:r>
            <w:r w:rsidR="009E0F3F">
              <w:rPr>
                <w:rFonts w:cstheme="minorHAnsi" w:hint="eastAsia"/>
                <w:sz w:val="22"/>
                <w:lang w:eastAsia="zh-CN"/>
              </w:rPr>
              <w:t>安全和有复原力的环境</w:t>
            </w:r>
          </w:p>
        </w:tc>
        <w:tc>
          <w:tcPr>
            <w:tcW w:w="3590" w:type="dxa"/>
          </w:tcPr>
          <w:p w14:paraId="76FF896E" w14:textId="1B5B4763" w:rsidR="00A65D9E" w:rsidRPr="00E03810" w:rsidRDefault="00AD5FAF" w:rsidP="00872B17">
            <w:pPr>
              <w:jc w:val="center"/>
              <w:rPr>
                <w:rFonts w:cstheme="minorHAnsi"/>
                <w:sz w:val="22"/>
                <w:lang w:eastAsia="zh-CN"/>
              </w:rPr>
            </w:pPr>
            <w:r w:rsidRPr="00AD5FAF">
              <w:rPr>
                <w:rFonts w:cstheme="minorHAnsi" w:hint="eastAsia"/>
                <w:sz w:val="22"/>
                <w:lang w:eastAsia="zh-CN"/>
              </w:rPr>
              <w:t>网络安全、</w:t>
            </w:r>
            <w:r>
              <w:rPr>
                <w:rFonts w:cstheme="minorHAnsi" w:hint="eastAsia"/>
                <w:sz w:val="22"/>
                <w:lang w:eastAsia="zh-CN"/>
              </w:rPr>
              <w:t>应急通信</w:t>
            </w:r>
            <w:r w:rsidRPr="00AD5FAF">
              <w:rPr>
                <w:rFonts w:cstheme="minorHAnsi" w:hint="eastAsia"/>
                <w:sz w:val="22"/>
                <w:lang w:eastAsia="zh-CN"/>
              </w:rPr>
              <w:t>、环境</w:t>
            </w:r>
          </w:p>
        </w:tc>
        <w:tc>
          <w:tcPr>
            <w:tcW w:w="2830" w:type="dxa"/>
          </w:tcPr>
          <w:p w14:paraId="44483733" w14:textId="532F0C9F" w:rsidR="00A65D9E" w:rsidRPr="00E03810" w:rsidRDefault="005059A9" w:rsidP="00872B17">
            <w:pPr>
              <w:jc w:val="center"/>
              <w:rPr>
                <w:rFonts w:cstheme="minorHAnsi"/>
                <w:sz w:val="22"/>
                <w:lang w:eastAsia="zh-CN"/>
              </w:rPr>
            </w:pPr>
            <w:r w:rsidRPr="005059A9">
              <w:rPr>
                <w:rStyle w:val="Hyperlink"/>
                <w:rFonts w:cstheme="minorHAnsi" w:hint="eastAsia"/>
                <w:b/>
                <w:bCs/>
                <w:color w:val="3789BD"/>
                <w:sz w:val="22"/>
                <w:bdr w:val="none" w:sz="0" w:space="0" w:color="auto" w:frame="1"/>
                <w:shd w:val="clear" w:color="auto" w:fill="FFFFFF"/>
                <w:lang w:eastAsia="zh-CN"/>
              </w:rPr>
              <w:t>第</w:t>
            </w:r>
            <w:r w:rsidRPr="005059A9">
              <w:rPr>
                <w:rStyle w:val="Hyperlink"/>
                <w:rFonts w:cstheme="minorHAnsi" w:hint="eastAsia"/>
                <w:b/>
                <w:bCs/>
                <w:color w:val="3789BD"/>
                <w:sz w:val="22"/>
                <w:bdr w:val="none" w:sz="0" w:space="0" w:color="auto" w:frame="1"/>
                <w:shd w:val="clear" w:color="auto" w:fill="FFFFFF"/>
                <w:lang w:eastAsia="zh-CN"/>
              </w:rPr>
              <w:t>3/</w:t>
            </w:r>
            <w:r>
              <w:rPr>
                <w:rStyle w:val="Hyperlink"/>
                <w:rFonts w:cstheme="minorHAnsi" w:hint="eastAsia"/>
                <w:b/>
                <w:bCs/>
                <w:color w:val="3789BD"/>
                <w:sz w:val="22"/>
                <w:bdr w:val="none" w:sz="0" w:space="0" w:color="auto" w:frame="1"/>
                <w:shd w:val="clear" w:color="auto" w:fill="FFFFFF"/>
                <w:lang w:eastAsia="zh-CN"/>
              </w:rPr>
              <w:t>2</w:t>
            </w:r>
            <w:r w:rsidRPr="005059A9">
              <w:rPr>
                <w:rStyle w:val="Hyperlink"/>
                <w:rFonts w:cstheme="minorHAnsi" w:hint="eastAsia"/>
                <w:b/>
                <w:bCs/>
                <w:color w:val="3789BD"/>
                <w:sz w:val="22"/>
                <w:bdr w:val="none" w:sz="0" w:space="0" w:color="auto" w:frame="1"/>
                <w:shd w:val="clear" w:color="auto" w:fill="FFFFFF"/>
                <w:lang w:eastAsia="zh-CN"/>
              </w:rPr>
              <w:t>号课题</w:t>
            </w:r>
            <w:r w:rsidR="00AD5FAF">
              <w:rPr>
                <w:rFonts w:cstheme="minorHAnsi"/>
                <w:sz w:val="22"/>
                <w:lang w:eastAsia="zh-CN"/>
              </w:rPr>
              <w:t>、</w:t>
            </w:r>
            <w:r w:rsidRPr="005059A9">
              <w:rPr>
                <w:rStyle w:val="Hyperlink"/>
                <w:rFonts w:cstheme="minorHAnsi" w:hint="eastAsia"/>
                <w:b/>
                <w:bCs/>
                <w:color w:val="3789BD"/>
                <w:sz w:val="22"/>
                <w:bdr w:val="none" w:sz="0" w:space="0" w:color="auto" w:frame="1"/>
                <w:shd w:val="clear" w:color="auto" w:fill="FFFFFF"/>
                <w:lang w:eastAsia="zh-CN"/>
              </w:rPr>
              <w:t>第</w:t>
            </w:r>
            <w:r>
              <w:rPr>
                <w:rStyle w:val="Hyperlink"/>
                <w:rFonts w:cstheme="minorHAnsi" w:hint="eastAsia"/>
                <w:b/>
                <w:bCs/>
                <w:color w:val="3789BD"/>
                <w:sz w:val="22"/>
                <w:bdr w:val="none" w:sz="0" w:space="0" w:color="auto" w:frame="1"/>
                <w:shd w:val="clear" w:color="auto" w:fill="FFFFFF"/>
                <w:lang w:eastAsia="zh-CN"/>
              </w:rPr>
              <w:t>5</w:t>
            </w:r>
            <w:r w:rsidRPr="005059A9">
              <w:rPr>
                <w:rStyle w:val="Hyperlink"/>
                <w:rFonts w:cstheme="minorHAnsi" w:hint="eastAsia"/>
                <w:b/>
                <w:bCs/>
                <w:color w:val="3789BD"/>
                <w:sz w:val="22"/>
                <w:bdr w:val="none" w:sz="0" w:space="0" w:color="auto" w:frame="1"/>
                <w:shd w:val="clear" w:color="auto" w:fill="FFFFFF"/>
                <w:lang w:eastAsia="zh-CN"/>
              </w:rPr>
              <w:t>/</w:t>
            </w:r>
            <w:r>
              <w:rPr>
                <w:rStyle w:val="Hyperlink"/>
                <w:rFonts w:cstheme="minorHAnsi" w:hint="eastAsia"/>
                <w:b/>
                <w:bCs/>
                <w:color w:val="3789BD"/>
                <w:sz w:val="22"/>
                <w:bdr w:val="none" w:sz="0" w:space="0" w:color="auto" w:frame="1"/>
                <w:shd w:val="clear" w:color="auto" w:fill="FFFFFF"/>
                <w:lang w:eastAsia="zh-CN"/>
              </w:rPr>
              <w:t>2</w:t>
            </w:r>
            <w:r w:rsidRPr="005059A9">
              <w:rPr>
                <w:rStyle w:val="Hyperlink"/>
                <w:rFonts w:cstheme="minorHAnsi" w:hint="eastAsia"/>
                <w:b/>
                <w:bCs/>
                <w:color w:val="3789BD"/>
                <w:sz w:val="22"/>
                <w:bdr w:val="none" w:sz="0" w:space="0" w:color="auto" w:frame="1"/>
                <w:shd w:val="clear" w:color="auto" w:fill="FFFFFF"/>
                <w:lang w:eastAsia="zh-CN"/>
              </w:rPr>
              <w:t>号课题</w:t>
            </w:r>
            <w:r w:rsidR="00AD5FAF">
              <w:rPr>
                <w:rFonts w:cstheme="minorHAnsi"/>
                <w:sz w:val="22"/>
                <w:lang w:eastAsia="zh-CN"/>
              </w:rPr>
              <w:t>、</w:t>
            </w:r>
            <w:r w:rsidRPr="005059A9">
              <w:rPr>
                <w:rStyle w:val="Hyperlink"/>
                <w:rFonts w:cstheme="minorHAnsi" w:hint="eastAsia"/>
                <w:b/>
                <w:bCs/>
                <w:color w:val="3789BD"/>
                <w:sz w:val="22"/>
                <w:bdr w:val="none" w:sz="0" w:space="0" w:color="auto" w:frame="1"/>
                <w:shd w:val="clear" w:color="auto" w:fill="FFFFFF"/>
                <w:lang w:eastAsia="zh-CN"/>
              </w:rPr>
              <w:t>第</w:t>
            </w:r>
            <w:r>
              <w:rPr>
                <w:rStyle w:val="Hyperlink"/>
                <w:rFonts w:cstheme="minorHAnsi" w:hint="eastAsia"/>
                <w:b/>
                <w:bCs/>
                <w:color w:val="3789BD"/>
                <w:sz w:val="22"/>
                <w:bdr w:val="none" w:sz="0" w:space="0" w:color="auto" w:frame="1"/>
                <w:shd w:val="clear" w:color="auto" w:fill="FFFFFF"/>
                <w:lang w:eastAsia="zh-CN"/>
              </w:rPr>
              <w:t>6</w:t>
            </w:r>
            <w:r w:rsidRPr="005059A9">
              <w:rPr>
                <w:rStyle w:val="Hyperlink"/>
                <w:rFonts w:cstheme="minorHAnsi" w:hint="eastAsia"/>
                <w:b/>
                <w:bCs/>
                <w:color w:val="3789BD"/>
                <w:sz w:val="22"/>
                <w:bdr w:val="none" w:sz="0" w:space="0" w:color="auto" w:frame="1"/>
                <w:shd w:val="clear" w:color="auto" w:fill="FFFFFF"/>
                <w:lang w:eastAsia="zh-CN"/>
              </w:rPr>
              <w:t>/</w:t>
            </w:r>
            <w:r>
              <w:rPr>
                <w:rStyle w:val="Hyperlink"/>
                <w:rFonts w:cstheme="minorHAnsi" w:hint="eastAsia"/>
                <w:b/>
                <w:bCs/>
                <w:color w:val="3789BD"/>
                <w:sz w:val="22"/>
                <w:bdr w:val="none" w:sz="0" w:space="0" w:color="auto" w:frame="1"/>
                <w:shd w:val="clear" w:color="auto" w:fill="FFFFFF"/>
                <w:lang w:eastAsia="zh-CN"/>
              </w:rPr>
              <w:t>2</w:t>
            </w:r>
            <w:r w:rsidRPr="005059A9">
              <w:rPr>
                <w:rStyle w:val="Hyperlink"/>
                <w:rFonts w:cstheme="minorHAnsi" w:hint="eastAsia"/>
                <w:b/>
                <w:bCs/>
                <w:color w:val="3789BD"/>
                <w:sz w:val="22"/>
                <w:bdr w:val="none" w:sz="0" w:space="0" w:color="auto" w:frame="1"/>
                <w:shd w:val="clear" w:color="auto" w:fill="FFFFFF"/>
                <w:lang w:eastAsia="zh-CN"/>
              </w:rPr>
              <w:t>号课题</w:t>
            </w:r>
          </w:p>
        </w:tc>
      </w:tr>
    </w:tbl>
    <w:p w14:paraId="3EA85C21" w14:textId="502F1411" w:rsidR="006E51BC" w:rsidRDefault="008E7C61" w:rsidP="00B947CB">
      <w:pPr>
        <w:tabs>
          <w:tab w:val="clear" w:pos="1134"/>
          <w:tab w:val="left" w:pos="567"/>
        </w:tabs>
        <w:rPr>
          <w:lang w:eastAsia="zh-CN"/>
        </w:rPr>
      </w:pPr>
      <w:r>
        <w:rPr>
          <w:lang w:eastAsia="zh-CN"/>
        </w:rPr>
        <w:t>*</w:t>
      </w:r>
      <w:r w:rsidR="00B947CB">
        <w:rPr>
          <w:lang w:eastAsia="zh-CN"/>
        </w:rPr>
        <w:tab/>
      </w:r>
      <w:r w:rsidR="004E1C14">
        <w:rPr>
          <w:rFonts w:hint="eastAsia"/>
          <w:lang w:eastAsia="zh-CN"/>
        </w:rPr>
        <w:t>电信发展局主题优先事项：</w:t>
      </w:r>
      <w:r w:rsidR="004E1C14" w:rsidRPr="004E1C14">
        <w:rPr>
          <w:rFonts w:hint="eastAsia"/>
          <w:lang w:eastAsia="zh-CN"/>
        </w:rPr>
        <w:t>网络和数字基础设施，政策和法规，统计和大数据，能力</w:t>
      </w:r>
      <w:r w:rsidR="004E1C14">
        <w:rPr>
          <w:rFonts w:hint="eastAsia"/>
          <w:lang w:eastAsia="zh-CN"/>
        </w:rPr>
        <w:t>开发</w:t>
      </w:r>
      <w:r w:rsidR="004E1C14" w:rsidRPr="004E1C14">
        <w:rPr>
          <w:rFonts w:hint="eastAsia"/>
          <w:lang w:eastAsia="zh-CN"/>
        </w:rPr>
        <w:t>，数字创新生态系统，数字服务和应用，数字包容，环境，网络安全，应急</w:t>
      </w:r>
      <w:r w:rsidR="004E1C14">
        <w:rPr>
          <w:rFonts w:hint="eastAsia"/>
          <w:lang w:eastAsia="zh-CN"/>
        </w:rPr>
        <w:t>通信</w:t>
      </w:r>
      <w:r w:rsidR="004E1C14" w:rsidRPr="004E1C14">
        <w:rPr>
          <w:rFonts w:hint="eastAsia"/>
          <w:lang w:eastAsia="zh-CN"/>
        </w:rPr>
        <w:t>。</w:t>
      </w:r>
    </w:p>
    <w:p w14:paraId="2619C4B9" w14:textId="3BE82FF5" w:rsidR="00874A47" w:rsidRDefault="004E1C14" w:rsidP="00400B68">
      <w:pPr>
        <w:tabs>
          <w:tab w:val="clear" w:pos="1134"/>
          <w:tab w:val="clear" w:pos="1871"/>
          <w:tab w:val="clear" w:pos="2268"/>
        </w:tabs>
        <w:overflowPunct/>
        <w:autoSpaceDE/>
        <w:autoSpaceDN/>
        <w:adjustRightInd/>
        <w:spacing w:line="259" w:lineRule="auto"/>
        <w:ind w:firstLineChars="200" w:firstLine="480"/>
        <w:jc w:val="both"/>
        <w:textAlignment w:val="auto"/>
        <w:rPr>
          <w:lang w:eastAsia="zh-CN"/>
        </w:rPr>
      </w:pPr>
      <w:r w:rsidRPr="004E1C14">
        <w:rPr>
          <w:rFonts w:hint="eastAsia"/>
          <w:lang w:eastAsia="zh-CN"/>
        </w:rPr>
        <w:t>2020</w:t>
      </w:r>
      <w:r w:rsidRPr="004E1C14">
        <w:rPr>
          <w:rFonts w:hint="eastAsia"/>
          <w:lang w:eastAsia="zh-CN"/>
        </w:rPr>
        <w:t>年亚太区域</w:t>
      </w:r>
      <w:r>
        <w:rPr>
          <w:rFonts w:hint="eastAsia"/>
          <w:lang w:eastAsia="zh-CN"/>
        </w:rPr>
        <w:t>性</w:t>
      </w:r>
      <w:r w:rsidRPr="004E1C14">
        <w:rPr>
          <w:rFonts w:hint="eastAsia"/>
          <w:lang w:eastAsia="zh-CN"/>
        </w:rPr>
        <w:t>发展论坛</w:t>
      </w:r>
      <w:r w:rsidR="00D40001">
        <w:rPr>
          <w:rFonts w:hint="eastAsia"/>
          <w:lang w:eastAsia="zh-CN"/>
        </w:rPr>
        <w:t>（</w:t>
      </w:r>
      <w:r>
        <w:rPr>
          <w:rFonts w:hint="eastAsia"/>
          <w:lang w:eastAsia="zh-CN"/>
        </w:rPr>
        <w:t>RDF-ASP</w:t>
      </w:r>
      <w:r w:rsidR="00D40001">
        <w:rPr>
          <w:rFonts w:hint="eastAsia"/>
          <w:lang w:eastAsia="zh-CN"/>
        </w:rPr>
        <w:t>）</w:t>
      </w:r>
      <w:hyperlink r:id="rId15" w:history="1">
        <w:r w:rsidR="00D40001">
          <w:rPr>
            <w:rStyle w:val="Hyperlink"/>
            <w:rFonts w:hint="eastAsia"/>
            <w:lang w:eastAsia="zh-CN"/>
          </w:rPr>
          <w:t>（</w:t>
        </w:r>
        <w:proofErr w:type="spellStart"/>
        <w:r w:rsidRPr="0009128F">
          <w:rPr>
            <w:rStyle w:val="Hyperlink"/>
            <w:lang w:eastAsia="zh-CN"/>
          </w:rPr>
          <w:t>RDF-ASP</w:t>
        </w:r>
        <w:proofErr w:type="spellEnd"/>
        <w:r w:rsidR="00D40001">
          <w:rPr>
            <w:rStyle w:val="Hyperlink"/>
            <w:rFonts w:hint="eastAsia"/>
            <w:lang w:eastAsia="zh-CN"/>
          </w:rPr>
          <w:t>）</w:t>
        </w:r>
      </w:hyperlink>
      <w:r>
        <w:rPr>
          <w:rStyle w:val="FootnoteReference"/>
        </w:rPr>
        <w:footnoteReference w:id="2"/>
      </w:r>
      <w:r>
        <w:rPr>
          <w:rFonts w:hint="eastAsia"/>
          <w:lang w:eastAsia="zh-CN"/>
        </w:rPr>
        <w:t>共</w:t>
      </w:r>
      <w:r w:rsidRPr="004E1C14">
        <w:rPr>
          <w:rFonts w:hint="eastAsia"/>
          <w:lang w:eastAsia="zh-CN"/>
        </w:rPr>
        <w:t>有</w:t>
      </w:r>
      <w:r w:rsidRPr="004E1C14">
        <w:rPr>
          <w:rFonts w:hint="eastAsia"/>
          <w:lang w:eastAsia="zh-CN"/>
        </w:rPr>
        <w:t>200</w:t>
      </w:r>
      <w:r w:rsidRPr="004E1C14">
        <w:rPr>
          <w:rFonts w:hint="eastAsia"/>
          <w:lang w:eastAsia="zh-CN"/>
        </w:rPr>
        <w:t>多名与会者，包括</w:t>
      </w:r>
      <w:r w:rsidRPr="004E1C14">
        <w:rPr>
          <w:rFonts w:hint="eastAsia"/>
          <w:lang w:eastAsia="zh-CN"/>
        </w:rPr>
        <w:t>30</w:t>
      </w:r>
      <w:r w:rsidRPr="004E1C14">
        <w:rPr>
          <w:rFonts w:hint="eastAsia"/>
          <w:lang w:eastAsia="zh-CN"/>
        </w:rPr>
        <w:t>个成员国、</w:t>
      </w:r>
      <w:r w:rsidRPr="004E1C14">
        <w:rPr>
          <w:rFonts w:hint="eastAsia"/>
          <w:lang w:eastAsia="zh-CN"/>
        </w:rPr>
        <w:t>13</w:t>
      </w:r>
      <w:r w:rsidRPr="004E1C14">
        <w:rPr>
          <w:rFonts w:hint="eastAsia"/>
          <w:lang w:eastAsia="zh-CN"/>
        </w:rPr>
        <w:t>个部门成员、</w:t>
      </w:r>
      <w:r w:rsidRPr="004E1C14">
        <w:rPr>
          <w:rFonts w:hint="eastAsia"/>
          <w:lang w:eastAsia="zh-CN"/>
        </w:rPr>
        <w:t>6</w:t>
      </w:r>
      <w:r w:rsidRPr="004E1C14">
        <w:rPr>
          <w:rFonts w:hint="eastAsia"/>
          <w:lang w:eastAsia="zh-CN"/>
        </w:rPr>
        <w:t>个学术成员、</w:t>
      </w:r>
      <w:r w:rsidRPr="004E1C14">
        <w:rPr>
          <w:rFonts w:hint="eastAsia"/>
          <w:lang w:eastAsia="zh-CN"/>
        </w:rPr>
        <w:t>10</w:t>
      </w:r>
      <w:r w:rsidRPr="004E1C14">
        <w:rPr>
          <w:rFonts w:hint="eastAsia"/>
          <w:lang w:eastAsia="zh-CN"/>
        </w:rPr>
        <w:t>个区域</w:t>
      </w:r>
      <w:r>
        <w:rPr>
          <w:rFonts w:hint="eastAsia"/>
          <w:lang w:eastAsia="zh-CN"/>
        </w:rPr>
        <w:t>性</w:t>
      </w:r>
      <w:r w:rsidRPr="004E1C14">
        <w:rPr>
          <w:rFonts w:hint="eastAsia"/>
          <w:lang w:eastAsia="zh-CN"/>
        </w:rPr>
        <w:t>组织和</w:t>
      </w:r>
      <w:r w:rsidRPr="004E1C14">
        <w:rPr>
          <w:rFonts w:hint="eastAsia"/>
          <w:lang w:eastAsia="zh-CN"/>
        </w:rPr>
        <w:t>23</w:t>
      </w:r>
      <w:r w:rsidRPr="004E1C14">
        <w:rPr>
          <w:rFonts w:hint="eastAsia"/>
          <w:lang w:eastAsia="zh-CN"/>
        </w:rPr>
        <w:t>个联合国专门机构的代表，强调了在这些</w:t>
      </w:r>
      <w:r>
        <w:rPr>
          <w:rFonts w:hint="eastAsia"/>
          <w:lang w:eastAsia="zh-CN"/>
        </w:rPr>
        <w:t>主</w:t>
      </w:r>
      <w:r w:rsidRPr="004E1C14">
        <w:rPr>
          <w:rFonts w:hint="eastAsia"/>
          <w:lang w:eastAsia="zh-CN"/>
        </w:rPr>
        <w:t>题优先事项下全面加快数字转型的重要性。高层决策者在领导</w:t>
      </w:r>
      <w:r>
        <w:rPr>
          <w:rFonts w:hint="eastAsia"/>
          <w:lang w:eastAsia="zh-CN"/>
        </w:rPr>
        <w:t>人</w:t>
      </w:r>
      <w:r w:rsidRPr="004E1C14">
        <w:rPr>
          <w:rFonts w:hint="eastAsia"/>
          <w:lang w:eastAsia="zh-CN"/>
        </w:rPr>
        <w:t>对话中呼吁利用</w:t>
      </w:r>
      <w:r>
        <w:rPr>
          <w:rFonts w:hint="eastAsia"/>
          <w:lang w:eastAsia="zh-CN"/>
        </w:rPr>
        <w:t>ICT</w:t>
      </w:r>
      <w:r w:rsidRPr="004E1C14">
        <w:rPr>
          <w:rFonts w:hint="eastAsia"/>
          <w:lang w:eastAsia="zh-CN"/>
        </w:rPr>
        <w:t>加快不同部门实现可持续发展目标，并在</w:t>
      </w:r>
      <w:r>
        <w:rPr>
          <w:rFonts w:hint="eastAsia"/>
          <w:lang w:eastAsia="zh-CN"/>
        </w:rPr>
        <w:t>此</w:t>
      </w:r>
      <w:r w:rsidRPr="004E1C14">
        <w:rPr>
          <w:rFonts w:hint="eastAsia"/>
          <w:lang w:eastAsia="zh-CN"/>
        </w:rPr>
        <w:t>过程中</w:t>
      </w:r>
      <w:r w:rsidR="00BE1AD1">
        <w:rPr>
          <w:rFonts w:hint="eastAsia"/>
          <w:lang w:eastAsia="zh-CN"/>
        </w:rPr>
        <w:t>不让</w:t>
      </w:r>
      <w:r w:rsidRPr="004E1C14">
        <w:rPr>
          <w:rFonts w:hint="eastAsia"/>
          <w:lang w:eastAsia="zh-CN"/>
        </w:rPr>
        <w:t>任何人</w:t>
      </w:r>
      <w:r w:rsidR="00BE1AD1">
        <w:rPr>
          <w:rFonts w:hint="eastAsia"/>
          <w:lang w:eastAsia="zh-CN"/>
        </w:rPr>
        <w:t>落后</w:t>
      </w:r>
      <w:r w:rsidRPr="004E1C14">
        <w:rPr>
          <w:rFonts w:hint="eastAsia"/>
          <w:lang w:eastAsia="zh-CN"/>
        </w:rPr>
        <w:t>。联合国驻地协调员</w:t>
      </w:r>
      <w:r w:rsidR="00D40001">
        <w:rPr>
          <w:rFonts w:hint="eastAsia"/>
          <w:lang w:eastAsia="zh-CN"/>
        </w:rPr>
        <w:t>（</w:t>
      </w:r>
      <w:r w:rsidRPr="004E1C14">
        <w:rPr>
          <w:rFonts w:hint="eastAsia"/>
          <w:lang w:eastAsia="zh-CN"/>
        </w:rPr>
        <w:t>印度尼西亚、泰国、巴基斯坦</w:t>
      </w:r>
      <w:r w:rsidR="00D40001">
        <w:rPr>
          <w:rFonts w:hint="eastAsia"/>
          <w:lang w:eastAsia="zh-CN"/>
        </w:rPr>
        <w:t>）</w:t>
      </w:r>
      <w:r w:rsidRPr="004E1C14">
        <w:rPr>
          <w:rFonts w:hint="eastAsia"/>
          <w:lang w:eastAsia="zh-CN"/>
        </w:rPr>
        <w:t>的一次特别对话再次强调有必要</w:t>
      </w:r>
      <w:r w:rsidR="00BE1AD1">
        <w:rPr>
          <w:rFonts w:hint="eastAsia"/>
          <w:lang w:eastAsia="zh-CN"/>
        </w:rPr>
        <w:t>在</w:t>
      </w:r>
      <w:r w:rsidR="00BE1AD1" w:rsidRPr="004E1C14">
        <w:rPr>
          <w:rFonts w:hint="eastAsia"/>
          <w:lang w:eastAsia="zh-CN"/>
        </w:rPr>
        <w:t>COVID-19</w:t>
      </w:r>
      <w:r w:rsidR="00BE1AD1" w:rsidRPr="004E1C14">
        <w:rPr>
          <w:rFonts w:hint="eastAsia"/>
          <w:lang w:eastAsia="zh-CN"/>
        </w:rPr>
        <w:t>后更好</w:t>
      </w:r>
      <w:r w:rsidR="00BE1AD1">
        <w:rPr>
          <w:rFonts w:hint="eastAsia"/>
          <w:lang w:eastAsia="zh-CN"/>
        </w:rPr>
        <w:t>地完成</w:t>
      </w:r>
      <w:r w:rsidRPr="004E1C14">
        <w:rPr>
          <w:rFonts w:hint="eastAsia"/>
          <w:lang w:eastAsia="zh-CN"/>
        </w:rPr>
        <w:t>重建，并在此过程中最大限度地利用该部门的数字技术解决现有的差距。除了领导</w:t>
      </w:r>
      <w:r w:rsidR="00BE1AD1">
        <w:rPr>
          <w:rFonts w:hint="eastAsia"/>
          <w:lang w:eastAsia="zh-CN"/>
        </w:rPr>
        <w:t>者</w:t>
      </w:r>
      <w:r w:rsidRPr="004E1C14">
        <w:rPr>
          <w:rFonts w:hint="eastAsia"/>
          <w:lang w:eastAsia="zh-CN"/>
        </w:rPr>
        <w:t>对话、</w:t>
      </w:r>
      <w:r w:rsidR="00BE1AD1">
        <w:rPr>
          <w:rFonts w:hint="eastAsia"/>
          <w:lang w:eastAsia="zh-CN"/>
        </w:rPr>
        <w:t>利用</w:t>
      </w:r>
      <w:r w:rsidR="00BE1AD1">
        <w:rPr>
          <w:rFonts w:hint="eastAsia"/>
          <w:lang w:eastAsia="zh-CN"/>
        </w:rPr>
        <w:t>ICT</w:t>
      </w:r>
      <w:r w:rsidR="00BE1AD1">
        <w:rPr>
          <w:rFonts w:hint="eastAsia"/>
          <w:lang w:eastAsia="zh-CN"/>
        </w:rPr>
        <w:t>以联合国统一推进的方式</w:t>
      </w:r>
      <w:r w:rsidRPr="004E1C14">
        <w:rPr>
          <w:rFonts w:hint="eastAsia"/>
          <w:lang w:eastAsia="zh-CN"/>
        </w:rPr>
        <w:t>实现可持续发展目标和</w:t>
      </w:r>
      <w:r w:rsidR="00BE1AD1">
        <w:rPr>
          <w:rFonts w:hint="eastAsia"/>
          <w:lang w:eastAsia="zh-CN"/>
        </w:rPr>
        <w:t>电信发展局主题优先事项</w:t>
      </w:r>
      <w:r w:rsidRPr="004E1C14">
        <w:rPr>
          <w:rFonts w:hint="eastAsia"/>
          <w:lang w:eastAsia="zh-CN"/>
        </w:rPr>
        <w:t>之外，论坛还举行了关于</w:t>
      </w:r>
      <w:r w:rsidRPr="004E1C14">
        <w:rPr>
          <w:rFonts w:hint="eastAsia"/>
          <w:lang w:eastAsia="zh-CN"/>
        </w:rPr>
        <w:t>WTDC-17</w:t>
      </w:r>
      <w:r w:rsidRPr="004E1C14">
        <w:rPr>
          <w:rFonts w:hint="eastAsia"/>
          <w:lang w:eastAsia="zh-CN"/>
        </w:rPr>
        <w:t>、数字太平洋、学术界在数字发展中的作用以及</w:t>
      </w:r>
      <w:r w:rsidR="00BE1AD1">
        <w:rPr>
          <w:rFonts w:hint="eastAsia"/>
          <w:lang w:eastAsia="zh-CN"/>
        </w:rPr>
        <w:t>用于</w:t>
      </w:r>
      <w:r w:rsidRPr="004E1C14">
        <w:rPr>
          <w:rFonts w:hint="eastAsia"/>
          <w:lang w:eastAsia="zh-CN"/>
        </w:rPr>
        <w:t>中小企业</w:t>
      </w:r>
      <w:r w:rsidR="00BE1AD1">
        <w:rPr>
          <w:rFonts w:hint="eastAsia"/>
          <w:lang w:eastAsia="zh-CN"/>
        </w:rPr>
        <w:t>的</w:t>
      </w:r>
      <w:r w:rsidR="00BE1AD1">
        <w:rPr>
          <w:rFonts w:hint="eastAsia"/>
          <w:lang w:eastAsia="zh-CN"/>
        </w:rPr>
        <w:t>ICT</w:t>
      </w:r>
      <w:r w:rsidRPr="004E1C14">
        <w:rPr>
          <w:rFonts w:hint="eastAsia"/>
          <w:lang w:eastAsia="zh-CN"/>
        </w:rPr>
        <w:t>的特别会议。</w:t>
      </w:r>
    </w:p>
    <w:p w14:paraId="60E9C0F9" w14:textId="459CBD9B" w:rsidR="00996732" w:rsidRPr="00874A47" w:rsidRDefault="00874A47" w:rsidP="00874A47">
      <w:pPr>
        <w:tabs>
          <w:tab w:val="clear" w:pos="1134"/>
          <w:tab w:val="clear" w:pos="1871"/>
          <w:tab w:val="clear" w:pos="2268"/>
        </w:tabs>
        <w:overflowPunct/>
        <w:autoSpaceDE/>
        <w:autoSpaceDN/>
        <w:adjustRightInd/>
        <w:spacing w:line="259" w:lineRule="auto"/>
        <w:jc w:val="both"/>
        <w:textAlignment w:val="auto"/>
        <w:rPr>
          <w:rFonts w:ascii="STKaiti" w:eastAsia="STKaiti" w:hAnsi="STKaiti"/>
          <w:b/>
          <w:bCs/>
          <w:lang w:eastAsia="zh-CN"/>
        </w:rPr>
      </w:pPr>
      <w:r w:rsidRPr="00874A47">
        <w:rPr>
          <w:rStyle w:val="normaltextrun"/>
          <w:rFonts w:ascii="STKaiti" w:eastAsia="STKaiti" w:hAnsi="STKaiti" w:hint="eastAsia"/>
          <w:b/>
          <w:bCs/>
          <w:lang w:eastAsia="zh-CN"/>
        </w:rPr>
        <w:t>亚太区域性举措和联合国亚太系统</w:t>
      </w:r>
    </w:p>
    <w:p w14:paraId="4B746ACC" w14:textId="2CC0E578" w:rsidR="00874A47" w:rsidRPr="00874A47" w:rsidRDefault="00874A47" w:rsidP="00400B68">
      <w:pPr>
        <w:ind w:firstLineChars="200" w:firstLine="480"/>
        <w:jc w:val="both"/>
        <w:rPr>
          <w:rStyle w:val="normaltextrun"/>
          <w:lang w:eastAsia="zh-CN"/>
        </w:rPr>
      </w:pPr>
      <w:r w:rsidRPr="00874A47">
        <w:rPr>
          <w:rStyle w:val="normaltextrun"/>
          <w:rFonts w:hint="eastAsia"/>
          <w:lang w:eastAsia="zh-CN"/>
        </w:rPr>
        <w:t>国际电联亚太区域</w:t>
      </w:r>
      <w:r>
        <w:rPr>
          <w:rStyle w:val="normaltextrun"/>
          <w:rFonts w:hint="eastAsia"/>
          <w:lang w:eastAsia="zh-CN"/>
        </w:rPr>
        <w:t>代表</w:t>
      </w:r>
      <w:r w:rsidRPr="00874A47">
        <w:rPr>
          <w:rStyle w:val="normaltextrun"/>
          <w:rFonts w:hint="eastAsia"/>
          <w:lang w:eastAsia="zh-CN"/>
        </w:rPr>
        <w:t>处和地区办事处</w:t>
      </w:r>
      <w:r w:rsidR="00D40001">
        <w:rPr>
          <w:rStyle w:val="normaltextrun"/>
          <w:rFonts w:hint="eastAsia"/>
          <w:lang w:eastAsia="zh-CN"/>
        </w:rPr>
        <w:t>（</w:t>
      </w:r>
      <w:r>
        <w:rPr>
          <w:rFonts w:ascii="Calibri" w:hAnsi="Calibri" w:cs="Calibri"/>
          <w:lang w:eastAsia="zh-CN"/>
        </w:rPr>
        <w:t>RO-ASP</w:t>
      </w:r>
      <w:r w:rsidR="00D40001">
        <w:rPr>
          <w:rFonts w:ascii="Calibri" w:hAnsi="Calibri" w:cs="Calibri" w:hint="eastAsia"/>
          <w:lang w:eastAsia="zh-CN"/>
        </w:rPr>
        <w:t>）</w:t>
      </w:r>
      <w:r w:rsidRPr="00874A47">
        <w:rPr>
          <w:rStyle w:val="normaltextrun"/>
          <w:rFonts w:hint="eastAsia"/>
          <w:lang w:eastAsia="zh-CN"/>
        </w:rPr>
        <w:t>的活动正在与联合国机构和区域</w:t>
      </w:r>
      <w:r>
        <w:rPr>
          <w:rStyle w:val="normaltextrun"/>
          <w:rFonts w:hint="eastAsia"/>
          <w:lang w:eastAsia="zh-CN"/>
        </w:rPr>
        <w:t>性</w:t>
      </w:r>
      <w:r w:rsidRPr="00874A47">
        <w:rPr>
          <w:rStyle w:val="normaltextrun"/>
          <w:rFonts w:hint="eastAsia"/>
          <w:lang w:eastAsia="zh-CN"/>
        </w:rPr>
        <w:t>组织进行协调。国际电联与联合国亚洲及太平洋经济社会委员会</w:t>
      </w:r>
      <w:r w:rsidR="00D40001">
        <w:rPr>
          <w:rStyle w:val="normaltextrun"/>
          <w:rFonts w:hint="eastAsia"/>
          <w:lang w:eastAsia="zh-CN"/>
        </w:rPr>
        <w:t>（</w:t>
      </w:r>
      <w:r w:rsidRPr="00874A47">
        <w:rPr>
          <w:rStyle w:val="normaltextrun"/>
          <w:rFonts w:hint="eastAsia"/>
          <w:lang w:eastAsia="zh-CN"/>
        </w:rPr>
        <w:t>UNESCAP</w:t>
      </w:r>
      <w:r w:rsidR="00D40001">
        <w:rPr>
          <w:rStyle w:val="normaltextrun"/>
          <w:rFonts w:hint="eastAsia"/>
          <w:lang w:eastAsia="zh-CN"/>
        </w:rPr>
        <w:t>）</w:t>
      </w:r>
      <w:r w:rsidRPr="00874A47">
        <w:rPr>
          <w:rStyle w:val="normaltextrun"/>
          <w:rFonts w:hint="eastAsia"/>
          <w:lang w:eastAsia="zh-CN"/>
        </w:rPr>
        <w:t>和亚太电信组织</w:t>
      </w:r>
      <w:r w:rsidR="00D40001">
        <w:rPr>
          <w:rStyle w:val="normaltextrun"/>
          <w:rFonts w:hint="eastAsia"/>
          <w:lang w:eastAsia="zh-CN"/>
        </w:rPr>
        <w:t>（</w:t>
      </w:r>
      <w:r>
        <w:rPr>
          <w:rStyle w:val="normaltextrun"/>
          <w:rFonts w:hint="eastAsia"/>
          <w:lang w:eastAsia="zh-CN"/>
        </w:rPr>
        <w:t>APT</w:t>
      </w:r>
      <w:r w:rsidR="00D40001">
        <w:rPr>
          <w:rStyle w:val="normaltextrun"/>
          <w:rFonts w:hint="eastAsia"/>
          <w:lang w:eastAsia="zh-CN"/>
        </w:rPr>
        <w:t>）</w:t>
      </w:r>
      <w:r w:rsidRPr="00874A47">
        <w:rPr>
          <w:rStyle w:val="normaltextrun"/>
          <w:rFonts w:hint="eastAsia"/>
          <w:lang w:eastAsia="zh-CN"/>
        </w:rPr>
        <w:t>共同领导</w:t>
      </w:r>
      <w:r>
        <w:rPr>
          <w:rStyle w:val="normaltextrun"/>
          <w:rFonts w:hint="eastAsia"/>
          <w:lang w:eastAsia="zh-CN"/>
        </w:rPr>
        <w:t>ICT</w:t>
      </w:r>
      <w:r w:rsidRPr="00874A47">
        <w:rPr>
          <w:rStyle w:val="normaltextrun"/>
          <w:rFonts w:hint="eastAsia"/>
          <w:lang w:eastAsia="zh-CN"/>
        </w:rPr>
        <w:t>机构间工作组。与联合国国家工作队的关系不断得到加强。作为联合国国家工作队</w:t>
      </w:r>
      <w:r w:rsidR="00D40001">
        <w:rPr>
          <w:rStyle w:val="normaltextrun"/>
          <w:rFonts w:hint="eastAsia"/>
          <w:lang w:eastAsia="zh-CN"/>
        </w:rPr>
        <w:t>（</w:t>
      </w:r>
      <w:r w:rsidRPr="00874A47">
        <w:rPr>
          <w:rStyle w:val="normaltextrun"/>
          <w:rFonts w:hint="eastAsia"/>
          <w:lang w:eastAsia="zh-CN"/>
        </w:rPr>
        <w:t>泰国</w:t>
      </w:r>
      <w:r w:rsidR="00D40001">
        <w:rPr>
          <w:rStyle w:val="normaltextrun"/>
          <w:rFonts w:hint="eastAsia"/>
          <w:lang w:eastAsia="zh-CN"/>
        </w:rPr>
        <w:t>）</w:t>
      </w:r>
      <w:r w:rsidRPr="00874A47">
        <w:rPr>
          <w:rStyle w:val="normaltextrun"/>
          <w:rFonts w:hint="eastAsia"/>
          <w:lang w:eastAsia="zh-CN"/>
        </w:rPr>
        <w:t>的一部分，国际电联与联合国驻地协调员办公室、教科文组织</w:t>
      </w:r>
      <w:r w:rsidR="00D40001">
        <w:rPr>
          <w:rStyle w:val="normaltextrun"/>
          <w:rFonts w:hint="eastAsia"/>
          <w:lang w:eastAsia="zh-CN"/>
        </w:rPr>
        <w:t>（</w:t>
      </w:r>
      <w:r w:rsidRPr="00874A47">
        <w:rPr>
          <w:rStyle w:val="normaltextrun"/>
          <w:lang w:eastAsia="zh-CN"/>
        </w:rPr>
        <w:t>UNESCO</w:t>
      </w:r>
      <w:r w:rsidR="00D40001">
        <w:rPr>
          <w:rStyle w:val="normaltextrun"/>
          <w:rFonts w:hint="eastAsia"/>
          <w:lang w:eastAsia="zh-CN"/>
        </w:rPr>
        <w:t>）</w:t>
      </w:r>
      <w:r w:rsidRPr="00874A47">
        <w:rPr>
          <w:rStyle w:val="normaltextrun"/>
          <w:rFonts w:hint="eastAsia"/>
          <w:lang w:eastAsia="zh-CN"/>
        </w:rPr>
        <w:t>和儿童基金会</w:t>
      </w:r>
      <w:r w:rsidR="00D40001">
        <w:rPr>
          <w:rStyle w:val="normaltextrun"/>
          <w:rFonts w:hint="eastAsia"/>
          <w:lang w:eastAsia="zh-CN"/>
        </w:rPr>
        <w:t>（</w:t>
      </w:r>
      <w:r w:rsidRPr="00874A47">
        <w:rPr>
          <w:rStyle w:val="normaltextrun"/>
          <w:lang w:eastAsia="zh-CN"/>
        </w:rPr>
        <w:t>UNICEF</w:t>
      </w:r>
      <w:r w:rsidR="00D40001">
        <w:rPr>
          <w:rStyle w:val="normaltextrun"/>
          <w:rFonts w:hint="eastAsia"/>
          <w:lang w:eastAsia="zh-CN"/>
        </w:rPr>
        <w:t>）</w:t>
      </w:r>
      <w:r w:rsidRPr="00874A47">
        <w:rPr>
          <w:rStyle w:val="normaltextrun"/>
          <w:rFonts w:hint="eastAsia"/>
          <w:lang w:eastAsia="zh-CN"/>
        </w:rPr>
        <w:t>合作开展了一项数字鸿沟</w:t>
      </w:r>
      <w:r>
        <w:rPr>
          <w:rStyle w:val="normaltextrun"/>
          <w:rFonts w:hint="eastAsia"/>
          <w:lang w:eastAsia="zh-CN"/>
        </w:rPr>
        <w:t>对照</w:t>
      </w:r>
      <w:r w:rsidRPr="00874A47">
        <w:rPr>
          <w:rStyle w:val="normaltextrun"/>
          <w:rFonts w:hint="eastAsia"/>
          <w:lang w:eastAsia="zh-CN"/>
        </w:rPr>
        <w:t>研究，重点是泰国的学校教育。</w:t>
      </w:r>
    </w:p>
    <w:p w14:paraId="0496B931" w14:textId="1D605C2B" w:rsidR="00FD73D6" w:rsidRDefault="00BD097E" w:rsidP="00400B68">
      <w:pPr>
        <w:ind w:firstLineChars="200" w:firstLine="480"/>
        <w:jc w:val="both"/>
        <w:rPr>
          <w:rStyle w:val="normaltextrun"/>
          <w:lang w:eastAsia="zh-CN"/>
        </w:rPr>
      </w:pPr>
      <w:r w:rsidRPr="3A7F4779">
        <w:rPr>
          <w:rStyle w:val="normaltextrun"/>
          <w:lang w:eastAsia="zh-CN"/>
        </w:rPr>
        <w:lastRenderedPageBreak/>
        <w:t>RO-ASP</w:t>
      </w:r>
      <w:r w:rsidRPr="00BD097E">
        <w:rPr>
          <w:rStyle w:val="normaltextrun"/>
          <w:rFonts w:hint="eastAsia"/>
          <w:lang w:eastAsia="zh-CN"/>
        </w:rPr>
        <w:t>是区域</w:t>
      </w:r>
      <w:r>
        <w:rPr>
          <w:rStyle w:val="normaltextrun"/>
          <w:rFonts w:hint="eastAsia"/>
          <w:lang w:eastAsia="zh-CN"/>
        </w:rPr>
        <w:t>运作</w:t>
      </w:r>
      <w:r w:rsidRPr="00BD097E">
        <w:rPr>
          <w:rStyle w:val="normaltextrun"/>
          <w:rFonts w:hint="eastAsia"/>
          <w:lang w:eastAsia="zh-CN"/>
        </w:rPr>
        <w:t>管理</w:t>
      </w:r>
      <w:r>
        <w:rPr>
          <w:rStyle w:val="normaltextrun"/>
          <w:rFonts w:hint="eastAsia"/>
          <w:lang w:eastAsia="zh-CN"/>
        </w:rPr>
        <w:t>团队</w:t>
      </w:r>
      <w:r w:rsidRPr="00BD097E">
        <w:rPr>
          <w:rStyle w:val="normaltextrun"/>
          <w:rFonts w:hint="eastAsia"/>
          <w:lang w:eastAsia="zh-CN"/>
        </w:rPr>
        <w:t>的成员，该</w:t>
      </w:r>
      <w:r>
        <w:rPr>
          <w:rStyle w:val="normaltextrun"/>
          <w:rFonts w:hint="eastAsia"/>
          <w:lang w:eastAsia="zh-CN"/>
        </w:rPr>
        <w:t>团队</w:t>
      </w:r>
      <w:r w:rsidRPr="00BD097E">
        <w:rPr>
          <w:rStyle w:val="normaltextrun"/>
          <w:rFonts w:hint="eastAsia"/>
          <w:lang w:eastAsia="zh-CN"/>
        </w:rPr>
        <w:t>为在亚洲及太平洋区域</w:t>
      </w:r>
      <w:r>
        <w:rPr>
          <w:rStyle w:val="normaltextrun"/>
          <w:rFonts w:hint="eastAsia"/>
          <w:lang w:eastAsia="zh-CN"/>
        </w:rPr>
        <w:t>层面</w:t>
      </w:r>
      <w:r w:rsidRPr="00BD097E">
        <w:rPr>
          <w:rStyle w:val="normaltextrun"/>
          <w:rFonts w:hint="eastAsia"/>
          <w:lang w:eastAsia="zh-CN"/>
        </w:rPr>
        <w:t>向联合国国家工作队</w:t>
      </w:r>
      <w:r w:rsidR="00D40001">
        <w:rPr>
          <w:rStyle w:val="normaltextrun"/>
          <w:rFonts w:hint="eastAsia"/>
          <w:lang w:eastAsia="zh-CN"/>
        </w:rPr>
        <w:t>（</w:t>
      </w:r>
      <w:r w:rsidRPr="3A7F4779">
        <w:rPr>
          <w:rStyle w:val="normaltextrun"/>
          <w:lang w:eastAsia="zh-CN"/>
        </w:rPr>
        <w:t>UNCT</w:t>
      </w:r>
      <w:r w:rsidR="00D40001">
        <w:rPr>
          <w:rStyle w:val="normaltextrun"/>
          <w:rFonts w:hint="eastAsia"/>
          <w:lang w:eastAsia="zh-CN"/>
        </w:rPr>
        <w:t>）</w:t>
      </w:r>
      <w:r w:rsidRPr="00BD097E">
        <w:rPr>
          <w:rStyle w:val="normaltextrun"/>
          <w:rFonts w:hint="eastAsia"/>
          <w:lang w:eastAsia="zh-CN"/>
        </w:rPr>
        <w:t>和区域联合国发展系统</w:t>
      </w:r>
      <w:r w:rsidR="00D40001">
        <w:rPr>
          <w:rStyle w:val="normaltextrun"/>
          <w:rFonts w:hint="eastAsia"/>
          <w:lang w:eastAsia="zh-CN"/>
        </w:rPr>
        <w:t>（</w:t>
      </w:r>
      <w:r w:rsidRPr="00BD097E">
        <w:rPr>
          <w:rStyle w:val="normaltextrun"/>
          <w:rFonts w:hint="eastAsia"/>
          <w:lang w:eastAsia="zh-CN"/>
        </w:rPr>
        <w:t>UNDS</w:t>
      </w:r>
      <w:r w:rsidR="00D40001">
        <w:rPr>
          <w:rStyle w:val="normaltextrun"/>
          <w:rFonts w:hint="eastAsia"/>
          <w:lang w:eastAsia="zh-CN"/>
        </w:rPr>
        <w:t>）</w:t>
      </w:r>
      <w:r w:rsidRPr="00BD097E">
        <w:rPr>
          <w:rStyle w:val="normaltextrun"/>
          <w:rFonts w:hint="eastAsia"/>
          <w:lang w:eastAsia="zh-CN"/>
        </w:rPr>
        <w:t>执行协调、高效和有效的共同</w:t>
      </w:r>
      <w:r>
        <w:rPr>
          <w:rStyle w:val="normaltextrun"/>
          <w:rFonts w:hint="eastAsia"/>
          <w:lang w:eastAsia="zh-CN"/>
        </w:rPr>
        <w:t>运作支持</w:t>
      </w:r>
      <w:r w:rsidRPr="00BD097E">
        <w:rPr>
          <w:rStyle w:val="normaltextrun"/>
          <w:rFonts w:hint="eastAsia"/>
          <w:lang w:eastAsia="zh-CN"/>
        </w:rPr>
        <w:t>议程提供领导和支持。</w:t>
      </w:r>
    </w:p>
    <w:p w14:paraId="10FA0E14" w14:textId="14BC9419" w:rsidR="009911F6" w:rsidRDefault="00BD097E" w:rsidP="00400B68">
      <w:pPr>
        <w:ind w:firstLineChars="200" w:firstLine="480"/>
        <w:jc w:val="both"/>
        <w:rPr>
          <w:rStyle w:val="normaltextrun"/>
          <w:lang w:eastAsia="zh-CN"/>
        </w:rPr>
      </w:pPr>
      <w:r w:rsidRPr="40DF4732">
        <w:rPr>
          <w:rStyle w:val="normaltextrun"/>
          <w:lang w:eastAsia="zh-CN"/>
        </w:rPr>
        <w:t>RO-ASP</w:t>
      </w:r>
      <w:r w:rsidRPr="00BD097E">
        <w:rPr>
          <w:rStyle w:val="normaltextrun"/>
          <w:rFonts w:hint="eastAsia"/>
          <w:lang w:eastAsia="zh-CN"/>
        </w:rPr>
        <w:t>也是发展蒙古共同国家评估机构间工作队的一部分。</w:t>
      </w:r>
      <w:r w:rsidRPr="40DF4732">
        <w:rPr>
          <w:rStyle w:val="normaltextrun"/>
          <w:lang w:eastAsia="zh-CN"/>
        </w:rPr>
        <w:t>RO-ASP</w:t>
      </w:r>
      <w:r w:rsidRPr="00BD097E">
        <w:rPr>
          <w:rStyle w:val="normaltextrun"/>
          <w:rFonts w:hint="eastAsia"/>
          <w:lang w:eastAsia="zh-CN"/>
        </w:rPr>
        <w:t>在评估蒙古未来</w:t>
      </w:r>
      <w:r>
        <w:rPr>
          <w:rStyle w:val="normaltextrun"/>
          <w:rFonts w:hint="eastAsia"/>
          <w:lang w:eastAsia="zh-CN"/>
        </w:rPr>
        <w:t>ICT</w:t>
      </w:r>
      <w:r w:rsidRPr="00BD097E">
        <w:rPr>
          <w:rStyle w:val="normaltextrun"/>
          <w:rFonts w:hint="eastAsia"/>
          <w:lang w:eastAsia="zh-CN"/>
        </w:rPr>
        <w:t>发展和机遇方面提供了支持。</w:t>
      </w:r>
    </w:p>
    <w:p w14:paraId="457F080E" w14:textId="0FACAE1E" w:rsidR="4D83AB70" w:rsidRDefault="00BD097E" w:rsidP="00400B68">
      <w:pPr>
        <w:ind w:firstLineChars="200" w:firstLine="480"/>
        <w:jc w:val="both"/>
        <w:rPr>
          <w:rStyle w:val="normaltextrun"/>
          <w:lang w:eastAsia="zh-CN"/>
        </w:rPr>
      </w:pPr>
      <w:r w:rsidRPr="00BD097E">
        <w:rPr>
          <w:rStyle w:val="normaltextrun"/>
          <w:rFonts w:hint="eastAsia"/>
          <w:lang w:eastAsia="zh-CN"/>
        </w:rPr>
        <w:t>国际电联还与印度尼西亚的联合国资源中心</w:t>
      </w:r>
      <w:r w:rsidR="00D40001">
        <w:rPr>
          <w:rStyle w:val="normaltextrun"/>
          <w:rFonts w:hint="eastAsia"/>
          <w:lang w:eastAsia="zh-CN"/>
        </w:rPr>
        <w:t>（</w:t>
      </w:r>
      <w:r w:rsidRPr="40DF4732">
        <w:rPr>
          <w:rStyle w:val="normaltextrun"/>
          <w:lang w:eastAsia="zh-CN"/>
        </w:rPr>
        <w:t>UNRCO</w:t>
      </w:r>
      <w:r w:rsidR="00D40001">
        <w:rPr>
          <w:rStyle w:val="normaltextrun"/>
          <w:rFonts w:hint="eastAsia"/>
          <w:lang w:eastAsia="zh-CN"/>
        </w:rPr>
        <w:t>）</w:t>
      </w:r>
      <w:r w:rsidRPr="00BD097E">
        <w:rPr>
          <w:rStyle w:val="normaltextrun"/>
          <w:rFonts w:hint="eastAsia"/>
          <w:lang w:eastAsia="zh-CN"/>
        </w:rPr>
        <w:t>密切合作，在印度尼西亚建立的数字</w:t>
      </w:r>
      <w:r>
        <w:rPr>
          <w:rStyle w:val="normaltextrun"/>
          <w:rFonts w:hint="eastAsia"/>
          <w:lang w:eastAsia="zh-CN"/>
        </w:rPr>
        <w:t>化</w:t>
      </w:r>
      <w:r w:rsidR="00C7007B">
        <w:rPr>
          <w:rStyle w:val="normaltextrun"/>
          <w:rFonts w:hint="eastAsia"/>
          <w:lang w:eastAsia="zh-CN"/>
        </w:rPr>
        <w:t>转型</w:t>
      </w:r>
      <w:r w:rsidRPr="00BD097E">
        <w:rPr>
          <w:rStyle w:val="normaltextrun"/>
          <w:rFonts w:hint="eastAsia"/>
          <w:lang w:eastAsia="zh-CN"/>
        </w:rPr>
        <w:t>中心正在弥合数字鸿沟方面发挥作用。</w:t>
      </w:r>
    </w:p>
    <w:p w14:paraId="7381104F" w14:textId="0E387A42" w:rsidR="00123D5B" w:rsidRPr="00BD097E" w:rsidRDefault="00BD097E" w:rsidP="00400B68">
      <w:pPr>
        <w:ind w:firstLineChars="200" w:firstLine="480"/>
        <w:jc w:val="both"/>
        <w:rPr>
          <w:rStyle w:val="normaltextrun"/>
          <w:lang w:eastAsia="zh-CN"/>
        </w:rPr>
      </w:pPr>
      <w:r w:rsidRPr="00BD097E">
        <w:rPr>
          <w:rStyle w:val="normaltextrun"/>
          <w:rFonts w:hint="eastAsia"/>
          <w:lang w:eastAsia="zh-CN"/>
        </w:rPr>
        <w:t>根据巴基斯坦和阿富汗的</w:t>
      </w:r>
      <w:r>
        <w:rPr>
          <w:rStyle w:val="normaltextrun"/>
          <w:rFonts w:hint="eastAsia"/>
          <w:lang w:eastAsia="zh-CN"/>
        </w:rPr>
        <w:t>ICT</w:t>
      </w:r>
      <w:r w:rsidRPr="00BD097E">
        <w:rPr>
          <w:rStyle w:val="normaltextrun"/>
          <w:rFonts w:hint="eastAsia"/>
          <w:lang w:eastAsia="zh-CN"/>
        </w:rPr>
        <w:t>连通性</w:t>
      </w:r>
      <w:r>
        <w:rPr>
          <w:rStyle w:val="normaltextrun"/>
          <w:rFonts w:hint="eastAsia"/>
          <w:lang w:eastAsia="zh-CN"/>
        </w:rPr>
        <w:t>对照</w:t>
      </w:r>
      <w:r w:rsidRPr="00BD097E">
        <w:rPr>
          <w:rStyle w:val="normaltextrun"/>
          <w:rFonts w:hint="eastAsia"/>
          <w:lang w:eastAsia="zh-CN"/>
        </w:rPr>
        <w:t>报告，</w:t>
      </w:r>
      <w:r w:rsidRPr="00BD097E">
        <w:rPr>
          <w:rStyle w:val="normaltextrun"/>
          <w:rFonts w:hint="eastAsia"/>
          <w:lang w:eastAsia="zh-CN"/>
        </w:rPr>
        <w:t>2021</w:t>
      </w:r>
      <w:r w:rsidRPr="00BD097E">
        <w:rPr>
          <w:rStyle w:val="normaltextrun"/>
          <w:rFonts w:hint="eastAsia"/>
          <w:lang w:eastAsia="zh-CN"/>
        </w:rPr>
        <w:t>年</w:t>
      </w:r>
      <w:r w:rsidRPr="00BD097E">
        <w:rPr>
          <w:rStyle w:val="normaltextrun"/>
          <w:rFonts w:hint="eastAsia"/>
          <w:lang w:eastAsia="zh-CN"/>
        </w:rPr>
        <w:t>2</w:t>
      </w:r>
      <w:r w:rsidRPr="00BD097E">
        <w:rPr>
          <w:rStyle w:val="normaltextrun"/>
          <w:rFonts w:hint="eastAsia"/>
          <w:lang w:eastAsia="zh-CN"/>
        </w:rPr>
        <w:t>月为阿富汗和巴基斯坦</w:t>
      </w:r>
      <w:r w:rsidRPr="2CA1B9ED">
        <w:rPr>
          <w:rStyle w:val="normaltextrun"/>
          <w:lang w:eastAsia="zh-CN"/>
        </w:rPr>
        <w:t>UNRCO</w:t>
      </w:r>
      <w:r w:rsidRPr="00BD097E">
        <w:rPr>
          <w:rStyle w:val="normaltextrun"/>
          <w:rFonts w:hint="eastAsia"/>
          <w:lang w:eastAsia="zh-CN"/>
        </w:rPr>
        <w:t>举办了一次</w:t>
      </w:r>
      <w:r>
        <w:rPr>
          <w:rStyle w:val="normaltextrun"/>
          <w:rFonts w:hint="eastAsia"/>
          <w:lang w:eastAsia="zh-CN"/>
        </w:rPr>
        <w:t>情况通报</w:t>
      </w:r>
      <w:r w:rsidRPr="00BD097E">
        <w:rPr>
          <w:rStyle w:val="normaltextrun"/>
          <w:rFonts w:hint="eastAsia"/>
          <w:lang w:eastAsia="zh-CN"/>
        </w:rPr>
        <w:t>会。还与联合国开发公司</w:t>
      </w:r>
      <w:r w:rsidR="00D40001">
        <w:rPr>
          <w:rStyle w:val="normaltextrun"/>
          <w:rFonts w:hint="eastAsia"/>
          <w:lang w:eastAsia="zh-CN"/>
        </w:rPr>
        <w:t>（</w:t>
      </w:r>
      <w:r w:rsidRPr="00C3481D">
        <w:rPr>
          <w:rStyle w:val="normaltextrun"/>
          <w:lang w:eastAsia="zh-CN"/>
        </w:rPr>
        <w:t>UNDCO</w:t>
      </w:r>
      <w:r w:rsidR="00D40001" w:rsidRPr="00C3481D">
        <w:rPr>
          <w:rStyle w:val="normaltextrun"/>
          <w:rFonts w:hint="eastAsia"/>
          <w:lang w:eastAsia="zh-CN"/>
        </w:rPr>
        <w:t>）</w:t>
      </w:r>
      <w:r w:rsidRPr="00BD097E">
        <w:rPr>
          <w:rStyle w:val="normaltextrun"/>
          <w:rFonts w:hint="eastAsia"/>
          <w:lang w:eastAsia="zh-CN"/>
        </w:rPr>
        <w:t>合作举行了一次会议，向亚太区的联合国驻地协调员</w:t>
      </w:r>
      <w:r w:rsidR="00D40001">
        <w:rPr>
          <w:rStyle w:val="normaltextrun"/>
          <w:rFonts w:hint="eastAsia"/>
          <w:lang w:eastAsia="zh-CN"/>
        </w:rPr>
        <w:t>（</w:t>
      </w:r>
      <w:r w:rsidRPr="00C3481D">
        <w:rPr>
          <w:rStyle w:val="normaltextrun"/>
          <w:lang w:eastAsia="zh-CN"/>
        </w:rPr>
        <w:t>UNRC</w:t>
      </w:r>
      <w:r w:rsidR="00D40001" w:rsidRPr="00C3481D">
        <w:rPr>
          <w:rStyle w:val="normaltextrun"/>
          <w:rFonts w:hint="eastAsia"/>
          <w:lang w:eastAsia="zh-CN"/>
        </w:rPr>
        <w:t>）</w:t>
      </w:r>
      <w:r w:rsidRPr="00BD097E">
        <w:rPr>
          <w:rStyle w:val="normaltextrun"/>
          <w:rFonts w:hint="eastAsia"/>
          <w:lang w:eastAsia="zh-CN"/>
        </w:rPr>
        <w:t>介绍情况</w:t>
      </w:r>
      <w:r w:rsidR="00D40001">
        <w:rPr>
          <w:rStyle w:val="normaltextrun"/>
          <w:rFonts w:hint="eastAsia"/>
          <w:lang w:eastAsia="zh-CN"/>
        </w:rPr>
        <w:t>（</w:t>
      </w:r>
      <w:r w:rsidRPr="00BD097E">
        <w:rPr>
          <w:rStyle w:val="normaltextrun"/>
          <w:rFonts w:hint="eastAsia"/>
          <w:lang w:eastAsia="zh-CN"/>
        </w:rPr>
        <w:t>2021</w:t>
      </w:r>
      <w:r w:rsidRPr="00BD097E">
        <w:rPr>
          <w:rStyle w:val="normaltextrun"/>
          <w:rFonts w:hint="eastAsia"/>
          <w:lang w:eastAsia="zh-CN"/>
        </w:rPr>
        <w:t>年</w:t>
      </w:r>
      <w:r w:rsidRPr="00BD097E">
        <w:rPr>
          <w:rStyle w:val="normaltextrun"/>
          <w:rFonts w:hint="eastAsia"/>
          <w:lang w:eastAsia="zh-CN"/>
        </w:rPr>
        <w:t>2</w:t>
      </w:r>
      <w:r w:rsidRPr="00BD097E">
        <w:rPr>
          <w:rStyle w:val="normaltextrun"/>
          <w:rFonts w:hint="eastAsia"/>
          <w:lang w:eastAsia="zh-CN"/>
        </w:rPr>
        <w:t>月</w:t>
      </w:r>
      <w:r w:rsidRPr="00BD097E">
        <w:rPr>
          <w:rStyle w:val="normaltextrun"/>
          <w:rFonts w:hint="eastAsia"/>
          <w:lang w:eastAsia="zh-CN"/>
        </w:rPr>
        <w:t>9</w:t>
      </w:r>
      <w:r w:rsidRPr="00BD097E">
        <w:rPr>
          <w:rStyle w:val="normaltextrun"/>
          <w:rFonts w:hint="eastAsia"/>
          <w:lang w:eastAsia="zh-CN"/>
        </w:rPr>
        <w:t>日</w:t>
      </w:r>
      <w:r w:rsidR="00D40001">
        <w:rPr>
          <w:rStyle w:val="normaltextrun"/>
          <w:rFonts w:hint="eastAsia"/>
          <w:lang w:eastAsia="zh-CN"/>
        </w:rPr>
        <w:t>）</w:t>
      </w:r>
      <w:r w:rsidRPr="00BD097E">
        <w:rPr>
          <w:rStyle w:val="normaltextrun"/>
          <w:rFonts w:hint="eastAsia"/>
          <w:lang w:eastAsia="zh-CN"/>
        </w:rPr>
        <w:t>。</w:t>
      </w:r>
    </w:p>
    <w:p w14:paraId="3316782E" w14:textId="21711B63" w:rsidR="00007CB8" w:rsidRDefault="00D177B0" w:rsidP="00400B68">
      <w:pPr>
        <w:ind w:firstLineChars="200" w:firstLine="480"/>
        <w:jc w:val="both"/>
        <w:rPr>
          <w:rStyle w:val="normaltextrun"/>
          <w:lang w:eastAsia="zh-CN"/>
        </w:rPr>
      </w:pPr>
      <w:r w:rsidRPr="00D177B0">
        <w:rPr>
          <w:rStyle w:val="normaltextrun"/>
          <w:rFonts w:hint="eastAsia"/>
          <w:lang w:eastAsia="zh-CN"/>
        </w:rPr>
        <w:t>在此期间，国际电联继续与联合国</w:t>
      </w:r>
      <w:r>
        <w:rPr>
          <w:rStyle w:val="normaltextrun"/>
          <w:rFonts w:hint="eastAsia"/>
          <w:lang w:eastAsia="zh-CN"/>
        </w:rPr>
        <w:t>姊妹</w:t>
      </w:r>
      <w:r w:rsidRPr="00D177B0">
        <w:rPr>
          <w:rStyle w:val="normaltextrun"/>
          <w:rFonts w:hint="eastAsia"/>
          <w:lang w:eastAsia="zh-CN"/>
        </w:rPr>
        <w:t>机构合作，其中包括</w:t>
      </w:r>
      <w:r w:rsidRPr="00D177B0">
        <w:rPr>
          <w:rStyle w:val="normaltextrun"/>
          <w:rFonts w:hint="eastAsia"/>
          <w:lang w:eastAsia="zh-CN"/>
        </w:rPr>
        <w:t>UNESCAP</w:t>
      </w:r>
      <w:r w:rsidR="00D40001">
        <w:rPr>
          <w:rStyle w:val="normaltextrun"/>
          <w:rFonts w:hint="eastAsia"/>
          <w:lang w:eastAsia="zh-CN"/>
        </w:rPr>
        <w:t>（</w:t>
      </w:r>
      <w:r w:rsidRPr="00D177B0">
        <w:rPr>
          <w:rStyle w:val="normaltextrun"/>
          <w:rFonts w:hint="eastAsia"/>
          <w:lang w:eastAsia="zh-CN"/>
        </w:rPr>
        <w:t>陆地地图、</w:t>
      </w:r>
      <w:bookmarkStart w:id="1" w:name="_Hlk64359776"/>
      <w:r>
        <w:rPr>
          <w:rStyle w:val="normaltextrun"/>
          <w:rFonts w:hint="eastAsia"/>
          <w:lang w:eastAsia="zh-CN"/>
        </w:rPr>
        <w:t>ICT</w:t>
      </w:r>
      <w:r w:rsidRPr="00D177B0">
        <w:rPr>
          <w:rStyle w:val="normaltextrun"/>
          <w:rFonts w:hint="eastAsia"/>
          <w:lang w:eastAsia="zh-CN"/>
        </w:rPr>
        <w:t>中的</w:t>
      </w:r>
      <w:r>
        <w:rPr>
          <w:rStyle w:val="normaltextrun"/>
          <w:rFonts w:hint="eastAsia"/>
          <w:lang w:eastAsia="zh-CN"/>
        </w:rPr>
        <w:t>年轻女性</w:t>
      </w:r>
      <w:bookmarkEnd w:id="1"/>
      <w:r w:rsidR="00D40001">
        <w:rPr>
          <w:rStyle w:val="normaltextrun"/>
          <w:rFonts w:hint="eastAsia"/>
          <w:lang w:eastAsia="zh-CN"/>
        </w:rPr>
        <w:t>）</w:t>
      </w:r>
      <w:r w:rsidRPr="00D177B0">
        <w:rPr>
          <w:rStyle w:val="normaltextrun"/>
          <w:rFonts w:hint="eastAsia"/>
          <w:lang w:eastAsia="zh-CN"/>
        </w:rPr>
        <w:t>、粮农组织</w:t>
      </w:r>
      <w:r w:rsidR="00D40001">
        <w:rPr>
          <w:rStyle w:val="normaltextrun"/>
          <w:rFonts w:hint="eastAsia"/>
          <w:lang w:eastAsia="zh-CN"/>
        </w:rPr>
        <w:t>（</w:t>
      </w:r>
      <w:r>
        <w:rPr>
          <w:rStyle w:val="normaltextrun"/>
          <w:rFonts w:hint="eastAsia"/>
          <w:lang w:eastAsia="zh-CN"/>
        </w:rPr>
        <w:t>FAO</w:t>
      </w:r>
      <w:r w:rsidR="00D40001">
        <w:rPr>
          <w:rStyle w:val="normaltextrun"/>
          <w:rFonts w:hint="eastAsia"/>
          <w:lang w:eastAsia="zh-CN"/>
        </w:rPr>
        <w:t>）（</w:t>
      </w:r>
      <w:r w:rsidRPr="00D177B0">
        <w:rPr>
          <w:rStyle w:val="normaltextrun"/>
          <w:rFonts w:hint="eastAsia"/>
          <w:lang w:eastAsia="zh-CN"/>
        </w:rPr>
        <w:t>数字农业、</w:t>
      </w:r>
      <w:r w:rsidRPr="00D177B0">
        <w:rPr>
          <w:rStyle w:val="normaltextrun"/>
          <w:rFonts w:hint="eastAsia"/>
          <w:lang w:eastAsia="zh-CN"/>
        </w:rPr>
        <w:t>ICT</w:t>
      </w:r>
      <w:r w:rsidRPr="00D177B0">
        <w:rPr>
          <w:rStyle w:val="normaltextrun"/>
          <w:rFonts w:hint="eastAsia"/>
          <w:lang w:eastAsia="zh-CN"/>
        </w:rPr>
        <w:t>中的年轻女性</w:t>
      </w:r>
      <w:r w:rsidR="00D40001">
        <w:rPr>
          <w:rStyle w:val="normaltextrun"/>
          <w:rFonts w:hint="eastAsia"/>
          <w:lang w:eastAsia="zh-CN"/>
        </w:rPr>
        <w:t>）</w:t>
      </w:r>
      <w:r w:rsidRPr="00D177B0">
        <w:rPr>
          <w:rStyle w:val="normaltextrun"/>
          <w:rFonts w:hint="eastAsia"/>
          <w:lang w:eastAsia="zh-CN"/>
        </w:rPr>
        <w:t>、</w:t>
      </w:r>
      <w:proofErr w:type="gramStart"/>
      <w:r w:rsidRPr="00D177B0">
        <w:rPr>
          <w:rStyle w:val="normaltextrun"/>
          <w:rFonts w:hint="eastAsia"/>
          <w:lang w:eastAsia="zh-CN"/>
        </w:rPr>
        <w:t>世</w:t>
      </w:r>
      <w:proofErr w:type="gramEnd"/>
      <w:r w:rsidRPr="00D177B0">
        <w:rPr>
          <w:rStyle w:val="normaltextrun"/>
          <w:rFonts w:hint="eastAsia"/>
          <w:lang w:eastAsia="zh-CN"/>
        </w:rPr>
        <w:t>卫组织</w:t>
      </w:r>
      <w:r w:rsidR="00D40001">
        <w:rPr>
          <w:rStyle w:val="normaltextrun"/>
          <w:rFonts w:hint="eastAsia"/>
          <w:lang w:eastAsia="zh-CN"/>
        </w:rPr>
        <w:t>（</w:t>
      </w:r>
      <w:r>
        <w:rPr>
          <w:rStyle w:val="normaltextrun"/>
          <w:rFonts w:hint="eastAsia"/>
          <w:lang w:eastAsia="zh-CN"/>
        </w:rPr>
        <w:t>WHO</w:t>
      </w:r>
      <w:r w:rsidR="00D40001">
        <w:rPr>
          <w:rStyle w:val="normaltextrun"/>
          <w:rFonts w:hint="eastAsia"/>
          <w:lang w:eastAsia="zh-CN"/>
        </w:rPr>
        <w:t>）（</w:t>
      </w:r>
      <w:r w:rsidRPr="00D177B0">
        <w:rPr>
          <w:rStyle w:val="normaltextrun"/>
          <w:rFonts w:hint="eastAsia"/>
          <w:lang w:eastAsia="zh-CN"/>
        </w:rPr>
        <w:t>数字卫生</w:t>
      </w:r>
      <w:r w:rsidR="00D40001">
        <w:rPr>
          <w:rStyle w:val="normaltextrun"/>
          <w:rFonts w:hint="eastAsia"/>
          <w:lang w:eastAsia="zh-CN"/>
        </w:rPr>
        <w:t>）</w:t>
      </w:r>
      <w:r w:rsidRPr="00D177B0">
        <w:rPr>
          <w:rStyle w:val="normaltextrun"/>
          <w:rFonts w:hint="eastAsia"/>
          <w:lang w:eastAsia="zh-CN"/>
        </w:rPr>
        <w:t>、儿基会</w:t>
      </w:r>
      <w:r w:rsidR="00D40001">
        <w:rPr>
          <w:rStyle w:val="normaltextrun"/>
          <w:rFonts w:hint="eastAsia"/>
          <w:lang w:eastAsia="zh-CN"/>
        </w:rPr>
        <w:t>（</w:t>
      </w:r>
      <w:r w:rsidRPr="00D177B0">
        <w:rPr>
          <w:rStyle w:val="normaltextrun"/>
          <w:rFonts w:hint="eastAsia"/>
          <w:lang w:eastAsia="zh-CN"/>
        </w:rPr>
        <w:t>保护</w:t>
      </w:r>
      <w:r>
        <w:rPr>
          <w:rStyle w:val="normaltextrun"/>
          <w:rFonts w:hint="eastAsia"/>
          <w:lang w:eastAsia="zh-CN"/>
        </w:rPr>
        <w:t>上网</w:t>
      </w:r>
      <w:r w:rsidRPr="00D177B0">
        <w:rPr>
          <w:rStyle w:val="normaltextrun"/>
          <w:rFonts w:hint="eastAsia"/>
          <w:lang w:eastAsia="zh-CN"/>
        </w:rPr>
        <w:t>儿童、学校</w:t>
      </w:r>
      <w:r>
        <w:rPr>
          <w:rStyle w:val="normaltextrun"/>
          <w:rFonts w:hint="eastAsia"/>
          <w:lang w:eastAsia="zh-CN"/>
        </w:rPr>
        <w:t>连通性</w:t>
      </w:r>
      <w:r w:rsidRPr="00D177B0">
        <w:rPr>
          <w:rStyle w:val="normaltextrun"/>
          <w:rFonts w:hint="eastAsia"/>
          <w:lang w:eastAsia="zh-CN"/>
        </w:rPr>
        <w:t>和</w:t>
      </w:r>
      <w:r>
        <w:rPr>
          <w:rStyle w:val="normaltextrun"/>
          <w:rFonts w:hint="eastAsia"/>
          <w:lang w:eastAsia="zh-CN"/>
        </w:rPr>
        <w:t>互联网校</w:t>
      </w:r>
      <w:proofErr w:type="gramStart"/>
      <w:r>
        <w:rPr>
          <w:rStyle w:val="normaltextrun"/>
          <w:rFonts w:hint="eastAsia"/>
          <w:lang w:eastAsia="zh-CN"/>
        </w:rPr>
        <w:t>校</w:t>
      </w:r>
      <w:proofErr w:type="gramEnd"/>
      <w:r>
        <w:rPr>
          <w:rStyle w:val="normaltextrun"/>
          <w:rFonts w:hint="eastAsia"/>
          <w:lang w:eastAsia="zh-CN"/>
        </w:rPr>
        <w:t>通</w:t>
      </w:r>
      <w:r w:rsidR="00D40001">
        <w:rPr>
          <w:rStyle w:val="normaltextrun"/>
          <w:rFonts w:hint="eastAsia"/>
          <w:lang w:eastAsia="zh-CN"/>
        </w:rPr>
        <w:t>（</w:t>
      </w:r>
      <w:r>
        <w:rPr>
          <w:rStyle w:val="normaltextrun"/>
          <w:rFonts w:hint="eastAsia"/>
          <w:lang w:eastAsia="zh-CN"/>
        </w:rPr>
        <w:t>GIGA</w:t>
      </w:r>
      <w:r w:rsidR="00D40001">
        <w:rPr>
          <w:rStyle w:val="normaltextrun"/>
          <w:rFonts w:hint="eastAsia"/>
          <w:lang w:eastAsia="zh-CN"/>
        </w:rPr>
        <w:t>））</w:t>
      </w:r>
      <w:r w:rsidRPr="00D177B0">
        <w:rPr>
          <w:rStyle w:val="normaltextrun"/>
          <w:rFonts w:hint="eastAsia"/>
          <w:lang w:eastAsia="zh-CN"/>
        </w:rPr>
        <w:t>、教科文组织</w:t>
      </w:r>
      <w:r w:rsidR="00D40001">
        <w:rPr>
          <w:rStyle w:val="normaltextrun"/>
          <w:rFonts w:hint="eastAsia"/>
          <w:lang w:eastAsia="zh-CN"/>
        </w:rPr>
        <w:t>（</w:t>
      </w:r>
      <w:r>
        <w:rPr>
          <w:rStyle w:val="normaltextrun"/>
          <w:rFonts w:hint="eastAsia"/>
          <w:lang w:eastAsia="zh-CN"/>
        </w:rPr>
        <w:t>UNESCO</w:t>
      </w:r>
      <w:r w:rsidR="00D40001">
        <w:rPr>
          <w:rStyle w:val="normaltextrun"/>
          <w:rFonts w:hint="eastAsia"/>
          <w:lang w:eastAsia="zh-CN"/>
        </w:rPr>
        <w:t>）（</w:t>
      </w:r>
      <w:r w:rsidRPr="00D177B0">
        <w:rPr>
          <w:rStyle w:val="normaltextrun"/>
          <w:rFonts w:hint="eastAsia"/>
          <w:lang w:eastAsia="zh-CN"/>
        </w:rPr>
        <w:t>亚太数字儿童、学校</w:t>
      </w:r>
      <w:r>
        <w:rPr>
          <w:rStyle w:val="normaltextrun"/>
          <w:rFonts w:hint="eastAsia"/>
          <w:lang w:eastAsia="zh-CN"/>
        </w:rPr>
        <w:t>连通性</w:t>
      </w:r>
      <w:r w:rsidRPr="00D177B0">
        <w:rPr>
          <w:rStyle w:val="normaltextrun"/>
          <w:rFonts w:hint="eastAsia"/>
          <w:lang w:eastAsia="zh-CN"/>
        </w:rPr>
        <w:t>、</w:t>
      </w:r>
      <w:r w:rsidRPr="00D177B0">
        <w:rPr>
          <w:rStyle w:val="normaltextrun"/>
          <w:rFonts w:hint="eastAsia"/>
          <w:lang w:eastAsia="zh-CN"/>
        </w:rPr>
        <w:t>ICT</w:t>
      </w:r>
      <w:r w:rsidRPr="00D177B0">
        <w:rPr>
          <w:rStyle w:val="normaltextrun"/>
          <w:rFonts w:hint="eastAsia"/>
          <w:lang w:eastAsia="zh-CN"/>
        </w:rPr>
        <w:t>中的年轻女性</w:t>
      </w:r>
      <w:r w:rsidR="00D40001">
        <w:rPr>
          <w:rStyle w:val="normaltextrun"/>
          <w:rFonts w:hint="eastAsia"/>
          <w:lang w:eastAsia="zh-CN"/>
        </w:rPr>
        <w:t>）</w:t>
      </w:r>
      <w:r w:rsidRPr="00D177B0">
        <w:rPr>
          <w:rStyle w:val="normaltextrun"/>
          <w:rFonts w:hint="eastAsia"/>
          <w:lang w:eastAsia="zh-CN"/>
        </w:rPr>
        <w:t>、</w:t>
      </w:r>
      <w:r>
        <w:rPr>
          <w:rStyle w:val="normaltextrun"/>
          <w:rFonts w:hint="eastAsia"/>
          <w:lang w:eastAsia="zh-CN"/>
        </w:rPr>
        <w:t>世界粮食署</w:t>
      </w:r>
      <w:r w:rsidR="00D40001">
        <w:rPr>
          <w:rStyle w:val="normaltextrun"/>
          <w:rFonts w:hint="eastAsia"/>
          <w:lang w:eastAsia="zh-CN"/>
        </w:rPr>
        <w:t>（</w:t>
      </w:r>
      <w:r w:rsidRPr="00D177B0">
        <w:rPr>
          <w:rStyle w:val="normaltextrun"/>
          <w:rFonts w:hint="eastAsia"/>
          <w:lang w:eastAsia="zh-CN"/>
        </w:rPr>
        <w:t>WFP</w:t>
      </w:r>
      <w:r w:rsidR="00D40001">
        <w:rPr>
          <w:rStyle w:val="normaltextrun"/>
          <w:rFonts w:hint="eastAsia"/>
          <w:lang w:eastAsia="zh-CN"/>
        </w:rPr>
        <w:t>）（</w:t>
      </w:r>
      <w:r w:rsidRPr="00D177B0">
        <w:rPr>
          <w:rStyle w:val="normaltextrun"/>
          <w:rFonts w:hint="eastAsia"/>
          <w:lang w:eastAsia="zh-CN"/>
        </w:rPr>
        <w:t>应急</w:t>
      </w:r>
      <w:r w:rsidR="00BA4A91">
        <w:rPr>
          <w:rStyle w:val="normaltextrun"/>
          <w:rFonts w:hint="eastAsia"/>
          <w:lang w:eastAsia="zh-CN"/>
        </w:rPr>
        <w:t>通信</w:t>
      </w:r>
      <w:r w:rsidR="00D40001">
        <w:rPr>
          <w:rStyle w:val="normaltextrun"/>
          <w:rFonts w:hint="eastAsia"/>
          <w:lang w:eastAsia="zh-CN"/>
        </w:rPr>
        <w:t>）</w:t>
      </w:r>
      <w:r w:rsidRPr="00D177B0">
        <w:rPr>
          <w:rStyle w:val="normaltextrun"/>
          <w:rFonts w:hint="eastAsia"/>
          <w:lang w:eastAsia="zh-CN"/>
        </w:rPr>
        <w:t>、联合国大学</w:t>
      </w:r>
      <w:r w:rsidR="00D40001">
        <w:rPr>
          <w:rStyle w:val="normaltextrun"/>
          <w:rFonts w:hint="eastAsia"/>
          <w:lang w:eastAsia="zh-CN"/>
        </w:rPr>
        <w:t>（</w:t>
      </w:r>
      <w:r w:rsidR="00BA4A91">
        <w:rPr>
          <w:rStyle w:val="normaltextrun"/>
          <w:rFonts w:hint="eastAsia"/>
          <w:lang w:eastAsia="zh-CN"/>
        </w:rPr>
        <w:t>UNU</w:t>
      </w:r>
      <w:r w:rsidR="00D40001">
        <w:rPr>
          <w:rStyle w:val="normaltextrun"/>
          <w:rFonts w:hint="eastAsia"/>
          <w:lang w:eastAsia="zh-CN"/>
        </w:rPr>
        <w:t>）（</w:t>
      </w:r>
      <w:bookmarkStart w:id="2" w:name="_Hlk64361594"/>
      <w:r w:rsidRPr="00D177B0">
        <w:rPr>
          <w:rStyle w:val="normaltextrun"/>
          <w:rFonts w:hint="eastAsia"/>
          <w:lang w:eastAsia="zh-CN"/>
        </w:rPr>
        <w:t>电子</w:t>
      </w:r>
      <w:r w:rsidR="00BA4A91">
        <w:rPr>
          <w:rStyle w:val="normaltextrun"/>
          <w:rFonts w:hint="eastAsia"/>
          <w:lang w:eastAsia="zh-CN"/>
        </w:rPr>
        <w:t>废弃物</w:t>
      </w:r>
      <w:bookmarkEnd w:id="2"/>
      <w:r w:rsidR="00D40001">
        <w:rPr>
          <w:rStyle w:val="normaltextrun"/>
          <w:rFonts w:hint="eastAsia"/>
          <w:lang w:eastAsia="zh-CN"/>
        </w:rPr>
        <w:t>）</w:t>
      </w:r>
      <w:r w:rsidRPr="00D177B0">
        <w:rPr>
          <w:rStyle w:val="normaltextrun"/>
          <w:rFonts w:hint="eastAsia"/>
          <w:lang w:eastAsia="zh-CN"/>
        </w:rPr>
        <w:t>、劳工组织</w:t>
      </w:r>
      <w:r w:rsidR="00D40001">
        <w:rPr>
          <w:rStyle w:val="normaltextrun"/>
          <w:rFonts w:hint="eastAsia"/>
          <w:lang w:eastAsia="zh-CN"/>
        </w:rPr>
        <w:t>（</w:t>
      </w:r>
      <w:r w:rsidR="00BA4A91">
        <w:rPr>
          <w:rStyle w:val="normaltextrun"/>
          <w:rFonts w:hint="eastAsia"/>
          <w:lang w:eastAsia="zh-CN"/>
        </w:rPr>
        <w:t>ILO</w:t>
      </w:r>
      <w:r w:rsidR="00D40001">
        <w:rPr>
          <w:rStyle w:val="normaltextrun"/>
          <w:rFonts w:hint="eastAsia"/>
          <w:lang w:eastAsia="zh-CN"/>
        </w:rPr>
        <w:t>）（</w:t>
      </w:r>
      <w:r w:rsidR="00BA4A91" w:rsidRPr="00BA4A91">
        <w:rPr>
          <w:rStyle w:val="normaltextrun"/>
          <w:rFonts w:hint="eastAsia"/>
          <w:lang w:eastAsia="zh-CN"/>
        </w:rPr>
        <w:t>电子废弃物</w:t>
      </w:r>
      <w:r w:rsidR="00D40001">
        <w:rPr>
          <w:rStyle w:val="normaltextrun"/>
          <w:rFonts w:hint="eastAsia"/>
          <w:lang w:eastAsia="zh-CN"/>
        </w:rPr>
        <w:t>）</w:t>
      </w:r>
      <w:r w:rsidRPr="00D177B0">
        <w:rPr>
          <w:rStyle w:val="normaltextrun"/>
          <w:rFonts w:hint="eastAsia"/>
          <w:lang w:eastAsia="zh-CN"/>
        </w:rPr>
        <w:t>、环境署</w:t>
      </w:r>
      <w:r w:rsidR="00D40001">
        <w:rPr>
          <w:rStyle w:val="normaltextrun"/>
          <w:rFonts w:hint="eastAsia"/>
          <w:lang w:eastAsia="zh-CN"/>
        </w:rPr>
        <w:t>（</w:t>
      </w:r>
      <w:r w:rsidR="00BA4A91">
        <w:rPr>
          <w:rStyle w:val="normaltextrun"/>
          <w:rFonts w:hint="eastAsia"/>
          <w:lang w:eastAsia="zh-CN"/>
        </w:rPr>
        <w:t>UNEP</w:t>
      </w:r>
      <w:r w:rsidR="00D40001">
        <w:rPr>
          <w:rStyle w:val="normaltextrun"/>
          <w:rFonts w:hint="eastAsia"/>
          <w:lang w:eastAsia="zh-CN"/>
        </w:rPr>
        <w:t>）（</w:t>
      </w:r>
      <w:r w:rsidR="00BA4A91" w:rsidRPr="00BA4A91">
        <w:rPr>
          <w:rStyle w:val="normaltextrun"/>
          <w:rFonts w:hint="eastAsia"/>
          <w:lang w:eastAsia="zh-CN"/>
        </w:rPr>
        <w:t>电子废弃物</w:t>
      </w:r>
      <w:r w:rsidR="00D40001">
        <w:rPr>
          <w:rStyle w:val="normaltextrun"/>
          <w:rFonts w:hint="eastAsia"/>
          <w:lang w:eastAsia="zh-CN"/>
        </w:rPr>
        <w:t>）</w:t>
      </w:r>
      <w:r w:rsidRPr="00D177B0">
        <w:rPr>
          <w:rStyle w:val="normaltextrun"/>
          <w:rFonts w:hint="eastAsia"/>
          <w:lang w:eastAsia="zh-CN"/>
        </w:rPr>
        <w:t>和世界银行</w:t>
      </w:r>
      <w:r w:rsidR="00D40001">
        <w:rPr>
          <w:rStyle w:val="normaltextrun"/>
          <w:rFonts w:hint="eastAsia"/>
          <w:lang w:eastAsia="zh-CN"/>
        </w:rPr>
        <w:t>（</w:t>
      </w:r>
      <w:r w:rsidRPr="00D177B0">
        <w:rPr>
          <w:rStyle w:val="normaltextrun"/>
          <w:rFonts w:hint="eastAsia"/>
          <w:lang w:eastAsia="zh-CN"/>
        </w:rPr>
        <w:t>中国</w:t>
      </w:r>
      <w:r w:rsidR="00D40001">
        <w:rPr>
          <w:rStyle w:val="normaltextrun"/>
          <w:rFonts w:hint="eastAsia"/>
          <w:lang w:eastAsia="zh-CN"/>
        </w:rPr>
        <w:t>）</w:t>
      </w:r>
      <w:r w:rsidRPr="00D177B0">
        <w:rPr>
          <w:rStyle w:val="normaltextrun"/>
          <w:rFonts w:hint="eastAsia"/>
          <w:lang w:eastAsia="zh-CN"/>
        </w:rPr>
        <w:t>。国际电联也是欧洲联盟与粮农组织、劳工组织、</w:t>
      </w:r>
      <w:proofErr w:type="gramStart"/>
      <w:r w:rsidRPr="00D177B0">
        <w:rPr>
          <w:rStyle w:val="normaltextrun"/>
          <w:rFonts w:hint="eastAsia"/>
          <w:lang w:eastAsia="zh-CN"/>
        </w:rPr>
        <w:t>资发基金</w:t>
      </w:r>
      <w:proofErr w:type="gramEnd"/>
      <w:r w:rsidRPr="00D177B0">
        <w:rPr>
          <w:rStyle w:val="normaltextrun"/>
          <w:rFonts w:hint="eastAsia"/>
          <w:lang w:eastAsia="zh-CN"/>
        </w:rPr>
        <w:t>和开发署在巴布亚新几内亚资助的项目的一部分。此外，电信发展局继续与标准化和无线电通信局密切合作开展这些活动。国际电联在该区域的</w:t>
      </w:r>
      <w:r w:rsidR="00BA4A91">
        <w:rPr>
          <w:rStyle w:val="normaltextrun"/>
          <w:rFonts w:hint="eastAsia"/>
          <w:lang w:eastAsia="zh-CN"/>
        </w:rPr>
        <w:t>高级培训</w:t>
      </w:r>
      <w:r w:rsidRPr="00D177B0">
        <w:rPr>
          <w:rStyle w:val="normaltextrun"/>
          <w:rFonts w:hint="eastAsia"/>
          <w:lang w:eastAsia="zh-CN"/>
        </w:rPr>
        <w:t>中心继续在培养技能方面发挥重要作用</w:t>
      </w:r>
      <w:r w:rsidR="00BA4A91">
        <w:rPr>
          <w:rStyle w:val="normaltextrun"/>
          <w:rFonts w:hint="eastAsia"/>
          <w:lang w:eastAsia="zh-CN"/>
        </w:rPr>
        <w:t>。</w:t>
      </w:r>
    </w:p>
    <w:p w14:paraId="156243BA" w14:textId="56BF2133" w:rsidR="00E84D01" w:rsidRDefault="00BA4A91" w:rsidP="00400B68">
      <w:pPr>
        <w:ind w:firstLineChars="200" w:firstLine="480"/>
        <w:jc w:val="both"/>
        <w:rPr>
          <w:rFonts w:ascii="Calibri" w:hAnsi="Calibri" w:cs="Calibri"/>
          <w:szCs w:val="24"/>
          <w:lang w:eastAsia="zh-CN"/>
        </w:rPr>
      </w:pPr>
      <w:r w:rsidRPr="00BA4A91">
        <w:rPr>
          <w:rFonts w:ascii="Calibri" w:hAnsi="Calibri" w:cs="Calibri" w:hint="eastAsia"/>
          <w:szCs w:val="24"/>
          <w:lang w:eastAsia="zh-CN"/>
        </w:rPr>
        <w:t>除了联合国机构之外，国际电</w:t>
      </w:r>
      <w:proofErr w:type="gramStart"/>
      <w:r w:rsidRPr="00BA4A91">
        <w:rPr>
          <w:rFonts w:ascii="Calibri" w:hAnsi="Calibri" w:cs="Calibri" w:hint="eastAsia"/>
          <w:szCs w:val="24"/>
          <w:lang w:eastAsia="zh-CN"/>
        </w:rPr>
        <w:t>联在此</w:t>
      </w:r>
      <w:proofErr w:type="gramEnd"/>
      <w:r w:rsidRPr="00BA4A91">
        <w:rPr>
          <w:rFonts w:ascii="Calibri" w:hAnsi="Calibri" w:cs="Calibri" w:hint="eastAsia"/>
          <w:szCs w:val="24"/>
          <w:lang w:eastAsia="zh-CN"/>
        </w:rPr>
        <w:t>期间还与区域和次区域组织密切合作，包括亚太电信</w:t>
      </w:r>
      <w:r>
        <w:rPr>
          <w:rFonts w:ascii="Calibri" w:hAnsi="Calibri" w:cs="Calibri" w:hint="eastAsia"/>
          <w:szCs w:val="24"/>
          <w:lang w:eastAsia="zh-CN"/>
        </w:rPr>
        <w:t>组织</w:t>
      </w:r>
      <w:r w:rsidRPr="00BA4A91">
        <w:rPr>
          <w:rFonts w:ascii="Calibri" w:hAnsi="Calibri" w:cs="Calibri" w:hint="eastAsia"/>
          <w:szCs w:val="24"/>
          <w:lang w:eastAsia="zh-CN"/>
        </w:rPr>
        <w:t>、</w:t>
      </w:r>
      <w:r>
        <w:rPr>
          <w:rFonts w:ascii="Calibri" w:hAnsi="Calibri" w:cs="Calibri" w:hint="eastAsia"/>
          <w:szCs w:val="24"/>
          <w:lang w:eastAsia="zh-CN"/>
        </w:rPr>
        <w:t>亚洲广播</w:t>
      </w:r>
      <w:r w:rsidRPr="00BA4A91">
        <w:rPr>
          <w:rFonts w:ascii="Calibri" w:hAnsi="Calibri" w:cs="Calibri" w:hint="eastAsia"/>
          <w:szCs w:val="24"/>
          <w:lang w:eastAsia="zh-CN"/>
        </w:rPr>
        <w:t>联盟</w:t>
      </w:r>
      <w:r w:rsidR="00D40001">
        <w:rPr>
          <w:rFonts w:ascii="Calibri" w:hAnsi="Calibri" w:cs="Calibri" w:hint="eastAsia"/>
          <w:szCs w:val="24"/>
          <w:lang w:eastAsia="zh-CN"/>
        </w:rPr>
        <w:t>（</w:t>
      </w:r>
      <w:r>
        <w:rPr>
          <w:rFonts w:ascii="Calibri" w:hAnsi="Calibri" w:cs="Calibri" w:hint="eastAsia"/>
          <w:szCs w:val="24"/>
          <w:lang w:eastAsia="zh-CN"/>
        </w:rPr>
        <w:t>ABU</w:t>
      </w:r>
      <w:r w:rsidR="00D40001">
        <w:rPr>
          <w:rFonts w:ascii="Calibri" w:hAnsi="Calibri" w:cs="Calibri" w:hint="eastAsia"/>
          <w:szCs w:val="24"/>
          <w:lang w:eastAsia="zh-CN"/>
        </w:rPr>
        <w:t>）</w:t>
      </w:r>
      <w:r w:rsidRPr="00BA4A91">
        <w:rPr>
          <w:rFonts w:ascii="Calibri" w:hAnsi="Calibri" w:cs="Calibri" w:hint="eastAsia"/>
          <w:szCs w:val="24"/>
          <w:lang w:eastAsia="zh-CN"/>
        </w:rPr>
        <w:t>、亚行</w:t>
      </w:r>
      <w:r w:rsidR="00D40001">
        <w:rPr>
          <w:rFonts w:ascii="Calibri" w:hAnsi="Calibri" w:cs="Calibri" w:hint="eastAsia"/>
          <w:szCs w:val="24"/>
          <w:lang w:eastAsia="zh-CN"/>
        </w:rPr>
        <w:t>（</w:t>
      </w:r>
      <w:r>
        <w:rPr>
          <w:rFonts w:ascii="Calibri" w:hAnsi="Calibri" w:cs="Calibri" w:hint="eastAsia"/>
          <w:szCs w:val="24"/>
          <w:lang w:eastAsia="zh-CN"/>
        </w:rPr>
        <w:t>ADB</w:t>
      </w:r>
      <w:r w:rsidR="00D40001">
        <w:rPr>
          <w:rFonts w:ascii="Calibri" w:hAnsi="Calibri" w:cs="Calibri" w:hint="eastAsia"/>
          <w:szCs w:val="24"/>
          <w:lang w:eastAsia="zh-CN"/>
        </w:rPr>
        <w:t>）</w:t>
      </w:r>
      <w:r w:rsidRPr="00BA4A91">
        <w:rPr>
          <w:rFonts w:ascii="Calibri" w:hAnsi="Calibri" w:cs="Calibri" w:hint="eastAsia"/>
          <w:szCs w:val="24"/>
          <w:lang w:eastAsia="zh-CN"/>
        </w:rPr>
        <w:t>、亚太广播发展研究所</w:t>
      </w:r>
      <w:r w:rsidR="00D40001">
        <w:rPr>
          <w:rFonts w:ascii="Calibri" w:hAnsi="Calibri" w:cs="Calibri" w:hint="eastAsia"/>
          <w:szCs w:val="24"/>
          <w:lang w:eastAsia="zh-CN"/>
        </w:rPr>
        <w:t>（</w:t>
      </w:r>
      <w:r w:rsidRPr="00BA4A91">
        <w:rPr>
          <w:rFonts w:ascii="Calibri" w:hAnsi="Calibri" w:cs="Calibri" w:hint="eastAsia"/>
          <w:szCs w:val="24"/>
          <w:lang w:eastAsia="zh-CN"/>
        </w:rPr>
        <w:t>AIBD</w:t>
      </w:r>
      <w:r w:rsidR="00D40001">
        <w:rPr>
          <w:rFonts w:ascii="Calibri" w:hAnsi="Calibri" w:cs="Calibri" w:hint="eastAsia"/>
          <w:szCs w:val="24"/>
          <w:lang w:eastAsia="zh-CN"/>
        </w:rPr>
        <w:t>）</w:t>
      </w:r>
      <w:r w:rsidRPr="00BA4A91">
        <w:rPr>
          <w:rFonts w:ascii="Calibri" w:hAnsi="Calibri" w:cs="Calibri" w:hint="eastAsia"/>
          <w:szCs w:val="24"/>
          <w:lang w:eastAsia="zh-CN"/>
        </w:rPr>
        <w:t>、亚太国家信息中心</w:t>
      </w:r>
      <w:r w:rsidR="00D40001">
        <w:rPr>
          <w:rFonts w:ascii="Calibri" w:hAnsi="Calibri" w:cs="Calibri" w:hint="eastAsia"/>
          <w:szCs w:val="24"/>
          <w:lang w:eastAsia="zh-CN"/>
        </w:rPr>
        <w:t>（</w:t>
      </w:r>
      <w:r w:rsidRPr="00615050">
        <w:rPr>
          <w:rFonts w:ascii="Calibri" w:hAnsi="Calibri" w:cs="Calibri"/>
          <w:szCs w:val="24"/>
          <w:lang w:eastAsia="zh-CN"/>
        </w:rPr>
        <w:t>APNIC</w:t>
      </w:r>
      <w:r w:rsidR="00D40001">
        <w:rPr>
          <w:rFonts w:ascii="Calibri" w:hAnsi="Calibri" w:cs="Calibri" w:hint="eastAsia"/>
          <w:szCs w:val="24"/>
          <w:lang w:eastAsia="zh-CN"/>
        </w:rPr>
        <w:t>）</w:t>
      </w:r>
      <w:r w:rsidRPr="00BA4A91">
        <w:rPr>
          <w:rFonts w:ascii="Calibri" w:hAnsi="Calibri" w:cs="Calibri" w:hint="eastAsia"/>
          <w:szCs w:val="24"/>
          <w:lang w:eastAsia="zh-CN"/>
        </w:rPr>
        <w:t>、东盟</w:t>
      </w:r>
      <w:r w:rsidR="00D40001">
        <w:rPr>
          <w:rFonts w:ascii="Calibri" w:hAnsi="Calibri" w:cs="Calibri" w:hint="eastAsia"/>
          <w:szCs w:val="24"/>
          <w:lang w:eastAsia="zh-CN"/>
        </w:rPr>
        <w:t>（</w:t>
      </w:r>
      <w:r w:rsidRPr="00615050">
        <w:rPr>
          <w:rFonts w:ascii="Calibri" w:hAnsi="Calibri" w:cs="Calibri"/>
          <w:szCs w:val="24"/>
          <w:lang w:eastAsia="zh-CN"/>
        </w:rPr>
        <w:t>ASEAN</w:t>
      </w:r>
      <w:r w:rsidR="00D40001">
        <w:rPr>
          <w:rFonts w:ascii="Calibri" w:hAnsi="Calibri" w:cs="Calibri"/>
          <w:szCs w:val="24"/>
          <w:lang w:eastAsia="zh-CN"/>
        </w:rPr>
        <w:t>）</w:t>
      </w:r>
      <w:r w:rsidRPr="00BA4A91">
        <w:rPr>
          <w:rFonts w:ascii="Calibri" w:hAnsi="Calibri" w:cs="Calibri" w:hint="eastAsia"/>
          <w:szCs w:val="24"/>
          <w:lang w:eastAsia="zh-CN"/>
        </w:rPr>
        <w:t>、太平洋岛屿电信协会</w:t>
      </w:r>
      <w:r w:rsidR="00D40001">
        <w:rPr>
          <w:rFonts w:ascii="Calibri" w:hAnsi="Calibri" w:cs="Calibri" w:hint="eastAsia"/>
          <w:szCs w:val="24"/>
          <w:lang w:eastAsia="zh-CN"/>
        </w:rPr>
        <w:t>（</w:t>
      </w:r>
      <w:r w:rsidRPr="00615050">
        <w:rPr>
          <w:rFonts w:ascii="Calibri" w:hAnsi="Calibri" w:cs="Calibri"/>
          <w:szCs w:val="24"/>
          <w:lang w:eastAsia="zh-CN"/>
        </w:rPr>
        <w:t>PITA</w:t>
      </w:r>
      <w:r w:rsidR="00D40001">
        <w:rPr>
          <w:rFonts w:ascii="Calibri" w:hAnsi="Calibri" w:cs="Calibri"/>
          <w:szCs w:val="24"/>
          <w:lang w:eastAsia="zh-CN"/>
        </w:rPr>
        <w:t>）</w:t>
      </w:r>
      <w:r w:rsidRPr="00BA4A91">
        <w:rPr>
          <w:rFonts w:ascii="Calibri" w:hAnsi="Calibri" w:cs="Calibri" w:hint="eastAsia"/>
          <w:szCs w:val="24"/>
          <w:lang w:eastAsia="zh-CN"/>
        </w:rPr>
        <w:t>等。</w:t>
      </w:r>
    </w:p>
    <w:p w14:paraId="5D41C453" w14:textId="5671ACCA" w:rsidR="00996732" w:rsidRPr="002A57F7" w:rsidRDefault="00BA4A91" w:rsidP="00BA4A91">
      <w:pPr>
        <w:pStyle w:val="Heading1"/>
        <w:ind w:left="0" w:firstLine="0"/>
        <w:rPr>
          <w:sz w:val="24"/>
          <w:szCs w:val="24"/>
          <w:lang w:eastAsia="zh-CN"/>
        </w:rPr>
      </w:pPr>
      <w:r w:rsidRPr="002A57F7">
        <w:rPr>
          <w:rFonts w:hint="eastAsia"/>
          <w:sz w:val="24"/>
          <w:szCs w:val="24"/>
          <w:lang w:eastAsia="zh-CN"/>
        </w:rPr>
        <w:t>国际电联</w:t>
      </w:r>
      <w:r w:rsidR="00996732" w:rsidRPr="002A57F7">
        <w:rPr>
          <w:sz w:val="24"/>
          <w:szCs w:val="24"/>
          <w:lang w:eastAsia="zh-CN"/>
        </w:rPr>
        <w:t>2018-2020</w:t>
      </w:r>
      <w:r w:rsidRPr="002A57F7">
        <w:rPr>
          <w:rFonts w:hint="eastAsia"/>
          <w:sz w:val="24"/>
          <w:szCs w:val="24"/>
          <w:lang w:eastAsia="zh-CN"/>
        </w:rPr>
        <w:t>年亚太区域性举措</w:t>
      </w:r>
    </w:p>
    <w:p w14:paraId="3F159778" w14:textId="35CAA1B5" w:rsidR="00996732" w:rsidRPr="00226654" w:rsidRDefault="00BA4A91" w:rsidP="00400B68">
      <w:pPr>
        <w:ind w:firstLineChars="200" w:firstLine="480"/>
        <w:jc w:val="both"/>
        <w:rPr>
          <w:rFonts w:cstheme="minorBidi"/>
          <w:lang w:eastAsia="zh-CN"/>
        </w:rPr>
      </w:pPr>
      <w:r w:rsidRPr="00BA4A91">
        <w:rPr>
          <w:rFonts w:cstheme="minorBidi" w:hint="eastAsia"/>
          <w:lang w:eastAsia="zh-CN"/>
        </w:rPr>
        <w:t>以下介绍了</w:t>
      </w:r>
      <w:r w:rsidRPr="00BA4A91">
        <w:rPr>
          <w:rFonts w:cstheme="minorBidi" w:hint="eastAsia"/>
          <w:lang w:eastAsia="zh-CN"/>
        </w:rPr>
        <w:t>2018-2020</w:t>
      </w:r>
      <w:r w:rsidRPr="00BA4A91">
        <w:rPr>
          <w:rFonts w:cstheme="minorBidi" w:hint="eastAsia"/>
          <w:lang w:eastAsia="zh-CN"/>
        </w:rPr>
        <w:t>年期间开展的活动以及在实现区域</w:t>
      </w:r>
      <w:r>
        <w:rPr>
          <w:rFonts w:cstheme="minorBidi" w:hint="eastAsia"/>
          <w:lang w:eastAsia="zh-CN"/>
        </w:rPr>
        <w:t>性举措</w:t>
      </w:r>
      <w:r w:rsidRPr="00BA4A91">
        <w:rPr>
          <w:rFonts w:cstheme="minorBidi" w:hint="eastAsia"/>
          <w:lang w:eastAsia="zh-CN"/>
        </w:rPr>
        <w:t>规定的预期成果方面的影响。</w:t>
      </w:r>
    </w:p>
    <w:p w14:paraId="43084894" w14:textId="321718A8" w:rsidR="008D657C" w:rsidRPr="00E62BDC" w:rsidRDefault="008D657C" w:rsidP="008D657C">
      <w:pPr>
        <w:keepNext/>
        <w:keepLines/>
        <w:tabs>
          <w:tab w:val="clear" w:pos="1134"/>
          <w:tab w:val="clear" w:pos="1871"/>
          <w:tab w:val="clear" w:pos="2268"/>
          <w:tab w:val="left" w:pos="794"/>
          <w:tab w:val="left" w:pos="1191"/>
          <w:tab w:val="left" w:pos="1588"/>
          <w:tab w:val="left" w:pos="1985"/>
        </w:tabs>
        <w:spacing w:before="480" w:line="288" w:lineRule="auto"/>
        <w:ind w:left="1218" w:hanging="1218"/>
        <w:outlineLvl w:val="0"/>
        <w:rPr>
          <w:rFonts w:ascii="Calibri" w:eastAsia="SimSun" w:hAnsi="Calibri"/>
          <w:b/>
          <w:color w:val="1F497D" w:themeColor="text2"/>
          <w:sz w:val="26"/>
          <w:szCs w:val="26"/>
          <w:lang w:val="en-US" w:eastAsia="zh-CN"/>
        </w:rPr>
      </w:pPr>
      <w:bookmarkStart w:id="3" w:name="_Toc496884250"/>
      <w:bookmarkStart w:id="4" w:name="_Hlk63931723"/>
      <w:r w:rsidRPr="00E62BDC">
        <w:rPr>
          <w:rFonts w:ascii="Calibri" w:eastAsia="SimSun" w:hAnsi="Calibri"/>
          <w:b/>
          <w:color w:val="1F497D" w:themeColor="text2"/>
          <w:sz w:val="26"/>
          <w:szCs w:val="26"/>
          <w:lang w:val="en-US" w:eastAsia="zh-CN"/>
        </w:rPr>
        <w:t>ASP1</w:t>
      </w:r>
      <w:r w:rsidRPr="00E62BDC">
        <w:rPr>
          <w:rFonts w:ascii="Calibri" w:eastAsia="SimSun" w:hAnsi="Calibri" w:hint="eastAsia"/>
          <w:b/>
          <w:color w:val="1F497D" w:themeColor="text2"/>
          <w:sz w:val="26"/>
          <w:szCs w:val="26"/>
          <w:lang w:val="en-US" w:eastAsia="zh-CN"/>
        </w:rPr>
        <w:t>：</w:t>
      </w:r>
      <w:r w:rsidRPr="00E62BDC">
        <w:rPr>
          <w:rFonts w:ascii="Calibri" w:eastAsia="SimSun" w:hAnsi="Calibri"/>
          <w:b/>
          <w:color w:val="1F497D" w:themeColor="text2"/>
          <w:sz w:val="26"/>
          <w:szCs w:val="26"/>
          <w:lang w:val="en-US" w:eastAsia="zh-CN"/>
        </w:rPr>
        <w:tab/>
      </w:r>
      <w:r w:rsidRPr="00E62BDC">
        <w:rPr>
          <w:rFonts w:ascii="Calibri" w:eastAsia="SimSun" w:hAnsi="Calibri" w:hint="eastAsia"/>
          <w:b/>
          <w:color w:val="1F497D" w:themeColor="text2"/>
          <w:sz w:val="26"/>
          <w:szCs w:val="26"/>
          <w:lang w:val="en-US" w:eastAsia="zh-CN"/>
        </w:rPr>
        <w:t>研究解决最不发达国家、小岛屿发展中国家</w:t>
      </w:r>
      <w:r w:rsidR="00D40001" w:rsidRPr="00E62BDC">
        <w:rPr>
          <w:rFonts w:ascii="Calibri" w:eastAsia="SimSun" w:hAnsi="Calibri" w:hint="eastAsia"/>
          <w:b/>
          <w:color w:val="1F497D" w:themeColor="text2"/>
          <w:sz w:val="26"/>
          <w:szCs w:val="26"/>
          <w:lang w:val="en-US" w:eastAsia="zh-CN"/>
        </w:rPr>
        <w:t>（</w:t>
      </w:r>
      <w:r w:rsidRPr="00E62BDC">
        <w:rPr>
          <w:rFonts w:ascii="Calibri" w:eastAsia="SimSun" w:hAnsi="Calibri" w:hint="eastAsia"/>
          <w:b/>
          <w:color w:val="1F497D" w:themeColor="text2"/>
          <w:sz w:val="26"/>
          <w:szCs w:val="26"/>
          <w:lang w:val="en-US" w:eastAsia="zh-CN"/>
        </w:rPr>
        <w:t>包括太平洋岛国</w:t>
      </w:r>
      <w:r w:rsidR="00D40001" w:rsidRPr="00E62BDC">
        <w:rPr>
          <w:rFonts w:ascii="Calibri" w:eastAsia="SimSun" w:hAnsi="Calibri" w:hint="eastAsia"/>
          <w:b/>
          <w:color w:val="1F497D" w:themeColor="text2"/>
          <w:sz w:val="26"/>
          <w:szCs w:val="26"/>
          <w:lang w:val="en-US" w:eastAsia="zh-CN"/>
        </w:rPr>
        <w:t>）</w:t>
      </w:r>
      <w:r w:rsidRPr="00E62BDC">
        <w:rPr>
          <w:rFonts w:ascii="Calibri" w:eastAsia="SimSun" w:hAnsi="Calibri" w:hint="eastAsia"/>
          <w:b/>
          <w:color w:val="1F497D" w:themeColor="text2"/>
          <w:sz w:val="26"/>
          <w:szCs w:val="26"/>
          <w:lang w:val="en-US" w:eastAsia="zh-CN"/>
        </w:rPr>
        <w:t>及内陆发展中国家的特殊需求</w:t>
      </w:r>
      <w:bookmarkEnd w:id="3"/>
    </w:p>
    <w:p w14:paraId="2FD51F93" w14:textId="2B2A1263" w:rsidR="008D657C" w:rsidRPr="008D657C" w:rsidRDefault="008D657C" w:rsidP="008D657C">
      <w:pPr>
        <w:tabs>
          <w:tab w:val="clear" w:pos="1134"/>
          <w:tab w:val="clear" w:pos="1871"/>
          <w:tab w:val="clear" w:pos="2268"/>
          <w:tab w:val="left" w:pos="1191"/>
          <w:tab w:val="left" w:pos="1588"/>
          <w:tab w:val="left" w:pos="1985"/>
        </w:tabs>
        <w:spacing w:after="120" w:line="288" w:lineRule="auto"/>
        <w:rPr>
          <w:rFonts w:ascii="Calibri" w:eastAsia="SimSun" w:hAnsi="Calibri" w:cs="Calibri"/>
          <w:b/>
          <w:bCs/>
          <w:szCs w:val="24"/>
          <w:lang w:eastAsia="zh-CN"/>
        </w:rPr>
      </w:pPr>
      <w:r w:rsidRPr="008D657C">
        <w:rPr>
          <w:rFonts w:ascii="Calibri" w:eastAsia="SimSun" w:hAnsi="Calibri" w:cs="Calibri" w:hint="eastAsia"/>
          <w:b/>
          <w:bCs/>
          <w:szCs w:val="24"/>
          <w:lang w:eastAsia="zh-CN"/>
        </w:rPr>
        <w:t>目标</w:t>
      </w:r>
      <w:r w:rsidRPr="008D657C">
        <w:rPr>
          <w:rFonts w:ascii="Calibri" w:eastAsia="SimSun" w:hAnsi="Calibri" w:cs="Calibri" w:hint="eastAsia"/>
          <w:szCs w:val="24"/>
          <w:lang w:eastAsia="zh-CN"/>
        </w:rPr>
        <w:t>：向最不发达国家</w:t>
      </w:r>
      <w:r w:rsidR="00D40001">
        <w:rPr>
          <w:rFonts w:ascii="Calibri" w:eastAsia="SimSun" w:hAnsi="Calibri" w:cs="Calibri" w:hint="eastAsia"/>
          <w:szCs w:val="24"/>
          <w:lang w:eastAsia="zh-CN"/>
        </w:rPr>
        <w:t>（</w:t>
      </w:r>
      <w:r w:rsidRPr="008D657C">
        <w:rPr>
          <w:rFonts w:ascii="Calibri" w:eastAsia="SimSun" w:hAnsi="Calibri" w:cs="Calibri" w:hint="eastAsia"/>
          <w:szCs w:val="24"/>
          <w:lang w:eastAsia="zh-CN"/>
        </w:rPr>
        <w:t>LDC</w:t>
      </w:r>
      <w:r w:rsidR="00D40001">
        <w:rPr>
          <w:rFonts w:ascii="Calibri" w:eastAsia="SimSun" w:hAnsi="Calibri" w:cs="Calibri" w:hint="eastAsia"/>
          <w:szCs w:val="24"/>
          <w:lang w:eastAsia="zh-CN"/>
        </w:rPr>
        <w:t>）</w:t>
      </w:r>
      <w:r w:rsidRPr="008D657C">
        <w:rPr>
          <w:rFonts w:ascii="Calibri" w:eastAsia="SimSun" w:hAnsi="Calibri" w:cs="Calibri" w:hint="eastAsia"/>
          <w:szCs w:val="24"/>
          <w:lang w:eastAsia="zh-CN"/>
        </w:rPr>
        <w:t>、小岛屿发展中国家</w:t>
      </w:r>
      <w:r w:rsidR="00D40001">
        <w:rPr>
          <w:rFonts w:ascii="Calibri" w:eastAsia="SimSun" w:hAnsi="Calibri" w:cs="Calibri" w:hint="eastAsia"/>
          <w:szCs w:val="24"/>
          <w:lang w:eastAsia="zh-CN"/>
        </w:rPr>
        <w:t>（</w:t>
      </w:r>
      <w:r w:rsidRPr="008D657C">
        <w:rPr>
          <w:rFonts w:ascii="Calibri" w:eastAsia="SimSun" w:hAnsi="Calibri" w:cs="Calibri" w:hint="eastAsia"/>
          <w:szCs w:val="24"/>
          <w:lang w:eastAsia="zh-CN"/>
        </w:rPr>
        <w:t>SIDS</w:t>
      </w:r>
      <w:r w:rsidRPr="008D657C">
        <w:rPr>
          <w:rFonts w:ascii="Calibri" w:eastAsia="SimSun" w:hAnsi="Calibri" w:cs="Calibri" w:hint="eastAsia"/>
          <w:szCs w:val="24"/>
          <w:lang w:eastAsia="zh-CN"/>
        </w:rPr>
        <w:t>，包括太平洋岛国</w:t>
      </w:r>
      <w:r w:rsidR="00D40001">
        <w:rPr>
          <w:rFonts w:ascii="Calibri" w:eastAsia="SimSun" w:hAnsi="Calibri" w:cs="Calibri" w:hint="eastAsia"/>
          <w:szCs w:val="24"/>
          <w:lang w:eastAsia="zh-CN"/>
        </w:rPr>
        <w:t>）</w:t>
      </w:r>
      <w:r w:rsidRPr="008D657C">
        <w:rPr>
          <w:rFonts w:ascii="Calibri" w:eastAsia="SimSun" w:hAnsi="Calibri" w:cs="Calibri" w:hint="eastAsia"/>
          <w:szCs w:val="24"/>
          <w:lang w:eastAsia="zh-CN"/>
        </w:rPr>
        <w:t>和内陆发展中国家</w:t>
      </w:r>
      <w:r w:rsidR="00D40001">
        <w:rPr>
          <w:rFonts w:ascii="Calibri" w:eastAsia="SimSun" w:hAnsi="Calibri" w:cs="Calibri" w:hint="eastAsia"/>
          <w:szCs w:val="24"/>
          <w:lang w:eastAsia="zh-CN"/>
        </w:rPr>
        <w:t>（</w:t>
      </w:r>
      <w:r w:rsidRPr="008D657C">
        <w:rPr>
          <w:rFonts w:ascii="Calibri" w:eastAsia="SimSun" w:hAnsi="Calibri" w:cs="Calibri" w:hint="eastAsia"/>
          <w:szCs w:val="24"/>
          <w:lang w:eastAsia="zh-CN"/>
        </w:rPr>
        <w:t>LLDC</w:t>
      </w:r>
      <w:r w:rsidR="00D40001">
        <w:rPr>
          <w:rFonts w:ascii="Calibri" w:eastAsia="SimSun" w:hAnsi="Calibri" w:cs="Calibri" w:hint="eastAsia"/>
          <w:szCs w:val="24"/>
          <w:lang w:eastAsia="zh-CN"/>
        </w:rPr>
        <w:t>）</w:t>
      </w:r>
      <w:r w:rsidRPr="008D657C">
        <w:rPr>
          <w:rFonts w:ascii="Calibri" w:eastAsia="SimSun" w:hAnsi="Calibri" w:cs="Calibri" w:hint="eastAsia"/>
          <w:szCs w:val="24"/>
          <w:lang w:eastAsia="zh-CN"/>
        </w:rPr>
        <w:t>提供特别援助，以满足其重点电信</w:t>
      </w:r>
      <w:r w:rsidRPr="008D657C">
        <w:rPr>
          <w:rFonts w:ascii="Calibri" w:eastAsia="SimSun" w:hAnsi="Calibri" w:cs="Calibri" w:hint="eastAsia"/>
          <w:szCs w:val="24"/>
          <w:lang w:eastAsia="zh-CN"/>
        </w:rPr>
        <w:t>/</w:t>
      </w:r>
      <w:r w:rsidRPr="008D657C">
        <w:rPr>
          <w:rFonts w:ascii="Calibri" w:eastAsia="SimSun" w:hAnsi="Calibri" w:cs="Calibri" w:hint="eastAsia"/>
          <w:szCs w:val="24"/>
          <w:lang w:eastAsia="zh-CN"/>
        </w:rPr>
        <w:t>信息通信技术</w:t>
      </w:r>
      <w:r w:rsidR="00D40001">
        <w:rPr>
          <w:rFonts w:ascii="Calibri" w:eastAsia="SimSun" w:hAnsi="Calibri" w:cs="Calibri" w:hint="eastAsia"/>
          <w:szCs w:val="24"/>
          <w:lang w:eastAsia="zh-CN"/>
        </w:rPr>
        <w:t>（</w:t>
      </w:r>
      <w:r w:rsidRPr="008D657C">
        <w:rPr>
          <w:rFonts w:ascii="Calibri" w:eastAsia="SimSun" w:hAnsi="Calibri" w:cs="Calibri" w:hint="eastAsia"/>
          <w:szCs w:val="24"/>
          <w:lang w:eastAsia="zh-CN"/>
        </w:rPr>
        <w:t>ICT</w:t>
      </w:r>
      <w:r w:rsidR="00D40001">
        <w:rPr>
          <w:rFonts w:ascii="Calibri" w:eastAsia="SimSun" w:hAnsi="Calibri" w:cs="Calibri" w:hint="eastAsia"/>
          <w:szCs w:val="24"/>
          <w:lang w:eastAsia="zh-CN"/>
        </w:rPr>
        <w:t>）</w:t>
      </w:r>
      <w:r w:rsidRPr="008D657C">
        <w:rPr>
          <w:rFonts w:ascii="Calibri" w:eastAsia="SimSun" w:hAnsi="Calibri" w:cs="Calibri" w:hint="eastAsia"/>
          <w:szCs w:val="24"/>
          <w:lang w:eastAsia="zh-CN"/>
        </w:rPr>
        <w:t>需求。</w:t>
      </w:r>
    </w:p>
    <w:p w14:paraId="1E29061F" w14:textId="6D40EF7B" w:rsidR="008D657C" w:rsidRPr="00E62BDC" w:rsidRDefault="008D657C" w:rsidP="00E62BDC">
      <w:pPr>
        <w:keepNext/>
        <w:rPr>
          <w:rFonts w:cstheme="minorBidi"/>
          <w:b/>
          <w:bCs/>
          <w:color w:val="365F91" w:themeColor="accent1" w:themeShade="BF"/>
          <w:lang w:eastAsia="zh-CN"/>
        </w:rPr>
      </w:pPr>
      <w:bookmarkStart w:id="5" w:name="_Toc496884251"/>
      <w:r w:rsidRPr="00E62BDC">
        <w:rPr>
          <w:rFonts w:cstheme="minorBidi" w:hint="eastAsia"/>
          <w:b/>
          <w:bCs/>
          <w:color w:val="365F91" w:themeColor="accent1" w:themeShade="BF"/>
          <w:lang w:eastAsia="zh-CN"/>
        </w:rPr>
        <w:t>预期结果</w:t>
      </w:r>
      <w:bookmarkEnd w:id="5"/>
      <w:r w:rsidR="002A57F7">
        <w:rPr>
          <w:rFonts w:cstheme="minorBidi" w:hint="eastAsia"/>
          <w:b/>
          <w:bCs/>
          <w:color w:val="365F91" w:themeColor="accent1" w:themeShade="BF"/>
          <w:lang w:eastAsia="zh-CN"/>
        </w:rPr>
        <w:t>：</w:t>
      </w:r>
    </w:p>
    <w:p w14:paraId="26DCA430" w14:textId="52751968" w:rsidR="008D657C" w:rsidRPr="008D657C" w:rsidRDefault="008D657C" w:rsidP="008D657C">
      <w:pPr>
        <w:tabs>
          <w:tab w:val="clear" w:pos="1134"/>
          <w:tab w:val="clear" w:pos="1871"/>
          <w:tab w:val="clear" w:pos="2268"/>
          <w:tab w:val="left" w:pos="794"/>
          <w:tab w:val="left" w:pos="1191"/>
          <w:tab w:val="left" w:pos="1588"/>
          <w:tab w:val="left" w:pos="1985"/>
        </w:tabs>
        <w:spacing w:before="80" w:line="288" w:lineRule="auto"/>
        <w:ind w:left="794" w:hanging="794"/>
        <w:rPr>
          <w:rFonts w:ascii="Calibri" w:eastAsia="SimSun" w:hAnsi="Calibri"/>
          <w:szCs w:val="24"/>
          <w:lang w:val="en-US" w:eastAsia="ja-JP"/>
        </w:rPr>
      </w:pPr>
      <w:r w:rsidRPr="008D657C">
        <w:rPr>
          <w:rFonts w:ascii="Calibri" w:eastAsia="SimSun" w:hAnsi="Calibri"/>
          <w:szCs w:val="24"/>
          <w:lang w:val="en-US" w:eastAsia="ja-JP"/>
        </w:rPr>
        <w:t>1</w:t>
      </w:r>
      <w:r w:rsidR="00400B68">
        <w:rPr>
          <w:rFonts w:ascii="Calibri" w:eastAsia="SimSun" w:hAnsi="Calibri" w:hint="eastAsia"/>
          <w:szCs w:val="24"/>
          <w:lang w:val="en-US" w:eastAsia="zh-CN"/>
        </w:rPr>
        <w:t>)</w:t>
      </w:r>
      <w:r w:rsidRPr="008D657C">
        <w:rPr>
          <w:rFonts w:ascii="Calibri" w:eastAsia="SimSun" w:hAnsi="Calibri"/>
          <w:szCs w:val="24"/>
          <w:lang w:val="en-US" w:eastAsia="ja-JP"/>
        </w:rPr>
        <w:tab/>
      </w:r>
      <w:r w:rsidRPr="008D657C">
        <w:rPr>
          <w:rFonts w:ascii="Calibri" w:eastAsia="SimSun" w:hAnsi="Calibri" w:hint="eastAsia"/>
          <w:szCs w:val="24"/>
          <w:lang w:eastAsia="zh-CN"/>
        </w:rPr>
        <w:t>考虑到最不发达国家、小岛屿发展中国家和内陆发展中国家的特殊需求，为宽带基础设施、</w:t>
      </w:r>
      <w:r w:rsidRPr="008D657C">
        <w:rPr>
          <w:rFonts w:ascii="Calibri" w:eastAsia="SimSun" w:hAnsi="Calibri" w:hint="eastAsia"/>
          <w:szCs w:val="24"/>
          <w:lang w:eastAsia="zh-CN"/>
        </w:rPr>
        <w:t>ICT</w:t>
      </w:r>
      <w:r w:rsidRPr="008D657C">
        <w:rPr>
          <w:rFonts w:ascii="Calibri" w:eastAsia="SimSun" w:hAnsi="Calibri" w:hint="eastAsia"/>
          <w:szCs w:val="24"/>
          <w:lang w:eastAsia="zh-CN"/>
        </w:rPr>
        <w:t>应用和网络安全制定的政策和监管框架，并加强人力资源能力，以研究</w:t>
      </w:r>
      <w:r w:rsidRPr="008D657C">
        <w:rPr>
          <w:rFonts w:ascii="Calibri" w:eastAsia="SimSun" w:hAnsi="Calibri"/>
          <w:szCs w:val="24"/>
          <w:lang w:eastAsia="zh-CN"/>
        </w:rPr>
        <w:t>应对</w:t>
      </w:r>
      <w:r w:rsidRPr="008D657C">
        <w:rPr>
          <w:rFonts w:ascii="Calibri" w:eastAsia="SimSun" w:hAnsi="Calibri" w:hint="eastAsia"/>
          <w:szCs w:val="24"/>
          <w:lang w:eastAsia="zh-CN"/>
        </w:rPr>
        <w:t>未来在政策和监管方面的挑战。</w:t>
      </w:r>
    </w:p>
    <w:p w14:paraId="79937F81" w14:textId="36D0D8FE" w:rsidR="008D657C" w:rsidRPr="008D657C" w:rsidRDefault="008D657C" w:rsidP="008D657C">
      <w:pPr>
        <w:tabs>
          <w:tab w:val="clear" w:pos="1134"/>
          <w:tab w:val="clear" w:pos="1871"/>
          <w:tab w:val="clear" w:pos="2268"/>
          <w:tab w:val="left" w:pos="794"/>
          <w:tab w:val="left" w:pos="1191"/>
          <w:tab w:val="left" w:pos="1588"/>
          <w:tab w:val="left" w:pos="1985"/>
        </w:tabs>
        <w:spacing w:before="80" w:line="288" w:lineRule="auto"/>
        <w:ind w:left="794" w:hanging="794"/>
        <w:rPr>
          <w:rFonts w:ascii="Calibri" w:eastAsia="SimSun" w:hAnsi="Calibri"/>
          <w:szCs w:val="24"/>
          <w:lang w:val="en-US" w:eastAsia="ja-JP"/>
        </w:rPr>
      </w:pPr>
      <w:r w:rsidRPr="008D657C">
        <w:rPr>
          <w:rFonts w:ascii="Calibri" w:eastAsia="SimSun" w:hAnsi="Calibri"/>
          <w:szCs w:val="24"/>
          <w:lang w:val="en-US" w:eastAsia="ja-JP"/>
        </w:rPr>
        <w:t>2</w:t>
      </w:r>
      <w:r w:rsidR="00400B68">
        <w:rPr>
          <w:rFonts w:ascii="Calibri" w:eastAsia="SimSun" w:hAnsi="Calibri" w:hint="eastAsia"/>
          <w:szCs w:val="24"/>
          <w:lang w:val="en-US" w:eastAsia="zh-CN"/>
        </w:rPr>
        <w:t>)</w:t>
      </w:r>
      <w:r w:rsidRPr="008D657C">
        <w:rPr>
          <w:rFonts w:ascii="Calibri" w:eastAsia="SimSun" w:hAnsi="Calibri"/>
          <w:szCs w:val="24"/>
          <w:lang w:val="en-US" w:eastAsia="ja-JP"/>
        </w:rPr>
        <w:tab/>
      </w:r>
      <w:r w:rsidRPr="008D657C">
        <w:rPr>
          <w:rFonts w:ascii="Calibri" w:eastAsia="SimSun" w:hAnsi="Calibri" w:hint="eastAsia"/>
          <w:szCs w:val="24"/>
          <w:lang w:val="en-US" w:eastAsia="zh-CN"/>
        </w:rPr>
        <w:t>在</w:t>
      </w:r>
      <w:r w:rsidRPr="008D657C">
        <w:rPr>
          <w:rFonts w:ascii="Calibri" w:eastAsia="SimSun" w:hAnsi="Calibri" w:hint="eastAsia"/>
          <w:szCs w:val="24"/>
          <w:lang w:eastAsia="zh-CN"/>
        </w:rPr>
        <w:t>LDC</w:t>
      </w:r>
      <w:r w:rsidRPr="008D657C">
        <w:rPr>
          <w:rFonts w:ascii="Calibri" w:eastAsia="SimSun" w:hAnsi="Calibri" w:hint="eastAsia"/>
          <w:szCs w:val="24"/>
          <w:lang w:eastAsia="zh-CN"/>
        </w:rPr>
        <w:t>、</w:t>
      </w:r>
      <w:r w:rsidRPr="008D657C">
        <w:rPr>
          <w:rFonts w:ascii="Calibri" w:eastAsia="SimSun" w:hAnsi="Calibri" w:hint="eastAsia"/>
          <w:szCs w:val="24"/>
          <w:lang w:eastAsia="zh-CN"/>
        </w:rPr>
        <w:t>SIDS</w:t>
      </w:r>
      <w:r w:rsidRPr="008D657C">
        <w:rPr>
          <w:rFonts w:ascii="Calibri" w:eastAsia="SimSun" w:hAnsi="Calibri" w:hint="eastAsia"/>
          <w:szCs w:val="24"/>
          <w:lang w:eastAsia="zh-CN"/>
        </w:rPr>
        <w:t>和</w:t>
      </w:r>
      <w:r w:rsidRPr="008D657C">
        <w:rPr>
          <w:rFonts w:ascii="Calibri" w:eastAsia="SimSun" w:hAnsi="Calibri" w:hint="eastAsia"/>
          <w:szCs w:val="24"/>
          <w:lang w:eastAsia="zh-CN"/>
        </w:rPr>
        <w:t>LLDC</w:t>
      </w:r>
      <w:r w:rsidRPr="008D657C">
        <w:rPr>
          <w:rFonts w:ascii="Calibri" w:eastAsia="SimSun" w:hAnsi="Calibri" w:hint="eastAsia"/>
          <w:szCs w:val="24"/>
          <w:lang w:eastAsia="zh-CN"/>
        </w:rPr>
        <w:t>推广电信</w:t>
      </w:r>
      <w:r w:rsidRPr="008D657C">
        <w:rPr>
          <w:rFonts w:ascii="Calibri" w:eastAsia="SimSun" w:hAnsi="Calibri" w:hint="eastAsia"/>
          <w:szCs w:val="24"/>
          <w:lang w:eastAsia="zh-CN"/>
        </w:rPr>
        <w:t>/ICT</w:t>
      </w:r>
      <w:r w:rsidRPr="008D657C">
        <w:rPr>
          <w:rFonts w:ascii="Calibri" w:eastAsia="SimSun" w:hAnsi="Calibri" w:hint="eastAsia"/>
          <w:szCs w:val="24"/>
          <w:lang w:eastAsia="zh-CN"/>
        </w:rPr>
        <w:t>的普遍接入。</w:t>
      </w:r>
    </w:p>
    <w:p w14:paraId="2A8F6F4D" w14:textId="6B61F3DA" w:rsidR="008D657C" w:rsidRPr="008D657C" w:rsidRDefault="008D657C" w:rsidP="008D657C">
      <w:pPr>
        <w:tabs>
          <w:tab w:val="clear" w:pos="1134"/>
          <w:tab w:val="clear" w:pos="1871"/>
          <w:tab w:val="clear" w:pos="2268"/>
          <w:tab w:val="left" w:pos="794"/>
          <w:tab w:val="left" w:pos="1191"/>
          <w:tab w:val="left" w:pos="1588"/>
          <w:tab w:val="left" w:pos="1985"/>
        </w:tabs>
        <w:spacing w:before="80" w:line="288" w:lineRule="auto"/>
        <w:ind w:left="794" w:hanging="794"/>
        <w:rPr>
          <w:rFonts w:ascii="Calibri" w:eastAsia="SimSun" w:hAnsi="Calibri"/>
          <w:szCs w:val="24"/>
          <w:lang w:val="en-US" w:eastAsia="ja-JP"/>
        </w:rPr>
      </w:pPr>
      <w:r w:rsidRPr="008D657C">
        <w:rPr>
          <w:rFonts w:ascii="Calibri" w:eastAsia="SimSun" w:hAnsi="Calibri" w:cs="Arial"/>
          <w:szCs w:val="24"/>
          <w:lang w:val="en-US" w:eastAsia="ja-JP"/>
        </w:rPr>
        <w:t>3</w:t>
      </w:r>
      <w:r w:rsidR="00400B68">
        <w:rPr>
          <w:rFonts w:ascii="Calibri" w:eastAsia="SimSun" w:hAnsi="Calibri" w:hint="eastAsia"/>
          <w:szCs w:val="24"/>
          <w:lang w:val="en-US" w:eastAsia="zh-CN"/>
        </w:rPr>
        <w:t>)</w:t>
      </w:r>
      <w:r w:rsidRPr="008D657C">
        <w:rPr>
          <w:rFonts w:ascii="Calibri" w:eastAsia="SimSun" w:hAnsi="Calibri" w:cs="Arial"/>
          <w:szCs w:val="24"/>
          <w:lang w:val="en-US" w:eastAsia="ja-JP"/>
        </w:rPr>
        <w:tab/>
      </w:r>
      <w:r w:rsidRPr="008D657C">
        <w:rPr>
          <w:rFonts w:ascii="Calibri" w:eastAsia="SimSun" w:hAnsi="Calibri" w:hint="eastAsia"/>
          <w:szCs w:val="24"/>
          <w:lang w:eastAsia="zh-CN"/>
        </w:rPr>
        <w:t>协助</w:t>
      </w:r>
      <w:r w:rsidRPr="008D657C">
        <w:rPr>
          <w:rFonts w:ascii="Calibri" w:eastAsia="SimSun" w:hAnsi="Calibri" w:hint="eastAsia"/>
          <w:szCs w:val="24"/>
          <w:lang w:eastAsia="zh-CN"/>
        </w:rPr>
        <w:t>LDC</w:t>
      </w:r>
      <w:r w:rsidRPr="008D657C">
        <w:rPr>
          <w:rFonts w:ascii="Calibri" w:eastAsia="SimSun" w:hAnsi="Calibri" w:hint="eastAsia"/>
          <w:szCs w:val="24"/>
          <w:lang w:eastAsia="zh-CN"/>
        </w:rPr>
        <w:t>、</w:t>
      </w:r>
      <w:r w:rsidRPr="008D657C">
        <w:rPr>
          <w:rFonts w:ascii="Calibri" w:eastAsia="SimSun" w:hAnsi="Calibri" w:hint="eastAsia"/>
          <w:szCs w:val="24"/>
          <w:lang w:eastAsia="zh-CN"/>
        </w:rPr>
        <w:t>SIDS</w:t>
      </w:r>
      <w:r w:rsidRPr="008D657C">
        <w:rPr>
          <w:rFonts w:ascii="Calibri" w:eastAsia="SimSun" w:hAnsi="Calibri" w:hint="eastAsia"/>
          <w:szCs w:val="24"/>
          <w:lang w:eastAsia="zh-CN"/>
        </w:rPr>
        <w:t>和</w:t>
      </w:r>
      <w:r w:rsidRPr="008D657C">
        <w:rPr>
          <w:rFonts w:ascii="Calibri" w:eastAsia="SimSun" w:hAnsi="Calibri" w:hint="eastAsia"/>
          <w:szCs w:val="24"/>
          <w:lang w:eastAsia="zh-CN"/>
        </w:rPr>
        <w:t>LLDC</w:t>
      </w:r>
      <w:r w:rsidRPr="008D657C">
        <w:rPr>
          <w:rFonts w:ascii="Calibri" w:eastAsia="SimSun" w:hAnsi="Calibri" w:hint="eastAsia"/>
          <w:szCs w:val="24"/>
          <w:lang w:eastAsia="zh-CN"/>
        </w:rPr>
        <w:t>将电信</w:t>
      </w:r>
      <w:r w:rsidRPr="008D657C">
        <w:rPr>
          <w:rFonts w:ascii="Calibri" w:eastAsia="SimSun" w:hAnsi="Calibri" w:hint="eastAsia"/>
          <w:szCs w:val="24"/>
          <w:lang w:eastAsia="zh-CN"/>
        </w:rPr>
        <w:t>/ICT</w:t>
      </w:r>
      <w:r w:rsidRPr="008D657C">
        <w:rPr>
          <w:rFonts w:ascii="Calibri" w:eastAsia="SimSun" w:hAnsi="Calibri" w:hint="eastAsia"/>
          <w:szCs w:val="24"/>
          <w:lang w:eastAsia="zh-CN"/>
        </w:rPr>
        <w:t>应用用于灾害管理，根据自身的优先需求开展电信</w:t>
      </w:r>
      <w:r w:rsidRPr="008D657C">
        <w:rPr>
          <w:rFonts w:ascii="Calibri" w:eastAsia="SimSun" w:hAnsi="Calibri" w:hint="eastAsia"/>
          <w:szCs w:val="24"/>
          <w:lang w:eastAsia="zh-CN"/>
        </w:rPr>
        <w:t>/</w:t>
      </w:r>
      <w:r w:rsidRPr="008D657C">
        <w:rPr>
          <w:rFonts w:ascii="Calibri" w:eastAsia="SimSun" w:hAnsi="Calibri"/>
          <w:szCs w:val="24"/>
          <w:lang w:eastAsia="zh-CN"/>
        </w:rPr>
        <w:t>ICT</w:t>
      </w:r>
      <w:r w:rsidRPr="008D657C">
        <w:rPr>
          <w:rFonts w:ascii="Calibri" w:eastAsia="SimSun" w:hAnsi="Calibri"/>
          <w:szCs w:val="24"/>
          <w:lang w:eastAsia="zh-CN"/>
        </w:rPr>
        <w:t>网络的</w:t>
      </w:r>
      <w:r w:rsidRPr="008D657C">
        <w:rPr>
          <w:rFonts w:ascii="Calibri" w:eastAsia="SimSun" w:hAnsi="Calibri" w:hint="eastAsia"/>
          <w:szCs w:val="24"/>
          <w:lang w:eastAsia="zh-CN"/>
        </w:rPr>
        <w:t>灾害预测、备灾、适应、监测、减缓、响应、复原和恢复方面的工作。</w:t>
      </w:r>
    </w:p>
    <w:p w14:paraId="4DD48BFE" w14:textId="2F4FE5A2" w:rsidR="00AE1EB4" w:rsidRPr="00CE3360" w:rsidRDefault="008D657C" w:rsidP="00CE3360">
      <w:pPr>
        <w:tabs>
          <w:tab w:val="clear" w:pos="1134"/>
          <w:tab w:val="clear" w:pos="1871"/>
          <w:tab w:val="clear" w:pos="2268"/>
          <w:tab w:val="left" w:pos="794"/>
          <w:tab w:val="left" w:pos="1191"/>
          <w:tab w:val="left" w:pos="1588"/>
          <w:tab w:val="left" w:pos="1985"/>
        </w:tabs>
        <w:spacing w:before="80" w:line="288" w:lineRule="auto"/>
        <w:ind w:left="794" w:hanging="794"/>
        <w:rPr>
          <w:rFonts w:ascii="Calibri" w:eastAsia="SimSun" w:hAnsi="Calibri"/>
          <w:szCs w:val="24"/>
          <w:lang w:eastAsia="zh-CN"/>
        </w:rPr>
      </w:pPr>
      <w:r w:rsidRPr="008D657C">
        <w:rPr>
          <w:rFonts w:ascii="Calibri" w:eastAsia="SimSun" w:hAnsi="Calibri"/>
          <w:szCs w:val="24"/>
          <w:lang w:val="en-US" w:eastAsia="ja-JP"/>
        </w:rPr>
        <w:lastRenderedPageBreak/>
        <w:t>4</w:t>
      </w:r>
      <w:r w:rsidR="00400B68">
        <w:rPr>
          <w:rFonts w:ascii="Calibri" w:eastAsia="SimSun" w:hAnsi="Calibri" w:hint="eastAsia"/>
          <w:szCs w:val="24"/>
          <w:lang w:val="en-US" w:eastAsia="zh-CN"/>
        </w:rPr>
        <w:t>)</w:t>
      </w:r>
      <w:r w:rsidRPr="008D657C">
        <w:rPr>
          <w:rFonts w:ascii="Calibri" w:eastAsia="SimSun" w:hAnsi="Calibri"/>
          <w:szCs w:val="24"/>
          <w:lang w:val="en-US" w:eastAsia="ja-JP"/>
        </w:rPr>
        <w:tab/>
      </w:r>
      <w:bookmarkStart w:id="6" w:name="_Hlk64038584"/>
      <w:r w:rsidRPr="008D657C">
        <w:rPr>
          <w:rFonts w:ascii="Calibri" w:eastAsia="SimSun" w:hAnsi="Calibri" w:hint="eastAsia"/>
          <w:szCs w:val="24"/>
          <w:lang w:val="en-US" w:eastAsia="zh-CN"/>
        </w:rPr>
        <w:t>协助</w:t>
      </w:r>
      <w:r w:rsidRPr="008D657C">
        <w:rPr>
          <w:rFonts w:ascii="Calibri" w:eastAsia="SimSun" w:hAnsi="Calibri" w:hint="eastAsia"/>
          <w:szCs w:val="24"/>
          <w:lang w:eastAsia="zh-CN"/>
        </w:rPr>
        <w:t>LDC</w:t>
      </w:r>
      <w:r w:rsidRPr="008D657C">
        <w:rPr>
          <w:rFonts w:ascii="Calibri" w:eastAsia="SimSun" w:hAnsi="Calibri" w:hint="eastAsia"/>
          <w:szCs w:val="24"/>
          <w:lang w:eastAsia="zh-CN"/>
        </w:rPr>
        <w:t>、</w:t>
      </w:r>
      <w:r w:rsidRPr="008D657C">
        <w:rPr>
          <w:rFonts w:ascii="Calibri" w:eastAsia="SimSun" w:hAnsi="Calibri" w:hint="eastAsia"/>
          <w:szCs w:val="24"/>
          <w:lang w:eastAsia="zh-CN"/>
        </w:rPr>
        <w:t>SIDS</w:t>
      </w:r>
      <w:r w:rsidRPr="008D657C">
        <w:rPr>
          <w:rFonts w:ascii="Calibri" w:eastAsia="SimSun" w:hAnsi="Calibri" w:hint="eastAsia"/>
          <w:szCs w:val="24"/>
          <w:lang w:eastAsia="zh-CN"/>
        </w:rPr>
        <w:t>和</w:t>
      </w:r>
      <w:r w:rsidRPr="008D657C">
        <w:rPr>
          <w:rFonts w:ascii="Calibri" w:eastAsia="SimSun" w:hAnsi="Calibri" w:hint="eastAsia"/>
          <w:szCs w:val="24"/>
          <w:lang w:eastAsia="zh-CN"/>
        </w:rPr>
        <w:t>LLDC</w:t>
      </w:r>
      <w:r w:rsidRPr="008D657C">
        <w:rPr>
          <w:rFonts w:ascii="Calibri" w:eastAsia="SimSun" w:hAnsi="Calibri" w:hint="eastAsia"/>
          <w:szCs w:val="24"/>
          <w:lang w:eastAsia="zh-CN"/>
        </w:rPr>
        <w:t>努力实现各项国际商定的目标，如《</w:t>
      </w:r>
      <w:r w:rsidRPr="008D657C">
        <w:rPr>
          <w:rFonts w:ascii="Calibri" w:eastAsia="SimSun" w:hAnsi="Calibri" w:hint="eastAsia"/>
          <w:szCs w:val="24"/>
          <w:lang w:eastAsia="zh-CN"/>
        </w:rPr>
        <w:t>2030</w:t>
      </w:r>
      <w:r w:rsidRPr="008D657C">
        <w:rPr>
          <w:rFonts w:ascii="Calibri" w:eastAsia="SimSun" w:hAnsi="Calibri" w:hint="eastAsia"/>
          <w:szCs w:val="24"/>
          <w:lang w:eastAsia="zh-CN"/>
        </w:rPr>
        <w:t>年可持续发展议程》、《仙台减灾风险框架》、针对最不发达国家的《伊斯坦布尔行动计划》、针对小岛屿发展中国家的《萨摩亚</w:t>
      </w:r>
      <w:r w:rsidRPr="008D657C">
        <w:rPr>
          <w:rFonts w:ascii="Calibri" w:eastAsia="SimSun" w:hAnsi="Calibri"/>
          <w:szCs w:val="24"/>
          <w:lang w:eastAsia="zh-CN"/>
        </w:rPr>
        <w:t>途径》</w:t>
      </w:r>
      <w:r w:rsidRPr="008D657C">
        <w:rPr>
          <w:rFonts w:ascii="Calibri" w:eastAsia="SimSun" w:hAnsi="Calibri" w:hint="eastAsia"/>
          <w:szCs w:val="24"/>
          <w:lang w:eastAsia="zh-CN"/>
        </w:rPr>
        <w:t>和针对内陆发展中国家的《维也纳行动纲领》。</w:t>
      </w:r>
      <w:bookmarkEnd w:id="6"/>
    </w:p>
    <w:bookmarkEnd w:id="4"/>
    <w:p w14:paraId="43F4E65B" w14:textId="02E78907" w:rsidR="00991959" w:rsidRDefault="00BA4A91" w:rsidP="00991959">
      <w:pPr>
        <w:keepNext/>
        <w:rPr>
          <w:rFonts w:cstheme="minorBidi"/>
          <w:b/>
          <w:bCs/>
          <w:color w:val="365F91" w:themeColor="accent1" w:themeShade="BF"/>
          <w:lang w:eastAsia="zh-CN"/>
        </w:rPr>
      </w:pPr>
      <w:r>
        <w:rPr>
          <w:rFonts w:cstheme="minorBidi" w:hint="eastAsia"/>
          <w:b/>
          <w:bCs/>
          <w:color w:val="365F91" w:themeColor="accent1" w:themeShade="BF"/>
          <w:lang w:eastAsia="zh-CN"/>
        </w:rPr>
        <w:t>影响</w:t>
      </w:r>
      <w:r w:rsidR="000E4C0A">
        <w:rPr>
          <w:rFonts w:cstheme="minorBidi" w:hint="eastAsia"/>
          <w:b/>
          <w:bCs/>
          <w:color w:val="365F91" w:themeColor="accent1" w:themeShade="BF"/>
          <w:lang w:eastAsia="zh-CN"/>
        </w:rPr>
        <w:t>：</w:t>
      </w:r>
    </w:p>
    <w:p w14:paraId="753B61B0" w14:textId="0DE8B4C3" w:rsidR="00C55261" w:rsidRPr="00EA74CD" w:rsidRDefault="00BA4A91" w:rsidP="000E4C0A">
      <w:pPr>
        <w:ind w:firstLineChars="200" w:firstLine="480"/>
        <w:rPr>
          <w:lang w:eastAsia="zh-CN"/>
        </w:rPr>
      </w:pPr>
      <w:r w:rsidRPr="00BA4A91">
        <w:rPr>
          <w:rFonts w:hint="eastAsia"/>
          <w:lang w:eastAsia="zh-CN"/>
        </w:rPr>
        <w:t>九个太平洋岛国通过一个卫星连接项目</w:t>
      </w:r>
      <w:r w:rsidR="00D40001">
        <w:rPr>
          <w:rFonts w:hint="eastAsia"/>
          <w:lang w:eastAsia="zh-CN"/>
        </w:rPr>
        <w:t>（</w:t>
      </w:r>
      <w:r w:rsidRPr="00BA4A91">
        <w:rPr>
          <w:rFonts w:hint="eastAsia"/>
          <w:lang w:eastAsia="zh-CN"/>
        </w:rPr>
        <w:t>2014-2020</w:t>
      </w:r>
      <w:r w:rsidRPr="00BA4A91">
        <w:rPr>
          <w:rFonts w:hint="eastAsia"/>
          <w:lang w:eastAsia="zh-CN"/>
        </w:rPr>
        <w:t>年</w:t>
      </w:r>
      <w:r w:rsidR="00D40001">
        <w:rPr>
          <w:rFonts w:hint="eastAsia"/>
          <w:lang w:eastAsia="zh-CN"/>
        </w:rPr>
        <w:t>）</w:t>
      </w:r>
      <w:r w:rsidRPr="00BA4A91">
        <w:rPr>
          <w:rFonts w:hint="eastAsia"/>
          <w:lang w:eastAsia="zh-CN"/>
        </w:rPr>
        <w:t>在改善连通性方面得到了支持，该项目旨在向社区提供电子服务</w:t>
      </w:r>
      <w:r w:rsidR="00D40001">
        <w:rPr>
          <w:rFonts w:hint="eastAsia"/>
          <w:lang w:eastAsia="zh-CN"/>
        </w:rPr>
        <w:t>（</w:t>
      </w:r>
      <w:r w:rsidRPr="00BA4A91">
        <w:rPr>
          <w:rFonts w:hint="eastAsia"/>
          <w:lang w:eastAsia="zh-CN"/>
        </w:rPr>
        <w:t>卫生、教育、金融</w:t>
      </w:r>
      <w:r w:rsidR="00D40001">
        <w:rPr>
          <w:rFonts w:hint="eastAsia"/>
          <w:lang w:eastAsia="zh-CN"/>
        </w:rPr>
        <w:t>）</w:t>
      </w:r>
      <w:r w:rsidRPr="00BA4A91">
        <w:rPr>
          <w:rFonts w:hint="eastAsia"/>
          <w:lang w:eastAsia="zh-CN"/>
        </w:rPr>
        <w:t>经验，并增强抗灾能力</w:t>
      </w:r>
      <w:r w:rsidR="00D40001">
        <w:rPr>
          <w:rFonts w:hint="eastAsia"/>
          <w:lang w:eastAsia="zh-CN"/>
        </w:rPr>
        <w:t>（</w:t>
      </w:r>
      <w:r w:rsidRPr="00BA4A91">
        <w:rPr>
          <w:rFonts w:hint="eastAsia"/>
          <w:lang w:eastAsia="zh-CN"/>
        </w:rPr>
        <w:t>如</w:t>
      </w:r>
      <w:r w:rsidRPr="00BA4A91">
        <w:rPr>
          <w:rFonts w:hint="eastAsia"/>
          <w:lang w:eastAsia="zh-CN"/>
        </w:rPr>
        <w:t>2020</w:t>
      </w:r>
      <w:r w:rsidRPr="00BA4A91">
        <w:rPr>
          <w:rFonts w:hint="eastAsia"/>
          <w:lang w:eastAsia="zh-CN"/>
        </w:rPr>
        <w:t>年</w:t>
      </w:r>
      <w:r w:rsidRPr="00BA4A91">
        <w:rPr>
          <w:lang w:eastAsia="zh-CN"/>
        </w:rPr>
        <w:t>Harold</w:t>
      </w:r>
      <w:r w:rsidRPr="00BA4A91">
        <w:rPr>
          <w:rFonts w:hint="eastAsia"/>
          <w:lang w:eastAsia="zh-CN"/>
        </w:rPr>
        <w:t>飓风</w:t>
      </w:r>
      <w:r w:rsidR="00D40001">
        <w:rPr>
          <w:rFonts w:hint="eastAsia"/>
          <w:lang w:eastAsia="zh-CN"/>
        </w:rPr>
        <w:t>）</w:t>
      </w:r>
      <w:r w:rsidRPr="00BA4A91">
        <w:rPr>
          <w:rFonts w:hint="eastAsia"/>
          <w:lang w:eastAsia="zh-CN"/>
        </w:rPr>
        <w:t>。国际电联支持阿富汗</w:t>
      </w:r>
      <w:r w:rsidR="00D40001">
        <w:rPr>
          <w:rFonts w:hint="eastAsia"/>
          <w:lang w:eastAsia="zh-CN"/>
        </w:rPr>
        <w:t>（</w:t>
      </w:r>
      <w:r w:rsidRPr="00BA4A91">
        <w:rPr>
          <w:rFonts w:hint="eastAsia"/>
          <w:lang w:eastAsia="zh-CN"/>
        </w:rPr>
        <w:t>宽带连接选项和频谱管理</w:t>
      </w:r>
      <w:r w:rsidR="00D40001">
        <w:rPr>
          <w:rFonts w:hint="eastAsia"/>
          <w:lang w:eastAsia="zh-CN"/>
        </w:rPr>
        <w:t>）</w:t>
      </w:r>
      <w:r w:rsidRPr="00BA4A91">
        <w:rPr>
          <w:rFonts w:hint="eastAsia"/>
          <w:lang w:eastAsia="zh-CN"/>
        </w:rPr>
        <w:t>、斐济</w:t>
      </w:r>
      <w:r w:rsidR="00D40001">
        <w:rPr>
          <w:rFonts w:hint="eastAsia"/>
          <w:lang w:eastAsia="zh-CN"/>
        </w:rPr>
        <w:t>（</w:t>
      </w:r>
      <w:r w:rsidRPr="00BA4A91">
        <w:rPr>
          <w:rFonts w:hint="eastAsia"/>
          <w:lang w:eastAsia="zh-CN"/>
        </w:rPr>
        <w:t>频谱管理</w:t>
      </w:r>
      <w:r w:rsidR="00D40001">
        <w:rPr>
          <w:rFonts w:hint="eastAsia"/>
          <w:lang w:eastAsia="zh-CN"/>
        </w:rPr>
        <w:t>）</w:t>
      </w:r>
      <w:r w:rsidRPr="00BA4A91">
        <w:rPr>
          <w:rFonts w:hint="eastAsia"/>
          <w:lang w:eastAsia="zh-CN"/>
        </w:rPr>
        <w:t>、汤加</w:t>
      </w:r>
      <w:r w:rsidR="00D40001">
        <w:rPr>
          <w:rFonts w:hint="eastAsia"/>
          <w:lang w:eastAsia="zh-CN"/>
        </w:rPr>
        <w:t>（</w:t>
      </w:r>
      <w:r w:rsidRPr="00BA4A91">
        <w:rPr>
          <w:rFonts w:hint="eastAsia"/>
          <w:lang w:eastAsia="zh-CN"/>
        </w:rPr>
        <w:t>频谱管理</w:t>
      </w:r>
      <w:r w:rsidR="00D40001">
        <w:rPr>
          <w:rFonts w:hint="eastAsia"/>
          <w:lang w:eastAsia="zh-CN"/>
        </w:rPr>
        <w:t>）</w:t>
      </w:r>
      <w:r w:rsidRPr="00BA4A91">
        <w:rPr>
          <w:rFonts w:hint="eastAsia"/>
          <w:lang w:eastAsia="zh-CN"/>
        </w:rPr>
        <w:t>、所罗门群岛</w:t>
      </w:r>
      <w:r w:rsidR="00D40001">
        <w:rPr>
          <w:rFonts w:hint="eastAsia"/>
          <w:lang w:eastAsia="zh-CN"/>
        </w:rPr>
        <w:t>（</w:t>
      </w:r>
      <w:r w:rsidRPr="00BA4A91">
        <w:rPr>
          <w:rFonts w:hint="eastAsia"/>
          <w:lang w:eastAsia="zh-CN"/>
        </w:rPr>
        <w:t>频谱管理</w:t>
      </w:r>
      <w:r w:rsidR="00D40001">
        <w:rPr>
          <w:rFonts w:hint="eastAsia"/>
          <w:lang w:eastAsia="zh-CN"/>
        </w:rPr>
        <w:t>）</w:t>
      </w:r>
      <w:r w:rsidRPr="00BA4A91">
        <w:rPr>
          <w:rFonts w:hint="eastAsia"/>
          <w:lang w:eastAsia="zh-CN"/>
        </w:rPr>
        <w:t>、蒙古</w:t>
      </w:r>
      <w:r w:rsidR="00D40001">
        <w:rPr>
          <w:rFonts w:hint="eastAsia"/>
          <w:lang w:eastAsia="zh-CN"/>
        </w:rPr>
        <w:t>（</w:t>
      </w:r>
      <w:r w:rsidRPr="00BA4A91">
        <w:rPr>
          <w:rFonts w:hint="eastAsia"/>
          <w:lang w:eastAsia="zh-CN"/>
        </w:rPr>
        <w:t>频谱管理、</w:t>
      </w:r>
      <w:r w:rsidRPr="00BA4A91">
        <w:rPr>
          <w:rFonts w:hint="eastAsia"/>
          <w:lang w:eastAsia="zh-CN"/>
        </w:rPr>
        <w:t>IPv6</w:t>
      </w:r>
      <w:r w:rsidR="00D40001">
        <w:rPr>
          <w:rFonts w:hint="eastAsia"/>
          <w:lang w:eastAsia="zh-CN"/>
        </w:rPr>
        <w:t>）</w:t>
      </w:r>
      <w:r w:rsidRPr="00BA4A91">
        <w:rPr>
          <w:rFonts w:hint="eastAsia"/>
          <w:lang w:eastAsia="zh-CN"/>
        </w:rPr>
        <w:t>、瓦努阿图</w:t>
      </w:r>
      <w:r w:rsidR="00D40001">
        <w:rPr>
          <w:rFonts w:hint="eastAsia"/>
          <w:lang w:eastAsia="zh-CN"/>
        </w:rPr>
        <w:t>（</w:t>
      </w:r>
      <w:r w:rsidRPr="00BA4A91">
        <w:rPr>
          <w:rFonts w:hint="eastAsia"/>
          <w:lang w:eastAsia="zh-CN"/>
        </w:rPr>
        <w:t>广播总体规划、频谱管理</w:t>
      </w:r>
      <w:r w:rsidR="00D40001">
        <w:rPr>
          <w:rFonts w:hint="eastAsia"/>
          <w:lang w:eastAsia="zh-CN"/>
        </w:rPr>
        <w:t>）</w:t>
      </w:r>
      <w:r w:rsidRPr="00BA4A91">
        <w:rPr>
          <w:rFonts w:hint="eastAsia"/>
          <w:lang w:eastAsia="zh-CN"/>
        </w:rPr>
        <w:t>和</w:t>
      </w:r>
      <w:proofErr w:type="gramStart"/>
      <w:r w:rsidRPr="00BA4A91">
        <w:rPr>
          <w:rFonts w:hint="eastAsia"/>
          <w:lang w:eastAsia="zh-CN"/>
        </w:rPr>
        <w:t>萨</w:t>
      </w:r>
      <w:proofErr w:type="gramEnd"/>
      <w:r w:rsidRPr="00BA4A91">
        <w:rPr>
          <w:rFonts w:hint="eastAsia"/>
          <w:lang w:eastAsia="zh-CN"/>
        </w:rPr>
        <w:t>摩亚</w:t>
      </w:r>
      <w:r w:rsidR="00D40001">
        <w:rPr>
          <w:rFonts w:hint="eastAsia"/>
          <w:lang w:eastAsia="zh-CN"/>
        </w:rPr>
        <w:t>（</w:t>
      </w:r>
      <w:r w:rsidRPr="00BA4A91">
        <w:rPr>
          <w:rFonts w:hint="eastAsia"/>
          <w:lang w:eastAsia="zh-CN"/>
        </w:rPr>
        <w:t>互联网交换点</w:t>
      </w:r>
      <w:r w:rsidR="00D40001">
        <w:rPr>
          <w:rFonts w:hint="eastAsia"/>
          <w:lang w:eastAsia="zh-CN"/>
        </w:rPr>
        <w:t>）</w:t>
      </w:r>
      <w:r w:rsidRPr="00BA4A91">
        <w:rPr>
          <w:rFonts w:hint="eastAsia"/>
          <w:lang w:eastAsia="zh-CN"/>
        </w:rPr>
        <w:t>提高各自领域的数字基础设施规划能力。五个国家</w:t>
      </w:r>
      <w:r w:rsidR="00D40001">
        <w:rPr>
          <w:rFonts w:hint="eastAsia"/>
          <w:lang w:eastAsia="zh-CN"/>
        </w:rPr>
        <w:t>（</w:t>
      </w:r>
      <w:r w:rsidRPr="00BA4A91">
        <w:rPr>
          <w:rFonts w:hint="eastAsia"/>
          <w:lang w:eastAsia="zh-CN"/>
        </w:rPr>
        <w:t>阿富汗、巴布亚新几内亚、萨摩亚、所罗门群岛、瓦努阿图</w:t>
      </w:r>
      <w:r w:rsidR="00D40001">
        <w:rPr>
          <w:rFonts w:hint="eastAsia"/>
          <w:lang w:eastAsia="zh-CN"/>
        </w:rPr>
        <w:t>）</w:t>
      </w:r>
      <w:r w:rsidRPr="00BA4A91">
        <w:rPr>
          <w:rFonts w:hint="eastAsia"/>
          <w:lang w:eastAsia="zh-CN"/>
        </w:rPr>
        <w:t>在灾害期间加强了规划能力，同时在灾害发生时向巴布亚新几内亚、所罗门群岛和瓦努阿图提供了及时的</w:t>
      </w:r>
      <w:r>
        <w:rPr>
          <w:rFonts w:hint="eastAsia"/>
          <w:lang w:eastAsia="zh-CN"/>
        </w:rPr>
        <w:t>应急通信</w:t>
      </w:r>
      <w:r w:rsidRPr="00BA4A91">
        <w:rPr>
          <w:rFonts w:hint="eastAsia"/>
          <w:lang w:eastAsia="zh-CN"/>
        </w:rPr>
        <w:t>支持。此外，国际电联通过在国家网络安全战略</w:t>
      </w:r>
      <w:r w:rsidR="00D40001">
        <w:rPr>
          <w:rFonts w:hint="eastAsia"/>
          <w:lang w:eastAsia="zh-CN"/>
        </w:rPr>
        <w:t>（</w:t>
      </w:r>
      <w:r w:rsidRPr="00BA4A91">
        <w:rPr>
          <w:rFonts w:hint="eastAsia"/>
          <w:lang w:eastAsia="zh-CN"/>
        </w:rPr>
        <w:t>斐济、基里巴斯、所罗门群岛</w:t>
      </w:r>
      <w:r w:rsidR="00D40001">
        <w:rPr>
          <w:rFonts w:hint="eastAsia"/>
          <w:lang w:eastAsia="zh-CN"/>
        </w:rPr>
        <w:t>）</w:t>
      </w:r>
      <w:r w:rsidRPr="00BA4A91">
        <w:rPr>
          <w:rFonts w:hint="eastAsia"/>
          <w:lang w:eastAsia="zh-CN"/>
        </w:rPr>
        <w:t>和区域中心</w:t>
      </w:r>
      <w:r w:rsidR="00D40001">
        <w:rPr>
          <w:rFonts w:hint="eastAsia"/>
          <w:lang w:eastAsia="zh-CN"/>
        </w:rPr>
        <w:t>（</w:t>
      </w:r>
      <w:r w:rsidRPr="00BA4A91">
        <w:rPr>
          <w:rFonts w:hint="eastAsia"/>
          <w:lang w:eastAsia="zh-CN"/>
        </w:rPr>
        <w:t>萨摩亚、巴布亚新几内亚、瓦努阿图、汤加</w:t>
      </w:r>
      <w:r w:rsidR="00D40001">
        <w:rPr>
          <w:rFonts w:hint="eastAsia"/>
          <w:lang w:eastAsia="zh-CN"/>
        </w:rPr>
        <w:t>）</w:t>
      </w:r>
      <w:r w:rsidRPr="00BA4A91">
        <w:rPr>
          <w:rFonts w:hint="eastAsia"/>
          <w:lang w:eastAsia="zh-CN"/>
        </w:rPr>
        <w:t>领域提供援助，支持各国改善网络安全准备和应对。在阿富汗、柬埔寨、蒙古、尼泊尔、巴布亚新几内亚、所罗门群岛和瓦努阿图，通过政策、立法和战略发展援助，在国家</w:t>
      </w:r>
      <w:r w:rsidR="0065631B">
        <w:rPr>
          <w:rFonts w:hint="eastAsia"/>
          <w:lang w:eastAsia="zh-CN"/>
        </w:rPr>
        <w:t>层面</w:t>
      </w:r>
      <w:r w:rsidRPr="00BA4A91">
        <w:rPr>
          <w:rFonts w:hint="eastAsia"/>
          <w:lang w:eastAsia="zh-CN"/>
        </w:rPr>
        <w:t>加强了有利于</w:t>
      </w:r>
      <w:r w:rsidR="0065631B">
        <w:rPr>
          <w:rFonts w:hint="eastAsia"/>
          <w:lang w:eastAsia="zh-CN"/>
        </w:rPr>
        <w:t>ICT</w:t>
      </w:r>
      <w:r w:rsidRPr="00BA4A91">
        <w:rPr>
          <w:rFonts w:hint="eastAsia"/>
          <w:lang w:eastAsia="zh-CN"/>
        </w:rPr>
        <w:t>和其他跨部门数字服务的环境。</w:t>
      </w:r>
      <w:r w:rsidR="0065631B" w:rsidRPr="0065631B">
        <w:rPr>
          <w:rFonts w:hint="eastAsia"/>
          <w:lang w:eastAsia="zh-CN"/>
        </w:rPr>
        <w:t>普遍服务义务</w:t>
      </w:r>
      <w:r w:rsidR="0065631B" w:rsidRPr="0065631B">
        <w:rPr>
          <w:rFonts w:hint="eastAsia"/>
          <w:lang w:eastAsia="zh-CN"/>
        </w:rPr>
        <w:t>2.0</w:t>
      </w:r>
      <w:r w:rsidR="0065631B" w:rsidRPr="0065631B">
        <w:rPr>
          <w:rFonts w:hint="eastAsia"/>
          <w:lang w:eastAsia="zh-CN"/>
        </w:rPr>
        <w:t>和保护上网儿童</w:t>
      </w:r>
      <w:r w:rsidR="00E85FAF">
        <w:rPr>
          <w:rFonts w:hint="eastAsia"/>
          <w:lang w:eastAsia="zh-CN"/>
        </w:rPr>
        <w:t>：</w:t>
      </w:r>
      <w:r w:rsidRPr="00BA4A91">
        <w:rPr>
          <w:rFonts w:hint="eastAsia"/>
          <w:lang w:eastAsia="zh-CN"/>
        </w:rPr>
        <w:t>与行业合作框架是与国际电</w:t>
      </w:r>
      <w:proofErr w:type="gramStart"/>
      <w:r w:rsidRPr="00BA4A91">
        <w:rPr>
          <w:rFonts w:hint="eastAsia"/>
          <w:lang w:eastAsia="zh-CN"/>
        </w:rPr>
        <w:t>联合作</w:t>
      </w:r>
      <w:proofErr w:type="gramEnd"/>
      <w:r w:rsidRPr="00BA4A91">
        <w:rPr>
          <w:rFonts w:hint="eastAsia"/>
          <w:lang w:eastAsia="zh-CN"/>
        </w:rPr>
        <w:t>制定的，并得到东盟部长们的认可。预计它们将通过更好的连通性和接入，加快数字经济的发展，特别是对本区域内的最不发达国家</w:t>
      </w:r>
      <w:r w:rsidR="00D40001">
        <w:rPr>
          <w:rFonts w:hint="eastAsia"/>
          <w:lang w:eastAsia="zh-CN"/>
        </w:rPr>
        <w:t>（</w:t>
      </w:r>
      <w:r w:rsidR="0065631B" w:rsidRPr="0065631B">
        <w:rPr>
          <w:lang w:eastAsia="zh-CN"/>
        </w:rPr>
        <w:t>LDC</w:t>
      </w:r>
      <w:r w:rsidR="00D40001">
        <w:rPr>
          <w:rFonts w:hint="eastAsia"/>
          <w:lang w:eastAsia="zh-CN"/>
        </w:rPr>
        <w:t>）</w:t>
      </w:r>
      <w:r w:rsidRPr="00BA4A91">
        <w:rPr>
          <w:rFonts w:hint="eastAsia"/>
          <w:lang w:eastAsia="zh-CN"/>
        </w:rPr>
        <w:t>而言。国际电联通过针对小岛屿发展中国家</w:t>
      </w:r>
      <w:r w:rsidR="00D40001">
        <w:rPr>
          <w:rFonts w:hint="eastAsia"/>
          <w:lang w:eastAsia="zh-CN"/>
        </w:rPr>
        <w:t>（</w:t>
      </w:r>
      <w:r w:rsidR="0065631B">
        <w:rPr>
          <w:rFonts w:hint="eastAsia"/>
          <w:lang w:eastAsia="zh-CN"/>
        </w:rPr>
        <w:t>SIDS</w:t>
      </w:r>
      <w:r w:rsidR="00D40001">
        <w:rPr>
          <w:rFonts w:hint="eastAsia"/>
          <w:lang w:eastAsia="zh-CN"/>
        </w:rPr>
        <w:t>）</w:t>
      </w:r>
      <w:r w:rsidRPr="00BA4A91">
        <w:rPr>
          <w:rFonts w:hint="eastAsia"/>
          <w:lang w:eastAsia="zh-CN"/>
        </w:rPr>
        <w:t>、最不发达国家</w:t>
      </w:r>
      <w:r w:rsidR="00D40001">
        <w:rPr>
          <w:rFonts w:hint="eastAsia"/>
          <w:lang w:eastAsia="zh-CN"/>
        </w:rPr>
        <w:t>（</w:t>
      </w:r>
      <w:r w:rsidR="0065631B">
        <w:rPr>
          <w:rFonts w:hint="eastAsia"/>
          <w:lang w:eastAsia="zh-CN"/>
        </w:rPr>
        <w:t>LDC</w:t>
      </w:r>
      <w:r w:rsidR="00D40001">
        <w:rPr>
          <w:rFonts w:hint="eastAsia"/>
          <w:lang w:eastAsia="zh-CN"/>
        </w:rPr>
        <w:t>）</w:t>
      </w:r>
      <w:r w:rsidRPr="00BA4A91">
        <w:rPr>
          <w:rFonts w:hint="eastAsia"/>
          <w:lang w:eastAsia="zh-CN"/>
        </w:rPr>
        <w:t>和内陆发展中国家</w:t>
      </w:r>
      <w:r w:rsidR="00D40001">
        <w:rPr>
          <w:rFonts w:hint="eastAsia"/>
          <w:lang w:eastAsia="zh-CN"/>
        </w:rPr>
        <w:t>（</w:t>
      </w:r>
      <w:r w:rsidR="0065631B">
        <w:rPr>
          <w:rFonts w:hint="eastAsia"/>
          <w:lang w:eastAsia="zh-CN"/>
        </w:rPr>
        <w:t>LLDC</w:t>
      </w:r>
      <w:r w:rsidR="00D40001">
        <w:rPr>
          <w:rFonts w:hint="eastAsia"/>
          <w:lang w:eastAsia="zh-CN"/>
        </w:rPr>
        <w:t>）</w:t>
      </w:r>
      <w:r w:rsidRPr="00BA4A91">
        <w:rPr>
          <w:rFonts w:hint="eastAsia"/>
          <w:lang w:eastAsia="zh-CN"/>
        </w:rPr>
        <w:t>的移动规划、</w:t>
      </w:r>
      <w:r w:rsidR="0065631B">
        <w:rPr>
          <w:rFonts w:hint="eastAsia"/>
          <w:lang w:eastAsia="zh-CN"/>
        </w:rPr>
        <w:t>流量</w:t>
      </w:r>
      <w:r w:rsidRPr="00BA4A91">
        <w:rPr>
          <w:rFonts w:hint="eastAsia"/>
          <w:lang w:eastAsia="zh-CN"/>
        </w:rPr>
        <w:t>工程、安全、区块链、计算机事故应对小组</w:t>
      </w:r>
      <w:r w:rsidR="00D40001">
        <w:rPr>
          <w:rFonts w:hint="eastAsia"/>
          <w:lang w:eastAsia="zh-CN"/>
        </w:rPr>
        <w:t>（</w:t>
      </w:r>
      <w:r w:rsidR="0065631B">
        <w:rPr>
          <w:rFonts w:hint="eastAsia"/>
          <w:lang w:eastAsia="zh-CN"/>
        </w:rPr>
        <w:t>CIRT</w:t>
      </w:r>
      <w:r w:rsidR="00D40001">
        <w:rPr>
          <w:rFonts w:hint="eastAsia"/>
          <w:lang w:eastAsia="zh-CN"/>
        </w:rPr>
        <w:t>）</w:t>
      </w:r>
      <w:r w:rsidRPr="00BA4A91">
        <w:rPr>
          <w:rFonts w:hint="eastAsia"/>
          <w:lang w:eastAsia="zh-CN"/>
        </w:rPr>
        <w:t>和网络安全培训，提高了其成员的数字技能。侧重于太平洋岛屿独特情况的专门次区域讨论提高了对电子应用、数字技能、应急</w:t>
      </w:r>
      <w:r w:rsidR="0065631B">
        <w:rPr>
          <w:rFonts w:hint="eastAsia"/>
          <w:lang w:eastAsia="zh-CN"/>
        </w:rPr>
        <w:t>通信</w:t>
      </w:r>
      <w:r w:rsidRPr="00BA4A91">
        <w:rPr>
          <w:rFonts w:hint="eastAsia"/>
          <w:lang w:eastAsia="zh-CN"/>
        </w:rPr>
        <w:t>、</w:t>
      </w:r>
      <w:r w:rsidR="0065631B">
        <w:rPr>
          <w:rFonts w:hint="eastAsia"/>
          <w:lang w:eastAsia="zh-CN"/>
        </w:rPr>
        <w:t>ICT</w:t>
      </w:r>
      <w:r w:rsidRPr="00BA4A91">
        <w:rPr>
          <w:rFonts w:hint="eastAsia"/>
          <w:lang w:eastAsia="zh-CN"/>
        </w:rPr>
        <w:t>统计和亚太信息社会的认识。</w:t>
      </w:r>
    </w:p>
    <w:p w14:paraId="0B64046C" w14:textId="68426513" w:rsidR="0024674C" w:rsidRPr="000E4C0A" w:rsidRDefault="0065631B" w:rsidP="005B4E07">
      <w:pPr>
        <w:pBdr>
          <w:top w:val="single" w:sz="4" w:space="1" w:color="auto"/>
          <w:bottom w:val="single" w:sz="4" w:space="1" w:color="auto"/>
        </w:pBdr>
        <w:rPr>
          <w:rFonts w:ascii="Calibri" w:hAnsi="Calibri" w:cs="Calibri"/>
          <w:b/>
          <w:color w:val="000000" w:themeColor="text1"/>
          <w:sz w:val="22"/>
          <w:lang w:eastAsia="zh-CN"/>
        </w:rPr>
      </w:pPr>
      <w:r w:rsidRPr="0065631B">
        <w:rPr>
          <w:rFonts w:ascii="STKaiti" w:eastAsia="STKaiti" w:hAnsi="STKaiti" w:hint="eastAsia"/>
          <w:lang w:eastAsia="zh-CN"/>
        </w:rPr>
        <w:t>预期结果</w:t>
      </w:r>
      <w:r w:rsidR="000E4C0A" w:rsidRPr="000E4C0A">
        <w:rPr>
          <w:rFonts w:hint="eastAsia"/>
          <w:lang w:eastAsia="zh-CN"/>
        </w:rPr>
        <w:t>：</w:t>
      </w:r>
      <w:r w:rsidR="00D70942" w:rsidRPr="00D70942">
        <w:rPr>
          <w:rFonts w:ascii="STKaiti" w:eastAsia="STKaiti" w:hAnsi="STKaiti" w:hint="eastAsia"/>
          <w:szCs w:val="24"/>
          <w:lang w:eastAsia="zh-CN"/>
        </w:rPr>
        <w:t>考虑到最不发达国家、小岛屿发展中国家和内陆发展中国家的特殊需求，为宽带基础设施、ICT应用和网络安全制定政策和监管框架，并加强人力资源能力，以研究</w:t>
      </w:r>
      <w:r w:rsidR="00D70942" w:rsidRPr="00D70942">
        <w:rPr>
          <w:rFonts w:ascii="STKaiti" w:eastAsia="STKaiti" w:hAnsi="STKaiti"/>
          <w:szCs w:val="24"/>
          <w:lang w:eastAsia="zh-CN"/>
        </w:rPr>
        <w:t>应对</w:t>
      </w:r>
      <w:r w:rsidR="00D70942" w:rsidRPr="00D70942">
        <w:rPr>
          <w:rFonts w:ascii="STKaiti" w:eastAsia="STKaiti" w:hAnsi="STKaiti" w:hint="eastAsia"/>
          <w:szCs w:val="24"/>
          <w:lang w:eastAsia="zh-CN"/>
        </w:rPr>
        <w:t>未来在政策和监管方面的挑战</w:t>
      </w:r>
      <w:r w:rsidR="00D70942" w:rsidRPr="008D657C">
        <w:rPr>
          <w:rFonts w:ascii="Calibri" w:eastAsia="SimSun" w:hAnsi="Calibri" w:hint="eastAsia"/>
          <w:szCs w:val="24"/>
          <w:lang w:eastAsia="zh-CN"/>
        </w:rPr>
        <w:t>。</w:t>
      </w:r>
    </w:p>
    <w:p w14:paraId="7DF7C996" w14:textId="589E523C" w:rsidR="009742F9" w:rsidRDefault="009742F9" w:rsidP="000E4C0A">
      <w:pPr>
        <w:keepNext/>
        <w:ind w:firstLineChars="200" w:firstLine="480"/>
        <w:rPr>
          <w:lang w:eastAsia="zh-CN"/>
        </w:rPr>
      </w:pPr>
      <w:r>
        <w:rPr>
          <w:rFonts w:hint="eastAsia"/>
          <w:lang w:eastAsia="zh-CN"/>
        </w:rPr>
        <w:t>直接国家援助</w:t>
      </w:r>
      <w:r w:rsidR="00D40001">
        <w:rPr>
          <w:rFonts w:hint="eastAsia"/>
          <w:lang w:eastAsia="zh-CN"/>
        </w:rPr>
        <w:t>（</w:t>
      </w:r>
      <w:r>
        <w:rPr>
          <w:rFonts w:hint="eastAsia"/>
          <w:lang w:eastAsia="zh-CN"/>
        </w:rPr>
        <w:t>一些援助正在进行中</w:t>
      </w:r>
      <w:r w:rsidR="00D40001">
        <w:rPr>
          <w:rFonts w:hint="eastAsia"/>
          <w:lang w:eastAsia="zh-CN"/>
        </w:rPr>
        <w:t>）</w:t>
      </w:r>
      <w:r>
        <w:rPr>
          <w:rFonts w:hint="eastAsia"/>
          <w:lang w:eastAsia="zh-CN"/>
        </w:rPr>
        <w:t>提供给：</w:t>
      </w:r>
    </w:p>
    <w:p w14:paraId="043C4BC0" w14:textId="043694EE" w:rsidR="00265886" w:rsidRDefault="000E4C0A" w:rsidP="000E4C0A">
      <w:pPr>
        <w:pStyle w:val="enumlev1"/>
        <w:rPr>
          <w:lang w:eastAsia="zh-CN"/>
        </w:rPr>
      </w:pPr>
      <w:r>
        <w:rPr>
          <w:lang w:eastAsia="zh-CN"/>
        </w:rPr>
        <w:t>•</w:t>
      </w:r>
      <w:r>
        <w:rPr>
          <w:lang w:eastAsia="zh-CN"/>
        </w:rPr>
        <w:tab/>
      </w:r>
      <w:r w:rsidR="009742F9" w:rsidRPr="009742F9">
        <w:rPr>
          <w:rFonts w:hint="eastAsia"/>
          <w:lang w:eastAsia="zh-CN"/>
        </w:rPr>
        <w:t>阿富汗</w:t>
      </w:r>
      <w:r w:rsidR="00D40001">
        <w:rPr>
          <w:rFonts w:hint="eastAsia"/>
          <w:lang w:eastAsia="zh-CN"/>
        </w:rPr>
        <w:t>（</w:t>
      </w:r>
      <w:r w:rsidR="009742F9" w:rsidRPr="009742F9">
        <w:rPr>
          <w:rFonts w:hint="eastAsia"/>
          <w:lang w:eastAsia="zh-CN"/>
        </w:rPr>
        <w:t>数字农业</w:t>
      </w:r>
      <w:r w:rsidR="00D40001">
        <w:rPr>
          <w:rFonts w:hint="eastAsia"/>
          <w:lang w:eastAsia="zh-CN"/>
        </w:rPr>
        <w:t>）</w:t>
      </w:r>
      <w:r w:rsidR="009742F9" w:rsidRPr="009742F9">
        <w:rPr>
          <w:rFonts w:hint="eastAsia"/>
          <w:lang w:eastAsia="zh-CN"/>
        </w:rPr>
        <w:t>、柬埔寨</w:t>
      </w:r>
      <w:r w:rsidR="00D40001">
        <w:rPr>
          <w:rFonts w:hint="eastAsia"/>
          <w:lang w:eastAsia="zh-CN"/>
        </w:rPr>
        <w:t>（</w:t>
      </w:r>
      <w:r w:rsidR="009742F9" w:rsidRPr="009742F9">
        <w:rPr>
          <w:rFonts w:hint="eastAsia"/>
          <w:lang w:eastAsia="zh-CN"/>
        </w:rPr>
        <w:t>数字农业</w:t>
      </w:r>
      <w:r w:rsidR="00D40001">
        <w:rPr>
          <w:rFonts w:hint="eastAsia"/>
          <w:lang w:eastAsia="zh-CN"/>
        </w:rPr>
        <w:t>）</w:t>
      </w:r>
      <w:r w:rsidR="009742F9" w:rsidRPr="009742F9">
        <w:rPr>
          <w:rFonts w:hint="eastAsia"/>
          <w:lang w:eastAsia="zh-CN"/>
        </w:rPr>
        <w:t>、蒙古</w:t>
      </w:r>
      <w:r w:rsidR="00D40001">
        <w:rPr>
          <w:rFonts w:hint="eastAsia"/>
          <w:lang w:eastAsia="zh-CN"/>
        </w:rPr>
        <w:t>（</w:t>
      </w:r>
      <w:r w:rsidR="009742F9" w:rsidRPr="009742F9">
        <w:rPr>
          <w:rFonts w:hint="eastAsia"/>
          <w:lang w:eastAsia="zh-CN"/>
        </w:rPr>
        <w:t>数字农业</w:t>
      </w:r>
      <w:r w:rsidR="00D40001">
        <w:rPr>
          <w:rFonts w:hint="eastAsia"/>
          <w:lang w:eastAsia="zh-CN"/>
        </w:rPr>
        <w:t>）</w:t>
      </w:r>
      <w:r w:rsidR="009742F9" w:rsidRPr="009742F9">
        <w:rPr>
          <w:rFonts w:hint="eastAsia"/>
          <w:lang w:eastAsia="zh-CN"/>
        </w:rPr>
        <w:t>、巴布亚新几内亚</w:t>
      </w:r>
      <w:r w:rsidR="00D40001">
        <w:rPr>
          <w:rFonts w:hint="eastAsia"/>
          <w:lang w:eastAsia="zh-CN"/>
        </w:rPr>
        <w:t>（</w:t>
      </w:r>
      <w:r w:rsidR="009742F9" w:rsidRPr="009742F9">
        <w:rPr>
          <w:rFonts w:hint="eastAsia"/>
          <w:lang w:eastAsia="zh-CN"/>
        </w:rPr>
        <w:t>数字农业、数字政府</w:t>
      </w:r>
      <w:r w:rsidR="00D40001">
        <w:rPr>
          <w:rFonts w:hint="eastAsia"/>
          <w:lang w:eastAsia="zh-CN"/>
        </w:rPr>
        <w:t>）</w:t>
      </w:r>
      <w:r w:rsidR="009742F9" w:rsidRPr="009742F9">
        <w:rPr>
          <w:rFonts w:hint="eastAsia"/>
          <w:lang w:eastAsia="zh-CN"/>
        </w:rPr>
        <w:t>和瓦努阿图</w:t>
      </w:r>
      <w:r w:rsidR="00D40001">
        <w:rPr>
          <w:rFonts w:hint="eastAsia"/>
          <w:lang w:eastAsia="zh-CN"/>
        </w:rPr>
        <w:t>（</w:t>
      </w:r>
      <w:r w:rsidR="009742F9" w:rsidRPr="009742F9">
        <w:rPr>
          <w:rFonts w:hint="eastAsia"/>
          <w:lang w:eastAsia="zh-CN"/>
        </w:rPr>
        <w:t>数字政府、</w:t>
      </w:r>
      <w:r w:rsidR="009742F9">
        <w:rPr>
          <w:rFonts w:hint="eastAsia"/>
          <w:lang w:eastAsia="zh-CN"/>
        </w:rPr>
        <w:t>智慧</w:t>
      </w:r>
      <w:r w:rsidR="009742F9" w:rsidRPr="009742F9">
        <w:rPr>
          <w:rFonts w:hint="eastAsia"/>
          <w:lang w:eastAsia="zh-CN"/>
        </w:rPr>
        <w:t>岛屿</w:t>
      </w:r>
      <w:r w:rsidR="00D40001">
        <w:rPr>
          <w:rFonts w:hint="eastAsia"/>
          <w:lang w:eastAsia="zh-CN"/>
        </w:rPr>
        <w:t>）</w:t>
      </w:r>
      <w:proofErr w:type="gramStart"/>
      <w:r w:rsidR="009742F9" w:rsidRPr="009742F9">
        <w:rPr>
          <w:rFonts w:hint="eastAsia"/>
          <w:lang w:eastAsia="zh-CN"/>
        </w:rPr>
        <w:t>加强其跨部门数字服务框架和</w:t>
      </w:r>
      <w:r w:rsidR="009742F9">
        <w:rPr>
          <w:rFonts w:hint="eastAsia"/>
          <w:lang w:val="en-US" w:eastAsia="zh-CN"/>
        </w:rPr>
        <w:t>人力建设</w:t>
      </w:r>
      <w:r w:rsidR="009742F9" w:rsidRPr="009742F9">
        <w:rPr>
          <w:rFonts w:hint="eastAsia"/>
          <w:lang w:eastAsia="zh-CN"/>
        </w:rPr>
        <w:t>等；</w:t>
      </w:r>
      <w:proofErr w:type="gramEnd"/>
    </w:p>
    <w:p w14:paraId="0FEED7B2" w14:textId="6E3F9FED" w:rsidR="00222392" w:rsidRDefault="000E4C0A" w:rsidP="000E4C0A">
      <w:pPr>
        <w:pStyle w:val="enumlev1"/>
        <w:rPr>
          <w:lang w:eastAsia="zh-CN"/>
        </w:rPr>
      </w:pPr>
      <w:r>
        <w:rPr>
          <w:lang w:eastAsia="zh-CN"/>
        </w:rPr>
        <w:t>•</w:t>
      </w:r>
      <w:r>
        <w:rPr>
          <w:lang w:eastAsia="zh-CN"/>
        </w:rPr>
        <w:tab/>
      </w:r>
      <w:proofErr w:type="gramStart"/>
      <w:r w:rsidR="009742F9" w:rsidRPr="009742F9">
        <w:rPr>
          <w:rFonts w:hint="eastAsia"/>
          <w:lang w:eastAsia="zh-CN"/>
        </w:rPr>
        <w:t>蒙古增强了解决数字应用环境中监管问题的能力；</w:t>
      </w:r>
      <w:proofErr w:type="gramEnd"/>
    </w:p>
    <w:p w14:paraId="67A78563" w14:textId="19E74282" w:rsidR="734E6E58" w:rsidRDefault="000E4C0A" w:rsidP="000E4C0A">
      <w:pPr>
        <w:pStyle w:val="enumlev1"/>
        <w:rPr>
          <w:lang w:eastAsia="zh-CN"/>
        </w:rPr>
      </w:pPr>
      <w:r>
        <w:rPr>
          <w:lang w:eastAsia="zh-CN"/>
        </w:rPr>
        <w:t>•</w:t>
      </w:r>
      <w:r>
        <w:rPr>
          <w:lang w:eastAsia="zh-CN"/>
        </w:rPr>
        <w:tab/>
      </w:r>
      <w:proofErr w:type="gramStart"/>
      <w:r w:rsidR="009742F9" w:rsidRPr="009742F9">
        <w:rPr>
          <w:rFonts w:hint="eastAsia"/>
          <w:lang w:eastAsia="zh-CN"/>
        </w:rPr>
        <w:t>尼泊尔增强了其</w:t>
      </w:r>
      <w:r w:rsidR="009742F9">
        <w:rPr>
          <w:rFonts w:hint="eastAsia"/>
          <w:lang w:eastAsia="zh-CN"/>
        </w:rPr>
        <w:t>ICT</w:t>
      </w:r>
      <w:r w:rsidR="009742F9" w:rsidRPr="009742F9">
        <w:rPr>
          <w:rFonts w:hint="eastAsia"/>
          <w:lang w:eastAsia="zh-CN"/>
        </w:rPr>
        <w:t>规划能力；</w:t>
      </w:r>
      <w:proofErr w:type="gramEnd"/>
    </w:p>
    <w:p w14:paraId="41467EE4" w14:textId="57EF2EFF" w:rsidR="00EA7EA6" w:rsidRDefault="000E4C0A" w:rsidP="000E4C0A">
      <w:pPr>
        <w:pStyle w:val="enumlev1"/>
        <w:rPr>
          <w:lang w:eastAsia="zh-CN"/>
        </w:rPr>
      </w:pPr>
      <w:r>
        <w:rPr>
          <w:lang w:eastAsia="zh-CN"/>
        </w:rPr>
        <w:t>•</w:t>
      </w:r>
      <w:r>
        <w:rPr>
          <w:lang w:eastAsia="zh-CN"/>
        </w:rPr>
        <w:tab/>
      </w:r>
      <w:r w:rsidR="00E274AF" w:rsidRPr="00E274AF">
        <w:rPr>
          <w:rFonts w:hint="eastAsia"/>
          <w:lang w:eastAsia="zh-CN"/>
        </w:rPr>
        <w:t>斐济、</w:t>
      </w:r>
      <w:proofErr w:type="gramStart"/>
      <w:r w:rsidR="00E274AF" w:rsidRPr="00E274AF">
        <w:rPr>
          <w:rFonts w:hint="eastAsia"/>
          <w:lang w:eastAsia="zh-CN"/>
        </w:rPr>
        <w:t>基里巴斯和所罗门群岛在其国家网络安全战略方面获得支持；</w:t>
      </w:r>
      <w:proofErr w:type="gramEnd"/>
    </w:p>
    <w:p w14:paraId="5AC3DE33" w14:textId="0DEAC834" w:rsidR="00C125EB" w:rsidRDefault="000E4C0A" w:rsidP="000E4C0A">
      <w:pPr>
        <w:pStyle w:val="enumlev1"/>
        <w:rPr>
          <w:lang w:eastAsia="zh-CN"/>
        </w:rPr>
      </w:pPr>
      <w:r>
        <w:rPr>
          <w:lang w:eastAsia="zh-CN"/>
        </w:rPr>
        <w:t>•</w:t>
      </w:r>
      <w:r>
        <w:rPr>
          <w:lang w:eastAsia="zh-CN"/>
        </w:rPr>
        <w:tab/>
      </w:r>
      <w:r w:rsidR="00E274AF" w:rsidRPr="00E274AF">
        <w:rPr>
          <w:rFonts w:hint="eastAsia"/>
          <w:lang w:eastAsia="zh-CN"/>
        </w:rPr>
        <w:t>巴布亚新几内亚、萨摩亚、汤加和瓦努阿图加强其</w:t>
      </w:r>
      <w:r w:rsidR="00E274AF" w:rsidRPr="00E274AF">
        <w:rPr>
          <w:rFonts w:hint="eastAsia"/>
          <w:lang w:eastAsia="zh-CN"/>
        </w:rPr>
        <w:t>CIRT</w:t>
      </w:r>
      <w:r w:rsidR="00E274AF" w:rsidRPr="00E274AF">
        <w:rPr>
          <w:rFonts w:hint="eastAsia"/>
          <w:lang w:eastAsia="zh-CN"/>
        </w:rPr>
        <w:t>能力</w:t>
      </w:r>
      <w:r w:rsidR="00D40001">
        <w:rPr>
          <w:rFonts w:hint="eastAsia"/>
          <w:lang w:eastAsia="zh-CN"/>
        </w:rPr>
        <w:t>（</w:t>
      </w:r>
      <w:r w:rsidR="00E274AF" w:rsidRPr="00E274AF">
        <w:rPr>
          <w:rFonts w:hint="eastAsia"/>
          <w:lang w:eastAsia="zh-CN"/>
        </w:rPr>
        <w:t>国际电联</w:t>
      </w:r>
      <w:r w:rsidR="00E274AF" w:rsidRPr="00E274AF">
        <w:rPr>
          <w:rFonts w:hint="eastAsia"/>
          <w:lang w:eastAsia="zh-CN"/>
        </w:rPr>
        <w:t>-</w:t>
      </w:r>
      <w:r w:rsidR="00E274AF" w:rsidRPr="00E274AF">
        <w:rPr>
          <w:rFonts w:hint="eastAsia"/>
          <w:lang w:eastAsia="zh-CN"/>
        </w:rPr>
        <w:t>基础设施、运输、区域发展和通信部</w:t>
      </w:r>
      <w:r w:rsidR="00D40001">
        <w:rPr>
          <w:rFonts w:hint="eastAsia"/>
          <w:lang w:eastAsia="zh-CN"/>
        </w:rPr>
        <w:t>（</w:t>
      </w:r>
      <w:r w:rsidR="00E274AF">
        <w:rPr>
          <w:lang w:eastAsia="zh-CN"/>
        </w:rPr>
        <w:t>DITRDC</w:t>
      </w:r>
      <w:r w:rsidR="00D40001">
        <w:rPr>
          <w:rFonts w:hint="eastAsia"/>
          <w:lang w:eastAsia="zh-CN"/>
        </w:rPr>
        <w:t>）</w:t>
      </w:r>
      <w:r w:rsidR="00E274AF" w:rsidRPr="00E274AF">
        <w:rPr>
          <w:rFonts w:hint="eastAsia"/>
          <w:lang w:eastAsia="zh-CN"/>
        </w:rPr>
        <w:t>项目</w:t>
      </w:r>
      <w:proofErr w:type="gramStart"/>
      <w:r w:rsidR="00D40001">
        <w:rPr>
          <w:rFonts w:hint="eastAsia"/>
          <w:lang w:eastAsia="zh-CN"/>
        </w:rPr>
        <w:t>）</w:t>
      </w:r>
      <w:r w:rsidR="00E274AF" w:rsidRPr="00E274AF">
        <w:rPr>
          <w:rFonts w:hint="eastAsia"/>
          <w:lang w:eastAsia="zh-CN"/>
        </w:rPr>
        <w:t>；</w:t>
      </w:r>
      <w:proofErr w:type="gramEnd"/>
    </w:p>
    <w:p w14:paraId="5DD20E64" w14:textId="030F2506" w:rsidR="003419AB" w:rsidRDefault="000E4C0A" w:rsidP="000E4C0A">
      <w:pPr>
        <w:pStyle w:val="enumlev1"/>
        <w:rPr>
          <w:lang w:eastAsia="zh-CN"/>
        </w:rPr>
      </w:pPr>
      <w:r>
        <w:rPr>
          <w:lang w:eastAsia="zh-CN"/>
        </w:rPr>
        <w:t>•</w:t>
      </w:r>
      <w:r>
        <w:rPr>
          <w:lang w:eastAsia="zh-CN"/>
        </w:rPr>
        <w:tab/>
      </w:r>
      <w:r w:rsidR="00E274AF" w:rsidRPr="00E274AF">
        <w:rPr>
          <w:rFonts w:hint="eastAsia"/>
          <w:lang w:eastAsia="zh-CN"/>
        </w:rPr>
        <w:t>阿富汗</w:t>
      </w:r>
      <w:r w:rsidR="00D40001">
        <w:rPr>
          <w:rFonts w:hint="eastAsia"/>
          <w:lang w:eastAsia="zh-CN"/>
        </w:rPr>
        <w:t>（</w:t>
      </w:r>
      <w:r w:rsidR="00E274AF" w:rsidRPr="00E274AF">
        <w:rPr>
          <w:rFonts w:hint="eastAsia"/>
          <w:lang w:eastAsia="zh-CN"/>
        </w:rPr>
        <w:t>宽带连接选项和频谱管理</w:t>
      </w:r>
      <w:r w:rsidR="00D40001">
        <w:rPr>
          <w:rFonts w:hint="eastAsia"/>
          <w:lang w:eastAsia="zh-CN"/>
        </w:rPr>
        <w:t>）</w:t>
      </w:r>
      <w:r w:rsidR="00E274AF" w:rsidRPr="00E274AF">
        <w:rPr>
          <w:rFonts w:hint="eastAsia"/>
          <w:lang w:eastAsia="zh-CN"/>
        </w:rPr>
        <w:t>、斐济</w:t>
      </w:r>
      <w:r w:rsidR="00D40001">
        <w:rPr>
          <w:rFonts w:hint="eastAsia"/>
          <w:lang w:eastAsia="zh-CN"/>
        </w:rPr>
        <w:t>（</w:t>
      </w:r>
      <w:r w:rsidR="00E274AF" w:rsidRPr="00E274AF">
        <w:rPr>
          <w:rFonts w:hint="eastAsia"/>
          <w:lang w:eastAsia="zh-CN"/>
        </w:rPr>
        <w:t>频谱管理</w:t>
      </w:r>
      <w:r w:rsidR="00D40001">
        <w:rPr>
          <w:rFonts w:hint="eastAsia"/>
          <w:lang w:eastAsia="zh-CN"/>
        </w:rPr>
        <w:t>）</w:t>
      </w:r>
      <w:r w:rsidR="00E274AF" w:rsidRPr="00E274AF">
        <w:rPr>
          <w:rFonts w:hint="eastAsia"/>
          <w:lang w:eastAsia="zh-CN"/>
        </w:rPr>
        <w:t>、汤加</w:t>
      </w:r>
      <w:r w:rsidR="00D40001">
        <w:rPr>
          <w:rFonts w:hint="eastAsia"/>
          <w:lang w:eastAsia="zh-CN"/>
        </w:rPr>
        <w:t>（</w:t>
      </w:r>
      <w:r w:rsidR="00E274AF" w:rsidRPr="00E274AF">
        <w:rPr>
          <w:rFonts w:hint="eastAsia"/>
          <w:lang w:eastAsia="zh-CN"/>
        </w:rPr>
        <w:t>频谱管理</w:t>
      </w:r>
      <w:r w:rsidR="00D40001">
        <w:rPr>
          <w:rFonts w:hint="eastAsia"/>
          <w:lang w:eastAsia="zh-CN"/>
        </w:rPr>
        <w:t>）</w:t>
      </w:r>
      <w:r w:rsidR="00E274AF" w:rsidRPr="00E274AF">
        <w:rPr>
          <w:rFonts w:hint="eastAsia"/>
          <w:lang w:eastAsia="zh-CN"/>
        </w:rPr>
        <w:t>、所罗门群岛</w:t>
      </w:r>
      <w:r w:rsidR="00D40001">
        <w:rPr>
          <w:rFonts w:hint="eastAsia"/>
          <w:lang w:eastAsia="zh-CN"/>
        </w:rPr>
        <w:t>（</w:t>
      </w:r>
      <w:r w:rsidR="00E274AF" w:rsidRPr="00E274AF">
        <w:rPr>
          <w:rFonts w:hint="eastAsia"/>
          <w:lang w:eastAsia="zh-CN"/>
        </w:rPr>
        <w:t>频谱管理</w:t>
      </w:r>
      <w:r w:rsidR="00D40001">
        <w:rPr>
          <w:rFonts w:hint="eastAsia"/>
          <w:lang w:eastAsia="zh-CN"/>
        </w:rPr>
        <w:t>）</w:t>
      </w:r>
      <w:r w:rsidR="00E274AF" w:rsidRPr="00E274AF">
        <w:rPr>
          <w:rFonts w:hint="eastAsia"/>
          <w:lang w:eastAsia="zh-CN"/>
        </w:rPr>
        <w:t>、蒙古</w:t>
      </w:r>
      <w:r w:rsidR="00D40001">
        <w:rPr>
          <w:rFonts w:hint="eastAsia"/>
          <w:lang w:eastAsia="zh-CN"/>
        </w:rPr>
        <w:t>（</w:t>
      </w:r>
      <w:r w:rsidR="00E274AF" w:rsidRPr="00E274AF">
        <w:rPr>
          <w:rFonts w:hint="eastAsia"/>
          <w:lang w:eastAsia="zh-CN"/>
        </w:rPr>
        <w:t>频谱管理、</w:t>
      </w:r>
      <w:r w:rsidR="00E274AF" w:rsidRPr="00E274AF">
        <w:rPr>
          <w:rFonts w:hint="eastAsia"/>
          <w:lang w:eastAsia="zh-CN"/>
        </w:rPr>
        <w:t>IPv6</w:t>
      </w:r>
      <w:r w:rsidR="00D40001">
        <w:rPr>
          <w:rFonts w:hint="eastAsia"/>
          <w:lang w:eastAsia="zh-CN"/>
        </w:rPr>
        <w:t>）</w:t>
      </w:r>
      <w:r w:rsidR="00E274AF" w:rsidRPr="00E274AF">
        <w:rPr>
          <w:rFonts w:hint="eastAsia"/>
          <w:lang w:eastAsia="zh-CN"/>
        </w:rPr>
        <w:t>、瓦努阿图</w:t>
      </w:r>
      <w:r w:rsidR="00D40001">
        <w:rPr>
          <w:rFonts w:hint="eastAsia"/>
          <w:lang w:eastAsia="zh-CN"/>
        </w:rPr>
        <w:t>（</w:t>
      </w:r>
      <w:r w:rsidR="00E274AF" w:rsidRPr="00E274AF">
        <w:rPr>
          <w:rFonts w:hint="eastAsia"/>
          <w:lang w:eastAsia="zh-CN"/>
        </w:rPr>
        <w:t>广播总体规划、频谱管理</w:t>
      </w:r>
      <w:r w:rsidR="00D40001">
        <w:rPr>
          <w:rFonts w:hint="eastAsia"/>
          <w:lang w:eastAsia="zh-CN"/>
        </w:rPr>
        <w:t>）</w:t>
      </w:r>
      <w:r w:rsidR="00E274AF" w:rsidRPr="00E274AF">
        <w:rPr>
          <w:rFonts w:hint="eastAsia"/>
          <w:lang w:eastAsia="zh-CN"/>
        </w:rPr>
        <w:t>和萨摩亚</w:t>
      </w:r>
      <w:r w:rsidR="00D40001">
        <w:rPr>
          <w:rFonts w:hint="eastAsia"/>
          <w:lang w:eastAsia="zh-CN"/>
        </w:rPr>
        <w:t>（</w:t>
      </w:r>
      <w:r w:rsidR="00E274AF" w:rsidRPr="00E274AF">
        <w:rPr>
          <w:rFonts w:hint="eastAsia"/>
          <w:lang w:eastAsia="zh-CN"/>
        </w:rPr>
        <w:t>互联网交换点</w:t>
      </w:r>
      <w:r w:rsidR="00D40001">
        <w:rPr>
          <w:rFonts w:hint="eastAsia"/>
          <w:lang w:eastAsia="zh-CN"/>
        </w:rPr>
        <w:t>）</w:t>
      </w:r>
      <w:r w:rsidR="00E274AF" w:rsidRPr="00E274AF">
        <w:rPr>
          <w:rFonts w:hint="eastAsia"/>
          <w:lang w:eastAsia="zh-CN"/>
        </w:rPr>
        <w:t>，</w:t>
      </w:r>
      <w:proofErr w:type="gramStart"/>
      <w:r w:rsidR="00E274AF" w:rsidRPr="00E274AF">
        <w:rPr>
          <w:rFonts w:hint="eastAsia"/>
          <w:lang w:eastAsia="zh-CN"/>
        </w:rPr>
        <w:t>以改善数字基础设施规划；</w:t>
      </w:r>
      <w:proofErr w:type="gramEnd"/>
    </w:p>
    <w:p w14:paraId="40C2D0A5" w14:textId="583F67E5" w:rsidR="00265777" w:rsidRDefault="000E4C0A" w:rsidP="000E4C0A">
      <w:pPr>
        <w:pStyle w:val="enumlev1"/>
        <w:rPr>
          <w:rFonts w:ascii="Calibri" w:eastAsia="SimSun" w:hAnsi="Calibri"/>
          <w:szCs w:val="24"/>
          <w:lang w:eastAsia="zh-CN"/>
        </w:rPr>
      </w:pPr>
      <w:r>
        <w:rPr>
          <w:lang w:eastAsia="zh-CN"/>
        </w:rPr>
        <w:lastRenderedPageBreak/>
        <w:t>•</w:t>
      </w:r>
      <w:r>
        <w:rPr>
          <w:lang w:eastAsia="zh-CN"/>
        </w:rPr>
        <w:tab/>
      </w:r>
      <w:r w:rsidR="00E274AF" w:rsidRPr="00E274AF">
        <w:rPr>
          <w:rFonts w:ascii="Calibri" w:eastAsia="SimSun" w:hAnsi="Calibri" w:hint="eastAsia"/>
          <w:szCs w:val="24"/>
          <w:lang w:eastAsia="zh-CN"/>
        </w:rPr>
        <w:t>国际电联</w:t>
      </w:r>
      <w:r>
        <w:rPr>
          <w:rFonts w:ascii="Calibri" w:eastAsia="SimSun" w:hAnsi="Calibri"/>
          <w:szCs w:val="24"/>
          <w:lang w:eastAsia="zh-CN"/>
        </w:rPr>
        <w:t xml:space="preserve"> </w:t>
      </w:r>
      <w:r w:rsidRPr="000E4C0A">
        <w:rPr>
          <w:rFonts w:ascii="Calibri" w:eastAsia="SimSun" w:hAnsi="Calibri"/>
          <w:szCs w:val="24"/>
          <w:lang w:eastAsia="zh-CN"/>
        </w:rPr>
        <w:t>–</w:t>
      </w:r>
      <w:r>
        <w:rPr>
          <w:rFonts w:ascii="Calibri" w:eastAsia="SimSun" w:hAnsi="Calibri"/>
          <w:szCs w:val="24"/>
          <w:lang w:eastAsia="zh-CN"/>
        </w:rPr>
        <w:t xml:space="preserve"> </w:t>
      </w:r>
      <w:r w:rsidR="00E274AF" w:rsidRPr="00E274AF">
        <w:rPr>
          <w:rFonts w:ascii="Calibri" w:eastAsia="SimSun" w:hAnsi="Calibri" w:hint="eastAsia"/>
          <w:szCs w:val="24"/>
          <w:lang w:eastAsia="zh-CN"/>
        </w:rPr>
        <w:t>太平洋岛屿电信协会太平洋数字技能讲习班</w:t>
      </w:r>
      <w:r w:rsidR="00D40001">
        <w:rPr>
          <w:rFonts w:ascii="Calibri" w:eastAsia="SimSun" w:hAnsi="Calibri" w:hint="eastAsia"/>
          <w:szCs w:val="24"/>
          <w:lang w:eastAsia="zh-CN"/>
        </w:rPr>
        <w:t>（</w:t>
      </w:r>
      <w:r w:rsidR="00E274AF" w:rsidRPr="00E274AF">
        <w:rPr>
          <w:rFonts w:ascii="Calibri" w:eastAsia="SimSun" w:hAnsi="Calibri" w:hint="eastAsia"/>
          <w:szCs w:val="24"/>
          <w:lang w:eastAsia="zh-CN"/>
        </w:rPr>
        <w:t>2018</w:t>
      </w:r>
      <w:r w:rsidR="00E274AF" w:rsidRPr="00E274AF">
        <w:rPr>
          <w:rFonts w:ascii="Calibri" w:eastAsia="SimSun" w:hAnsi="Calibri" w:hint="eastAsia"/>
          <w:szCs w:val="24"/>
          <w:lang w:eastAsia="zh-CN"/>
        </w:rPr>
        <w:t>年</w:t>
      </w:r>
      <w:r w:rsidR="00E274AF" w:rsidRPr="00E274AF">
        <w:rPr>
          <w:rFonts w:ascii="Calibri" w:eastAsia="SimSun" w:hAnsi="Calibri" w:hint="eastAsia"/>
          <w:szCs w:val="24"/>
          <w:lang w:eastAsia="zh-CN"/>
        </w:rPr>
        <w:t>11</w:t>
      </w:r>
      <w:r w:rsidR="00E274AF" w:rsidRPr="00E274AF">
        <w:rPr>
          <w:rFonts w:ascii="Calibri" w:eastAsia="SimSun" w:hAnsi="Calibri" w:hint="eastAsia"/>
          <w:szCs w:val="24"/>
          <w:lang w:eastAsia="zh-CN"/>
        </w:rPr>
        <w:t>月</w:t>
      </w:r>
      <w:r w:rsidR="00E274AF" w:rsidRPr="00E274AF">
        <w:rPr>
          <w:rFonts w:ascii="Calibri" w:eastAsia="SimSun" w:hAnsi="Calibri" w:hint="eastAsia"/>
          <w:szCs w:val="24"/>
          <w:lang w:eastAsia="zh-CN"/>
        </w:rPr>
        <w:t>21</w:t>
      </w:r>
      <w:r w:rsidR="00E274AF" w:rsidRPr="00E274AF">
        <w:rPr>
          <w:rFonts w:ascii="Calibri" w:eastAsia="SimSun" w:hAnsi="Calibri" w:hint="eastAsia"/>
          <w:szCs w:val="24"/>
          <w:lang w:eastAsia="zh-CN"/>
        </w:rPr>
        <w:t>日至</w:t>
      </w:r>
      <w:r w:rsidR="00E274AF" w:rsidRPr="00E274AF">
        <w:rPr>
          <w:rFonts w:ascii="Calibri" w:eastAsia="SimSun" w:hAnsi="Calibri" w:hint="eastAsia"/>
          <w:szCs w:val="24"/>
          <w:lang w:eastAsia="zh-CN"/>
        </w:rPr>
        <w:t>23</w:t>
      </w:r>
      <w:r w:rsidR="00E274AF" w:rsidRPr="00E274AF">
        <w:rPr>
          <w:rFonts w:ascii="Calibri" w:eastAsia="SimSun" w:hAnsi="Calibri" w:hint="eastAsia"/>
          <w:szCs w:val="24"/>
          <w:lang w:eastAsia="zh-CN"/>
        </w:rPr>
        <w:t>日，斐济纳迪</w:t>
      </w:r>
      <w:r w:rsidR="00D40001">
        <w:rPr>
          <w:rFonts w:ascii="Calibri" w:eastAsia="SimSun" w:hAnsi="Calibri" w:hint="eastAsia"/>
          <w:szCs w:val="24"/>
          <w:lang w:eastAsia="zh-CN"/>
        </w:rPr>
        <w:t>）</w:t>
      </w:r>
      <w:r w:rsidR="00E274AF" w:rsidRPr="00E274AF">
        <w:rPr>
          <w:rFonts w:ascii="Calibri" w:eastAsia="SimSun" w:hAnsi="Calibri" w:hint="eastAsia"/>
          <w:szCs w:val="24"/>
          <w:lang w:eastAsia="zh-CN"/>
        </w:rPr>
        <w:t>得到了</w:t>
      </w:r>
      <w:r w:rsidR="00E274AF" w:rsidRPr="00E274AF">
        <w:rPr>
          <w:rFonts w:ascii="Calibri" w:eastAsia="SimSun" w:hAnsi="Calibri"/>
          <w:szCs w:val="24"/>
          <w:lang w:eastAsia="zh-CN"/>
        </w:rPr>
        <w:t>DITRDC</w:t>
      </w:r>
      <w:r w:rsidR="00D40001">
        <w:rPr>
          <w:rFonts w:ascii="Calibri" w:eastAsia="SimSun" w:hAnsi="Calibri" w:hint="eastAsia"/>
          <w:szCs w:val="24"/>
          <w:lang w:eastAsia="zh-CN"/>
        </w:rPr>
        <w:t>（</w:t>
      </w:r>
      <w:r w:rsidR="00E274AF" w:rsidRPr="00E274AF">
        <w:rPr>
          <w:rFonts w:ascii="Calibri" w:eastAsia="SimSun" w:hAnsi="Calibri" w:hint="eastAsia"/>
          <w:szCs w:val="24"/>
          <w:lang w:eastAsia="zh-CN"/>
        </w:rPr>
        <w:t>澳大利亚</w:t>
      </w:r>
      <w:r w:rsidR="00D40001">
        <w:rPr>
          <w:rFonts w:ascii="Calibri" w:eastAsia="SimSun" w:hAnsi="Calibri" w:hint="eastAsia"/>
          <w:szCs w:val="24"/>
          <w:lang w:eastAsia="zh-CN"/>
        </w:rPr>
        <w:t>）</w:t>
      </w:r>
      <w:r w:rsidR="00E274AF" w:rsidRPr="00E274AF">
        <w:rPr>
          <w:rFonts w:ascii="Calibri" w:eastAsia="SimSun" w:hAnsi="Calibri" w:hint="eastAsia"/>
          <w:szCs w:val="24"/>
          <w:lang w:eastAsia="zh-CN"/>
        </w:rPr>
        <w:t>的支持，在数字技能差距分析和培训需求领域</w:t>
      </w:r>
      <w:r w:rsidR="00E274AF">
        <w:rPr>
          <w:rFonts w:ascii="Calibri" w:eastAsia="SimSun" w:hAnsi="Calibri" w:hint="eastAsia"/>
          <w:szCs w:val="24"/>
          <w:lang w:eastAsia="zh-CN"/>
        </w:rPr>
        <w:t>提高</w:t>
      </w:r>
      <w:r w:rsidR="00E274AF" w:rsidRPr="00E274AF">
        <w:rPr>
          <w:rFonts w:ascii="Calibri" w:eastAsia="SimSun" w:hAnsi="Calibri" w:hint="eastAsia"/>
          <w:szCs w:val="24"/>
          <w:lang w:eastAsia="zh-CN"/>
        </w:rPr>
        <w:t>了</w:t>
      </w:r>
      <w:r w:rsidR="00E274AF" w:rsidRPr="00E274AF">
        <w:rPr>
          <w:rFonts w:ascii="Calibri" w:eastAsia="SimSun" w:hAnsi="Calibri" w:hint="eastAsia"/>
          <w:szCs w:val="24"/>
          <w:lang w:eastAsia="zh-CN"/>
        </w:rPr>
        <w:t>17</w:t>
      </w:r>
      <w:r w:rsidR="00E274AF" w:rsidRPr="00E274AF">
        <w:rPr>
          <w:rFonts w:ascii="Calibri" w:eastAsia="SimSun" w:hAnsi="Calibri" w:hint="eastAsia"/>
          <w:szCs w:val="24"/>
          <w:lang w:eastAsia="zh-CN"/>
        </w:rPr>
        <w:t>名参与者的能力。</w:t>
      </w:r>
    </w:p>
    <w:p w14:paraId="1381B069" w14:textId="5D9E89A6" w:rsidR="00861D46" w:rsidRPr="00EC4B34" w:rsidRDefault="00861D46" w:rsidP="000E4C0A">
      <w:pPr>
        <w:pStyle w:val="enumlev1"/>
        <w:rPr>
          <w:lang w:eastAsia="zh-CN"/>
        </w:rPr>
      </w:pPr>
      <w:r>
        <w:rPr>
          <w:lang w:eastAsia="zh-CN"/>
        </w:rPr>
        <w:t>•</w:t>
      </w:r>
      <w:r>
        <w:rPr>
          <w:lang w:eastAsia="zh-CN"/>
        </w:rPr>
        <w:tab/>
      </w:r>
      <w:r w:rsidRPr="00861D46">
        <w:rPr>
          <w:rFonts w:ascii="Calibri" w:eastAsia="SimSun" w:hAnsi="Calibri" w:hint="eastAsia"/>
          <w:szCs w:val="24"/>
          <w:lang w:eastAsia="zh-CN"/>
        </w:rPr>
        <w:t>一个太平洋岛屿国家打击盗用电话号码的能力建设项目</w:t>
      </w:r>
      <w:r>
        <w:rPr>
          <w:rFonts w:ascii="Calibri" w:eastAsia="SimSun" w:hAnsi="Calibri" w:hint="eastAsia"/>
          <w:szCs w:val="24"/>
          <w:lang w:eastAsia="zh-CN"/>
        </w:rPr>
        <w:t>得到</w:t>
      </w:r>
      <w:r w:rsidRPr="00861D46">
        <w:rPr>
          <w:rFonts w:ascii="Calibri" w:eastAsia="SimSun" w:hAnsi="Calibri" w:hint="eastAsia"/>
          <w:szCs w:val="24"/>
          <w:lang w:eastAsia="zh-CN"/>
        </w:rPr>
        <w:t>实施。</w:t>
      </w:r>
    </w:p>
    <w:p w14:paraId="30C81B83" w14:textId="078EDECB" w:rsidR="00417693" w:rsidRDefault="00E274AF" w:rsidP="000E4C0A">
      <w:pPr>
        <w:tabs>
          <w:tab w:val="clear" w:pos="1871"/>
          <w:tab w:val="left" w:pos="567"/>
          <w:tab w:val="left" w:pos="1701"/>
        </w:tabs>
        <w:ind w:firstLineChars="200" w:firstLine="480"/>
        <w:rPr>
          <w:lang w:eastAsia="zh-CN"/>
        </w:rPr>
      </w:pPr>
      <w:r w:rsidRPr="00E274AF">
        <w:rPr>
          <w:rFonts w:hint="eastAsia"/>
          <w:lang w:eastAsia="zh-CN"/>
        </w:rPr>
        <w:t>在开展这些活动的过程中，国际电联还与包括</w:t>
      </w:r>
      <w:r>
        <w:rPr>
          <w:lang w:eastAsia="zh-CN"/>
        </w:rPr>
        <w:t>DITRDC</w:t>
      </w:r>
      <w:r w:rsidR="00D40001">
        <w:rPr>
          <w:rFonts w:hint="eastAsia"/>
          <w:lang w:eastAsia="zh-CN"/>
        </w:rPr>
        <w:t>（</w:t>
      </w:r>
      <w:r w:rsidRPr="00E274AF">
        <w:rPr>
          <w:rFonts w:hint="eastAsia"/>
          <w:lang w:eastAsia="zh-CN"/>
        </w:rPr>
        <w:t>澳大利亚</w:t>
      </w:r>
      <w:r w:rsidR="00D40001">
        <w:rPr>
          <w:rFonts w:hint="eastAsia"/>
          <w:lang w:eastAsia="zh-CN"/>
        </w:rPr>
        <w:t>）</w:t>
      </w:r>
      <w:r w:rsidRPr="00E274AF">
        <w:rPr>
          <w:rFonts w:hint="eastAsia"/>
          <w:lang w:eastAsia="zh-CN"/>
        </w:rPr>
        <w:t>、粮农组织、信息通信技术和未来规划部</w:t>
      </w:r>
      <w:r w:rsidR="00D40001">
        <w:rPr>
          <w:rFonts w:hint="eastAsia"/>
          <w:lang w:eastAsia="zh-CN"/>
        </w:rPr>
        <w:t>（</w:t>
      </w:r>
      <w:r w:rsidRPr="00E274AF">
        <w:rPr>
          <w:rFonts w:hint="eastAsia"/>
          <w:lang w:eastAsia="zh-CN"/>
        </w:rPr>
        <w:t>MSIP</w:t>
      </w:r>
      <w:r w:rsidR="00D40001">
        <w:rPr>
          <w:rFonts w:hint="eastAsia"/>
          <w:lang w:eastAsia="zh-CN"/>
        </w:rPr>
        <w:t>）（</w:t>
      </w:r>
      <w:r w:rsidRPr="00E274AF">
        <w:rPr>
          <w:rFonts w:hint="eastAsia"/>
          <w:lang w:eastAsia="zh-CN"/>
        </w:rPr>
        <w:t>韩国</w:t>
      </w:r>
      <w:r w:rsidR="00D40001">
        <w:rPr>
          <w:rFonts w:hint="eastAsia"/>
          <w:lang w:eastAsia="zh-CN"/>
        </w:rPr>
        <w:t>）</w:t>
      </w:r>
      <w:r w:rsidRPr="00E274AF">
        <w:rPr>
          <w:rFonts w:hint="eastAsia"/>
          <w:lang w:eastAsia="zh-CN"/>
        </w:rPr>
        <w:t>、亚太网络信息中心在内的伙伴合作。</w:t>
      </w:r>
    </w:p>
    <w:p w14:paraId="45C025B1" w14:textId="2E8B566D" w:rsidR="000E6C56" w:rsidRDefault="00A07B71" w:rsidP="00E03810">
      <w:pPr>
        <w:pBdr>
          <w:top w:val="single" w:sz="4" w:space="1" w:color="auto"/>
          <w:bottom w:val="single" w:sz="4" w:space="1" w:color="auto"/>
        </w:pBdr>
        <w:tabs>
          <w:tab w:val="clear" w:pos="1871"/>
          <w:tab w:val="left" w:pos="567"/>
          <w:tab w:val="left" w:pos="1701"/>
        </w:tabs>
        <w:rPr>
          <w:lang w:eastAsia="zh-CN"/>
        </w:rPr>
      </w:pPr>
      <w:r w:rsidRPr="008D657C">
        <w:rPr>
          <w:rFonts w:ascii="Calibri" w:eastAsia="SimSun" w:hAnsi="Calibri" w:hint="eastAsia"/>
          <w:szCs w:val="24"/>
          <w:lang w:val="en-US" w:eastAsia="zh-CN"/>
        </w:rPr>
        <w:t>在</w:t>
      </w:r>
      <w:r w:rsidRPr="008D657C">
        <w:rPr>
          <w:rFonts w:ascii="Calibri" w:eastAsia="SimSun" w:hAnsi="Calibri" w:hint="eastAsia"/>
          <w:szCs w:val="24"/>
          <w:lang w:eastAsia="zh-CN"/>
        </w:rPr>
        <w:t>LDC</w:t>
      </w:r>
      <w:r w:rsidRPr="008D657C">
        <w:rPr>
          <w:rFonts w:ascii="Calibri" w:eastAsia="SimSun" w:hAnsi="Calibri" w:hint="eastAsia"/>
          <w:szCs w:val="24"/>
          <w:lang w:eastAsia="zh-CN"/>
        </w:rPr>
        <w:t>、</w:t>
      </w:r>
      <w:r w:rsidRPr="008D657C">
        <w:rPr>
          <w:rFonts w:ascii="Calibri" w:eastAsia="SimSun" w:hAnsi="Calibri" w:hint="eastAsia"/>
          <w:szCs w:val="24"/>
          <w:lang w:eastAsia="zh-CN"/>
        </w:rPr>
        <w:t>SIDS</w:t>
      </w:r>
      <w:r w:rsidRPr="008D657C">
        <w:rPr>
          <w:rFonts w:ascii="Calibri" w:eastAsia="SimSun" w:hAnsi="Calibri" w:hint="eastAsia"/>
          <w:szCs w:val="24"/>
          <w:lang w:eastAsia="zh-CN"/>
        </w:rPr>
        <w:t>和</w:t>
      </w:r>
      <w:r w:rsidRPr="008D657C">
        <w:rPr>
          <w:rFonts w:ascii="Calibri" w:eastAsia="SimSun" w:hAnsi="Calibri" w:hint="eastAsia"/>
          <w:szCs w:val="24"/>
          <w:lang w:eastAsia="zh-CN"/>
        </w:rPr>
        <w:t>LLDC</w:t>
      </w:r>
      <w:r w:rsidRPr="008D657C">
        <w:rPr>
          <w:rFonts w:ascii="Calibri" w:eastAsia="SimSun" w:hAnsi="Calibri" w:hint="eastAsia"/>
          <w:szCs w:val="24"/>
          <w:lang w:eastAsia="zh-CN"/>
        </w:rPr>
        <w:t>推广电信</w:t>
      </w:r>
      <w:r w:rsidRPr="008D657C">
        <w:rPr>
          <w:rFonts w:ascii="Calibri" w:eastAsia="SimSun" w:hAnsi="Calibri" w:hint="eastAsia"/>
          <w:szCs w:val="24"/>
          <w:lang w:eastAsia="zh-CN"/>
        </w:rPr>
        <w:t>/ICT</w:t>
      </w:r>
      <w:r w:rsidRPr="008D657C">
        <w:rPr>
          <w:rFonts w:ascii="Calibri" w:eastAsia="SimSun" w:hAnsi="Calibri" w:hint="eastAsia"/>
          <w:szCs w:val="24"/>
          <w:lang w:eastAsia="zh-CN"/>
        </w:rPr>
        <w:t>的普遍接入</w:t>
      </w:r>
      <w:r w:rsidR="00E274AF">
        <w:rPr>
          <w:rFonts w:ascii="Calibri" w:eastAsia="SimSun" w:hAnsi="Calibri" w:hint="eastAsia"/>
          <w:szCs w:val="24"/>
          <w:lang w:eastAsia="zh-CN"/>
        </w:rPr>
        <w:t>是通过结合区域性和国家活动进行的</w:t>
      </w:r>
      <w:r w:rsidRPr="008D657C">
        <w:rPr>
          <w:rFonts w:ascii="Calibri" w:eastAsia="SimSun" w:hAnsi="Calibri" w:hint="eastAsia"/>
          <w:szCs w:val="24"/>
          <w:lang w:eastAsia="zh-CN"/>
        </w:rPr>
        <w:t>。</w:t>
      </w:r>
    </w:p>
    <w:p w14:paraId="330A6F83" w14:textId="7DFAD83D" w:rsidR="00E274AF" w:rsidRDefault="00E274AF" w:rsidP="000E4C0A">
      <w:pPr>
        <w:keepNext/>
        <w:tabs>
          <w:tab w:val="clear" w:pos="1871"/>
          <w:tab w:val="left" w:pos="567"/>
          <w:tab w:val="left" w:pos="1701"/>
        </w:tabs>
        <w:ind w:firstLineChars="200" w:firstLine="480"/>
        <w:rPr>
          <w:lang w:eastAsia="zh-CN"/>
        </w:rPr>
      </w:pPr>
      <w:r>
        <w:rPr>
          <w:rFonts w:hint="eastAsia"/>
          <w:lang w:eastAsia="zh-CN"/>
        </w:rPr>
        <w:t>这些活动包括</w:t>
      </w:r>
      <w:r w:rsidR="000E4C0A">
        <w:rPr>
          <w:rFonts w:hint="eastAsia"/>
          <w:lang w:eastAsia="zh-CN"/>
        </w:rPr>
        <w:t>：</w:t>
      </w:r>
    </w:p>
    <w:p w14:paraId="30C08347" w14:textId="191107EF" w:rsidR="00B60A1F" w:rsidRPr="00EA74CD" w:rsidRDefault="000E4C0A" w:rsidP="000E4C0A">
      <w:pPr>
        <w:pStyle w:val="enumlev1"/>
        <w:tabs>
          <w:tab w:val="clear" w:pos="1134"/>
          <w:tab w:val="left" w:pos="851"/>
        </w:tabs>
        <w:ind w:left="851" w:hanging="851"/>
        <w:rPr>
          <w:lang w:eastAsia="zh-CN"/>
        </w:rPr>
      </w:pPr>
      <w:r>
        <w:rPr>
          <w:lang w:eastAsia="zh-CN"/>
        </w:rPr>
        <w:t>•</w:t>
      </w:r>
      <w:r>
        <w:rPr>
          <w:lang w:eastAsia="zh-CN"/>
        </w:rPr>
        <w:tab/>
      </w:r>
      <w:r w:rsidR="00E274AF" w:rsidRPr="00E274AF">
        <w:rPr>
          <w:rFonts w:hint="eastAsia"/>
          <w:lang w:eastAsia="zh-CN"/>
        </w:rPr>
        <w:t>与国际电联合作制定的普遍服务义务</w:t>
      </w:r>
      <w:r w:rsidR="00E274AF" w:rsidRPr="00E274AF">
        <w:rPr>
          <w:rFonts w:hint="eastAsia"/>
          <w:lang w:eastAsia="zh-CN"/>
        </w:rPr>
        <w:t>2.0</w:t>
      </w:r>
      <w:r w:rsidR="00E274AF" w:rsidRPr="00E274AF">
        <w:rPr>
          <w:rFonts w:hint="eastAsia"/>
          <w:lang w:eastAsia="zh-CN"/>
        </w:rPr>
        <w:t>方法框架得到了东盟各国部长的认可，预计将通过更好的连通性和接入，加快数字经济的发展，特别是对本区域内的最不发达国家而言。</w:t>
      </w:r>
    </w:p>
    <w:p w14:paraId="45FF1B32" w14:textId="3EFF9EDD" w:rsidR="008C0FCA" w:rsidRDefault="000E4C0A" w:rsidP="000E4C0A">
      <w:pPr>
        <w:pStyle w:val="enumlev1"/>
        <w:tabs>
          <w:tab w:val="clear" w:pos="1134"/>
          <w:tab w:val="left" w:pos="851"/>
        </w:tabs>
        <w:ind w:left="851" w:hanging="851"/>
        <w:rPr>
          <w:lang w:eastAsia="zh-CN"/>
        </w:rPr>
      </w:pPr>
      <w:r>
        <w:rPr>
          <w:lang w:eastAsia="zh-CN"/>
        </w:rPr>
        <w:t>•</w:t>
      </w:r>
      <w:r>
        <w:rPr>
          <w:lang w:eastAsia="zh-CN"/>
        </w:rPr>
        <w:tab/>
      </w:r>
      <w:r w:rsidR="00E274AF" w:rsidRPr="00E274AF">
        <w:rPr>
          <w:rFonts w:hint="eastAsia"/>
          <w:lang w:eastAsia="zh-CN"/>
        </w:rPr>
        <w:t>九个太平洋岛国通过与国际通信卫星组织</w:t>
      </w:r>
      <w:r w:rsidR="00D40001">
        <w:rPr>
          <w:rFonts w:hint="eastAsia"/>
          <w:lang w:eastAsia="zh-CN"/>
        </w:rPr>
        <w:t>（</w:t>
      </w:r>
      <w:r w:rsidR="00E274AF" w:rsidRPr="00E274AF">
        <w:rPr>
          <w:rFonts w:hint="eastAsia"/>
          <w:lang w:eastAsia="zh-CN"/>
        </w:rPr>
        <w:t>ITSO</w:t>
      </w:r>
      <w:r w:rsidR="00D40001">
        <w:rPr>
          <w:rFonts w:hint="eastAsia"/>
          <w:lang w:eastAsia="zh-CN"/>
        </w:rPr>
        <w:t>）</w:t>
      </w:r>
      <w:r w:rsidR="00E274AF" w:rsidRPr="00E274AF">
        <w:rPr>
          <w:rFonts w:hint="eastAsia"/>
          <w:lang w:eastAsia="zh-CN"/>
        </w:rPr>
        <w:t>和韩国国际通信卫星组织合作开展的卫星连接项目，在改善连接方面得到了支持。作为项目的一部分，提供了</w:t>
      </w:r>
      <w:r w:rsidR="00E274AF" w:rsidRPr="00E274AF">
        <w:rPr>
          <w:rFonts w:hint="eastAsia"/>
          <w:lang w:eastAsia="zh-CN"/>
        </w:rPr>
        <w:t>18</w:t>
      </w:r>
      <w:r w:rsidR="00E274AF" w:rsidRPr="00E274AF">
        <w:rPr>
          <w:rFonts w:hint="eastAsia"/>
          <w:lang w:eastAsia="zh-CN"/>
        </w:rPr>
        <w:t>个</w:t>
      </w:r>
      <w:r w:rsidR="00E274AF" w:rsidRPr="00E274AF">
        <w:rPr>
          <w:rFonts w:hint="eastAsia"/>
          <w:lang w:eastAsia="zh-CN"/>
        </w:rPr>
        <w:t>C</w:t>
      </w:r>
      <w:r w:rsidR="00E274AF">
        <w:rPr>
          <w:rFonts w:hint="eastAsia"/>
          <w:lang w:eastAsia="zh-CN"/>
        </w:rPr>
        <w:t>频段</w:t>
      </w:r>
      <w:r w:rsidR="00E274AF" w:rsidRPr="00E274AF">
        <w:rPr>
          <w:rFonts w:hint="eastAsia"/>
          <w:lang w:eastAsia="zh-CN"/>
        </w:rPr>
        <w:t>设备</w:t>
      </w:r>
      <w:r w:rsidR="00D40001">
        <w:rPr>
          <w:rFonts w:hint="eastAsia"/>
          <w:lang w:eastAsia="zh-CN"/>
        </w:rPr>
        <w:t>（</w:t>
      </w:r>
      <w:r w:rsidR="00E274AF" w:rsidRPr="00E274AF">
        <w:rPr>
          <w:rFonts w:hint="eastAsia"/>
          <w:lang w:eastAsia="zh-CN"/>
        </w:rPr>
        <w:t>2014-15</w:t>
      </w:r>
      <w:r w:rsidR="00E274AF" w:rsidRPr="00E274AF">
        <w:rPr>
          <w:rFonts w:hint="eastAsia"/>
          <w:lang w:eastAsia="zh-CN"/>
        </w:rPr>
        <w:t>年</w:t>
      </w:r>
      <w:r w:rsidR="00D40001">
        <w:rPr>
          <w:rFonts w:hint="eastAsia"/>
          <w:lang w:eastAsia="zh-CN"/>
        </w:rPr>
        <w:t>）</w:t>
      </w:r>
      <w:r w:rsidR="00E274AF" w:rsidRPr="00E274AF">
        <w:rPr>
          <w:rFonts w:hint="eastAsia"/>
          <w:lang w:eastAsia="zh-CN"/>
        </w:rPr>
        <w:t>，随后是</w:t>
      </w:r>
      <w:r w:rsidR="00E274AF" w:rsidRPr="00E274AF">
        <w:rPr>
          <w:rFonts w:hint="eastAsia"/>
          <w:lang w:eastAsia="zh-CN"/>
        </w:rPr>
        <w:t>35</w:t>
      </w:r>
      <w:r w:rsidR="00E274AF" w:rsidRPr="00E274AF">
        <w:rPr>
          <w:rFonts w:hint="eastAsia"/>
          <w:lang w:eastAsia="zh-CN"/>
        </w:rPr>
        <w:t>个</w:t>
      </w:r>
      <w:r w:rsidR="00E274AF" w:rsidRPr="00E274AF">
        <w:rPr>
          <w:rFonts w:hint="eastAsia"/>
          <w:lang w:eastAsia="zh-CN"/>
        </w:rPr>
        <w:t>Ku</w:t>
      </w:r>
      <w:r w:rsidR="00E274AF">
        <w:rPr>
          <w:rFonts w:hint="eastAsia"/>
          <w:lang w:eastAsia="zh-CN"/>
        </w:rPr>
        <w:t>频段</w:t>
      </w:r>
      <w:r w:rsidR="00E274AF" w:rsidRPr="00E274AF">
        <w:rPr>
          <w:rFonts w:hint="eastAsia"/>
          <w:lang w:eastAsia="zh-CN"/>
        </w:rPr>
        <w:t>设备</w:t>
      </w:r>
      <w:r w:rsidR="00D40001">
        <w:rPr>
          <w:rFonts w:hint="eastAsia"/>
          <w:lang w:eastAsia="zh-CN"/>
        </w:rPr>
        <w:t>（</w:t>
      </w:r>
      <w:r w:rsidR="00E274AF" w:rsidRPr="00E274AF">
        <w:rPr>
          <w:rFonts w:hint="eastAsia"/>
          <w:lang w:eastAsia="zh-CN"/>
        </w:rPr>
        <w:t>2018-19</w:t>
      </w:r>
      <w:r w:rsidR="00E274AF" w:rsidRPr="00E274AF">
        <w:rPr>
          <w:rFonts w:hint="eastAsia"/>
          <w:lang w:eastAsia="zh-CN"/>
        </w:rPr>
        <w:t>年</w:t>
      </w:r>
      <w:r w:rsidR="00D40001">
        <w:rPr>
          <w:rFonts w:hint="eastAsia"/>
          <w:lang w:eastAsia="zh-CN"/>
        </w:rPr>
        <w:t>）</w:t>
      </w:r>
      <w:r w:rsidR="00E274AF" w:rsidRPr="00E274AF">
        <w:rPr>
          <w:rFonts w:hint="eastAsia"/>
          <w:lang w:eastAsia="zh-CN"/>
        </w:rPr>
        <w:t>和</w:t>
      </w:r>
      <w:r w:rsidR="00E274AF" w:rsidRPr="00E274AF">
        <w:rPr>
          <w:rFonts w:hint="eastAsia"/>
          <w:lang w:eastAsia="zh-CN"/>
        </w:rPr>
        <w:t>40</w:t>
      </w:r>
      <w:r w:rsidR="00E274AF" w:rsidRPr="00E274AF">
        <w:rPr>
          <w:rFonts w:hint="eastAsia"/>
          <w:lang w:eastAsia="zh-CN"/>
        </w:rPr>
        <w:t>个</w:t>
      </w:r>
      <w:r w:rsidR="00E274AF" w:rsidRPr="00E274AF">
        <w:rPr>
          <w:rFonts w:hint="eastAsia"/>
          <w:lang w:eastAsia="zh-CN"/>
        </w:rPr>
        <w:t>Ka</w:t>
      </w:r>
      <w:r w:rsidR="00E274AF">
        <w:rPr>
          <w:rFonts w:hint="eastAsia"/>
          <w:lang w:eastAsia="zh-CN"/>
        </w:rPr>
        <w:t>频段</w:t>
      </w:r>
      <w:r w:rsidR="00E274AF" w:rsidRPr="00E274AF">
        <w:rPr>
          <w:rFonts w:hint="eastAsia"/>
          <w:lang w:eastAsia="zh-CN"/>
        </w:rPr>
        <w:t>设备</w:t>
      </w:r>
      <w:r w:rsidR="00D40001">
        <w:rPr>
          <w:rFonts w:hint="eastAsia"/>
          <w:lang w:eastAsia="zh-CN"/>
        </w:rPr>
        <w:t>（</w:t>
      </w:r>
      <w:r w:rsidR="00E274AF" w:rsidRPr="00E274AF">
        <w:rPr>
          <w:rFonts w:hint="eastAsia"/>
          <w:lang w:eastAsia="zh-CN"/>
        </w:rPr>
        <w:t>2020</w:t>
      </w:r>
      <w:r w:rsidR="00E274AF" w:rsidRPr="00E274AF">
        <w:rPr>
          <w:rFonts w:hint="eastAsia"/>
          <w:lang w:eastAsia="zh-CN"/>
        </w:rPr>
        <w:t>年</w:t>
      </w:r>
      <w:r w:rsidR="00D40001">
        <w:rPr>
          <w:rFonts w:hint="eastAsia"/>
          <w:lang w:eastAsia="zh-CN"/>
        </w:rPr>
        <w:t>）</w:t>
      </w:r>
      <w:r w:rsidR="00E274AF" w:rsidRPr="00E274AF">
        <w:rPr>
          <w:rFonts w:hint="eastAsia"/>
          <w:lang w:eastAsia="zh-CN"/>
        </w:rPr>
        <w:t>。太平洋的一些参与国已经制定了继续提供这些服务的计划，其中一些连接能力被用来提供多种服务</w:t>
      </w:r>
      <w:r w:rsidR="00D40001">
        <w:rPr>
          <w:rFonts w:hint="eastAsia"/>
          <w:lang w:eastAsia="zh-CN"/>
        </w:rPr>
        <w:t>（</w:t>
      </w:r>
      <w:r w:rsidR="00E274AF" w:rsidRPr="00E274AF">
        <w:rPr>
          <w:rFonts w:hint="eastAsia"/>
          <w:lang w:eastAsia="zh-CN"/>
        </w:rPr>
        <w:t>卫生、教育、金融和灾害管理</w:t>
      </w:r>
      <w:r w:rsidR="00D40001">
        <w:rPr>
          <w:rFonts w:hint="eastAsia"/>
          <w:lang w:eastAsia="zh-CN"/>
        </w:rPr>
        <w:t>）</w:t>
      </w:r>
      <w:r w:rsidR="00E274AF" w:rsidRPr="00E274AF">
        <w:rPr>
          <w:rFonts w:hint="eastAsia"/>
          <w:lang w:eastAsia="zh-CN"/>
        </w:rPr>
        <w:t>。对项目</w:t>
      </w:r>
      <w:r w:rsidR="00E274AF">
        <w:rPr>
          <w:rFonts w:hint="eastAsia"/>
          <w:lang w:eastAsia="zh-CN"/>
        </w:rPr>
        <w:t>的</w:t>
      </w:r>
      <w:r w:rsidR="00E274AF" w:rsidRPr="00E274AF">
        <w:rPr>
          <w:rFonts w:hint="eastAsia"/>
          <w:lang w:eastAsia="zh-CN"/>
        </w:rPr>
        <w:t>评估</w:t>
      </w:r>
      <w:r w:rsidR="00E274AF">
        <w:rPr>
          <w:rFonts w:hint="eastAsia"/>
          <w:lang w:eastAsia="zh-CN"/>
        </w:rPr>
        <w:t>已经完成</w:t>
      </w:r>
      <w:r w:rsidR="00E274AF" w:rsidRPr="00E274AF">
        <w:rPr>
          <w:rFonts w:hint="eastAsia"/>
          <w:lang w:eastAsia="zh-CN"/>
        </w:rPr>
        <w:t>，再次强调了数字连接的重要性。</w:t>
      </w:r>
    </w:p>
    <w:p w14:paraId="53A32A1B" w14:textId="6F7E4D43" w:rsidR="00A27DDE" w:rsidRDefault="000E4C0A" w:rsidP="000E4C0A">
      <w:pPr>
        <w:pStyle w:val="enumlev1"/>
        <w:tabs>
          <w:tab w:val="clear" w:pos="1134"/>
          <w:tab w:val="left" w:pos="851"/>
        </w:tabs>
        <w:ind w:left="851" w:hanging="851"/>
        <w:rPr>
          <w:lang w:eastAsia="zh-CN"/>
        </w:rPr>
      </w:pPr>
      <w:r>
        <w:rPr>
          <w:lang w:eastAsia="zh-CN"/>
        </w:rPr>
        <w:t>•</w:t>
      </w:r>
      <w:r>
        <w:rPr>
          <w:lang w:eastAsia="zh-CN"/>
        </w:rPr>
        <w:tab/>
      </w:r>
      <w:r w:rsidR="00E274AF" w:rsidRPr="00E274AF">
        <w:rPr>
          <w:rFonts w:hint="eastAsia"/>
          <w:lang w:eastAsia="zh-CN"/>
        </w:rPr>
        <w:t>国际电联和太平洋岛屿电信协会</w:t>
      </w:r>
      <w:r w:rsidR="00D40001">
        <w:rPr>
          <w:rFonts w:hint="eastAsia"/>
          <w:lang w:eastAsia="zh-CN"/>
        </w:rPr>
        <w:t>（</w:t>
      </w:r>
      <w:r w:rsidR="00E274AF" w:rsidRPr="00E274AF">
        <w:rPr>
          <w:rFonts w:hint="eastAsia"/>
          <w:lang w:eastAsia="zh-CN"/>
        </w:rPr>
        <w:t>PITA</w:t>
      </w:r>
      <w:r w:rsidR="00D40001">
        <w:rPr>
          <w:rFonts w:hint="eastAsia"/>
          <w:lang w:eastAsia="zh-CN"/>
        </w:rPr>
        <w:t>）</w:t>
      </w:r>
      <w:r w:rsidR="00E274AF" w:rsidRPr="00E274AF">
        <w:rPr>
          <w:rFonts w:hint="eastAsia"/>
          <w:lang w:eastAsia="zh-CN"/>
        </w:rPr>
        <w:t>在澳大利亚</w:t>
      </w:r>
      <w:bookmarkStart w:id="7" w:name="_Hlk64363331"/>
      <w:r w:rsidR="00E274AF" w:rsidRPr="00E274AF">
        <w:rPr>
          <w:rFonts w:hint="eastAsia"/>
          <w:lang w:eastAsia="zh-CN"/>
        </w:rPr>
        <w:t>基础设施、运输、区域发展和通信部</w:t>
      </w:r>
      <w:bookmarkEnd w:id="7"/>
      <w:r w:rsidR="00D40001">
        <w:rPr>
          <w:rFonts w:hint="eastAsia"/>
          <w:lang w:eastAsia="zh-CN"/>
        </w:rPr>
        <w:t>（</w:t>
      </w:r>
      <w:r w:rsidR="00E274AF" w:rsidRPr="00E274AF">
        <w:rPr>
          <w:rFonts w:hint="eastAsia"/>
          <w:lang w:eastAsia="zh-CN"/>
        </w:rPr>
        <w:t>DTRDC</w:t>
      </w:r>
      <w:r w:rsidR="00D40001">
        <w:rPr>
          <w:rFonts w:hint="eastAsia"/>
          <w:lang w:eastAsia="zh-CN"/>
        </w:rPr>
        <w:t>）</w:t>
      </w:r>
      <w:r w:rsidR="00E274AF" w:rsidRPr="00E274AF">
        <w:rPr>
          <w:rFonts w:hint="eastAsia"/>
          <w:lang w:eastAsia="zh-CN"/>
        </w:rPr>
        <w:t>的支持下，开展了一项关于</w:t>
      </w:r>
      <w:r w:rsidR="0091169C">
        <w:fldChar w:fldCharType="begin"/>
      </w:r>
      <w:r w:rsidR="0091169C">
        <w:rPr>
          <w:lang w:eastAsia="zh-CN"/>
        </w:rPr>
        <w:instrText xml:space="preserve"> HYPERLINK "https://www.itu.int/en/ITU-D/Regulatory-Market/Documents/Infrastructure_portal/Maximising-availability-of-int-connectivity-in-the-pacific.pdf" </w:instrText>
      </w:r>
      <w:r w:rsidR="0091169C">
        <w:fldChar w:fldCharType="separate"/>
      </w:r>
      <w:r w:rsidR="00E274AF" w:rsidRPr="0091169C">
        <w:rPr>
          <w:rStyle w:val="Hyperlink"/>
          <w:rFonts w:hint="eastAsia"/>
          <w:lang w:eastAsia="zh-CN"/>
        </w:rPr>
        <w:t>最大限度</w:t>
      </w:r>
      <w:r w:rsidR="00F706C0">
        <w:rPr>
          <w:rStyle w:val="Hyperlink"/>
          <w:rFonts w:hint="eastAsia"/>
          <w:lang w:eastAsia="zh-CN"/>
        </w:rPr>
        <w:t>地</w:t>
      </w:r>
      <w:r w:rsidR="00E274AF" w:rsidRPr="0091169C">
        <w:rPr>
          <w:rStyle w:val="Hyperlink"/>
          <w:rFonts w:hint="eastAsia"/>
          <w:lang w:eastAsia="zh-CN"/>
        </w:rPr>
        <w:t>提高太平洋地区国际互联互通可用性</w:t>
      </w:r>
      <w:r w:rsidR="0091169C">
        <w:fldChar w:fldCharType="end"/>
      </w:r>
      <w:r w:rsidR="00E274AF" w:rsidRPr="00E274AF">
        <w:rPr>
          <w:rFonts w:hint="eastAsia"/>
          <w:lang w:eastAsia="zh-CN"/>
        </w:rPr>
        <w:t>的研究。该研究目前正在更新中。</w:t>
      </w:r>
    </w:p>
    <w:p w14:paraId="19079C21" w14:textId="5B670065" w:rsidR="00EC4B34" w:rsidRPr="00EC4B34" w:rsidRDefault="000E4C0A" w:rsidP="000E4C0A">
      <w:pPr>
        <w:pStyle w:val="enumlev1"/>
        <w:tabs>
          <w:tab w:val="clear" w:pos="1134"/>
          <w:tab w:val="left" w:pos="851"/>
        </w:tabs>
        <w:ind w:left="851" w:hanging="851"/>
        <w:rPr>
          <w:rFonts w:ascii="Calibri" w:eastAsia="SimSun" w:hAnsi="Calibri" w:cs="Arial"/>
          <w:lang w:eastAsia="zh-CN"/>
        </w:rPr>
      </w:pPr>
      <w:r>
        <w:rPr>
          <w:lang w:eastAsia="zh-CN"/>
        </w:rPr>
        <w:t>•</w:t>
      </w:r>
      <w:r>
        <w:rPr>
          <w:lang w:eastAsia="zh-CN"/>
        </w:rPr>
        <w:tab/>
      </w:r>
      <w:proofErr w:type="gramStart"/>
      <w:r w:rsidR="0091169C" w:rsidRPr="0091169C">
        <w:rPr>
          <w:rFonts w:ascii="Calibri" w:eastAsia="SimSun" w:hAnsi="Calibri" w:cs="Arial" w:hint="eastAsia"/>
          <w:lang w:eastAsia="zh-CN"/>
        </w:rPr>
        <w:t>国际电联亚太电信</w:t>
      </w:r>
      <w:r w:rsidR="0091169C">
        <w:rPr>
          <w:rFonts w:ascii="Calibri" w:eastAsia="SimSun" w:hAnsi="Calibri" w:cs="Arial" w:hint="eastAsia"/>
          <w:lang w:eastAsia="zh-CN"/>
        </w:rPr>
        <w:t>组织</w:t>
      </w:r>
      <w:r w:rsidR="0091169C" w:rsidRPr="0091169C">
        <w:rPr>
          <w:rFonts w:ascii="Calibri" w:eastAsia="SimSun" w:hAnsi="Calibri" w:cs="Arial" w:hint="eastAsia"/>
          <w:lang w:eastAsia="zh-CN"/>
        </w:rPr>
        <w:t>太平洋岛屿电信协会关于</w:t>
      </w:r>
      <w:r>
        <w:rPr>
          <w:rFonts w:ascii="Calibri" w:eastAsia="SimSun" w:hAnsi="Calibri" w:cs="Arial" w:hint="eastAsia"/>
          <w:lang w:eastAsia="zh-CN"/>
        </w:rPr>
        <w:t>“</w:t>
      </w:r>
      <w:proofErr w:type="gramEnd"/>
      <w:r w:rsidR="0091169C" w:rsidRPr="0091169C">
        <w:rPr>
          <w:rFonts w:ascii="Calibri" w:eastAsia="SimSun" w:hAnsi="Calibri" w:cs="Arial" w:hint="eastAsia"/>
          <w:lang w:eastAsia="zh-CN"/>
        </w:rPr>
        <w:t>促进太平洋电子应用的扶持政策和法规</w:t>
      </w:r>
      <w:r>
        <w:rPr>
          <w:rFonts w:ascii="Calibri" w:eastAsia="SimSun" w:hAnsi="Calibri" w:cs="Arial" w:hint="eastAsia"/>
          <w:lang w:eastAsia="zh-CN"/>
        </w:rPr>
        <w:t>”</w:t>
      </w:r>
      <w:r w:rsidR="0091169C" w:rsidRPr="0091169C">
        <w:rPr>
          <w:rFonts w:ascii="Calibri" w:eastAsia="SimSun" w:hAnsi="Calibri" w:cs="Arial" w:hint="eastAsia"/>
          <w:lang w:eastAsia="zh-CN"/>
        </w:rPr>
        <w:t>的</w:t>
      </w:r>
      <w:r w:rsidR="0091169C">
        <w:rPr>
          <w:rFonts w:ascii="Calibri" w:eastAsia="SimSun" w:hAnsi="Calibri" w:cs="Arial" w:hint="eastAsia"/>
          <w:lang w:eastAsia="zh-CN"/>
        </w:rPr>
        <w:t>讲习班</w:t>
      </w:r>
      <w:r w:rsidR="00D40001">
        <w:rPr>
          <w:rFonts w:ascii="Calibri" w:eastAsia="SimSun" w:hAnsi="Calibri" w:cs="Arial" w:hint="eastAsia"/>
          <w:lang w:eastAsia="zh-CN"/>
        </w:rPr>
        <w:t>（</w:t>
      </w:r>
      <w:r w:rsidR="0091169C" w:rsidRPr="0091169C">
        <w:rPr>
          <w:rFonts w:ascii="Calibri" w:eastAsia="SimSun" w:hAnsi="Calibri" w:cs="Arial" w:hint="eastAsia"/>
          <w:lang w:eastAsia="zh-CN"/>
        </w:rPr>
        <w:t>2018</w:t>
      </w:r>
      <w:r w:rsidR="0091169C" w:rsidRPr="0091169C">
        <w:rPr>
          <w:rFonts w:ascii="Calibri" w:eastAsia="SimSun" w:hAnsi="Calibri" w:cs="Arial" w:hint="eastAsia"/>
          <w:lang w:eastAsia="zh-CN"/>
        </w:rPr>
        <w:t>年</w:t>
      </w:r>
      <w:r w:rsidR="0091169C" w:rsidRPr="0091169C">
        <w:rPr>
          <w:rFonts w:ascii="Calibri" w:eastAsia="SimSun" w:hAnsi="Calibri" w:cs="Arial" w:hint="eastAsia"/>
          <w:lang w:eastAsia="zh-CN"/>
        </w:rPr>
        <w:t>11</w:t>
      </w:r>
      <w:r w:rsidR="0091169C" w:rsidRPr="0091169C">
        <w:rPr>
          <w:rFonts w:ascii="Calibri" w:eastAsia="SimSun" w:hAnsi="Calibri" w:cs="Arial" w:hint="eastAsia"/>
          <w:lang w:eastAsia="zh-CN"/>
        </w:rPr>
        <w:t>月</w:t>
      </w:r>
      <w:r w:rsidR="0091169C" w:rsidRPr="0091169C">
        <w:rPr>
          <w:rFonts w:ascii="Calibri" w:eastAsia="SimSun" w:hAnsi="Calibri" w:cs="Arial" w:hint="eastAsia"/>
          <w:lang w:eastAsia="zh-CN"/>
        </w:rPr>
        <w:t>30</w:t>
      </w:r>
      <w:r w:rsidR="0091169C" w:rsidRPr="0091169C">
        <w:rPr>
          <w:rFonts w:ascii="Calibri" w:eastAsia="SimSun" w:hAnsi="Calibri" w:cs="Arial" w:hint="eastAsia"/>
          <w:lang w:eastAsia="zh-CN"/>
        </w:rPr>
        <w:t>日，萨摩亚阿皮亚</w:t>
      </w:r>
      <w:r w:rsidR="00D40001">
        <w:rPr>
          <w:rFonts w:ascii="Calibri" w:eastAsia="SimSun" w:hAnsi="Calibri" w:cs="Arial" w:hint="eastAsia"/>
          <w:lang w:eastAsia="zh-CN"/>
        </w:rPr>
        <w:t>）</w:t>
      </w:r>
      <w:r w:rsidR="0091169C" w:rsidRPr="0091169C">
        <w:rPr>
          <w:rFonts w:ascii="Calibri" w:eastAsia="SimSun" w:hAnsi="Calibri" w:cs="Arial" w:hint="eastAsia"/>
          <w:lang w:eastAsia="zh-CN"/>
        </w:rPr>
        <w:t>与第十一届亚太电信</w:t>
      </w:r>
      <w:r w:rsidR="0091169C">
        <w:rPr>
          <w:rFonts w:ascii="Calibri" w:eastAsia="SimSun" w:hAnsi="Calibri" w:cs="Arial" w:hint="eastAsia"/>
          <w:lang w:eastAsia="zh-CN"/>
        </w:rPr>
        <w:t>组织</w:t>
      </w:r>
      <w:r w:rsidR="0091169C" w:rsidRPr="0091169C">
        <w:rPr>
          <w:rFonts w:ascii="Calibri" w:eastAsia="SimSun" w:hAnsi="Calibri" w:cs="Arial" w:hint="eastAsia"/>
          <w:lang w:eastAsia="zh-CN"/>
        </w:rPr>
        <w:t>太平洋政策和法规论坛</w:t>
      </w:r>
      <w:r w:rsidR="00D40001">
        <w:rPr>
          <w:rFonts w:ascii="Calibri" w:eastAsia="SimSun" w:hAnsi="Calibri" w:cs="Arial" w:hint="eastAsia"/>
          <w:lang w:eastAsia="zh-CN"/>
        </w:rPr>
        <w:t>（</w:t>
      </w:r>
      <w:r w:rsidR="0091169C" w:rsidRPr="0091169C">
        <w:rPr>
          <w:rFonts w:ascii="Calibri" w:eastAsia="SimSun" w:hAnsi="Calibri" w:cs="Arial" w:hint="eastAsia"/>
          <w:lang w:eastAsia="zh-CN"/>
        </w:rPr>
        <w:t>PRFP-11</w:t>
      </w:r>
      <w:r w:rsidR="00D40001">
        <w:rPr>
          <w:rFonts w:ascii="Calibri" w:eastAsia="SimSun" w:hAnsi="Calibri" w:cs="Arial" w:hint="eastAsia"/>
          <w:lang w:eastAsia="zh-CN"/>
        </w:rPr>
        <w:t>）</w:t>
      </w:r>
      <w:r w:rsidR="0091169C">
        <w:rPr>
          <w:rFonts w:ascii="Calibri" w:eastAsia="SimSun" w:hAnsi="Calibri" w:cs="Arial" w:hint="eastAsia"/>
          <w:lang w:eastAsia="zh-CN"/>
        </w:rPr>
        <w:t>相继</w:t>
      </w:r>
      <w:r w:rsidR="0091169C" w:rsidRPr="0091169C">
        <w:rPr>
          <w:rFonts w:ascii="Calibri" w:eastAsia="SimSun" w:hAnsi="Calibri" w:cs="Arial" w:hint="eastAsia"/>
          <w:lang w:eastAsia="zh-CN"/>
        </w:rPr>
        <w:t>举办，讨论了促进太平洋电子应用的扶持政策和法规框架，重点是电子应用的实际案例。</w:t>
      </w:r>
    </w:p>
    <w:p w14:paraId="2ED301B1" w14:textId="198702AD" w:rsidR="00744183" w:rsidRDefault="000E4C0A" w:rsidP="000E4C0A">
      <w:pPr>
        <w:pStyle w:val="enumlev1"/>
        <w:tabs>
          <w:tab w:val="clear" w:pos="1134"/>
          <w:tab w:val="left" w:pos="851"/>
        </w:tabs>
        <w:ind w:left="851" w:hanging="851"/>
        <w:rPr>
          <w:lang w:eastAsia="zh-CN"/>
        </w:rPr>
      </w:pPr>
      <w:r>
        <w:rPr>
          <w:lang w:eastAsia="zh-CN"/>
        </w:rPr>
        <w:t>•</w:t>
      </w:r>
      <w:r>
        <w:rPr>
          <w:lang w:eastAsia="zh-CN"/>
        </w:rPr>
        <w:tab/>
      </w:r>
      <w:proofErr w:type="gramStart"/>
      <w:r w:rsidR="0091169C" w:rsidRPr="0091169C">
        <w:rPr>
          <w:rFonts w:hint="eastAsia"/>
          <w:lang w:eastAsia="zh-CN"/>
        </w:rPr>
        <w:t>国际电联太平洋岛屿电信协会关于“</w:t>
      </w:r>
      <w:proofErr w:type="gramEnd"/>
      <w:r w:rsidR="0091169C">
        <w:rPr>
          <w:rFonts w:hint="eastAsia"/>
          <w:lang w:eastAsia="zh-CN"/>
        </w:rPr>
        <w:t>流量</w:t>
      </w:r>
      <w:r w:rsidR="0091169C" w:rsidRPr="0091169C">
        <w:rPr>
          <w:rFonts w:hint="eastAsia"/>
          <w:lang w:eastAsia="zh-CN"/>
        </w:rPr>
        <w:t>工程和高级无线网络规划”的培训</w:t>
      </w:r>
      <w:r w:rsidR="00D40001">
        <w:rPr>
          <w:rFonts w:hint="eastAsia"/>
          <w:lang w:eastAsia="zh-CN"/>
        </w:rPr>
        <w:t>（</w:t>
      </w:r>
      <w:r w:rsidR="0091169C" w:rsidRPr="0091169C">
        <w:rPr>
          <w:rFonts w:hint="eastAsia"/>
          <w:lang w:eastAsia="zh-CN"/>
        </w:rPr>
        <w:t>2018</w:t>
      </w:r>
      <w:r w:rsidR="0091169C" w:rsidRPr="0091169C">
        <w:rPr>
          <w:rFonts w:hint="eastAsia"/>
          <w:lang w:eastAsia="zh-CN"/>
        </w:rPr>
        <w:t>年</w:t>
      </w:r>
      <w:r w:rsidR="0091169C" w:rsidRPr="0091169C">
        <w:rPr>
          <w:rFonts w:hint="eastAsia"/>
          <w:lang w:eastAsia="zh-CN"/>
        </w:rPr>
        <w:t>10</w:t>
      </w:r>
      <w:r w:rsidR="0091169C" w:rsidRPr="0091169C">
        <w:rPr>
          <w:rFonts w:hint="eastAsia"/>
          <w:lang w:eastAsia="zh-CN"/>
        </w:rPr>
        <w:t>月</w:t>
      </w:r>
      <w:r w:rsidR="0091169C" w:rsidRPr="0091169C">
        <w:rPr>
          <w:rFonts w:hint="eastAsia"/>
          <w:lang w:eastAsia="zh-CN"/>
        </w:rPr>
        <w:t>17</w:t>
      </w:r>
      <w:r w:rsidR="0091169C" w:rsidRPr="0091169C">
        <w:rPr>
          <w:rFonts w:hint="eastAsia"/>
          <w:lang w:eastAsia="zh-CN"/>
        </w:rPr>
        <w:t>日至</w:t>
      </w:r>
      <w:r w:rsidR="0091169C" w:rsidRPr="0091169C">
        <w:rPr>
          <w:rFonts w:hint="eastAsia"/>
          <w:lang w:eastAsia="zh-CN"/>
        </w:rPr>
        <w:t>19</w:t>
      </w:r>
      <w:r w:rsidR="0091169C" w:rsidRPr="0091169C">
        <w:rPr>
          <w:rFonts w:hint="eastAsia"/>
          <w:lang w:eastAsia="zh-CN"/>
        </w:rPr>
        <w:t>日</w:t>
      </w:r>
      <w:r w:rsidR="00D40001">
        <w:rPr>
          <w:rFonts w:hint="eastAsia"/>
          <w:lang w:eastAsia="zh-CN"/>
        </w:rPr>
        <w:t>）</w:t>
      </w:r>
      <w:r w:rsidR="0091169C" w:rsidRPr="0091169C">
        <w:rPr>
          <w:rFonts w:hint="eastAsia"/>
          <w:lang w:eastAsia="zh-CN"/>
        </w:rPr>
        <w:t>举行，来自</w:t>
      </w:r>
      <w:r w:rsidR="0091169C" w:rsidRPr="0091169C">
        <w:rPr>
          <w:rFonts w:hint="eastAsia"/>
          <w:lang w:eastAsia="zh-CN"/>
        </w:rPr>
        <w:t>10</w:t>
      </w:r>
      <w:r w:rsidR="0091169C" w:rsidRPr="0091169C">
        <w:rPr>
          <w:rFonts w:hint="eastAsia"/>
          <w:lang w:eastAsia="zh-CN"/>
        </w:rPr>
        <w:t>个国家的</w:t>
      </w:r>
      <w:r w:rsidR="0091169C" w:rsidRPr="0091169C">
        <w:rPr>
          <w:rFonts w:hint="eastAsia"/>
          <w:lang w:eastAsia="zh-CN"/>
        </w:rPr>
        <w:t>37</w:t>
      </w:r>
      <w:r w:rsidR="0091169C" w:rsidRPr="0091169C">
        <w:rPr>
          <w:rFonts w:hint="eastAsia"/>
          <w:lang w:eastAsia="zh-CN"/>
        </w:rPr>
        <w:t>名与会者出席了会议，国际电联向太平洋岛屿电信协会战略论坛</w:t>
      </w:r>
      <w:r w:rsidR="00D40001">
        <w:rPr>
          <w:rFonts w:hint="eastAsia"/>
          <w:lang w:eastAsia="zh-CN"/>
        </w:rPr>
        <w:t>（</w:t>
      </w:r>
      <w:r w:rsidR="0091169C" w:rsidRPr="0091169C">
        <w:rPr>
          <w:rFonts w:hint="eastAsia"/>
          <w:lang w:eastAsia="zh-CN"/>
        </w:rPr>
        <w:t>2018</w:t>
      </w:r>
      <w:r w:rsidR="0091169C" w:rsidRPr="0091169C">
        <w:rPr>
          <w:rFonts w:hint="eastAsia"/>
          <w:lang w:eastAsia="zh-CN"/>
        </w:rPr>
        <w:t>年和</w:t>
      </w:r>
      <w:r w:rsidR="0091169C" w:rsidRPr="0091169C">
        <w:rPr>
          <w:rFonts w:hint="eastAsia"/>
          <w:lang w:eastAsia="zh-CN"/>
        </w:rPr>
        <w:t>2019</w:t>
      </w:r>
      <w:r w:rsidR="0091169C" w:rsidRPr="0091169C">
        <w:rPr>
          <w:rFonts w:hint="eastAsia"/>
          <w:lang w:eastAsia="zh-CN"/>
        </w:rPr>
        <w:t>年</w:t>
      </w:r>
      <w:r w:rsidR="00D40001">
        <w:rPr>
          <w:rFonts w:hint="eastAsia"/>
          <w:lang w:eastAsia="zh-CN"/>
        </w:rPr>
        <w:t>）</w:t>
      </w:r>
      <w:r w:rsidR="0091169C" w:rsidRPr="0091169C">
        <w:rPr>
          <w:rFonts w:hint="eastAsia"/>
          <w:lang w:eastAsia="zh-CN"/>
        </w:rPr>
        <w:t>提供了专家支持。</w:t>
      </w:r>
    </w:p>
    <w:p w14:paraId="34D4590C" w14:textId="6B7E7479" w:rsidR="00E76624" w:rsidRPr="00EC4B34" w:rsidRDefault="000E4C0A" w:rsidP="000E4C0A">
      <w:pPr>
        <w:pStyle w:val="enumlev1"/>
        <w:tabs>
          <w:tab w:val="clear" w:pos="1134"/>
          <w:tab w:val="left" w:pos="851"/>
        </w:tabs>
        <w:ind w:left="851" w:hanging="851"/>
        <w:rPr>
          <w:lang w:eastAsia="zh-CN"/>
        </w:rPr>
      </w:pPr>
      <w:r>
        <w:rPr>
          <w:lang w:eastAsia="zh-CN"/>
        </w:rPr>
        <w:t>•</w:t>
      </w:r>
      <w:r>
        <w:rPr>
          <w:lang w:eastAsia="zh-CN"/>
        </w:rPr>
        <w:tab/>
      </w:r>
      <w:r w:rsidR="0091169C" w:rsidRPr="0091169C">
        <w:rPr>
          <w:rFonts w:eastAsia="SimSun" w:cs="Arial" w:hint="eastAsia"/>
          <w:lang w:eastAsia="zh-CN"/>
        </w:rPr>
        <w:t>国际电联太平洋岛屿电信协会移动规划和安全培训</w:t>
      </w:r>
      <w:r w:rsidR="00D40001">
        <w:rPr>
          <w:rFonts w:eastAsia="SimSun" w:cs="Arial" w:hint="eastAsia"/>
          <w:lang w:eastAsia="zh-CN"/>
        </w:rPr>
        <w:t>（</w:t>
      </w:r>
      <w:r w:rsidR="0091169C" w:rsidRPr="0091169C">
        <w:rPr>
          <w:rFonts w:eastAsia="SimSun" w:cs="Arial" w:hint="eastAsia"/>
          <w:lang w:eastAsia="zh-CN"/>
        </w:rPr>
        <w:t>2019</w:t>
      </w:r>
      <w:r w:rsidR="0091169C" w:rsidRPr="0091169C">
        <w:rPr>
          <w:rFonts w:eastAsia="SimSun" w:cs="Arial" w:hint="eastAsia"/>
          <w:lang w:eastAsia="zh-CN"/>
        </w:rPr>
        <w:t>年</w:t>
      </w:r>
      <w:r w:rsidR="00D40001">
        <w:rPr>
          <w:rFonts w:eastAsia="SimSun" w:cs="Arial" w:hint="eastAsia"/>
          <w:lang w:eastAsia="zh-CN"/>
        </w:rPr>
        <w:t>）</w:t>
      </w:r>
      <w:r w:rsidR="0091169C">
        <w:rPr>
          <w:rFonts w:eastAsia="SimSun" w:cs="Arial" w:hint="eastAsia"/>
          <w:lang w:eastAsia="zh-CN"/>
        </w:rPr>
        <w:t>提高</w:t>
      </w:r>
      <w:r w:rsidR="0091169C" w:rsidRPr="0091169C">
        <w:rPr>
          <w:rFonts w:eastAsia="SimSun" w:cs="Arial" w:hint="eastAsia"/>
          <w:lang w:eastAsia="zh-CN"/>
        </w:rPr>
        <w:t>了</w:t>
      </w:r>
      <w:r w:rsidR="0091169C" w:rsidRPr="0091169C">
        <w:rPr>
          <w:rFonts w:eastAsia="SimSun" w:cs="Arial" w:hint="eastAsia"/>
          <w:lang w:eastAsia="zh-CN"/>
        </w:rPr>
        <w:t>44</w:t>
      </w:r>
      <w:r w:rsidR="0091169C" w:rsidRPr="0091169C">
        <w:rPr>
          <w:rFonts w:eastAsia="SimSun" w:cs="Arial" w:hint="eastAsia"/>
          <w:lang w:eastAsia="zh-CN"/>
        </w:rPr>
        <w:t>名参与者的高级技能。</w:t>
      </w:r>
    </w:p>
    <w:p w14:paraId="1D07E1F2" w14:textId="7BAB0DEE" w:rsidR="00F12824" w:rsidRDefault="0091169C" w:rsidP="000E4C0A">
      <w:pPr>
        <w:tabs>
          <w:tab w:val="clear" w:pos="1871"/>
          <w:tab w:val="left" w:pos="567"/>
          <w:tab w:val="left" w:pos="1701"/>
        </w:tabs>
        <w:ind w:firstLineChars="200" w:firstLine="480"/>
        <w:rPr>
          <w:lang w:eastAsia="zh-CN"/>
        </w:rPr>
      </w:pPr>
      <w:r w:rsidRPr="0091169C">
        <w:rPr>
          <w:rFonts w:hint="eastAsia"/>
          <w:lang w:eastAsia="zh-CN"/>
        </w:rPr>
        <w:t>在开展这些活动的过程中，国际电联还与</w:t>
      </w:r>
      <w:r>
        <w:rPr>
          <w:lang w:eastAsia="zh-CN"/>
        </w:rPr>
        <w:t>DITRDC</w:t>
      </w:r>
      <w:r w:rsidR="00D40001">
        <w:rPr>
          <w:rFonts w:hint="eastAsia"/>
          <w:lang w:eastAsia="zh-CN"/>
        </w:rPr>
        <w:t>（</w:t>
      </w:r>
      <w:r w:rsidRPr="0091169C">
        <w:rPr>
          <w:rFonts w:hint="eastAsia"/>
          <w:lang w:eastAsia="zh-CN"/>
        </w:rPr>
        <w:t>澳大利亚</w:t>
      </w:r>
      <w:r w:rsidR="00D40001">
        <w:rPr>
          <w:rFonts w:hint="eastAsia"/>
          <w:lang w:eastAsia="zh-CN"/>
        </w:rPr>
        <w:t>）</w:t>
      </w:r>
      <w:r w:rsidRPr="0091169C">
        <w:rPr>
          <w:rFonts w:hint="eastAsia"/>
          <w:lang w:eastAsia="zh-CN"/>
        </w:rPr>
        <w:t>、东盟、太平洋岛屿电信协会、亚太电信</w:t>
      </w:r>
      <w:r>
        <w:rPr>
          <w:rFonts w:hint="eastAsia"/>
          <w:lang w:eastAsia="zh-CN"/>
        </w:rPr>
        <w:t>组织</w:t>
      </w:r>
      <w:r w:rsidRPr="0091169C">
        <w:rPr>
          <w:rFonts w:hint="eastAsia"/>
          <w:lang w:eastAsia="zh-CN"/>
        </w:rPr>
        <w:t>、</w:t>
      </w:r>
      <w:r w:rsidRPr="0091169C">
        <w:rPr>
          <w:rFonts w:hint="eastAsia"/>
          <w:lang w:eastAsia="zh-CN"/>
        </w:rPr>
        <w:t>UNESCAP</w:t>
      </w:r>
      <w:r w:rsidRPr="0091169C">
        <w:rPr>
          <w:rFonts w:hint="eastAsia"/>
          <w:lang w:eastAsia="zh-CN"/>
        </w:rPr>
        <w:t>、</w:t>
      </w:r>
      <w:r w:rsidRPr="0091169C">
        <w:rPr>
          <w:rFonts w:hint="eastAsia"/>
          <w:lang w:eastAsia="zh-CN"/>
        </w:rPr>
        <w:t>ITSO</w:t>
      </w:r>
      <w:r w:rsidRPr="0091169C">
        <w:rPr>
          <w:rFonts w:hint="eastAsia"/>
          <w:lang w:eastAsia="zh-CN"/>
        </w:rPr>
        <w:t>、菲律宾电信协会等伙伴</w:t>
      </w:r>
      <w:r>
        <w:rPr>
          <w:rFonts w:hint="eastAsia"/>
          <w:lang w:eastAsia="zh-CN"/>
        </w:rPr>
        <w:t>开展了</w:t>
      </w:r>
      <w:r w:rsidRPr="0091169C">
        <w:rPr>
          <w:rFonts w:hint="eastAsia"/>
          <w:lang w:eastAsia="zh-CN"/>
        </w:rPr>
        <w:t>合作。</w:t>
      </w:r>
    </w:p>
    <w:p w14:paraId="07D0DB7F" w14:textId="54BF9B3D" w:rsidR="00EC4B34" w:rsidRPr="00A27DDE" w:rsidRDefault="0091169C" w:rsidP="00E03810">
      <w:pPr>
        <w:pBdr>
          <w:top w:val="single" w:sz="4" w:space="1" w:color="auto"/>
          <w:bottom w:val="single" w:sz="4" w:space="1" w:color="auto"/>
        </w:pBdr>
        <w:tabs>
          <w:tab w:val="clear" w:pos="1871"/>
          <w:tab w:val="left" w:pos="567"/>
          <w:tab w:val="left" w:pos="1701"/>
        </w:tabs>
        <w:rPr>
          <w:lang w:eastAsia="zh-CN"/>
        </w:rPr>
      </w:pPr>
      <w:r>
        <w:rPr>
          <w:rFonts w:hint="eastAsia"/>
          <w:lang w:eastAsia="zh-CN"/>
        </w:rPr>
        <w:t>预期结果：</w:t>
      </w:r>
      <w:r w:rsidR="00D70942" w:rsidRPr="008D657C">
        <w:rPr>
          <w:rFonts w:ascii="Calibri" w:eastAsia="SimSun" w:hAnsi="Calibri" w:hint="eastAsia"/>
          <w:szCs w:val="24"/>
          <w:lang w:eastAsia="zh-CN"/>
        </w:rPr>
        <w:t>协助</w:t>
      </w:r>
      <w:r w:rsidR="00D70942" w:rsidRPr="008D657C">
        <w:rPr>
          <w:rFonts w:ascii="Calibri" w:eastAsia="SimSun" w:hAnsi="Calibri" w:hint="eastAsia"/>
          <w:szCs w:val="24"/>
          <w:lang w:eastAsia="zh-CN"/>
        </w:rPr>
        <w:t>LDC</w:t>
      </w:r>
      <w:r w:rsidR="00D70942" w:rsidRPr="008D657C">
        <w:rPr>
          <w:rFonts w:ascii="Calibri" w:eastAsia="SimSun" w:hAnsi="Calibri" w:hint="eastAsia"/>
          <w:szCs w:val="24"/>
          <w:lang w:eastAsia="zh-CN"/>
        </w:rPr>
        <w:t>、</w:t>
      </w:r>
      <w:r w:rsidR="00D70942" w:rsidRPr="008D657C">
        <w:rPr>
          <w:rFonts w:ascii="Calibri" w:eastAsia="SimSun" w:hAnsi="Calibri" w:hint="eastAsia"/>
          <w:szCs w:val="24"/>
          <w:lang w:eastAsia="zh-CN"/>
        </w:rPr>
        <w:t>SIDS</w:t>
      </w:r>
      <w:r w:rsidR="00D70942" w:rsidRPr="008D657C">
        <w:rPr>
          <w:rFonts w:ascii="Calibri" w:eastAsia="SimSun" w:hAnsi="Calibri" w:hint="eastAsia"/>
          <w:szCs w:val="24"/>
          <w:lang w:eastAsia="zh-CN"/>
        </w:rPr>
        <w:t>和</w:t>
      </w:r>
      <w:r w:rsidR="00D70942" w:rsidRPr="008D657C">
        <w:rPr>
          <w:rFonts w:ascii="Calibri" w:eastAsia="SimSun" w:hAnsi="Calibri" w:hint="eastAsia"/>
          <w:szCs w:val="24"/>
          <w:lang w:eastAsia="zh-CN"/>
        </w:rPr>
        <w:t>LLDC</w:t>
      </w:r>
      <w:r w:rsidR="00D70942" w:rsidRPr="008D657C">
        <w:rPr>
          <w:rFonts w:ascii="Calibri" w:eastAsia="SimSun" w:hAnsi="Calibri" w:hint="eastAsia"/>
          <w:szCs w:val="24"/>
          <w:lang w:eastAsia="zh-CN"/>
        </w:rPr>
        <w:t>将电信</w:t>
      </w:r>
      <w:r w:rsidR="00D70942" w:rsidRPr="008D657C">
        <w:rPr>
          <w:rFonts w:ascii="Calibri" w:eastAsia="SimSun" w:hAnsi="Calibri" w:hint="eastAsia"/>
          <w:szCs w:val="24"/>
          <w:lang w:eastAsia="zh-CN"/>
        </w:rPr>
        <w:t>/ICT</w:t>
      </w:r>
      <w:r w:rsidR="00D70942" w:rsidRPr="008D657C">
        <w:rPr>
          <w:rFonts w:ascii="Calibri" w:eastAsia="SimSun" w:hAnsi="Calibri" w:hint="eastAsia"/>
          <w:szCs w:val="24"/>
          <w:lang w:eastAsia="zh-CN"/>
        </w:rPr>
        <w:t>应用用于灾害管理，根据自身的优先需求开展电信</w:t>
      </w:r>
      <w:r w:rsidR="00D70942" w:rsidRPr="008D657C">
        <w:rPr>
          <w:rFonts w:ascii="Calibri" w:eastAsia="SimSun" w:hAnsi="Calibri" w:hint="eastAsia"/>
          <w:szCs w:val="24"/>
          <w:lang w:eastAsia="zh-CN"/>
        </w:rPr>
        <w:t>/</w:t>
      </w:r>
      <w:r w:rsidR="00D70942" w:rsidRPr="008D657C">
        <w:rPr>
          <w:rFonts w:ascii="Calibri" w:eastAsia="SimSun" w:hAnsi="Calibri"/>
          <w:szCs w:val="24"/>
          <w:lang w:eastAsia="zh-CN"/>
        </w:rPr>
        <w:t>ICT</w:t>
      </w:r>
      <w:r w:rsidR="00D70942" w:rsidRPr="008D657C">
        <w:rPr>
          <w:rFonts w:ascii="Calibri" w:eastAsia="SimSun" w:hAnsi="Calibri"/>
          <w:szCs w:val="24"/>
          <w:lang w:eastAsia="zh-CN"/>
        </w:rPr>
        <w:t>网络的</w:t>
      </w:r>
      <w:r w:rsidR="00D70942" w:rsidRPr="008D657C">
        <w:rPr>
          <w:rFonts w:ascii="Calibri" w:eastAsia="SimSun" w:hAnsi="Calibri" w:hint="eastAsia"/>
          <w:szCs w:val="24"/>
          <w:lang w:eastAsia="zh-CN"/>
        </w:rPr>
        <w:t>灾害预测、备灾、适应、监测、减缓、响应、复原和恢复方面的工作。</w:t>
      </w:r>
    </w:p>
    <w:p w14:paraId="3F5F26F3" w14:textId="5DA41AF5" w:rsidR="00675919" w:rsidRDefault="00675919" w:rsidP="00E85FAF">
      <w:pPr>
        <w:keepNext/>
        <w:tabs>
          <w:tab w:val="clear" w:pos="1871"/>
          <w:tab w:val="left" w:pos="567"/>
          <w:tab w:val="left" w:pos="1701"/>
        </w:tabs>
        <w:ind w:firstLineChars="200" w:firstLine="480"/>
        <w:rPr>
          <w:lang w:eastAsia="zh-CN"/>
        </w:rPr>
      </w:pPr>
      <w:r>
        <w:rPr>
          <w:rFonts w:hint="eastAsia"/>
          <w:lang w:eastAsia="zh-CN"/>
        </w:rPr>
        <w:t>活动包括</w:t>
      </w:r>
      <w:r w:rsidR="000E4C0A">
        <w:rPr>
          <w:rFonts w:hint="eastAsia"/>
          <w:lang w:eastAsia="zh-CN"/>
        </w:rPr>
        <w:t>：</w:t>
      </w:r>
    </w:p>
    <w:p w14:paraId="5D5FCA25" w14:textId="0791EF6D" w:rsidR="00CD7074" w:rsidRPr="004461D3" w:rsidRDefault="000E4C0A" w:rsidP="000E4C0A">
      <w:pPr>
        <w:pStyle w:val="enumlev1"/>
        <w:tabs>
          <w:tab w:val="clear" w:pos="1134"/>
          <w:tab w:val="left" w:pos="851"/>
        </w:tabs>
        <w:ind w:left="851" w:hanging="851"/>
        <w:rPr>
          <w:lang w:eastAsia="zh-CN"/>
        </w:rPr>
      </w:pPr>
      <w:r>
        <w:rPr>
          <w:lang w:eastAsia="zh-CN"/>
        </w:rPr>
        <w:t>•</w:t>
      </w:r>
      <w:r>
        <w:rPr>
          <w:lang w:eastAsia="zh-CN"/>
        </w:rPr>
        <w:tab/>
      </w:r>
      <w:r w:rsidR="00675919" w:rsidRPr="00675919">
        <w:rPr>
          <w:rFonts w:hint="eastAsia"/>
          <w:lang w:eastAsia="zh-CN"/>
        </w:rPr>
        <w:t>向阿富汗、巴布亚新几内亚、萨摩亚、所罗门群岛和瓦努阿图提供直接国家援助，以制定国家</w:t>
      </w:r>
      <w:r w:rsidR="00675919">
        <w:rPr>
          <w:rFonts w:hint="eastAsia"/>
          <w:lang w:eastAsia="zh-CN"/>
        </w:rPr>
        <w:t>应急通信</w:t>
      </w:r>
      <w:r w:rsidR="00675919" w:rsidRPr="00675919">
        <w:rPr>
          <w:rFonts w:hint="eastAsia"/>
          <w:lang w:eastAsia="zh-CN"/>
        </w:rPr>
        <w:t>计划</w:t>
      </w:r>
      <w:r w:rsidR="00D40001">
        <w:rPr>
          <w:rFonts w:hint="eastAsia"/>
          <w:lang w:eastAsia="zh-CN"/>
        </w:rPr>
        <w:t>（</w:t>
      </w:r>
      <w:r w:rsidR="00675919" w:rsidRPr="004461D3">
        <w:rPr>
          <w:lang w:eastAsia="zh-CN"/>
        </w:rPr>
        <w:t>ITU-DITRDC</w:t>
      </w:r>
      <w:r w:rsidR="00675919" w:rsidRPr="00675919">
        <w:rPr>
          <w:rFonts w:hint="eastAsia"/>
          <w:lang w:eastAsia="zh-CN"/>
        </w:rPr>
        <w:t>项目</w:t>
      </w:r>
      <w:r w:rsidR="00D40001">
        <w:rPr>
          <w:rFonts w:hint="eastAsia"/>
          <w:lang w:eastAsia="zh-CN"/>
        </w:rPr>
        <w:t>）</w:t>
      </w:r>
      <w:r w:rsidR="00675919">
        <w:rPr>
          <w:rFonts w:hint="eastAsia"/>
          <w:lang w:eastAsia="zh-CN"/>
        </w:rPr>
        <w:t>并提高</w:t>
      </w:r>
      <w:r w:rsidR="00675919" w:rsidRPr="00675919">
        <w:rPr>
          <w:rFonts w:hint="eastAsia"/>
          <w:lang w:eastAsia="zh-CN"/>
        </w:rPr>
        <w:t>国家能力等。一些援助正在进行中。</w:t>
      </w:r>
    </w:p>
    <w:p w14:paraId="4C0DDB5B" w14:textId="785A6B8F" w:rsidR="008A569F" w:rsidRPr="004461D3" w:rsidRDefault="000E4C0A" w:rsidP="000E4C0A">
      <w:pPr>
        <w:pStyle w:val="enumlev1"/>
        <w:tabs>
          <w:tab w:val="clear" w:pos="1134"/>
          <w:tab w:val="left" w:pos="851"/>
        </w:tabs>
        <w:ind w:left="851" w:hanging="851"/>
        <w:rPr>
          <w:lang w:eastAsia="zh-CN"/>
        </w:rPr>
      </w:pPr>
      <w:r>
        <w:rPr>
          <w:lang w:eastAsia="zh-CN"/>
        </w:rPr>
        <w:t>•</w:t>
      </w:r>
      <w:r>
        <w:rPr>
          <w:lang w:eastAsia="zh-CN"/>
        </w:rPr>
        <w:tab/>
      </w:r>
      <w:r w:rsidR="00675919" w:rsidRPr="00675919">
        <w:rPr>
          <w:rFonts w:hint="eastAsia"/>
          <w:lang w:eastAsia="zh-CN"/>
        </w:rPr>
        <w:t>太平洋区域应急</w:t>
      </w:r>
      <w:r w:rsidR="00675919">
        <w:rPr>
          <w:rFonts w:hint="eastAsia"/>
          <w:lang w:eastAsia="zh-CN"/>
        </w:rPr>
        <w:t>通信集团讲习班</w:t>
      </w:r>
      <w:r w:rsidR="00675919" w:rsidRPr="00675919">
        <w:rPr>
          <w:rFonts w:hint="eastAsia"/>
          <w:lang w:eastAsia="zh-CN"/>
        </w:rPr>
        <w:t>于</w:t>
      </w:r>
      <w:r w:rsidR="00675919" w:rsidRPr="00675919">
        <w:rPr>
          <w:rFonts w:hint="eastAsia"/>
          <w:lang w:eastAsia="zh-CN"/>
        </w:rPr>
        <w:t>2018</w:t>
      </w:r>
      <w:r w:rsidR="00675919" w:rsidRPr="00675919">
        <w:rPr>
          <w:rFonts w:hint="eastAsia"/>
          <w:lang w:eastAsia="zh-CN"/>
        </w:rPr>
        <w:t>年</w:t>
      </w:r>
      <w:r w:rsidR="00675919" w:rsidRPr="00675919">
        <w:rPr>
          <w:rFonts w:hint="eastAsia"/>
          <w:lang w:eastAsia="zh-CN"/>
        </w:rPr>
        <w:t>12</w:t>
      </w:r>
      <w:r w:rsidR="00675919" w:rsidRPr="00675919">
        <w:rPr>
          <w:rFonts w:hint="eastAsia"/>
          <w:lang w:eastAsia="zh-CN"/>
        </w:rPr>
        <w:t>月</w:t>
      </w:r>
      <w:r w:rsidR="00675919" w:rsidRPr="00675919">
        <w:rPr>
          <w:rFonts w:hint="eastAsia"/>
          <w:lang w:eastAsia="zh-CN"/>
        </w:rPr>
        <w:t>4</w:t>
      </w:r>
      <w:r w:rsidR="00675919" w:rsidRPr="00675919">
        <w:rPr>
          <w:rFonts w:hint="eastAsia"/>
          <w:lang w:eastAsia="zh-CN"/>
        </w:rPr>
        <w:t>日至</w:t>
      </w:r>
      <w:r w:rsidR="00675919" w:rsidRPr="00675919">
        <w:rPr>
          <w:rFonts w:hint="eastAsia"/>
          <w:lang w:eastAsia="zh-CN"/>
        </w:rPr>
        <w:t>7</w:t>
      </w:r>
      <w:r w:rsidR="00675919" w:rsidRPr="00675919">
        <w:rPr>
          <w:rFonts w:hint="eastAsia"/>
          <w:lang w:eastAsia="zh-CN"/>
        </w:rPr>
        <w:t>日在斐济苏瓦举行。</w:t>
      </w:r>
    </w:p>
    <w:p w14:paraId="3583A1B6" w14:textId="04FBB9BC" w:rsidR="00CD7074" w:rsidRDefault="000E4C0A" w:rsidP="000E4C0A">
      <w:pPr>
        <w:pStyle w:val="enumlev1"/>
        <w:tabs>
          <w:tab w:val="clear" w:pos="1134"/>
          <w:tab w:val="left" w:pos="851"/>
        </w:tabs>
        <w:ind w:left="851" w:hanging="851"/>
        <w:rPr>
          <w:lang w:eastAsia="zh-CN"/>
        </w:rPr>
      </w:pPr>
      <w:r>
        <w:rPr>
          <w:lang w:eastAsia="zh-CN"/>
        </w:rPr>
        <w:lastRenderedPageBreak/>
        <w:t>•</w:t>
      </w:r>
      <w:r>
        <w:rPr>
          <w:lang w:eastAsia="zh-CN"/>
        </w:rPr>
        <w:tab/>
      </w:r>
      <w:r w:rsidR="00675919" w:rsidRPr="00675919">
        <w:rPr>
          <w:rFonts w:hint="eastAsia"/>
          <w:lang w:eastAsia="zh-CN"/>
        </w:rPr>
        <w:t>遭受</w:t>
      </w:r>
      <w:r w:rsidR="00675919">
        <w:rPr>
          <w:rFonts w:hint="eastAsia"/>
          <w:lang w:eastAsia="zh-CN"/>
        </w:rPr>
        <w:t>灾害</w:t>
      </w:r>
      <w:r w:rsidR="00675919" w:rsidRPr="00675919">
        <w:rPr>
          <w:rFonts w:hint="eastAsia"/>
          <w:lang w:eastAsia="zh-CN"/>
        </w:rPr>
        <w:t>时，及时向巴布亚新几内亚、所罗门群岛</w:t>
      </w:r>
      <w:r w:rsidR="00D40001">
        <w:rPr>
          <w:rFonts w:hint="eastAsia"/>
          <w:lang w:eastAsia="zh-CN"/>
        </w:rPr>
        <w:t>（</w:t>
      </w:r>
      <w:r w:rsidR="00675919" w:rsidRPr="00675919">
        <w:rPr>
          <w:rFonts w:hint="eastAsia"/>
          <w:lang w:eastAsia="zh-CN"/>
        </w:rPr>
        <w:t>漏油</w:t>
      </w:r>
      <w:r w:rsidR="00D40001">
        <w:rPr>
          <w:rFonts w:hint="eastAsia"/>
          <w:lang w:eastAsia="zh-CN"/>
        </w:rPr>
        <w:t>）</w:t>
      </w:r>
      <w:r w:rsidR="00675919" w:rsidRPr="00675919">
        <w:rPr>
          <w:rFonts w:hint="eastAsia"/>
          <w:lang w:eastAsia="zh-CN"/>
        </w:rPr>
        <w:t>和瓦努阿图</w:t>
      </w:r>
      <w:r w:rsidR="00D40001">
        <w:rPr>
          <w:rFonts w:hint="eastAsia"/>
          <w:lang w:eastAsia="zh-CN"/>
        </w:rPr>
        <w:t>（</w:t>
      </w:r>
      <w:r w:rsidR="00675919">
        <w:rPr>
          <w:lang w:eastAsia="zh-CN"/>
        </w:rPr>
        <w:t>Harold</w:t>
      </w:r>
      <w:r w:rsidR="00675919" w:rsidRPr="00675919">
        <w:rPr>
          <w:rFonts w:hint="eastAsia"/>
          <w:lang w:eastAsia="zh-CN"/>
        </w:rPr>
        <w:t>飓风</w:t>
      </w:r>
      <w:r w:rsidR="00D40001">
        <w:rPr>
          <w:rFonts w:hint="eastAsia"/>
          <w:lang w:eastAsia="zh-CN"/>
        </w:rPr>
        <w:t>）</w:t>
      </w:r>
      <w:r w:rsidR="00675919" w:rsidRPr="00675919">
        <w:rPr>
          <w:rFonts w:hint="eastAsia"/>
          <w:lang w:eastAsia="zh-CN"/>
        </w:rPr>
        <w:t>提供了援助。</w:t>
      </w:r>
    </w:p>
    <w:p w14:paraId="46385517" w14:textId="0745E49C" w:rsidR="0077194F" w:rsidRDefault="00675919" w:rsidP="004C7615">
      <w:pPr>
        <w:tabs>
          <w:tab w:val="clear" w:pos="1871"/>
          <w:tab w:val="left" w:pos="567"/>
          <w:tab w:val="left" w:pos="1701"/>
        </w:tabs>
        <w:ind w:firstLineChars="200" w:firstLine="480"/>
        <w:rPr>
          <w:lang w:eastAsia="zh-CN"/>
        </w:rPr>
      </w:pPr>
      <w:r w:rsidRPr="00675919">
        <w:rPr>
          <w:rFonts w:hint="eastAsia"/>
          <w:lang w:eastAsia="zh-CN"/>
        </w:rPr>
        <w:t>在开展这些活动的过程中，国际电联还与</w:t>
      </w:r>
      <w:r>
        <w:rPr>
          <w:lang w:eastAsia="zh-CN"/>
        </w:rPr>
        <w:t>DITRDC</w:t>
      </w:r>
      <w:r w:rsidR="00D40001">
        <w:rPr>
          <w:rFonts w:hint="eastAsia"/>
          <w:lang w:eastAsia="zh-CN"/>
        </w:rPr>
        <w:t>（</w:t>
      </w:r>
      <w:r w:rsidRPr="00675919">
        <w:rPr>
          <w:rFonts w:hint="eastAsia"/>
          <w:lang w:eastAsia="zh-CN"/>
        </w:rPr>
        <w:t>澳大利亚</w:t>
      </w:r>
      <w:r w:rsidR="00D40001">
        <w:rPr>
          <w:rFonts w:hint="eastAsia"/>
          <w:lang w:eastAsia="zh-CN"/>
        </w:rPr>
        <w:t>）</w:t>
      </w:r>
      <w:r w:rsidRPr="00675919">
        <w:rPr>
          <w:rFonts w:hint="eastAsia"/>
          <w:lang w:eastAsia="zh-CN"/>
        </w:rPr>
        <w:t>、</w:t>
      </w:r>
      <w:r w:rsidRPr="00675919">
        <w:rPr>
          <w:rFonts w:hint="eastAsia"/>
          <w:lang w:eastAsia="zh-CN"/>
        </w:rPr>
        <w:t>WFP</w:t>
      </w:r>
      <w:r w:rsidRPr="00675919">
        <w:rPr>
          <w:rFonts w:hint="eastAsia"/>
          <w:lang w:eastAsia="zh-CN"/>
        </w:rPr>
        <w:t>国际贸易和发展司、</w:t>
      </w:r>
      <w:r>
        <w:rPr>
          <w:lang w:eastAsia="zh-CN"/>
        </w:rPr>
        <w:t>KACIFIC</w:t>
      </w:r>
      <w:r w:rsidRPr="00675919">
        <w:rPr>
          <w:rFonts w:hint="eastAsia"/>
          <w:lang w:eastAsia="zh-CN"/>
        </w:rPr>
        <w:t>等合作伙伴开展了合作。</w:t>
      </w:r>
    </w:p>
    <w:p w14:paraId="3D2508F4" w14:textId="0A473477" w:rsidR="00CE46AD" w:rsidRDefault="00F20DA6" w:rsidP="00E03810">
      <w:pPr>
        <w:pBdr>
          <w:top w:val="single" w:sz="4" w:space="1" w:color="auto"/>
          <w:bottom w:val="single" w:sz="4" w:space="1" w:color="auto"/>
        </w:pBdr>
        <w:tabs>
          <w:tab w:val="clear" w:pos="1871"/>
          <w:tab w:val="left" w:pos="567"/>
          <w:tab w:val="left" w:pos="1701"/>
        </w:tabs>
        <w:rPr>
          <w:lang w:eastAsia="zh-CN"/>
        </w:rPr>
      </w:pPr>
      <w:r>
        <w:rPr>
          <w:rFonts w:hint="eastAsia"/>
          <w:lang w:eastAsia="zh-CN"/>
        </w:rPr>
        <w:t>预期结果：</w:t>
      </w:r>
      <w:r w:rsidR="00D70942" w:rsidRPr="008D657C">
        <w:rPr>
          <w:rFonts w:ascii="Calibri" w:eastAsia="SimSun" w:hAnsi="Calibri" w:hint="eastAsia"/>
          <w:szCs w:val="24"/>
          <w:lang w:val="en-US" w:eastAsia="zh-CN"/>
        </w:rPr>
        <w:t>协助</w:t>
      </w:r>
      <w:r w:rsidR="00D70942" w:rsidRPr="008D657C">
        <w:rPr>
          <w:rFonts w:ascii="Calibri" w:eastAsia="SimSun" w:hAnsi="Calibri" w:hint="eastAsia"/>
          <w:szCs w:val="24"/>
          <w:lang w:eastAsia="zh-CN"/>
        </w:rPr>
        <w:t>LDC</w:t>
      </w:r>
      <w:r w:rsidR="00D70942" w:rsidRPr="008D657C">
        <w:rPr>
          <w:rFonts w:ascii="Calibri" w:eastAsia="SimSun" w:hAnsi="Calibri" w:hint="eastAsia"/>
          <w:szCs w:val="24"/>
          <w:lang w:eastAsia="zh-CN"/>
        </w:rPr>
        <w:t>、</w:t>
      </w:r>
      <w:r w:rsidR="00D70942" w:rsidRPr="008D657C">
        <w:rPr>
          <w:rFonts w:ascii="Calibri" w:eastAsia="SimSun" w:hAnsi="Calibri" w:hint="eastAsia"/>
          <w:szCs w:val="24"/>
          <w:lang w:eastAsia="zh-CN"/>
        </w:rPr>
        <w:t>SIDS</w:t>
      </w:r>
      <w:r w:rsidR="00D70942" w:rsidRPr="008D657C">
        <w:rPr>
          <w:rFonts w:ascii="Calibri" w:eastAsia="SimSun" w:hAnsi="Calibri" w:hint="eastAsia"/>
          <w:szCs w:val="24"/>
          <w:lang w:eastAsia="zh-CN"/>
        </w:rPr>
        <w:t>和</w:t>
      </w:r>
      <w:r w:rsidR="00D70942" w:rsidRPr="008D657C">
        <w:rPr>
          <w:rFonts w:ascii="Calibri" w:eastAsia="SimSun" w:hAnsi="Calibri" w:hint="eastAsia"/>
          <w:szCs w:val="24"/>
          <w:lang w:eastAsia="zh-CN"/>
        </w:rPr>
        <w:t>LLDC</w:t>
      </w:r>
      <w:r w:rsidR="00D70942" w:rsidRPr="008D657C">
        <w:rPr>
          <w:rFonts w:ascii="Calibri" w:eastAsia="SimSun" w:hAnsi="Calibri" w:hint="eastAsia"/>
          <w:szCs w:val="24"/>
          <w:lang w:eastAsia="zh-CN"/>
        </w:rPr>
        <w:t>努力实现各项国际商定的目标，如《</w:t>
      </w:r>
      <w:r w:rsidR="00D70942" w:rsidRPr="008D657C">
        <w:rPr>
          <w:rFonts w:ascii="Calibri" w:eastAsia="SimSun" w:hAnsi="Calibri" w:hint="eastAsia"/>
          <w:szCs w:val="24"/>
          <w:lang w:eastAsia="zh-CN"/>
        </w:rPr>
        <w:t>2030</w:t>
      </w:r>
      <w:r w:rsidR="00D70942" w:rsidRPr="008D657C">
        <w:rPr>
          <w:rFonts w:ascii="Calibri" w:eastAsia="SimSun" w:hAnsi="Calibri" w:hint="eastAsia"/>
          <w:szCs w:val="24"/>
          <w:lang w:eastAsia="zh-CN"/>
        </w:rPr>
        <w:t>年可持续发展议程》、《仙台减灾风险框架》、针对最不发达国家的《伊斯坦布尔行动计划》、针对小岛屿发展中国家的《萨摩亚</w:t>
      </w:r>
      <w:r w:rsidR="00D70942" w:rsidRPr="008D657C">
        <w:rPr>
          <w:rFonts w:ascii="Calibri" w:eastAsia="SimSun" w:hAnsi="Calibri"/>
          <w:szCs w:val="24"/>
          <w:lang w:eastAsia="zh-CN"/>
        </w:rPr>
        <w:t>途径》</w:t>
      </w:r>
      <w:r w:rsidR="00D70942" w:rsidRPr="008D657C">
        <w:rPr>
          <w:rFonts w:ascii="Calibri" w:eastAsia="SimSun" w:hAnsi="Calibri" w:hint="eastAsia"/>
          <w:szCs w:val="24"/>
          <w:lang w:eastAsia="zh-CN"/>
        </w:rPr>
        <w:t>和针对内陆发展中国家的《维也纳行动纲领》。</w:t>
      </w:r>
    </w:p>
    <w:p w14:paraId="71EF57E8" w14:textId="6F2251BF" w:rsidR="00F20DA6" w:rsidRPr="00F20DA6" w:rsidRDefault="00F20DA6" w:rsidP="00204369">
      <w:pPr>
        <w:keepNext/>
        <w:tabs>
          <w:tab w:val="clear" w:pos="1871"/>
          <w:tab w:val="left" w:pos="567"/>
          <w:tab w:val="left" w:pos="1701"/>
        </w:tabs>
        <w:ind w:firstLineChars="200" w:firstLine="480"/>
        <w:rPr>
          <w:szCs w:val="24"/>
          <w:lang w:eastAsia="zh-CN"/>
        </w:rPr>
      </w:pPr>
      <w:r w:rsidRPr="00F20DA6">
        <w:rPr>
          <w:rFonts w:hint="eastAsia"/>
          <w:szCs w:val="24"/>
          <w:lang w:eastAsia="zh-CN"/>
        </w:rPr>
        <w:t>上述预期结果中</w:t>
      </w:r>
      <w:r>
        <w:rPr>
          <w:rFonts w:hint="eastAsia"/>
          <w:szCs w:val="24"/>
          <w:lang w:eastAsia="zh-CN"/>
        </w:rPr>
        <w:t>开展</w:t>
      </w:r>
      <w:r w:rsidRPr="00F20DA6">
        <w:rPr>
          <w:rFonts w:hint="eastAsia"/>
          <w:szCs w:val="24"/>
          <w:lang w:eastAsia="zh-CN"/>
        </w:rPr>
        <w:t>的活动也有助于实现这一预期结果。此外</w:t>
      </w:r>
      <w:r w:rsidR="00204369">
        <w:rPr>
          <w:rFonts w:hint="eastAsia"/>
          <w:szCs w:val="24"/>
          <w:lang w:eastAsia="zh-CN"/>
        </w:rPr>
        <w:t>：</w:t>
      </w:r>
    </w:p>
    <w:p w14:paraId="525F9C62" w14:textId="1801DC71" w:rsidR="002F0C6C" w:rsidRPr="004461D3" w:rsidRDefault="00204369" w:rsidP="00204369">
      <w:pPr>
        <w:pStyle w:val="enumlev1"/>
        <w:tabs>
          <w:tab w:val="clear" w:pos="1134"/>
          <w:tab w:val="left" w:pos="851"/>
        </w:tabs>
        <w:ind w:left="851" w:hanging="851"/>
        <w:rPr>
          <w:lang w:eastAsia="zh-CN"/>
        </w:rPr>
      </w:pPr>
      <w:r>
        <w:rPr>
          <w:lang w:eastAsia="zh-CN"/>
        </w:rPr>
        <w:t>•</w:t>
      </w:r>
      <w:r>
        <w:rPr>
          <w:lang w:eastAsia="zh-CN"/>
        </w:rPr>
        <w:tab/>
      </w:r>
      <w:r w:rsidR="00F20DA6" w:rsidRPr="00F20DA6">
        <w:rPr>
          <w:rFonts w:hint="eastAsia"/>
          <w:lang w:eastAsia="zh-CN"/>
        </w:rPr>
        <w:t>2018</w:t>
      </w:r>
      <w:r w:rsidR="00F20DA6" w:rsidRPr="00F20DA6">
        <w:rPr>
          <w:rFonts w:hint="eastAsia"/>
          <w:lang w:eastAsia="zh-CN"/>
        </w:rPr>
        <w:t>年</w:t>
      </w:r>
      <w:r w:rsidR="00F20DA6" w:rsidRPr="00F20DA6">
        <w:rPr>
          <w:rFonts w:hint="eastAsia"/>
          <w:lang w:eastAsia="zh-CN"/>
        </w:rPr>
        <w:t>11</w:t>
      </w:r>
      <w:r w:rsidR="00F20DA6" w:rsidRPr="00F20DA6">
        <w:rPr>
          <w:rFonts w:hint="eastAsia"/>
          <w:lang w:eastAsia="zh-CN"/>
        </w:rPr>
        <w:t>月</w:t>
      </w:r>
      <w:r w:rsidR="00F20DA6" w:rsidRPr="00F20DA6">
        <w:rPr>
          <w:rFonts w:hint="eastAsia"/>
          <w:lang w:eastAsia="zh-CN"/>
        </w:rPr>
        <w:t>19</w:t>
      </w:r>
      <w:r w:rsidR="00F20DA6" w:rsidRPr="00F20DA6">
        <w:rPr>
          <w:rFonts w:hint="eastAsia"/>
          <w:lang w:eastAsia="zh-CN"/>
        </w:rPr>
        <w:t>日至</w:t>
      </w:r>
      <w:r w:rsidR="00F20DA6" w:rsidRPr="00F20DA6">
        <w:rPr>
          <w:rFonts w:hint="eastAsia"/>
          <w:lang w:eastAsia="zh-CN"/>
        </w:rPr>
        <w:t>23</w:t>
      </w:r>
      <w:r w:rsidR="00F20DA6" w:rsidRPr="00F20DA6">
        <w:rPr>
          <w:rFonts w:hint="eastAsia"/>
          <w:lang w:eastAsia="zh-CN"/>
        </w:rPr>
        <w:t>日，在斐济纳迪举办了</w:t>
      </w:r>
      <w:r w:rsidR="00F20DA6" w:rsidRPr="004461D3">
        <w:rPr>
          <w:lang w:eastAsia="zh-CN"/>
        </w:rPr>
        <w:t>UNESCAP-ITU-PITA</w:t>
      </w:r>
      <w:r w:rsidR="00F20DA6" w:rsidRPr="00F20DA6">
        <w:rPr>
          <w:rFonts w:hint="eastAsia"/>
          <w:lang w:eastAsia="zh-CN"/>
        </w:rPr>
        <w:t>亚太信息高速公路实现太平洋岛屿可持续发展目标讲习班，同时举办了</w:t>
      </w:r>
      <w:r w:rsidR="00F20DA6">
        <w:rPr>
          <w:rFonts w:hint="eastAsia"/>
          <w:lang w:eastAsia="zh-CN"/>
        </w:rPr>
        <w:t>ICT</w:t>
      </w:r>
      <w:r w:rsidR="00F20DA6" w:rsidRPr="00F20DA6">
        <w:rPr>
          <w:rFonts w:hint="eastAsia"/>
          <w:lang w:eastAsia="zh-CN"/>
        </w:rPr>
        <w:t>统计和</w:t>
      </w:r>
      <w:r w:rsidR="00F20DA6">
        <w:rPr>
          <w:rFonts w:hint="eastAsia"/>
          <w:lang w:eastAsia="zh-CN"/>
        </w:rPr>
        <w:t>ICT</w:t>
      </w:r>
      <w:r w:rsidR="00F20DA6" w:rsidRPr="00F20DA6">
        <w:rPr>
          <w:rFonts w:hint="eastAsia"/>
          <w:lang w:eastAsia="zh-CN"/>
        </w:rPr>
        <w:t>发展指标讲习班</w:t>
      </w:r>
      <w:r w:rsidR="00D40001">
        <w:rPr>
          <w:rFonts w:hint="eastAsia"/>
          <w:lang w:eastAsia="zh-CN"/>
        </w:rPr>
        <w:t>（</w:t>
      </w:r>
      <w:r w:rsidR="00F20DA6" w:rsidRPr="00F20DA6">
        <w:rPr>
          <w:rFonts w:hint="eastAsia"/>
          <w:lang w:eastAsia="zh-CN"/>
        </w:rPr>
        <w:t>IDI</w:t>
      </w:r>
      <w:r w:rsidR="00D40001">
        <w:rPr>
          <w:rFonts w:hint="eastAsia"/>
          <w:lang w:eastAsia="zh-CN"/>
        </w:rPr>
        <w:t>）</w:t>
      </w:r>
      <w:r w:rsidR="00F20DA6" w:rsidRPr="00F20DA6">
        <w:rPr>
          <w:rFonts w:hint="eastAsia"/>
          <w:lang w:eastAsia="zh-CN"/>
        </w:rPr>
        <w:t>，该讲习班提高了亚太区域成员在基础设施以及</w:t>
      </w:r>
      <w:r w:rsidR="00F20DA6">
        <w:rPr>
          <w:rFonts w:hint="eastAsia"/>
          <w:lang w:eastAsia="zh-CN"/>
        </w:rPr>
        <w:t>ICT</w:t>
      </w:r>
      <w:r w:rsidR="00F20DA6" w:rsidRPr="00F20DA6">
        <w:rPr>
          <w:rFonts w:hint="eastAsia"/>
          <w:lang w:eastAsia="zh-CN"/>
        </w:rPr>
        <w:t>统计和衡量方面的能力</w:t>
      </w:r>
    </w:p>
    <w:p w14:paraId="1D8BEA6C" w14:textId="2D9ACE9B" w:rsidR="00CE46AD" w:rsidRDefault="00F20DA6" w:rsidP="00204369">
      <w:pPr>
        <w:tabs>
          <w:tab w:val="clear" w:pos="1871"/>
          <w:tab w:val="left" w:pos="567"/>
          <w:tab w:val="left" w:pos="1701"/>
        </w:tabs>
        <w:ind w:firstLineChars="200" w:firstLine="480"/>
        <w:rPr>
          <w:lang w:eastAsia="zh-CN"/>
        </w:rPr>
      </w:pPr>
      <w:r w:rsidRPr="00F20DA6">
        <w:rPr>
          <w:rFonts w:hint="eastAsia"/>
          <w:lang w:eastAsia="zh-CN"/>
        </w:rPr>
        <w:t>在开展这些活动时，国际电联还与</w:t>
      </w:r>
      <w:r w:rsidRPr="00F20DA6">
        <w:rPr>
          <w:rFonts w:hint="eastAsia"/>
          <w:lang w:eastAsia="zh-CN"/>
        </w:rPr>
        <w:t>UNESCAP</w:t>
      </w:r>
      <w:r w:rsidRPr="00F20DA6">
        <w:rPr>
          <w:rFonts w:hint="eastAsia"/>
          <w:lang w:eastAsia="zh-CN"/>
        </w:rPr>
        <w:t>和</w:t>
      </w:r>
      <w:r>
        <w:rPr>
          <w:lang w:eastAsia="zh-CN"/>
        </w:rPr>
        <w:t>PITA</w:t>
      </w:r>
      <w:r w:rsidRPr="00F20DA6">
        <w:rPr>
          <w:rFonts w:hint="eastAsia"/>
          <w:lang w:eastAsia="zh-CN"/>
        </w:rPr>
        <w:t>等伙伴合作。</w:t>
      </w:r>
    </w:p>
    <w:p w14:paraId="6AD13B3F" w14:textId="55E1A938" w:rsidR="00CE3360" w:rsidRPr="002A57F7" w:rsidRDefault="00CE3360" w:rsidP="00CE3360">
      <w:pPr>
        <w:keepNext/>
        <w:keepLines/>
        <w:tabs>
          <w:tab w:val="clear" w:pos="1134"/>
          <w:tab w:val="clear" w:pos="1871"/>
          <w:tab w:val="clear" w:pos="2268"/>
          <w:tab w:val="left" w:pos="794"/>
          <w:tab w:val="left" w:pos="1191"/>
          <w:tab w:val="left" w:pos="1588"/>
          <w:tab w:val="left" w:pos="1985"/>
        </w:tabs>
        <w:spacing w:before="480" w:line="288" w:lineRule="auto"/>
        <w:ind w:left="1190" w:hanging="1190"/>
        <w:outlineLvl w:val="0"/>
        <w:rPr>
          <w:rFonts w:ascii="Calibri" w:eastAsia="SimSun" w:hAnsi="Calibri"/>
          <w:b/>
          <w:color w:val="1F497D" w:themeColor="text2"/>
          <w:sz w:val="26"/>
          <w:szCs w:val="26"/>
          <w:lang w:val="en-US" w:eastAsia="zh-CN"/>
        </w:rPr>
      </w:pPr>
      <w:bookmarkStart w:id="8" w:name="_Hlk63931735"/>
      <w:r w:rsidRPr="002A57F7">
        <w:rPr>
          <w:rFonts w:ascii="Calibri" w:eastAsia="SimSun" w:hAnsi="Calibri"/>
          <w:b/>
          <w:color w:val="1F497D" w:themeColor="text2"/>
          <w:sz w:val="26"/>
          <w:szCs w:val="26"/>
          <w:lang w:val="en-US" w:eastAsia="zh-CN"/>
        </w:rPr>
        <w:t>ASP2</w:t>
      </w:r>
      <w:r w:rsidRPr="002A57F7">
        <w:rPr>
          <w:rFonts w:ascii="Calibri" w:eastAsia="SimSun" w:hAnsi="Calibri" w:hint="eastAsia"/>
          <w:b/>
          <w:color w:val="1F497D" w:themeColor="text2"/>
          <w:sz w:val="26"/>
          <w:szCs w:val="26"/>
          <w:lang w:val="en-US" w:eastAsia="zh-CN"/>
        </w:rPr>
        <w:t>：</w:t>
      </w:r>
      <w:r w:rsidRPr="002A57F7">
        <w:rPr>
          <w:rFonts w:ascii="Calibri" w:eastAsia="SimSun" w:hAnsi="Calibri"/>
          <w:b/>
          <w:color w:val="1F497D" w:themeColor="text2"/>
          <w:sz w:val="26"/>
          <w:szCs w:val="26"/>
          <w:lang w:val="en-US" w:eastAsia="zh-CN"/>
        </w:rPr>
        <w:tab/>
      </w:r>
      <w:r w:rsidRPr="002A57F7">
        <w:rPr>
          <w:rFonts w:ascii="Calibri" w:eastAsia="SimSun" w:hAnsi="Calibri" w:hint="eastAsia"/>
          <w:b/>
          <w:color w:val="1F497D" w:themeColor="text2"/>
          <w:sz w:val="26"/>
          <w:szCs w:val="26"/>
          <w:lang w:val="en-US" w:eastAsia="zh-CN"/>
        </w:rPr>
        <w:t>利用信息通信技术来支持数字经济和具有包容性的数字社会</w:t>
      </w:r>
    </w:p>
    <w:p w14:paraId="77DADDFD" w14:textId="3D98F719" w:rsidR="00CE3360" w:rsidRPr="00CE3360" w:rsidRDefault="00CE3360" w:rsidP="00CE3360">
      <w:pPr>
        <w:tabs>
          <w:tab w:val="clear" w:pos="1134"/>
          <w:tab w:val="clear" w:pos="1871"/>
          <w:tab w:val="clear" w:pos="2268"/>
          <w:tab w:val="left" w:pos="794"/>
          <w:tab w:val="left" w:pos="1191"/>
          <w:tab w:val="left" w:pos="1588"/>
          <w:tab w:val="left" w:pos="1985"/>
        </w:tabs>
        <w:spacing w:line="288" w:lineRule="auto"/>
        <w:rPr>
          <w:rFonts w:ascii="Calibri" w:eastAsia="SimSun" w:hAnsi="Calibri" w:cs="Calibri"/>
          <w:b/>
          <w:szCs w:val="24"/>
          <w:lang w:eastAsia="zh-CN"/>
        </w:rPr>
      </w:pPr>
      <w:r w:rsidRPr="00CE3360">
        <w:rPr>
          <w:rFonts w:ascii="Calibri" w:eastAsia="SimSun" w:hAnsi="Calibri" w:cs="Calibri" w:hint="eastAsia"/>
          <w:b/>
          <w:szCs w:val="24"/>
          <w:lang w:eastAsia="zh-CN"/>
        </w:rPr>
        <w:t>目标</w:t>
      </w:r>
      <w:r w:rsidRPr="00CE3360">
        <w:rPr>
          <w:rFonts w:ascii="Calibri" w:eastAsia="SimSun" w:hAnsi="Calibri" w:cs="Calibri"/>
          <w:bCs/>
          <w:szCs w:val="24"/>
          <w:lang w:eastAsia="zh-CN"/>
        </w:rPr>
        <w:t>：</w:t>
      </w:r>
      <w:r w:rsidRPr="00CE3360">
        <w:rPr>
          <w:rFonts w:ascii="Calibri" w:eastAsia="SimSun" w:hAnsi="Calibri" w:hint="eastAsia"/>
          <w:szCs w:val="24"/>
          <w:lang w:eastAsia="zh-CN"/>
        </w:rPr>
        <w:t>协助成员国利用信息通信技术</w:t>
      </w:r>
      <w:r w:rsidR="00D40001">
        <w:rPr>
          <w:rFonts w:ascii="Calibri" w:eastAsia="SimSun" w:hAnsi="Calibri" w:hint="eastAsia"/>
          <w:szCs w:val="24"/>
          <w:lang w:eastAsia="zh-CN"/>
        </w:rPr>
        <w:t>（</w:t>
      </w:r>
      <w:r w:rsidRPr="00CE3360">
        <w:rPr>
          <w:rFonts w:ascii="Calibri" w:eastAsia="SimSun" w:hAnsi="Calibri" w:hint="eastAsia"/>
          <w:szCs w:val="24"/>
          <w:lang w:eastAsia="zh-CN"/>
        </w:rPr>
        <w:t>ICT</w:t>
      </w:r>
      <w:r w:rsidR="00D40001">
        <w:rPr>
          <w:rFonts w:ascii="Calibri" w:eastAsia="SimSun" w:hAnsi="Calibri" w:hint="eastAsia"/>
          <w:szCs w:val="24"/>
          <w:lang w:eastAsia="zh-CN"/>
        </w:rPr>
        <w:t>）</w:t>
      </w:r>
      <w:r w:rsidRPr="00CE3360">
        <w:rPr>
          <w:rFonts w:ascii="Calibri" w:eastAsia="SimSun" w:hAnsi="Calibri" w:hint="eastAsia"/>
          <w:szCs w:val="24"/>
          <w:lang w:eastAsia="zh-CN"/>
        </w:rPr>
        <w:t>获取数字经济带来的益处，并研究应对弥合数字鸿沟方面的人员和技术能力挑战。</w:t>
      </w:r>
    </w:p>
    <w:p w14:paraId="228327BA" w14:textId="573C7415" w:rsidR="00CE3360" w:rsidRPr="002A57F7" w:rsidRDefault="00CE3360" w:rsidP="00CE3360">
      <w:pPr>
        <w:keepNext/>
        <w:tabs>
          <w:tab w:val="clear" w:pos="1134"/>
          <w:tab w:val="clear" w:pos="1871"/>
          <w:tab w:val="clear" w:pos="2268"/>
          <w:tab w:val="left" w:pos="794"/>
          <w:tab w:val="left" w:pos="1191"/>
          <w:tab w:val="left" w:pos="1588"/>
          <w:tab w:val="left" w:pos="1985"/>
        </w:tabs>
        <w:spacing w:before="160" w:line="288" w:lineRule="auto"/>
        <w:jc w:val="both"/>
        <w:textAlignment w:val="auto"/>
        <w:rPr>
          <w:rFonts w:ascii="Calibri" w:eastAsia="SimSun" w:hAnsi="Calibri"/>
          <w:b/>
          <w:color w:val="1F497D" w:themeColor="text2"/>
          <w:szCs w:val="24"/>
          <w:lang w:eastAsia="zh-CN"/>
        </w:rPr>
      </w:pPr>
      <w:bookmarkStart w:id="9" w:name="_Toc496884253"/>
      <w:r w:rsidRPr="002A57F7">
        <w:rPr>
          <w:rFonts w:ascii="Calibri" w:eastAsia="SimSun" w:hAnsi="Calibri" w:hint="eastAsia"/>
          <w:b/>
          <w:color w:val="1F497D" w:themeColor="text2"/>
          <w:szCs w:val="24"/>
          <w:lang w:eastAsia="zh-CN"/>
        </w:rPr>
        <w:t>预期结果</w:t>
      </w:r>
      <w:bookmarkEnd w:id="9"/>
      <w:r w:rsidR="002A57F7">
        <w:rPr>
          <w:rFonts w:ascii="Calibri" w:eastAsia="SimSun" w:hAnsi="Calibri" w:hint="eastAsia"/>
          <w:b/>
          <w:color w:val="1F497D" w:themeColor="text2"/>
          <w:szCs w:val="24"/>
          <w:lang w:eastAsia="zh-CN"/>
        </w:rPr>
        <w:t>：</w:t>
      </w:r>
    </w:p>
    <w:p w14:paraId="1C97C4F1" w14:textId="22A4EEFE" w:rsidR="00CE3360" w:rsidRPr="00CE3360" w:rsidRDefault="00CE3360" w:rsidP="00CE3360">
      <w:pPr>
        <w:tabs>
          <w:tab w:val="clear" w:pos="1134"/>
          <w:tab w:val="clear" w:pos="1871"/>
          <w:tab w:val="clear" w:pos="2268"/>
          <w:tab w:val="left" w:pos="794"/>
          <w:tab w:val="left" w:pos="1191"/>
          <w:tab w:val="left" w:pos="1588"/>
          <w:tab w:val="left" w:pos="1985"/>
        </w:tabs>
        <w:spacing w:before="80" w:line="288" w:lineRule="auto"/>
        <w:ind w:left="794" w:hanging="794"/>
        <w:rPr>
          <w:rFonts w:ascii="Calibri" w:eastAsia="SimSun" w:hAnsi="Calibri"/>
          <w:szCs w:val="24"/>
          <w:lang w:val="en-US" w:eastAsia="zh-CN"/>
        </w:rPr>
      </w:pPr>
      <w:r w:rsidRPr="00CE3360">
        <w:rPr>
          <w:rFonts w:ascii="Calibri" w:eastAsia="SimSun" w:hAnsi="Calibri"/>
          <w:szCs w:val="24"/>
          <w:lang w:val="en-US" w:eastAsia="ja-JP"/>
        </w:rPr>
        <w:t>1</w:t>
      </w:r>
      <w:r w:rsidR="00204369">
        <w:rPr>
          <w:rFonts w:ascii="Calibri" w:eastAsia="SimSun" w:hAnsi="Calibri" w:hint="eastAsia"/>
          <w:szCs w:val="24"/>
          <w:lang w:val="en-US" w:eastAsia="zh-CN"/>
        </w:rPr>
        <w:t>)</w:t>
      </w:r>
      <w:r w:rsidRPr="00CE3360">
        <w:rPr>
          <w:rFonts w:ascii="Calibri" w:eastAsia="SimSun" w:hAnsi="Calibri"/>
          <w:szCs w:val="24"/>
          <w:lang w:val="en-US" w:eastAsia="ja-JP"/>
        </w:rPr>
        <w:tab/>
      </w:r>
      <w:r w:rsidRPr="00CE3360">
        <w:rPr>
          <w:rFonts w:ascii="Calibri" w:eastAsia="SimSun" w:hAnsi="Calibri" w:hint="eastAsia"/>
          <w:szCs w:val="24"/>
          <w:lang w:val="en-US" w:eastAsia="zh-CN"/>
        </w:rPr>
        <w:t>规划</w:t>
      </w:r>
      <w:r w:rsidRPr="00CE3360">
        <w:rPr>
          <w:rFonts w:ascii="Calibri" w:eastAsia="SimSun" w:hAnsi="Calibri" w:hint="eastAsia"/>
          <w:szCs w:val="24"/>
          <w:lang w:val="en-US" w:eastAsia="ja-JP"/>
        </w:rPr>
        <w:t>和制定</w:t>
      </w:r>
      <w:r w:rsidRPr="00CE3360">
        <w:rPr>
          <w:rFonts w:ascii="Calibri" w:eastAsia="SimSun" w:hAnsi="Calibri" w:hint="eastAsia"/>
          <w:szCs w:val="24"/>
          <w:lang w:val="en-US" w:eastAsia="zh-CN"/>
        </w:rPr>
        <w:t>有关</w:t>
      </w:r>
      <w:r w:rsidRPr="00CE3360">
        <w:rPr>
          <w:rFonts w:ascii="Calibri" w:eastAsia="SimSun" w:hAnsi="Calibri" w:hint="eastAsia"/>
          <w:szCs w:val="24"/>
          <w:lang w:val="en-US" w:eastAsia="ja-JP"/>
        </w:rPr>
        <w:t>数字经济的国家战略框架</w:t>
      </w:r>
      <w:r w:rsidRPr="00CE3360">
        <w:rPr>
          <w:rFonts w:ascii="Calibri" w:eastAsia="SimSun" w:hAnsi="Calibri" w:hint="eastAsia"/>
          <w:szCs w:val="24"/>
          <w:lang w:val="en-US" w:eastAsia="zh-CN"/>
        </w:rPr>
        <w:t>以</w:t>
      </w:r>
      <w:r w:rsidRPr="00CE3360">
        <w:rPr>
          <w:rFonts w:ascii="Calibri" w:eastAsia="SimSun" w:hAnsi="Calibri"/>
          <w:szCs w:val="24"/>
          <w:lang w:val="en-US" w:eastAsia="zh-CN"/>
        </w:rPr>
        <w:t>及</w:t>
      </w:r>
      <w:r w:rsidRPr="00CE3360">
        <w:rPr>
          <w:rFonts w:ascii="Calibri" w:eastAsia="SimSun" w:hAnsi="Calibri" w:hint="eastAsia"/>
          <w:szCs w:val="24"/>
          <w:lang w:val="en-US" w:eastAsia="zh-CN"/>
        </w:rPr>
        <w:t>所选</w:t>
      </w:r>
      <w:r w:rsidRPr="00CE3360">
        <w:rPr>
          <w:rFonts w:ascii="Calibri" w:eastAsia="SimSun" w:hAnsi="Calibri" w:hint="eastAsia"/>
          <w:szCs w:val="24"/>
          <w:lang w:val="en-US" w:eastAsia="ja-JP"/>
        </w:rPr>
        <w:t>ICT</w:t>
      </w:r>
      <w:r w:rsidRPr="00CE3360">
        <w:rPr>
          <w:rFonts w:ascii="Calibri" w:eastAsia="SimSun" w:hAnsi="Calibri" w:hint="eastAsia"/>
          <w:szCs w:val="24"/>
          <w:lang w:val="en-US" w:eastAsia="ja-JP"/>
        </w:rPr>
        <w:t>应用和服务的相关工具包</w:t>
      </w:r>
      <w:r w:rsidRPr="00CE3360">
        <w:rPr>
          <w:rFonts w:ascii="Calibri" w:eastAsia="SimSun" w:hAnsi="Calibri" w:hint="eastAsia"/>
          <w:szCs w:val="24"/>
          <w:lang w:val="en-US" w:eastAsia="zh-CN"/>
        </w:rPr>
        <w:t>。</w:t>
      </w:r>
    </w:p>
    <w:p w14:paraId="056B1823" w14:textId="55BFCCFF" w:rsidR="00CE3360" w:rsidRPr="00CE3360" w:rsidRDefault="00CE3360" w:rsidP="00CE3360">
      <w:pPr>
        <w:tabs>
          <w:tab w:val="clear" w:pos="1134"/>
          <w:tab w:val="clear" w:pos="1871"/>
          <w:tab w:val="clear" w:pos="2268"/>
          <w:tab w:val="left" w:pos="794"/>
          <w:tab w:val="left" w:pos="1191"/>
          <w:tab w:val="left" w:pos="1588"/>
          <w:tab w:val="left" w:pos="1985"/>
        </w:tabs>
        <w:spacing w:before="80" w:line="288" w:lineRule="auto"/>
        <w:ind w:left="794" w:hanging="794"/>
        <w:rPr>
          <w:rFonts w:ascii="Calibri" w:eastAsia="SimSun" w:hAnsi="Calibri"/>
          <w:szCs w:val="24"/>
          <w:lang w:val="en-US" w:eastAsia="zh-CN"/>
        </w:rPr>
      </w:pPr>
      <w:r w:rsidRPr="00CE3360">
        <w:rPr>
          <w:rFonts w:ascii="Calibri" w:eastAsia="SimSun" w:hAnsi="Calibri"/>
          <w:szCs w:val="24"/>
          <w:lang w:val="en-US" w:eastAsia="ja-JP"/>
        </w:rPr>
        <w:t>2</w:t>
      </w:r>
      <w:r w:rsidR="00204369">
        <w:rPr>
          <w:rFonts w:ascii="Calibri" w:eastAsia="SimSun" w:hAnsi="Calibri" w:hint="eastAsia"/>
          <w:szCs w:val="24"/>
          <w:lang w:val="en-US" w:eastAsia="zh-CN"/>
        </w:rPr>
        <w:t>)</w:t>
      </w:r>
      <w:r w:rsidRPr="00CE3360">
        <w:rPr>
          <w:rFonts w:ascii="Calibri" w:eastAsia="SimSun" w:hAnsi="Calibri"/>
          <w:szCs w:val="24"/>
          <w:lang w:val="en-US" w:eastAsia="ja-JP"/>
        </w:rPr>
        <w:tab/>
      </w:r>
      <w:r w:rsidRPr="00CE3360">
        <w:rPr>
          <w:rFonts w:ascii="Calibri" w:eastAsia="SimSun" w:hAnsi="Calibri" w:hint="eastAsia"/>
          <w:szCs w:val="24"/>
          <w:lang w:val="en-US" w:eastAsia="zh-CN"/>
        </w:rPr>
        <w:t>建立</w:t>
      </w:r>
      <w:r w:rsidRPr="00CE3360">
        <w:rPr>
          <w:rFonts w:ascii="Calibri" w:eastAsia="SimSun" w:hAnsi="Calibri" w:hint="eastAsia"/>
          <w:szCs w:val="24"/>
          <w:lang w:val="en-US" w:eastAsia="ja-JP"/>
        </w:rPr>
        <w:t>资料库</w:t>
      </w:r>
      <w:r w:rsidRPr="00CE3360">
        <w:rPr>
          <w:rFonts w:ascii="Calibri" w:eastAsia="SimSun" w:hAnsi="Calibri" w:hint="eastAsia"/>
          <w:szCs w:val="24"/>
          <w:lang w:val="en-US" w:eastAsia="zh-CN"/>
        </w:rPr>
        <w:t>，将自世界电信发展大会</w:t>
      </w:r>
      <w:r w:rsidR="00D40001">
        <w:rPr>
          <w:rFonts w:ascii="Calibri" w:eastAsia="SimSun" w:hAnsi="Calibri" w:hint="eastAsia"/>
          <w:szCs w:val="24"/>
          <w:lang w:val="en-US" w:eastAsia="zh-CN"/>
        </w:rPr>
        <w:t>（</w:t>
      </w:r>
      <w:r w:rsidRPr="00CE3360">
        <w:rPr>
          <w:rFonts w:ascii="Calibri" w:eastAsia="SimSun" w:hAnsi="Calibri" w:hint="eastAsia"/>
          <w:szCs w:val="24"/>
          <w:lang w:val="en-US" w:eastAsia="zh-CN"/>
        </w:rPr>
        <w:t>2014</w:t>
      </w:r>
      <w:r w:rsidRPr="00CE3360">
        <w:rPr>
          <w:rFonts w:ascii="Calibri" w:eastAsia="SimSun" w:hAnsi="Calibri" w:hint="eastAsia"/>
          <w:szCs w:val="24"/>
          <w:lang w:val="en-US" w:eastAsia="zh-CN"/>
        </w:rPr>
        <w:t>年，迪拜</w:t>
      </w:r>
      <w:r w:rsidR="00D40001">
        <w:rPr>
          <w:rFonts w:ascii="Calibri" w:eastAsia="SimSun" w:hAnsi="Calibri" w:hint="eastAsia"/>
          <w:szCs w:val="24"/>
          <w:lang w:val="en-US" w:eastAsia="zh-CN"/>
        </w:rPr>
        <w:t>）</w:t>
      </w:r>
      <w:r w:rsidRPr="00CE3360">
        <w:rPr>
          <w:rFonts w:ascii="Calibri" w:eastAsia="SimSun" w:hAnsi="Calibri" w:hint="eastAsia"/>
          <w:szCs w:val="24"/>
          <w:lang w:val="en-US" w:eastAsia="zh-CN"/>
        </w:rPr>
        <w:t>以来</w:t>
      </w:r>
      <w:r w:rsidRPr="00CE3360">
        <w:rPr>
          <w:rFonts w:ascii="Calibri" w:eastAsia="SimSun" w:hAnsi="Calibri" w:hint="eastAsia"/>
          <w:szCs w:val="24"/>
          <w:lang w:val="en-US" w:eastAsia="ja-JP"/>
        </w:rPr>
        <w:t>国际电联</w:t>
      </w:r>
      <w:r w:rsidRPr="00CE3360">
        <w:rPr>
          <w:rFonts w:ascii="Calibri" w:eastAsia="SimSun" w:hAnsi="Calibri" w:hint="eastAsia"/>
          <w:szCs w:val="24"/>
          <w:lang w:val="en-US" w:eastAsia="zh-CN"/>
        </w:rPr>
        <w:t>所开展的所有</w:t>
      </w:r>
      <w:r w:rsidRPr="00CE3360">
        <w:rPr>
          <w:rFonts w:ascii="Calibri" w:eastAsia="SimSun" w:hAnsi="Calibri" w:hint="eastAsia"/>
          <w:szCs w:val="24"/>
          <w:lang w:val="en-US" w:eastAsia="ja-JP"/>
        </w:rPr>
        <w:t>数字经济</w:t>
      </w:r>
      <w:r w:rsidRPr="00CE3360">
        <w:rPr>
          <w:rFonts w:ascii="Calibri" w:eastAsia="SimSun" w:hAnsi="Calibri" w:hint="eastAsia"/>
          <w:szCs w:val="24"/>
          <w:lang w:val="en-US" w:eastAsia="zh-CN"/>
        </w:rPr>
        <w:t>相关的</w:t>
      </w:r>
      <w:r w:rsidRPr="00CE3360">
        <w:rPr>
          <w:rFonts w:ascii="Calibri" w:eastAsia="SimSun" w:hAnsi="Calibri" w:hint="eastAsia"/>
          <w:szCs w:val="24"/>
          <w:lang w:val="en-US" w:eastAsia="ja-JP"/>
        </w:rPr>
        <w:t>工作</w:t>
      </w:r>
      <w:r w:rsidRPr="00CE3360">
        <w:rPr>
          <w:rFonts w:ascii="Calibri" w:eastAsia="SimSun" w:hAnsi="Calibri" w:hint="eastAsia"/>
          <w:szCs w:val="24"/>
          <w:lang w:val="en-US" w:eastAsia="zh-CN"/>
        </w:rPr>
        <w:t>存档</w:t>
      </w:r>
      <w:r w:rsidRPr="00CE3360">
        <w:rPr>
          <w:rFonts w:ascii="Calibri" w:eastAsia="SimSun" w:hAnsi="Calibri" w:hint="eastAsia"/>
          <w:szCs w:val="24"/>
          <w:lang w:val="en-US" w:eastAsia="ja-JP"/>
        </w:rPr>
        <w:t>，</w:t>
      </w:r>
      <w:r w:rsidRPr="00CE3360">
        <w:rPr>
          <w:rFonts w:ascii="Calibri" w:eastAsia="SimSun" w:hAnsi="Calibri" w:hint="eastAsia"/>
          <w:szCs w:val="24"/>
          <w:lang w:val="en-US" w:eastAsia="zh-CN"/>
        </w:rPr>
        <w:t>并</w:t>
      </w:r>
      <w:r w:rsidRPr="00CE3360">
        <w:rPr>
          <w:rFonts w:ascii="Calibri" w:eastAsia="SimSun" w:hAnsi="Calibri" w:hint="eastAsia"/>
          <w:szCs w:val="24"/>
          <w:lang w:val="en-US" w:eastAsia="ja-JP"/>
        </w:rPr>
        <w:t>每年更新</w:t>
      </w:r>
      <w:r w:rsidRPr="00CE3360">
        <w:rPr>
          <w:rFonts w:ascii="Calibri" w:eastAsia="SimSun" w:hAnsi="Calibri" w:hint="eastAsia"/>
          <w:szCs w:val="24"/>
          <w:lang w:val="en-US" w:eastAsia="zh-CN"/>
        </w:rPr>
        <w:t>。</w:t>
      </w:r>
    </w:p>
    <w:p w14:paraId="7889AE3C" w14:textId="316796B2" w:rsidR="00CE3360" w:rsidRPr="00CE3360" w:rsidRDefault="00CE3360" w:rsidP="00CE3360">
      <w:pPr>
        <w:tabs>
          <w:tab w:val="clear" w:pos="1134"/>
          <w:tab w:val="clear" w:pos="1871"/>
          <w:tab w:val="clear" w:pos="2268"/>
          <w:tab w:val="left" w:pos="794"/>
          <w:tab w:val="left" w:pos="1191"/>
          <w:tab w:val="left" w:pos="1588"/>
          <w:tab w:val="left" w:pos="1985"/>
        </w:tabs>
        <w:spacing w:before="80" w:line="288" w:lineRule="auto"/>
        <w:ind w:left="794" w:hanging="794"/>
        <w:rPr>
          <w:rFonts w:ascii="Calibri" w:eastAsia="SimSun" w:hAnsi="Calibri"/>
          <w:szCs w:val="24"/>
          <w:lang w:val="en-US" w:eastAsia="ja-JP"/>
        </w:rPr>
      </w:pPr>
      <w:r w:rsidRPr="00CE3360">
        <w:rPr>
          <w:rFonts w:ascii="Calibri" w:eastAsia="SimSun" w:hAnsi="Calibri"/>
          <w:szCs w:val="24"/>
          <w:lang w:val="en-US" w:eastAsia="ja-JP"/>
        </w:rPr>
        <w:t>3</w:t>
      </w:r>
      <w:r w:rsidR="00204369">
        <w:rPr>
          <w:rFonts w:ascii="Calibri" w:eastAsia="SimSun" w:hAnsi="Calibri" w:hint="eastAsia"/>
          <w:szCs w:val="24"/>
          <w:lang w:val="en-US" w:eastAsia="zh-CN"/>
        </w:rPr>
        <w:t>)</w:t>
      </w:r>
      <w:r w:rsidRPr="00CE3360">
        <w:rPr>
          <w:rFonts w:ascii="Calibri" w:eastAsia="SimSun" w:hAnsi="Calibri"/>
          <w:szCs w:val="24"/>
          <w:lang w:val="en-US" w:eastAsia="ja-JP"/>
        </w:rPr>
        <w:tab/>
      </w:r>
      <w:r w:rsidRPr="00CE3360">
        <w:rPr>
          <w:rFonts w:ascii="Calibri" w:eastAsia="SimSun" w:hAnsi="Calibri" w:hint="eastAsia"/>
          <w:szCs w:val="24"/>
          <w:lang w:val="en-US" w:eastAsia="zh-CN"/>
        </w:rPr>
        <w:t>针对</w:t>
      </w:r>
      <w:r w:rsidRPr="00CE3360">
        <w:rPr>
          <w:rFonts w:ascii="Calibri" w:eastAsia="SimSun" w:hAnsi="Calibri" w:hint="eastAsia"/>
          <w:szCs w:val="24"/>
          <w:lang w:val="en-US" w:eastAsia="ja-JP"/>
        </w:rPr>
        <w:t>实际实施</w:t>
      </w:r>
      <w:r w:rsidRPr="00CE3360">
        <w:rPr>
          <w:rFonts w:ascii="Calibri" w:eastAsia="SimSun" w:hAnsi="Calibri" w:hint="eastAsia"/>
          <w:szCs w:val="24"/>
          <w:lang w:val="en-US" w:eastAsia="zh-CN"/>
        </w:rPr>
        <w:t>情况</w:t>
      </w:r>
      <w:r w:rsidRPr="00CE3360">
        <w:rPr>
          <w:rFonts w:ascii="Calibri" w:eastAsia="SimSun" w:hAnsi="Calibri" w:hint="eastAsia"/>
          <w:szCs w:val="24"/>
          <w:lang w:val="en-US" w:eastAsia="ja-JP"/>
        </w:rPr>
        <w:t>制定政策</w:t>
      </w:r>
      <w:r w:rsidRPr="00CE3360">
        <w:rPr>
          <w:rFonts w:ascii="Calibri" w:eastAsia="SimSun" w:hAnsi="Calibri" w:hint="eastAsia"/>
          <w:szCs w:val="24"/>
          <w:lang w:val="en-US" w:eastAsia="zh-CN"/>
        </w:rPr>
        <w:t>、</w:t>
      </w:r>
      <w:r w:rsidRPr="00CE3360">
        <w:rPr>
          <w:rFonts w:ascii="Calibri" w:eastAsia="SimSun" w:hAnsi="Calibri" w:hint="eastAsia"/>
          <w:szCs w:val="24"/>
          <w:lang w:val="en-US" w:eastAsia="ja-JP"/>
        </w:rPr>
        <w:t>战略和</w:t>
      </w:r>
      <w:r w:rsidRPr="00CE3360">
        <w:rPr>
          <w:rFonts w:ascii="Calibri" w:eastAsia="SimSun" w:hAnsi="Calibri" w:hint="eastAsia"/>
          <w:szCs w:val="24"/>
          <w:lang w:val="en-US" w:eastAsia="zh-CN"/>
        </w:rPr>
        <w:t>导则，其中包括</w:t>
      </w:r>
      <w:r w:rsidRPr="00CE3360">
        <w:rPr>
          <w:rFonts w:ascii="Calibri" w:eastAsia="SimSun" w:hAnsi="Calibri" w:hint="eastAsia"/>
          <w:szCs w:val="24"/>
          <w:lang w:val="en-US" w:eastAsia="ja-JP"/>
        </w:rPr>
        <w:t>为</w:t>
      </w:r>
      <w:r w:rsidRPr="00CE3360">
        <w:rPr>
          <w:rFonts w:ascii="Calibri" w:eastAsia="SimSun" w:hAnsi="Calibri" w:hint="eastAsia"/>
          <w:szCs w:val="24"/>
          <w:lang w:val="en-US" w:eastAsia="zh-CN"/>
        </w:rPr>
        <w:t>物联网</w:t>
      </w:r>
      <w:r w:rsidR="00D40001">
        <w:rPr>
          <w:rFonts w:ascii="Calibri" w:eastAsia="SimSun" w:hAnsi="Calibri" w:hint="eastAsia"/>
          <w:szCs w:val="24"/>
          <w:lang w:val="en-US" w:eastAsia="zh-CN"/>
        </w:rPr>
        <w:t>（</w:t>
      </w:r>
      <w:r w:rsidRPr="00CE3360">
        <w:rPr>
          <w:rFonts w:ascii="Calibri" w:eastAsia="SimSun" w:hAnsi="Calibri"/>
          <w:szCs w:val="24"/>
          <w:lang w:val="en-US" w:eastAsia="zh-CN"/>
        </w:rPr>
        <w:t>IoT</w:t>
      </w:r>
      <w:r w:rsidR="00D40001">
        <w:rPr>
          <w:rFonts w:ascii="Calibri" w:eastAsia="SimSun" w:hAnsi="Calibri"/>
          <w:szCs w:val="24"/>
          <w:lang w:val="en-US" w:eastAsia="zh-CN"/>
        </w:rPr>
        <w:t>）</w:t>
      </w:r>
      <w:r w:rsidRPr="00CE3360">
        <w:rPr>
          <w:rFonts w:ascii="Calibri" w:eastAsia="SimSun" w:hAnsi="Calibri" w:hint="eastAsia"/>
          <w:szCs w:val="24"/>
          <w:lang w:val="en-US" w:eastAsia="zh-CN"/>
        </w:rPr>
        <w:t>和智慧城市制定的政策战略和导则。</w:t>
      </w:r>
    </w:p>
    <w:p w14:paraId="54EE247D" w14:textId="0358E737" w:rsidR="00CE3360" w:rsidRPr="00CE3360" w:rsidRDefault="00CE3360" w:rsidP="00CE3360">
      <w:pPr>
        <w:tabs>
          <w:tab w:val="clear" w:pos="1134"/>
          <w:tab w:val="clear" w:pos="1871"/>
          <w:tab w:val="clear" w:pos="2268"/>
          <w:tab w:val="left" w:pos="794"/>
          <w:tab w:val="left" w:pos="1191"/>
          <w:tab w:val="left" w:pos="1588"/>
          <w:tab w:val="left" w:pos="1985"/>
        </w:tabs>
        <w:spacing w:before="80" w:line="288" w:lineRule="auto"/>
        <w:ind w:left="794" w:hanging="794"/>
        <w:rPr>
          <w:rFonts w:ascii="Calibri" w:eastAsia="SimSun" w:hAnsi="Calibri"/>
          <w:szCs w:val="24"/>
          <w:lang w:val="en-US" w:eastAsia="zh-CN"/>
        </w:rPr>
      </w:pPr>
      <w:r w:rsidRPr="00CE3360">
        <w:rPr>
          <w:rFonts w:ascii="Calibri" w:eastAsia="SimSun" w:hAnsi="Calibri"/>
          <w:szCs w:val="24"/>
          <w:lang w:val="en-US" w:eastAsia="ja-JP"/>
        </w:rPr>
        <w:t>4</w:t>
      </w:r>
      <w:r w:rsidR="00204369">
        <w:rPr>
          <w:rFonts w:ascii="Calibri" w:eastAsia="SimSun" w:hAnsi="Calibri" w:hint="eastAsia"/>
          <w:szCs w:val="24"/>
          <w:lang w:val="en-US" w:eastAsia="zh-CN"/>
        </w:rPr>
        <w:t>)</w:t>
      </w:r>
      <w:r w:rsidRPr="00CE3360">
        <w:rPr>
          <w:rFonts w:ascii="Calibri" w:eastAsia="SimSun" w:hAnsi="Calibri"/>
          <w:szCs w:val="24"/>
          <w:lang w:val="en-US" w:eastAsia="ja-JP"/>
        </w:rPr>
        <w:tab/>
      </w:r>
      <w:r w:rsidRPr="00CE3360">
        <w:rPr>
          <w:rFonts w:ascii="Calibri" w:eastAsia="SimSun" w:hAnsi="Calibri" w:hint="eastAsia"/>
          <w:szCs w:val="24"/>
          <w:lang w:val="en-US" w:eastAsia="zh-CN"/>
        </w:rPr>
        <w:t>进行</w:t>
      </w:r>
      <w:r w:rsidRPr="00CE3360">
        <w:rPr>
          <w:rFonts w:ascii="Calibri" w:eastAsia="SimSun" w:hAnsi="Calibri" w:hint="eastAsia"/>
          <w:szCs w:val="24"/>
          <w:lang w:val="en-US" w:eastAsia="ja-JP"/>
        </w:rPr>
        <w:t>ICT/</w:t>
      </w:r>
      <w:r w:rsidRPr="00CE3360">
        <w:rPr>
          <w:rFonts w:ascii="Calibri" w:eastAsia="SimSun" w:hAnsi="Calibri" w:hint="eastAsia"/>
          <w:szCs w:val="24"/>
          <w:lang w:val="en-US" w:eastAsia="ja-JP"/>
        </w:rPr>
        <w:t>移动应用</w:t>
      </w:r>
      <w:r w:rsidRPr="00CE3360">
        <w:rPr>
          <w:rFonts w:ascii="Calibri" w:eastAsia="SimSun" w:hAnsi="Calibri" w:hint="eastAsia"/>
          <w:szCs w:val="24"/>
          <w:lang w:val="en-US" w:eastAsia="zh-CN"/>
        </w:rPr>
        <w:t>的</w:t>
      </w:r>
      <w:r w:rsidRPr="00CE3360">
        <w:rPr>
          <w:rFonts w:ascii="Calibri" w:eastAsia="SimSun" w:hAnsi="Calibri" w:hint="eastAsia"/>
          <w:szCs w:val="24"/>
          <w:lang w:val="en-US" w:eastAsia="ja-JP"/>
        </w:rPr>
        <w:t>部署，以改善卫生</w:t>
      </w:r>
      <w:r w:rsidRPr="00CE3360">
        <w:rPr>
          <w:rFonts w:ascii="Calibri" w:eastAsia="SimSun" w:hAnsi="Calibri" w:hint="eastAsia"/>
          <w:szCs w:val="24"/>
          <w:lang w:val="en-US" w:eastAsia="zh-CN"/>
        </w:rPr>
        <w:t>、</w:t>
      </w:r>
      <w:r w:rsidRPr="00CE3360">
        <w:rPr>
          <w:rFonts w:ascii="Calibri" w:eastAsia="SimSun" w:hAnsi="Calibri" w:hint="eastAsia"/>
          <w:szCs w:val="24"/>
          <w:lang w:val="en-US" w:eastAsia="ja-JP"/>
        </w:rPr>
        <w:t>教育</w:t>
      </w:r>
      <w:r w:rsidRPr="00CE3360">
        <w:rPr>
          <w:rFonts w:ascii="Calibri" w:eastAsia="SimSun" w:hAnsi="Calibri" w:hint="eastAsia"/>
          <w:szCs w:val="24"/>
          <w:lang w:val="en-US" w:eastAsia="zh-CN"/>
        </w:rPr>
        <w:t>、</w:t>
      </w:r>
      <w:r w:rsidRPr="00CE3360">
        <w:rPr>
          <w:rFonts w:ascii="Calibri" w:eastAsia="SimSun" w:hAnsi="Calibri" w:hint="eastAsia"/>
          <w:szCs w:val="24"/>
          <w:lang w:val="en-US" w:eastAsia="ja-JP"/>
        </w:rPr>
        <w:t>农业</w:t>
      </w:r>
      <w:r w:rsidRPr="00CE3360">
        <w:rPr>
          <w:rFonts w:ascii="Calibri" w:eastAsia="SimSun" w:hAnsi="Calibri" w:hint="eastAsia"/>
          <w:szCs w:val="24"/>
          <w:lang w:val="en-US" w:eastAsia="zh-CN"/>
        </w:rPr>
        <w:t>、</w:t>
      </w:r>
      <w:r w:rsidRPr="00CE3360">
        <w:rPr>
          <w:rFonts w:ascii="Calibri" w:eastAsia="SimSun" w:hAnsi="Calibri" w:hint="eastAsia"/>
          <w:szCs w:val="24"/>
          <w:lang w:val="en-US" w:eastAsia="ja-JP"/>
        </w:rPr>
        <w:t>治理</w:t>
      </w:r>
      <w:r w:rsidRPr="00CE3360">
        <w:rPr>
          <w:rFonts w:ascii="Calibri" w:eastAsia="SimSun" w:hAnsi="Calibri" w:hint="eastAsia"/>
          <w:szCs w:val="24"/>
          <w:lang w:val="en-US" w:eastAsia="zh-CN"/>
        </w:rPr>
        <w:t>、</w:t>
      </w:r>
      <w:r w:rsidRPr="00CE3360">
        <w:rPr>
          <w:rFonts w:ascii="Calibri" w:eastAsia="SimSun" w:hAnsi="Calibri" w:hint="eastAsia"/>
          <w:szCs w:val="24"/>
          <w:lang w:val="en-US" w:eastAsia="ja-JP"/>
        </w:rPr>
        <w:t>能源</w:t>
      </w:r>
      <w:r w:rsidRPr="00CE3360">
        <w:rPr>
          <w:rFonts w:ascii="Calibri" w:eastAsia="SimSun" w:hAnsi="Calibri" w:hint="eastAsia"/>
          <w:szCs w:val="24"/>
          <w:lang w:val="en-US" w:eastAsia="zh-CN"/>
        </w:rPr>
        <w:t>、</w:t>
      </w:r>
      <w:r w:rsidRPr="00CE3360">
        <w:rPr>
          <w:rFonts w:ascii="Calibri" w:eastAsia="SimSun" w:hAnsi="Calibri" w:hint="eastAsia"/>
          <w:szCs w:val="24"/>
          <w:lang w:val="en-US" w:eastAsia="ja-JP"/>
        </w:rPr>
        <w:t>金融服务和电子商务等</w:t>
      </w:r>
      <w:r w:rsidRPr="00CE3360">
        <w:rPr>
          <w:rFonts w:ascii="Calibri" w:eastAsia="SimSun" w:hAnsi="Calibri" w:hint="eastAsia"/>
          <w:szCs w:val="24"/>
          <w:lang w:val="en-US" w:eastAsia="zh-CN"/>
        </w:rPr>
        <w:t>行业</w:t>
      </w:r>
      <w:r w:rsidRPr="00CE3360">
        <w:rPr>
          <w:rFonts w:ascii="Calibri" w:eastAsia="SimSun" w:hAnsi="Calibri" w:hint="eastAsia"/>
          <w:szCs w:val="24"/>
          <w:lang w:val="en-US" w:eastAsia="ja-JP"/>
        </w:rPr>
        <w:t>增值服务的交付</w:t>
      </w:r>
      <w:r w:rsidRPr="00CE3360">
        <w:rPr>
          <w:rFonts w:ascii="Calibri" w:eastAsia="SimSun" w:hAnsi="Calibri" w:hint="eastAsia"/>
          <w:szCs w:val="24"/>
          <w:lang w:val="en-US" w:eastAsia="zh-CN"/>
        </w:rPr>
        <w:t>。</w:t>
      </w:r>
    </w:p>
    <w:p w14:paraId="4EFAB071" w14:textId="270F6640" w:rsidR="00CE3360" w:rsidRPr="00CE3360" w:rsidRDefault="00CE3360" w:rsidP="00CE3360">
      <w:pPr>
        <w:tabs>
          <w:tab w:val="clear" w:pos="1134"/>
          <w:tab w:val="clear" w:pos="1871"/>
          <w:tab w:val="clear" w:pos="2268"/>
          <w:tab w:val="left" w:pos="794"/>
          <w:tab w:val="left" w:pos="1191"/>
          <w:tab w:val="left" w:pos="1588"/>
          <w:tab w:val="left" w:pos="1985"/>
        </w:tabs>
        <w:spacing w:before="80" w:line="288" w:lineRule="auto"/>
        <w:ind w:left="794" w:hanging="794"/>
        <w:rPr>
          <w:rFonts w:ascii="Calibri" w:eastAsia="SimSun" w:hAnsi="Calibri"/>
          <w:szCs w:val="24"/>
          <w:lang w:val="en-US" w:eastAsia="zh-CN"/>
        </w:rPr>
      </w:pPr>
      <w:r w:rsidRPr="00CE3360">
        <w:rPr>
          <w:rFonts w:ascii="Calibri" w:eastAsia="SimSun" w:hAnsi="Calibri"/>
          <w:szCs w:val="24"/>
          <w:lang w:val="en-US" w:eastAsia="ja-JP"/>
        </w:rPr>
        <w:t>5</w:t>
      </w:r>
      <w:r w:rsidR="00204369">
        <w:rPr>
          <w:rFonts w:ascii="Calibri" w:eastAsia="SimSun" w:hAnsi="Calibri" w:hint="eastAsia"/>
          <w:szCs w:val="24"/>
          <w:lang w:val="en-US" w:eastAsia="zh-CN"/>
        </w:rPr>
        <w:t>)</w:t>
      </w:r>
      <w:r w:rsidRPr="00CE3360">
        <w:rPr>
          <w:rFonts w:ascii="Calibri" w:eastAsia="SimSun" w:hAnsi="Calibri"/>
          <w:szCs w:val="24"/>
          <w:lang w:val="en-US" w:eastAsia="ja-JP"/>
        </w:rPr>
        <w:tab/>
      </w:r>
      <w:bookmarkStart w:id="10" w:name="_Hlk64038763"/>
      <w:r w:rsidRPr="00CE3360">
        <w:rPr>
          <w:rFonts w:ascii="Calibri" w:eastAsia="SimSun" w:hAnsi="Calibri" w:hint="eastAsia"/>
          <w:szCs w:val="24"/>
          <w:lang w:val="en-US" w:eastAsia="zh-CN"/>
        </w:rPr>
        <w:t>确定、</w:t>
      </w:r>
      <w:r w:rsidRPr="00CE3360">
        <w:rPr>
          <w:rFonts w:ascii="Calibri" w:eastAsia="SimSun" w:hAnsi="Calibri" w:hint="eastAsia"/>
          <w:szCs w:val="24"/>
          <w:lang w:val="en-US" w:eastAsia="ja-JP"/>
        </w:rPr>
        <w:t>整理和分享</w:t>
      </w:r>
      <w:r w:rsidRPr="00CE3360">
        <w:rPr>
          <w:rFonts w:ascii="Calibri" w:eastAsia="SimSun" w:hAnsi="Calibri" w:hint="eastAsia"/>
          <w:szCs w:val="24"/>
          <w:lang w:val="en-US" w:eastAsia="zh-CN"/>
        </w:rPr>
        <w:t>各种</w:t>
      </w:r>
      <w:r w:rsidRPr="00CE3360">
        <w:rPr>
          <w:rFonts w:ascii="Calibri" w:eastAsia="SimSun" w:hAnsi="Calibri" w:hint="eastAsia"/>
          <w:szCs w:val="24"/>
          <w:lang w:val="en-US" w:eastAsia="ja-JP"/>
        </w:rPr>
        <w:t>电信</w:t>
      </w:r>
      <w:r w:rsidRPr="00CE3360">
        <w:rPr>
          <w:rFonts w:ascii="Calibri" w:eastAsia="SimSun" w:hAnsi="Calibri" w:hint="eastAsia"/>
          <w:szCs w:val="24"/>
          <w:lang w:val="en-US" w:eastAsia="ja-JP"/>
        </w:rPr>
        <w:t>/ICT</w:t>
      </w:r>
      <w:r w:rsidRPr="00CE3360">
        <w:rPr>
          <w:rFonts w:ascii="Calibri" w:eastAsia="SimSun" w:hAnsi="Calibri" w:hint="eastAsia"/>
          <w:szCs w:val="24"/>
          <w:lang w:val="en-US" w:eastAsia="ja-JP"/>
        </w:rPr>
        <w:t>应用的知识</w:t>
      </w:r>
      <w:r w:rsidRPr="00CE3360">
        <w:rPr>
          <w:rFonts w:ascii="Calibri" w:eastAsia="SimSun" w:hAnsi="Calibri" w:hint="eastAsia"/>
          <w:szCs w:val="24"/>
          <w:lang w:val="en-US" w:eastAsia="zh-CN"/>
        </w:rPr>
        <w:t>、</w:t>
      </w:r>
      <w:r w:rsidRPr="00CE3360">
        <w:rPr>
          <w:rFonts w:ascii="Calibri" w:eastAsia="SimSun" w:hAnsi="Calibri" w:hint="eastAsia"/>
          <w:szCs w:val="24"/>
          <w:lang w:val="en-US" w:eastAsia="ja-JP"/>
        </w:rPr>
        <w:t>最佳做法和案例研究</w:t>
      </w:r>
      <w:r w:rsidRPr="00CE3360">
        <w:rPr>
          <w:rFonts w:ascii="Calibri" w:eastAsia="SimSun" w:hAnsi="Calibri" w:hint="eastAsia"/>
          <w:szCs w:val="24"/>
          <w:lang w:val="en-US" w:eastAsia="zh-CN"/>
        </w:rPr>
        <w:t>。</w:t>
      </w:r>
      <w:bookmarkEnd w:id="10"/>
    </w:p>
    <w:p w14:paraId="1B825C2A" w14:textId="68403F99" w:rsidR="000D3A5D" w:rsidRPr="00CE3360" w:rsidRDefault="00CE3360" w:rsidP="00CE3360">
      <w:pPr>
        <w:tabs>
          <w:tab w:val="clear" w:pos="1134"/>
          <w:tab w:val="clear" w:pos="1871"/>
          <w:tab w:val="clear" w:pos="2268"/>
          <w:tab w:val="left" w:pos="794"/>
          <w:tab w:val="left" w:pos="1191"/>
          <w:tab w:val="left" w:pos="1588"/>
          <w:tab w:val="left" w:pos="1985"/>
        </w:tabs>
        <w:spacing w:before="80" w:line="288" w:lineRule="auto"/>
        <w:ind w:left="794" w:hanging="794"/>
        <w:rPr>
          <w:rFonts w:ascii="Calibri" w:eastAsia="SimSun" w:hAnsi="Calibri"/>
          <w:szCs w:val="24"/>
          <w:lang w:val="en-US" w:eastAsia="ja-JP"/>
        </w:rPr>
      </w:pPr>
      <w:r w:rsidRPr="00CE3360">
        <w:rPr>
          <w:rFonts w:ascii="Calibri" w:eastAsia="SimSun" w:hAnsi="Calibri"/>
          <w:szCs w:val="24"/>
          <w:lang w:val="en-US" w:eastAsia="ja-JP"/>
        </w:rPr>
        <w:t>6</w:t>
      </w:r>
      <w:r w:rsidR="00204369">
        <w:rPr>
          <w:rFonts w:ascii="Calibri" w:eastAsia="SimSun" w:hAnsi="Calibri" w:hint="eastAsia"/>
          <w:szCs w:val="24"/>
          <w:lang w:val="en-US" w:eastAsia="zh-CN"/>
        </w:rPr>
        <w:t>)</w:t>
      </w:r>
      <w:r w:rsidRPr="00CE3360">
        <w:rPr>
          <w:rFonts w:ascii="Calibri" w:eastAsia="SimSun" w:hAnsi="Calibri"/>
          <w:szCs w:val="24"/>
          <w:lang w:val="en-US" w:eastAsia="ja-JP"/>
        </w:rPr>
        <w:tab/>
      </w:r>
      <w:r w:rsidRPr="00CE3360">
        <w:rPr>
          <w:rFonts w:ascii="Calibri" w:eastAsia="SimSun" w:hAnsi="Calibri" w:hint="eastAsia"/>
          <w:szCs w:val="24"/>
          <w:lang w:val="en-US" w:eastAsia="zh-CN"/>
        </w:rPr>
        <w:t>制定促进</w:t>
      </w:r>
      <w:r w:rsidRPr="00CE3360">
        <w:rPr>
          <w:rFonts w:ascii="Calibri" w:eastAsia="SimSun" w:hAnsi="Calibri" w:hint="eastAsia"/>
          <w:szCs w:val="24"/>
          <w:lang w:val="en-US" w:eastAsia="ja-JP"/>
        </w:rPr>
        <w:t>包容性</w:t>
      </w:r>
      <w:r w:rsidR="00D40001">
        <w:rPr>
          <w:rFonts w:ascii="Calibri" w:eastAsia="SimSun" w:hAnsi="Calibri" w:hint="eastAsia"/>
          <w:szCs w:val="24"/>
          <w:lang w:val="en-US" w:eastAsia="zh-CN"/>
        </w:rPr>
        <w:t>（</w:t>
      </w:r>
      <w:r w:rsidRPr="00CE3360">
        <w:rPr>
          <w:rFonts w:ascii="Calibri" w:eastAsia="SimSun" w:hAnsi="Calibri" w:hint="eastAsia"/>
          <w:szCs w:val="24"/>
          <w:lang w:val="en-US" w:eastAsia="zh-CN"/>
        </w:rPr>
        <w:t>尤其是针对</w:t>
      </w:r>
      <w:r w:rsidRPr="00CE3360">
        <w:rPr>
          <w:rFonts w:ascii="Calibri" w:eastAsia="SimSun" w:hAnsi="Calibri" w:hint="eastAsia"/>
          <w:szCs w:val="24"/>
          <w:lang w:val="en-US" w:eastAsia="ja-JP"/>
        </w:rPr>
        <w:t>女</w:t>
      </w:r>
      <w:r w:rsidRPr="00CE3360">
        <w:rPr>
          <w:rFonts w:ascii="Calibri" w:eastAsia="SimSun" w:hAnsi="Calibri" w:hint="eastAsia"/>
          <w:szCs w:val="24"/>
          <w:lang w:val="en-US" w:eastAsia="zh-CN"/>
        </w:rPr>
        <w:t>性、</w:t>
      </w:r>
      <w:r w:rsidRPr="00CE3360">
        <w:rPr>
          <w:rFonts w:ascii="Calibri" w:eastAsia="SimSun" w:hAnsi="Calibri" w:hint="eastAsia"/>
          <w:szCs w:val="24"/>
          <w:lang w:val="en-US" w:eastAsia="ja-JP"/>
        </w:rPr>
        <w:t>青年</w:t>
      </w:r>
      <w:r w:rsidRPr="00CE3360">
        <w:rPr>
          <w:rFonts w:ascii="Calibri" w:eastAsia="SimSun" w:hAnsi="Calibri" w:hint="eastAsia"/>
          <w:szCs w:val="24"/>
          <w:lang w:val="en-US" w:eastAsia="zh-CN"/>
        </w:rPr>
        <w:t>、</w:t>
      </w:r>
      <w:r w:rsidRPr="00CE3360">
        <w:rPr>
          <w:rFonts w:ascii="Calibri" w:eastAsia="SimSun" w:hAnsi="Calibri" w:hint="eastAsia"/>
          <w:szCs w:val="24"/>
          <w:lang w:val="en-US" w:eastAsia="ja-JP"/>
        </w:rPr>
        <w:t>老年人和有</w:t>
      </w:r>
      <w:r w:rsidRPr="00CE3360">
        <w:rPr>
          <w:rFonts w:ascii="Calibri" w:eastAsia="SimSun" w:hAnsi="Calibri" w:hint="eastAsia"/>
          <w:szCs w:val="24"/>
          <w:lang w:val="en-US" w:eastAsia="zh-CN"/>
        </w:rPr>
        <w:t>具体需求</w:t>
      </w:r>
      <w:r w:rsidRPr="00CE3360">
        <w:rPr>
          <w:rFonts w:ascii="Calibri" w:eastAsia="SimSun" w:hAnsi="Calibri" w:hint="eastAsia"/>
          <w:szCs w:val="24"/>
          <w:lang w:val="en-US" w:eastAsia="ja-JP"/>
        </w:rPr>
        <w:t>人</w:t>
      </w:r>
      <w:r w:rsidRPr="00CE3360">
        <w:rPr>
          <w:rFonts w:ascii="Calibri" w:eastAsia="SimSun" w:hAnsi="Calibri" w:hint="eastAsia"/>
          <w:szCs w:val="24"/>
          <w:lang w:val="en-US" w:eastAsia="zh-CN"/>
        </w:rPr>
        <w:t>们</w:t>
      </w:r>
      <w:r w:rsidR="00D40001">
        <w:rPr>
          <w:rFonts w:ascii="Calibri" w:eastAsia="SimSun" w:hAnsi="Calibri"/>
          <w:szCs w:val="24"/>
          <w:lang w:val="en-US" w:eastAsia="zh-CN"/>
        </w:rPr>
        <w:t>）</w:t>
      </w:r>
      <w:r w:rsidRPr="00CE3360">
        <w:rPr>
          <w:rFonts w:ascii="Calibri" w:eastAsia="SimSun" w:hAnsi="Calibri" w:hint="eastAsia"/>
          <w:szCs w:val="24"/>
          <w:lang w:val="en-US" w:eastAsia="zh-CN"/>
        </w:rPr>
        <w:t>的</w:t>
      </w:r>
      <w:r w:rsidRPr="00CE3360">
        <w:rPr>
          <w:rFonts w:ascii="Calibri" w:eastAsia="SimSun" w:hAnsi="Calibri" w:hint="eastAsia"/>
          <w:szCs w:val="24"/>
          <w:lang w:val="en-US" w:eastAsia="ja-JP"/>
        </w:rPr>
        <w:t>跨部门国家数字技能方案</w:t>
      </w:r>
      <w:r w:rsidRPr="00CE3360">
        <w:rPr>
          <w:rFonts w:ascii="Calibri" w:eastAsia="SimSun" w:hAnsi="Calibri" w:hint="eastAsia"/>
          <w:szCs w:val="24"/>
          <w:lang w:val="en-US" w:eastAsia="zh-CN"/>
        </w:rPr>
        <w:t>。</w:t>
      </w:r>
    </w:p>
    <w:bookmarkEnd w:id="8"/>
    <w:p w14:paraId="4D487BF5" w14:textId="05C5B9A8" w:rsidR="003D3377" w:rsidRDefault="00F20DA6" w:rsidP="00E03810">
      <w:pPr>
        <w:tabs>
          <w:tab w:val="clear" w:pos="1871"/>
          <w:tab w:val="left" w:pos="567"/>
          <w:tab w:val="left" w:pos="1701"/>
        </w:tabs>
        <w:jc w:val="both"/>
        <w:rPr>
          <w:rFonts w:cstheme="minorBidi"/>
          <w:b/>
          <w:color w:val="365F91" w:themeColor="accent1" w:themeShade="BF"/>
          <w:lang w:eastAsia="zh-CN"/>
        </w:rPr>
      </w:pPr>
      <w:r>
        <w:rPr>
          <w:rFonts w:cstheme="minorBidi" w:hint="eastAsia"/>
          <w:b/>
          <w:color w:val="365F91" w:themeColor="accent1" w:themeShade="BF"/>
          <w:lang w:eastAsia="zh-CN"/>
        </w:rPr>
        <w:t>影响</w:t>
      </w:r>
      <w:r w:rsidR="00204369">
        <w:rPr>
          <w:rFonts w:cstheme="minorBidi" w:hint="eastAsia"/>
          <w:b/>
          <w:color w:val="365F91" w:themeColor="accent1" w:themeShade="BF"/>
          <w:lang w:eastAsia="zh-CN"/>
        </w:rPr>
        <w:t>：</w:t>
      </w:r>
    </w:p>
    <w:p w14:paraId="4F1A9E0F" w14:textId="7DBB5C9E" w:rsidR="003D3377" w:rsidRDefault="00F20DA6" w:rsidP="00204369">
      <w:pPr>
        <w:tabs>
          <w:tab w:val="clear" w:pos="1871"/>
          <w:tab w:val="left" w:pos="567"/>
          <w:tab w:val="left" w:pos="1701"/>
        </w:tabs>
        <w:ind w:firstLineChars="200" w:firstLine="480"/>
        <w:rPr>
          <w:lang w:eastAsia="zh-CN"/>
        </w:rPr>
      </w:pPr>
      <w:r w:rsidRPr="00F20DA6">
        <w:rPr>
          <w:rFonts w:hint="eastAsia"/>
          <w:lang w:eastAsia="zh-CN"/>
        </w:rPr>
        <w:t>国际电联为六个国家</w:t>
      </w:r>
      <w:r w:rsidR="00D40001">
        <w:rPr>
          <w:rFonts w:hint="eastAsia"/>
          <w:lang w:eastAsia="zh-CN"/>
        </w:rPr>
        <w:t>（</w:t>
      </w:r>
      <w:r w:rsidRPr="00F20DA6">
        <w:rPr>
          <w:rFonts w:hint="eastAsia"/>
          <w:lang w:eastAsia="zh-CN"/>
        </w:rPr>
        <w:t>阿富汗、柬埔寨、巴基斯坦、蒙古、巴布亚新几内亚、瓦努阿图</w:t>
      </w:r>
      <w:r w:rsidR="00D40001">
        <w:rPr>
          <w:rFonts w:hint="eastAsia"/>
          <w:lang w:eastAsia="zh-CN"/>
        </w:rPr>
        <w:t>）</w:t>
      </w:r>
      <w:r w:rsidRPr="00F20DA6">
        <w:rPr>
          <w:rFonts w:hint="eastAsia"/>
          <w:lang w:eastAsia="zh-CN"/>
        </w:rPr>
        <w:t>制定国家数字电子战略提供了支持，并提高了国家制定数字政府和数字农业跨部门计划和战略的能力。一项关于绘制教育部</w:t>
      </w:r>
      <w:proofErr w:type="gramStart"/>
      <w:r w:rsidRPr="00F20DA6">
        <w:rPr>
          <w:rFonts w:hint="eastAsia"/>
          <w:lang w:eastAsia="zh-CN"/>
        </w:rPr>
        <w:t>门数字</w:t>
      </w:r>
      <w:proofErr w:type="gramEnd"/>
      <w:r w:rsidRPr="00F20DA6">
        <w:rPr>
          <w:rFonts w:hint="eastAsia"/>
          <w:lang w:eastAsia="zh-CN"/>
        </w:rPr>
        <w:t>鸿沟的国家研究加强了泰国教育和</w:t>
      </w:r>
      <w:r>
        <w:rPr>
          <w:rFonts w:hint="eastAsia"/>
          <w:lang w:eastAsia="zh-CN"/>
        </w:rPr>
        <w:t>ICT</w:t>
      </w:r>
      <w:r w:rsidRPr="00F20DA6">
        <w:rPr>
          <w:rFonts w:hint="eastAsia"/>
          <w:lang w:eastAsia="zh-CN"/>
        </w:rPr>
        <w:t>部门利益攸关方之间的知识共享，并提供了新的见解，而一项关于实施全球信息和</w:t>
      </w:r>
      <w:r>
        <w:rPr>
          <w:rFonts w:hint="eastAsia"/>
          <w:lang w:eastAsia="zh-CN"/>
        </w:rPr>
        <w:t>ICT</w:t>
      </w:r>
      <w:r w:rsidRPr="00F20DA6">
        <w:rPr>
          <w:rFonts w:hint="eastAsia"/>
          <w:lang w:eastAsia="zh-CN"/>
        </w:rPr>
        <w:t>基础设施项目的区域研究将为改善该区域的学校连通性铺平道路。还在进行研究，重点是运输和能源部门的跨部门合作。在</w:t>
      </w:r>
      <w:r>
        <w:rPr>
          <w:rFonts w:hint="eastAsia"/>
          <w:lang w:eastAsia="zh-CN"/>
        </w:rPr>
        <w:t>智慧</w:t>
      </w:r>
      <w:r w:rsidRPr="00F20DA6">
        <w:rPr>
          <w:rFonts w:hint="eastAsia"/>
          <w:lang w:eastAsia="zh-CN"/>
        </w:rPr>
        <w:t>村蓝图发布后，应各国的援助请求，该项目</w:t>
      </w:r>
      <w:r w:rsidR="00D40001">
        <w:rPr>
          <w:rFonts w:hint="eastAsia"/>
          <w:lang w:eastAsia="zh-CN"/>
        </w:rPr>
        <w:t>（</w:t>
      </w:r>
      <w:r w:rsidRPr="00F20DA6">
        <w:rPr>
          <w:rFonts w:hint="eastAsia"/>
          <w:lang w:eastAsia="zh-CN"/>
        </w:rPr>
        <w:t>包括</w:t>
      </w:r>
      <w:r>
        <w:rPr>
          <w:rFonts w:hint="eastAsia"/>
          <w:lang w:eastAsia="zh-CN"/>
        </w:rPr>
        <w:t>智慧</w:t>
      </w:r>
      <w:r w:rsidRPr="00F20DA6">
        <w:rPr>
          <w:rFonts w:hint="eastAsia"/>
          <w:lang w:eastAsia="zh-CN"/>
        </w:rPr>
        <w:t>岛</w:t>
      </w:r>
      <w:r w:rsidR="00D40001">
        <w:rPr>
          <w:rFonts w:hint="eastAsia"/>
          <w:lang w:eastAsia="zh-CN"/>
        </w:rPr>
        <w:t>）</w:t>
      </w:r>
      <w:r w:rsidRPr="00F20DA6">
        <w:rPr>
          <w:rFonts w:hint="eastAsia"/>
          <w:lang w:eastAsia="zh-CN"/>
        </w:rPr>
        <w:t>也已在亚太地区启动。</w:t>
      </w:r>
      <w:r w:rsidRPr="00F20DA6">
        <w:rPr>
          <w:rFonts w:hint="eastAsia"/>
          <w:lang w:eastAsia="zh-CN"/>
        </w:rPr>
        <w:t>1100</w:t>
      </w:r>
      <w:r w:rsidRPr="00F20DA6">
        <w:rPr>
          <w:rFonts w:hint="eastAsia"/>
          <w:lang w:eastAsia="zh-CN"/>
        </w:rPr>
        <w:t>多名参与者通过</w:t>
      </w:r>
      <w:r w:rsidRPr="00F20DA6">
        <w:rPr>
          <w:rFonts w:hint="eastAsia"/>
          <w:lang w:eastAsia="zh-CN"/>
        </w:rPr>
        <w:t>16</w:t>
      </w:r>
      <w:r w:rsidRPr="00F20DA6">
        <w:rPr>
          <w:rFonts w:hint="eastAsia"/>
          <w:lang w:eastAsia="zh-CN"/>
        </w:rPr>
        <w:t>次培训接受了</w:t>
      </w:r>
      <w:r>
        <w:rPr>
          <w:rFonts w:hint="eastAsia"/>
          <w:lang w:eastAsia="zh-CN"/>
        </w:rPr>
        <w:t>物联网</w:t>
      </w:r>
      <w:r w:rsidRPr="00F20DA6">
        <w:rPr>
          <w:rFonts w:hint="eastAsia"/>
          <w:lang w:eastAsia="zh-CN"/>
        </w:rPr>
        <w:t>和智慧城市各方面的培训，</w:t>
      </w:r>
      <w:r w:rsidRPr="00F20DA6">
        <w:rPr>
          <w:rFonts w:hint="eastAsia"/>
          <w:lang w:eastAsia="zh-CN"/>
        </w:rPr>
        <w:t>325</w:t>
      </w:r>
      <w:r w:rsidRPr="00F20DA6">
        <w:rPr>
          <w:rFonts w:hint="eastAsia"/>
          <w:lang w:eastAsia="zh-CN"/>
        </w:rPr>
        <w:t>名参与者加强了对智慧可持续城市和电子政务论坛的了解和参与。粮农组织和国际电联的联合</w:t>
      </w:r>
      <w:r w:rsidRPr="00F20DA6">
        <w:rPr>
          <w:rFonts w:hint="eastAsia"/>
          <w:lang w:eastAsia="zh-CN"/>
        </w:rPr>
        <w:lastRenderedPageBreak/>
        <w:t>出版物《电子农业》分享了关于电子农业的案例研究，</w:t>
      </w:r>
      <w:r w:rsidRPr="00F20DA6">
        <w:rPr>
          <w:rFonts w:hint="eastAsia"/>
          <w:lang w:eastAsia="zh-CN"/>
        </w:rPr>
        <w:t>500</w:t>
      </w:r>
      <w:r w:rsidRPr="00F20DA6">
        <w:rPr>
          <w:rFonts w:hint="eastAsia"/>
          <w:lang w:eastAsia="zh-CN"/>
        </w:rPr>
        <w:t>多名与会者通过各种信息会议提高了他们对</w:t>
      </w:r>
      <w:r w:rsidRPr="00F20DA6">
        <w:rPr>
          <w:lang w:eastAsia="zh-CN"/>
        </w:rPr>
        <w:t>GIGA</w:t>
      </w:r>
      <w:r w:rsidR="004F364C">
        <w:rPr>
          <w:rFonts w:hint="eastAsia"/>
          <w:lang w:eastAsia="zh-CN"/>
        </w:rPr>
        <w:t>，</w:t>
      </w:r>
      <w:r w:rsidRPr="00F20DA6">
        <w:rPr>
          <w:rFonts w:hint="eastAsia"/>
          <w:lang w:eastAsia="zh-CN"/>
        </w:rPr>
        <w:t>技术领域性别平等团队</w:t>
      </w:r>
      <w:r w:rsidR="00D40001">
        <w:rPr>
          <w:rFonts w:hint="eastAsia"/>
          <w:lang w:eastAsia="zh-CN"/>
        </w:rPr>
        <w:t>（</w:t>
      </w:r>
      <w:r w:rsidRPr="00F20DA6">
        <w:rPr>
          <w:lang w:eastAsia="zh-CN"/>
        </w:rPr>
        <w:t>EQUALS</w:t>
      </w:r>
      <w:r w:rsidR="00D40001">
        <w:rPr>
          <w:rFonts w:hint="eastAsia"/>
          <w:lang w:eastAsia="zh-CN"/>
        </w:rPr>
        <w:t>）</w:t>
      </w:r>
      <w:r w:rsidRPr="00F20DA6">
        <w:rPr>
          <w:rFonts w:hint="eastAsia"/>
          <w:lang w:eastAsia="zh-CN"/>
        </w:rPr>
        <w:t>和电子农业解决方案的认识。</w:t>
      </w:r>
      <w:r w:rsidRPr="00F20DA6">
        <w:rPr>
          <w:rFonts w:hint="eastAsia"/>
          <w:lang w:eastAsia="zh-CN"/>
        </w:rPr>
        <w:t>1 100</w:t>
      </w:r>
      <w:r w:rsidRPr="00F20DA6">
        <w:rPr>
          <w:rFonts w:hint="eastAsia"/>
          <w:lang w:eastAsia="zh-CN"/>
        </w:rPr>
        <w:t>多名参与者通过培训和</w:t>
      </w:r>
      <w:r>
        <w:rPr>
          <w:rFonts w:hint="eastAsia"/>
          <w:lang w:eastAsia="zh-CN"/>
        </w:rPr>
        <w:t>讲习班提高</w:t>
      </w:r>
      <w:r w:rsidRPr="00F20DA6">
        <w:rPr>
          <w:rFonts w:hint="eastAsia"/>
          <w:lang w:eastAsia="zh-CN"/>
        </w:rPr>
        <w:t>了数字技能。该区域的三个数字</w:t>
      </w:r>
      <w:r>
        <w:rPr>
          <w:rFonts w:hint="eastAsia"/>
          <w:lang w:eastAsia="zh-CN"/>
        </w:rPr>
        <w:t>化</w:t>
      </w:r>
      <w:r w:rsidR="00C7007B">
        <w:rPr>
          <w:rFonts w:hint="eastAsia"/>
          <w:lang w:eastAsia="zh-CN"/>
        </w:rPr>
        <w:t>转型</w:t>
      </w:r>
      <w:r w:rsidRPr="00F20DA6">
        <w:rPr>
          <w:rFonts w:hint="eastAsia"/>
          <w:lang w:eastAsia="zh-CN"/>
        </w:rPr>
        <w:t>中心开始了在国家</w:t>
      </w:r>
      <w:r>
        <w:rPr>
          <w:rFonts w:hint="eastAsia"/>
          <w:lang w:eastAsia="zh-CN"/>
        </w:rPr>
        <w:t>层面提高</w:t>
      </w:r>
      <w:r w:rsidRPr="00F20DA6">
        <w:rPr>
          <w:rFonts w:hint="eastAsia"/>
          <w:lang w:eastAsia="zh-CN"/>
        </w:rPr>
        <w:t>数字技能</w:t>
      </w:r>
      <w:r>
        <w:rPr>
          <w:rFonts w:hint="eastAsia"/>
          <w:lang w:eastAsia="zh-CN"/>
        </w:rPr>
        <w:t>并担任</w:t>
      </w:r>
      <w:r w:rsidRPr="00F20DA6">
        <w:rPr>
          <w:rFonts w:hint="eastAsia"/>
          <w:lang w:eastAsia="zh-CN"/>
        </w:rPr>
        <w:t>扫盲任务，培训了</w:t>
      </w:r>
      <w:r w:rsidRPr="00F20DA6">
        <w:rPr>
          <w:rFonts w:hint="eastAsia"/>
          <w:lang w:eastAsia="zh-CN"/>
        </w:rPr>
        <w:t>36 000</w:t>
      </w:r>
      <w:r w:rsidRPr="00F20DA6">
        <w:rPr>
          <w:rFonts w:hint="eastAsia"/>
          <w:lang w:eastAsia="zh-CN"/>
        </w:rPr>
        <w:t>多名参与者。在国际电联继续支持各国提高数字创新能力的同时，正在开展一项关于亚太数字创新现状的区域研究。联合国各机构和合作伙伴在开展活动方面的合作显著增加。</w:t>
      </w:r>
    </w:p>
    <w:p w14:paraId="66F36435" w14:textId="12DE85B0" w:rsidR="005918D2" w:rsidRPr="004F364C" w:rsidRDefault="00C7007B" w:rsidP="00E03810">
      <w:pPr>
        <w:pBdr>
          <w:top w:val="single" w:sz="4" w:space="1" w:color="auto"/>
          <w:bottom w:val="single" w:sz="4" w:space="1" w:color="auto"/>
        </w:pBdr>
        <w:tabs>
          <w:tab w:val="clear" w:pos="1871"/>
          <w:tab w:val="left" w:pos="567"/>
          <w:tab w:val="left" w:pos="1701"/>
        </w:tabs>
        <w:rPr>
          <w:lang w:eastAsia="zh-CN"/>
        </w:rPr>
      </w:pPr>
      <w:r>
        <w:rPr>
          <w:rFonts w:hint="eastAsia"/>
          <w:lang w:eastAsia="zh-CN"/>
        </w:rPr>
        <w:t>预期结果：</w:t>
      </w:r>
      <w:r w:rsidR="00EA0425" w:rsidRPr="00CE3360">
        <w:rPr>
          <w:rFonts w:ascii="Calibri" w:eastAsia="SimSun" w:hAnsi="Calibri" w:hint="eastAsia"/>
          <w:szCs w:val="24"/>
          <w:lang w:val="en-US" w:eastAsia="zh-CN"/>
        </w:rPr>
        <w:t>规划</w:t>
      </w:r>
      <w:r w:rsidR="00EA0425" w:rsidRPr="00CE3360">
        <w:rPr>
          <w:rFonts w:ascii="Calibri" w:eastAsia="SimSun" w:hAnsi="Calibri" w:hint="eastAsia"/>
          <w:szCs w:val="24"/>
          <w:lang w:val="en-US" w:eastAsia="ja-JP"/>
        </w:rPr>
        <w:t>和制定</w:t>
      </w:r>
      <w:r w:rsidR="00EA0425" w:rsidRPr="00CE3360">
        <w:rPr>
          <w:rFonts w:ascii="Calibri" w:eastAsia="SimSun" w:hAnsi="Calibri" w:hint="eastAsia"/>
          <w:szCs w:val="24"/>
          <w:lang w:val="en-US" w:eastAsia="zh-CN"/>
        </w:rPr>
        <w:t>有关</w:t>
      </w:r>
      <w:r w:rsidR="00EA0425" w:rsidRPr="00CE3360">
        <w:rPr>
          <w:rFonts w:ascii="Calibri" w:eastAsia="SimSun" w:hAnsi="Calibri" w:hint="eastAsia"/>
          <w:szCs w:val="24"/>
          <w:lang w:val="en-US" w:eastAsia="ja-JP"/>
        </w:rPr>
        <w:t>数字经济的国家战略框架</w:t>
      </w:r>
      <w:r w:rsidR="00EA0425" w:rsidRPr="00CE3360">
        <w:rPr>
          <w:rFonts w:ascii="Calibri" w:eastAsia="SimSun" w:hAnsi="Calibri" w:hint="eastAsia"/>
          <w:szCs w:val="24"/>
          <w:lang w:val="en-US" w:eastAsia="zh-CN"/>
        </w:rPr>
        <w:t>以</w:t>
      </w:r>
      <w:r w:rsidR="00EA0425" w:rsidRPr="00CE3360">
        <w:rPr>
          <w:rFonts w:ascii="Calibri" w:eastAsia="SimSun" w:hAnsi="Calibri"/>
          <w:szCs w:val="24"/>
          <w:lang w:val="en-US" w:eastAsia="zh-CN"/>
        </w:rPr>
        <w:t>及</w:t>
      </w:r>
      <w:r w:rsidR="00EA0425" w:rsidRPr="00CE3360">
        <w:rPr>
          <w:rFonts w:ascii="Calibri" w:eastAsia="SimSun" w:hAnsi="Calibri" w:hint="eastAsia"/>
          <w:szCs w:val="24"/>
          <w:lang w:val="en-US" w:eastAsia="zh-CN"/>
        </w:rPr>
        <w:t>所选</w:t>
      </w:r>
      <w:r w:rsidR="00EA0425" w:rsidRPr="00CE3360">
        <w:rPr>
          <w:rFonts w:ascii="Calibri" w:eastAsia="SimSun" w:hAnsi="Calibri" w:hint="eastAsia"/>
          <w:szCs w:val="24"/>
          <w:lang w:val="en-US" w:eastAsia="ja-JP"/>
        </w:rPr>
        <w:t>ICT</w:t>
      </w:r>
      <w:r w:rsidR="00EA0425" w:rsidRPr="00CE3360">
        <w:rPr>
          <w:rFonts w:ascii="Calibri" w:eastAsia="SimSun" w:hAnsi="Calibri" w:hint="eastAsia"/>
          <w:szCs w:val="24"/>
          <w:lang w:val="en-US" w:eastAsia="ja-JP"/>
        </w:rPr>
        <w:t>应用和服务的相关工具包</w:t>
      </w:r>
      <w:r w:rsidR="00EA0425" w:rsidRPr="00CE3360">
        <w:rPr>
          <w:rFonts w:ascii="Calibri" w:eastAsia="SimSun" w:hAnsi="Calibri" w:hint="eastAsia"/>
          <w:szCs w:val="24"/>
          <w:lang w:val="en-US" w:eastAsia="zh-CN"/>
        </w:rPr>
        <w:t>。</w:t>
      </w:r>
    </w:p>
    <w:p w14:paraId="7726496A" w14:textId="6856CE5C" w:rsidR="007801FF" w:rsidRDefault="007801FF" w:rsidP="004F364C">
      <w:pPr>
        <w:keepNext/>
        <w:tabs>
          <w:tab w:val="clear" w:pos="1871"/>
          <w:tab w:val="left" w:pos="567"/>
          <w:tab w:val="left" w:pos="1701"/>
        </w:tabs>
        <w:ind w:firstLineChars="200" w:firstLine="480"/>
        <w:rPr>
          <w:lang w:eastAsia="zh-CN"/>
        </w:rPr>
      </w:pPr>
      <w:r>
        <w:rPr>
          <w:rFonts w:hint="eastAsia"/>
          <w:lang w:eastAsia="zh-CN"/>
        </w:rPr>
        <w:t>亚太区域在</w:t>
      </w:r>
      <w:r w:rsidR="005715D9">
        <w:rPr>
          <w:rFonts w:hint="eastAsia"/>
          <w:lang w:eastAsia="zh-CN"/>
        </w:rPr>
        <w:t>此</w:t>
      </w:r>
      <w:r>
        <w:rPr>
          <w:rFonts w:hint="eastAsia"/>
          <w:lang w:eastAsia="zh-CN"/>
        </w:rPr>
        <w:t>方面开展了以下活动</w:t>
      </w:r>
      <w:r w:rsidR="005715D9">
        <w:rPr>
          <w:rFonts w:hint="eastAsia"/>
          <w:lang w:eastAsia="zh-CN"/>
        </w:rPr>
        <w:t>：</w:t>
      </w:r>
    </w:p>
    <w:p w14:paraId="649E6A2B" w14:textId="6CE4806C" w:rsidR="007409EB" w:rsidRDefault="004F364C" w:rsidP="004F364C">
      <w:pPr>
        <w:pStyle w:val="enumlev1"/>
        <w:tabs>
          <w:tab w:val="clear" w:pos="1134"/>
          <w:tab w:val="left" w:pos="851"/>
        </w:tabs>
        <w:ind w:left="851" w:hanging="851"/>
        <w:rPr>
          <w:lang w:eastAsia="zh-CN"/>
        </w:rPr>
      </w:pPr>
      <w:r>
        <w:rPr>
          <w:lang w:eastAsia="zh-CN"/>
        </w:rPr>
        <w:t>•</w:t>
      </w:r>
      <w:r>
        <w:rPr>
          <w:lang w:eastAsia="zh-CN"/>
        </w:rPr>
        <w:tab/>
      </w:r>
      <w:r w:rsidR="005715D9" w:rsidRPr="005715D9">
        <w:rPr>
          <w:rFonts w:hint="eastAsia"/>
          <w:lang w:eastAsia="zh-CN"/>
        </w:rPr>
        <w:t>国际电联继续协助成员在政府一体化</w:t>
      </w:r>
      <w:r w:rsidR="00D40001">
        <w:rPr>
          <w:rFonts w:hint="eastAsia"/>
          <w:lang w:eastAsia="zh-CN"/>
        </w:rPr>
        <w:t>（</w:t>
      </w:r>
      <w:r w:rsidR="005715D9" w:rsidRPr="005715D9">
        <w:rPr>
          <w:rFonts w:hint="eastAsia"/>
          <w:lang w:eastAsia="zh-CN"/>
        </w:rPr>
        <w:t>巴基斯坦、巴布亚新几内亚、瓦努阿图</w:t>
      </w:r>
      <w:r w:rsidR="00D40001">
        <w:rPr>
          <w:rFonts w:hint="eastAsia"/>
          <w:lang w:eastAsia="zh-CN"/>
        </w:rPr>
        <w:t>）</w:t>
      </w:r>
      <w:r w:rsidR="005715D9" w:rsidRPr="005715D9">
        <w:rPr>
          <w:rFonts w:hint="eastAsia"/>
          <w:lang w:eastAsia="zh-CN"/>
        </w:rPr>
        <w:t>和数字农业</w:t>
      </w:r>
      <w:r w:rsidR="00D40001">
        <w:rPr>
          <w:rFonts w:hint="eastAsia"/>
          <w:lang w:eastAsia="zh-CN"/>
        </w:rPr>
        <w:t>（</w:t>
      </w:r>
      <w:r w:rsidR="005715D9" w:rsidRPr="005715D9">
        <w:rPr>
          <w:rFonts w:hint="eastAsia"/>
          <w:lang w:eastAsia="zh-CN"/>
        </w:rPr>
        <w:t>阿富汗、柬埔寨、巴基斯坦、蒙古</w:t>
      </w:r>
      <w:r w:rsidR="00D40001">
        <w:rPr>
          <w:rFonts w:hint="eastAsia"/>
          <w:lang w:eastAsia="zh-CN"/>
        </w:rPr>
        <w:t>）</w:t>
      </w:r>
      <w:r w:rsidR="005715D9" w:rsidRPr="005715D9">
        <w:rPr>
          <w:rFonts w:hint="eastAsia"/>
          <w:lang w:eastAsia="zh-CN"/>
        </w:rPr>
        <w:t>领域制定国家战略框架。这一部门援助旨在加速跨部门的数字</w:t>
      </w:r>
      <w:r w:rsidR="005715D9">
        <w:rPr>
          <w:rFonts w:hint="eastAsia"/>
          <w:lang w:eastAsia="zh-CN"/>
        </w:rPr>
        <w:t>化</w:t>
      </w:r>
      <w:r w:rsidR="005715D9" w:rsidRPr="005715D9">
        <w:rPr>
          <w:rFonts w:hint="eastAsia"/>
          <w:lang w:eastAsia="zh-CN"/>
        </w:rPr>
        <w:t>转型。蒙古政府批准了电子农业战略。</w:t>
      </w:r>
    </w:p>
    <w:p w14:paraId="5BB77914" w14:textId="151F94D7" w:rsidR="007409EB" w:rsidRDefault="004F364C" w:rsidP="004F364C">
      <w:pPr>
        <w:pStyle w:val="enumlev1"/>
        <w:tabs>
          <w:tab w:val="clear" w:pos="1134"/>
          <w:tab w:val="left" w:pos="851"/>
        </w:tabs>
        <w:ind w:left="851" w:hanging="851"/>
        <w:rPr>
          <w:lang w:eastAsia="zh-CN"/>
        </w:rPr>
      </w:pPr>
      <w:r>
        <w:rPr>
          <w:lang w:eastAsia="zh-CN"/>
        </w:rPr>
        <w:t>•</w:t>
      </w:r>
      <w:r>
        <w:rPr>
          <w:lang w:eastAsia="zh-CN"/>
        </w:rPr>
        <w:tab/>
      </w:r>
      <w:r w:rsidR="005715D9" w:rsidRPr="005715D9">
        <w:rPr>
          <w:rFonts w:hint="eastAsia"/>
          <w:lang w:eastAsia="zh-CN"/>
        </w:rPr>
        <w:t>通过伙伴关系</w:t>
      </w:r>
      <w:r w:rsidR="00D40001">
        <w:rPr>
          <w:rFonts w:hint="eastAsia"/>
          <w:lang w:eastAsia="zh-CN"/>
        </w:rPr>
        <w:t>（</w:t>
      </w:r>
      <w:r w:rsidR="005715D9" w:rsidRPr="005715D9">
        <w:rPr>
          <w:rFonts w:hint="eastAsia"/>
          <w:lang w:eastAsia="zh-CN"/>
        </w:rPr>
        <w:t>如</w:t>
      </w:r>
      <w:r w:rsidR="005715D9" w:rsidRPr="005715D9">
        <w:rPr>
          <w:lang w:eastAsia="zh-CN"/>
        </w:rPr>
        <w:t>FAO</w:t>
      </w:r>
      <w:r w:rsidR="005715D9" w:rsidRPr="005715D9">
        <w:rPr>
          <w:rFonts w:hint="eastAsia"/>
          <w:lang w:eastAsia="zh-CN"/>
        </w:rPr>
        <w:t>、</w:t>
      </w:r>
      <w:r w:rsidR="005715D9">
        <w:rPr>
          <w:lang w:eastAsia="zh-CN"/>
        </w:rPr>
        <w:t>DITRDC</w:t>
      </w:r>
      <w:r w:rsidR="005715D9" w:rsidRPr="005715D9">
        <w:rPr>
          <w:rFonts w:hint="eastAsia"/>
          <w:lang w:eastAsia="zh-CN"/>
        </w:rPr>
        <w:t>、国家政府实体、比尔及梅林达·盖茨基金会</w:t>
      </w:r>
      <w:r w:rsidR="00D40001">
        <w:rPr>
          <w:rFonts w:hint="eastAsia"/>
          <w:lang w:eastAsia="zh-CN"/>
        </w:rPr>
        <w:t>）</w:t>
      </w:r>
      <w:r w:rsidR="005715D9" w:rsidRPr="005715D9">
        <w:rPr>
          <w:rFonts w:hint="eastAsia"/>
          <w:lang w:eastAsia="zh-CN"/>
        </w:rPr>
        <w:t>促进跨部门方法。</w:t>
      </w:r>
    </w:p>
    <w:p w14:paraId="0161505A" w14:textId="0B5E21F0" w:rsidR="00031E47" w:rsidRDefault="004F364C" w:rsidP="004F364C">
      <w:pPr>
        <w:pStyle w:val="enumlev1"/>
        <w:tabs>
          <w:tab w:val="clear" w:pos="1134"/>
          <w:tab w:val="left" w:pos="851"/>
        </w:tabs>
        <w:ind w:left="851" w:hanging="851"/>
        <w:rPr>
          <w:lang w:eastAsia="zh-CN"/>
        </w:rPr>
      </w:pPr>
      <w:r>
        <w:rPr>
          <w:lang w:eastAsia="zh-CN"/>
        </w:rPr>
        <w:t>•</w:t>
      </w:r>
      <w:r>
        <w:rPr>
          <w:lang w:eastAsia="zh-CN"/>
        </w:rPr>
        <w:tab/>
      </w:r>
      <w:r w:rsidR="005715D9" w:rsidRPr="005715D9">
        <w:rPr>
          <w:rFonts w:hint="eastAsia"/>
          <w:lang w:eastAsia="zh-CN"/>
        </w:rPr>
        <w:t>国际电联于</w:t>
      </w:r>
      <w:r w:rsidR="005715D9" w:rsidRPr="005715D9">
        <w:rPr>
          <w:rFonts w:hint="eastAsia"/>
          <w:lang w:eastAsia="zh-CN"/>
        </w:rPr>
        <w:t>2020</w:t>
      </w:r>
      <w:r w:rsidR="005715D9" w:rsidRPr="005715D9">
        <w:rPr>
          <w:rFonts w:hint="eastAsia"/>
          <w:lang w:eastAsia="zh-CN"/>
        </w:rPr>
        <w:t>年推出的</w:t>
      </w:r>
      <w:r w:rsidR="005715D9">
        <w:rPr>
          <w:rFonts w:hint="eastAsia"/>
          <w:lang w:eastAsia="zh-CN"/>
        </w:rPr>
        <w:t>智慧</w:t>
      </w:r>
      <w:r w:rsidR="005715D9" w:rsidRPr="005715D9">
        <w:rPr>
          <w:rFonts w:hint="eastAsia"/>
          <w:lang w:eastAsia="zh-CN"/>
        </w:rPr>
        <w:t>村蓝图正在定制，以便通过向瓦努阿图提供</w:t>
      </w:r>
      <w:r w:rsidR="005715D9">
        <w:rPr>
          <w:rFonts w:hint="eastAsia"/>
          <w:lang w:eastAsia="zh-CN"/>
        </w:rPr>
        <w:t>智慧</w:t>
      </w:r>
      <w:r w:rsidR="005715D9" w:rsidRPr="005715D9">
        <w:rPr>
          <w:rFonts w:hint="eastAsia"/>
          <w:lang w:eastAsia="zh-CN"/>
        </w:rPr>
        <w:t>村</w:t>
      </w:r>
      <w:r w:rsidR="005715D9" w:rsidRPr="005715D9">
        <w:rPr>
          <w:rFonts w:hint="eastAsia"/>
          <w:lang w:eastAsia="zh-CN"/>
        </w:rPr>
        <w:t>/</w:t>
      </w:r>
      <w:r w:rsidR="005715D9">
        <w:rPr>
          <w:rFonts w:hint="eastAsia"/>
          <w:lang w:eastAsia="zh-CN"/>
        </w:rPr>
        <w:t>智慧</w:t>
      </w:r>
      <w:r w:rsidR="005715D9" w:rsidRPr="005715D9">
        <w:rPr>
          <w:rFonts w:hint="eastAsia"/>
          <w:lang w:eastAsia="zh-CN"/>
        </w:rPr>
        <w:t>岛援助</w:t>
      </w:r>
      <w:r w:rsidR="005715D9">
        <w:rPr>
          <w:rFonts w:hint="eastAsia"/>
          <w:lang w:eastAsia="zh-CN"/>
        </w:rPr>
        <w:t>予以</w:t>
      </w:r>
      <w:r w:rsidR="005715D9" w:rsidRPr="005715D9">
        <w:rPr>
          <w:rFonts w:hint="eastAsia"/>
          <w:lang w:eastAsia="zh-CN"/>
        </w:rPr>
        <w:t>实施。</w:t>
      </w:r>
      <w:r w:rsidR="005715D9">
        <w:rPr>
          <w:rFonts w:hint="eastAsia"/>
          <w:lang w:eastAsia="zh-CN"/>
        </w:rPr>
        <w:t>基于</w:t>
      </w:r>
      <w:r w:rsidR="005715D9" w:rsidRPr="005715D9">
        <w:rPr>
          <w:rFonts w:hint="eastAsia"/>
          <w:lang w:eastAsia="zh-CN"/>
        </w:rPr>
        <w:t>感兴趣的成员</w:t>
      </w:r>
      <w:r w:rsidR="00D40001">
        <w:rPr>
          <w:rFonts w:hint="eastAsia"/>
          <w:lang w:eastAsia="zh-CN"/>
        </w:rPr>
        <w:t>（</w:t>
      </w:r>
      <w:r w:rsidR="005715D9" w:rsidRPr="005715D9">
        <w:rPr>
          <w:rFonts w:hint="eastAsia"/>
          <w:lang w:eastAsia="zh-CN"/>
        </w:rPr>
        <w:t>斐济、印度尼西亚、巴布亚新几内亚</w:t>
      </w:r>
      <w:r w:rsidR="00D40001">
        <w:rPr>
          <w:rFonts w:hint="eastAsia"/>
          <w:lang w:eastAsia="zh-CN"/>
        </w:rPr>
        <w:t>）</w:t>
      </w:r>
      <w:r w:rsidR="005715D9" w:rsidRPr="005715D9">
        <w:rPr>
          <w:rFonts w:hint="eastAsia"/>
          <w:lang w:eastAsia="zh-CN"/>
        </w:rPr>
        <w:t>的援助请求，正在该区域制定</w:t>
      </w:r>
      <w:r w:rsidR="005715D9">
        <w:rPr>
          <w:rFonts w:hint="eastAsia"/>
          <w:lang w:eastAsia="zh-CN"/>
        </w:rPr>
        <w:t>一项计划</w:t>
      </w:r>
      <w:r w:rsidR="005715D9" w:rsidRPr="005715D9">
        <w:rPr>
          <w:rFonts w:hint="eastAsia"/>
          <w:lang w:eastAsia="zh-CN"/>
        </w:rPr>
        <w:t>。</w:t>
      </w:r>
    </w:p>
    <w:p w14:paraId="7F477F3F" w14:textId="7926249F" w:rsidR="00031E47" w:rsidRDefault="004F364C" w:rsidP="004F364C">
      <w:pPr>
        <w:pStyle w:val="enumlev1"/>
        <w:tabs>
          <w:tab w:val="clear" w:pos="1134"/>
          <w:tab w:val="left" w:pos="851"/>
        </w:tabs>
        <w:ind w:left="851" w:hanging="851"/>
        <w:rPr>
          <w:lang w:eastAsia="zh-CN"/>
        </w:rPr>
      </w:pPr>
      <w:r>
        <w:rPr>
          <w:lang w:eastAsia="zh-CN"/>
        </w:rPr>
        <w:t>•</w:t>
      </w:r>
      <w:r>
        <w:rPr>
          <w:lang w:eastAsia="zh-CN"/>
        </w:rPr>
        <w:tab/>
      </w:r>
      <w:r w:rsidR="005715D9" w:rsidRPr="005715D9">
        <w:rPr>
          <w:rFonts w:hint="eastAsia"/>
          <w:lang w:eastAsia="zh-CN"/>
        </w:rPr>
        <w:t>正在进行亚太地区数字创新现状的区域</w:t>
      </w:r>
      <w:r w:rsidR="005715D9">
        <w:rPr>
          <w:rFonts w:hint="eastAsia"/>
          <w:lang w:eastAsia="zh-CN"/>
        </w:rPr>
        <w:t>性</w:t>
      </w:r>
      <w:r w:rsidR="005715D9" w:rsidRPr="005715D9">
        <w:rPr>
          <w:rFonts w:hint="eastAsia"/>
          <w:lang w:eastAsia="zh-CN"/>
        </w:rPr>
        <w:t>研究。国际电联在菲律宾的数字创新</w:t>
      </w:r>
      <w:r w:rsidR="005715D9">
        <w:rPr>
          <w:rFonts w:hint="eastAsia"/>
          <w:lang w:eastAsia="zh-CN"/>
        </w:rPr>
        <w:t>概要文件</w:t>
      </w:r>
      <w:r w:rsidR="005715D9" w:rsidRPr="005715D9">
        <w:rPr>
          <w:rFonts w:hint="eastAsia"/>
          <w:lang w:eastAsia="zh-CN"/>
        </w:rPr>
        <w:t>方面向其提供了协助，同时正在印度尼西亚和越南开展工作。</w:t>
      </w:r>
    </w:p>
    <w:p w14:paraId="06B4A783" w14:textId="092D44A5" w:rsidR="00031E47" w:rsidRDefault="005715D9" w:rsidP="004F364C">
      <w:pPr>
        <w:tabs>
          <w:tab w:val="clear" w:pos="1871"/>
          <w:tab w:val="left" w:pos="567"/>
          <w:tab w:val="left" w:pos="1701"/>
        </w:tabs>
        <w:spacing w:before="60"/>
        <w:ind w:firstLineChars="200" w:firstLine="480"/>
        <w:rPr>
          <w:lang w:eastAsia="zh-CN"/>
        </w:rPr>
      </w:pPr>
      <w:r w:rsidRPr="005715D9">
        <w:rPr>
          <w:rFonts w:hint="eastAsia"/>
          <w:lang w:eastAsia="zh-CN"/>
        </w:rPr>
        <w:t>在开展这些活动时，国际电联还与</w:t>
      </w:r>
      <w:r>
        <w:rPr>
          <w:lang w:eastAsia="zh-CN"/>
        </w:rPr>
        <w:t>FAO</w:t>
      </w:r>
      <w:r w:rsidRPr="005715D9">
        <w:rPr>
          <w:rFonts w:hint="eastAsia"/>
          <w:lang w:eastAsia="zh-CN"/>
        </w:rPr>
        <w:t>、</w:t>
      </w:r>
      <w:r>
        <w:rPr>
          <w:lang w:eastAsia="zh-CN"/>
        </w:rPr>
        <w:t>DITRDC</w:t>
      </w:r>
      <w:r w:rsidRPr="005715D9">
        <w:rPr>
          <w:rFonts w:hint="eastAsia"/>
          <w:lang w:eastAsia="zh-CN"/>
        </w:rPr>
        <w:t>、比尔及梅林达·盖茨基金会等伙伴合作。</w:t>
      </w:r>
    </w:p>
    <w:p w14:paraId="57DA1AB9" w14:textId="17DD15A2" w:rsidR="00696AC0" w:rsidRPr="00DF4F50" w:rsidRDefault="005715D9" w:rsidP="00E03810">
      <w:pPr>
        <w:pBdr>
          <w:top w:val="single" w:sz="4" w:space="1" w:color="auto"/>
          <w:bottom w:val="single" w:sz="4" w:space="1" w:color="auto"/>
        </w:pBdr>
        <w:tabs>
          <w:tab w:val="clear" w:pos="1871"/>
          <w:tab w:val="left" w:pos="567"/>
          <w:tab w:val="left" w:pos="1701"/>
        </w:tabs>
        <w:rPr>
          <w:highlight w:val="lightGray"/>
          <w:lang w:eastAsia="zh-CN"/>
        </w:rPr>
      </w:pPr>
      <w:r>
        <w:rPr>
          <w:rFonts w:hint="eastAsia"/>
          <w:lang w:eastAsia="zh-CN"/>
        </w:rPr>
        <w:t>预期结果：</w:t>
      </w:r>
      <w:r w:rsidR="00EA0425" w:rsidRPr="00CE3360">
        <w:rPr>
          <w:rFonts w:ascii="Calibri" w:eastAsia="SimSun" w:hAnsi="Calibri" w:hint="eastAsia"/>
          <w:szCs w:val="24"/>
          <w:lang w:val="en-US" w:eastAsia="zh-CN"/>
        </w:rPr>
        <w:t>建立</w:t>
      </w:r>
      <w:r w:rsidR="00EA0425" w:rsidRPr="00CE3360">
        <w:rPr>
          <w:rFonts w:ascii="Calibri" w:eastAsia="SimSun" w:hAnsi="Calibri" w:hint="eastAsia"/>
          <w:szCs w:val="24"/>
          <w:lang w:val="en-US" w:eastAsia="ja-JP"/>
        </w:rPr>
        <w:t>资料库</w:t>
      </w:r>
      <w:r w:rsidR="00EA0425" w:rsidRPr="00CE3360">
        <w:rPr>
          <w:rFonts w:ascii="Calibri" w:eastAsia="SimSun" w:hAnsi="Calibri" w:hint="eastAsia"/>
          <w:szCs w:val="24"/>
          <w:lang w:val="en-US" w:eastAsia="zh-CN"/>
        </w:rPr>
        <w:t>，将自世界电信发展大会</w:t>
      </w:r>
      <w:r w:rsidR="00D40001">
        <w:rPr>
          <w:rFonts w:ascii="Calibri" w:eastAsia="SimSun" w:hAnsi="Calibri" w:hint="eastAsia"/>
          <w:szCs w:val="24"/>
          <w:lang w:val="en-US" w:eastAsia="zh-CN"/>
        </w:rPr>
        <w:t>（</w:t>
      </w:r>
      <w:r w:rsidR="00EA0425" w:rsidRPr="00CE3360">
        <w:rPr>
          <w:rFonts w:ascii="Calibri" w:eastAsia="SimSun" w:hAnsi="Calibri" w:hint="eastAsia"/>
          <w:szCs w:val="24"/>
          <w:lang w:val="en-US" w:eastAsia="zh-CN"/>
        </w:rPr>
        <w:t>2014</w:t>
      </w:r>
      <w:r w:rsidR="00EA0425" w:rsidRPr="00CE3360">
        <w:rPr>
          <w:rFonts w:ascii="Calibri" w:eastAsia="SimSun" w:hAnsi="Calibri" w:hint="eastAsia"/>
          <w:szCs w:val="24"/>
          <w:lang w:val="en-US" w:eastAsia="zh-CN"/>
        </w:rPr>
        <w:t>年，迪拜</w:t>
      </w:r>
      <w:r w:rsidR="00D40001">
        <w:rPr>
          <w:rFonts w:ascii="Calibri" w:eastAsia="SimSun" w:hAnsi="Calibri" w:hint="eastAsia"/>
          <w:szCs w:val="24"/>
          <w:lang w:val="en-US" w:eastAsia="zh-CN"/>
        </w:rPr>
        <w:t>）</w:t>
      </w:r>
      <w:r w:rsidR="00EA0425" w:rsidRPr="00CE3360">
        <w:rPr>
          <w:rFonts w:ascii="Calibri" w:eastAsia="SimSun" w:hAnsi="Calibri" w:hint="eastAsia"/>
          <w:szCs w:val="24"/>
          <w:lang w:val="en-US" w:eastAsia="zh-CN"/>
        </w:rPr>
        <w:t>以来</w:t>
      </w:r>
      <w:r w:rsidR="00EA0425" w:rsidRPr="00CE3360">
        <w:rPr>
          <w:rFonts w:ascii="Calibri" w:eastAsia="SimSun" w:hAnsi="Calibri" w:hint="eastAsia"/>
          <w:szCs w:val="24"/>
          <w:lang w:val="en-US" w:eastAsia="ja-JP"/>
        </w:rPr>
        <w:t>国际电联</w:t>
      </w:r>
      <w:r w:rsidR="00EA0425" w:rsidRPr="00CE3360">
        <w:rPr>
          <w:rFonts w:ascii="Calibri" w:eastAsia="SimSun" w:hAnsi="Calibri" w:hint="eastAsia"/>
          <w:szCs w:val="24"/>
          <w:lang w:val="en-US" w:eastAsia="zh-CN"/>
        </w:rPr>
        <w:t>所开展的所有</w:t>
      </w:r>
      <w:r w:rsidR="00EA0425" w:rsidRPr="00CE3360">
        <w:rPr>
          <w:rFonts w:ascii="Calibri" w:eastAsia="SimSun" w:hAnsi="Calibri" w:hint="eastAsia"/>
          <w:szCs w:val="24"/>
          <w:lang w:val="en-US" w:eastAsia="ja-JP"/>
        </w:rPr>
        <w:t>数字经济</w:t>
      </w:r>
      <w:r w:rsidR="00EA0425" w:rsidRPr="00CE3360">
        <w:rPr>
          <w:rFonts w:ascii="Calibri" w:eastAsia="SimSun" w:hAnsi="Calibri" w:hint="eastAsia"/>
          <w:szCs w:val="24"/>
          <w:lang w:val="en-US" w:eastAsia="zh-CN"/>
        </w:rPr>
        <w:t>相关的</w:t>
      </w:r>
      <w:r w:rsidR="00EA0425" w:rsidRPr="00CE3360">
        <w:rPr>
          <w:rFonts w:ascii="Calibri" w:eastAsia="SimSun" w:hAnsi="Calibri" w:hint="eastAsia"/>
          <w:szCs w:val="24"/>
          <w:lang w:val="en-US" w:eastAsia="ja-JP"/>
        </w:rPr>
        <w:t>工作</w:t>
      </w:r>
      <w:r w:rsidR="00EA0425" w:rsidRPr="00CE3360">
        <w:rPr>
          <w:rFonts w:ascii="Calibri" w:eastAsia="SimSun" w:hAnsi="Calibri" w:hint="eastAsia"/>
          <w:szCs w:val="24"/>
          <w:lang w:val="en-US" w:eastAsia="zh-CN"/>
        </w:rPr>
        <w:t>存档</w:t>
      </w:r>
      <w:r w:rsidR="00EA0425" w:rsidRPr="00CE3360">
        <w:rPr>
          <w:rFonts w:ascii="Calibri" w:eastAsia="SimSun" w:hAnsi="Calibri" w:hint="eastAsia"/>
          <w:szCs w:val="24"/>
          <w:lang w:val="en-US" w:eastAsia="ja-JP"/>
        </w:rPr>
        <w:t>，</w:t>
      </w:r>
      <w:r w:rsidR="00EA0425" w:rsidRPr="00CE3360">
        <w:rPr>
          <w:rFonts w:ascii="Calibri" w:eastAsia="SimSun" w:hAnsi="Calibri" w:hint="eastAsia"/>
          <w:szCs w:val="24"/>
          <w:lang w:val="en-US" w:eastAsia="zh-CN"/>
        </w:rPr>
        <w:t>并</w:t>
      </w:r>
      <w:r w:rsidR="00EA0425" w:rsidRPr="00CE3360">
        <w:rPr>
          <w:rFonts w:ascii="Calibri" w:eastAsia="SimSun" w:hAnsi="Calibri" w:hint="eastAsia"/>
          <w:szCs w:val="24"/>
          <w:lang w:val="en-US" w:eastAsia="ja-JP"/>
        </w:rPr>
        <w:t>每年更新</w:t>
      </w:r>
      <w:r w:rsidR="00EA0425" w:rsidRPr="00CE3360">
        <w:rPr>
          <w:rFonts w:ascii="Calibri" w:eastAsia="SimSun" w:hAnsi="Calibri" w:hint="eastAsia"/>
          <w:szCs w:val="24"/>
          <w:lang w:val="en-US" w:eastAsia="zh-CN"/>
        </w:rPr>
        <w:t>。</w:t>
      </w:r>
    </w:p>
    <w:p w14:paraId="14E53526" w14:textId="07AAB33D" w:rsidR="00C94FC6" w:rsidRDefault="00FC0993" w:rsidP="004F364C">
      <w:pPr>
        <w:tabs>
          <w:tab w:val="clear" w:pos="1871"/>
          <w:tab w:val="left" w:pos="567"/>
          <w:tab w:val="left" w:pos="1701"/>
        </w:tabs>
        <w:ind w:firstLineChars="200" w:firstLine="480"/>
        <w:rPr>
          <w:lang w:eastAsia="zh-CN"/>
        </w:rPr>
      </w:pPr>
      <w:r>
        <w:rPr>
          <w:rFonts w:hint="eastAsia"/>
          <w:lang w:eastAsia="zh-CN"/>
        </w:rPr>
        <w:t>ITU-D</w:t>
      </w:r>
      <w:r w:rsidR="005715D9" w:rsidRPr="005715D9">
        <w:rPr>
          <w:rFonts w:hint="eastAsia"/>
          <w:lang w:eastAsia="zh-CN"/>
        </w:rPr>
        <w:t>数字经济的相关工作目前可在各种专题网站上查阅，如</w:t>
      </w:r>
      <w:r>
        <w:fldChar w:fldCharType="begin"/>
      </w:r>
      <w:r>
        <w:rPr>
          <w:lang w:eastAsia="zh-CN"/>
        </w:rPr>
        <w:instrText xml:space="preserve"> HYPERLINK "https://www.itu.int/en/ITU-D/Regulatory-Market/Pages/default.aspx" </w:instrText>
      </w:r>
      <w:r>
        <w:fldChar w:fldCharType="separate"/>
      </w:r>
      <w:r w:rsidR="005715D9" w:rsidRPr="00FC0993">
        <w:rPr>
          <w:rStyle w:val="Hyperlink"/>
          <w:rFonts w:hint="eastAsia"/>
          <w:lang w:eastAsia="zh-CN"/>
        </w:rPr>
        <w:t>政策和法规</w:t>
      </w:r>
      <w:r>
        <w:fldChar w:fldCharType="end"/>
      </w:r>
      <w:r w:rsidR="005715D9" w:rsidRPr="005715D9">
        <w:rPr>
          <w:rFonts w:hint="eastAsia"/>
          <w:lang w:eastAsia="zh-CN"/>
        </w:rPr>
        <w:t>以及</w:t>
      </w:r>
      <w:hyperlink r:id="rId16" w:history="1">
        <w:r w:rsidR="005715D9" w:rsidRPr="00FC0993">
          <w:rPr>
            <w:rStyle w:val="Hyperlink"/>
            <w:rFonts w:hint="eastAsia"/>
            <w:lang w:eastAsia="zh-CN"/>
          </w:rPr>
          <w:t>数字服务和应用</w:t>
        </w:r>
      </w:hyperlink>
      <w:r w:rsidR="005715D9" w:rsidRPr="005715D9">
        <w:rPr>
          <w:rFonts w:hint="eastAsia"/>
          <w:lang w:eastAsia="zh-CN"/>
        </w:rPr>
        <w:t>。一个关于数字经济项目的综合资料库正在建设中。关于国际电联在政策和监管以及创新方面的更多工作，将在下文具体</w:t>
      </w:r>
      <w:r>
        <w:rPr>
          <w:rFonts w:hint="eastAsia"/>
          <w:lang w:eastAsia="zh-CN"/>
        </w:rPr>
        <w:t>主题</w:t>
      </w:r>
      <w:r w:rsidR="005715D9" w:rsidRPr="005715D9">
        <w:rPr>
          <w:rFonts w:hint="eastAsia"/>
          <w:lang w:eastAsia="zh-CN"/>
        </w:rPr>
        <w:t>优先事项一节中详述。</w:t>
      </w:r>
    </w:p>
    <w:p w14:paraId="451A5209" w14:textId="1793A1A0" w:rsidR="006073DD" w:rsidRDefault="00FC0993" w:rsidP="00E03810">
      <w:pPr>
        <w:pBdr>
          <w:top w:val="single" w:sz="4" w:space="1" w:color="auto"/>
          <w:bottom w:val="single" w:sz="4" w:space="1" w:color="auto"/>
        </w:pBdr>
        <w:tabs>
          <w:tab w:val="clear" w:pos="1871"/>
          <w:tab w:val="left" w:pos="567"/>
          <w:tab w:val="left" w:pos="1701"/>
        </w:tabs>
        <w:rPr>
          <w:lang w:eastAsia="zh-CN"/>
        </w:rPr>
      </w:pPr>
      <w:r>
        <w:rPr>
          <w:rFonts w:hint="eastAsia"/>
          <w:lang w:eastAsia="zh-CN"/>
        </w:rPr>
        <w:t>预期结果：</w:t>
      </w:r>
      <w:r w:rsidR="00EA0425" w:rsidRPr="00CE3360">
        <w:rPr>
          <w:rFonts w:ascii="Calibri" w:eastAsia="SimSun" w:hAnsi="Calibri" w:hint="eastAsia"/>
          <w:szCs w:val="24"/>
          <w:lang w:val="en-US" w:eastAsia="zh-CN"/>
        </w:rPr>
        <w:t>针对</w:t>
      </w:r>
      <w:r w:rsidR="00EA0425" w:rsidRPr="00CE3360">
        <w:rPr>
          <w:rFonts w:ascii="Calibri" w:eastAsia="SimSun" w:hAnsi="Calibri" w:hint="eastAsia"/>
          <w:szCs w:val="24"/>
          <w:lang w:val="en-US" w:eastAsia="ja-JP"/>
        </w:rPr>
        <w:t>实际实施</w:t>
      </w:r>
      <w:r w:rsidR="00EA0425" w:rsidRPr="00CE3360">
        <w:rPr>
          <w:rFonts w:ascii="Calibri" w:eastAsia="SimSun" w:hAnsi="Calibri" w:hint="eastAsia"/>
          <w:szCs w:val="24"/>
          <w:lang w:val="en-US" w:eastAsia="zh-CN"/>
        </w:rPr>
        <w:t>情况</w:t>
      </w:r>
      <w:r w:rsidR="00EA0425" w:rsidRPr="00CE3360">
        <w:rPr>
          <w:rFonts w:ascii="Calibri" w:eastAsia="SimSun" w:hAnsi="Calibri" w:hint="eastAsia"/>
          <w:szCs w:val="24"/>
          <w:lang w:val="en-US" w:eastAsia="ja-JP"/>
        </w:rPr>
        <w:t>制定政策</w:t>
      </w:r>
      <w:r w:rsidR="00EA0425" w:rsidRPr="00CE3360">
        <w:rPr>
          <w:rFonts w:ascii="Calibri" w:eastAsia="SimSun" w:hAnsi="Calibri" w:hint="eastAsia"/>
          <w:szCs w:val="24"/>
          <w:lang w:val="en-US" w:eastAsia="zh-CN"/>
        </w:rPr>
        <w:t>、</w:t>
      </w:r>
      <w:r w:rsidR="00EA0425" w:rsidRPr="00CE3360">
        <w:rPr>
          <w:rFonts w:ascii="Calibri" w:eastAsia="SimSun" w:hAnsi="Calibri" w:hint="eastAsia"/>
          <w:szCs w:val="24"/>
          <w:lang w:val="en-US" w:eastAsia="ja-JP"/>
        </w:rPr>
        <w:t>战略和</w:t>
      </w:r>
      <w:proofErr w:type="gramStart"/>
      <w:r w:rsidR="00EA0425" w:rsidRPr="00CE3360">
        <w:rPr>
          <w:rFonts w:ascii="Calibri" w:eastAsia="SimSun" w:hAnsi="Calibri" w:hint="eastAsia"/>
          <w:szCs w:val="24"/>
          <w:lang w:val="en-US" w:eastAsia="zh-CN"/>
        </w:rPr>
        <w:t>导则</w:t>
      </w:r>
      <w:proofErr w:type="gramEnd"/>
      <w:r w:rsidR="00EA0425" w:rsidRPr="00CE3360">
        <w:rPr>
          <w:rFonts w:ascii="Calibri" w:eastAsia="SimSun" w:hAnsi="Calibri" w:hint="eastAsia"/>
          <w:szCs w:val="24"/>
          <w:lang w:val="en-US" w:eastAsia="zh-CN"/>
        </w:rPr>
        <w:t>，其中包括</w:t>
      </w:r>
      <w:r w:rsidR="00EA0425" w:rsidRPr="00CE3360">
        <w:rPr>
          <w:rFonts w:ascii="Calibri" w:eastAsia="SimSun" w:hAnsi="Calibri" w:hint="eastAsia"/>
          <w:szCs w:val="24"/>
          <w:lang w:val="en-US" w:eastAsia="ja-JP"/>
        </w:rPr>
        <w:t>为</w:t>
      </w:r>
      <w:r w:rsidR="00EA0425" w:rsidRPr="00CE3360">
        <w:rPr>
          <w:rFonts w:ascii="Calibri" w:eastAsia="SimSun" w:hAnsi="Calibri" w:hint="eastAsia"/>
          <w:szCs w:val="24"/>
          <w:lang w:val="en-US" w:eastAsia="zh-CN"/>
        </w:rPr>
        <w:t>物联网</w:t>
      </w:r>
      <w:r w:rsidR="00D40001">
        <w:rPr>
          <w:rFonts w:ascii="Calibri" w:eastAsia="SimSun" w:hAnsi="Calibri" w:hint="eastAsia"/>
          <w:szCs w:val="24"/>
          <w:lang w:val="en-US" w:eastAsia="zh-CN"/>
        </w:rPr>
        <w:t>（</w:t>
      </w:r>
      <w:r w:rsidR="00EA0425" w:rsidRPr="00CE3360">
        <w:rPr>
          <w:rFonts w:ascii="Calibri" w:eastAsia="SimSun" w:hAnsi="Calibri"/>
          <w:szCs w:val="24"/>
          <w:lang w:val="en-US" w:eastAsia="zh-CN"/>
        </w:rPr>
        <w:t>IoT</w:t>
      </w:r>
      <w:r w:rsidR="00D40001">
        <w:rPr>
          <w:rFonts w:ascii="Calibri" w:eastAsia="SimSun" w:hAnsi="Calibri"/>
          <w:szCs w:val="24"/>
          <w:lang w:val="en-US" w:eastAsia="zh-CN"/>
        </w:rPr>
        <w:t>）</w:t>
      </w:r>
      <w:r w:rsidR="00EA0425" w:rsidRPr="00CE3360">
        <w:rPr>
          <w:rFonts w:ascii="Calibri" w:eastAsia="SimSun" w:hAnsi="Calibri" w:hint="eastAsia"/>
          <w:szCs w:val="24"/>
          <w:lang w:val="en-US" w:eastAsia="zh-CN"/>
        </w:rPr>
        <w:t>和智慧城市制定的政策战略和</w:t>
      </w:r>
      <w:proofErr w:type="gramStart"/>
      <w:r w:rsidR="00EA0425" w:rsidRPr="00CE3360">
        <w:rPr>
          <w:rFonts w:ascii="Calibri" w:eastAsia="SimSun" w:hAnsi="Calibri" w:hint="eastAsia"/>
          <w:szCs w:val="24"/>
          <w:lang w:val="en-US" w:eastAsia="zh-CN"/>
        </w:rPr>
        <w:t>导则</w:t>
      </w:r>
      <w:proofErr w:type="gramEnd"/>
      <w:r w:rsidR="00EA0425" w:rsidRPr="00CE3360">
        <w:rPr>
          <w:rFonts w:ascii="Calibri" w:eastAsia="SimSun" w:hAnsi="Calibri" w:hint="eastAsia"/>
          <w:szCs w:val="24"/>
          <w:lang w:val="en-US" w:eastAsia="zh-CN"/>
        </w:rPr>
        <w:t>。</w:t>
      </w:r>
    </w:p>
    <w:p w14:paraId="4946A8A9" w14:textId="01089F88" w:rsidR="001F4846" w:rsidRDefault="001F4846" w:rsidP="004F364C">
      <w:pPr>
        <w:keepNext/>
        <w:tabs>
          <w:tab w:val="clear" w:pos="1871"/>
          <w:tab w:val="left" w:pos="567"/>
          <w:tab w:val="left" w:pos="1701"/>
        </w:tabs>
        <w:ind w:firstLineChars="200" w:firstLine="480"/>
        <w:rPr>
          <w:lang w:eastAsia="zh-CN"/>
        </w:rPr>
      </w:pPr>
      <w:r>
        <w:rPr>
          <w:lang w:eastAsia="zh-CN"/>
        </w:rPr>
        <w:t>ITU-T</w:t>
      </w:r>
      <w:r>
        <w:rPr>
          <w:rFonts w:hint="eastAsia"/>
          <w:lang w:eastAsia="zh-CN"/>
        </w:rPr>
        <w:t>拥有大量关于智慧城市规划和指导方针的资源。与电信标准化局合作，在亚太地区开展了一些提高认识和能力建设活动。</w:t>
      </w:r>
    </w:p>
    <w:p w14:paraId="4393CEDC" w14:textId="17C420FB" w:rsidR="006716DE" w:rsidRPr="00CA334C" w:rsidRDefault="004F364C" w:rsidP="004F364C">
      <w:pPr>
        <w:pStyle w:val="enumlev1"/>
        <w:tabs>
          <w:tab w:val="clear" w:pos="1134"/>
          <w:tab w:val="left" w:pos="851"/>
        </w:tabs>
        <w:ind w:left="851" w:hanging="851"/>
        <w:rPr>
          <w:lang w:eastAsia="zh-CN"/>
        </w:rPr>
      </w:pPr>
      <w:r>
        <w:rPr>
          <w:lang w:eastAsia="zh-CN"/>
        </w:rPr>
        <w:t>•</w:t>
      </w:r>
      <w:r>
        <w:rPr>
          <w:lang w:eastAsia="zh-CN"/>
        </w:rPr>
        <w:tab/>
      </w:r>
      <w:r w:rsidR="001F4846" w:rsidRPr="001F4846">
        <w:rPr>
          <w:rFonts w:hint="eastAsia"/>
          <w:lang w:eastAsia="zh-CN"/>
        </w:rPr>
        <w:t>约</w:t>
      </w:r>
      <w:r w:rsidR="001F4846" w:rsidRPr="001F4846">
        <w:rPr>
          <w:rFonts w:hint="eastAsia"/>
          <w:lang w:eastAsia="zh-CN"/>
        </w:rPr>
        <w:t>325</w:t>
      </w:r>
      <w:r w:rsidR="001F4846" w:rsidRPr="001F4846">
        <w:rPr>
          <w:rFonts w:hint="eastAsia"/>
          <w:lang w:eastAsia="zh-CN"/>
        </w:rPr>
        <w:t>名参与者增强了他们对可持续</w:t>
      </w:r>
      <w:r w:rsidR="001F4846">
        <w:rPr>
          <w:rFonts w:hint="eastAsia"/>
          <w:lang w:eastAsia="zh-CN"/>
        </w:rPr>
        <w:t>智慧</w:t>
      </w:r>
      <w:r w:rsidR="001F4846" w:rsidRPr="001F4846">
        <w:rPr>
          <w:rFonts w:hint="eastAsia"/>
          <w:lang w:eastAsia="zh-CN"/>
        </w:rPr>
        <w:t>城市和电子政务论坛的了解和参与</w:t>
      </w:r>
      <w:r w:rsidR="00D40001">
        <w:rPr>
          <w:rFonts w:hint="eastAsia"/>
          <w:lang w:eastAsia="zh-CN"/>
        </w:rPr>
        <w:t>（</w:t>
      </w:r>
      <w:r w:rsidR="001F4846" w:rsidRPr="001F4846">
        <w:rPr>
          <w:rFonts w:hint="eastAsia"/>
          <w:lang w:eastAsia="zh-CN"/>
        </w:rPr>
        <w:t>文莱</w:t>
      </w:r>
      <w:r w:rsidR="00D40001">
        <w:rPr>
          <w:rFonts w:hint="eastAsia"/>
          <w:lang w:eastAsia="zh-CN"/>
        </w:rPr>
        <w:t>（</w:t>
      </w:r>
      <w:r w:rsidR="001F4846" w:rsidRPr="001F4846">
        <w:rPr>
          <w:rFonts w:hint="eastAsia"/>
          <w:lang w:eastAsia="zh-CN"/>
        </w:rPr>
        <w:t>50</w:t>
      </w:r>
      <w:r w:rsidR="001F4846" w:rsidRPr="001F4846">
        <w:rPr>
          <w:rFonts w:hint="eastAsia"/>
          <w:lang w:eastAsia="zh-CN"/>
        </w:rPr>
        <w:t>人</w:t>
      </w:r>
      <w:r w:rsidR="00D40001">
        <w:rPr>
          <w:rFonts w:hint="eastAsia"/>
          <w:lang w:eastAsia="zh-CN"/>
        </w:rPr>
        <w:t>）</w:t>
      </w:r>
      <w:r w:rsidR="001F4846" w:rsidRPr="001F4846">
        <w:rPr>
          <w:rFonts w:hint="eastAsia"/>
          <w:lang w:eastAsia="zh-CN"/>
        </w:rPr>
        <w:t>、越南</w:t>
      </w:r>
      <w:r w:rsidR="00D40001">
        <w:rPr>
          <w:rFonts w:hint="eastAsia"/>
          <w:lang w:eastAsia="zh-CN"/>
        </w:rPr>
        <w:t>（</w:t>
      </w:r>
      <w:r w:rsidR="001F4846" w:rsidRPr="001F4846">
        <w:rPr>
          <w:rFonts w:hint="eastAsia"/>
          <w:lang w:eastAsia="zh-CN"/>
        </w:rPr>
        <w:t>285</w:t>
      </w:r>
      <w:r w:rsidR="001F4846" w:rsidRPr="001F4846">
        <w:rPr>
          <w:rFonts w:hint="eastAsia"/>
          <w:lang w:eastAsia="zh-CN"/>
        </w:rPr>
        <w:t>人</w:t>
      </w:r>
      <w:r w:rsidR="00D40001">
        <w:rPr>
          <w:rFonts w:hint="eastAsia"/>
          <w:lang w:eastAsia="zh-CN"/>
        </w:rPr>
        <w:t>））</w:t>
      </w:r>
      <w:r w:rsidR="001F4846" w:rsidRPr="001F4846">
        <w:rPr>
          <w:rFonts w:hint="eastAsia"/>
          <w:lang w:eastAsia="zh-CN"/>
        </w:rPr>
        <w:t>。这些论坛侧重于衡量</w:t>
      </w:r>
      <w:r w:rsidR="001F4846">
        <w:rPr>
          <w:rFonts w:hint="eastAsia"/>
          <w:lang w:eastAsia="zh-CN"/>
        </w:rPr>
        <w:t>智慧</w:t>
      </w:r>
      <w:r w:rsidR="001F4846" w:rsidRPr="001F4846">
        <w:rPr>
          <w:rFonts w:hint="eastAsia"/>
          <w:lang w:eastAsia="zh-CN"/>
        </w:rPr>
        <w:t>城市案例研究、设计可持续</w:t>
      </w:r>
      <w:r w:rsidR="001F4846">
        <w:rPr>
          <w:rFonts w:hint="eastAsia"/>
          <w:lang w:eastAsia="zh-CN"/>
        </w:rPr>
        <w:t>智慧</w:t>
      </w:r>
      <w:r w:rsidR="001F4846" w:rsidRPr="001F4846">
        <w:rPr>
          <w:rFonts w:hint="eastAsia"/>
          <w:lang w:eastAsia="zh-CN"/>
        </w:rPr>
        <w:t>建筑和城市以及</w:t>
      </w:r>
      <w:r w:rsidR="001F4846">
        <w:rPr>
          <w:rFonts w:hint="eastAsia"/>
          <w:lang w:eastAsia="zh-CN"/>
        </w:rPr>
        <w:t>智慧</w:t>
      </w:r>
      <w:r w:rsidR="001F4846" w:rsidRPr="001F4846">
        <w:rPr>
          <w:rFonts w:hint="eastAsia"/>
          <w:lang w:eastAsia="zh-CN"/>
        </w:rPr>
        <w:t>城市的</w:t>
      </w:r>
      <w:r w:rsidR="001F4846">
        <w:rPr>
          <w:rFonts w:hint="eastAsia"/>
          <w:lang w:eastAsia="zh-CN"/>
        </w:rPr>
        <w:t>ICT</w:t>
      </w:r>
      <w:r w:rsidR="001F4846" w:rsidRPr="001F4846">
        <w:rPr>
          <w:rFonts w:hint="eastAsia"/>
          <w:lang w:eastAsia="zh-CN"/>
        </w:rPr>
        <w:t>架构、服务和应用的标准和关键绩效指标。</w:t>
      </w:r>
    </w:p>
    <w:p w14:paraId="271B2EDA" w14:textId="11DB745C" w:rsidR="004F364C" w:rsidRDefault="004F364C" w:rsidP="004F364C">
      <w:pPr>
        <w:pStyle w:val="enumlev1"/>
        <w:tabs>
          <w:tab w:val="clear" w:pos="1134"/>
          <w:tab w:val="left" w:pos="851"/>
        </w:tabs>
        <w:ind w:left="851" w:hanging="851"/>
        <w:rPr>
          <w:lang w:eastAsia="zh-CN"/>
        </w:rPr>
      </w:pPr>
      <w:r>
        <w:rPr>
          <w:lang w:eastAsia="zh-CN"/>
        </w:rPr>
        <w:t>•</w:t>
      </w:r>
      <w:r>
        <w:rPr>
          <w:lang w:eastAsia="zh-CN"/>
        </w:rPr>
        <w:tab/>
      </w:r>
      <w:r w:rsidR="001F4846" w:rsidRPr="001F4846">
        <w:rPr>
          <w:rFonts w:hint="eastAsia"/>
          <w:lang w:eastAsia="zh-CN"/>
        </w:rPr>
        <w:t>通过</w:t>
      </w:r>
      <w:r w:rsidR="001F4846" w:rsidRPr="001F4846">
        <w:rPr>
          <w:rFonts w:hint="eastAsia"/>
          <w:lang w:eastAsia="zh-CN"/>
        </w:rPr>
        <w:t>16</w:t>
      </w:r>
      <w:r w:rsidR="001F4846" w:rsidRPr="001F4846">
        <w:rPr>
          <w:rFonts w:hint="eastAsia"/>
          <w:lang w:eastAsia="zh-CN"/>
        </w:rPr>
        <w:t>次培训，</w:t>
      </w:r>
      <w:r w:rsidR="001F4846" w:rsidRPr="001F4846">
        <w:rPr>
          <w:rFonts w:hint="eastAsia"/>
          <w:lang w:eastAsia="zh-CN"/>
        </w:rPr>
        <w:t>1 100</w:t>
      </w:r>
      <w:r w:rsidR="001F4846" w:rsidRPr="001F4846">
        <w:rPr>
          <w:rFonts w:hint="eastAsia"/>
          <w:lang w:eastAsia="zh-CN"/>
        </w:rPr>
        <w:t>多名参与者接受了</w:t>
      </w:r>
      <w:r w:rsidR="001F4846">
        <w:rPr>
          <w:rFonts w:hint="eastAsia"/>
          <w:lang w:eastAsia="zh-CN"/>
        </w:rPr>
        <w:t>物联网</w:t>
      </w:r>
      <w:r w:rsidR="001F4846" w:rsidRPr="001F4846">
        <w:rPr>
          <w:rFonts w:hint="eastAsia"/>
          <w:lang w:eastAsia="zh-CN"/>
        </w:rPr>
        <w:t>和智慧城市各方面的培训。</w:t>
      </w:r>
    </w:p>
    <w:p w14:paraId="0B63E1D6" w14:textId="3F34912F" w:rsidR="004F364C" w:rsidRDefault="004F364C">
      <w:pPr>
        <w:tabs>
          <w:tab w:val="clear" w:pos="1134"/>
          <w:tab w:val="clear" w:pos="1871"/>
          <w:tab w:val="clear" w:pos="2268"/>
        </w:tabs>
        <w:overflowPunct/>
        <w:autoSpaceDE/>
        <w:autoSpaceDN/>
        <w:adjustRightInd/>
        <w:spacing w:before="0"/>
        <w:textAlignment w:val="auto"/>
        <w:rPr>
          <w:lang w:eastAsia="zh-CN"/>
        </w:rPr>
      </w:pPr>
      <w:r>
        <w:rPr>
          <w:lang w:eastAsia="zh-CN"/>
        </w:rPr>
        <w:br w:type="page"/>
      </w:r>
    </w:p>
    <w:tbl>
      <w:tblPr>
        <w:tblStyle w:val="TableGrid"/>
        <w:tblW w:w="9510" w:type="dxa"/>
        <w:tblLayout w:type="fixed"/>
        <w:tblLook w:val="06A0" w:firstRow="1" w:lastRow="0" w:firstColumn="1" w:lastColumn="0" w:noHBand="1" w:noVBand="1"/>
      </w:tblPr>
      <w:tblGrid>
        <w:gridCol w:w="9510"/>
      </w:tblGrid>
      <w:tr w:rsidR="1F32129C" w:rsidRPr="001E5A05" w14:paraId="57931F8C" w14:textId="77777777" w:rsidTr="2C05E017">
        <w:trPr>
          <w:trHeight w:val="315"/>
        </w:trPr>
        <w:tc>
          <w:tcPr>
            <w:tcW w:w="951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0A149B7" w14:textId="076FCD09" w:rsidR="1F32129C" w:rsidRPr="001F4846" w:rsidRDefault="001F4846" w:rsidP="00E03810">
            <w:pPr>
              <w:tabs>
                <w:tab w:val="clear" w:pos="1871"/>
                <w:tab w:val="left" w:pos="567"/>
                <w:tab w:val="left" w:pos="1701"/>
              </w:tabs>
              <w:rPr>
                <w:rFonts w:cs="Times New Roman"/>
                <w:szCs w:val="20"/>
                <w:lang w:eastAsia="zh-CN"/>
              </w:rPr>
            </w:pPr>
            <w:r w:rsidRPr="001F4846">
              <w:rPr>
                <w:rFonts w:cs="Times New Roman" w:hint="eastAsia"/>
                <w:szCs w:val="20"/>
                <w:lang w:eastAsia="zh-CN"/>
              </w:rPr>
              <w:lastRenderedPageBreak/>
              <w:t>用于智慧城市的物联网技术和应用</w:t>
            </w:r>
            <w:r w:rsidR="00D40001">
              <w:rPr>
                <w:rFonts w:cs="Times New Roman" w:hint="eastAsia"/>
                <w:szCs w:val="20"/>
                <w:lang w:eastAsia="zh-CN"/>
              </w:rPr>
              <w:t>（</w:t>
            </w:r>
            <w:r w:rsidR="3C4C06AE" w:rsidRPr="001F4846">
              <w:rPr>
                <w:rFonts w:cs="Times New Roman"/>
                <w:szCs w:val="20"/>
                <w:lang w:eastAsia="zh-CN"/>
              </w:rPr>
              <w:t>2018</w:t>
            </w:r>
            <w:r w:rsidRPr="001F4846">
              <w:rPr>
                <w:rFonts w:cs="Times New Roman" w:hint="eastAsia"/>
                <w:szCs w:val="20"/>
                <w:lang w:eastAsia="zh-CN"/>
              </w:rPr>
              <w:t>年</w:t>
            </w:r>
            <w:r w:rsidRPr="001F4846">
              <w:rPr>
                <w:rFonts w:cs="Times New Roman" w:hint="eastAsia"/>
                <w:szCs w:val="20"/>
                <w:lang w:eastAsia="zh-CN"/>
              </w:rPr>
              <w:t>10</w:t>
            </w:r>
            <w:r w:rsidRPr="001F4846">
              <w:rPr>
                <w:rFonts w:cs="Times New Roman" w:hint="eastAsia"/>
                <w:szCs w:val="20"/>
                <w:lang w:eastAsia="zh-CN"/>
              </w:rPr>
              <w:t>月</w:t>
            </w:r>
            <w:r w:rsidRPr="001F4846">
              <w:rPr>
                <w:rFonts w:cs="Times New Roman" w:hint="eastAsia"/>
                <w:szCs w:val="20"/>
                <w:lang w:eastAsia="zh-CN"/>
              </w:rPr>
              <w:t>29</w:t>
            </w:r>
            <w:r w:rsidRPr="001F4846">
              <w:rPr>
                <w:rFonts w:cs="Times New Roman" w:hint="eastAsia"/>
                <w:szCs w:val="20"/>
                <w:lang w:eastAsia="zh-CN"/>
              </w:rPr>
              <w:t>日</w:t>
            </w:r>
            <w:r w:rsidRPr="001F4846">
              <w:rPr>
                <w:rFonts w:cs="Times New Roman" w:hint="eastAsia"/>
                <w:szCs w:val="20"/>
                <w:lang w:eastAsia="zh-CN"/>
              </w:rPr>
              <w:t>-11</w:t>
            </w:r>
            <w:r w:rsidRPr="001F4846">
              <w:rPr>
                <w:rFonts w:cs="Times New Roman" w:hint="eastAsia"/>
                <w:szCs w:val="20"/>
                <w:lang w:eastAsia="zh-CN"/>
              </w:rPr>
              <w:t>月</w:t>
            </w:r>
            <w:r w:rsidRPr="001F4846">
              <w:rPr>
                <w:rFonts w:cs="Times New Roman" w:hint="eastAsia"/>
                <w:szCs w:val="20"/>
                <w:lang w:eastAsia="zh-CN"/>
              </w:rPr>
              <w:t>2</w:t>
            </w:r>
            <w:r w:rsidRPr="001F4846">
              <w:rPr>
                <w:rFonts w:cs="Times New Roman" w:hint="eastAsia"/>
                <w:szCs w:val="20"/>
                <w:lang w:eastAsia="zh-CN"/>
              </w:rPr>
              <w:t>日，印度</w:t>
            </w:r>
            <w:r w:rsidR="00D40001">
              <w:rPr>
                <w:rFonts w:cs="Times New Roman" w:hint="eastAsia"/>
                <w:szCs w:val="20"/>
                <w:lang w:eastAsia="zh-CN"/>
              </w:rPr>
              <w:t>）</w:t>
            </w:r>
          </w:p>
        </w:tc>
      </w:tr>
      <w:tr w:rsidR="1F32129C" w:rsidRPr="001E5A05" w14:paraId="6D0D22FB" w14:textId="77777777" w:rsidTr="2C05E017">
        <w:trPr>
          <w:trHeight w:val="315"/>
        </w:trPr>
        <w:tc>
          <w:tcPr>
            <w:tcW w:w="951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6BA62B" w14:textId="2F5606CE" w:rsidR="1F32129C" w:rsidRPr="00106BE5" w:rsidRDefault="001F4846" w:rsidP="00E03810">
            <w:pPr>
              <w:tabs>
                <w:tab w:val="clear" w:pos="1871"/>
                <w:tab w:val="left" w:pos="567"/>
                <w:tab w:val="left" w:pos="1701"/>
              </w:tabs>
              <w:rPr>
                <w:rFonts w:cs="Times New Roman"/>
                <w:szCs w:val="20"/>
                <w:lang w:eastAsia="zh-CN"/>
              </w:rPr>
            </w:pPr>
            <w:r w:rsidRPr="00106BE5">
              <w:rPr>
                <w:rFonts w:cs="Times New Roman" w:hint="eastAsia"/>
                <w:szCs w:val="20"/>
                <w:lang w:eastAsia="zh-CN"/>
              </w:rPr>
              <w:t>物联网概述和应用</w:t>
            </w:r>
            <w:r w:rsidR="00D40001">
              <w:rPr>
                <w:rFonts w:cs="Times New Roman" w:hint="eastAsia"/>
                <w:szCs w:val="20"/>
                <w:lang w:eastAsia="zh-CN"/>
              </w:rPr>
              <w:t>（</w:t>
            </w:r>
            <w:r w:rsidRPr="00106BE5">
              <w:rPr>
                <w:rFonts w:cs="Times New Roman" w:hint="eastAsia"/>
                <w:szCs w:val="20"/>
                <w:lang w:eastAsia="zh-CN"/>
              </w:rPr>
              <w:t>2018</w:t>
            </w:r>
            <w:r w:rsidRPr="00106BE5">
              <w:rPr>
                <w:rFonts w:cs="Times New Roman" w:hint="eastAsia"/>
                <w:szCs w:val="20"/>
                <w:lang w:eastAsia="zh-CN"/>
              </w:rPr>
              <w:t>年</w:t>
            </w:r>
            <w:r w:rsidRPr="00106BE5">
              <w:rPr>
                <w:rFonts w:cs="Times New Roman" w:hint="eastAsia"/>
                <w:szCs w:val="20"/>
                <w:lang w:eastAsia="zh-CN"/>
              </w:rPr>
              <w:t>4</w:t>
            </w:r>
            <w:r w:rsidRPr="00106BE5">
              <w:rPr>
                <w:rFonts w:cs="Times New Roman" w:hint="eastAsia"/>
                <w:szCs w:val="20"/>
                <w:lang w:eastAsia="zh-CN"/>
              </w:rPr>
              <w:t>月</w:t>
            </w:r>
            <w:r w:rsidRPr="00106BE5">
              <w:rPr>
                <w:rFonts w:cs="Times New Roman" w:hint="eastAsia"/>
                <w:szCs w:val="20"/>
                <w:lang w:eastAsia="zh-CN"/>
              </w:rPr>
              <w:t>23</w:t>
            </w:r>
            <w:r w:rsidRPr="00106BE5">
              <w:rPr>
                <w:rFonts w:cs="Times New Roman" w:hint="eastAsia"/>
                <w:szCs w:val="20"/>
                <w:lang w:eastAsia="zh-CN"/>
              </w:rPr>
              <w:t>日至</w:t>
            </w:r>
            <w:r w:rsidRPr="00106BE5">
              <w:rPr>
                <w:rFonts w:cs="Times New Roman" w:hint="eastAsia"/>
                <w:szCs w:val="20"/>
                <w:lang w:eastAsia="zh-CN"/>
              </w:rPr>
              <w:t>5</w:t>
            </w:r>
            <w:r w:rsidRPr="00106BE5">
              <w:rPr>
                <w:rFonts w:cs="Times New Roman" w:hint="eastAsia"/>
                <w:szCs w:val="20"/>
                <w:lang w:eastAsia="zh-CN"/>
              </w:rPr>
              <w:t>月</w:t>
            </w:r>
            <w:r w:rsidRPr="00106BE5">
              <w:rPr>
                <w:rFonts w:cs="Times New Roman" w:hint="eastAsia"/>
                <w:szCs w:val="20"/>
                <w:lang w:eastAsia="zh-CN"/>
              </w:rPr>
              <w:t>20</w:t>
            </w:r>
            <w:r w:rsidRPr="00106BE5">
              <w:rPr>
                <w:rFonts w:cs="Times New Roman" w:hint="eastAsia"/>
                <w:szCs w:val="20"/>
                <w:lang w:eastAsia="zh-CN"/>
              </w:rPr>
              <w:t>日，在线</w:t>
            </w:r>
            <w:r w:rsidR="00D40001">
              <w:rPr>
                <w:rFonts w:cs="Times New Roman" w:hint="eastAsia"/>
                <w:szCs w:val="20"/>
                <w:lang w:eastAsia="zh-CN"/>
              </w:rPr>
              <w:t>）</w:t>
            </w:r>
          </w:p>
        </w:tc>
      </w:tr>
      <w:tr w:rsidR="1F32129C" w:rsidRPr="001E5A05" w14:paraId="3B869B25" w14:textId="77777777" w:rsidTr="2C05E017">
        <w:trPr>
          <w:trHeight w:val="315"/>
        </w:trPr>
        <w:tc>
          <w:tcPr>
            <w:tcW w:w="951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8633A6" w14:textId="1BA80B2C" w:rsidR="1F32129C" w:rsidRPr="00106BE5" w:rsidRDefault="001F4846" w:rsidP="00E03810">
            <w:pPr>
              <w:tabs>
                <w:tab w:val="clear" w:pos="1871"/>
                <w:tab w:val="left" w:pos="567"/>
                <w:tab w:val="left" w:pos="1701"/>
              </w:tabs>
              <w:rPr>
                <w:rFonts w:cs="Times New Roman"/>
                <w:szCs w:val="20"/>
                <w:lang w:eastAsia="zh-CN"/>
              </w:rPr>
            </w:pPr>
            <w:r w:rsidRPr="00106BE5">
              <w:rPr>
                <w:rFonts w:cs="Times New Roman" w:hint="eastAsia"/>
                <w:szCs w:val="20"/>
                <w:lang w:eastAsia="zh-CN"/>
              </w:rPr>
              <w:t>物联网应用和</w:t>
            </w:r>
            <w:proofErr w:type="gramStart"/>
            <w:r w:rsidRPr="00106BE5">
              <w:rPr>
                <w:rFonts w:cs="Times New Roman" w:hint="eastAsia"/>
                <w:szCs w:val="20"/>
                <w:lang w:eastAsia="zh-CN"/>
              </w:rPr>
              <w:t>物联网</w:t>
            </w:r>
            <w:proofErr w:type="gramEnd"/>
            <w:r w:rsidRPr="00106BE5">
              <w:rPr>
                <w:rFonts w:cs="Times New Roman" w:hint="eastAsia"/>
                <w:szCs w:val="20"/>
                <w:lang w:eastAsia="zh-CN"/>
              </w:rPr>
              <w:t>安全方面</w:t>
            </w:r>
            <w:r w:rsidR="00D40001">
              <w:rPr>
                <w:rFonts w:cs="Times New Roman" w:hint="eastAsia"/>
                <w:szCs w:val="20"/>
                <w:lang w:eastAsia="zh-CN"/>
              </w:rPr>
              <w:t>（</w:t>
            </w:r>
            <w:r w:rsidRPr="00106BE5">
              <w:rPr>
                <w:rFonts w:cs="Times New Roman" w:hint="eastAsia"/>
                <w:szCs w:val="20"/>
                <w:lang w:eastAsia="zh-CN"/>
              </w:rPr>
              <w:t>2019</w:t>
            </w:r>
            <w:r w:rsidRPr="00106BE5">
              <w:rPr>
                <w:rFonts w:cs="Times New Roman" w:hint="eastAsia"/>
                <w:szCs w:val="20"/>
                <w:lang w:eastAsia="zh-CN"/>
              </w:rPr>
              <w:t>年</w:t>
            </w:r>
            <w:r w:rsidRPr="00106BE5">
              <w:rPr>
                <w:rFonts w:cs="Times New Roman" w:hint="eastAsia"/>
                <w:szCs w:val="20"/>
                <w:lang w:eastAsia="zh-CN"/>
              </w:rPr>
              <w:t>12</w:t>
            </w:r>
            <w:r w:rsidRPr="00106BE5">
              <w:rPr>
                <w:rFonts w:cs="Times New Roman" w:hint="eastAsia"/>
                <w:szCs w:val="20"/>
                <w:lang w:eastAsia="zh-CN"/>
              </w:rPr>
              <w:t>月</w:t>
            </w:r>
            <w:r w:rsidRPr="00106BE5">
              <w:rPr>
                <w:rFonts w:cs="Times New Roman" w:hint="eastAsia"/>
                <w:szCs w:val="20"/>
                <w:lang w:eastAsia="zh-CN"/>
              </w:rPr>
              <w:t>9</w:t>
            </w:r>
            <w:r w:rsidRPr="00106BE5">
              <w:rPr>
                <w:rFonts w:cs="Times New Roman" w:hint="eastAsia"/>
                <w:szCs w:val="20"/>
                <w:lang w:eastAsia="zh-CN"/>
              </w:rPr>
              <w:t>日至</w:t>
            </w:r>
            <w:r w:rsidRPr="00106BE5">
              <w:rPr>
                <w:rFonts w:cs="Times New Roman" w:hint="eastAsia"/>
                <w:szCs w:val="20"/>
                <w:lang w:eastAsia="zh-CN"/>
              </w:rPr>
              <w:t>13</w:t>
            </w:r>
            <w:r w:rsidRPr="00106BE5">
              <w:rPr>
                <w:rFonts w:cs="Times New Roman" w:hint="eastAsia"/>
                <w:szCs w:val="20"/>
                <w:lang w:eastAsia="zh-CN"/>
              </w:rPr>
              <w:t>日，印度</w:t>
            </w:r>
            <w:r w:rsidR="00D40001">
              <w:rPr>
                <w:rFonts w:cs="Times New Roman" w:hint="eastAsia"/>
                <w:szCs w:val="20"/>
                <w:lang w:eastAsia="zh-CN"/>
              </w:rPr>
              <w:t>）</w:t>
            </w:r>
          </w:p>
        </w:tc>
      </w:tr>
      <w:tr w:rsidR="1F32129C" w:rsidRPr="001E5A05" w14:paraId="6AAFF51C" w14:textId="77777777" w:rsidTr="2C05E017">
        <w:trPr>
          <w:trHeight w:val="315"/>
        </w:trPr>
        <w:tc>
          <w:tcPr>
            <w:tcW w:w="951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9359D05" w14:textId="062CE329" w:rsidR="1F32129C" w:rsidRPr="00106BE5" w:rsidRDefault="001F4846" w:rsidP="00E03810">
            <w:pPr>
              <w:tabs>
                <w:tab w:val="clear" w:pos="1871"/>
                <w:tab w:val="left" w:pos="567"/>
                <w:tab w:val="left" w:pos="1701"/>
              </w:tabs>
              <w:rPr>
                <w:rFonts w:cs="Times New Roman"/>
                <w:szCs w:val="20"/>
                <w:lang w:eastAsia="zh-CN"/>
              </w:rPr>
            </w:pPr>
            <w:r w:rsidRPr="00106BE5">
              <w:rPr>
                <w:rFonts w:cs="Times New Roman"/>
                <w:szCs w:val="20"/>
                <w:lang w:eastAsia="zh-CN"/>
              </w:rPr>
              <w:t>物联网</w:t>
            </w:r>
            <w:r w:rsidR="004F364C">
              <w:rPr>
                <w:rFonts w:cs="Times New Roman" w:hint="eastAsia"/>
                <w:szCs w:val="20"/>
                <w:lang w:eastAsia="zh-CN"/>
              </w:rPr>
              <w:t>：</w:t>
            </w:r>
            <w:r w:rsidRPr="00106BE5">
              <w:rPr>
                <w:rFonts w:cs="Times New Roman"/>
                <w:szCs w:val="20"/>
                <w:lang w:eastAsia="zh-CN"/>
              </w:rPr>
              <w:t>技术方面和实施</w:t>
            </w:r>
            <w:r w:rsidR="00D40001">
              <w:rPr>
                <w:rFonts w:cs="Times New Roman"/>
                <w:szCs w:val="20"/>
                <w:lang w:eastAsia="zh-CN"/>
              </w:rPr>
              <w:t>（</w:t>
            </w:r>
            <w:r w:rsidRPr="00106BE5">
              <w:rPr>
                <w:rFonts w:cs="Times New Roman"/>
                <w:szCs w:val="20"/>
                <w:lang w:eastAsia="zh-CN"/>
              </w:rPr>
              <w:t>2019</w:t>
            </w:r>
            <w:r w:rsidRPr="00106BE5">
              <w:rPr>
                <w:rFonts w:cs="Times New Roman"/>
                <w:szCs w:val="20"/>
                <w:lang w:eastAsia="zh-CN"/>
              </w:rPr>
              <w:t>年</w:t>
            </w:r>
            <w:r w:rsidRPr="00106BE5">
              <w:rPr>
                <w:rFonts w:cs="Times New Roman"/>
                <w:szCs w:val="20"/>
                <w:lang w:eastAsia="zh-CN"/>
              </w:rPr>
              <w:t>12</w:t>
            </w:r>
            <w:r w:rsidRPr="00106BE5">
              <w:rPr>
                <w:rFonts w:cs="Times New Roman"/>
                <w:szCs w:val="20"/>
                <w:lang w:eastAsia="zh-CN"/>
              </w:rPr>
              <w:t>月</w:t>
            </w:r>
            <w:r w:rsidRPr="00106BE5">
              <w:rPr>
                <w:rFonts w:cs="Times New Roman"/>
                <w:szCs w:val="20"/>
                <w:lang w:eastAsia="zh-CN"/>
              </w:rPr>
              <w:t>16</w:t>
            </w:r>
            <w:r w:rsidRPr="00106BE5">
              <w:rPr>
                <w:rFonts w:cs="Times New Roman"/>
                <w:szCs w:val="20"/>
                <w:lang w:eastAsia="zh-CN"/>
              </w:rPr>
              <w:t>日至</w:t>
            </w:r>
            <w:r w:rsidRPr="00106BE5">
              <w:rPr>
                <w:rFonts w:cs="Times New Roman"/>
                <w:szCs w:val="20"/>
                <w:lang w:eastAsia="zh-CN"/>
              </w:rPr>
              <w:t>27</w:t>
            </w:r>
            <w:r w:rsidRPr="00106BE5">
              <w:rPr>
                <w:rFonts w:cs="Times New Roman"/>
                <w:szCs w:val="20"/>
                <w:lang w:eastAsia="zh-CN"/>
              </w:rPr>
              <w:t>日，在线</w:t>
            </w:r>
            <w:r w:rsidR="00D40001">
              <w:rPr>
                <w:rFonts w:cs="Times New Roman"/>
                <w:szCs w:val="20"/>
                <w:lang w:eastAsia="zh-CN"/>
              </w:rPr>
              <w:t>）</w:t>
            </w:r>
          </w:p>
        </w:tc>
      </w:tr>
      <w:tr w:rsidR="1F32129C" w:rsidRPr="001E5A05" w14:paraId="60DD6664" w14:textId="77777777" w:rsidTr="2C05E017">
        <w:trPr>
          <w:trHeight w:val="315"/>
        </w:trPr>
        <w:tc>
          <w:tcPr>
            <w:tcW w:w="951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0300C22" w14:textId="2EA59E57" w:rsidR="1F32129C" w:rsidRPr="00106BE5" w:rsidRDefault="001F4846" w:rsidP="00E03810">
            <w:pPr>
              <w:tabs>
                <w:tab w:val="clear" w:pos="1871"/>
                <w:tab w:val="left" w:pos="567"/>
                <w:tab w:val="left" w:pos="1701"/>
              </w:tabs>
              <w:rPr>
                <w:rFonts w:cs="Times New Roman"/>
                <w:szCs w:val="20"/>
                <w:lang w:eastAsia="zh-CN"/>
              </w:rPr>
            </w:pPr>
            <w:r w:rsidRPr="00106BE5">
              <w:rPr>
                <w:rFonts w:cs="Times New Roman"/>
                <w:szCs w:val="20"/>
                <w:lang w:eastAsia="zh-CN"/>
              </w:rPr>
              <w:t>与智慧城市相关的一致性和互操作性</w:t>
            </w:r>
            <w:r w:rsidR="00D40001">
              <w:rPr>
                <w:rFonts w:cs="Times New Roman"/>
                <w:szCs w:val="20"/>
                <w:lang w:eastAsia="zh-CN"/>
              </w:rPr>
              <w:t>（</w:t>
            </w:r>
            <w:r w:rsidRPr="00106BE5">
              <w:rPr>
                <w:rFonts w:cs="Times New Roman"/>
                <w:szCs w:val="20"/>
                <w:lang w:eastAsia="zh-CN"/>
              </w:rPr>
              <w:t>2019</w:t>
            </w:r>
            <w:r w:rsidRPr="00106BE5">
              <w:rPr>
                <w:rFonts w:cs="Times New Roman"/>
                <w:szCs w:val="20"/>
                <w:lang w:eastAsia="zh-CN"/>
              </w:rPr>
              <w:t>年</w:t>
            </w:r>
            <w:r w:rsidRPr="00106BE5">
              <w:rPr>
                <w:rFonts w:cs="Times New Roman"/>
                <w:szCs w:val="20"/>
                <w:lang w:eastAsia="zh-CN"/>
              </w:rPr>
              <w:t>9</w:t>
            </w:r>
            <w:r w:rsidRPr="00106BE5">
              <w:rPr>
                <w:rFonts w:cs="Times New Roman"/>
                <w:szCs w:val="20"/>
                <w:lang w:eastAsia="zh-CN"/>
              </w:rPr>
              <w:t>月</w:t>
            </w:r>
            <w:r w:rsidRPr="00106BE5">
              <w:rPr>
                <w:rFonts w:cs="Times New Roman"/>
                <w:szCs w:val="20"/>
                <w:lang w:eastAsia="zh-CN"/>
              </w:rPr>
              <w:t>18-21</w:t>
            </w:r>
            <w:r w:rsidRPr="00106BE5">
              <w:rPr>
                <w:rFonts w:cs="Times New Roman"/>
                <w:szCs w:val="20"/>
                <w:lang w:eastAsia="zh-CN"/>
              </w:rPr>
              <w:t>日，中国</w:t>
            </w:r>
            <w:r w:rsidR="00D40001">
              <w:rPr>
                <w:rFonts w:cs="Times New Roman"/>
                <w:szCs w:val="20"/>
                <w:lang w:eastAsia="zh-CN"/>
              </w:rPr>
              <w:t>）</w:t>
            </w:r>
          </w:p>
        </w:tc>
      </w:tr>
      <w:tr w:rsidR="1F32129C" w:rsidRPr="001E5A05" w14:paraId="6C859DCE" w14:textId="77777777" w:rsidTr="2C05E017">
        <w:trPr>
          <w:trHeight w:val="315"/>
        </w:trPr>
        <w:tc>
          <w:tcPr>
            <w:tcW w:w="951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5D561B0" w14:textId="10AD45B2" w:rsidR="1F32129C" w:rsidRPr="00106BE5" w:rsidRDefault="001F4846" w:rsidP="00E03810">
            <w:pPr>
              <w:tabs>
                <w:tab w:val="clear" w:pos="1871"/>
                <w:tab w:val="left" w:pos="567"/>
                <w:tab w:val="left" w:pos="1701"/>
              </w:tabs>
              <w:rPr>
                <w:rFonts w:cs="Times New Roman"/>
                <w:szCs w:val="20"/>
                <w:lang w:eastAsia="zh-CN"/>
              </w:rPr>
            </w:pPr>
            <w:r w:rsidRPr="00106BE5">
              <w:rPr>
                <w:rFonts w:cs="Times New Roman"/>
                <w:szCs w:val="20"/>
                <w:lang w:eastAsia="zh-CN"/>
              </w:rPr>
              <w:t>与智慧城市相关的</w:t>
            </w:r>
            <w:r w:rsidRPr="00106BE5">
              <w:rPr>
                <w:rFonts w:cs="Times New Roman" w:hint="eastAsia"/>
                <w:szCs w:val="20"/>
                <w:lang w:eastAsia="zh-CN"/>
              </w:rPr>
              <w:t>ICT</w:t>
            </w:r>
            <w:r w:rsidRPr="00106BE5">
              <w:rPr>
                <w:rFonts w:cs="Times New Roman"/>
                <w:szCs w:val="20"/>
                <w:lang w:eastAsia="zh-CN"/>
              </w:rPr>
              <w:t>应用</w:t>
            </w:r>
            <w:r w:rsidR="00D40001">
              <w:rPr>
                <w:rFonts w:cs="Times New Roman"/>
                <w:szCs w:val="20"/>
                <w:lang w:eastAsia="zh-CN"/>
              </w:rPr>
              <w:t>（</w:t>
            </w:r>
            <w:r w:rsidRPr="00106BE5">
              <w:rPr>
                <w:rFonts w:cs="Times New Roman"/>
                <w:szCs w:val="20"/>
                <w:lang w:eastAsia="zh-CN"/>
              </w:rPr>
              <w:t>2019</w:t>
            </w:r>
            <w:r w:rsidRPr="00106BE5">
              <w:rPr>
                <w:rFonts w:cs="Times New Roman"/>
                <w:szCs w:val="20"/>
                <w:lang w:eastAsia="zh-CN"/>
              </w:rPr>
              <w:t>年</w:t>
            </w:r>
            <w:r w:rsidRPr="00106BE5">
              <w:rPr>
                <w:rFonts w:cs="Times New Roman"/>
                <w:szCs w:val="20"/>
                <w:lang w:eastAsia="zh-CN"/>
              </w:rPr>
              <w:t>9</w:t>
            </w:r>
            <w:r w:rsidRPr="00106BE5">
              <w:rPr>
                <w:rFonts w:cs="Times New Roman"/>
                <w:szCs w:val="20"/>
                <w:lang w:eastAsia="zh-CN"/>
              </w:rPr>
              <w:t>月</w:t>
            </w:r>
            <w:r w:rsidRPr="00106BE5">
              <w:rPr>
                <w:rFonts w:cs="Times New Roman"/>
                <w:szCs w:val="20"/>
                <w:lang w:eastAsia="zh-CN"/>
              </w:rPr>
              <w:t>21</w:t>
            </w:r>
            <w:r w:rsidRPr="00106BE5">
              <w:rPr>
                <w:rFonts w:cs="Times New Roman"/>
                <w:szCs w:val="20"/>
                <w:lang w:eastAsia="zh-CN"/>
              </w:rPr>
              <w:t>日至</w:t>
            </w:r>
            <w:r w:rsidRPr="00106BE5">
              <w:rPr>
                <w:rFonts w:cs="Times New Roman"/>
                <w:szCs w:val="20"/>
                <w:lang w:eastAsia="zh-CN"/>
              </w:rPr>
              <w:t>24</w:t>
            </w:r>
            <w:r w:rsidRPr="00106BE5">
              <w:rPr>
                <w:rFonts w:cs="Times New Roman"/>
                <w:szCs w:val="20"/>
                <w:lang w:eastAsia="zh-CN"/>
              </w:rPr>
              <w:t>日，印度</w:t>
            </w:r>
            <w:r w:rsidR="00D40001">
              <w:rPr>
                <w:rFonts w:cs="Times New Roman"/>
                <w:szCs w:val="20"/>
                <w:lang w:eastAsia="zh-CN"/>
              </w:rPr>
              <w:t>）</w:t>
            </w:r>
          </w:p>
        </w:tc>
      </w:tr>
      <w:tr w:rsidR="1F32129C" w:rsidRPr="001E5A05" w14:paraId="14E06332" w14:textId="77777777" w:rsidTr="2C05E017">
        <w:trPr>
          <w:trHeight w:val="315"/>
        </w:trPr>
        <w:tc>
          <w:tcPr>
            <w:tcW w:w="951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33F7CA" w14:textId="5117B2AE" w:rsidR="1F32129C" w:rsidRPr="00106BE5" w:rsidRDefault="001F4846" w:rsidP="00E03810">
            <w:pPr>
              <w:tabs>
                <w:tab w:val="clear" w:pos="1871"/>
                <w:tab w:val="left" w:pos="567"/>
                <w:tab w:val="left" w:pos="1701"/>
              </w:tabs>
              <w:rPr>
                <w:rFonts w:cs="Times New Roman"/>
                <w:szCs w:val="20"/>
                <w:lang w:eastAsia="zh-CN"/>
              </w:rPr>
            </w:pPr>
            <w:r w:rsidRPr="00106BE5">
              <w:rPr>
                <w:rFonts w:cs="Times New Roman" w:hint="eastAsia"/>
                <w:szCs w:val="20"/>
                <w:lang w:eastAsia="zh-CN"/>
              </w:rPr>
              <w:t>物联网</w:t>
            </w:r>
            <w:r w:rsidRPr="00106BE5">
              <w:rPr>
                <w:rFonts w:cs="Times New Roman"/>
                <w:szCs w:val="20"/>
                <w:lang w:eastAsia="zh-CN"/>
              </w:rPr>
              <w:t>安全挑战和解决方案</w:t>
            </w:r>
            <w:r w:rsidR="00D40001">
              <w:rPr>
                <w:rFonts w:cs="Times New Roman"/>
                <w:szCs w:val="20"/>
                <w:lang w:eastAsia="zh-CN"/>
              </w:rPr>
              <w:t>（</w:t>
            </w:r>
            <w:r w:rsidRPr="00106BE5">
              <w:rPr>
                <w:rFonts w:cs="Times New Roman"/>
                <w:szCs w:val="20"/>
                <w:lang w:eastAsia="zh-CN"/>
              </w:rPr>
              <w:t>2019</w:t>
            </w:r>
            <w:r w:rsidRPr="00106BE5">
              <w:rPr>
                <w:rFonts w:cs="Times New Roman"/>
                <w:szCs w:val="20"/>
                <w:lang w:eastAsia="zh-CN"/>
              </w:rPr>
              <w:t>年</w:t>
            </w:r>
            <w:r w:rsidRPr="00106BE5">
              <w:rPr>
                <w:rFonts w:cs="Times New Roman"/>
                <w:szCs w:val="20"/>
                <w:lang w:eastAsia="zh-CN"/>
              </w:rPr>
              <w:t>8</w:t>
            </w:r>
            <w:r w:rsidRPr="00106BE5">
              <w:rPr>
                <w:rFonts w:cs="Times New Roman"/>
                <w:szCs w:val="20"/>
                <w:lang w:eastAsia="zh-CN"/>
              </w:rPr>
              <w:t>月</w:t>
            </w:r>
            <w:r w:rsidRPr="00106BE5">
              <w:rPr>
                <w:rFonts w:cs="Times New Roman"/>
                <w:szCs w:val="20"/>
                <w:lang w:eastAsia="zh-CN"/>
              </w:rPr>
              <w:t>26</w:t>
            </w:r>
            <w:r w:rsidRPr="00106BE5">
              <w:rPr>
                <w:rFonts w:cs="Times New Roman"/>
                <w:szCs w:val="20"/>
                <w:lang w:eastAsia="zh-CN"/>
              </w:rPr>
              <w:t>日至</w:t>
            </w:r>
            <w:r w:rsidRPr="00106BE5">
              <w:rPr>
                <w:rFonts w:cs="Times New Roman"/>
                <w:szCs w:val="20"/>
                <w:lang w:eastAsia="zh-CN"/>
              </w:rPr>
              <w:t>9</w:t>
            </w:r>
            <w:r w:rsidRPr="00106BE5">
              <w:rPr>
                <w:rFonts w:cs="Times New Roman"/>
                <w:szCs w:val="20"/>
                <w:lang w:eastAsia="zh-CN"/>
              </w:rPr>
              <w:t>月</w:t>
            </w:r>
            <w:r w:rsidRPr="00106BE5">
              <w:rPr>
                <w:rFonts w:cs="Times New Roman"/>
                <w:szCs w:val="20"/>
                <w:lang w:eastAsia="zh-CN"/>
              </w:rPr>
              <w:t>6</w:t>
            </w:r>
            <w:r w:rsidRPr="00106BE5">
              <w:rPr>
                <w:rFonts w:cs="Times New Roman"/>
                <w:szCs w:val="20"/>
                <w:lang w:eastAsia="zh-CN"/>
              </w:rPr>
              <w:t>日，在</w:t>
            </w:r>
            <w:r w:rsidRPr="00106BE5">
              <w:rPr>
                <w:rFonts w:cs="Times New Roman" w:hint="eastAsia"/>
                <w:szCs w:val="20"/>
                <w:lang w:eastAsia="zh-CN"/>
              </w:rPr>
              <w:t>线</w:t>
            </w:r>
            <w:r w:rsidR="00D40001">
              <w:rPr>
                <w:rFonts w:cs="Times New Roman" w:hint="eastAsia"/>
                <w:szCs w:val="20"/>
                <w:lang w:eastAsia="zh-CN"/>
              </w:rPr>
              <w:t>）</w:t>
            </w:r>
          </w:p>
        </w:tc>
      </w:tr>
      <w:tr w:rsidR="1F32129C" w:rsidRPr="001E5A05" w14:paraId="5BB6E947" w14:textId="77777777" w:rsidTr="2C05E017">
        <w:trPr>
          <w:trHeight w:val="315"/>
        </w:trPr>
        <w:tc>
          <w:tcPr>
            <w:tcW w:w="951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4D19B6A" w14:textId="364BEC12" w:rsidR="1F32129C" w:rsidRPr="00106BE5" w:rsidRDefault="001F4846" w:rsidP="00E03810">
            <w:pPr>
              <w:tabs>
                <w:tab w:val="clear" w:pos="1871"/>
                <w:tab w:val="left" w:pos="567"/>
                <w:tab w:val="left" w:pos="1701"/>
              </w:tabs>
              <w:rPr>
                <w:rFonts w:cs="Times New Roman"/>
                <w:szCs w:val="20"/>
                <w:lang w:eastAsia="zh-CN"/>
              </w:rPr>
            </w:pPr>
            <w:r w:rsidRPr="00106BE5">
              <w:rPr>
                <w:rFonts w:cs="Times New Roman"/>
                <w:szCs w:val="20"/>
                <w:lang w:eastAsia="zh-CN"/>
              </w:rPr>
              <w:t>构建</w:t>
            </w:r>
            <w:r w:rsidRPr="00106BE5">
              <w:rPr>
                <w:rFonts w:cs="Times New Roman" w:hint="eastAsia"/>
                <w:szCs w:val="20"/>
                <w:lang w:eastAsia="zh-CN"/>
              </w:rPr>
              <w:t>物联网</w:t>
            </w:r>
            <w:r w:rsidRPr="00106BE5">
              <w:rPr>
                <w:rFonts w:cs="Times New Roman"/>
                <w:szCs w:val="20"/>
                <w:lang w:eastAsia="zh-CN"/>
              </w:rPr>
              <w:t>能源和水资源管理解决方案</w:t>
            </w:r>
            <w:r w:rsidR="00D40001">
              <w:rPr>
                <w:rFonts w:cs="Times New Roman"/>
                <w:szCs w:val="20"/>
                <w:lang w:eastAsia="zh-CN"/>
              </w:rPr>
              <w:t>（</w:t>
            </w:r>
            <w:r w:rsidRPr="00106BE5">
              <w:rPr>
                <w:rFonts w:cs="Times New Roman"/>
                <w:szCs w:val="20"/>
                <w:lang w:eastAsia="zh-CN"/>
              </w:rPr>
              <w:t>2019</w:t>
            </w:r>
            <w:r w:rsidRPr="00106BE5">
              <w:rPr>
                <w:rFonts w:cs="Times New Roman"/>
                <w:szCs w:val="20"/>
                <w:lang w:eastAsia="zh-CN"/>
              </w:rPr>
              <w:t>年</w:t>
            </w:r>
            <w:r w:rsidRPr="00106BE5">
              <w:rPr>
                <w:rFonts w:cs="Times New Roman"/>
                <w:szCs w:val="20"/>
                <w:lang w:eastAsia="zh-CN"/>
              </w:rPr>
              <w:t>12</w:t>
            </w:r>
            <w:r w:rsidRPr="00106BE5">
              <w:rPr>
                <w:rFonts w:cs="Times New Roman"/>
                <w:szCs w:val="20"/>
                <w:lang w:eastAsia="zh-CN"/>
              </w:rPr>
              <w:t>月</w:t>
            </w:r>
            <w:r w:rsidRPr="00106BE5">
              <w:rPr>
                <w:rFonts w:cs="Times New Roman"/>
                <w:szCs w:val="20"/>
                <w:lang w:eastAsia="zh-CN"/>
              </w:rPr>
              <w:t>16</w:t>
            </w:r>
            <w:r w:rsidRPr="00106BE5">
              <w:rPr>
                <w:rFonts w:cs="Times New Roman"/>
                <w:szCs w:val="20"/>
                <w:lang w:eastAsia="zh-CN"/>
              </w:rPr>
              <w:t>日至</w:t>
            </w:r>
            <w:r w:rsidRPr="00106BE5">
              <w:rPr>
                <w:rFonts w:cs="Times New Roman"/>
                <w:szCs w:val="20"/>
                <w:lang w:eastAsia="zh-CN"/>
              </w:rPr>
              <w:t>27</w:t>
            </w:r>
            <w:r w:rsidRPr="00106BE5">
              <w:rPr>
                <w:rFonts w:cs="Times New Roman"/>
                <w:szCs w:val="20"/>
                <w:lang w:eastAsia="zh-CN"/>
              </w:rPr>
              <w:t>日，在线</w:t>
            </w:r>
            <w:r w:rsidR="00D40001">
              <w:rPr>
                <w:rFonts w:cs="Times New Roman"/>
                <w:szCs w:val="20"/>
                <w:lang w:eastAsia="zh-CN"/>
              </w:rPr>
              <w:t>）</w:t>
            </w:r>
          </w:p>
        </w:tc>
      </w:tr>
      <w:tr w:rsidR="1F32129C" w:rsidRPr="001E5A05" w14:paraId="4178171C" w14:textId="77777777" w:rsidTr="2C05E017">
        <w:trPr>
          <w:trHeight w:val="315"/>
        </w:trPr>
        <w:tc>
          <w:tcPr>
            <w:tcW w:w="951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944986C" w14:textId="7E98A2FB" w:rsidR="1F32129C" w:rsidRPr="00106BE5" w:rsidRDefault="001F4846" w:rsidP="00E03810">
            <w:pPr>
              <w:tabs>
                <w:tab w:val="clear" w:pos="1871"/>
                <w:tab w:val="left" w:pos="567"/>
                <w:tab w:val="left" w:pos="1701"/>
              </w:tabs>
              <w:rPr>
                <w:rFonts w:cs="Times New Roman"/>
                <w:szCs w:val="20"/>
                <w:lang w:eastAsia="zh-CN"/>
              </w:rPr>
            </w:pPr>
            <w:r w:rsidRPr="00106BE5">
              <w:rPr>
                <w:rFonts w:cs="Times New Roman"/>
                <w:szCs w:val="20"/>
                <w:lang w:eastAsia="zh-CN"/>
              </w:rPr>
              <w:t>由数据、网络和人工智能技术驱动的可持续</w:t>
            </w:r>
            <w:r w:rsidRPr="00106BE5">
              <w:rPr>
                <w:rFonts w:cs="Times New Roman" w:hint="eastAsia"/>
                <w:szCs w:val="20"/>
                <w:lang w:eastAsia="zh-CN"/>
              </w:rPr>
              <w:t>智慧</w:t>
            </w:r>
            <w:r w:rsidRPr="00106BE5">
              <w:rPr>
                <w:rFonts w:cs="Times New Roman"/>
                <w:szCs w:val="20"/>
                <w:lang w:eastAsia="zh-CN"/>
              </w:rPr>
              <w:t>城市</w:t>
            </w:r>
            <w:r w:rsidR="00D40001">
              <w:rPr>
                <w:rFonts w:cs="Times New Roman"/>
                <w:szCs w:val="20"/>
                <w:lang w:eastAsia="zh-CN"/>
              </w:rPr>
              <w:t>（</w:t>
            </w:r>
            <w:r w:rsidRPr="00106BE5">
              <w:rPr>
                <w:rFonts w:cs="Times New Roman"/>
                <w:szCs w:val="20"/>
                <w:lang w:eastAsia="zh-CN"/>
              </w:rPr>
              <w:t>2019</w:t>
            </w:r>
            <w:r w:rsidRPr="00106BE5">
              <w:rPr>
                <w:rFonts w:cs="Times New Roman"/>
                <w:szCs w:val="20"/>
                <w:lang w:eastAsia="zh-CN"/>
              </w:rPr>
              <w:t>年</w:t>
            </w:r>
            <w:r w:rsidRPr="00106BE5">
              <w:rPr>
                <w:rFonts w:cs="Times New Roman"/>
                <w:szCs w:val="20"/>
                <w:lang w:eastAsia="zh-CN"/>
              </w:rPr>
              <w:t>7</w:t>
            </w:r>
            <w:r w:rsidRPr="00106BE5">
              <w:rPr>
                <w:rFonts w:cs="Times New Roman"/>
                <w:szCs w:val="20"/>
                <w:lang w:eastAsia="zh-CN"/>
              </w:rPr>
              <w:t>月</w:t>
            </w:r>
            <w:r w:rsidRPr="00106BE5">
              <w:rPr>
                <w:rFonts w:cs="Times New Roman"/>
                <w:szCs w:val="20"/>
                <w:lang w:eastAsia="zh-CN"/>
              </w:rPr>
              <w:t>15-18</w:t>
            </w:r>
            <w:r w:rsidRPr="00106BE5">
              <w:rPr>
                <w:rFonts w:cs="Times New Roman"/>
                <w:szCs w:val="20"/>
                <w:lang w:eastAsia="zh-CN"/>
              </w:rPr>
              <w:t>日，大韩民国</w:t>
            </w:r>
            <w:r w:rsidR="00D40001">
              <w:rPr>
                <w:rFonts w:cs="Times New Roman"/>
                <w:szCs w:val="20"/>
                <w:lang w:eastAsia="zh-CN"/>
              </w:rPr>
              <w:t>）</w:t>
            </w:r>
          </w:p>
        </w:tc>
      </w:tr>
      <w:tr w:rsidR="1F32129C" w:rsidRPr="001E5A05" w14:paraId="2199B343" w14:textId="77777777" w:rsidTr="2C05E017">
        <w:trPr>
          <w:trHeight w:val="315"/>
        </w:trPr>
        <w:tc>
          <w:tcPr>
            <w:tcW w:w="951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B635BFE" w14:textId="711BBB48" w:rsidR="1F32129C" w:rsidRPr="00106BE5" w:rsidRDefault="001F4846" w:rsidP="00E03810">
            <w:pPr>
              <w:tabs>
                <w:tab w:val="clear" w:pos="1871"/>
                <w:tab w:val="left" w:pos="567"/>
                <w:tab w:val="left" w:pos="1701"/>
              </w:tabs>
              <w:rPr>
                <w:rFonts w:cs="Times New Roman"/>
                <w:szCs w:val="20"/>
                <w:lang w:eastAsia="zh-CN"/>
              </w:rPr>
            </w:pPr>
            <w:r w:rsidRPr="00106BE5">
              <w:rPr>
                <w:rFonts w:cs="Times New Roman"/>
                <w:szCs w:val="20"/>
                <w:lang w:eastAsia="zh-CN"/>
              </w:rPr>
              <w:t>与智慧城市相关的一致性和互操作性</w:t>
            </w:r>
            <w:r w:rsidR="00D40001">
              <w:rPr>
                <w:rFonts w:cs="Times New Roman"/>
                <w:szCs w:val="20"/>
                <w:lang w:eastAsia="zh-CN"/>
              </w:rPr>
              <w:t>（</w:t>
            </w:r>
            <w:r w:rsidRPr="00106BE5">
              <w:rPr>
                <w:rFonts w:cs="Times New Roman"/>
                <w:szCs w:val="20"/>
                <w:lang w:eastAsia="zh-CN"/>
              </w:rPr>
              <w:t>2019</w:t>
            </w:r>
            <w:r w:rsidRPr="00106BE5">
              <w:rPr>
                <w:rFonts w:cs="Times New Roman"/>
                <w:szCs w:val="20"/>
                <w:lang w:eastAsia="zh-CN"/>
              </w:rPr>
              <w:t>年</w:t>
            </w:r>
            <w:r w:rsidRPr="00106BE5">
              <w:rPr>
                <w:rFonts w:cs="Times New Roman"/>
                <w:szCs w:val="20"/>
                <w:lang w:eastAsia="zh-CN"/>
              </w:rPr>
              <w:t>9</w:t>
            </w:r>
            <w:r w:rsidRPr="00106BE5">
              <w:rPr>
                <w:rFonts w:cs="Times New Roman"/>
                <w:szCs w:val="20"/>
                <w:lang w:eastAsia="zh-CN"/>
              </w:rPr>
              <w:t>月</w:t>
            </w:r>
            <w:r w:rsidRPr="00106BE5">
              <w:rPr>
                <w:rFonts w:cs="Times New Roman"/>
                <w:szCs w:val="20"/>
                <w:lang w:eastAsia="zh-CN"/>
              </w:rPr>
              <w:t>18</w:t>
            </w:r>
            <w:r w:rsidRPr="00106BE5">
              <w:rPr>
                <w:rFonts w:cs="Times New Roman"/>
                <w:szCs w:val="20"/>
                <w:lang w:eastAsia="zh-CN"/>
              </w:rPr>
              <w:t>日至</w:t>
            </w:r>
            <w:r w:rsidRPr="00106BE5">
              <w:rPr>
                <w:rFonts w:cs="Times New Roman"/>
                <w:szCs w:val="20"/>
                <w:lang w:eastAsia="zh-CN"/>
              </w:rPr>
              <w:t>21</w:t>
            </w:r>
            <w:r w:rsidRPr="00106BE5">
              <w:rPr>
                <w:rFonts w:cs="Times New Roman"/>
                <w:szCs w:val="20"/>
                <w:lang w:eastAsia="zh-CN"/>
              </w:rPr>
              <w:t>日，中国</w:t>
            </w:r>
            <w:r w:rsidR="00D40001">
              <w:rPr>
                <w:rFonts w:cs="Times New Roman"/>
                <w:szCs w:val="20"/>
                <w:lang w:eastAsia="zh-CN"/>
              </w:rPr>
              <w:t>）</w:t>
            </w:r>
          </w:p>
        </w:tc>
      </w:tr>
      <w:tr w:rsidR="1F32129C" w:rsidRPr="001E5A05" w14:paraId="2169C797" w14:textId="77777777" w:rsidTr="2C05E017">
        <w:trPr>
          <w:trHeight w:val="315"/>
        </w:trPr>
        <w:tc>
          <w:tcPr>
            <w:tcW w:w="9510" w:type="dxa"/>
            <w:tcBorders>
              <w:top w:val="single" w:sz="4" w:space="0" w:color="auto"/>
              <w:left w:val="single" w:sz="4" w:space="0" w:color="auto"/>
              <w:bottom w:val="single" w:sz="4" w:space="0" w:color="auto"/>
              <w:right w:val="single" w:sz="4" w:space="0" w:color="auto"/>
            </w:tcBorders>
            <w:vAlign w:val="bottom"/>
          </w:tcPr>
          <w:p w14:paraId="5EC9120B" w14:textId="15603221" w:rsidR="1F32129C" w:rsidRPr="00106BE5" w:rsidRDefault="00106BE5" w:rsidP="00E03810">
            <w:pPr>
              <w:tabs>
                <w:tab w:val="clear" w:pos="1871"/>
                <w:tab w:val="left" w:pos="567"/>
                <w:tab w:val="left" w:pos="1701"/>
              </w:tabs>
              <w:rPr>
                <w:rFonts w:cs="Times New Roman"/>
                <w:szCs w:val="20"/>
                <w:lang w:eastAsia="zh-CN"/>
              </w:rPr>
            </w:pPr>
            <w:r w:rsidRPr="00106BE5">
              <w:rPr>
                <w:rFonts w:cs="Times New Roman"/>
                <w:szCs w:val="20"/>
                <w:lang w:eastAsia="zh-CN"/>
              </w:rPr>
              <w:t>数字</w:t>
            </w:r>
            <w:r w:rsidRPr="00106BE5">
              <w:rPr>
                <w:rFonts w:cs="Times New Roman" w:hint="eastAsia"/>
                <w:szCs w:val="20"/>
                <w:lang w:eastAsia="zh-CN"/>
              </w:rPr>
              <w:t>化</w:t>
            </w:r>
            <w:r w:rsidRPr="00106BE5">
              <w:rPr>
                <w:rFonts w:cs="Times New Roman"/>
                <w:szCs w:val="20"/>
                <w:lang w:eastAsia="zh-CN"/>
              </w:rPr>
              <w:t>转型</w:t>
            </w:r>
            <w:r w:rsidR="004F364C">
              <w:rPr>
                <w:rFonts w:cs="Times New Roman" w:hint="eastAsia"/>
                <w:szCs w:val="20"/>
                <w:lang w:eastAsia="zh-CN"/>
              </w:rPr>
              <w:t>：</w:t>
            </w:r>
            <w:r w:rsidRPr="00106BE5">
              <w:rPr>
                <w:rFonts w:cs="Times New Roman"/>
                <w:szCs w:val="20"/>
                <w:lang w:eastAsia="zh-CN"/>
              </w:rPr>
              <w:t>增强物联网驱动的</w:t>
            </w:r>
            <w:r w:rsidRPr="00106BE5">
              <w:rPr>
                <w:rFonts w:cs="Times New Roman" w:hint="eastAsia"/>
                <w:szCs w:val="20"/>
                <w:lang w:eastAsia="zh-CN"/>
              </w:rPr>
              <w:t>无障碍获取</w:t>
            </w:r>
            <w:r w:rsidR="00D40001">
              <w:rPr>
                <w:rFonts w:cs="Times New Roman"/>
                <w:szCs w:val="20"/>
                <w:lang w:eastAsia="zh-CN"/>
              </w:rPr>
              <w:t>（</w:t>
            </w:r>
            <w:r w:rsidRPr="00106BE5">
              <w:rPr>
                <w:rFonts w:cs="Times New Roman"/>
                <w:szCs w:val="20"/>
                <w:lang w:eastAsia="zh-CN"/>
              </w:rPr>
              <w:t>2020</w:t>
            </w:r>
            <w:r w:rsidRPr="00106BE5">
              <w:rPr>
                <w:rFonts w:cs="Times New Roman"/>
                <w:szCs w:val="20"/>
                <w:lang w:eastAsia="zh-CN"/>
              </w:rPr>
              <w:t>年</w:t>
            </w:r>
            <w:r w:rsidRPr="00106BE5">
              <w:rPr>
                <w:rFonts w:cs="Times New Roman"/>
                <w:szCs w:val="20"/>
                <w:lang w:eastAsia="zh-CN"/>
              </w:rPr>
              <w:t>5</w:t>
            </w:r>
            <w:r w:rsidRPr="00106BE5">
              <w:rPr>
                <w:rFonts w:cs="Times New Roman"/>
                <w:szCs w:val="20"/>
                <w:lang w:eastAsia="zh-CN"/>
              </w:rPr>
              <w:t>月</w:t>
            </w:r>
            <w:r w:rsidRPr="00106BE5">
              <w:rPr>
                <w:rFonts w:cs="Times New Roman"/>
                <w:szCs w:val="20"/>
                <w:lang w:eastAsia="zh-CN"/>
              </w:rPr>
              <w:t>11-17</w:t>
            </w:r>
            <w:r w:rsidRPr="00106BE5">
              <w:rPr>
                <w:rFonts w:cs="Times New Roman"/>
                <w:szCs w:val="20"/>
                <w:lang w:eastAsia="zh-CN"/>
              </w:rPr>
              <w:t>日，在线</w:t>
            </w:r>
            <w:r w:rsidR="00D40001">
              <w:rPr>
                <w:rFonts w:cs="Times New Roman"/>
                <w:szCs w:val="20"/>
                <w:lang w:eastAsia="zh-CN"/>
              </w:rPr>
              <w:t>）</w:t>
            </w:r>
          </w:p>
        </w:tc>
      </w:tr>
      <w:tr w:rsidR="1F32129C" w:rsidRPr="001E5A05" w14:paraId="0C115C1A" w14:textId="77777777" w:rsidTr="2C05E017">
        <w:trPr>
          <w:trHeight w:val="315"/>
        </w:trPr>
        <w:tc>
          <w:tcPr>
            <w:tcW w:w="951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BF706B1" w14:textId="28595ECE" w:rsidR="1F32129C" w:rsidRPr="00106BE5" w:rsidRDefault="00106BE5" w:rsidP="00E03810">
            <w:pPr>
              <w:tabs>
                <w:tab w:val="clear" w:pos="1871"/>
                <w:tab w:val="left" w:pos="567"/>
                <w:tab w:val="left" w:pos="1701"/>
              </w:tabs>
              <w:rPr>
                <w:rFonts w:cs="Times New Roman"/>
                <w:szCs w:val="20"/>
                <w:lang w:eastAsia="zh-CN"/>
              </w:rPr>
            </w:pPr>
            <w:r w:rsidRPr="00106BE5">
              <w:rPr>
                <w:rFonts w:cs="Times New Roman"/>
                <w:szCs w:val="20"/>
                <w:lang w:eastAsia="zh-CN"/>
              </w:rPr>
              <w:t>物联网传感器和</w:t>
            </w:r>
            <w:r w:rsidRPr="00106BE5">
              <w:rPr>
                <w:rFonts w:cs="Times New Roman" w:hint="eastAsia"/>
                <w:szCs w:val="20"/>
                <w:lang w:eastAsia="zh-CN"/>
              </w:rPr>
              <w:t>灾害</w:t>
            </w:r>
            <w:r w:rsidRPr="00106BE5">
              <w:rPr>
                <w:rFonts w:cs="Times New Roman"/>
                <w:szCs w:val="20"/>
                <w:lang w:eastAsia="zh-CN"/>
              </w:rPr>
              <w:t>通信网络</w:t>
            </w:r>
            <w:r w:rsidR="00D40001">
              <w:rPr>
                <w:rFonts w:cs="Times New Roman"/>
                <w:szCs w:val="20"/>
                <w:lang w:eastAsia="zh-CN"/>
              </w:rPr>
              <w:t>（</w:t>
            </w:r>
            <w:r w:rsidRPr="00106BE5">
              <w:rPr>
                <w:rFonts w:cs="Times New Roman"/>
                <w:szCs w:val="20"/>
                <w:lang w:eastAsia="zh-CN"/>
              </w:rPr>
              <w:t>2020</w:t>
            </w:r>
            <w:r w:rsidRPr="00106BE5">
              <w:rPr>
                <w:rFonts w:cs="Times New Roman"/>
                <w:szCs w:val="20"/>
                <w:lang w:eastAsia="zh-CN"/>
              </w:rPr>
              <w:t>年</w:t>
            </w:r>
            <w:r w:rsidRPr="00106BE5">
              <w:rPr>
                <w:rFonts w:cs="Times New Roman"/>
                <w:szCs w:val="20"/>
                <w:lang w:eastAsia="zh-CN"/>
              </w:rPr>
              <w:t>7</w:t>
            </w:r>
            <w:r w:rsidRPr="00106BE5">
              <w:rPr>
                <w:rFonts w:cs="Times New Roman"/>
                <w:szCs w:val="20"/>
                <w:lang w:eastAsia="zh-CN"/>
              </w:rPr>
              <w:t>月</w:t>
            </w:r>
            <w:r w:rsidRPr="00106BE5">
              <w:rPr>
                <w:rFonts w:cs="Times New Roman"/>
                <w:szCs w:val="20"/>
                <w:lang w:eastAsia="zh-CN"/>
              </w:rPr>
              <w:t>20-31</w:t>
            </w:r>
            <w:r w:rsidRPr="00106BE5">
              <w:rPr>
                <w:rFonts w:cs="Times New Roman"/>
                <w:szCs w:val="20"/>
                <w:lang w:eastAsia="zh-CN"/>
              </w:rPr>
              <w:t>日，在线</w:t>
            </w:r>
            <w:r w:rsidR="00D40001">
              <w:rPr>
                <w:rFonts w:cs="Times New Roman"/>
                <w:szCs w:val="20"/>
                <w:lang w:eastAsia="zh-CN"/>
              </w:rPr>
              <w:t>）</w:t>
            </w:r>
          </w:p>
        </w:tc>
      </w:tr>
      <w:tr w:rsidR="1F32129C" w:rsidRPr="001E5A05" w14:paraId="0FB76246" w14:textId="77777777" w:rsidTr="2C05E017">
        <w:trPr>
          <w:trHeight w:val="315"/>
        </w:trPr>
        <w:tc>
          <w:tcPr>
            <w:tcW w:w="951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E6C03D" w14:textId="3E48EE4B" w:rsidR="1F32129C" w:rsidRPr="00106BE5" w:rsidRDefault="00106BE5" w:rsidP="00E03810">
            <w:pPr>
              <w:tabs>
                <w:tab w:val="clear" w:pos="1871"/>
                <w:tab w:val="left" w:pos="567"/>
                <w:tab w:val="left" w:pos="1701"/>
              </w:tabs>
              <w:rPr>
                <w:rFonts w:cs="Times New Roman"/>
                <w:szCs w:val="20"/>
                <w:lang w:eastAsia="zh-CN"/>
              </w:rPr>
            </w:pPr>
            <w:r w:rsidRPr="00106BE5">
              <w:rPr>
                <w:rFonts w:cs="Times New Roman"/>
                <w:szCs w:val="20"/>
                <w:lang w:eastAsia="zh-CN"/>
              </w:rPr>
              <w:t>与智慧城市和社区相关的</w:t>
            </w:r>
            <w:r w:rsidRPr="00106BE5">
              <w:rPr>
                <w:rFonts w:cs="Times New Roman" w:hint="eastAsia"/>
                <w:szCs w:val="20"/>
                <w:lang w:eastAsia="zh-CN"/>
              </w:rPr>
              <w:t>ICT</w:t>
            </w:r>
            <w:r w:rsidRPr="00106BE5">
              <w:rPr>
                <w:rFonts w:cs="Times New Roman"/>
                <w:szCs w:val="20"/>
                <w:lang w:eastAsia="zh-CN"/>
              </w:rPr>
              <w:t>应用</w:t>
            </w:r>
            <w:r w:rsidR="00D40001">
              <w:rPr>
                <w:rFonts w:cs="Times New Roman"/>
                <w:szCs w:val="20"/>
                <w:lang w:eastAsia="zh-CN"/>
              </w:rPr>
              <w:t>（</w:t>
            </w:r>
            <w:r w:rsidRPr="00106BE5">
              <w:rPr>
                <w:rFonts w:cs="Times New Roman"/>
                <w:szCs w:val="20"/>
                <w:lang w:eastAsia="zh-CN"/>
              </w:rPr>
              <w:t>2019</w:t>
            </w:r>
            <w:r w:rsidRPr="00106BE5">
              <w:rPr>
                <w:rFonts w:cs="Times New Roman"/>
                <w:szCs w:val="20"/>
                <w:lang w:eastAsia="zh-CN"/>
              </w:rPr>
              <w:t>年</w:t>
            </w:r>
            <w:r w:rsidRPr="00106BE5">
              <w:rPr>
                <w:rFonts w:cs="Times New Roman"/>
                <w:szCs w:val="20"/>
                <w:lang w:eastAsia="zh-CN"/>
              </w:rPr>
              <w:t>9</w:t>
            </w:r>
            <w:r w:rsidRPr="00106BE5">
              <w:rPr>
                <w:rFonts w:cs="Times New Roman"/>
                <w:szCs w:val="20"/>
                <w:lang w:eastAsia="zh-CN"/>
              </w:rPr>
              <w:t>月</w:t>
            </w:r>
            <w:r w:rsidRPr="00106BE5">
              <w:rPr>
                <w:rFonts w:cs="Times New Roman"/>
                <w:szCs w:val="20"/>
                <w:lang w:eastAsia="zh-CN"/>
              </w:rPr>
              <w:t>21</w:t>
            </w:r>
            <w:r w:rsidRPr="00106BE5">
              <w:rPr>
                <w:rFonts w:cs="Times New Roman"/>
                <w:szCs w:val="20"/>
                <w:lang w:eastAsia="zh-CN"/>
              </w:rPr>
              <w:t>日至</w:t>
            </w:r>
            <w:r w:rsidRPr="00106BE5">
              <w:rPr>
                <w:rFonts w:cs="Times New Roman"/>
                <w:szCs w:val="20"/>
                <w:lang w:eastAsia="zh-CN"/>
              </w:rPr>
              <w:t>24</w:t>
            </w:r>
            <w:r w:rsidRPr="00106BE5">
              <w:rPr>
                <w:rFonts w:cs="Times New Roman"/>
                <w:szCs w:val="20"/>
                <w:lang w:eastAsia="zh-CN"/>
              </w:rPr>
              <w:t>日，印度</w:t>
            </w:r>
            <w:r w:rsidR="00D40001">
              <w:rPr>
                <w:rFonts w:cs="Times New Roman"/>
                <w:szCs w:val="20"/>
                <w:lang w:eastAsia="zh-CN"/>
              </w:rPr>
              <w:t>）</w:t>
            </w:r>
          </w:p>
        </w:tc>
      </w:tr>
      <w:tr w:rsidR="1F32129C" w:rsidRPr="001E5A05" w14:paraId="1034F728" w14:textId="77777777" w:rsidTr="2C05E017">
        <w:trPr>
          <w:trHeight w:val="315"/>
        </w:trPr>
        <w:tc>
          <w:tcPr>
            <w:tcW w:w="951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0BE290" w14:textId="2AD00CE6" w:rsidR="1F32129C" w:rsidRPr="00106BE5" w:rsidRDefault="00106BE5" w:rsidP="00E03810">
            <w:pPr>
              <w:tabs>
                <w:tab w:val="clear" w:pos="1871"/>
                <w:tab w:val="left" w:pos="567"/>
                <w:tab w:val="left" w:pos="1701"/>
              </w:tabs>
              <w:rPr>
                <w:rFonts w:cs="Times New Roman"/>
                <w:szCs w:val="20"/>
                <w:lang w:eastAsia="zh-CN"/>
              </w:rPr>
            </w:pPr>
            <w:r w:rsidRPr="00106BE5">
              <w:rPr>
                <w:rFonts w:cs="Times New Roman"/>
                <w:szCs w:val="20"/>
                <w:lang w:eastAsia="zh-CN"/>
              </w:rPr>
              <w:t>物联网高级应用</w:t>
            </w:r>
            <w:r w:rsidR="004F364C">
              <w:rPr>
                <w:rFonts w:cs="Times New Roman" w:hint="eastAsia"/>
                <w:szCs w:val="20"/>
                <w:lang w:eastAsia="zh-CN"/>
              </w:rPr>
              <w:t>：</w:t>
            </w:r>
            <w:r w:rsidRPr="00106BE5">
              <w:rPr>
                <w:rFonts w:cs="Times New Roman" w:hint="eastAsia"/>
                <w:szCs w:val="20"/>
                <w:lang w:eastAsia="zh-CN"/>
              </w:rPr>
              <w:t>智慧</w:t>
            </w:r>
            <w:r w:rsidRPr="00106BE5">
              <w:rPr>
                <w:rFonts w:cs="Times New Roman"/>
                <w:szCs w:val="20"/>
                <w:lang w:eastAsia="zh-CN"/>
              </w:rPr>
              <w:t>城市与产业</w:t>
            </w:r>
            <w:r w:rsidRPr="00106BE5">
              <w:rPr>
                <w:rFonts w:cs="Times New Roman"/>
                <w:szCs w:val="20"/>
                <w:lang w:eastAsia="zh-CN"/>
              </w:rPr>
              <w:t>4.0</w:t>
            </w:r>
            <w:r w:rsidR="00D40001">
              <w:rPr>
                <w:rFonts w:cs="Times New Roman"/>
                <w:szCs w:val="20"/>
                <w:lang w:eastAsia="zh-CN"/>
              </w:rPr>
              <w:t>（</w:t>
            </w:r>
            <w:r w:rsidRPr="00106BE5">
              <w:rPr>
                <w:rFonts w:cs="Times New Roman"/>
                <w:szCs w:val="20"/>
                <w:lang w:eastAsia="zh-CN"/>
              </w:rPr>
              <w:t>2020</w:t>
            </w:r>
            <w:r w:rsidRPr="00106BE5">
              <w:rPr>
                <w:rFonts w:cs="Times New Roman"/>
                <w:szCs w:val="20"/>
                <w:lang w:eastAsia="zh-CN"/>
              </w:rPr>
              <w:t>年</w:t>
            </w:r>
            <w:r w:rsidRPr="00106BE5">
              <w:rPr>
                <w:rFonts w:cs="Times New Roman"/>
                <w:szCs w:val="20"/>
                <w:lang w:eastAsia="zh-CN"/>
              </w:rPr>
              <w:t>9</w:t>
            </w:r>
            <w:r w:rsidRPr="00106BE5">
              <w:rPr>
                <w:rFonts w:cs="Times New Roman"/>
                <w:szCs w:val="20"/>
                <w:lang w:eastAsia="zh-CN"/>
              </w:rPr>
              <w:t>月</w:t>
            </w:r>
            <w:r w:rsidRPr="00106BE5">
              <w:rPr>
                <w:rFonts w:cs="Times New Roman"/>
                <w:szCs w:val="20"/>
                <w:lang w:eastAsia="zh-CN"/>
              </w:rPr>
              <w:t>14-25</w:t>
            </w:r>
            <w:r w:rsidRPr="00106BE5">
              <w:rPr>
                <w:rFonts w:cs="Times New Roman"/>
                <w:szCs w:val="20"/>
                <w:lang w:eastAsia="zh-CN"/>
              </w:rPr>
              <w:t>日，在线</w:t>
            </w:r>
            <w:r w:rsidR="00D40001">
              <w:rPr>
                <w:rFonts w:cs="Times New Roman"/>
                <w:szCs w:val="20"/>
                <w:lang w:eastAsia="zh-CN"/>
              </w:rPr>
              <w:t>）</w:t>
            </w:r>
          </w:p>
        </w:tc>
      </w:tr>
      <w:tr w:rsidR="1F32129C" w:rsidRPr="001E5A05" w14:paraId="3E000A43" w14:textId="77777777" w:rsidTr="2C05E017">
        <w:trPr>
          <w:trHeight w:val="315"/>
        </w:trPr>
        <w:tc>
          <w:tcPr>
            <w:tcW w:w="951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5F1F636" w14:textId="1D1EBC63" w:rsidR="1F32129C" w:rsidRPr="00106BE5" w:rsidRDefault="00106BE5" w:rsidP="00E03810">
            <w:pPr>
              <w:tabs>
                <w:tab w:val="clear" w:pos="1871"/>
                <w:tab w:val="left" w:pos="567"/>
                <w:tab w:val="left" w:pos="1701"/>
              </w:tabs>
              <w:rPr>
                <w:rFonts w:cs="Times New Roman"/>
                <w:szCs w:val="20"/>
                <w:lang w:eastAsia="zh-CN"/>
              </w:rPr>
            </w:pPr>
            <w:r w:rsidRPr="00106BE5">
              <w:rPr>
                <w:rFonts w:cs="Times New Roman"/>
                <w:szCs w:val="20"/>
                <w:lang w:eastAsia="zh-CN"/>
              </w:rPr>
              <w:t>发展物联网生态系统</w:t>
            </w:r>
            <w:r w:rsidR="00D40001">
              <w:rPr>
                <w:rFonts w:cs="Times New Roman"/>
                <w:szCs w:val="20"/>
                <w:lang w:eastAsia="zh-CN"/>
              </w:rPr>
              <w:t>（</w:t>
            </w:r>
            <w:r w:rsidRPr="00106BE5">
              <w:rPr>
                <w:rFonts w:cs="Times New Roman"/>
                <w:szCs w:val="20"/>
                <w:lang w:eastAsia="zh-CN"/>
              </w:rPr>
              <w:t>2020</w:t>
            </w:r>
            <w:r w:rsidRPr="00106BE5">
              <w:rPr>
                <w:rFonts w:cs="Times New Roman"/>
                <w:szCs w:val="20"/>
                <w:lang w:eastAsia="zh-CN"/>
              </w:rPr>
              <w:t>年</w:t>
            </w:r>
            <w:r w:rsidRPr="00106BE5">
              <w:rPr>
                <w:rFonts w:cs="Times New Roman"/>
                <w:szCs w:val="20"/>
                <w:lang w:eastAsia="zh-CN"/>
              </w:rPr>
              <w:t>11</w:t>
            </w:r>
            <w:r w:rsidRPr="00106BE5">
              <w:rPr>
                <w:rFonts w:cs="Times New Roman"/>
                <w:szCs w:val="20"/>
                <w:lang w:eastAsia="zh-CN"/>
              </w:rPr>
              <w:t>月</w:t>
            </w:r>
            <w:r w:rsidRPr="00106BE5">
              <w:rPr>
                <w:rFonts w:cs="Times New Roman"/>
                <w:szCs w:val="20"/>
                <w:lang w:eastAsia="zh-CN"/>
              </w:rPr>
              <w:t>2</w:t>
            </w:r>
            <w:r w:rsidRPr="00106BE5">
              <w:rPr>
                <w:rFonts w:cs="Times New Roman"/>
                <w:szCs w:val="20"/>
                <w:lang w:eastAsia="zh-CN"/>
              </w:rPr>
              <w:t>日至</w:t>
            </w:r>
            <w:r w:rsidRPr="00106BE5">
              <w:rPr>
                <w:rFonts w:cs="Times New Roman"/>
                <w:szCs w:val="20"/>
                <w:lang w:eastAsia="zh-CN"/>
              </w:rPr>
              <w:t>13</w:t>
            </w:r>
            <w:r w:rsidRPr="00106BE5">
              <w:rPr>
                <w:rFonts w:cs="Times New Roman"/>
                <w:szCs w:val="20"/>
                <w:lang w:eastAsia="zh-CN"/>
              </w:rPr>
              <w:t>日，在线</w:t>
            </w:r>
            <w:r w:rsidR="00D40001">
              <w:rPr>
                <w:rFonts w:cs="Times New Roman"/>
                <w:szCs w:val="20"/>
                <w:lang w:eastAsia="zh-CN"/>
              </w:rPr>
              <w:t>）</w:t>
            </w:r>
          </w:p>
        </w:tc>
      </w:tr>
      <w:tr w:rsidR="1F32129C" w:rsidRPr="001E5A05" w14:paraId="2FE58F04" w14:textId="77777777" w:rsidTr="2C05E017">
        <w:trPr>
          <w:trHeight w:val="315"/>
        </w:trPr>
        <w:tc>
          <w:tcPr>
            <w:tcW w:w="951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9CAB9F" w14:textId="5EC0A66F" w:rsidR="1F32129C" w:rsidRPr="00106BE5" w:rsidRDefault="00106BE5" w:rsidP="00E03810">
            <w:pPr>
              <w:tabs>
                <w:tab w:val="clear" w:pos="1871"/>
                <w:tab w:val="left" w:pos="567"/>
                <w:tab w:val="left" w:pos="1701"/>
              </w:tabs>
              <w:rPr>
                <w:rFonts w:cs="Times New Roman"/>
                <w:szCs w:val="20"/>
                <w:lang w:eastAsia="zh-CN"/>
              </w:rPr>
            </w:pPr>
            <w:r w:rsidRPr="00106BE5">
              <w:rPr>
                <w:rFonts w:cs="Times New Roman"/>
                <w:szCs w:val="20"/>
                <w:lang w:eastAsia="zh-CN"/>
              </w:rPr>
              <w:t>数字政府和智慧城市促进复原力</w:t>
            </w:r>
            <w:r w:rsidR="00D40001">
              <w:rPr>
                <w:rFonts w:cs="Times New Roman"/>
                <w:szCs w:val="20"/>
                <w:lang w:eastAsia="zh-CN"/>
              </w:rPr>
              <w:t>（</w:t>
            </w:r>
            <w:r w:rsidRPr="00106BE5">
              <w:rPr>
                <w:rFonts w:cs="Times New Roman"/>
                <w:szCs w:val="20"/>
                <w:lang w:eastAsia="zh-CN"/>
              </w:rPr>
              <w:t>2020</w:t>
            </w:r>
            <w:r w:rsidRPr="00106BE5">
              <w:rPr>
                <w:rFonts w:cs="Times New Roman"/>
                <w:szCs w:val="20"/>
                <w:lang w:eastAsia="zh-CN"/>
              </w:rPr>
              <w:t>年</w:t>
            </w:r>
            <w:r w:rsidRPr="00106BE5">
              <w:rPr>
                <w:rFonts w:cs="Times New Roman"/>
                <w:szCs w:val="20"/>
                <w:lang w:eastAsia="zh-CN"/>
              </w:rPr>
              <w:t>11</w:t>
            </w:r>
            <w:r w:rsidRPr="00106BE5">
              <w:rPr>
                <w:rFonts w:cs="Times New Roman"/>
                <w:szCs w:val="20"/>
                <w:lang w:eastAsia="zh-CN"/>
              </w:rPr>
              <w:t>月</w:t>
            </w:r>
            <w:r w:rsidRPr="00106BE5">
              <w:rPr>
                <w:rFonts w:cs="Times New Roman"/>
                <w:szCs w:val="20"/>
                <w:lang w:eastAsia="zh-CN"/>
              </w:rPr>
              <w:t>30</w:t>
            </w:r>
            <w:r w:rsidRPr="00106BE5">
              <w:rPr>
                <w:rFonts w:cs="Times New Roman"/>
                <w:szCs w:val="20"/>
                <w:lang w:eastAsia="zh-CN"/>
              </w:rPr>
              <w:t>日至</w:t>
            </w:r>
            <w:r w:rsidRPr="00106BE5">
              <w:rPr>
                <w:rFonts w:cs="Times New Roman"/>
                <w:szCs w:val="20"/>
                <w:lang w:eastAsia="zh-CN"/>
              </w:rPr>
              <w:t>12</w:t>
            </w:r>
            <w:r w:rsidRPr="00106BE5">
              <w:rPr>
                <w:rFonts w:cs="Times New Roman"/>
                <w:szCs w:val="20"/>
                <w:lang w:eastAsia="zh-CN"/>
              </w:rPr>
              <w:t>月</w:t>
            </w:r>
            <w:r w:rsidRPr="00106BE5">
              <w:rPr>
                <w:rFonts w:cs="Times New Roman"/>
                <w:szCs w:val="20"/>
                <w:lang w:eastAsia="zh-CN"/>
              </w:rPr>
              <w:t>18</w:t>
            </w:r>
            <w:r w:rsidRPr="00106BE5">
              <w:rPr>
                <w:rFonts w:cs="Times New Roman"/>
                <w:szCs w:val="20"/>
                <w:lang w:eastAsia="zh-CN"/>
              </w:rPr>
              <w:t>日，在线</w:t>
            </w:r>
            <w:r w:rsidR="00D40001">
              <w:rPr>
                <w:rFonts w:cs="Times New Roman"/>
                <w:szCs w:val="20"/>
                <w:lang w:eastAsia="zh-CN"/>
              </w:rPr>
              <w:t>）</w:t>
            </w:r>
          </w:p>
        </w:tc>
      </w:tr>
    </w:tbl>
    <w:p w14:paraId="092E1E3B" w14:textId="696F87B2" w:rsidR="00091257" w:rsidRDefault="004F364C" w:rsidP="004F364C">
      <w:pPr>
        <w:pStyle w:val="enumlev1"/>
        <w:tabs>
          <w:tab w:val="clear" w:pos="1134"/>
          <w:tab w:val="left" w:pos="851"/>
        </w:tabs>
        <w:ind w:left="851" w:hanging="851"/>
        <w:rPr>
          <w:lang w:eastAsia="zh-CN"/>
        </w:rPr>
      </w:pPr>
      <w:r>
        <w:rPr>
          <w:lang w:eastAsia="zh-CN"/>
        </w:rPr>
        <w:t>•</w:t>
      </w:r>
      <w:r>
        <w:rPr>
          <w:lang w:eastAsia="zh-CN"/>
        </w:rPr>
        <w:tab/>
      </w:r>
      <w:r w:rsidR="00106BE5" w:rsidRPr="00106BE5">
        <w:rPr>
          <w:rFonts w:hint="eastAsia"/>
          <w:lang w:eastAsia="zh-CN"/>
        </w:rPr>
        <w:t>不丹、孟加拉国、蒙古、巴基斯坦、巴布亚新几内亚和瓦努阿图正在</w:t>
      </w:r>
      <w:r w:rsidR="00106BE5">
        <w:rPr>
          <w:rFonts w:hint="eastAsia"/>
          <w:lang w:eastAsia="zh-CN"/>
        </w:rPr>
        <w:t>GIGA</w:t>
      </w:r>
      <w:r w:rsidR="00106BE5" w:rsidRPr="00106BE5">
        <w:rPr>
          <w:rFonts w:hint="eastAsia"/>
          <w:lang w:eastAsia="zh-CN"/>
        </w:rPr>
        <w:t>实施的区域可行性研究。</w:t>
      </w:r>
    </w:p>
    <w:p w14:paraId="5132DDE7" w14:textId="76B59FBD" w:rsidR="00400584" w:rsidRDefault="004F364C" w:rsidP="004F364C">
      <w:pPr>
        <w:pStyle w:val="enumlev1"/>
        <w:tabs>
          <w:tab w:val="clear" w:pos="1134"/>
          <w:tab w:val="left" w:pos="851"/>
        </w:tabs>
        <w:ind w:left="851" w:hanging="851"/>
        <w:rPr>
          <w:lang w:eastAsia="zh-CN"/>
        </w:rPr>
      </w:pPr>
      <w:r>
        <w:rPr>
          <w:lang w:eastAsia="zh-CN"/>
        </w:rPr>
        <w:t>•</w:t>
      </w:r>
      <w:r>
        <w:rPr>
          <w:lang w:eastAsia="zh-CN"/>
        </w:rPr>
        <w:tab/>
      </w:r>
      <w:r w:rsidR="00963328" w:rsidRPr="00963328">
        <w:rPr>
          <w:rFonts w:hint="eastAsia"/>
          <w:lang w:eastAsia="zh-CN"/>
        </w:rPr>
        <w:t>在泰国，国际电联与联合国驻地协调员办公室、</w:t>
      </w:r>
      <w:r w:rsidR="00963328">
        <w:rPr>
          <w:lang w:eastAsia="zh-CN"/>
        </w:rPr>
        <w:t>UNESCO</w:t>
      </w:r>
      <w:r w:rsidR="00963328" w:rsidRPr="00963328">
        <w:rPr>
          <w:rFonts w:hint="eastAsia"/>
          <w:lang w:eastAsia="zh-CN"/>
        </w:rPr>
        <w:t>和</w:t>
      </w:r>
      <w:r w:rsidR="00963328">
        <w:rPr>
          <w:lang w:eastAsia="zh-CN"/>
        </w:rPr>
        <w:t>UNICEF</w:t>
      </w:r>
      <w:r w:rsidR="00963328" w:rsidRPr="00963328">
        <w:rPr>
          <w:rFonts w:hint="eastAsia"/>
          <w:lang w:eastAsia="zh-CN"/>
        </w:rPr>
        <w:t>合作开展了一项研究，以审查</w:t>
      </w:r>
      <w:r w:rsidR="00963328">
        <w:rPr>
          <w:rFonts w:hint="eastAsia"/>
          <w:lang w:eastAsia="zh-CN"/>
        </w:rPr>
        <w:t>造成</w:t>
      </w:r>
      <w:r w:rsidR="00963328" w:rsidRPr="00963328">
        <w:rPr>
          <w:rFonts w:hint="eastAsia"/>
          <w:lang w:eastAsia="zh-CN"/>
        </w:rPr>
        <w:t>泰国学校教育的数字鸿沟状况，并确定影响学校获得和采用电子学习和其他数字技术的关键基础设施因素。</w:t>
      </w:r>
    </w:p>
    <w:p w14:paraId="352F0674" w14:textId="0060CA8F" w:rsidR="00F21FBD" w:rsidRDefault="00106BE5" w:rsidP="004F364C">
      <w:pPr>
        <w:tabs>
          <w:tab w:val="clear" w:pos="1871"/>
          <w:tab w:val="left" w:pos="567"/>
          <w:tab w:val="left" w:pos="1701"/>
        </w:tabs>
        <w:ind w:firstLineChars="200" w:firstLine="480"/>
        <w:jc w:val="both"/>
        <w:rPr>
          <w:lang w:eastAsia="zh-CN"/>
        </w:rPr>
      </w:pPr>
      <w:r>
        <w:rPr>
          <w:rFonts w:hint="eastAsia"/>
          <w:lang w:eastAsia="zh-CN"/>
        </w:rPr>
        <w:t>在开展这些活动的过程中，国际电联与包括</w:t>
      </w:r>
      <w:r w:rsidR="00963328">
        <w:rPr>
          <w:lang w:eastAsia="zh-CN"/>
        </w:rPr>
        <w:t>UNICEF</w:t>
      </w:r>
      <w:r>
        <w:rPr>
          <w:rFonts w:hint="eastAsia"/>
          <w:lang w:eastAsia="zh-CN"/>
        </w:rPr>
        <w:t>、</w:t>
      </w:r>
      <w:r w:rsidR="00963328">
        <w:rPr>
          <w:lang w:eastAsia="zh-CN"/>
        </w:rPr>
        <w:t>UNESCO</w:t>
      </w:r>
      <w:r>
        <w:rPr>
          <w:rFonts w:hint="eastAsia"/>
          <w:lang w:eastAsia="zh-CN"/>
        </w:rPr>
        <w:t>、亚太</w:t>
      </w:r>
      <w:r w:rsidR="00963328">
        <w:rPr>
          <w:rFonts w:hint="eastAsia"/>
          <w:lang w:eastAsia="zh-CN"/>
        </w:rPr>
        <w:t>高级培训</w:t>
      </w:r>
      <w:r>
        <w:rPr>
          <w:rFonts w:hint="eastAsia"/>
          <w:lang w:eastAsia="zh-CN"/>
        </w:rPr>
        <w:t>中心、</w:t>
      </w:r>
      <w:r w:rsidR="00963328">
        <w:rPr>
          <w:lang w:eastAsia="zh-CN"/>
        </w:rPr>
        <w:t>DITRDC</w:t>
      </w:r>
      <w:r>
        <w:rPr>
          <w:rFonts w:hint="eastAsia"/>
          <w:lang w:eastAsia="zh-CN"/>
        </w:rPr>
        <w:t>以及世界能源组织</w:t>
      </w:r>
      <w:r w:rsidR="00D40001">
        <w:rPr>
          <w:rFonts w:hint="eastAsia"/>
          <w:lang w:eastAsia="zh-CN"/>
        </w:rPr>
        <w:t>（</w:t>
      </w:r>
      <w:proofErr w:type="spellStart"/>
      <w:r w:rsidR="00963328">
        <w:rPr>
          <w:lang w:eastAsia="zh-CN"/>
        </w:rPr>
        <w:t>WeGo</w:t>
      </w:r>
      <w:proofErr w:type="spellEnd"/>
      <w:r w:rsidR="00D40001">
        <w:rPr>
          <w:rFonts w:hint="eastAsia"/>
          <w:lang w:eastAsia="zh-CN"/>
        </w:rPr>
        <w:t>）</w:t>
      </w:r>
      <w:r>
        <w:rPr>
          <w:rFonts w:hint="eastAsia"/>
          <w:lang w:eastAsia="zh-CN"/>
        </w:rPr>
        <w:t>在内的合作伙伴开展了合作。</w:t>
      </w:r>
    </w:p>
    <w:p w14:paraId="377765D7" w14:textId="7C4F3FF5" w:rsidR="00B97FE3" w:rsidRDefault="00963328" w:rsidP="00E03810">
      <w:pPr>
        <w:pBdr>
          <w:top w:val="single" w:sz="4" w:space="1" w:color="auto"/>
          <w:bottom w:val="single" w:sz="4" w:space="1" w:color="auto"/>
        </w:pBdr>
        <w:tabs>
          <w:tab w:val="clear" w:pos="1871"/>
          <w:tab w:val="left" w:pos="567"/>
          <w:tab w:val="left" w:pos="1701"/>
        </w:tabs>
        <w:rPr>
          <w:lang w:eastAsia="zh-CN"/>
        </w:rPr>
      </w:pPr>
      <w:r>
        <w:rPr>
          <w:rFonts w:hint="eastAsia"/>
          <w:lang w:eastAsia="zh-CN"/>
        </w:rPr>
        <w:t>预期结果：</w:t>
      </w:r>
      <w:r w:rsidR="00F02AAB" w:rsidRPr="00CE3360">
        <w:rPr>
          <w:rFonts w:ascii="Calibri" w:eastAsia="SimSun" w:hAnsi="Calibri" w:hint="eastAsia"/>
          <w:szCs w:val="24"/>
          <w:lang w:val="en-US" w:eastAsia="zh-CN"/>
        </w:rPr>
        <w:t>进行</w:t>
      </w:r>
      <w:r w:rsidR="00F02AAB" w:rsidRPr="00CE3360">
        <w:rPr>
          <w:rFonts w:ascii="Calibri" w:eastAsia="SimSun" w:hAnsi="Calibri" w:hint="eastAsia"/>
          <w:szCs w:val="24"/>
          <w:lang w:val="en-US" w:eastAsia="ja-JP"/>
        </w:rPr>
        <w:t>ICT/</w:t>
      </w:r>
      <w:r w:rsidR="00F02AAB" w:rsidRPr="00CE3360">
        <w:rPr>
          <w:rFonts w:ascii="Calibri" w:eastAsia="SimSun" w:hAnsi="Calibri" w:hint="eastAsia"/>
          <w:szCs w:val="24"/>
          <w:lang w:val="en-US" w:eastAsia="ja-JP"/>
        </w:rPr>
        <w:t>移动应用</w:t>
      </w:r>
      <w:r w:rsidR="00F02AAB" w:rsidRPr="00CE3360">
        <w:rPr>
          <w:rFonts w:ascii="Calibri" w:eastAsia="SimSun" w:hAnsi="Calibri" w:hint="eastAsia"/>
          <w:szCs w:val="24"/>
          <w:lang w:val="en-US" w:eastAsia="zh-CN"/>
        </w:rPr>
        <w:t>的</w:t>
      </w:r>
      <w:r w:rsidR="00F02AAB" w:rsidRPr="00CE3360">
        <w:rPr>
          <w:rFonts w:ascii="Calibri" w:eastAsia="SimSun" w:hAnsi="Calibri" w:hint="eastAsia"/>
          <w:szCs w:val="24"/>
          <w:lang w:val="en-US" w:eastAsia="ja-JP"/>
        </w:rPr>
        <w:t>部署，以改善卫生</w:t>
      </w:r>
      <w:r w:rsidR="00F02AAB" w:rsidRPr="00CE3360">
        <w:rPr>
          <w:rFonts w:ascii="Calibri" w:eastAsia="SimSun" w:hAnsi="Calibri" w:hint="eastAsia"/>
          <w:szCs w:val="24"/>
          <w:lang w:val="en-US" w:eastAsia="zh-CN"/>
        </w:rPr>
        <w:t>、</w:t>
      </w:r>
      <w:r w:rsidR="00F02AAB" w:rsidRPr="00CE3360">
        <w:rPr>
          <w:rFonts w:ascii="Calibri" w:eastAsia="SimSun" w:hAnsi="Calibri" w:hint="eastAsia"/>
          <w:szCs w:val="24"/>
          <w:lang w:val="en-US" w:eastAsia="ja-JP"/>
        </w:rPr>
        <w:t>教育</w:t>
      </w:r>
      <w:r w:rsidR="00F02AAB" w:rsidRPr="00CE3360">
        <w:rPr>
          <w:rFonts w:ascii="Calibri" w:eastAsia="SimSun" w:hAnsi="Calibri" w:hint="eastAsia"/>
          <w:szCs w:val="24"/>
          <w:lang w:val="en-US" w:eastAsia="zh-CN"/>
        </w:rPr>
        <w:t>、</w:t>
      </w:r>
      <w:r w:rsidR="00F02AAB" w:rsidRPr="00CE3360">
        <w:rPr>
          <w:rFonts w:ascii="Calibri" w:eastAsia="SimSun" w:hAnsi="Calibri" w:hint="eastAsia"/>
          <w:szCs w:val="24"/>
          <w:lang w:val="en-US" w:eastAsia="ja-JP"/>
        </w:rPr>
        <w:t>农业</w:t>
      </w:r>
      <w:r w:rsidR="00F02AAB" w:rsidRPr="00CE3360">
        <w:rPr>
          <w:rFonts w:ascii="Calibri" w:eastAsia="SimSun" w:hAnsi="Calibri" w:hint="eastAsia"/>
          <w:szCs w:val="24"/>
          <w:lang w:val="en-US" w:eastAsia="zh-CN"/>
        </w:rPr>
        <w:t>、</w:t>
      </w:r>
      <w:r w:rsidR="00F02AAB" w:rsidRPr="00CE3360">
        <w:rPr>
          <w:rFonts w:ascii="Calibri" w:eastAsia="SimSun" w:hAnsi="Calibri" w:hint="eastAsia"/>
          <w:szCs w:val="24"/>
          <w:lang w:val="en-US" w:eastAsia="ja-JP"/>
        </w:rPr>
        <w:t>治理</w:t>
      </w:r>
      <w:r w:rsidR="00F02AAB" w:rsidRPr="00CE3360">
        <w:rPr>
          <w:rFonts w:ascii="Calibri" w:eastAsia="SimSun" w:hAnsi="Calibri" w:hint="eastAsia"/>
          <w:szCs w:val="24"/>
          <w:lang w:val="en-US" w:eastAsia="zh-CN"/>
        </w:rPr>
        <w:t>、</w:t>
      </w:r>
      <w:r w:rsidR="00F02AAB" w:rsidRPr="00CE3360">
        <w:rPr>
          <w:rFonts w:ascii="Calibri" w:eastAsia="SimSun" w:hAnsi="Calibri" w:hint="eastAsia"/>
          <w:szCs w:val="24"/>
          <w:lang w:val="en-US" w:eastAsia="ja-JP"/>
        </w:rPr>
        <w:t>能源</w:t>
      </w:r>
      <w:r w:rsidR="00F02AAB" w:rsidRPr="00CE3360">
        <w:rPr>
          <w:rFonts w:ascii="Calibri" w:eastAsia="SimSun" w:hAnsi="Calibri" w:hint="eastAsia"/>
          <w:szCs w:val="24"/>
          <w:lang w:val="en-US" w:eastAsia="zh-CN"/>
        </w:rPr>
        <w:t>、</w:t>
      </w:r>
      <w:r w:rsidR="00F02AAB" w:rsidRPr="00CE3360">
        <w:rPr>
          <w:rFonts w:ascii="Calibri" w:eastAsia="SimSun" w:hAnsi="Calibri" w:hint="eastAsia"/>
          <w:szCs w:val="24"/>
          <w:lang w:val="en-US" w:eastAsia="ja-JP"/>
        </w:rPr>
        <w:t>金融服务和电子商务等</w:t>
      </w:r>
      <w:r w:rsidR="00F02AAB" w:rsidRPr="00CE3360">
        <w:rPr>
          <w:rFonts w:ascii="Calibri" w:eastAsia="SimSun" w:hAnsi="Calibri" w:hint="eastAsia"/>
          <w:szCs w:val="24"/>
          <w:lang w:val="en-US" w:eastAsia="zh-CN"/>
        </w:rPr>
        <w:t>行业</w:t>
      </w:r>
      <w:r w:rsidR="00F02AAB" w:rsidRPr="00CE3360">
        <w:rPr>
          <w:rFonts w:ascii="Calibri" w:eastAsia="SimSun" w:hAnsi="Calibri" w:hint="eastAsia"/>
          <w:szCs w:val="24"/>
          <w:lang w:val="en-US" w:eastAsia="ja-JP"/>
        </w:rPr>
        <w:t>增值服务的交付</w:t>
      </w:r>
      <w:r w:rsidR="00F02AAB" w:rsidRPr="00CE3360">
        <w:rPr>
          <w:rFonts w:ascii="Calibri" w:eastAsia="SimSun" w:hAnsi="Calibri" w:hint="eastAsia"/>
          <w:szCs w:val="24"/>
          <w:lang w:val="en-US" w:eastAsia="zh-CN"/>
        </w:rPr>
        <w:t>。</w:t>
      </w:r>
    </w:p>
    <w:p w14:paraId="11D9D613" w14:textId="5E9097FF" w:rsidR="00963328" w:rsidRDefault="004F364C" w:rsidP="004F364C">
      <w:pPr>
        <w:pStyle w:val="enumlev1"/>
        <w:tabs>
          <w:tab w:val="clear" w:pos="1134"/>
          <w:tab w:val="left" w:pos="851"/>
        </w:tabs>
        <w:ind w:left="851" w:hanging="851"/>
        <w:rPr>
          <w:lang w:eastAsia="zh-CN"/>
        </w:rPr>
      </w:pPr>
      <w:r>
        <w:rPr>
          <w:lang w:eastAsia="zh-CN"/>
        </w:rPr>
        <w:t>•</w:t>
      </w:r>
      <w:r>
        <w:rPr>
          <w:lang w:eastAsia="zh-CN"/>
        </w:rPr>
        <w:tab/>
      </w:r>
      <w:r w:rsidR="00963328">
        <w:rPr>
          <w:rFonts w:hint="eastAsia"/>
          <w:lang w:eastAsia="zh-CN"/>
        </w:rPr>
        <w:t>巴布亚新几内亚在</w:t>
      </w:r>
      <w:proofErr w:type="spellStart"/>
      <w:r w:rsidR="00963328">
        <w:rPr>
          <w:lang w:eastAsia="zh-CN"/>
        </w:rPr>
        <w:t>Jiwaka</w:t>
      </w:r>
      <w:proofErr w:type="spellEnd"/>
      <w:r w:rsidR="00963328">
        <w:rPr>
          <w:rFonts w:hint="eastAsia"/>
          <w:lang w:eastAsia="zh-CN"/>
        </w:rPr>
        <w:t>省的猪可追溯性</w:t>
      </w:r>
      <w:r w:rsidR="00963328">
        <w:rPr>
          <w:rFonts w:hint="eastAsia"/>
          <w:lang w:eastAsia="zh-CN"/>
        </w:rPr>
        <w:t>ICT</w:t>
      </w:r>
      <w:r w:rsidR="00963328">
        <w:rPr>
          <w:rFonts w:hint="eastAsia"/>
          <w:lang w:eastAsia="zh-CN"/>
        </w:rPr>
        <w:t>应用开发中得到支持，并培养了使用</w:t>
      </w:r>
      <w:r w:rsidR="00963328">
        <w:rPr>
          <w:rFonts w:hint="eastAsia"/>
          <w:lang w:eastAsia="zh-CN"/>
        </w:rPr>
        <w:t>ICT</w:t>
      </w:r>
      <w:r w:rsidR="00963328">
        <w:rPr>
          <w:rFonts w:hint="eastAsia"/>
          <w:lang w:eastAsia="zh-CN"/>
        </w:rPr>
        <w:t>应用的数字技能。这些活动得到了国家</w:t>
      </w:r>
      <w:r w:rsidR="00D40001">
        <w:rPr>
          <w:rFonts w:hint="eastAsia"/>
          <w:lang w:eastAsia="zh-CN"/>
        </w:rPr>
        <w:t>（</w:t>
      </w:r>
      <w:r w:rsidR="00963328">
        <w:rPr>
          <w:rFonts w:hint="eastAsia"/>
          <w:lang w:eastAsia="zh-CN"/>
        </w:rPr>
        <w:t>国家信息和通信技术研究所</w:t>
      </w:r>
      <w:r w:rsidR="00D40001">
        <w:rPr>
          <w:rFonts w:hint="eastAsia"/>
          <w:lang w:eastAsia="zh-CN"/>
        </w:rPr>
        <w:t>（</w:t>
      </w:r>
      <w:r w:rsidR="00963328">
        <w:rPr>
          <w:lang w:eastAsia="zh-CN"/>
        </w:rPr>
        <w:t>NICTA</w:t>
      </w:r>
      <w:r w:rsidR="00D40001">
        <w:rPr>
          <w:rFonts w:hint="eastAsia"/>
          <w:lang w:eastAsia="zh-CN"/>
        </w:rPr>
        <w:t>）</w:t>
      </w:r>
      <w:r w:rsidR="00963328">
        <w:rPr>
          <w:rFonts w:hint="eastAsia"/>
          <w:lang w:eastAsia="zh-CN"/>
        </w:rPr>
        <w:t>、农业发展部</w:t>
      </w:r>
      <w:r w:rsidR="00D40001">
        <w:rPr>
          <w:rFonts w:hint="eastAsia"/>
          <w:lang w:eastAsia="zh-CN"/>
        </w:rPr>
        <w:t>（</w:t>
      </w:r>
      <w:r w:rsidR="00963328">
        <w:rPr>
          <w:lang w:eastAsia="zh-CN"/>
        </w:rPr>
        <w:t>DAL</w:t>
      </w:r>
      <w:r w:rsidR="00D40001">
        <w:rPr>
          <w:rFonts w:hint="eastAsia"/>
          <w:lang w:eastAsia="zh-CN"/>
        </w:rPr>
        <w:t>）</w:t>
      </w:r>
      <w:r w:rsidR="00963328">
        <w:rPr>
          <w:rFonts w:hint="eastAsia"/>
          <w:lang w:eastAsia="zh-CN"/>
        </w:rPr>
        <w:t>、省政府</w:t>
      </w:r>
      <w:r w:rsidR="00D40001">
        <w:rPr>
          <w:rFonts w:hint="eastAsia"/>
          <w:lang w:eastAsia="zh-CN"/>
        </w:rPr>
        <w:t>）</w:t>
      </w:r>
      <w:r w:rsidR="00963328">
        <w:rPr>
          <w:rFonts w:hint="eastAsia"/>
          <w:lang w:eastAsia="zh-CN"/>
        </w:rPr>
        <w:t>和国际伙伴</w:t>
      </w:r>
      <w:r w:rsidR="00D40001">
        <w:rPr>
          <w:rFonts w:hint="eastAsia"/>
          <w:lang w:eastAsia="zh-CN"/>
        </w:rPr>
        <w:t>（</w:t>
      </w:r>
      <w:r w:rsidR="00963328">
        <w:rPr>
          <w:lang w:eastAsia="zh-CN"/>
        </w:rPr>
        <w:t>FAO</w:t>
      </w:r>
      <w:r w:rsidR="00963328">
        <w:rPr>
          <w:rFonts w:hint="eastAsia"/>
          <w:lang w:eastAsia="zh-CN"/>
        </w:rPr>
        <w:t>、</w:t>
      </w:r>
      <w:r w:rsidR="00963328">
        <w:rPr>
          <w:lang w:eastAsia="zh-CN"/>
        </w:rPr>
        <w:t>DITRDC</w:t>
      </w:r>
      <w:r w:rsidR="00D40001">
        <w:rPr>
          <w:rFonts w:hint="eastAsia"/>
          <w:lang w:eastAsia="zh-CN"/>
        </w:rPr>
        <w:t>）</w:t>
      </w:r>
      <w:r w:rsidR="00963328">
        <w:rPr>
          <w:rFonts w:hint="eastAsia"/>
          <w:lang w:eastAsia="zh-CN"/>
        </w:rPr>
        <w:t>的支持。</w:t>
      </w:r>
    </w:p>
    <w:p w14:paraId="6CF65A77" w14:textId="59F47C94" w:rsidR="00963328" w:rsidRDefault="004F364C" w:rsidP="004F364C">
      <w:pPr>
        <w:pStyle w:val="enumlev1"/>
        <w:tabs>
          <w:tab w:val="clear" w:pos="1134"/>
          <w:tab w:val="left" w:pos="851"/>
        </w:tabs>
        <w:ind w:left="851" w:hanging="851"/>
        <w:rPr>
          <w:lang w:eastAsia="zh-CN"/>
        </w:rPr>
      </w:pPr>
      <w:r>
        <w:rPr>
          <w:lang w:eastAsia="zh-CN"/>
        </w:rPr>
        <w:t>•</w:t>
      </w:r>
      <w:r>
        <w:rPr>
          <w:lang w:eastAsia="zh-CN"/>
        </w:rPr>
        <w:tab/>
      </w:r>
      <w:r w:rsidR="00963328">
        <w:rPr>
          <w:rFonts w:hint="eastAsia"/>
          <w:lang w:eastAsia="zh-CN"/>
        </w:rPr>
        <w:t>在制定电子农业战略和支持活动后，粮农组织、国际电联、劳工组织、</w:t>
      </w:r>
      <w:proofErr w:type="gramStart"/>
      <w:r w:rsidR="00963328">
        <w:rPr>
          <w:rFonts w:hint="eastAsia"/>
          <w:lang w:eastAsia="zh-CN"/>
        </w:rPr>
        <w:t>联合国开发署和资发基金正在实施一个由欧盟资助的大型项目“</w:t>
      </w:r>
      <w:proofErr w:type="gramEnd"/>
      <w:r w:rsidR="00963328">
        <w:rPr>
          <w:rFonts w:hint="eastAsia"/>
          <w:lang w:eastAsia="zh-CN"/>
        </w:rPr>
        <w:t>支持巴布亚新几内亚农村创业、投资和贸易”。</w:t>
      </w:r>
    </w:p>
    <w:p w14:paraId="3FDE02DE" w14:textId="135C14BC" w:rsidR="00B44833" w:rsidRDefault="004F364C" w:rsidP="004F364C">
      <w:pPr>
        <w:pStyle w:val="enumlev1"/>
        <w:tabs>
          <w:tab w:val="clear" w:pos="1134"/>
          <w:tab w:val="left" w:pos="851"/>
        </w:tabs>
        <w:ind w:left="851" w:hanging="851"/>
        <w:rPr>
          <w:lang w:eastAsia="zh-CN"/>
        </w:rPr>
      </w:pPr>
      <w:r>
        <w:rPr>
          <w:lang w:eastAsia="zh-CN"/>
        </w:rPr>
        <w:t>•</w:t>
      </w:r>
      <w:r>
        <w:rPr>
          <w:lang w:eastAsia="zh-CN"/>
        </w:rPr>
        <w:tab/>
      </w:r>
      <w:r w:rsidR="00963328">
        <w:rPr>
          <w:rFonts w:hint="eastAsia"/>
          <w:lang w:eastAsia="zh-CN"/>
        </w:rPr>
        <w:t>不丹计划支持</w:t>
      </w:r>
      <w:r w:rsidR="00963328">
        <w:rPr>
          <w:rFonts w:hint="eastAsia"/>
          <w:lang w:eastAsia="zh-CN"/>
        </w:rPr>
        <w:t>ICT</w:t>
      </w:r>
      <w:r w:rsidR="00963328">
        <w:rPr>
          <w:rFonts w:hint="eastAsia"/>
          <w:lang w:eastAsia="zh-CN"/>
        </w:rPr>
        <w:t>应用，以改善政府决策</w:t>
      </w:r>
      <w:r w:rsidR="00D40001">
        <w:rPr>
          <w:rFonts w:hint="eastAsia"/>
          <w:lang w:eastAsia="zh-CN"/>
        </w:rPr>
        <w:t>（</w:t>
      </w:r>
      <w:r w:rsidR="00963328">
        <w:rPr>
          <w:rFonts w:hint="eastAsia"/>
          <w:lang w:eastAsia="zh-CN"/>
        </w:rPr>
        <w:t>2021</w:t>
      </w:r>
      <w:r w:rsidR="00963328">
        <w:rPr>
          <w:rFonts w:hint="eastAsia"/>
          <w:lang w:eastAsia="zh-CN"/>
        </w:rPr>
        <w:t>年</w:t>
      </w:r>
      <w:r w:rsidR="00D40001">
        <w:rPr>
          <w:rFonts w:hint="eastAsia"/>
          <w:lang w:eastAsia="zh-CN"/>
        </w:rPr>
        <w:t>）</w:t>
      </w:r>
      <w:r w:rsidR="00963328">
        <w:rPr>
          <w:rFonts w:hint="eastAsia"/>
          <w:lang w:eastAsia="zh-CN"/>
        </w:rPr>
        <w:t>。</w:t>
      </w:r>
    </w:p>
    <w:p w14:paraId="5B44B268" w14:textId="55EABB9D" w:rsidR="00B44833" w:rsidRDefault="00963328" w:rsidP="00E03810">
      <w:pPr>
        <w:pBdr>
          <w:top w:val="single" w:sz="4" w:space="1" w:color="auto"/>
          <w:bottom w:val="single" w:sz="4" w:space="1" w:color="auto"/>
        </w:pBdr>
        <w:tabs>
          <w:tab w:val="clear" w:pos="1871"/>
          <w:tab w:val="left" w:pos="567"/>
          <w:tab w:val="left" w:pos="1701"/>
        </w:tabs>
        <w:rPr>
          <w:lang w:eastAsia="zh-CN"/>
        </w:rPr>
      </w:pPr>
      <w:r>
        <w:rPr>
          <w:rFonts w:hint="eastAsia"/>
          <w:lang w:eastAsia="zh-CN"/>
        </w:rPr>
        <w:t>预期结果：</w:t>
      </w:r>
      <w:r w:rsidR="00F02AAB" w:rsidRPr="00CE3360">
        <w:rPr>
          <w:rFonts w:ascii="Calibri" w:eastAsia="SimSun" w:hAnsi="Calibri" w:hint="eastAsia"/>
          <w:szCs w:val="24"/>
          <w:lang w:val="en-US" w:eastAsia="zh-CN"/>
        </w:rPr>
        <w:t>确定、</w:t>
      </w:r>
      <w:r w:rsidR="00F02AAB" w:rsidRPr="00CE3360">
        <w:rPr>
          <w:rFonts w:ascii="Calibri" w:eastAsia="SimSun" w:hAnsi="Calibri" w:hint="eastAsia"/>
          <w:szCs w:val="24"/>
          <w:lang w:val="en-US" w:eastAsia="ja-JP"/>
        </w:rPr>
        <w:t>整理和分享</w:t>
      </w:r>
      <w:r w:rsidR="00F02AAB" w:rsidRPr="00CE3360">
        <w:rPr>
          <w:rFonts w:ascii="Calibri" w:eastAsia="SimSun" w:hAnsi="Calibri" w:hint="eastAsia"/>
          <w:szCs w:val="24"/>
          <w:lang w:val="en-US" w:eastAsia="zh-CN"/>
        </w:rPr>
        <w:t>各种</w:t>
      </w:r>
      <w:r w:rsidR="00F02AAB" w:rsidRPr="00CE3360">
        <w:rPr>
          <w:rFonts w:ascii="Calibri" w:eastAsia="SimSun" w:hAnsi="Calibri" w:hint="eastAsia"/>
          <w:szCs w:val="24"/>
          <w:lang w:val="en-US" w:eastAsia="ja-JP"/>
        </w:rPr>
        <w:t>电信</w:t>
      </w:r>
      <w:r w:rsidR="00F02AAB" w:rsidRPr="00CE3360">
        <w:rPr>
          <w:rFonts w:ascii="Calibri" w:eastAsia="SimSun" w:hAnsi="Calibri" w:hint="eastAsia"/>
          <w:szCs w:val="24"/>
          <w:lang w:val="en-US" w:eastAsia="ja-JP"/>
        </w:rPr>
        <w:t>/ICT</w:t>
      </w:r>
      <w:r w:rsidR="00F02AAB" w:rsidRPr="00CE3360">
        <w:rPr>
          <w:rFonts w:ascii="Calibri" w:eastAsia="SimSun" w:hAnsi="Calibri" w:hint="eastAsia"/>
          <w:szCs w:val="24"/>
          <w:lang w:val="en-US" w:eastAsia="ja-JP"/>
        </w:rPr>
        <w:t>应用的知识</w:t>
      </w:r>
      <w:r w:rsidR="00F02AAB" w:rsidRPr="00CE3360">
        <w:rPr>
          <w:rFonts w:ascii="Calibri" w:eastAsia="SimSun" w:hAnsi="Calibri" w:hint="eastAsia"/>
          <w:szCs w:val="24"/>
          <w:lang w:val="en-US" w:eastAsia="zh-CN"/>
        </w:rPr>
        <w:t>、</w:t>
      </w:r>
      <w:r w:rsidR="00F02AAB" w:rsidRPr="00CE3360">
        <w:rPr>
          <w:rFonts w:ascii="Calibri" w:eastAsia="SimSun" w:hAnsi="Calibri" w:hint="eastAsia"/>
          <w:szCs w:val="24"/>
          <w:lang w:val="en-US" w:eastAsia="ja-JP"/>
        </w:rPr>
        <w:t>最佳做法和案例研究</w:t>
      </w:r>
      <w:r w:rsidR="00F02AAB" w:rsidRPr="00CE3360">
        <w:rPr>
          <w:rFonts w:ascii="Calibri" w:eastAsia="SimSun" w:hAnsi="Calibri" w:hint="eastAsia"/>
          <w:szCs w:val="24"/>
          <w:lang w:val="en-US" w:eastAsia="zh-CN"/>
        </w:rPr>
        <w:t>。</w:t>
      </w:r>
    </w:p>
    <w:p w14:paraId="7AD9379C" w14:textId="74BEC82E" w:rsidR="008309E8" w:rsidRDefault="009B68E7" w:rsidP="009B68E7">
      <w:pPr>
        <w:pStyle w:val="enumlev1"/>
        <w:tabs>
          <w:tab w:val="clear" w:pos="1134"/>
          <w:tab w:val="left" w:pos="851"/>
        </w:tabs>
        <w:ind w:left="851" w:hanging="851"/>
        <w:rPr>
          <w:lang w:eastAsia="zh-CN"/>
        </w:rPr>
      </w:pPr>
      <w:r>
        <w:rPr>
          <w:lang w:eastAsia="zh-CN"/>
        </w:rPr>
        <w:t>•</w:t>
      </w:r>
      <w:r>
        <w:rPr>
          <w:lang w:eastAsia="zh-CN"/>
        </w:rPr>
        <w:tab/>
      </w:r>
      <w:r w:rsidR="00963328" w:rsidRPr="00963328">
        <w:rPr>
          <w:rFonts w:hint="eastAsia"/>
          <w:lang w:eastAsia="zh-CN"/>
        </w:rPr>
        <w:t>国际电联提高了</w:t>
      </w:r>
      <w:r w:rsidR="00963328" w:rsidRPr="00963328">
        <w:rPr>
          <w:rFonts w:hint="eastAsia"/>
          <w:lang w:eastAsia="zh-CN"/>
        </w:rPr>
        <w:t>140</w:t>
      </w:r>
      <w:r w:rsidR="00963328" w:rsidRPr="00963328">
        <w:rPr>
          <w:rFonts w:hint="eastAsia"/>
          <w:lang w:eastAsia="zh-CN"/>
        </w:rPr>
        <w:t>名参与者对到</w:t>
      </w:r>
      <w:r w:rsidR="00963328" w:rsidRPr="00963328">
        <w:rPr>
          <w:rFonts w:hint="eastAsia"/>
          <w:lang w:eastAsia="zh-CN"/>
        </w:rPr>
        <w:t>2030</w:t>
      </w:r>
      <w:r w:rsidR="00963328" w:rsidRPr="00963328">
        <w:rPr>
          <w:rFonts w:hint="eastAsia"/>
          <w:lang w:eastAsia="zh-CN"/>
        </w:rPr>
        <w:t>年连接每所学校这一重要问题的认识</w:t>
      </w:r>
      <w:r w:rsidR="00D40001">
        <w:rPr>
          <w:rFonts w:hint="eastAsia"/>
          <w:lang w:eastAsia="zh-CN"/>
        </w:rPr>
        <w:t>（</w:t>
      </w:r>
      <w:r w:rsidR="00963328" w:rsidRPr="00963328">
        <w:rPr>
          <w:rFonts w:hint="eastAsia"/>
          <w:lang w:eastAsia="zh-CN"/>
        </w:rPr>
        <w:t>国际电联</w:t>
      </w:r>
      <w:r>
        <w:rPr>
          <w:lang w:eastAsia="zh-CN"/>
        </w:rPr>
        <w:t xml:space="preserve"> – </w:t>
      </w:r>
      <w:r w:rsidR="00963328" w:rsidRPr="00963328">
        <w:rPr>
          <w:rFonts w:hint="eastAsia"/>
          <w:lang w:eastAsia="zh-CN"/>
        </w:rPr>
        <w:t>儿童基金会</w:t>
      </w:r>
      <w:r w:rsidR="00963328">
        <w:rPr>
          <w:rFonts w:hint="eastAsia"/>
          <w:lang w:eastAsia="zh-CN"/>
        </w:rPr>
        <w:t>GIGA</w:t>
      </w:r>
      <w:r w:rsidR="00963328" w:rsidRPr="00963328">
        <w:rPr>
          <w:rFonts w:hint="eastAsia"/>
          <w:lang w:eastAsia="zh-CN"/>
        </w:rPr>
        <w:t>伙伴关系</w:t>
      </w:r>
      <w:r w:rsidR="00D40001">
        <w:rPr>
          <w:rFonts w:hint="eastAsia"/>
          <w:lang w:eastAsia="zh-CN"/>
        </w:rPr>
        <w:t>）</w:t>
      </w:r>
      <w:r w:rsidR="00963328" w:rsidRPr="00963328">
        <w:rPr>
          <w:rFonts w:hint="eastAsia"/>
          <w:lang w:eastAsia="zh-CN"/>
        </w:rPr>
        <w:t>。</w:t>
      </w:r>
    </w:p>
    <w:p w14:paraId="381563EB" w14:textId="3F4A5C7E" w:rsidR="00C564F6" w:rsidRPr="00D67271" w:rsidRDefault="009B68E7" w:rsidP="009B68E7">
      <w:pPr>
        <w:pStyle w:val="enumlev1"/>
        <w:tabs>
          <w:tab w:val="clear" w:pos="1134"/>
          <w:tab w:val="left" w:pos="851"/>
        </w:tabs>
        <w:ind w:left="851" w:hanging="851"/>
        <w:rPr>
          <w:lang w:eastAsia="zh-CN"/>
        </w:rPr>
      </w:pPr>
      <w:r>
        <w:rPr>
          <w:lang w:eastAsia="zh-CN"/>
        </w:rPr>
        <w:lastRenderedPageBreak/>
        <w:t>•</w:t>
      </w:r>
      <w:r>
        <w:rPr>
          <w:lang w:eastAsia="zh-CN"/>
        </w:rPr>
        <w:tab/>
      </w:r>
      <w:r w:rsidR="00963328" w:rsidRPr="00963328">
        <w:rPr>
          <w:rFonts w:hint="eastAsia"/>
          <w:lang w:eastAsia="zh-CN"/>
        </w:rPr>
        <w:t>国际电联继续与粮农组织合作，在</w:t>
      </w:r>
      <w:r w:rsidR="00963328" w:rsidRPr="00963328">
        <w:rPr>
          <w:rFonts w:hint="eastAsia"/>
          <w:lang w:eastAsia="zh-CN"/>
        </w:rPr>
        <w:t>2018</w:t>
      </w:r>
      <w:r w:rsidR="00963328" w:rsidRPr="00963328">
        <w:rPr>
          <w:rFonts w:hint="eastAsia"/>
          <w:lang w:eastAsia="zh-CN"/>
        </w:rPr>
        <w:t>年</w:t>
      </w:r>
      <w:r w:rsidR="00D40001">
        <w:rPr>
          <w:rFonts w:hint="eastAsia"/>
          <w:lang w:eastAsia="zh-CN"/>
        </w:rPr>
        <w:t>（</w:t>
      </w:r>
      <w:r w:rsidR="00963328" w:rsidRPr="00963328">
        <w:rPr>
          <w:rFonts w:hint="eastAsia"/>
          <w:lang w:eastAsia="zh-CN"/>
        </w:rPr>
        <w:t>中国</w:t>
      </w:r>
      <w:r w:rsidR="00D40001">
        <w:rPr>
          <w:rFonts w:hint="eastAsia"/>
          <w:lang w:eastAsia="zh-CN"/>
        </w:rPr>
        <w:t>）</w:t>
      </w:r>
      <w:r w:rsidR="00963328" w:rsidRPr="00963328">
        <w:rPr>
          <w:rFonts w:hint="eastAsia"/>
          <w:lang w:eastAsia="zh-CN"/>
        </w:rPr>
        <w:t>和</w:t>
      </w:r>
      <w:r w:rsidR="00963328" w:rsidRPr="00963328">
        <w:rPr>
          <w:rFonts w:hint="eastAsia"/>
          <w:lang w:eastAsia="zh-CN"/>
        </w:rPr>
        <w:t>2020</w:t>
      </w:r>
      <w:r w:rsidR="00963328" w:rsidRPr="00963328">
        <w:rPr>
          <w:rFonts w:hint="eastAsia"/>
          <w:lang w:eastAsia="zh-CN"/>
        </w:rPr>
        <w:t>年</w:t>
      </w:r>
      <w:r w:rsidR="00D40001">
        <w:rPr>
          <w:rFonts w:hint="eastAsia"/>
          <w:lang w:eastAsia="zh-CN"/>
        </w:rPr>
        <w:t>（</w:t>
      </w:r>
      <w:r w:rsidR="00963328" w:rsidRPr="00963328">
        <w:rPr>
          <w:rFonts w:hint="eastAsia"/>
          <w:lang w:eastAsia="zh-CN"/>
        </w:rPr>
        <w:t>虚拟</w:t>
      </w:r>
      <w:r w:rsidR="00D40001">
        <w:rPr>
          <w:rFonts w:hint="eastAsia"/>
          <w:lang w:eastAsia="zh-CN"/>
        </w:rPr>
        <w:t>）</w:t>
      </w:r>
      <w:r w:rsidR="00963328" w:rsidRPr="00963328">
        <w:rPr>
          <w:rFonts w:hint="eastAsia"/>
          <w:lang w:eastAsia="zh-CN"/>
        </w:rPr>
        <w:t>举办两年一次的数字农业解决方案论坛，与大约</w:t>
      </w:r>
      <w:r w:rsidR="00963328" w:rsidRPr="00963328">
        <w:rPr>
          <w:rFonts w:hint="eastAsia"/>
          <w:lang w:eastAsia="zh-CN"/>
        </w:rPr>
        <w:t>350</w:t>
      </w:r>
      <w:r w:rsidR="00963328" w:rsidRPr="00963328">
        <w:rPr>
          <w:rFonts w:hint="eastAsia"/>
          <w:lang w:eastAsia="zh-CN"/>
        </w:rPr>
        <w:t>名参与者分享关于电子农业解决方案的知识和信息，并确定在国家</w:t>
      </w:r>
      <w:r w:rsidR="00963328">
        <w:rPr>
          <w:rFonts w:hint="eastAsia"/>
          <w:lang w:eastAsia="zh-CN"/>
        </w:rPr>
        <w:t>层面</w:t>
      </w:r>
      <w:r w:rsidR="00963328" w:rsidRPr="00963328">
        <w:rPr>
          <w:rFonts w:hint="eastAsia"/>
          <w:lang w:eastAsia="zh-CN"/>
        </w:rPr>
        <w:t>扩大实施的方式。</w:t>
      </w:r>
    </w:p>
    <w:p w14:paraId="55A75699" w14:textId="6F903C17" w:rsidR="00E43230" w:rsidRPr="00D67271" w:rsidRDefault="009B68E7" w:rsidP="009B68E7">
      <w:pPr>
        <w:pStyle w:val="enumlev1"/>
        <w:tabs>
          <w:tab w:val="clear" w:pos="1134"/>
          <w:tab w:val="left" w:pos="851"/>
        </w:tabs>
        <w:ind w:left="851" w:hanging="851"/>
        <w:rPr>
          <w:lang w:eastAsia="zh-CN"/>
        </w:rPr>
      </w:pPr>
      <w:r>
        <w:rPr>
          <w:lang w:eastAsia="zh-CN"/>
        </w:rPr>
        <w:t>•</w:t>
      </w:r>
      <w:r>
        <w:rPr>
          <w:lang w:eastAsia="zh-CN"/>
        </w:rPr>
        <w:tab/>
      </w:r>
      <w:proofErr w:type="gramStart"/>
      <w:r w:rsidR="00963328" w:rsidRPr="00963328">
        <w:rPr>
          <w:rFonts w:hint="eastAsia"/>
          <w:lang w:eastAsia="zh-CN"/>
        </w:rPr>
        <w:t>国际电联还继续与粮农组织就题为“</w:t>
      </w:r>
      <w:proofErr w:type="gramEnd"/>
      <w:r w:rsidR="00963328" w:rsidRPr="00963328">
        <w:rPr>
          <w:rFonts w:hint="eastAsia"/>
          <w:lang w:eastAsia="zh-CN"/>
        </w:rPr>
        <w:t>电子农业在行动</w:t>
      </w:r>
      <w:r>
        <w:rPr>
          <w:rFonts w:hint="eastAsia"/>
          <w:lang w:eastAsia="zh-CN"/>
        </w:rPr>
        <w:t>：</w:t>
      </w:r>
      <w:r w:rsidR="00963328" w:rsidRPr="00963328">
        <w:rPr>
          <w:rFonts w:hint="eastAsia"/>
          <w:lang w:eastAsia="zh-CN"/>
        </w:rPr>
        <w:t>农业中的无人机”、“电子农业在行动</w:t>
      </w:r>
      <w:r>
        <w:rPr>
          <w:rFonts w:hint="eastAsia"/>
          <w:lang w:eastAsia="zh-CN"/>
        </w:rPr>
        <w:t>：</w:t>
      </w:r>
      <w:r w:rsidR="00963328" w:rsidRPr="00963328">
        <w:rPr>
          <w:rFonts w:hint="eastAsia"/>
          <w:lang w:eastAsia="zh-CN"/>
        </w:rPr>
        <w:t>农业机遇和挑战的区块链”、“电子农业在行动</w:t>
      </w:r>
      <w:r w:rsidR="00C3481D">
        <w:rPr>
          <w:rFonts w:hint="eastAsia"/>
          <w:lang w:eastAsia="zh-CN"/>
        </w:rPr>
        <w:t>：</w:t>
      </w:r>
      <w:r w:rsidR="00963328" w:rsidRPr="00963328">
        <w:rPr>
          <w:rFonts w:hint="eastAsia"/>
          <w:lang w:eastAsia="zh-CN"/>
        </w:rPr>
        <w:t>农业中的大数据”的案例研究系列出版物开展合作，而“电子农业在行动</w:t>
      </w:r>
      <w:r>
        <w:rPr>
          <w:rFonts w:hint="eastAsia"/>
          <w:lang w:eastAsia="zh-CN"/>
        </w:rPr>
        <w:t>：</w:t>
      </w:r>
      <w:r w:rsidR="00963328" w:rsidRPr="00963328">
        <w:rPr>
          <w:rFonts w:hint="eastAsia"/>
          <w:lang w:eastAsia="zh-CN"/>
        </w:rPr>
        <w:t>农业中的人工智能”计划于</w:t>
      </w:r>
      <w:r w:rsidR="00963328" w:rsidRPr="00963328">
        <w:rPr>
          <w:rFonts w:hint="eastAsia"/>
          <w:lang w:eastAsia="zh-CN"/>
        </w:rPr>
        <w:t>2021</w:t>
      </w:r>
      <w:r w:rsidR="00963328" w:rsidRPr="00963328">
        <w:rPr>
          <w:rFonts w:hint="eastAsia"/>
          <w:lang w:eastAsia="zh-CN"/>
        </w:rPr>
        <w:t>年发布。</w:t>
      </w:r>
    </w:p>
    <w:p w14:paraId="0B11B77B" w14:textId="650C571B" w:rsidR="004854DF" w:rsidRPr="00E73D06" w:rsidRDefault="009B68E7" w:rsidP="009B68E7">
      <w:pPr>
        <w:pStyle w:val="enumlev1"/>
        <w:tabs>
          <w:tab w:val="clear" w:pos="1134"/>
          <w:tab w:val="left" w:pos="851"/>
        </w:tabs>
        <w:ind w:left="851" w:hanging="851"/>
        <w:rPr>
          <w:lang w:eastAsia="zh-CN"/>
        </w:rPr>
      </w:pPr>
      <w:r>
        <w:rPr>
          <w:lang w:eastAsia="zh-CN"/>
        </w:rPr>
        <w:t>•</w:t>
      </w:r>
      <w:r>
        <w:rPr>
          <w:lang w:eastAsia="zh-CN"/>
        </w:rPr>
        <w:tab/>
      </w:r>
      <w:r w:rsidR="00727BCB" w:rsidRPr="00727BCB">
        <w:rPr>
          <w:rFonts w:hint="eastAsia"/>
          <w:lang w:eastAsia="zh-CN"/>
        </w:rPr>
        <w:t>国际电联目前正在与中国信息通信研究院</w:t>
      </w:r>
      <w:r w:rsidR="00D40001">
        <w:rPr>
          <w:rFonts w:hint="eastAsia"/>
          <w:lang w:eastAsia="zh-CN"/>
        </w:rPr>
        <w:t>（</w:t>
      </w:r>
      <w:r w:rsidR="00727BCB" w:rsidRPr="00727BCB">
        <w:rPr>
          <w:rFonts w:hint="eastAsia"/>
          <w:lang w:eastAsia="zh-CN"/>
        </w:rPr>
        <w:t>CAICT</w:t>
      </w:r>
      <w:r w:rsidR="00D40001">
        <w:rPr>
          <w:rFonts w:hint="eastAsia"/>
          <w:lang w:eastAsia="zh-CN"/>
        </w:rPr>
        <w:t>）（</w:t>
      </w:r>
      <w:r w:rsidR="00727BCB" w:rsidRPr="00727BCB">
        <w:rPr>
          <w:rFonts w:hint="eastAsia"/>
          <w:lang w:eastAsia="zh-CN"/>
        </w:rPr>
        <w:t>中国</w:t>
      </w:r>
      <w:r w:rsidR="00D40001">
        <w:rPr>
          <w:rFonts w:hint="eastAsia"/>
          <w:lang w:eastAsia="zh-CN"/>
        </w:rPr>
        <w:t>）</w:t>
      </w:r>
      <w:r w:rsidR="00727BCB" w:rsidRPr="00727BCB">
        <w:rPr>
          <w:rFonts w:hint="eastAsia"/>
          <w:lang w:eastAsia="zh-CN"/>
        </w:rPr>
        <w:t>合作实施</w:t>
      </w:r>
      <w:r w:rsidR="00727BCB" w:rsidRPr="00727BCB">
        <w:rPr>
          <w:rFonts w:hint="eastAsia"/>
          <w:lang w:eastAsia="zh-CN"/>
        </w:rPr>
        <w:t>FIGI</w:t>
      </w:r>
      <w:r w:rsidR="00727BCB" w:rsidRPr="00727BCB">
        <w:rPr>
          <w:rFonts w:hint="eastAsia"/>
          <w:lang w:eastAsia="zh-CN"/>
        </w:rPr>
        <w:t>项目的国家部分</w:t>
      </w:r>
      <w:r w:rsidR="00D40001">
        <w:rPr>
          <w:rFonts w:hint="eastAsia"/>
          <w:lang w:eastAsia="zh-CN"/>
        </w:rPr>
        <w:t>（</w:t>
      </w:r>
      <w:r w:rsidR="00727BCB" w:rsidRPr="00727BCB">
        <w:rPr>
          <w:rFonts w:hint="eastAsia"/>
          <w:lang w:eastAsia="zh-CN"/>
        </w:rPr>
        <w:t>由比尔及梅林达·盖茨基金会资助</w:t>
      </w:r>
      <w:r w:rsidR="00D40001">
        <w:rPr>
          <w:rFonts w:hint="eastAsia"/>
          <w:lang w:eastAsia="zh-CN"/>
        </w:rPr>
        <w:t>）</w:t>
      </w:r>
      <w:r w:rsidR="00727BCB" w:rsidRPr="00727BCB">
        <w:rPr>
          <w:rFonts w:hint="eastAsia"/>
          <w:lang w:eastAsia="zh-CN"/>
        </w:rPr>
        <w:t>，旨在通过数字金融服务增强中国的金融包容性。</w:t>
      </w:r>
    </w:p>
    <w:p w14:paraId="009AE25E" w14:textId="001CBC94" w:rsidR="00E7357E" w:rsidRPr="00E73D06" w:rsidRDefault="009B68E7" w:rsidP="009B68E7">
      <w:pPr>
        <w:pStyle w:val="enumlev1"/>
        <w:tabs>
          <w:tab w:val="clear" w:pos="1134"/>
          <w:tab w:val="left" w:pos="851"/>
        </w:tabs>
        <w:ind w:left="851" w:hanging="851"/>
        <w:rPr>
          <w:lang w:eastAsia="zh-CN"/>
        </w:rPr>
      </w:pPr>
      <w:r>
        <w:rPr>
          <w:lang w:eastAsia="zh-CN"/>
        </w:rPr>
        <w:t>•</w:t>
      </w:r>
      <w:r>
        <w:rPr>
          <w:lang w:eastAsia="zh-CN"/>
        </w:rPr>
        <w:tab/>
      </w:r>
      <w:r w:rsidR="00727BCB" w:rsidRPr="00727BCB">
        <w:rPr>
          <w:rFonts w:hint="eastAsia"/>
          <w:lang w:eastAsia="zh-CN"/>
        </w:rPr>
        <w:t>2021</w:t>
      </w:r>
      <w:r w:rsidR="00727BCB" w:rsidRPr="00727BCB">
        <w:rPr>
          <w:rFonts w:hint="eastAsia"/>
          <w:lang w:eastAsia="zh-CN"/>
        </w:rPr>
        <w:t>年，国际电联利用</w:t>
      </w:r>
      <w:r w:rsidR="00727BCB" w:rsidRPr="00727BCB">
        <w:rPr>
          <w:rFonts w:hint="eastAsia"/>
          <w:lang w:eastAsia="zh-CN"/>
        </w:rPr>
        <w:t>45</w:t>
      </w:r>
      <w:r w:rsidR="00727BCB" w:rsidRPr="00727BCB">
        <w:rPr>
          <w:rFonts w:hint="eastAsia"/>
          <w:lang w:eastAsia="zh-CN"/>
        </w:rPr>
        <w:t>名</w:t>
      </w:r>
      <w:r w:rsidR="00727BCB" w:rsidRPr="004854DF">
        <w:rPr>
          <w:lang w:eastAsia="zh-CN"/>
        </w:rPr>
        <w:t>EQUALS</w:t>
      </w:r>
      <w:r w:rsidR="00727BCB" w:rsidRPr="00727BCB">
        <w:rPr>
          <w:rFonts w:hint="eastAsia"/>
          <w:lang w:eastAsia="zh-CN"/>
        </w:rPr>
        <w:t>全球伙伴关系参与者对分享知识和信息的认识，确定了一个可行的计划，以支持数字技能方案，弥合阿富汗的数字性别鸿沟。</w:t>
      </w:r>
    </w:p>
    <w:p w14:paraId="5E29D2DC" w14:textId="040A28B1" w:rsidR="00E7357E" w:rsidRPr="009B68E7" w:rsidRDefault="00727BCB" w:rsidP="00E03810">
      <w:pPr>
        <w:pBdr>
          <w:top w:val="single" w:sz="4" w:space="1" w:color="auto"/>
          <w:bottom w:val="single" w:sz="4" w:space="1" w:color="auto"/>
        </w:pBdr>
        <w:tabs>
          <w:tab w:val="clear" w:pos="1871"/>
          <w:tab w:val="left" w:pos="567"/>
          <w:tab w:val="left" w:pos="1701"/>
        </w:tabs>
        <w:rPr>
          <w:rFonts w:cstheme="minorBidi"/>
          <w:lang w:eastAsia="zh-CN"/>
        </w:rPr>
      </w:pPr>
      <w:r>
        <w:rPr>
          <w:rFonts w:hint="eastAsia"/>
          <w:lang w:eastAsia="zh-CN"/>
        </w:rPr>
        <w:t>预期结果：</w:t>
      </w:r>
      <w:r w:rsidR="00F02AAB" w:rsidRPr="00CE3360">
        <w:rPr>
          <w:rFonts w:ascii="Calibri" w:eastAsia="SimSun" w:hAnsi="Calibri" w:hint="eastAsia"/>
          <w:szCs w:val="24"/>
          <w:lang w:val="en-US" w:eastAsia="zh-CN"/>
        </w:rPr>
        <w:t>制定促进</w:t>
      </w:r>
      <w:r w:rsidR="00F02AAB" w:rsidRPr="00CE3360">
        <w:rPr>
          <w:rFonts w:ascii="Calibri" w:eastAsia="SimSun" w:hAnsi="Calibri" w:hint="eastAsia"/>
          <w:szCs w:val="24"/>
          <w:lang w:val="en-US" w:eastAsia="ja-JP"/>
        </w:rPr>
        <w:t>包容性</w:t>
      </w:r>
      <w:r w:rsidR="00D40001">
        <w:rPr>
          <w:rFonts w:ascii="Calibri" w:eastAsia="SimSun" w:hAnsi="Calibri" w:hint="eastAsia"/>
          <w:szCs w:val="24"/>
          <w:lang w:val="en-US" w:eastAsia="zh-CN"/>
        </w:rPr>
        <w:t>（</w:t>
      </w:r>
      <w:r w:rsidR="00F02AAB" w:rsidRPr="00CE3360">
        <w:rPr>
          <w:rFonts w:ascii="Calibri" w:eastAsia="SimSun" w:hAnsi="Calibri" w:hint="eastAsia"/>
          <w:szCs w:val="24"/>
          <w:lang w:val="en-US" w:eastAsia="zh-CN"/>
        </w:rPr>
        <w:t>尤其是针对</w:t>
      </w:r>
      <w:r w:rsidR="00F02AAB" w:rsidRPr="00CE3360">
        <w:rPr>
          <w:rFonts w:ascii="Calibri" w:eastAsia="SimSun" w:hAnsi="Calibri" w:hint="eastAsia"/>
          <w:szCs w:val="24"/>
          <w:lang w:val="en-US" w:eastAsia="ja-JP"/>
        </w:rPr>
        <w:t>女</w:t>
      </w:r>
      <w:r w:rsidR="00F02AAB" w:rsidRPr="00CE3360">
        <w:rPr>
          <w:rFonts w:ascii="Calibri" w:eastAsia="SimSun" w:hAnsi="Calibri" w:hint="eastAsia"/>
          <w:szCs w:val="24"/>
          <w:lang w:val="en-US" w:eastAsia="zh-CN"/>
        </w:rPr>
        <w:t>性、</w:t>
      </w:r>
      <w:r w:rsidR="00F02AAB" w:rsidRPr="00CE3360">
        <w:rPr>
          <w:rFonts w:ascii="Calibri" w:eastAsia="SimSun" w:hAnsi="Calibri" w:hint="eastAsia"/>
          <w:szCs w:val="24"/>
          <w:lang w:val="en-US" w:eastAsia="ja-JP"/>
        </w:rPr>
        <w:t>青年</w:t>
      </w:r>
      <w:r w:rsidR="00F02AAB" w:rsidRPr="00CE3360">
        <w:rPr>
          <w:rFonts w:ascii="Calibri" w:eastAsia="SimSun" w:hAnsi="Calibri" w:hint="eastAsia"/>
          <w:szCs w:val="24"/>
          <w:lang w:val="en-US" w:eastAsia="zh-CN"/>
        </w:rPr>
        <w:t>、</w:t>
      </w:r>
      <w:r w:rsidR="00F02AAB" w:rsidRPr="00CE3360">
        <w:rPr>
          <w:rFonts w:ascii="Calibri" w:eastAsia="SimSun" w:hAnsi="Calibri" w:hint="eastAsia"/>
          <w:szCs w:val="24"/>
          <w:lang w:val="en-US" w:eastAsia="ja-JP"/>
        </w:rPr>
        <w:t>老年人和有</w:t>
      </w:r>
      <w:r w:rsidR="00F02AAB" w:rsidRPr="00CE3360">
        <w:rPr>
          <w:rFonts w:ascii="Calibri" w:eastAsia="SimSun" w:hAnsi="Calibri" w:hint="eastAsia"/>
          <w:szCs w:val="24"/>
          <w:lang w:val="en-US" w:eastAsia="zh-CN"/>
        </w:rPr>
        <w:t>具体需求</w:t>
      </w:r>
      <w:r w:rsidR="00F02AAB" w:rsidRPr="00CE3360">
        <w:rPr>
          <w:rFonts w:ascii="Calibri" w:eastAsia="SimSun" w:hAnsi="Calibri" w:hint="eastAsia"/>
          <w:szCs w:val="24"/>
          <w:lang w:val="en-US" w:eastAsia="ja-JP"/>
        </w:rPr>
        <w:t>人</w:t>
      </w:r>
      <w:r w:rsidR="00F02AAB" w:rsidRPr="00CE3360">
        <w:rPr>
          <w:rFonts w:ascii="Calibri" w:eastAsia="SimSun" w:hAnsi="Calibri" w:hint="eastAsia"/>
          <w:szCs w:val="24"/>
          <w:lang w:val="en-US" w:eastAsia="zh-CN"/>
        </w:rPr>
        <w:t>们</w:t>
      </w:r>
      <w:r w:rsidR="00D40001">
        <w:rPr>
          <w:rFonts w:ascii="Calibri" w:eastAsia="SimSun" w:hAnsi="Calibri"/>
          <w:szCs w:val="24"/>
          <w:lang w:val="en-US" w:eastAsia="zh-CN"/>
        </w:rPr>
        <w:t>）</w:t>
      </w:r>
      <w:r w:rsidR="00F02AAB" w:rsidRPr="00CE3360">
        <w:rPr>
          <w:rFonts w:ascii="Calibri" w:eastAsia="SimSun" w:hAnsi="Calibri" w:hint="eastAsia"/>
          <w:szCs w:val="24"/>
          <w:lang w:val="en-US" w:eastAsia="zh-CN"/>
        </w:rPr>
        <w:t>的</w:t>
      </w:r>
      <w:r w:rsidR="00F02AAB" w:rsidRPr="00CE3360">
        <w:rPr>
          <w:rFonts w:ascii="Calibri" w:eastAsia="SimSun" w:hAnsi="Calibri" w:hint="eastAsia"/>
          <w:szCs w:val="24"/>
          <w:lang w:val="en-US" w:eastAsia="ja-JP"/>
        </w:rPr>
        <w:t>跨部门国家数字技能方案</w:t>
      </w:r>
      <w:r w:rsidR="00F02AAB" w:rsidRPr="00CE3360">
        <w:rPr>
          <w:rFonts w:ascii="Calibri" w:eastAsia="SimSun" w:hAnsi="Calibri" w:hint="eastAsia"/>
          <w:szCs w:val="24"/>
          <w:lang w:val="en-US" w:eastAsia="zh-CN"/>
        </w:rPr>
        <w:t>。</w:t>
      </w:r>
    </w:p>
    <w:p w14:paraId="128FF95B" w14:textId="4BDF245E" w:rsidR="00266E77" w:rsidRDefault="00DD7FE4" w:rsidP="00DD7FE4">
      <w:pPr>
        <w:pStyle w:val="enumlev1"/>
        <w:tabs>
          <w:tab w:val="clear" w:pos="1134"/>
          <w:tab w:val="left" w:pos="851"/>
        </w:tabs>
        <w:ind w:left="851" w:hanging="851"/>
        <w:rPr>
          <w:lang w:eastAsia="zh-CN"/>
        </w:rPr>
      </w:pPr>
      <w:r>
        <w:rPr>
          <w:lang w:eastAsia="zh-CN"/>
        </w:rPr>
        <w:t>•</w:t>
      </w:r>
      <w:r>
        <w:rPr>
          <w:lang w:eastAsia="zh-CN"/>
        </w:rPr>
        <w:tab/>
      </w:r>
      <w:r w:rsidR="00727BCB" w:rsidRPr="00727BCB">
        <w:rPr>
          <w:rFonts w:hint="eastAsia"/>
          <w:lang w:eastAsia="zh-CN"/>
        </w:rPr>
        <w:t>2018</w:t>
      </w:r>
      <w:r w:rsidR="00727BCB" w:rsidRPr="00727BCB">
        <w:rPr>
          <w:rFonts w:hint="eastAsia"/>
          <w:lang w:eastAsia="zh-CN"/>
        </w:rPr>
        <w:t>年</w:t>
      </w:r>
      <w:r w:rsidR="00727BCB" w:rsidRPr="00727BCB">
        <w:rPr>
          <w:rFonts w:hint="eastAsia"/>
          <w:lang w:eastAsia="zh-CN"/>
        </w:rPr>
        <w:t>6</w:t>
      </w:r>
      <w:r w:rsidR="00727BCB" w:rsidRPr="00727BCB">
        <w:rPr>
          <w:rFonts w:hint="eastAsia"/>
          <w:lang w:eastAsia="zh-CN"/>
        </w:rPr>
        <w:t>月</w:t>
      </w:r>
      <w:r w:rsidR="00727BCB" w:rsidRPr="00727BCB">
        <w:rPr>
          <w:rFonts w:hint="eastAsia"/>
          <w:lang w:eastAsia="zh-CN"/>
        </w:rPr>
        <w:t>4</w:t>
      </w:r>
      <w:r w:rsidR="00727BCB" w:rsidRPr="00727BCB">
        <w:rPr>
          <w:rFonts w:hint="eastAsia"/>
          <w:lang w:eastAsia="zh-CN"/>
        </w:rPr>
        <w:t>日至</w:t>
      </w:r>
      <w:r w:rsidR="00727BCB" w:rsidRPr="00727BCB">
        <w:rPr>
          <w:rFonts w:hint="eastAsia"/>
          <w:lang w:eastAsia="zh-CN"/>
        </w:rPr>
        <w:t>8</w:t>
      </w:r>
      <w:r w:rsidR="00727BCB" w:rsidRPr="00727BCB">
        <w:rPr>
          <w:rFonts w:hint="eastAsia"/>
          <w:lang w:eastAsia="zh-CN"/>
        </w:rPr>
        <w:t>日，与粮农组织和</w:t>
      </w:r>
      <w:r w:rsidR="00727BCB" w:rsidRPr="00727BCB">
        <w:rPr>
          <w:rFonts w:hint="eastAsia"/>
          <w:lang w:eastAsia="zh-CN"/>
        </w:rPr>
        <w:t>GIC</w:t>
      </w:r>
      <w:r w:rsidR="00727BCB" w:rsidRPr="00727BCB">
        <w:rPr>
          <w:rFonts w:hint="eastAsia"/>
          <w:lang w:eastAsia="zh-CN"/>
        </w:rPr>
        <w:t>合作，在泰国亚洲理工学院成功举办了关于农业使用无人机、卫星图像和地理信息系统的区域</w:t>
      </w:r>
      <w:r w:rsidR="00727BCB">
        <w:rPr>
          <w:rFonts w:hint="eastAsia"/>
          <w:lang w:eastAsia="zh-CN"/>
        </w:rPr>
        <w:t>性</w:t>
      </w:r>
      <w:r w:rsidR="00727BCB" w:rsidRPr="00727BCB">
        <w:rPr>
          <w:rFonts w:hint="eastAsia"/>
          <w:lang w:eastAsia="zh-CN"/>
        </w:rPr>
        <w:t>培训</w:t>
      </w:r>
      <w:r w:rsidR="00D40001">
        <w:rPr>
          <w:rFonts w:hint="eastAsia"/>
          <w:lang w:eastAsia="zh-CN"/>
        </w:rPr>
        <w:t>（</w:t>
      </w:r>
      <w:r w:rsidR="00727BCB" w:rsidRPr="00727BCB">
        <w:rPr>
          <w:rFonts w:hint="eastAsia"/>
          <w:lang w:eastAsia="zh-CN"/>
        </w:rPr>
        <w:t>36</w:t>
      </w:r>
      <w:r w:rsidR="00727BCB" w:rsidRPr="00727BCB">
        <w:rPr>
          <w:rFonts w:hint="eastAsia"/>
          <w:lang w:eastAsia="zh-CN"/>
        </w:rPr>
        <w:t>名参与者</w:t>
      </w:r>
      <w:r w:rsidR="00D40001">
        <w:rPr>
          <w:rFonts w:hint="eastAsia"/>
          <w:lang w:eastAsia="zh-CN"/>
        </w:rPr>
        <w:t>）</w:t>
      </w:r>
      <w:r w:rsidR="00727BCB" w:rsidRPr="00727BCB">
        <w:rPr>
          <w:rFonts w:hint="eastAsia"/>
          <w:lang w:eastAsia="zh-CN"/>
        </w:rPr>
        <w:t>。</w:t>
      </w:r>
    </w:p>
    <w:p w14:paraId="4A6989A5" w14:textId="4A830BC8" w:rsidR="00266E77" w:rsidRPr="000C0D43" w:rsidRDefault="00DD7FE4" w:rsidP="00DD7FE4">
      <w:pPr>
        <w:pStyle w:val="enumlev1"/>
        <w:tabs>
          <w:tab w:val="clear" w:pos="1134"/>
          <w:tab w:val="left" w:pos="851"/>
        </w:tabs>
        <w:ind w:left="851" w:hanging="851"/>
        <w:rPr>
          <w:lang w:eastAsia="zh-CN"/>
        </w:rPr>
      </w:pPr>
      <w:r>
        <w:rPr>
          <w:lang w:eastAsia="zh-CN"/>
        </w:rPr>
        <w:t>•</w:t>
      </w:r>
      <w:r>
        <w:rPr>
          <w:lang w:eastAsia="zh-CN"/>
        </w:rPr>
        <w:tab/>
      </w:r>
      <w:r w:rsidR="00727BCB" w:rsidRPr="00727BCB">
        <w:rPr>
          <w:rFonts w:cstheme="minorBidi" w:hint="eastAsia"/>
          <w:lang w:eastAsia="zh-CN"/>
        </w:rPr>
        <w:t>通过</w:t>
      </w:r>
      <w:r w:rsidR="00727BCB" w:rsidRPr="2CA1B9ED">
        <w:rPr>
          <w:rFonts w:cstheme="minorBidi"/>
          <w:lang w:eastAsia="zh-CN"/>
        </w:rPr>
        <w:t>ITU-D</w:t>
      </w:r>
      <w:r w:rsidR="00727BCB" w:rsidRPr="00727BCB">
        <w:rPr>
          <w:rFonts w:cstheme="minorBidi" w:hint="eastAsia"/>
          <w:lang w:eastAsia="zh-CN"/>
        </w:rPr>
        <w:t>和</w:t>
      </w:r>
      <w:r w:rsidR="00727BCB" w:rsidRPr="2CA1B9ED">
        <w:rPr>
          <w:rFonts w:cstheme="minorBidi"/>
          <w:lang w:eastAsia="zh-CN"/>
        </w:rPr>
        <w:t>ITU-T</w:t>
      </w:r>
      <w:r w:rsidR="00727BCB" w:rsidRPr="00727BCB">
        <w:rPr>
          <w:rFonts w:cstheme="minorBidi" w:hint="eastAsia"/>
          <w:lang w:eastAsia="zh-CN"/>
        </w:rPr>
        <w:t>之间</w:t>
      </w:r>
      <w:r w:rsidR="00727BCB">
        <w:rPr>
          <w:rFonts w:cstheme="minorBidi" w:hint="eastAsia"/>
          <w:lang w:eastAsia="zh-CN"/>
        </w:rPr>
        <w:t>利用</w:t>
      </w:r>
      <w:r w:rsidR="00727BCB" w:rsidRPr="00727BCB">
        <w:rPr>
          <w:rFonts w:cstheme="minorBidi" w:hint="eastAsia"/>
          <w:lang w:eastAsia="zh-CN"/>
        </w:rPr>
        <w:t>内部专业知识</w:t>
      </w:r>
      <w:r w:rsidR="00727BCB">
        <w:rPr>
          <w:rFonts w:cstheme="minorBidi" w:hint="eastAsia"/>
          <w:lang w:eastAsia="zh-CN"/>
        </w:rPr>
        <w:t>的</w:t>
      </w:r>
      <w:r w:rsidR="00727BCB" w:rsidRPr="00727BCB">
        <w:rPr>
          <w:rFonts w:cstheme="minorBidi" w:hint="eastAsia"/>
          <w:lang w:eastAsia="zh-CN"/>
        </w:rPr>
        <w:t>密切合作，为印度政府开发了三个关于数字金融服务和数字支付的培训模块。</w:t>
      </w:r>
      <w:r w:rsidR="00727BCB" w:rsidRPr="00727BCB">
        <w:rPr>
          <w:rFonts w:cstheme="minorBidi" w:hint="eastAsia"/>
          <w:lang w:eastAsia="zh-CN"/>
        </w:rPr>
        <w:t>2018</w:t>
      </w:r>
      <w:r w:rsidR="00727BCB" w:rsidRPr="00727BCB">
        <w:rPr>
          <w:rFonts w:cstheme="minorBidi" w:hint="eastAsia"/>
          <w:lang w:eastAsia="zh-CN"/>
        </w:rPr>
        <w:t>年</w:t>
      </w:r>
      <w:r w:rsidR="00727BCB" w:rsidRPr="00727BCB">
        <w:rPr>
          <w:rFonts w:cstheme="minorBidi" w:hint="eastAsia"/>
          <w:lang w:eastAsia="zh-CN"/>
        </w:rPr>
        <w:t>10</w:t>
      </w:r>
      <w:r w:rsidR="00727BCB" w:rsidRPr="00727BCB">
        <w:rPr>
          <w:rFonts w:cstheme="minorBidi" w:hint="eastAsia"/>
          <w:lang w:eastAsia="zh-CN"/>
        </w:rPr>
        <w:t>月</w:t>
      </w:r>
      <w:r w:rsidR="00727BCB" w:rsidRPr="00727BCB">
        <w:rPr>
          <w:rFonts w:cstheme="minorBidi" w:hint="eastAsia"/>
          <w:lang w:eastAsia="zh-CN"/>
        </w:rPr>
        <w:t>1</w:t>
      </w:r>
      <w:r w:rsidR="00727BCB" w:rsidRPr="00727BCB">
        <w:rPr>
          <w:rFonts w:cstheme="minorBidi" w:hint="eastAsia"/>
          <w:lang w:eastAsia="zh-CN"/>
        </w:rPr>
        <w:t>日至</w:t>
      </w:r>
      <w:r w:rsidR="00727BCB" w:rsidRPr="00727BCB">
        <w:rPr>
          <w:rFonts w:cstheme="minorBidi" w:hint="eastAsia"/>
          <w:lang w:eastAsia="zh-CN"/>
        </w:rPr>
        <w:t>15</w:t>
      </w:r>
      <w:r w:rsidR="00727BCB" w:rsidRPr="00727BCB">
        <w:rPr>
          <w:rFonts w:cstheme="minorBidi" w:hint="eastAsia"/>
          <w:lang w:eastAsia="zh-CN"/>
        </w:rPr>
        <w:t>日举行了一次在线培训，提高了</w:t>
      </w:r>
      <w:r w:rsidR="00727BCB" w:rsidRPr="00727BCB">
        <w:rPr>
          <w:rFonts w:cstheme="minorBidi" w:hint="eastAsia"/>
          <w:lang w:eastAsia="zh-CN"/>
        </w:rPr>
        <w:t>67</w:t>
      </w:r>
      <w:r w:rsidR="00727BCB" w:rsidRPr="00727BCB">
        <w:rPr>
          <w:rFonts w:cstheme="minorBidi" w:hint="eastAsia"/>
          <w:lang w:eastAsia="zh-CN"/>
        </w:rPr>
        <w:t>名印度参与者在</w:t>
      </w:r>
      <w:r w:rsidR="00727BCB">
        <w:rPr>
          <w:rFonts w:cstheme="minorBidi" w:hint="eastAsia"/>
          <w:lang w:eastAsia="zh-CN"/>
        </w:rPr>
        <w:t>了解</w:t>
      </w:r>
      <w:r w:rsidR="00727BCB" w:rsidRPr="00727BCB">
        <w:rPr>
          <w:rFonts w:cstheme="minorBidi" w:hint="eastAsia"/>
          <w:lang w:eastAsia="zh-CN"/>
        </w:rPr>
        <w:t>数字支付领域</w:t>
      </w:r>
      <w:r w:rsidR="00727BCB">
        <w:rPr>
          <w:rFonts w:cstheme="minorBidi" w:hint="eastAsia"/>
          <w:lang w:eastAsia="zh-CN"/>
        </w:rPr>
        <w:t>方面</w:t>
      </w:r>
      <w:r w:rsidR="00727BCB" w:rsidRPr="00727BCB">
        <w:rPr>
          <w:rFonts w:cstheme="minorBidi" w:hint="eastAsia"/>
          <w:lang w:eastAsia="zh-CN"/>
        </w:rPr>
        <w:t>的能力。</w:t>
      </w:r>
    </w:p>
    <w:p w14:paraId="66B72162" w14:textId="2067C522" w:rsidR="00A551C0" w:rsidRDefault="00DD7FE4" w:rsidP="00DD7FE4">
      <w:pPr>
        <w:pStyle w:val="enumlev1"/>
        <w:tabs>
          <w:tab w:val="clear" w:pos="1134"/>
          <w:tab w:val="left" w:pos="851"/>
        </w:tabs>
        <w:ind w:left="851" w:hanging="851"/>
        <w:rPr>
          <w:lang w:eastAsia="zh-CN"/>
        </w:rPr>
      </w:pPr>
      <w:r>
        <w:rPr>
          <w:lang w:eastAsia="zh-CN"/>
        </w:rPr>
        <w:t>•</w:t>
      </w:r>
      <w:r>
        <w:rPr>
          <w:lang w:eastAsia="zh-CN"/>
        </w:rPr>
        <w:tab/>
      </w:r>
      <w:r w:rsidR="00727BCB" w:rsidRPr="00727BCB">
        <w:rPr>
          <w:rFonts w:hint="eastAsia"/>
          <w:lang w:eastAsia="zh-CN"/>
        </w:rPr>
        <w:t>继《国际电联</w:t>
      </w:r>
      <w:r w:rsidR="00727BCB">
        <w:rPr>
          <w:rFonts w:hint="eastAsia"/>
          <w:lang w:eastAsia="zh-CN"/>
        </w:rPr>
        <w:t>保护上网</w:t>
      </w:r>
      <w:r w:rsidR="00727BCB" w:rsidRPr="00727BCB">
        <w:rPr>
          <w:rFonts w:hint="eastAsia"/>
          <w:lang w:eastAsia="zh-CN"/>
        </w:rPr>
        <w:t>儿童</w:t>
      </w:r>
      <w:r w:rsidR="00727BCB">
        <w:rPr>
          <w:rFonts w:hint="eastAsia"/>
          <w:lang w:eastAsia="zh-CN"/>
        </w:rPr>
        <w:t>导则</w:t>
      </w:r>
      <w:r w:rsidR="00727BCB" w:rsidRPr="00727BCB">
        <w:rPr>
          <w:rFonts w:hint="eastAsia"/>
          <w:lang w:eastAsia="zh-CN"/>
        </w:rPr>
        <w:t>》发布后，国际电联与马来西亚儿童保护委员会和联合国儿童基金会合作，提高马来西亚利益攸关方对该</w:t>
      </w:r>
      <w:r w:rsidR="00727BCB">
        <w:rPr>
          <w:rFonts w:hint="eastAsia"/>
          <w:lang w:eastAsia="zh-CN"/>
        </w:rPr>
        <w:t>导则</w:t>
      </w:r>
      <w:r w:rsidR="00727BCB" w:rsidRPr="00727BCB">
        <w:rPr>
          <w:rFonts w:hint="eastAsia"/>
          <w:lang w:eastAsia="zh-CN"/>
        </w:rPr>
        <w:t>的认识。</w:t>
      </w:r>
      <w:r w:rsidR="00727BCB" w:rsidRPr="00727BCB">
        <w:rPr>
          <w:rFonts w:hint="eastAsia"/>
          <w:lang w:eastAsia="zh-CN"/>
        </w:rPr>
        <w:t>2020</w:t>
      </w:r>
      <w:r w:rsidR="00727BCB" w:rsidRPr="00727BCB">
        <w:rPr>
          <w:rFonts w:hint="eastAsia"/>
          <w:lang w:eastAsia="zh-CN"/>
        </w:rPr>
        <w:t>年，经修订的国际电联《保护</w:t>
      </w:r>
      <w:r w:rsidR="00727BCB">
        <w:rPr>
          <w:rFonts w:hint="eastAsia"/>
          <w:lang w:eastAsia="zh-CN"/>
        </w:rPr>
        <w:t>上网</w:t>
      </w:r>
      <w:r w:rsidR="00727BCB" w:rsidRPr="00727BCB">
        <w:rPr>
          <w:rFonts w:hint="eastAsia"/>
          <w:lang w:eastAsia="zh-CN"/>
        </w:rPr>
        <w:t>儿童</w:t>
      </w:r>
      <w:r w:rsidR="00727BCB">
        <w:rPr>
          <w:rFonts w:hint="eastAsia"/>
          <w:lang w:eastAsia="zh-CN"/>
        </w:rPr>
        <w:t>导则</w:t>
      </w:r>
      <w:r w:rsidR="00727BCB" w:rsidRPr="00727BCB">
        <w:rPr>
          <w:rFonts w:hint="eastAsia"/>
          <w:lang w:eastAsia="zh-CN"/>
        </w:rPr>
        <w:t>》推出，并与思科泰国公司合作，纳入泰国</w:t>
      </w:r>
      <w:bookmarkStart w:id="11" w:name="_Hlk64368736"/>
      <w:r w:rsidR="00727BCB">
        <w:rPr>
          <w:rFonts w:hint="eastAsia"/>
          <w:lang w:eastAsia="zh-CN"/>
        </w:rPr>
        <w:t>信息通信年轻女性</w:t>
      </w:r>
      <w:r w:rsidR="00727BCB" w:rsidRPr="00727BCB">
        <w:rPr>
          <w:rFonts w:hint="eastAsia"/>
          <w:lang w:eastAsia="zh-CN"/>
        </w:rPr>
        <w:t>日</w:t>
      </w:r>
      <w:bookmarkEnd w:id="11"/>
      <w:r w:rsidR="00727BCB" w:rsidRPr="00727BCB">
        <w:rPr>
          <w:rFonts w:hint="eastAsia"/>
          <w:lang w:eastAsia="zh-CN"/>
        </w:rPr>
        <w:t>网络安全培训</w:t>
      </w:r>
      <w:r w:rsidR="00727BCB">
        <w:rPr>
          <w:rFonts w:hint="eastAsia"/>
          <w:lang w:eastAsia="zh-CN"/>
        </w:rPr>
        <w:t>计划</w:t>
      </w:r>
      <w:r w:rsidR="00727BCB" w:rsidRPr="00727BCB">
        <w:rPr>
          <w:rFonts w:hint="eastAsia"/>
          <w:lang w:eastAsia="zh-CN"/>
        </w:rPr>
        <w:t>，</w:t>
      </w:r>
      <w:r w:rsidR="00727BCB" w:rsidRPr="00727BCB">
        <w:rPr>
          <w:rFonts w:hint="eastAsia"/>
          <w:lang w:eastAsia="zh-CN"/>
        </w:rPr>
        <w:t>100</w:t>
      </w:r>
      <w:r w:rsidR="00727BCB" w:rsidRPr="00727BCB">
        <w:rPr>
          <w:rFonts w:hint="eastAsia"/>
          <w:lang w:eastAsia="zh-CN"/>
        </w:rPr>
        <w:t>多名参与者参加了提高认识培训</w:t>
      </w:r>
      <w:r w:rsidR="00727BCB">
        <w:rPr>
          <w:rFonts w:hint="eastAsia"/>
          <w:lang w:eastAsia="zh-CN"/>
        </w:rPr>
        <w:t>项目</w:t>
      </w:r>
      <w:r w:rsidR="00727BCB" w:rsidRPr="00727BCB">
        <w:rPr>
          <w:rFonts w:hint="eastAsia"/>
          <w:lang w:eastAsia="zh-CN"/>
        </w:rPr>
        <w:t>。</w:t>
      </w:r>
    </w:p>
    <w:p w14:paraId="7D56AF67" w14:textId="48027C26" w:rsidR="00A8478F" w:rsidRDefault="00DD7FE4" w:rsidP="00DD7FE4">
      <w:pPr>
        <w:pStyle w:val="enumlev1"/>
        <w:tabs>
          <w:tab w:val="clear" w:pos="1134"/>
          <w:tab w:val="left" w:pos="851"/>
        </w:tabs>
        <w:ind w:left="851" w:hanging="851"/>
        <w:rPr>
          <w:lang w:eastAsia="zh-CN"/>
        </w:rPr>
      </w:pPr>
      <w:r>
        <w:rPr>
          <w:lang w:eastAsia="zh-CN"/>
        </w:rPr>
        <w:t>•</w:t>
      </w:r>
      <w:r>
        <w:rPr>
          <w:lang w:eastAsia="zh-CN"/>
        </w:rPr>
        <w:tab/>
      </w:r>
      <w:r w:rsidR="00727BCB" w:rsidRPr="00727BCB">
        <w:rPr>
          <w:rFonts w:hint="eastAsia"/>
          <w:lang w:eastAsia="zh-CN"/>
        </w:rPr>
        <w:t>亚太地区的所有三个数字</w:t>
      </w:r>
      <w:r w:rsidR="00CE6AE5">
        <w:rPr>
          <w:rFonts w:hint="eastAsia"/>
          <w:lang w:eastAsia="zh-CN"/>
        </w:rPr>
        <w:t>化转型</w:t>
      </w:r>
      <w:r w:rsidR="00727BCB" w:rsidRPr="00727BCB">
        <w:rPr>
          <w:rFonts w:hint="eastAsia"/>
          <w:lang w:eastAsia="zh-CN"/>
        </w:rPr>
        <w:t>中心</w:t>
      </w:r>
      <w:r w:rsidR="00D40001">
        <w:rPr>
          <w:rFonts w:hint="eastAsia"/>
          <w:lang w:eastAsia="zh-CN"/>
        </w:rPr>
        <w:t>（</w:t>
      </w:r>
      <w:r w:rsidR="00727BCB" w:rsidRPr="00727BCB">
        <w:rPr>
          <w:rFonts w:hint="eastAsia"/>
          <w:lang w:eastAsia="zh-CN"/>
        </w:rPr>
        <w:t>印度尼西亚</w:t>
      </w:r>
      <w:r w:rsidR="00CE6AE5">
        <w:rPr>
          <w:lang w:eastAsia="zh-CN"/>
        </w:rPr>
        <w:t>BPPTIK</w:t>
      </w:r>
      <w:r w:rsidR="00727BCB" w:rsidRPr="00727BCB">
        <w:rPr>
          <w:rFonts w:hint="eastAsia"/>
          <w:lang w:eastAsia="zh-CN"/>
        </w:rPr>
        <w:t>、巴布亚新几内亚的</w:t>
      </w:r>
      <w:r w:rsidR="00727BCB" w:rsidRPr="00727BCB">
        <w:rPr>
          <w:rFonts w:hint="eastAsia"/>
          <w:lang w:eastAsia="zh-CN"/>
        </w:rPr>
        <w:t>UNITECH</w:t>
      </w:r>
      <w:r w:rsidR="00727BCB" w:rsidRPr="00727BCB">
        <w:rPr>
          <w:rFonts w:hint="eastAsia"/>
          <w:lang w:eastAsia="zh-CN"/>
        </w:rPr>
        <w:t>和菲律宾的</w:t>
      </w:r>
      <w:r w:rsidR="00727BCB" w:rsidRPr="00727BCB">
        <w:rPr>
          <w:rFonts w:hint="eastAsia"/>
          <w:lang w:eastAsia="zh-CN"/>
        </w:rPr>
        <w:t>DICT</w:t>
      </w:r>
      <w:r w:rsidR="00D40001">
        <w:rPr>
          <w:rFonts w:hint="eastAsia"/>
          <w:lang w:eastAsia="zh-CN"/>
        </w:rPr>
        <w:t>）</w:t>
      </w:r>
      <w:r w:rsidR="00727BCB" w:rsidRPr="00727BCB">
        <w:rPr>
          <w:rFonts w:hint="eastAsia"/>
          <w:lang w:eastAsia="zh-CN"/>
        </w:rPr>
        <w:t>均已投入</w:t>
      </w:r>
      <w:r w:rsidR="00CE6AE5">
        <w:rPr>
          <w:rFonts w:hint="eastAsia"/>
          <w:lang w:eastAsia="zh-CN"/>
        </w:rPr>
        <w:t>运行</w:t>
      </w:r>
      <w:r w:rsidR="00727BCB" w:rsidRPr="00727BCB">
        <w:rPr>
          <w:rFonts w:hint="eastAsia"/>
          <w:lang w:eastAsia="zh-CN"/>
        </w:rPr>
        <w:t>。这些中心已经培训了</w:t>
      </w:r>
      <w:r w:rsidR="00727BCB" w:rsidRPr="00727BCB">
        <w:rPr>
          <w:rFonts w:hint="eastAsia"/>
          <w:lang w:eastAsia="zh-CN"/>
        </w:rPr>
        <w:t>36</w:t>
      </w:r>
      <w:r w:rsidR="00727BCB" w:rsidRPr="00727BCB">
        <w:rPr>
          <w:rFonts w:hint="eastAsia"/>
          <w:lang w:eastAsia="zh-CN"/>
        </w:rPr>
        <w:t>，</w:t>
      </w:r>
      <w:r w:rsidR="00727BCB" w:rsidRPr="00727BCB">
        <w:rPr>
          <w:rFonts w:hint="eastAsia"/>
          <w:lang w:eastAsia="zh-CN"/>
        </w:rPr>
        <w:t>000</w:t>
      </w:r>
      <w:r w:rsidR="00727BCB" w:rsidRPr="00727BCB">
        <w:rPr>
          <w:rFonts w:hint="eastAsia"/>
          <w:lang w:eastAsia="zh-CN"/>
        </w:rPr>
        <w:t>多名参与者。</w:t>
      </w:r>
    </w:p>
    <w:p w14:paraId="61972ECC" w14:textId="72898D72" w:rsidR="00A8478F" w:rsidRDefault="00DD7FE4" w:rsidP="00DD7FE4">
      <w:pPr>
        <w:pStyle w:val="enumlev1"/>
        <w:tabs>
          <w:tab w:val="clear" w:pos="1134"/>
          <w:tab w:val="left" w:pos="851"/>
        </w:tabs>
        <w:ind w:left="851" w:hanging="851"/>
        <w:rPr>
          <w:lang w:eastAsia="zh-CN"/>
        </w:rPr>
      </w:pPr>
      <w:r>
        <w:rPr>
          <w:lang w:eastAsia="zh-CN"/>
        </w:rPr>
        <w:t>•</w:t>
      </w:r>
      <w:r>
        <w:rPr>
          <w:lang w:eastAsia="zh-CN"/>
        </w:rPr>
        <w:tab/>
      </w:r>
      <w:r w:rsidR="00CE6AE5" w:rsidRPr="00CE6AE5">
        <w:rPr>
          <w:rFonts w:hint="eastAsia"/>
          <w:lang w:eastAsia="zh-CN"/>
        </w:rPr>
        <w:t>国际电联</w:t>
      </w:r>
      <w:r>
        <w:rPr>
          <w:lang w:eastAsia="zh-CN"/>
        </w:rPr>
        <w:t xml:space="preserve"> – </w:t>
      </w:r>
      <w:r w:rsidR="00CE6AE5" w:rsidRPr="00CE6AE5">
        <w:rPr>
          <w:rFonts w:hint="eastAsia"/>
          <w:lang w:eastAsia="zh-CN"/>
        </w:rPr>
        <w:t>太平洋岛屿电信协会太平洋地区数字技能讲习班</w:t>
      </w:r>
      <w:r w:rsidR="00D40001">
        <w:rPr>
          <w:rFonts w:hint="eastAsia"/>
          <w:lang w:eastAsia="zh-CN"/>
        </w:rPr>
        <w:t>（</w:t>
      </w:r>
      <w:r w:rsidR="00CE6AE5" w:rsidRPr="00CE6AE5">
        <w:rPr>
          <w:rFonts w:hint="eastAsia"/>
          <w:lang w:eastAsia="zh-CN"/>
        </w:rPr>
        <w:t>2018</w:t>
      </w:r>
      <w:r w:rsidR="00CE6AE5" w:rsidRPr="00CE6AE5">
        <w:rPr>
          <w:rFonts w:hint="eastAsia"/>
          <w:lang w:eastAsia="zh-CN"/>
        </w:rPr>
        <w:t>年</w:t>
      </w:r>
      <w:r w:rsidR="00CE6AE5" w:rsidRPr="00CE6AE5">
        <w:rPr>
          <w:rFonts w:hint="eastAsia"/>
          <w:lang w:eastAsia="zh-CN"/>
        </w:rPr>
        <w:t>11</w:t>
      </w:r>
      <w:r w:rsidR="00CE6AE5" w:rsidRPr="00CE6AE5">
        <w:rPr>
          <w:rFonts w:hint="eastAsia"/>
          <w:lang w:eastAsia="zh-CN"/>
        </w:rPr>
        <w:t>月</w:t>
      </w:r>
      <w:r w:rsidR="00CE6AE5" w:rsidRPr="00CE6AE5">
        <w:rPr>
          <w:rFonts w:hint="eastAsia"/>
          <w:lang w:eastAsia="zh-CN"/>
        </w:rPr>
        <w:t>21</w:t>
      </w:r>
      <w:r w:rsidR="00CE6AE5" w:rsidRPr="00CE6AE5">
        <w:rPr>
          <w:rFonts w:hint="eastAsia"/>
          <w:lang w:eastAsia="zh-CN"/>
        </w:rPr>
        <w:t>日至</w:t>
      </w:r>
      <w:r w:rsidR="00CE6AE5" w:rsidRPr="00CE6AE5">
        <w:rPr>
          <w:rFonts w:hint="eastAsia"/>
          <w:lang w:eastAsia="zh-CN"/>
        </w:rPr>
        <w:t>23</w:t>
      </w:r>
      <w:r w:rsidR="00CE6AE5" w:rsidRPr="00CE6AE5">
        <w:rPr>
          <w:rFonts w:hint="eastAsia"/>
          <w:lang w:eastAsia="zh-CN"/>
        </w:rPr>
        <w:t>日，斐济纳迪</w:t>
      </w:r>
      <w:r w:rsidR="00D40001">
        <w:rPr>
          <w:rFonts w:hint="eastAsia"/>
          <w:lang w:eastAsia="zh-CN"/>
        </w:rPr>
        <w:t>）</w:t>
      </w:r>
      <w:r w:rsidR="00CE6AE5" w:rsidRPr="00CE6AE5">
        <w:rPr>
          <w:rFonts w:hint="eastAsia"/>
          <w:lang w:eastAsia="zh-CN"/>
        </w:rPr>
        <w:t>得到了发展业务协调局的支持，在数字技能差距分析和培训需求领域</w:t>
      </w:r>
      <w:r w:rsidR="00CE6AE5">
        <w:rPr>
          <w:rFonts w:hint="eastAsia"/>
          <w:lang w:eastAsia="zh-CN"/>
        </w:rPr>
        <w:t>提高</w:t>
      </w:r>
      <w:r w:rsidR="00CE6AE5" w:rsidRPr="00CE6AE5">
        <w:rPr>
          <w:rFonts w:hint="eastAsia"/>
          <w:lang w:eastAsia="zh-CN"/>
        </w:rPr>
        <w:t>了亚太地区</w:t>
      </w:r>
      <w:r w:rsidR="00D40001">
        <w:rPr>
          <w:rFonts w:hint="eastAsia"/>
          <w:lang w:eastAsia="zh-CN"/>
        </w:rPr>
        <w:t>（</w:t>
      </w:r>
      <w:r w:rsidR="00CE6AE5" w:rsidRPr="00CE6AE5">
        <w:rPr>
          <w:rFonts w:hint="eastAsia"/>
          <w:lang w:eastAsia="zh-CN"/>
        </w:rPr>
        <w:t>澳大利亚、库克群岛、密克罗尼西亚联邦、斐济、巴布亚新几内亚、汤加、图瓦卢</w:t>
      </w:r>
      <w:r w:rsidR="00D40001">
        <w:rPr>
          <w:rFonts w:hint="eastAsia"/>
          <w:lang w:eastAsia="zh-CN"/>
        </w:rPr>
        <w:t>）</w:t>
      </w:r>
      <w:r w:rsidR="00CE6AE5" w:rsidRPr="00CE6AE5">
        <w:rPr>
          <w:rFonts w:hint="eastAsia"/>
          <w:lang w:eastAsia="zh-CN"/>
        </w:rPr>
        <w:t>17</w:t>
      </w:r>
      <w:r w:rsidR="00CE6AE5" w:rsidRPr="00CE6AE5">
        <w:rPr>
          <w:rFonts w:hint="eastAsia"/>
          <w:lang w:eastAsia="zh-CN"/>
        </w:rPr>
        <w:t>名参与者的能力。</w:t>
      </w:r>
    </w:p>
    <w:p w14:paraId="7295889B" w14:textId="135CD9A1" w:rsidR="005918D2" w:rsidRPr="004B30A7" w:rsidRDefault="00DD7FE4" w:rsidP="00DD7FE4">
      <w:pPr>
        <w:pStyle w:val="enumlev1"/>
        <w:tabs>
          <w:tab w:val="clear" w:pos="1134"/>
          <w:tab w:val="left" w:pos="851"/>
        </w:tabs>
        <w:ind w:left="851" w:hanging="851"/>
        <w:rPr>
          <w:lang w:eastAsia="zh-CN"/>
        </w:rPr>
      </w:pPr>
      <w:r>
        <w:rPr>
          <w:lang w:eastAsia="zh-CN"/>
        </w:rPr>
        <w:t>•</w:t>
      </w:r>
      <w:r>
        <w:rPr>
          <w:lang w:eastAsia="zh-CN"/>
        </w:rPr>
        <w:tab/>
      </w:r>
      <w:r w:rsidR="00CE6AE5" w:rsidRPr="00CE6AE5">
        <w:rPr>
          <w:rFonts w:hint="eastAsia"/>
          <w:lang w:eastAsia="zh-CN"/>
        </w:rPr>
        <w:t>国际电联与斯里兰卡电信监管委员会合作，通过</w:t>
      </w:r>
      <w:r w:rsidR="00CE6AE5" w:rsidRPr="00CE6AE5">
        <w:rPr>
          <w:rFonts w:hint="eastAsia"/>
          <w:lang w:eastAsia="zh-CN"/>
        </w:rPr>
        <w:t>2018</w:t>
      </w:r>
      <w:r w:rsidR="00CE6AE5" w:rsidRPr="00CE6AE5">
        <w:rPr>
          <w:rFonts w:hint="eastAsia"/>
          <w:lang w:eastAsia="zh-CN"/>
        </w:rPr>
        <w:t>年</w:t>
      </w:r>
      <w:r w:rsidR="00CE6AE5" w:rsidRPr="00CE6AE5">
        <w:rPr>
          <w:rFonts w:hint="eastAsia"/>
          <w:lang w:eastAsia="zh-CN"/>
        </w:rPr>
        <w:t>12</w:t>
      </w:r>
      <w:r w:rsidR="00CE6AE5" w:rsidRPr="00CE6AE5">
        <w:rPr>
          <w:rFonts w:hint="eastAsia"/>
          <w:lang w:eastAsia="zh-CN"/>
        </w:rPr>
        <w:t>月</w:t>
      </w:r>
      <w:r w:rsidR="00CE6AE5" w:rsidRPr="00CE6AE5">
        <w:rPr>
          <w:rFonts w:hint="eastAsia"/>
          <w:lang w:eastAsia="zh-CN"/>
        </w:rPr>
        <w:t>10</w:t>
      </w:r>
      <w:r w:rsidR="00CE6AE5" w:rsidRPr="00CE6AE5">
        <w:rPr>
          <w:rFonts w:hint="eastAsia"/>
          <w:lang w:eastAsia="zh-CN"/>
        </w:rPr>
        <w:t>日至</w:t>
      </w:r>
      <w:r w:rsidR="00CE6AE5" w:rsidRPr="00CE6AE5">
        <w:rPr>
          <w:rFonts w:hint="eastAsia"/>
          <w:lang w:eastAsia="zh-CN"/>
        </w:rPr>
        <w:t>14</w:t>
      </w:r>
      <w:proofErr w:type="gramStart"/>
      <w:r w:rsidR="00CE6AE5" w:rsidRPr="00CE6AE5">
        <w:rPr>
          <w:rFonts w:hint="eastAsia"/>
          <w:lang w:eastAsia="zh-CN"/>
        </w:rPr>
        <w:t>日在斯里兰卡科伦坡举办的“</w:t>
      </w:r>
      <w:proofErr w:type="gramEnd"/>
      <w:r w:rsidR="00CE6AE5" w:rsidRPr="00CE6AE5">
        <w:rPr>
          <w:rFonts w:hint="eastAsia"/>
          <w:lang w:eastAsia="zh-CN"/>
        </w:rPr>
        <w:t>实现可持续发展目标的现代应用设计与开发”活动，协助发展创造就业的数字技能。来自代表阿富汗、印度和斯里兰卡的广泛组织的</w:t>
      </w:r>
      <w:r w:rsidR="00CE6AE5" w:rsidRPr="00CE6AE5">
        <w:rPr>
          <w:rFonts w:hint="eastAsia"/>
          <w:lang w:eastAsia="zh-CN"/>
        </w:rPr>
        <w:t>42</w:t>
      </w:r>
      <w:r w:rsidR="00CE6AE5" w:rsidRPr="00CE6AE5">
        <w:rPr>
          <w:rFonts w:hint="eastAsia"/>
          <w:lang w:eastAsia="zh-CN"/>
        </w:rPr>
        <w:t>名与会者出席了会议。</w:t>
      </w:r>
    </w:p>
    <w:p w14:paraId="326B518D" w14:textId="66760705" w:rsidR="1E1FFE1C" w:rsidRDefault="00DD7FE4" w:rsidP="00DD7FE4">
      <w:pPr>
        <w:pStyle w:val="enumlev1"/>
        <w:tabs>
          <w:tab w:val="clear" w:pos="1134"/>
          <w:tab w:val="left" w:pos="851"/>
        </w:tabs>
        <w:ind w:left="851" w:hanging="851"/>
        <w:rPr>
          <w:lang w:eastAsia="zh-CN"/>
        </w:rPr>
      </w:pPr>
      <w:r>
        <w:rPr>
          <w:lang w:eastAsia="zh-CN"/>
        </w:rPr>
        <w:t>•</w:t>
      </w:r>
      <w:r>
        <w:rPr>
          <w:lang w:eastAsia="zh-CN"/>
        </w:rPr>
        <w:tab/>
      </w:r>
      <w:r w:rsidR="00CE6AE5" w:rsidRPr="00CE6AE5">
        <w:rPr>
          <w:rFonts w:hint="eastAsia"/>
          <w:lang w:eastAsia="zh-CN"/>
        </w:rPr>
        <w:t>在</w:t>
      </w:r>
      <w:r w:rsidR="00CE6AE5" w:rsidRPr="00CE6AE5">
        <w:rPr>
          <w:rFonts w:hint="eastAsia"/>
          <w:lang w:eastAsia="zh-CN"/>
        </w:rPr>
        <w:t>2020</w:t>
      </w:r>
      <w:r w:rsidR="00CE6AE5" w:rsidRPr="00CE6AE5">
        <w:rPr>
          <w:rFonts w:hint="eastAsia"/>
          <w:lang w:eastAsia="zh-CN"/>
        </w:rPr>
        <w:t>年泰国信息通信年轻女性日数字技能培训</w:t>
      </w:r>
      <w:r w:rsidR="00CE6AE5">
        <w:rPr>
          <w:rFonts w:hint="eastAsia"/>
          <w:lang w:eastAsia="zh-CN"/>
        </w:rPr>
        <w:t>项目</w:t>
      </w:r>
      <w:r w:rsidR="00CE6AE5" w:rsidRPr="00CE6AE5">
        <w:rPr>
          <w:rFonts w:hint="eastAsia"/>
          <w:lang w:eastAsia="zh-CN"/>
        </w:rPr>
        <w:t>期间</w:t>
      </w:r>
      <w:r w:rsidR="00D40001">
        <w:rPr>
          <w:rFonts w:hint="eastAsia"/>
          <w:lang w:eastAsia="zh-CN"/>
        </w:rPr>
        <w:t>（</w:t>
      </w:r>
      <w:r w:rsidR="00CE6AE5" w:rsidRPr="00CE6AE5">
        <w:rPr>
          <w:rFonts w:hint="eastAsia"/>
          <w:lang w:eastAsia="zh-CN"/>
        </w:rPr>
        <w:t>8</w:t>
      </w:r>
      <w:r w:rsidR="00CE6AE5" w:rsidRPr="00CE6AE5">
        <w:rPr>
          <w:rFonts w:hint="eastAsia"/>
          <w:lang w:eastAsia="zh-CN"/>
        </w:rPr>
        <w:t>月</w:t>
      </w:r>
      <w:r w:rsidR="00CE6AE5" w:rsidRPr="00CE6AE5">
        <w:rPr>
          <w:rFonts w:hint="eastAsia"/>
          <w:lang w:eastAsia="zh-CN"/>
        </w:rPr>
        <w:t>17</w:t>
      </w:r>
      <w:r w:rsidR="00CE6AE5" w:rsidRPr="00CE6AE5">
        <w:rPr>
          <w:rFonts w:hint="eastAsia"/>
          <w:lang w:eastAsia="zh-CN"/>
        </w:rPr>
        <w:t>日至</w:t>
      </w:r>
      <w:r w:rsidR="00CE6AE5" w:rsidRPr="00CE6AE5">
        <w:rPr>
          <w:rFonts w:hint="eastAsia"/>
          <w:lang w:eastAsia="zh-CN"/>
        </w:rPr>
        <w:t>9</w:t>
      </w:r>
      <w:r w:rsidR="00CE6AE5" w:rsidRPr="00CE6AE5">
        <w:rPr>
          <w:rFonts w:hint="eastAsia"/>
          <w:lang w:eastAsia="zh-CN"/>
        </w:rPr>
        <w:t>月</w:t>
      </w:r>
      <w:r w:rsidR="00CE6AE5" w:rsidRPr="00CE6AE5">
        <w:rPr>
          <w:rFonts w:hint="eastAsia"/>
          <w:lang w:eastAsia="zh-CN"/>
        </w:rPr>
        <w:t>17</w:t>
      </w:r>
      <w:r w:rsidR="00CE6AE5" w:rsidRPr="00CE6AE5">
        <w:rPr>
          <w:rFonts w:hint="eastAsia"/>
          <w:lang w:eastAsia="zh-CN"/>
        </w:rPr>
        <w:t>日</w:t>
      </w:r>
      <w:r w:rsidR="00D40001">
        <w:rPr>
          <w:rFonts w:hint="eastAsia"/>
          <w:lang w:eastAsia="zh-CN"/>
        </w:rPr>
        <w:t>）</w:t>
      </w:r>
      <w:r w:rsidR="00CE6AE5" w:rsidRPr="00CE6AE5">
        <w:rPr>
          <w:rFonts w:hint="eastAsia"/>
          <w:lang w:eastAsia="zh-CN"/>
        </w:rPr>
        <w:t>，与亚太</w:t>
      </w:r>
      <w:r w:rsidR="00CE6AE5">
        <w:rPr>
          <w:rFonts w:hint="eastAsia"/>
          <w:lang w:eastAsia="zh-CN"/>
        </w:rPr>
        <w:t>ICT</w:t>
      </w:r>
      <w:r w:rsidR="00CE6AE5" w:rsidRPr="00CE6AE5">
        <w:rPr>
          <w:rFonts w:hint="eastAsia"/>
          <w:lang w:eastAsia="zh-CN"/>
        </w:rPr>
        <w:t>培训中心</w:t>
      </w:r>
      <w:r w:rsidR="00CE6AE5" w:rsidRPr="00CE6AE5">
        <w:rPr>
          <w:rFonts w:hint="eastAsia"/>
          <w:lang w:eastAsia="zh-CN"/>
        </w:rPr>
        <w:t>/UNESCAP</w:t>
      </w:r>
      <w:r w:rsidR="00CE6AE5" w:rsidRPr="00CE6AE5">
        <w:rPr>
          <w:rFonts w:hint="eastAsia"/>
          <w:lang w:eastAsia="zh-CN"/>
        </w:rPr>
        <w:t>、粮农组织、教科文组织、亚太电信组织、思科、</w:t>
      </w:r>
      <w:r w:rsidR="00CE6AE5" w:rsidRPr="00CE6AE5">
        <w:rPr>
          <w:rFonts w:hint="eastAsia"/>
          <w:lang w:eastAsia="zh-CN"/>
        </w:rPr>
        <w:t>DTAC</w:t>
      </w:r>
      <w:r w:rsidR="00CE6AE5" w:rsidRPr="00CE6AE5">
        <w:rPr>
          <w:rFonts w:hint="eastAsia"/>
          <w:lang w:eastAsia="zh-CN"/>
        </w:rPr>
        <w:t>和知识管理中心合作，提供了关于领导力计划、智能农业、人工智能和网络安全的四个培训，</w:t>
      </w:r>
      <w:r w:rsidR="00861D46">
        <w:rPr>
          <w:rFonts w:hint="eastAsia"/>
          <w:lang w:eastAsia="zh-CN"/>
        </w:rPr>
        <w:t>约</w:t>
      </w:r>
      <w:r w:rsidR="00861D46">
        <w:rPr>
          <w:rFonts w:hint="eastAsia"/>
          <w:lang w:eastAsia="zh-CN"/>
        </w:rPr>
        <w:t>250</w:t>
      </w:r>
      <w:r w:rsidR="00861D46">
        <w:rPr>
          <w:rFonts w:hint="eastAsia"/>
          <w:lang w:eastAsia="zh-CN"/>
        </w:rPr>
        <w:t>名参与者</w:t>
      </w:r>
      <w:r w:rsidR="00CE6AE5" w:rsidRPr="00CE6AE5">
        <w:rPr>
          <w:rFonts w:hint="eastAsia"/>
          <w:lang w:eastAsia="zh-CN"/>
        </w:rPr>
        <w:t>参加了培训</w:t>
      </w:r>
      <w:r w:rsidR="00CE6AE5">
        <w:rPr>
          <w:rFonts w:hint="eastAsia"/>
          <w:lang w:eastAsia="zh-CN"/>
        </w:rPr>
        <w:t>项目</w:t>
      </w:r>
      <w:r w:rsidR="00CE6AE5" w:rsidRPr="00CE6AE5">
        <w:rPr>
          <w:rFonts w:hint="eastAsia"/>
          <w:lang w:eastAsia="zh-CN"/>
        </w:rPr>
        <w:t>。</w:t>
      </w:r>
    </w:p>
    <w:p w14:paraId="5FA450B4" w14:textId="77777777" w:rsidR="00CE3360" w:rsidRPr="002A57F7" w:rsidRDefault="00CE3360" w:rsidP="00CE3360">
      <w:pPr>
        <w:pStyle w:val="heading1color"/>
        <w:rPr>
          <w:color w:val="1F497D" w:themeColor="text2"/>
          <w:sz w:val="26"/>
          <w:szCs w:val="26"/>
        </w:rPr>
      </w:pPr>
      <w:r w:rsidRPr="002A57F7">
        <w:rPr>
          <w:color w:val="1F497D" w:themeColor="text2"/>
          <w:sz w:val="26"/>
          <w:szCs w:val="26"/>
        </w:rPr>
        <w:lastRenderedPageBreak/>
        <w:t>ASP3</w:t>
      </w:r>
      <w:r w:rsidRPr="002A57F7">
        <w:rPr>
          <w:rFonts w:hint="eastAsia"/>
          <w:color w:val="1F497D" w:themeColor="text2"/>
          <w:sz w:val="26"/>
          <w:szCs w:val="26"/>
        </w:rPr>
        <w:t>：</w:t>
      </w:r>
      <w:r w:rsidRPr="002A57F7">
        <w:rPr>
          <w:color w:val="1F497D" w:themeColor="text2"/>
          <w:sz w:val="26"/>
          <w:szCs w:val="26"/>
        </w:rPr>
        <w:tab/>
      </w:r>
      <w:r w:rsidRPr="002A57F7">
        <w:rPr>
          <w:rFonts w:hint="eastAsia"/>
          <w:color w:val="1F497D" w:themeColor="text2"/>
          <w:sz w:val="26"/>
          <w:szCs w:val="26"/>
        </w:rPr>
        <w:t>促进基础设施发展，提高数字连通性</w:t>
      </w:r>
    </w:p>
    <w:p w14:paraId="3DB8EBB2" w14:textId="1BC81651" w:rsidR="00CE3360" w:rsidRPr="00CE3360" w:rsidRDefault="00CE3360" w:rsidP="00CE3360">
      <w:pPr>
        <w:keepNext/>
        <w:keepLines/>
        <w:rPr>
          <w:rFonts w:eastAsiaTheme="majorEastAsia" w:cstheme="minorHAnsi"/>
          <w:szCs w:val="24"/>
          <w:lang w:eastAsia="zh-CN"/>
        </w:rPr>
      </w:pPr>
      <w:r w:rsidRPr="00CE3360">
        <w:rPr>
          <w:rFonts w:eastAsiaTheme="majorEastAsia" w:cstheme="minorHAnsi"/>
          <w:b/>
          <w:szCs w:val="24"/>
          <w:lang w:eastAsia="zh-CN"/>
        </w:rPr>
        <w:t>目标</w:t>
      </w:r>
      <w:r w:rsidRPr="00CE3360">
        <w:rPr>
          <w:rFonts w:eastAsiaTheme="majorEastAsia" w:cstheme="minorHAnsi"/>
          <w:bCs/>
          <w:szCs w:val="24"/>
          <w:lang w:eastAsia="zh-CN"/>
        </w:rPr>
        <w:t>：</w:t>
      </w:r>
      <w:r w:rsidRPr="00CE3360">
        <w:rPr>
          <w:rFonts w:eastAsiaTheme="majorEastAsia" w:cstheme="minorHAnsi"/>
          <w:szCs w:val="24"/>
          <w:lang w:eastAsia="zh-CN"/>
        </w:rPr>
        <w:t>协助成员国开发电信</w:t>
      </w:r>
      <w:r w:rsidRPr="00CE3360">
        <w:rPr>
          <w:rFonts w:eastAsiaTheme="majorEastAsia" w:cstheme="minorHAnsi"/>
          <w:szCs w:val="24"/>
          <w:lang w:eastAsia="zh-CN"/>
        </w:rPr>
        <w:t>/</w:t>
      </w:r>
      <w:r w:rsidRPr="00CE3360">
        <w:rPr>
          <w:rFonts w:eastAsiaTheme="majorEastAsia" w:cstheme="minorHAnsi"/>
          <w:szCs w:val="24"/>
          <w:lang w:eastAsia="zh-CN"/>
        </w:rPr>
        <w:t>信息通信技术</w:t>
      </w:r>
      <w:r w:rsidR="00D40001">
        <w:rPr>
          <w:rFonts w:eastAsiaTheme="majorEastAsia" w:cstheme="minorHAnsi"/>
          <w:szCs w:val="24"/>
          <w:lang w:eastAsia="zh-CN"/>
        </w:rPr>
        <w:t>（</w:t>
      </w:r>
      <w:r w:rsidRPr="00CE3360">
        <w:rPr>
          <w:rFonts w:eastAsiaTheme="majorEastAsia" w:cstheme="minorHAnsi"/>
          <w:szCs w:val="24"/>
          <w:lang w:eastAsia="zh-CN"/>
        </w:rPr>
        <w:t>ICT</w:t>
      </w:r>
      <w:r w:rsidR="00D40001">
        <w:rPr>
          <w:rFonts w:eastAsiaTheme="majorEastAsia" w:cstheme="minorHAnsi"/>
          <w:szCs w:val="24"/>
          <w:lang w:eastAsia="zh-CN"/>
        </w:rPr>
        <w:t>）</w:t>
      </w:r>
      <w:r w:rsidRPr="00CE3360">
        <w:rPr>
          <w:rFonts w:eastAsiaTheme="majorEastAsia" w:cstheme="minorHAnsi"/>
          <w:szCs w:val="24"/>
          <w:lang w:eastAsia="zh-CN"/>
        </w:rPr>
        <w:t>基础设施，以促进在此之上提供服务和应用。</w:t>
      </w:r>
    </w:p>
    <w:p w14:paraId="7A36F17D" w14:textId="32AEF199" w:rsidR="00CE3360" w:rsidRPr="002A57F7" w:rsidRDefault="00CE3360" w:rsidP="00CE3360">
      <w:pPr>
        <w:pStyle w:val="headingbcolor"/>
        <w:rPr>
          <w:rFonts w:eastAsiaTheme="majorEastAsia" w:cstheme="minorHAnsi"/>
          <w:color w:val="1F497D" w:themeColor="text2"/>
          <w:sz w:val="24"/>
          <w:szCs w:val="24"/>
          <w:lang w:eastAsia="zh-CN"/>
        </w:rPr>
      </w:pPr>
      <w:bookmarkStart w:id="12" w:name="_Toc496884255"/>
      <w:r w:rsidRPr="002A57F7">
        <w:rPr>
          <w:rFonts w:eastAsiaTheme="majorEastAsia" w:cstheme="minorHAnsi"/>
          <w:color w:val="1F497D" w:themeColor="text2"/>
          <w:sz w:val="24"/>
          <w:szCs w:val="24"/>
          <w:lang w:eastAsia="zh-CN"/>
        </w:rPr>
        <w:t>预期结果</w:t>
      </w:r>
      <w:bookmarkEnd w:id="12"/>
      <w:r w:rsidR="002A57F7">
        <w:rPr>
          <w:rFonts w:eastAsiaTheme="majorEastAsia" w:cstheme="minorHAnsi" w:hint="eastAsia"/>
          <w:color w:val="1F497D" w:themeColor="text2"/>
          <w:sz w:val="24"/>
          <w:szCs w:val="24"/>
          <w:lang w:eastAsia="zh-CN"/>
        </w:rPr>
        <w:t>：</w:t>
      </w:r>
    </w:p>
    <w:p w14:paraId="28DB42D8" w14:textId="0F2FA0A3" w:rsidR="00CE3360" w:rsidRPr="00CE3360" w:rsidRDefault="00CE3360" w:rsidP="004B2267">
      <w:pPr>
        <w:pStyle w:val="enumlev1"/>
        <w:tabs>
          <w:tab w:val="clear" w:pos="1134"/>
          <w:tab w:val="left" w:pos="851"/>
        </w:tabs>
        <w:ind w:left="851" w:hanging="851"/>
        <w:rPr>
          <w:rFonts w:eastAsiaTheme="majorEastAsia"/>
          <w:lang w:val="en-US" w:eastAsia="zh-CN"/>
        </w:rPr>
      </w:pPr>
      <w:r w:rsidRPr="00CE3360">
        <w:rPr>
          <w:rFonts w:eastAsiaTheme="majorEastAsia"/>
          <w:lang w:val="en-US" w:eastAsia="ja-JP"/>
        </w:rPr>
        <w:t>1</w:t>
      </w:r>
      <w:r w:rsidR="00DD7FE4">
        <w:rPr>
          <w:rFonts w:eastAsiaTheme="majorEastAsia" w:hint="eastAsia"/>
          <w:lang w:val="en-US" w:eastAsia="zh-CN"/>
        </w:rPr>
        <w:t>)</w:t>
      </w:r>
      <w:r w:rsidRPr="00CE3360">
        <w:rPr>
          <w:rFonts w:eastAsiaTheme="majorEastAsia"/>
          <w:lang w:val="en-US" w:eastAsia="ja-JP"/>
        </w:rPr>
        <w:tab/>
      </w:r>
      <w:r w:rsidRPr="00CE3360">
        <w:rPr>
          <w:rFonts w:eastAsiaTheme="majorEastAsia"/>
          <w:lang w:val="en-US" w:eastAsia="ja-JP"/>
        </w:rPr>
        <w:t>模拟网络</w:t>
      </w:r>
      <w:r w:rsidRPr="00CE3360">
        <w:rPr>
          <w:rFonts w:eastAsiaTheme="majorEastAsia"/>
          <w:lang w:val="en-US" w:eastAsia="zh-CN"/>
        </w:rPr>
        <w:t>过渡</w:t>
      </w:r>
      <w:r w:rsidRPr="00CE3360">
        <w:rPr>
          <w:rFonts w:eastAsiaTheme="majorEastAsia"/>
          <w:lang w:val="en-US" w:eastAsia="ja-JP"/>
        </w:rPr>
        <w:t>/</w:t>
      </w:r>
      <w:r w:rsidRPr="00CE3360">
        <w:rPr>
          <w:rFonts w:eastAsiaTheme="majorEastAsia"/>
          <w:lang w:val="en-US" w:eastAsia="zh-CN"/>
        </w:rPr>
        <w:t>转换到</w:t>
      </w:r>
      <w:r w:rsidRPr="00CE3360">
        <w:rPr>
          <w:rFonts w:eastAsiaTheme="majorEastAsia"/>
          <w:lang w:val="en-US" w:eastAsia="ja-JP"/>
        </w:rPr>
        <w:t>数字网络，</w:t>
      </w:r>
      <w:r w:rsidRPr="00CE3360">
        <w:rPr>
          <w:rFonts w:eastAsiaTheme="majorEastAsia"/>
          <w:lang w:val="en-US" w:eastAsia="zh-CN"/>
        </w:rPr>
        <w:t>采用价格可承受的</w:t>
      </w:r>
      <w:r w:rsidRPr="00CE3360">
        <w:rPr>
          <w:rFonts w:eastAsiaTheme="majorEastAsia"/>
          <w:lang w:val="en-US" w:eastAsia="ja-JP"/>
        </w:rPr>
        <w:t>有线和无线技术</w:t>
      </w:r>
      <w:r w:rsidR="00D40001">
        <w:rPr>
          <w:rFonts w:eastAsiaTheme="majorEastAsia"/>
          <w:lang w:val="en-US" w:eastAsia="ja-JP"/>
        </w:rPr>
        <w:t>（</w:t>
      </w:r>
      <w:r w:rsidRPr="00CE3360">
        <w:rPr>
          <w:rFonts w:eastAsiaTheme="majorEastAsia"/>
          <w:lang w:val="en-US" w:eastAsia="ja-JP"/>
        </w:rPr>
        <w:t>包括</w:t>
      </w:r>
      <w:r w:rsidRPr="00CE3360">
        <w:rPr>
          <w:rFonts w:eastAsiaTheme="majorEastAsia"/>
          <w:lang w:val="en-US" w:eastAsia="ja-JP"/>
        </w:rPr>
        <w:t>ICT</w:t>
      </w:r>
      <w:r w:rsidRPr="00CE3360">
        <w:rPr>
          <w:rFonts w:eastAsiaTheme="majorEastAsia"/>
          <w:lang w:val="en-US" w:eastAsia="ja-JP"/>
        </w:rPr>
        <w:t>基础设施的互操作性</w:t>
      </w:r>
      <w:r w:rsidR="00D40001">
        <w:rPr>
          <w:rFonts w:eastAsiaTheme="majorEastAsia"/>
          <w:lang w:val="en-US" w:eastAsia="ja-JP"/>
        </w:rPr>
        <w:t>）</w:t>
      </w:r>
      <w:r w:rsidRPr="00CE3360">
        <w:rPr>
          <w:rFonts w:eastAsiaTheme="majorEastAsia"/>
          <w:lang w:val="en-US" w:eastAsia="ja-JP"/>
        </w:rPr>
        <w:t>，并</w:t>
      </w:r>
      <w:r w:rsidRPr="00CE3360">
        <w:rPr>
          <w:rFonts w:eastAsiaTheme="majorEastAsia"/>
          <w:lang w:val="en-US" w:eastAsia="zh-CN"/>
        </w:rPr>
        <w:t>最佳</w:t>
      </w:r>
      <w:r w:rsidRPr="00CE3360">
        <w:rPr>
          <w:rFonts w:eastAsiaTheme="majorEastAsia"/>
          <w:lang w:val="en-US" w:eastAsia="ja-JP"/>
        </w:rPr>
        <w:t>使用数字红利</w:t>
      </w:r>
      <w:r w:rsidRPr="00CE3360">
        <w:rPr>
          <w:rFonts w:eastAsiaTheme="majorEastAsia"/>
          <w:lang w:val="en-US" w:eastAsia="zh-CN"/>
        </w:rPr>
        <w:t>。</w:t>
      </w:r>
    </w:p>
    <w:p w14:paraId="7EA02AD0" w14:textId="36EFB6FC" w:rsidR="00CE3360" w:rsidRPr="00CE3360" w:rsidRDefault="00CE3360" w:rsidP="004B2267">
      <w:pPr>
        <w:pStyle w:val="enumlev1"/>
        <w:tabs>
          <w:tab w:val="clear" w:pos="1134"/>
          <w:tab w:val="left" w:pos="851"/>
        </w:tabs>
        <w:ind w:left="851" w:hanging="851"/>
        <w:rPr>
          <w:rFonts w:eastAsiaTheme="majorEastAsia"/>
          <w:lang w:val="en-US" w:eastAsia="zh-CN"/>
        </w:rPr>
      </w:pPr>
      <w:r w:rsidRPr="00CE3360">
        <w:rPr>
          <w:rFonts w:eastAsiaTheme="majorEastAsia"/>
          <w:lang w:val="en-US" w:eastAsia="ja-JP"/>
        </w:rPr>
        <w:t>2</w:t>
      </w:r>
      <w:r w:rsidR="00DD7FE4">
        <w:rPr>
          <w:rFonts w:eastAsiaTheme="majorEastAsia" w:hint="eastAsia"/>
          <w:lang w:val="en-US" w:eastAsia="zh-CN"/>
        </w:rPr>
        <w:t>)</w:t>
      </w:r>
      <w:r w:rsidRPr="00CE3360">
        <w:rPr>
          <w:rFonts w:eastAsiaTheme="majorEastAsia"/>
          <w:lang w:val="en-US" w:eastAsia="ja-JP"/>
        </w:rPr>
        <w:tab/>
      </w:r>
      <w:r w:rsidRPr="00CE3360">
        <w:rPr>
          <w:rFonts w:eastAsiaTheme="majorEastAsia"/>
          <w:lang w:val="en-US" w:eastAsia="ja-JP"/>
        </w:rPr>
        <w:t>利用</w:t>
      </w:r>
      <w:r w:rsidRPr="00CE3360">
        <w:rPr>
          <w:rFonts w:eastAsiaTheme="majorEastAsia"/>
          <w:lang w:val="en-US" w:eastAsia="zh-CN"/>
        </w:rPr>
        <w:t>新技术和</w:t>
      </w:r>
      <w:r w:rsidRPr="00CE3360">
        <w:rPr>
          <w:rFonts w:eastAsiaTheme="majorEastAsia"/>
          <w:lang w:val="en-US" w:eastAsia="ja-JP"/>
        </w:rPr>
        <w:t>新兴技术最大限度地</w:t>
      </w:r>
      <w:r w:rsidRPr="00CE3360">
        <w:rPr>
          <w:rFonts w:eastAsiaTheme="majorEastAsia"/>
          <w:lang w:val="en-US" w:eastAsia="zh-CN"/>
        </w:rPr>
        <w:t>开发</w:t>
      </w:r>
      <w:r w:rsidRPr="00CE3360">
        <w:rPr>
          <w:rFonts w:eastAsiaTheme="majorEastAsia"/>
          <w:lang w:val="en-US" w:eastAsia="ja-JP"/>
        </w:rPr>
        <w:t>电信</w:t>
      </w:r>
      <w:r w:rsidRPr="00CE3360">
        <w:rPr>
          <w:rFonts w:eastAsiaTheme="majorEastAsia"/>
          <w:lang w:val="en-US" w:eastAsia="ja-JP"/>
        </w:rPr>
        <w:t>/ICT</w:t>
      </w:r>
      <w:r w:rsidRPr="00CE3360">
        <w:rPr>
          <w:rFonts w:eastAsiaTheme="majorEastAsia"/>
          <w:lang w:val="en-US" w:eastAsia="ja-JP"/>
        </w:rPr>
        <w:t>网络，</w:t>
      </w:r>
      <w:r w:rsidRPr="00CE3360">
        <w:rPr>
          <w:rFonts w:eastAsiaTheme="majorEastAsia"/>
          <w:lang w:val="en-US" w:eastAsia="zh-CN"/>
        </w:rPr>
        <w:t>其中</w:t>
      </w:r>
      <w:r w:rsidRPr="00CE3360">
        <w:rPr>
          <w:rFonts w:eastAsiaTheme="majorEastAsia"/>
          <w:lang w:val="en-US" w:eastAsia="ja-JP"/>
        </w:rPr>
        <w:t>包括</w:t>
      </w:r>
      <w:r w:rsidRPr="00CE3360">
        <w:rPr>
          <w:rFonts w:eastAsiaTheme="majorEastAsia"/>
          <w:lang w:val="en-US" w:eastAsia="ja-JP"/>
        </w:rPr>
        <w:t>5G</w:t>
      </w:r>
      <w:r w:rsidRPr="00CE3360">
        <w:rPr>
          <w:rFonts w:eastAsiaTheme="majorEastAsia"/>
          <w:lang w:val="en-US" w:eastAsia="ja-JP"/>
        </w:rPr>
        <w:t>和智能电网基础设施和服务</w:t>
      </w:r>
      <w:r w:rsidRPr="00CE3360">
        <w:rPr>
          <w:rFonts w:eastAsiaTheme="majorEastAsia"/>
          <w:lang w:val="en-US" w:eastAsia="zh-CN"/>
        </w:rPr>
        <w:t>。</w:t>
      </w:r>
    </w:p>
    <w:p w14:paraId="61975F4D" w14:textId="6640CC8C" w:rsidR="00CE3360" w:rsidRPr="00CE3360" w:rsidRDefault="00CE3360" w:rsidP="004B2267">
      <w:pPr>
        <w:pStyle w:val="enumlev1"/>
        <w:tabs>
          <w:tab w:val="clear" w:pos="1134"/>
          <w:tab w:val="left" w:pos="851"/>
        </w:tabs>
        <w:ind w:left="851" w:hanging="851"/>
        <w:rPr>
          <w:rFonts w:eastAsiaTheme="majorEastAsia"/>
          <w:lang w:val="en-US" w:eastAsia="zh-CN"/>
        </w:rPr>
      </w:pPr>
      <w:r w:rsidRPr="00CE3360">
        <w:rPr>
          <w:rFonts w:eastAsiaTheme="majorEastAsia"/>
          <w:lang w:val="en-US" w:eastAsia="ja-JP"/>
        </w:rPr>
        <w:t>3</w:t>
      </w:r>
      <w:r w:rsidR="00DD7FE4">
        <w:rPr>
          <w:rFonts w:eastAsiaTheme="majorEastAsia" w:hint="eastAsia"/>
          <w:lang w:val="en-US" w:eastAsia="zh-CN"/>
        </w:rPr>
        <w:t>)</w:t>
      </w:r>
      <w:r w:rsidRPr="00CE3360">
        <w:rPr>
          <w:rFonts w:eastAsiaTheme="majorEastAsia"/>
          <w:lang w:val="en-US" w:eastAsia="ja-JP"/>
        </w:rPr>
        <w:tab/>
      </w:r>
      <w:r w:rsidRPr="00CE3360">
        <w:rPr>
          <w:rFonts w:eastAsiaTheme="majorEastAsia"/>
          <w:lang w:val="en-US" w:eastAsia="ja-JP"/>
        </w:rPr>
        <w:t>加强制定和实施国家宽带计划的能力，以便</w:t>
      </w:r>
      <w:r w:rsidRPr="00CE3360">
        <w:rPr>
          <w:rFonts w:eastAsiaTheme="majorEastAsia"/>
          <w:lang w:val="en-US" w:eastAsia="zh-CN"/>
        </w:rPr>
        <w:t>向没有</w:t>
      </w:r>
      <w:r w:rsidRPr="00CE3360">
        <w:rPr>
          <w:rFonts w:eastAsiaTheme="majorEastAsia"/>
          <w:lang w:val="en-US" w:eastAsia="ja-JP"/>
        </w:rPr>
        <w:t>服务和服务</w:t>
      </w:r>
      <w:r w:rsidRPr="00CE3360">
        <w:rPr>
          <w:rFonts w:eastAsiaTheme="majorEastAsia"/>
          <w:lang w:val="en-US" w:eastAsia="zh-CN"/>
        </w:rPr>
        <w:t>欠缺</w:t>
      </w:r>
      <w:r w:rsidRPr="00CE3360">
        <w:rPr>
          <w:rFonts w:eastAsiaTheme="majorEastAsia"/>
          <w:lang w:val="en-US" w:eastAsia="ja-JP"/>
        </w:rPr>
        <w:t>的地区提供宽带接入</w:t>
      </w:r>
      <w:r w:rsidR="00D40001">
        <w:rPr>
          <w:rFonts w:eastAsiaTheme="majorEastAsia"/>
          <w:lang w:val="en-US" w:eastAsia="ja-JP"/>
        </w:rPr>
        <w:t>（</w:t>
      </w:r>
      <w:r w:rsidRPr="00CE3360">
        <w:rPr>
          <w:rFonts w:eastAsiaTheme="majorEastAsia"/>
          <w:lang w:val="en-US" w:eastAsia="ja-JP"/>
        </w:rPr>
        <w:t>包括支持</w:t>
      </w:r>
      <w:r w:rsidRPr="00CE3360">
        <w:rPr>
          <w:rFonts w:eastAsiaTheme="majorEastAsia"/>
          <w:lang w:val="en-US" w:eastAsia="zh-CN"/>
        </w:rPr>
        <w:t>对</w:t>
      </w:r>
      <w:r w:rsidRPr="00CE3360">
        <w:rPr>
          <w:rFonts w:eastAsiaTheme="majorEastAsia"/>
          <w:lang w:val="en-US" w:eastAsia="ja-JP"/>
        </w:rPr>
        <w:t>国家宽带网络</w:t>
      </w:r>
      <w:r w:rsidRPr="00CE3360">
        <w:rPr>
          <w:rFonts w:eastAsiaTheme="majorEastAsia"/>
          <w:lang w:val="en-US" w:eastAsia="zh-CN"/>
        </w:rPr>
        <w:t>状况</w:t>
      </w:r>
      <w:r w:rsidRPr="00CE3360">
        <w:rPr>
          <w:rFonts w:eastAsiaTheme="majorEastAsia"/>
          <w:lang w:val="en-US" w:eastAsia="ja-JP"/>
        </w:rPr>
        <w:t>和国际连接</w:t>
      </w:r>
      <w:r w:rsidRPr="00CE3360">
        <w:rPr>
          <w:rFonts w:eastAsiaTheme="majorEastAsia"/>
          <w:lang w:val="en-US" w:eastAsia="zh-CN"/>
        </w:rPr>
        <w:t>状况的研究</w:t>
      </w:r>
      <w:r w:rsidR="00D40001">
        <w:rPr>
          <w:rFonts w:eastAsiaTheme="majorEastAsia"/>
          <w:lang w:val="en-US" w:eastAsia="ja-JP"/>
        </w:rPr>
        <w:t>）</w:t>
      </w:r>
      <w:r w:rsidRPr="00CE3360">
        <w:rPr>
          <w:rFonts w:eastAsiaTheme="majorEastAsia"/>
          <w:lang w:val="en-US" w:eastAsia="ja-JP"/>
        </w:rPr>
        <w:t>，</w:t>
      </w:r>
      <w:r w:rsidRPr="00CE3360">
        <w:rPr>
          <w:rFonts w:eastAsiaTheme="majorEastAsia"/>
          <w:lang w:val="en-US" w:eastAsia="zh-CN"/>
        </w:rPr>
        <w:t>推广价格可承受</w:t>
      </w:r>
      <w:r w:rsidRPr="00CE3360">
        <w:rPr>
          <w:rFonts w:eastAsiaTheme="majorEastAsia"/>
          <w:lang w:val="en-US" w:eastAsia="ja-JP"/>
        </w:rPr>
        <w:t>的接入</w:t>
      </w:r>
      <w:r w:rsidR="00D40001">
        <w:rPr>
          <w:rFonts w:eastAsiaTheme="majorEastAsia"/>
          <w:lang w:val="en-US" w:eastAsia="zh-CN"/>
        </w:rPr>
        <w:t>（</w:t>
      </w:r>
      <w:r w:rsidRPr="00CE3360">
        <w:rPr>
          <w:rFonts w:eastAsiaTheme="majorEastAsia"/>
          <w:lang w:val="en-US" w:eastAsia="ja-JP"/>
        </w:rPr>
        <w:t>特别</w:t>
      </w:r>
      <w:r w:rsidRPr="00CE3360">
        <w:rPr>
          <w:rFonts w:eastAsiaTheme="majorEastAsia"/>
          <w:lang w:val="en-US" w:eastAsia="zh-CN"/>
        </w:rPr>
        <w:t>针对</w:t>
      </w:r>
      <w:r w:rsidRPr="00CE3360">
        <w:rPr>
          <w:rFonts w:eastAsiaTheme="majorEastAsia"/>
          <w:lang w:val="en-US" w:eastAsia="ja-JP"/>
        </w:rPr>
        <w:t>青年</w:t>
      </w:r>
      <w:r w:rsidRPr="00CE3360">
        <w:rPr>
          <w:rFonts w:eastAsiaTheme="majorEastAsia"/>
          <w:lang w:val="en-US" w:eastAsia="zh-CN"/>
        </w:rPr>
        <w:t>、</w:t>
      </w:r>
      <w:r w:rsidRPr="00CE3360">
        <w:rPr>
          <w:rFonts w:eastAsiaTheme="majorEastAsia"/>
          <w:lang w:val="en-US" w:eastAsia="ja-JP"/>
        </w:rPr>
        <w:t>女</w:t>
      </w:r>
      <w:r w:rsidRPr="00CE3360">
        <w:rPr>
          <w:rFonts w:eastAsiaTheme="majorEastAsia"/>
          <w:lang w:val="en-US" w:eastAsia="zh-CN"/>
        </w:rPr>
        <w:t>性、原住民和</w:t>
      </w:r>
      <w:r w:rsidRPr="00CE3360">
        <w:rPr>
          <w:rFonts w:eastAsiaTheme="majorEastAsia"/>
          <w:lang w:val="en-US" w:eastAsia="ja-JP"/>
        </w:rPr>
        <w:t>儿童</w:t>
      </w:r>
      <w:r w:rsidR="00D40001">
        <w:rPr>
          <w:rFonts w:eastAsiaTheme="majorEastAsia"/>
          <w:lang w:val="en-US" w:eastAsia="zh-CN"/>
        </w:rPr>
        <w:t>）</w:t>
      </w:r>
      <w:r w:rsidRPr="00CE3360">
        <w:rPr>
          <w:rFonts w:eastAsiaTheme="majorEastAsia"/>
          <w:lang w:val="en-US" w:eastAsia="ja-JP"/>
        </w:rPr>
        <w:t>，选择</w:t>
      </w:r>
      <w:r w:rsidRPr="00CE3360">
        <w:rPr>
          <w:rFonts w:eastAsiaTheme="majorEastAsia"/>
          <w:lang w:val="en-US" w:eastAsia="zh-CN"/>
        </w:rPr>
        <w:t>适宜</w:t>
      </w:r>
      <w:r w:rsidRPr="00CE3360">
        <w:rPr>
          <w:rFonts w:eastAsiaTheme="majorEastAsia"/>
          <w:lang w:val="en-US" w:eastAsia="ja-JP"/>
        </w:rPr>
        <w:t>技术，有效开发和</w:t>
      </w:r>
      <w:r w:rsidRPr="00CE3360">
        <w:rPr>
          <w:rFonts w:eastAsiaTheme="majorEastAsia"/>
          <w:lang w:val="en-US" w:eastAsia="zh-CN"/>
        </w:rPr>
        <w:t>利用</w:t>
      </w:r>
      <w:r w:rsidRPr="00CE3360">
        <w:rPr>
          <w:rFonts w:eastAsiaTheme="majorEastAsia"/>
          <w:lang w:val="en-US" w:eastAsia="ja-JP"/>
        </w:rPr>
        <w:t>普遍服务基金，</w:t>
      </w:r>
      <w:r w:rsidRPr="00CE3360">
        <w:rPr>
          <w:rFonts w:eastAsiaTheme="majorEastAsia"/>
          <w:lang w:val="en-US" w:eastAsia="zh-CN"/>
        </w:rPr>
        <w:t>并开发在</w:t>
      </w:r>
      <w:r w:rsidRPr="00CE3360">
        <w:rPr>
          <w:rFonts w:eastAsiaTheme="majorEastAsia"/>
          <w:lang w:val="en-US" w:eastAsia="ja-JP"/>
        </w:rPr>
        <w:t>财务和</w:t>
      </w:r>
      <w:r w:rsidRPr="00CE3360">
        <w:rPr>
          <w:rFonts w:eastAsiaTheme="majorEastAsia"/>
          <w:lang w:val="en-US" w:eastAsia="zh-CN"/>
        </w:rPr>
        <w:t>运营上</w:t>
      </w:r>
      <w:r w:rsidRPr="00CE3360">
        <w:rPr>
          <w:rFonts w:eastAsiaTheme="majorEastAsia"/>
          <w:lang w:val="en-US" w:eastAsia="ja-JP"/>
        </w:rPr>
        <w:t>可持续的商业模式</w:t>
      </w:r>
      <w:r w:rsidRPr="00CE3360">
        <w:rPr>
          <w:rFonts w:eastAsiaTheme="majorEastAsia"/>
          <w:lang w:val="en-US" w:eastAsia="zh-CN"/>
        </w:rPr>
        <w:t>。</w:t>
      </w:r>
    </w:p>
    <w:p w14:paraId="073002FD" w14:textId="52E6AC59" w:rsidR="00CE3360" w:rsidRPr="00CE3360" w:rsidRDefault="00CE3360" w:rsidP="004B2267">
      <w:pPr>
        <w:pStyle w:val="enumlev1"/>
        <w:tabs>
          <w:tab w:val="clear" w:pos="1134"/>
          <w:tab w:val="left" w:pos="851"/>
        </w:tabs>
        <w:ind w:left="851" w:hanging="851"/>
        <w:rPr>
          <w:rFonts w:eastAsiaTheme="majorEastAsia"/>
          <w:lang w:val="en-US" w:eastAsia="zh-CN"/>
        </w:rPr>
      </w:pPr>
      <w:r w:rsidRPr="00CE3360">
        <w:rPr>
          <w:rFonts w:eastAsiaTheme="majorEastAsia"/>
          <w:lang w:val="en-US" w:eastAsia="ja-JP"/>
        </w:rPr>
        <w:t>4</w:t>
      </w:r>
      <w:r w:rsidR="00DD7FE4">
        <w:rPr>
          <w:rFonts w:eastAsiaTheme="majorEastAsia" w:hint="eastAsia"/>
          <w:lang w:val="en-US" w:eastAsia="zh-CN"/>
        </w:rPr>
        <w:t>)</w:t>
      </w:r>
      <w:r w:rsidRPr="00CE3360">
        <w:rPr>
          <w:rFonts w:eastAsiaTheme="majorEastAsia"/>
          <w:lang w:val="en-US" w:eastAsia="ja-JP"/>
        </w:rPr>
        <w:tab/>
      </w:r>
      <w:r w:rsidRPr="00CE3360">
        <w:rPr>
          <w:rFonts w:eastAsiaTheme="majorEastAsia"/>
          <w:lang w:val="en-US" w:eastAsia="ja-JP"/>
        </w:rPr>
        <w:t>推广互联网交换点</w:t>
      </w:r>
      <w:r w:rsidR="00D40001">
        <w:rPr>
          <w:rFonts w:eastAsiaTheme="majorEastAsia"/>
          <w:lang w:val="en-US" w:eastAsia="ja-JP"/>
        </w:rPr>
        <w:t>（</w:t>
      </w:r>
      <w:r w:rsidRPr="00CE3360">
        <w:rPr>
          <w:rFonts w:eastAsiaTheme="majorEastAsia"/>
          <w:lang w:val="en-US" w:eastAsia="ja-JP"/>
        </w:rPr>
        <w:t>IXP</w:t>
      </w:r>
      <w:r w:rsidR="00D40001">
        <w:rPr>
          <w:rFonts w:eastAsiaTheme="majorEastAsia"/>
          <w:lang w:val="en-US" w:eastAsia="ja-JP"/>
        </w:rPr>
        <w:t>）</w:t>
      </w:r>
      <w:r w:rsidRPr="00CE3360">
        <w:rPr>
          <w:rFonts w:eastAsiaTheme="majorEastAsia"/>
          <w:lang w:val="en-US" w:eastAsia="zh-CN"/>
        </w:rPr>
        <w:t>，将其作为</w:t>
      </w:r>
      <w:r w:rsidRPr="00CE3360">
        <w:rPr>
          <w:rFonts w:eastAsiaTheme="majorEastAsia"/>
          <w:lang w:val="en-US" w:eastAsia="ja-JP"/>
        </w:rPr>
        <w:t>长期解决方案</w:t>
      </w:r>
      <w:r w:rsidRPr="00CE3360">
        <w:rPr>
          <w:rFonts w:eastAsiaTheme="majorEastAsia"/>
          <w:lang w:val="en-US" w:eastAsia="zh-CN"/>
        </w:rPr>
        <w:t>来</w:t>
      </w:r>
      <w:r w:rsidRPr="00CE3360">
        <w:rPr>
          <w:rFonts w:eastAsiaTheme="majorEastAsia"/>
          <w:lang w:val="en-US" w:eastAsia="ja-JP"/>
        </w:rPr>
        <w:t>推进</w:t>
      </w:r>
      <w:r w:rsidRPr="00CE3360">
        <w:rPr>
          <w:rFonts w:eastAsiaTheme="majorEastAsia"/>
          <w:lang w:val="en-US" w:eastAsia="zh-CN"/>
        </w:rPr>
        <w:t>互连互通、</w:t>
      </w:r>
      <w:r w:rsidRPr="00CE3360">
        <w:rPr>
          <w:rFonts w:eastAsiaTheme="majorEastAsia"/>
          <w:lang w:val="en-US" w:eastAsia="ja-JP"/>
        </w:rPr>
        <w:t>部署基于</w:t>
      </w:r>
      <w:r w:rsidRPr="00CE3360">
        <w:rPr>
          <w:rFonts w:eastAsiaTheme="majorEastAsia"/>
          <w:lang w:val="en-US" w:eastAsia="ja-JP"/>
        </w:rPr>
        <w:t>IPv6</w:t>
      </w:r>
      <w:r w:rsidRPr="00CE3360">
        <w:rPr>
          <w:rFonts w:eastAsiaTheme="majorEastAsia"/>
          <w:lang w:val="en-US" w:eastAsia="ja-JP"/>
        </w:rPr>
        <w:t>的网络和应用并从</w:t>
      </w:r>
      <w:r w:rsidRPr="00CE3360">
        <w:rPr>
          <w:rFonts w:eastAsiaTheme="majorEastAsia"/>
          <w:lang w:val="en-US" w:eastAsia="ja-JP"/>
        </w:rPr>
        <w:t>IPv4</w:t>
      </w:r>
      <w:r w:rsidRPr="00CE3360">
        <w:rPr>
          <w:rFonts w:eastAsiaTheme="majorEastAsia"/>
          <w:lang w:val="en-US" w:eastAsia="ja-JP"/>
        </w:rPr>
        <w:t>向</w:t>
      </w:r>
      <w:r w:rsidRPr="00CE3360">
        <w:rPr>
          <w:rFonts w:eastAsiaTheme="majorEastAsia"/>
          <w:lang w:val="en-US" w:eastAsia="ja-JP"/>
        </w:rPr>
        <w:t>IPv6</w:t>
      </w:r>
      <w:r w:rsidRPr="00CE3360">
        <w:rPr>
          <w:rFonts w:eastAsiaTheme="majorEastAsia"/>
          <w:lang w:val="en-US" w:eastAsia="ja-JP"/>
        </w:rPr>
        <w:t>过渡</w:t>
      </w:r>
      <w:r w:rsidRPr="00CE3360">
        <w:rPr>
          <w:rFonts w:eastAsiaTheme="majorEastAsia"/>
          <w:lang w:val="en-US" w:eastAsia="zh-CN"/>
        </w:rPr>
        <w:t>。</w:t>
      </w:r>
    </w:p>
    <w:p w14:paraId="57EF5A9B" w14:textId="1187865D" w:rsidR="00CE3360" w:rsidRPr="00CE3360" w:rsidRDefault="00CE3360" w:rsidP="004B2267">
      <w:pPr>
        <w:pStyle w:val="enumlev1"/>
        <w:tabs>
          <w:tab w:val="clear" w:pos="1134"/>
          <w:tab w:val="left" w:pos="851"/>
        </w:tabs>
        <w:ind w:left="851" w:hanging="851"/>
        <w:rPr>
          <w:rFonts w:eastAsiaTheme="majorEastAsia"/>
          <w:lang w:val="en-US" w:eastAsia="zh-CN"/>
        </w:rPr>
      </w:pPr>
      <w:r w:rsidRPr="00CE3360">
        <w:rPr>
          <w:rFonts w:eastAsiaTheme="majorEastAsia"/>
          <w:lang w:val="en-US" w:eastAsia="ja-JP"/>
        </w:rPr>
        <w:t>5</w:t>
      </w:r>
      <w:r w:rsidR="00DD7FE4">
        <w:rPr>
          <w:rFonts w:eastAsiaTheme="majorEastAsia" w:hint="eastAsia"/>
          <w:lang w:val="en-US" w:eastAsia="zh-CN"/>
        </w:rPr>
        <w:t>)</w:t>
      </w:r>
      <w:r w:rsidRPr="00CE3360">
        <w:rPr>
          <w:rFonts w:eastAsiaTheme="majorEastAsia"/>
          <w:lang w:val="en-US" w:eastAsia="ja-JP"/>
        </w:rPr>
        <w:tab/>
      </w:r>
      <w:r w:rsidRPr="00CE3360">
        <w:rPr>
          <w:rFonts w:eastAsiaTheme="majorEastAsia"/>
          <w:lang w:val="en-US" w:eastAsia="ja-JP"/>
        </w:rPr>
        <w:t>加强</w:t>
      </w:r>
      <w:r w:rsidRPr="00CE3360">
        <w:rPr>
          <w:rFonts w:eastAsiaTheme="majorEastAsia"/>
          <w:lang w:val="en-US" w:eastAsia="zh-CN"/>
        </w:rPr>
        <w:t>实施一致性和互操作性</w:t>
      </w:r>
      <w:r w:rsidR="00D40001">
        <w:rPr>
          <w:rFonts w:eastAsiaTheme="majorEastAsia"/>
          <w:lang w:val="en-US" w:eastAsia="zh-CN"/>
        </w:rPr>
        <w:t>（</w:t>
      </w:r>
      <w:r w:rsidRPr="00CE3360">
        <w:rPr>
          <w:rFonts w:eastAsiaTheme="majorEastAsia"/>
          <w:lang w:val="en-US" w:eastAsia="zh-CN"/>
        </w:rPr>
        <w:t>C&amp;I</w:t>
      </w:r>
      <w:r w:rsidR="00D40001">
        <w:rPr>
          <w:rFonts w:eastAsiaTheme="majorEastAsia"/>
          <w:lang w:val="en-US" w:eastAsia="zh-CN"/>
        </w:rPr>
        <w:t>）</w:t>
      </w:r>
      <w:r w:rsidRPr="00CE3360">
        <w:rPr>
          <w:rFonts w:eastAsiaTheme="majorEastAsia"/>
          <w:lang w:val="en-US" w:eastAsia="ja-JP"/>
        </w:rPr>
        <w:t>程序和测试</w:t>
      </w:r>
      <w:r w:rsidRPr="00CE3360">
        <w:rPr>
          <w:rFonts w:eastAsiaTheme="majorEastAsia"/>
          <w:lang w:val="en-US" w:eastAsia="zh-CN"/>
        </w:rPr>
        <w:t>的</w:t>
      </w:r>
      <w:r w:rsidRPr="00CE3360">
        <w:rPr>
          <w:rFonts w:eastAsiaTheme="majorEastAsia"/>
          <w:lang w:val="en-US" w:eastAsia="ja-JP"/>
        </w:rPr>
        <w:t>能力，</w:t>
      </w:r>
      <w:r w:rsidRPr="00CE3360">
        <w:rPr>
          <w:rFonts w:eastAsiaTheme="majorEastAsia"/>
          <w:lang w:val="en-US" w:eastAsia="zh-CN"/>
        </w:rPr>
        <w:t>加强为</w:t>
      </w:r>
      <w:r w:rsidRPr="00CE3360">
        <w:rPr>
          <w:rFonts w:eastAsiaTheme="majorEastAsia"/>
          <w:lang w:val="en-US" w:eastAsia="zh-CN"/>
        </w:rPr>
        <w:t>C&amp;I</w:t>
      </w:r>
      <w:r w:rsidRPr="00CE3360">
        <w:rPr>
          <w:rFonts w:eastAsiaTheme="majorEastAsia"/>
          <w:lang w:val="en-US" w:eastAsia="zh-CN"/>
        </w:rPr>
        <w:t>方案规划</w:t>
      </w:r>
      <w:r w:rsidRPr="00CE3360">
        <w:rPr>
          <w:rFonts w:eastAsiaTheme="majorEastAsia"/>
          <w:lang w:val="en-US" w:eastAsia="ja-JP"/>
        </w:rPr>
        <w:t>资源</w:t>
      </w:r>
      <w:r w:rsidRPr="00CE3360">
        <w:rPr>
          <w:rFonts w:eastAsiaTheme="majorEastAsia"/>
          <w:lang w:val="en-US" w:eastAsia="zh-CN"/>
        </w:rPr>
        <w:t>的能力</w:t>
      </w:r>
      <w:r w:rsidRPr="00CE3360">
        <w:rPr>
          <w:rFonts w:eastAsiaTheme="majorEastAsia"/>
          <w:lang w:val="en-US" w:eastAsia="ja-JP"/>
        </w:rPr>
        <w:t>，并推动建立区域和次区域</w:t>
      </w:r>
      <w:r w:rsidRPr="00CE3360">
        <w:rPr>
          <w:rFonts w:eastAsiaTheme="majorEastAsia"/>
          <w:lang w:val="en-US" w:eastAsia="zh-CN"/>
        </w:rPr>
        <w:t>统一的</w:t>
      </w:r>
      <w:r w:rsidRPr="00CE3360">
        <w:rPr>
          <w:rFonts w:eastAsiaTheme="majorEastAsia"/>
          <w:lang w:val="en-US" w:eastAsia="zh-CN"/>
        </w:rPr>
        <w:t>C&amp;I</w:t>
      </w:r>
      <w:r w:rsidRPr="00CE3360">
        <w:rPr>
          <w:rFonts w:eastAsiaTheme="majorEastAsia"/>
          <w:lang w:val="en-US" w:eastAsia="zh-CN"/>
        </w:rPr>
        <w:t>体</w:t>
      </w:r>
      <w:r w:rsidRPr="00CE3360">
        <w:rPr>
          <w:rFonts w:eastAsiaTheme="majorEastAsia"/>
          <w:lang w:val="en-US" w:eastAsia="ja-JP"/>
        </w:rPr>
        <w:t>制</w:t>
      </w:r>
      <w:r w:rsidR="00D40001">
        <w:rPr>
          <w:rFonts w:eastAsiaTheme="majorEastAsia"/>
          <w:lang w:val="en-US" w:eastAsia="ja-JP"/>
        </w:rPr>
        <w:t>（</w:t>
      </w:r>
      <w:r w:rsidRPr="00CE3360">
        <w:rPr>
          <w:rFonts w:eastAsiaTheme="majorEastAsia"/>
          <w:lang w:val="en-US" w:eastAsia="ja-JP"/>
        </w:rPr>
        <w:t>包括</w:t>
      </w:r>
      <w:r w:rsidRPr="00CE3360">
        <w:rPr>
          <w:rFonts w:eastAsiaTheme="majorEastAsia"/>
          <w:lang w:val="en-US" w:eastAsia="zh-CN"/>
        </w:rPr>
        <w:t>采用</w:t>
      </w:r>
      <w:r w:rsidRPr="00CE3360">
        <w:rPr>
          <w:rFonts w:eastAsiaTheme="majorEastAsia"/>
          <w:lang w:val="en-US" w:eastAsia="ja-JP"/>
        </w:rPr>
        <w:t>和实施</w:t>
      </w:r>
      <w:r w:rsidRPr="00CE3360">
        <w:rPr>
          <w:rFonts w:eastAsiaTheme="majorEastAsia"/>
          <w:lang w:val="en-US" w:eastAsia="zh-CN"/>
        </w:rPr>
        <w:t>相互认可协议</w:t>
      </w:r>
      <w:r w:rsidR="00D40001">
        <w:rPr>
          <w:rFonts w:eastAsiaTheme="majorEastAsia"/>
          <w:lang w:val="en-US" w:eastAsia="ja-JP"/>
        </w:rPr>
        <w:t>）</w:t>
      </w:r>
      <w:r w:rsidRPr="00CE3360">
        <w:rPr>
          <w:rFonts w:eastAsiaTheme="majorEastAsia"/>
          <w:lang w:val="en-US" w:eastAsia="zh-CN"/>
        </w:rPr>
        <w:t>。</w:t>
      </w:r>
    </w:p>
    <w:p w14:paraId="3BF509E7" w14:textId="3340C988" w:rsidR="00CE3360" w:rsidRPr="00CE3360" w:rsidRDefault="00CE3360" w:rsidP="004B2267">
      <w:pPr>
        <w:pStyle w:val="enumlev1"/>
        <w:tabs>
          <w:tab w:val="clear" w:pos="1134"/>
          <w:tab w:val="left" w:pos="851"/>
        </w:tabs>
        <w:ind w:left="851" w:hanging="851"/>
        <w:rPr>
          <w:rFonts w:eastAsiaTheme="majorEastAsia"/>
          <w:lang w:val="en-US" w:eastAsia="zh-CN"/>
        </w:rPr>
      </w:pPr>
      <w:r w:rsidRPr="00CE3360">
        <w:rPr>
          <w:rFonts w:eastAsiaTheme="majorEastAsia"/>
          <w:lang w:val="en-US" w:eastAsia="ja-JP"/>
        </w:rPr>
        <w:t>6</w:t>
      </w:r>
      <w:r w:rsidR="00DD7FE4">
        <w:rPr>
          <w:rFonts w:eastAsiaTheme="majorEastAsia" w:hint="eastAsia"/>
          <w:lang w:val="en-US" w:eastAsia="zh-CN"/>
        </w:rPr>
        <w:t>)</w:t>
      </w:r>
      <w:r w:rsidRPr="00CE3360">
        <w:rPr>
          <w:rFonts w:eastAsiaTheme="majorEastAsia"/>
          <w:lang w:val="en-US" w:eastAsia="ja-JP"/>
        </w:rPr>
        <w:tab/>
      </w:r>
      <w:r w:rsidRPr="00CE3360">
        <w:rPr>
          <w:rFonts w:eastAsiaTheme="majorEastAsia"/>
          <w:lang w:val="en-US" w:eastAsia="ja-JP"/>
        </w:rPr>
        <w:t>研究</w:t>
      </w:r>
      <w:r w:rsidRPr="00CE3360">
        <w:rPr>
          <w:rFonts w:eastAsiaTheme="majorEastAsia"/>
          <w:lang w:val="en-US" w:eastAsia="zh-CN"/>
        </w:rPr>
        <w:t>解决</w:t>
      </w:r>
      <w:r w:rsidRPr="00CE3360">
        <w:rPr>
          <w:rFonts w:eastAsiaTheme="majorEastAsia"/>
          <w:lang w:val="en-US" w:eastAsia="ja-JP"/>
        </w:rPr>
        <w:t>频谱管理问题</w:t>
      </w:r>
      <w:r w:rsidRPr="00CE3360">
        <w:rPr>
          <w:rFonts w:eastAsiaTheme="majorEastAsia"/>
          <w:lang w:val="en-US" w:eastAsia="zh-CN"/>
        </w:rPr>
        <w:t>，其中</w:t>
      </w:r>
      <w:r w:rsidRPr="00CE3360">
        <w:rPr>
          <w:rFonts w:eastAsiaTheme="majorEastAsia"/>
          <w:lang w:val="en-US" w:eastAsia="ja-JP"/>
        </w:rPr>
        <w:t>包括无线电频率规划</w:t>
      </w:r>
      <w:r w:rsidRPr="00CE3360">
        <w:rPr>
          <w:rFonts w:eastAsiaTheme="majorEastAsia"/>
          <w:lang w:val="en-US" w:eastAsia="zh-CN"/>
        </w:rPr>
        <w:t>、</w:t>
      </w:r>
      <w:r w:rsidRPr="00CE3360">
        <w:rPr>
          <w:rFonts w:eastAsiaTheme="majorEastAsia"/>
          <w:lang w:val="en-US" w:eastAsia="ja-JP"/>
        </w:rPr>
        <w:t>新的频谱共享方法</w:t>
      </w:r>
      <w:r w:rsidRPr="00CE3360">
        <w:rPr>
          <w:rFonts w:eastAsiaTheme="majorEastAsia"/>
          <w:lang w:val="en-US" w:eastAsia="zh-CN"/>
        </w:rPr>
        <w:t>、</w:t>
      </w:r>
      <w:r w:rsidRPr="00CE3360">
        <w:rPr>
          <w:rFonts w:eastAsiaTheme="majorEastAsia"/>
          <w:lang w:val="en-US" w:eastAsia="ja-JP"/>
        </w:rPr>
        <w:t>协调</w:t>
      </w:r>
      <w:r w:rsidRPr="00CE3360">
        <w:rPr>
          <w:rFonts w:eastAsiaTheme="majorEastAsia"/>
          <w:lang w:val="en-US" w:eastAsia="zh-CN"/>
        </w:rPr>
        <w:t>统一</w:t>
      </w:r>
      <w:r w:rsidRPr="00CE3360">
        <w:rPr>
          <w:rFonts w:eastAsiaTheme="majorEastAsia"/>
          <w:lang w:val="en-US" w:eastAsia="ja-JP"/>
        </w:rPr>
        <w:t>频谱</w:t>
      </w:r>
      <w:r w:rsidRPr="00CE3360">
        <w:rPr>
          <w:rFonts w:eastAsiaTheme="majorEastAsia"/>
          <w:lang w:val="en-US" w:eastAsia="zh-CN"/>
        </w:rPr>
        <w:t>划</w:t>
      </w:r>
      <w:r w:rsidRPr="00CE3360">
        <w:rPr>
          <w:rFonts w:eastAsiaTheme="majorEastAsia"/>
          <w:lang w:val="en-US" w:eastAsia="ja-JP"/>
        </w:rPr>
        <w:t>分和频谱监测系统，</w:t>
      </w:r>
      <w:r w:rsidRPr="00CE3360">
        <w:rPr>
          <w:rFonts w:eastAsiaTheme="majorEastAsia"/>
          <w:lang w:val="en-US" w:eastAsia="zh-CN"/>
        </w:rPr>
        <w:t>为</w:t>
      </w:r>
      <w:r w:rsidRPr="00CE3360">
        <w:rPr>
          <w:rFonts w:eastAsiaTheme="majorEastAsia"/>
          <w:lang w:val="en-US" w:eastAsia="ja-JP"/>
        </w:rPr>
        <w:t>世界无线电通信大会</w:t>
      </w:r>
      <w:r w:rsidRPr="00CE3360">
        <w:rPr>
          <w:rFonts w:eastAsiaTheme="majorEastAsia"/>
          <w:lang w:val="en-US" w:eastAsia="zh-CN"/>
        </w:rPr>
        <w:t>做</w:t>
      </w:r>
      <w:r w:rsidRPr="00CE3360">
        <w:rPr>
          <w:rFonts w:eastAsiaTheme="majorEastAsia"/>
          <w:lang w:val="en-US" w:eastAsia="ja-JP"/>
        </w:rPr>
        <w:t>准备</w:t>
      </w:r>
      <w:r w:rsidRPr="00CE3360">
        <w:rPr>
          <w:rFonts w:eastAsiaTheme="majorEastAsia"/>
          <w:lang w:val="en-US" w:eastAsia="zh-CN"/>
        </w:rPr>
        <w:t>，并实施获得</w:t>
      </w:r>
      <w:r w:rsidRPr="00CE3360">
        <w:rPr>
          <w:rFonts w:eastAsiaTheme="majorEastAsia"/>
          <w:lang w:val="en-US" w:eastAsia="ja-JP"/>
        </w:rPr>
        <w:t>支持的世界无线电通信大会成果</w:t>
      </w:r>
      <w:r w:rsidRPr="00CE3360">
        <w:rPr>
          <w:rFonts w:eastAsiaTheme="majorEastAsia"/>
          <w:lang w:val="en-US" w:eastAsia="zh-CN"/>
        </w:rPr>
        <w:t>。</w:t>
      </w:r>
    </w:p>
    <w:p w14:paraId="4289C141" w14:textId="6AD4E918" w:rsidR="00CE3360" w:rsidRPr="00CE3360" w:rsidRDefault="00CE3360" w:rsidP="004B2267">
      <w:pPr>
        <w:pStyle w:val="enumlev1"/>
        <w:tabs>
          <w:tab w:val="clear" w:pos="1134"/>
          <w:tab w:val="left" w:pos="851"/>
        </w:tabs>
        <w:ind w:left="851" w:hanging="851"/>
        <w:rPr>
          <w:rFonts w:eastAsiaTheme="majorEastAsia"/>
          <w:lang w:val="en-US" w:eastAsia="zh-CN"/>
        </w:rPr>
      </w:pPr>
      <w:r w:rsidRPr="00CE3360">
        <w:rPr>
          <w:rFonts w:eastAsiaTheme="majorEastAsia"/>
          <w:lang w:val="en-US" w:eastAsia="ja-JP"/>
        </w:rPr>
        <w:t>7</w:t>
      </w:r>
      <w:r w:rsidR="00DD7FE4">
        <w:rPr>
          <w:rFonts w:eastAsiaTheme="majorEastAsia" w:hint="eastAsia"/>
          <w:lang w:val="en-US" w:eastAsia="zh-CN"/>
        </w:rPr>
        <w:t>)</w:t>
      </w:r>
      <w:r w:rsidRPr="00CE3360">
        <w:rPr>
          <w:rFonts w:eastAsiaTheme="majorEastAsia"/>
          <w:lang w:val="en-US" w:eastAsia="ja-JP"/>
        </w:rPr>
        <w:tab/>
      </w:r>
      <w:r w:rsidRPr="00CE3360">
        <w:rPr>
          <w:rFonts w:eastAsiaTheme="majorEastAsia"/>
          <w:lang w:val="en-US" w:eastAsia="zh-CN"/>
        </w:rPr>
        <w:t>培养开发利用</w:t>
      </w:r>
      <w:r w:rsidRPr="00CE3360">
        <w:rPr>
          <w:rFonts w:eastAsiaTheme="majorEastAsia"/>
          <w:lang w:val="en-US" w:eastAsia="ja-JP"/>
        </w:rPr>
        <w:t>卫星通信</w:t>
      </w:r>
      <w:r w:rsidRPr="00CE3360">
        <w:rPr>
          <w:rFonts w:eastAsiaTheme="majorEastAsia"/>
          <w:lang w:val="en-US" w:eastAsia="zh-CN"/>
        </w:rPr>
        <w:t>的</w:t>
      </w:r>
      <w:r w:rsidRPr="00CE3360">
        <w:rPr>
          <w:rFonts w:eastAsiaTheme="majorEastAsia"/>
          <w:lang w:val="en-US" w:eastAsia="ja-JP"/>
        </w:rPr>
        <w:t>技能</w:t>
      </w:r>
      <w:r w:rsidRPr="00CE3360">
        <w:rPr>
          <w:rFonts w:eastAsiaTheme="majorEastAsia"/>
          <w:lang w:val="en-US" w:eastAsia="zh-CN"/>
        </w:rPr>
        <w:t>。</w:t>
      </w:r>
    </w:p>
    <w:p w14:paraId="23F7E06E" w14:textId="4EF7587B" w:rsidR="00CE3360" w:rsidRPr="00CE3360" w:rsidRDefault="00CE3360" w:rsidP="004B2267">
      <w:pPr>
        <w:pStyle w:val="enumlev1"/>
        <w:tabs>
          <w:tab w:val="clear" w:pos="1134"/>
          <w:tab w:val="left" w:pos="851"/>
        </w:tabs>
        <w:ind w:left="851" w:hanging="851"/>
        <w:rPr>
          <w:rFonts w:eastAsiaTheme="majorEastAsia"/>
          <w:lang w:eastAsia="zh-CN"/>
        </w:rPr>
      </w:pPr>
      <w:r w:rsidRPr="00CE3360">
        <w:rPr>
          <w:rFonts w:eastAsiaTheme="majorEastAsia"/>
          <w:lang w:val="en-US" w:eastAsia="ja-JP"/>
        </w:rPr>
        <w:t>8</w:t>
      </w:r>
      <w:r w:rsidR="00DD7FE4">
        <w:rPr>
          <w:rFonts w:eastAsiaTheme="majorEastAsia" w:hint="eastAsia"/>
          <w:lang w:val="en-US" w:eastAsia="zh-CN"/>
        </w:rPr>
        <w:t>)</w:t>
      </w:r>
      <w:r w:rsidRPr="00CE3360">
        <w:rPr>
          <w:rFonts w:eastAsiaTheme="majorEastAsia"/>
          <w:lang w:val="en-US" w:eastAsia="ja-JP"/>
        </w:rPr>
        <w:tab/>
      </w:r>
      <w:r w:rsidRPr="00CE3360">
        <w:rPr>
          <w:rFonts w:eastAsiaTheme="majorEastAsia"/>
          <w:lang w:val="en-US" w:eastAsia="ja-JP"/>
        </w:rPr>
        <w:t>加强与国际</w:t>
      </w:r>
      <w:r w:rsidRPr="00CE3360">
        <w:rPr>
          <w:rFonts w:eastAsiaTheme="majorEastAsia"/>
          <w:lang w:val="en-US" w:eastAsia="ja-JP"/>
        </w:rPr>
        <w:t>/</w:t>
      </w:r>
      <w:r w:rsidRPr="00CE3360">
        <w:rPr>
          <w:rFonts w:eastAsiaTheme="majorEastAsia"/>
          <w:lang w:val="en-US" w:eastAsia="ja-JP"/>
        </w:rPr>
        <w:t>区域</w:t>
      </w:r>
      <w:r w:rsidRPr="00CE3360">
        <w:rPr>
          <w:rFonts w:eastAsiaTheme="majorEastAsia"/>
          <w:lang w:val="en-US" w:eastAsia="zh-CN"/>
        </w:rPr>
        <w:t>性</w:t>
      </w:r>
      <w:r w:rsidRPr="00CE3360">
        <w:rPr>
          <w:rFonts w:eastAsiaTheme="majorEastAsia"/>
          <w:lang w:val="en-US" w:eastAsia="ja-JP"/>
        </w:rPr>
        <w:t>组织的合作，</w:t>
      </w:r>
      <w:r w:rsidRPr="00CE3360">
        <w:rPr>
          <w:rFonts w:eastAsiaTheme="majorEastAsia"/>
          <w:lang w:val="en-US" w:eastAsia="zh-CN"/>
        </w:rPr>
        <w:t>以</w:t>
      </w:r>
      <w:r w:rsidRPr="00CE3360">
        <w:rPr>
          <w:rFonts w:eastAsiaTheme="majorEastAsia"/>
          <w:lang w:val="en-US" w:eastAsia="ja-JP"/>
        </w:rPr>
        <w:t>加强亚太信息高速公路</w:t>
      </w:r>
      <w:r w:rsidR="00D40001">
        <w:rPr>
          <w:rFonts w:eastAsiaTheme="majorEastAsia"/>
          <w:lang w:val="en-US" w:eastAsia="ja-JP"/>
        </w:rPr>
        <w:t>（</w:t>
      </w:r>
      <w:r w:rsidRPr="00CE3360">
        <w:rPr>
          <w:rFonts w:eastAsiaTheme="majorEastAsia"/>
          <w:lang w:val="en-US" w:eastAsia="ja-JP"/>
        </w:rPr>
        <w:t>AP-IS</w:t>
      </w:r>
      <w:r w:rsidR="00D40001">
        <w:rPr>
          <w:rFonts w:eastAsiaTheme="majorEastAsia"/>
          <w:lang w:val="en-US" w:eastAsia="ja-JP"/>
        </w:rPr>
        <w:t>）</w:t>
      </w:r>
      <w:r w:rsidRPr="00CE3360">
        <w:rPr>
          <w:rFonts w:eastAsiaTheme="majorEastAsia"/>
          <w:lang w:val="en-US" w:eastAsia="zh-CN"/>
        </w:rPr>
        <w:t>之类</w:t>
      </w:r>
      <w:r w:rsidRPr="00CE3360">
        <w:rPr>
          <w:rFonts w:eastAsiaTheme="majorEastAsia"/>
          <w:lang w:val="en-US" w:eastAsia="ja-JP"/>
        </w:rPr>
        <w:t>区域</w:t>
      </w:r>
      <w:r w:rsidRPr="00CE3360">
        <w:rPr>
          <w:rFonts w:eastAsiaTheme="majorEastAsia"/>
          <w:lang w:val="en-US" w:eastAsia="zh-CN"/>
        </w:rPr>
        <w:t>性</w:t>
      </w:r>
      <w:r w:rsidRPr="00CE3360">
        <w:rPr>
          <w:rFonts w:eastAsiaTheme="majorEastAsia"/>
          <w:lang w:val="en-US" w:eastAsia="ja-JP"/>
        </w:rPr>
        <w:t>ICT</w:t>
      </w:r>
      <w:r w:rsidRPr="00CE3360">
        <w:rPr>
          <w:rFonts w:eastAsiaTheme="majorEastAsia"/>
          <w:lang w:val="en-US" w:eastAsia="ja-JP"/>
        </w:rPr>
        <w:t>互连</w:t>
      </w:r>
      <w:r w:rsidRPr="00CE3360">
        <w:rPr>
          <w:rFonts w:eastAsiaTheme="majorEastAsia"/>
          <w:lang w:val="en-US" w:eastAsia="zh-CN"/>
        </w:rPr>
        <w:t>互</w:t>
      </w:r>
      <w:r w:rsidRPr="00CE3360">
        <w:rPr>
          <w:rFonts w:eastAsiaTheme="majorEastAsia"/>
          <w:lang w:val="en-US" w:eastAsia="ja-JP"/>
        </w:rPr>
        <w:t>通。</w:t>
      </w:r>
    </w:p>
    <w:p w14:paraId="7767D7D0" w14:textId="0E34D417" w:rsidR="003D39A0" w:rsidRDefault="00F81945" w:rsidP="00E03810">
      <w:pPr>
        <w:keepNext/>
        <w:tabs>
          <w:tab w:val="clear" w:pos="1871"/>
          <w:tab w:val="left" w:pos="567"/>
          <w:tab w:val="left" w:pos="1701"/>
        </w:tabs>
        <w:jc w:val="both"/>
        <w:rPr>
          <w:rFonts w:cstheme="minorBidi"/>
          <w:b/>
          <w:bCs/>
          <w:color w:val="365F91" w:themeColor="accent1" w:themeShade="BF"/>
          <w:lang w:eastAsia="zh-CN"/>
        </w:rPr>
      </w:pPr>
      <w:r>
        <w:rPr>
          <w:rFonts w:cstheme="minorBidi" w:hint="eastAsia"/>
          <w:b/>
          <w:bCs/>
          <w:color w:val="365F91" w:themeColor="accent1" w:themeShade="BF"/>
          <w:lang w:eastAsia="zh-CN"/>
        </w:rPr>
        <w:t>影响</w:t>
      </w:r>
    </w:p>
    <w:p w14:paraId="53E5BD41" w14:textId="62E58A11" w:rsidR="1F32129C" w:rsidRDefault="00F81945" w:rsidP="006B7829">
      <w:pPr>
        <w:tabs>
          <w:tab w:val="clear" w:pos="1871"/>
          <w:tab w:val="left" w:pos="567"/>
          <w:tab w:val="left" w:pos="1701"/>
        </w:tabs>
        <w:ind w:firstLineChars="200" w:firstLine="480"/>
        <w:rPr>
          <w:lang w:eastAsia="zh-CN"/>
        </w:rPr>
      </w:pPr>
      <w:r w:rsidRPr="00F81945">
        <w:rPr>
          <w:rFonts w:hint="eastAsia"/>
          <w:lang w:eastAsia="zh-CN"/>
        </w:rPr>
        <w:t>国际电联的亚太区域交互式地面传输地图</w:t>
      </w:r>
      <w:r w:rsidR="00D40001">
        <w:rPr>
          <w:rFonts w:hint="eastAsia"/>
          <w:lang w:eastAsia="zh-CN"/>
        </w:rPr>
        <w:t>（</w:t>
      </w:r>
      <w:r w:rsidRPr="00F81945">
        <w:rPr>
          <w:rFonts w:hint="eastAsia"/>
          <w:lang w:eastAsia="zh-CN"/>
        </w:rPr>
        <w:t>已有超过</w:t>
      </w:r>
      <w:r w:rsidRPr="00F81945">
        <w:rPr>
          <w:rFonts w:hint="eastAsia"/>
          <w:lang w:eastAsia="zh-CN"/>
        </w:rPr>
        <w:t>100</w:t>
      </w:r>
      <w:r w:rsidRPr="00F81945">
        <w:rPr>
          <w:rFonts w:hint="eastAsia"/>
          <w:lang w:eastAsia="zh-CN"/>
        </w:rPr>
        <w:t>万公里的网络数据</w:t>
      </w:r>
      <w:r w:rsidR="00D40001">
        <w:rPr>
          <w:rFonts w:hint="eastAsia"/>
          <w:lang w:eastAsia="zh-CN"/>
        </w:rPr>
        <w:t>）</w:t>
      </w:r>
      <w:r w:rsidRPr="00F81945">
        <w:rPr>
          <w:rFonts w:hint="eastAsia"/>
          <w:lang w:eastAsia="zh-CN"/>
        </w:rPr>
        <w:t>和一个具体的次区域</w:t>
      </w:r>
      <w:r w:rsidR="00D40001">
        <w:rPr>
          <w:rFonts w:hint="eastAsia"/>
          <w:lang w:eastAsia="zh-CN"/>
        </w:rPr>
        <w:t>（</w:t>
      </w:r>
      <w:r w:rsidRPr="00F81945">
        <w:rPr>
          <w:rFonts w:hint="eastAsia"/>
          <w:lang w:eastAsia="zh-CN"/>
        </w:rPr>
        <w:t>最大限度地提高太平洋国际连通性的可用性</w:t>
      </w:r>
      <w:r w:rsidR="00D40001">
        <w:rPr>
          <w:rFonts w:hint="eastAsia"/>
          <w:lang w:eastAsia="zh-CN"/>
        </w:rPr>
        <w:t>）</w:t>
      </w:r>
      <w:r w:rsidRPr="00F81945">
        <w:rPr>
          <w:rFonts w:hint="eastAsia"/>
          <w:lang w:eastAsia="zh-CN"/>
        </w:rPr>
        <w:t>以及关于国际连通性的国家研究</w:t>
      </w:r>
      <w:r w:rsidR="00D40001">
        <w:rPr>
          <w:rFonts w:hint="eastAsia"/>
          <w:lang w:eastAsia="zh-CN"/>
        </w:rPr>
        <w:t>（</w:t>
      </w:r>
      <w:r w:rsidRPr="00F81945">
        <w:rPr>
          <w:rFonts w:hint="eastAsia"/>
          <w:lang w:eastAsia="zh-CN"/>
        </w:rPr>
        <w:t>巴基斯坦</w:t>
      </w:r>
      <w:r w:rsidR="00D40001">
        <w:rPr>
          <w:rFonts w:hint="eastAsia"/>
          <w:lang w:eastAsia="zh-CN"/>
        </w:rPr>
        <w:t>）</w:t>
      </w:r>
      <w:r w:rsidRPr="00F81945">
        <w:rPr>
          <w:rFonts w:hint="eastAsia"/>
          <w:lang w:eastAsia="zh-CN"/>
        </w:rPr>
        <w:t>继续向成员提供最新的连通性状况。通过大约</w:t>
      </w:r>
      <w:r w:rsidRPr="00F81945">
        <w:rPr>
          <w:rFonts w:hint="eastAsia"/>
          <w:lang w:eastAsia="zh-CN"/>
        </w:rPr>
        <w:t>30</w:t>
      </w:r>
      <w:r w:rsidRPr="00F81945">
        <w:rPr>
          <w:rFonts w:hint="eastAsia"/>
          <w:lang w:eastAsia="zh-CN"/>
        </w:rPr>
        <w:t>次新兴技术</w:t>
      </w:r>
      <w:r w:rsidR="00D40001">
        <w:rPr>
          <w:rFonts w:hint="eastAsia"/>
          <w:lang w:eastAsia="zh-CN"/>
        </w:rPr>
        <w:t>（</w:t>
      </w:r>
      <w:r w:rsidRPr="00F81945">
        <w:rPr>
          <w:rFonts w:hint="eastAsia"/>
          <w:lang w:eastAsia="zh-CN"/>
        </w:rPr>
        <w:t>如</w:t>
      </w:r>
      <w:r w:rsidRPr="00F81945">
        <w:rPr>
          <w:rFonts w:hint="eastAsia"/>
          <w:lang w:eastAsia="zh-CN"/>
        </w:rPr>
        <w:t>5G</w:t>
      </w:r>
      <w:r w:rsidRPr="00F81945">
        <w:rPr>
          <w:rFonts w:hint="eastAsia"/>
          <w:lang w:eastAsia="zh-CN"/>
        </w:rPr>
        <w:t>、</w:t>
      </w:r>
      <w:r w:rsidRPr="00F81945">
        <w:rPr>
          <w:rFonts w:hint="eastAsia"/>
          <w:lang w:eastAsia="zh-CN"/>
        </w:rPr>
        <w:t>IOT</w:t>
      </w:r>
      <w:r w:rsidRPr="00F81945">
        <w:rPr>
          <w:rFonts w:hint="eastAsia"/>
          <w:lang w:eastAsia="zh-CN"/>
        </w:rPr>
        <w:t>、区块链、宽带、人工智能</w:t>
      </w:r>
      <w:r w:rsidR="00D40001">
        <w:rPr>
          <w:rFonts w:hint="eastAsia"/>
          <w:lang w:eastAsia="zh-CN"/>
        </w:rPr>
        <w:t>）</w:t>
      </w:r>
      <w:r w:rsidRPr="00F81945">
        <w:rPr>
          <w:rFonts w:hint="eastAsia"/>
          <w:lang w:eastAsia="zh-CN"/>
        </w:rPr>
        <w:t>、标准化、一致性和互操作性以及</w:t>
      </w:r>
      <w:r w:rsidRPr="00F81945">
        <w:rPr>
          <w:rFonts w:hint="eastAsia"/>
          <w:lang w:eastAsia="zh-CN"/>
        </w:rPr>
        <w:t>IPv6</w:t>
      </w:r>
      <w:r w:rsidRPr="00F81945">
        <w:rPr>
          <w:rFonts w:hint="eastAsia"/>
          <w:lang w:eastAsia="zh-CN"/>
        </w:rPr>
        <w:t>方面的培训，</w:t>
      </w:r>
      <w:r w:rsidRPr="00F81945">
        <w:rPr>
          <w:rFonts w:hint="eastAsia"/>
          <w:lang w:eastAsia="zh-CN"/>
        </w:rPr>
        <w:t>1400</w:t>
      </w:r>
      <w:r w:rsidRPr="00F81945">
        <w:rPr>
          <w:rFonts w:hint="eastAsia"/>
          <w:lang w:eastAsia="zh-CN"/>
        </w:rPr>
        <w:t>多名参与者接受了培训。与国际电</w:t>
      </w:r>
      <w:proofErr w:type="gramStart"/>
      <w:r w:rsidRPr="00F81945">
        <w:rPr>
          <w:rFonts w:hint="eastAsia"/>
          <w:lang w:eastAsia="zh-CN"/>
        </w:rPr>
        <w:t>联合作</w:t>
      </w:r>
      <w:proofErr w:type="gramEnd"/>
      <w:r w:rsidRPr="00F81945">
        <w:rPr>
          <w:rFonts w:hint="eastAsia"/>
          <w:lang w:eastAsia="zh-CN"/>
        </w:rPr>
        <w:t>制定的普遍服务义务</w:t>
      </w:r>
      <w:r w:rsidRPr="00F81945">
        <w:rPr>
          <w:rFonts w:hint="eastAsia"/>
          <w:lang w:eastAsia="zh-CN"/>
        </w:rPr>
        <w:t>2.0</w:t>
      </w:r>
      <w:r w:rsidRPr="00F81945">
        <w:rPr>
          <w:rFonts w:hint="eastAsia"/>
          <w:lang w:eastAsia="zh-CN"/>
        </w:rPr>
        <w:t>方法得到了东盟各国部长的认可，预计将通过更好的连通性和接入，加快数字经济的发展，特别是对本区域的最不发达国家而言。八个国家</w:t>
      </w:r>
      <w:r w:rsidR="00D40001">
        <w:rPr>
          <w:rFonts w:hint="eastAsia"/>
          <w:lang w:eastAsia="zh-CN"/>
        </w:rPr>
        <w:t>（</w:t>
      </w:r>
      <w:r w:rsidRPr="00F81945">
        <w:rPr>
          <w:rFonts w:hint="eastAsia"/>
          <w:lang w:eastAsia="zh-CN"/>
        </w:rPr>
        <w:t>蒙古、老挝人民民主共和国、文莱达鲁萨兰国、所罗门群岛、越南、瓦努阿图、斐济、汤加</w:t>
      </w:r>
      <w:r w:rsidR="00D40001">
        <w:rPr>
          <w:rFonts w:hint="eastAsia"/>
          <w:lang w:eastAsia="zh-CN"/>
        </w:rPr>
        <w:t>）</w:t>
      </w:r>
      <w:r w:rsidRPr="00F81945">
        <w:rPr>
          <w:rFonts w:hint="eastAsia"/>
          <w:lang w:eastAsia="zh-CN"/>
        </w:rPr>
        <w:t>通过定制的国家援助增强了其频谱管理能力，同时超过</w:t>
      </w:r>
      <w:r w:rsidRPr="00F81945">
        <w:rPr>
          <w:rFonts w:hint="eastAsia"/>
          <w:lang w:eastAsia="zh-CN"/>
        </w:rPr>
        <w:t>2800</w:t>
      </w:r>
      <w:r w:rsidRPr="00F81945">
        <w:rPr>
          <w:rFonts w:hint="eastAsia"/>
          <w:lang w:eastAsia="zh-CN"/>
        </w:rPr>
        <w:t>名参与者通过区域和国家活动提高了他们对频谱问题的认识和技能。</w:t>
      </w:r>
    </w:p>
    <w:p w14:paraId="5C371EE7" w14:textId="12848F80" w:rsidR="004C47FB" w:rsidRDefault="00F81945" w:rsidP="00E03810">
      <w:pPr>
        <w:pBdr>
          <w:top w:val="single" w:sz="4" w:space="1" w:color="auto"/>
          <w:bottom w:val="single" w:sz="4" w:space="1" w:color="auto"/>
        </w:pBdr>
        <w:tabs>
          <w:tab w:val="clear" w:pos="1871"/>
          <w:tab w:val="left" w:pos="567"/>
          <w:tab w:val="left" w:pos="1701"/>
        </w:tabs>
        <w:rPr>
          <w:lang w:eastAsia="zh-CN"/>
        </w:rPr>
      </w:pPr>
      <w:r>
        <w:rPr>
          <w:rFonts w:hint="eastAsia"/>
          <w:lang w:eastAsia="zh-CN"/>
        </w:rPr>
        <w:t>预期结果：</w:t>
      </w:r>
      <w:r w:rsidR="00F34508" w:rsidRPr="00CE3360">
        <w:rPr>
          <w:rFonts w:eastAsiaTheme="majorEastAsia"/>
          <w:lang w:val="en-US" w:eastAsia="ja-JP"/>
        </w:rPr>
        <w:t>模拟网络</w:t>
      </w:r>
      <w:r w:rsidR="00F34508" w:rsidRPr="00CE3360">
        <w:rPr>
          <w:rFonts w:eastAsiaTheme="majorEastAsia"/>
          <w:lang w:val="en-US" w:eastAsia="zh-CN"/>
        </w:rPr>
        <w:t>过渡</w:t>
      </w:r>
      <w:r w:rsidR="00F34508" w:rsidRPr="00CE3360">
        <w:rPr>
          <w:rFonts w:eastAsiaTheme="majorEastAsia"/>
          <w:lang w:val="en-US" w:eastAsia="ja-JP"/>
        </w:rPr>
        <w:t>/</w:t>
      </w:r>
      <w:r w:rsidR="00F34508" w:rsidRPr="00CE3360">
        <w:rPr>
          <w:rFonts w:eastAsiaTheme="majorEastAsia"/>
          <w:lang w:val="en-US" w:eastAsia="zh-CN"/>
        </w:rPr>
        <w:t>转换到</w:t>
      </w:r>
      <w:r w:rsidR="00F34508" w:rsidRPr="00CE3360">
        <w:rPr>
          <w:rFonts w:eastAsiaTheme="majorEastAsia"/>
          <w:lang w:val="en-US" w:eastAsia="ja-JP"/>
        </w:rPr>
        <w:t>数字网络，</w:t>
      </w:r>
      <w:r w:rsidR="00F34508" w:rsidRPr="00CE3360">
        <w:rPr>
          <w:rFonts w:eastAsiaTheme="majorEastAsia"/>
          <w:lang w:val="en-US" w:eastAsia="zh-CN"/>
        </w:rPr>
        <w:t>采用价格可承受的</w:t>
      </w:r>
      <w:r w:rsidR="00F34508" w:rsidRPr="00CE3360">
        <w:rPr>
          <w:rFonts w:eastAsiaTheme="majorEastAsia"/>
          <w:lang w:val="en-US" w:eastAsia="ja-JP"/>
        </w:rPr>
        <w:t>有线和无线技术</w:t>
      </w:r>
      <w:r w:rsidR="00D40001">
        <w:rPr>
          <w:rFonts w:eastAsiaTheme="majorEastAsia"/>
          <w:lang w:val="en-US" w:eastAsia="ja-JP"/>
        </w:rPr>
        <w:t>（</w:t>
      </w:r>
      <w:r w:rsidR="00F34508" w:rsidRPr="00CE3360">
        <w:rPr>
          <w:rFonts w:eastAsiaTheme="majorEastAsia"/>
          <w:lang w:val="en-US" w:eastAsia="ja-JP"/>
        </w:rPr>
        <w:t>包括</w:t>
      </w:r>
      <w:r w:rsidR="00F34508" w:rsidRPr="00CE3360">
        <w:rPr>
          <w:rFonts w:eastAsiaTheme="majorEastAsia"/>
          <w:lang w:val="en-US" w:eastAsia="ja-JP"/>
        </w:rPr>
        <w:t>ICT</w:t>
      </w:r>
      <w:r w:rsidR="00F34508" w:rsidRPr="00CE3360">
        <w:rPr>
          <w:rFonts w:eastAsiaTheme="majorEastAsia"/>
          <w:lang w:val="en-US" w:eastAsia="ja-JP"/>
        </w:rPr>
        <w:t>基础设施的互操作性</w:t>
      </w:r>
      <w:r w:rsidR="00D40001">
        <w:rPr>
          <w:rFonts w:eastAsiaTheme="majorEastAsia"/>
          <w:lang w:val="en-US" w:eastAsia="ja-JP"/>
        </w:rPr>
        <w:t>）</w:t>
      </w:r>
      <w:r w:rsidR="00F34508" w:rsidRPr="00CE3360">
        <w:rPr>
          <w:rFonts w:eastAsiaTheme="majorEastAsia"/>
          <w:lang w:val="en-US" w:eastAsia="ja-JP"/>
        </w:rPr>
        <w:t>，并</w:t>
      </w:r>
      <w:r w:rsidR="00F34508" w:rsidRPr="00CE3360">
        <w:rPr>
          <w:rFonts w:eastAsiaTheme="majorEastAsia"/>
          <w:lang w:val="en-US" w:eastAsia="zh-CN"/>
        </w:rPr>
        <w:t>最佳</w:t>
      </w:r>
      <w:r w:rsidR="00F34508" w:rsidRPr="00CE3360">
        <w:rPr>
          <w:rFonts w:eastAsiaTheme="majorEastAsia"/>
          <w:lang w:val="en-US" w:eastAsia="ja-JP"/>
        </w:rPr>
        <w:t>使用数字红利</w:t>
      </w:r>
      <w:r w:rsidR="00F34508" w:rsidRPr="00CE3360">
        <w:rPr>
          <w:rFonts w:eastAsiaTheme="majorEastAsia"/>
          <w:lang w:val="en-US" w:eastAsia="zh-CN"/>
        </w:rPr>
        <w:t>。</w:t>
      </w:r>
    </w:p>
    <w:bookmarkEnd w:id="0"/>
    <w:p w14:paraId="3E06CD90" w14:textId="23052498" w:rsidR="00F81945" w:rsidRDefault="006B7829" w:rsidP="006B7829">
      <w:pPr>
        <w:pStyle w:val="enumlev1"/>
        <w:tabs>
          <w:tab w:val="left" w:pos="851"/>
        </w:tabs>
        <w:rPr>
          <w:lang w:eastAsia="zh-CN"/>
        </w:rPr>
      </w:pPr>
      <w:r>
        <w:rPr>
          <w:lang w:eastAsia="zh-CN"/>
        </w:rPr>
        <w:t>•</w:t>
      </w:r>
      <w:r>
        <w:rPr>
          <w:lang w:eastAsia="zh-CN"/>
        </w:rPr>
        <w:tab/>
      </w:r>
      <w:r w:rsidR="00F81945">
        <w:rPr>
          <w:rFonts w:hint="eastAsia"/>
          <w:lang w:eastAsia="zh-CN"/>
        </w:rPr>
        <w:t>国际电联正在协助瓦努阿图监管机构制定旨在加强机构和部门的广播总体规划。</w:t>
      </w:r>
    </w:p>
    <w:p w14:paraId="3B491C3A" w14:textId="61309DA8" w:rsidR="00221EB1" w:rsidRPr="0013033E" w:rsidRDefault="006B7829" w:rsidP="006B7829">
      <w:pPr>
        <w:pStyle w:val="enumlev1"/>
        <w:tabs>
          <w:tab w:val="left" w:pos="851"/>
        </w:tabs>
        <w:rPr>
          <w:lang w:eastAsia="zh-CN"/>
        </w:rPr>
      </w:pPr>
      <w:r>
        <w:rPr>
          <w:lang w:eastAsia="zh-CN"/>
        </w:rPr>
        <w:t>•</w:t>
      </w:r>
      <w:r>
        <w:rPr>
          <w:lang w:eastAsia="zh-CN"/>
        </w:rPr>
        <w:tab/>
      </w:r>
      <w:r w:rsidR="00F81945">
        <w:rPr>
          <w:rFonts w:hint="eastAsia"/>
          <w:lang w:eastAsia="zh-CN"/>
        </w:rPr>
        <w:t>巴基斯坦也在进行</w:t>
      </w:r>
      <w:r w:rsidR="00F81945">
        <w:rPr>
          <w:rFonts w:hint="eastAsia"/>
          <w:lang w:eastAsia="zh-CN"/>
        </w:rPr>
        <w:t>ICT</w:t>
      </w:r>
      <w:r w:rsidR="00F81945">
        <w:rPr>
          <w:rFonts w:hint="eastAsia"/>
          <w:lang w:eastAsia="zh-CN"/>
        </w:rPr>
        <w:t>网络连通性评估</w:t>
      </w:r>
      <w:r w:rsidR="00D40001">
        <w:rPr>
          <w:rFonts w:hint="eastAsia"/>
          <w:lang w:eastAsia="zh-CN"/>
        </w:rPr>
        <w:t>（</w:t>
      </w:r>
      <w:r w:rsidR="00F81945">
        <w:rPr>
          <w:rFonts w:hint="eastAsia"/>
          <w:lang w:eastAsia="zh-CN"/>
        </w:rPr>
        <w:t>与联合国驻地协调员办公室合作</w:t>
      </w:r>
      <w:r w:rsidR="00D40001">
        <w:rPr>
          <w:rFonts w:hint="eastAsia"/>
          <w:lang w:eastAsia="zh-CN"/>
        </w:rPr>
        <w:t>）</w:t>
      </w:r>
      <w:r w:rsidR="00F81945">
        <w:rPr>
          <w:rFonts w:hint="eastAsia"/>
          <w:lang w:eastAsia="zh-CN"/>
        </w:rPr>
        <w:t>。</w:t>
      </w:r>
    </w:p>
    <w:p w14:paraId="112781D4" w14:textId="0281D26F" w:rsidR="00764A75" w:rsidRPr="00764A75" w:rsidRDefault="00F81945" w:rsidP="00E03810">
      <w:pPr>
        <w:pBdr>
          <w:top w:val="single" w:sz="4" w:space="1" w:color="auto"/>
          <w:bottom w:val="single" w:sz="4" w:space="1" w:color="auto"/>
        </w:pBdr>
        <w:tabs>
          <w:tab w:val="clear" w:pos="1871"/>
          <w:tab w:val="left" w:pos="567"/>
          <w:tab w:val="left" w:pos="1701"/>
        </w:tabs>
        <w:rPr>
          <w:lang w:eastAsia="zh-CN"/>
        </w:rPr>
      </w:pPr>
      <w:r>
        <w:rPr>
          <w:rFonts w:hint="eastAsia"/>
          <w:lang w:eastAsia="zh-CN"/>
        </w:rPr>
        <w:t>预期结果：</w:t>
      </w:r>
      <w:r w:rsidR="00F34508" w:rsidRPr="00CE3360">
        <w:rPr>
          <w:rFonts w:eastAsiaTheme="majorEastAsia"/>
          <w:lang w:val="en-US" w:eastAsia="ja-JP"/>
        </w:rPr>
        <w:t>利用</w:t>
      </w:r>
      <w:r w:rsidR="00F34508" w:rsidRPr="00CE3360">
        <w:rPr>
          <w:rFonts w:eastAsiaTheme="majorEastAsia"/>
          <w:lang w:val="en-US" w:eastAsia="zh-CN"/>
        </w:rPr>
        <w:t>新技术和</w:t>
      </w:r>
      <w:r w:rsidR="00F34508" w:rsidRPr="00CE3360">
        <w:rPr>
          <w:rFonts w:eastAsiaTheme="majorEastAsia"/>
          <w:lang w:val="en-US" w:eastAsia="ja-JP"/>
        </w:rPr>
        <w:t>新兴技术最大限度地</w:t>
      </w:r>
      <w:r w:rsidR="00F34508" w:rsidRPr="00CE3360">
        <w:rPr>
          <w:rFonts w:eastAsiaTheme="majorEastAsia"/>
          <w:lang w:val="en-US" w:eastAsia="zh-CN"/>
        </w:rPr>
        <w:t>开发</w:t>
      </w:r>
      <w:r w:rsidR="00F34508" w:rsidRPr="00CE3360">
        <w:rPr>
          <w:rFonts w:eastAsiaTheme="majorEastAsia"/>
          <w:lang w:val="en-US" w:eastAsia="ja-JP"/>
        </w:rPr>
        <w:t>电信</w:t>
      </w:r>
      <w:r w:rsidR="00F34508" w:rsidRPr="00CE3360">
        <w:rPr>
          <w:rFonts w:eastAsiaTheme="majorEastAsia"/>
          <w:lang w:val="en-US" w:eastAsia="ja-JP"/>
        </w:rPr>
        <w:t>/ICT</w:t>
      </w:r>
      <w:r w:rsidR="00F34508" w:rsidRPr="00CE3360">
        <w:rPr>
          <w:rFonts w:eastAsiaTheme="majorEastAsia"/>
          <w:lang w:val="en-US" w:eastAsia="ja-JP"/>
        </w:rPr>
        <w:t>网络，</w:t>
      </w:r>
      <w:r w:rsidR="00F34508" w:rsidRPr="00CE3360">
        <w:rPr>
          <w:rFonts w:eastAsiaTheme="majorEastAsia"/>
          <w:lang w:val="en-US" w:eastAsia="zh-CN"/>
        </w:rPr>
        <w:t>其中</w:t>
      </w:r>
      <w:r w:rsidR="00F34508" w:rsidRPr="00CE3360">
        <w:rPr>
          <w:rFonts w:eastAsiaTheme="majorEastAsia"/>
          <w:lang w:val="en-US" w:eastAsia="ja-JP"/>
        </w:rPr>
        <w:t>包括</w:t>
      </w:r>
      <w:r w:rsidR="00F34508" w:rsidRPr="00CE3360">
        <w:rPr>
          <w:rFonts w:eastAsiaTheme="majorEastAsia"/>
          <w:lang w:val="en-US" w:eastAsia="ja-JP"/>
        </w:rPr>
        <w:t>5G</w:t>
      </w:r>
      <w:r w:rsidR="00F34508" w:rsidRPr="00CE3360">
        <w:rPr>
          <w:rFonts w:eastAsiaTheme="majorEastAsia"/>
          <w:lang w:val="en-US" w:eastAsia="ja-JP"/>
        </w:rPr>
        <w:t>和智能电网基础设施和服务</w:t>
      </w:r>
      <w:r w:rsidR="00F34508" w:rsidRPr="00CE3360">
        <w:rPr>
          <w:rFonts w:eastAsiaTheme="majorEastAsia"/>
          <w:lang w:val="en-US" w:eastAsia="zh-CN"/>
        </w:rPr>
        <w:t>。</w:t>
      </w:r>
    </w:p>
    <w:p w14:paraId="65938FCE" w14:textId="758EB07F" w:rsidR="00962425" w:rsidRPr="0013033E" w:rsidRDefault="006B7829" w:rsidP="006B7829">
      <w:pPr>
        <w:pStyle w:val="enumlev1"/>
        <w:tabs>
          <w:tab w:val="clear" w:pos="1134"/>
          <w:tab w:val="left" w:pos="851"/>
        </w:tabs>
        <w:ind w:left="851" w:hanging="851"/>
        <w:rPr>
          <w:lang w:eastAsia="zh-CN"/>
        </w:rPr>
      </w:pPr>
      <w:r>
        <w:rPr>
          <w:lang w:eastAsia="zh-CN"/>
        </w:rPr>
        <w:lastRenderedPageBreak/>
        <w:t>•</w:t>
      </w:r>
      <w:r>
        <w:rPr>
          <w:lang w:eastAsia="zh-CN"/>
        </w:rPr>
        <w:tab/>
      </w:r>
      <w:r w:rsidR="001255D9" w:rsidRPr="001255D9">
        <w:rPr>
          <w:rFonts w:hint="eastAsia"/>
          <w:lang w:eastAsia="zh-CN"/>
        </w:rPr>
        <w:t>国际电联继续更新亚太地区的国际电联交互式地面传输地图</w:t>
      </w:r>
      <w:r w:rsidR="00D40001">
        <w:rPr>
          <w:rFonts w:hint="eastAsia"/>
          <w:lang w:eastAsia="zh-CN"/>
        </w:rPr>
        <w:t>（</w:t>
      </w:r>
      <w:r w:rsidR="001255D9" w:rsidRPr="001255D9">
        <w:rPr>
          <w:rFonts w:hint="eastAsia"/>
          <w:lang w:eastAsia="zh-CN"/>
        </w:rPr>
        <w:t>已有超过</w:t>
      </w:r>
      <w:r w:rsidR="001255D9" w:rsidRPr="001255D9">
        <w:rPr>
          <w:rFonts w:hint="eastAsia"/>
          <w:lang w:eastAsia="zh-CN"/>
        </w:rPr>
        <w:t>100</w:t>
      </w:r>
      <w:r w:rsidR="001255D9" w:rsidRPr="001255D9">
        <w:rPr>
          <w:rFonts w:hint="eastAsia"/>
          <w:lang w:eastAsia="zh-CN"/>
        </w:rPr>
        <w:t>万公里的网络数据</w:t>
      </w:r>
      <w:r w:rsidR="00D40001">
        <w:rPr>
          <w:rFonts w:hint="eastAsia"/>
          <w:lang w:eastAsia="zh-CN"/>
        </w:rPr>
        <w:t>）</w:t>
      </w:r>
      <w:r w:rsidR="001255D9" w:rsidRPr="001255D9">
        <w:rPr>
          <w:rFonts w:hint="eastAsia"/>
          <w:lang w:eastAsia="zh-CN"/>
        </w:rPr>
        <w:t>，包括国家和国际主干网、移动连接、互联网交换点和其他基础设施详情的最新信息。</w:t>
      </w:r>
    </w:p>
    <w:p w14:paraId="5EE8826A" w14:textId="7E15FCAE" w:rsidR="00962425" w:rsidRPr="0013033E" w:rsidRDefault="006B7829" w:rsidP="006B7829">
      <w:pPr>
        <w:pStyle w:val="enumlev1"/>
        <w:tabs>
          <w:tab w:val="clear" w:pos="1134"/>
          <w:tab w:val="left" w:pos="851"/>
        </w:tabs>
        <w:ind w:left="851" w:hanging="851"/>
        <w:rPr>
          <w:lang w:eastAsia="zh-CN"/>
        </w:rPr>
      </w:pPr>
      <w:r>
        <w:rPr>
          <w:lang w:eastAsia="zh-CN"/>
        </w:rPr>
        <w:t>•</w:t>
      </w:r>
      <w:r>
        <w:rPr>
          <w:lang w:eastAsia="zh-CN"/>
        </w:rPr>
        <w:tab/>
      </w:r>
      <w:r w:rsidR="001255D9" w:rsidRPr="001255D9">
        <w:rPr>
          <w:rFonts w:hint="eastAsia"/>
          <w:lang w:eastAsia="zh-CN"/>
        </w:rPr>
        <w:t>与太平洋岛屿电信协会</w:t>
      </w:r>
      <w:r w:rsidR="00D40001">
        <w:rPr>
          <w:rFonts w:hint="eastAsia"/>
          <w:lang w:eastAsia="zh-CN"/>
        </w:rPr>
        <w:t>（</w:t>
      </w:r>
      <w:r w:rsidR="001255D9" w:rsidRPr="001255D9">
        <w:rPr>
          <w:rFonts w:hint="eastAsia"/>
          <w:lang w:eastAsia="zh-CN"/>
        </w:rPr>
        <w:t>PITA</w:t>
      </w:r>
      <w:r w:rsidR="00D40001">
        <w:rPr>
          <w:rFonts w:hint="eastAsia"/>
          <w:lang w:eastAsia="zh-CN"/>
        </w:rPr>
        <w:t>）</w:t>
      </w:r>
      <w:r w:rsidR="001255D9" w:rsidRPr="001255D9">
        <w:rPr>
          <w:rFonts w:hint="eastAsia"/>
          <w:lang w:eastAsia="zh-CN"/>
        </w:rPr>
        <w:t>合作，并在</w:t>
      </w:r>
      <w:r w:rsidR="001255D9" w:rsidRPr="003E1742">
        <w:rPr>
          <w:lang w:eastAsia="zh-CN"/>
        </w:rPr>
        <w:t>DITRDC</w:t>
      </w:r>
      <w:r w:rsidR="001255D9" w:rsidRPr="001255D9">
        <w:rPr>
          <w:rFonts w:hint="eastAsia"/>
          <w:lang w:eastAsia="zh-CN"/>
        </w:rPr>
        <w:t>的支持下，正在更新关于最大限度提高太平洋地区国际互联互通可用性的研究</w:t>
      </w:r>
      <w:r w:rsidR="00D40001">
        <w:rPr>
          <w:rFonts w:hint="eastAsia"/>
          <w:lang w:eastAsia="zh-CN"/>
        </w:rPr>
        <w:t>（</w:t>
      </w:r>
      <w:r w:rsidR="001255D9" w:rsidRPr="001255D9">
        <w:rPr>
          <w:rFonts w:hint="eastAsia"/>
          <w:lang w:eastAsia="zh-CN"/>
        </w:rPr>
        <w:t>2018</w:t>
      </w:r>
      <w:r w:rsidR="001255D9" w:rsidRPr="001255D9">
        <w:rPr>
          <w:rFonts w:hint="eastAsia"/>
          <w:lang w:eastAsia="zh-CN"/>
        </w:rPr>
        <w:t>年</w:t>
      </w:r>
      <w:r w:rsidR="00D40001">
        <w:rPr>
          <w:rFonts w:hint="eastAsia"/>
          <w:lang w:eastAsia="zh-CN"/>
        </w:rPr>
        <w:t>）</w:t>
      </w:r>
      <w:r w:rsidR="001255D9" w:rsidRPr="001255D9">
        <w:rPr>
          <w:rFonts w:hint="eastAsia"/>
          <w:lang w:eastAsia="zh-CN"/>
        </w:rPr>
        <w:t>。</w:t>
      </w:r>
    </w:p>
    <w:p w14:paraId="0EA8D949" w14:textId="2C8BABDA" w:rsidR="00221EB1" w:rsidRPr="0013033E" w:rsidRDefault="006B7829" w:rsidP="006B7829">
      <w:pPr>
        <w:pStyle w:val="enumlev1"/>
        <w:tabs>
          <w:tab w:val="clear" w:pos="1134"/>
          <w:tab w:val="left" w:pos="851"/>
        </w:tabs>
        <w:ind w:left="851" w:hanging="851"/>
        <w:rPr>
          <w:lang w:eastAsia="zh-CN"/>
        </w:rPr>
      </w:pPr>
      <w:r>
        <w:rPr>
          <w:lang w:eastAsia="zh-CN"/>
        </w:rPr>
        <w:t>•</w:t>
      </w:r>
      <w:r>
        <w:rPr>
          <w:lang w:eastAsia="zh-CN"/>
        </w:rPr>
        <w:tab/>
      </w:r>
      <w:r w:rsidR="001255D9" w:rsidRPr="001255D9">
        <w:rPr>
          <w:rFonts w:hint="eastAsia"/>
          <w:lang w:eastAsia="zh-CN"/>
        </w:rPr>
        <w:t>此外，</w:t>
      </w:r>
      <w:r w:rsidR="001255D9" w:rsidRPr="001255D9">
        <w:rPr>
          <w:rFonts w:hint="eastAsia"/>
          <w:lang w:eastAsia="zh-CN"/>
        </w:rPr>
        <w:t>5G</w:t>
      </w:r>
      <w:r w:rsidR="001255D9" w:rsidRPr="001255D9">
        <w:rPr>
          <w:rFonts w:hint="eastAsia"/>
          <w:lang w:eastAsia="zh-CN"/>
        </w:rPr>
        <w:t>也是其他能力建设活动的一部分，如移动规划和安全等。国际电联还继续开展人工智能和区块链等新技术的培训。</w:t>
      </w:r>
    </w:p>
    <w:p w14:paraId="3AE6CD8C" w14:textId="054CA1CA" w:rsidR="00DA217E" w:rsidRDefault="006B7829" w:rsidP="006B7829">
      <w:pPr>
        <w:pStyle w:val="enumlev1"/>
        <w:tabs>
          <w:tab w:val="clear" w:pos="1134"/>
          <w:tab w:val="left" w:pos="851"/>
        </w:tabs>
        <w:ind w:left="851" w:hanging="851"/>
        <w:rPr>
          <w:lang w:eastAsia="zh-CN"/>
        </w:rPr>
      </w:pPr>
      <w:r>
        <w:rPr>
          <w:lang w:eastAsia="zh-CN"/>
        </w:rPr>
        <w:t>•</w:t>
      </w:r>
      <w:r>
        <w:rPr>
          <w:lang w:eastAsia="zh-CN"/>
        </w:rPr>
        <w:tab/>
      </w:r>
      <w:r w:rsidR="001255D9" w:rsidRPr="001255D9">
        <w:rPr>
          <w:rFonts w:hint="eastAsia"/>
          <w:lang w:eastAsia="zh-CN"/>
        </w:rPr>
        <w:t>与</w:t>
      </w:r>
      <w:r w:rsidR="001255D9">
        <w:rPr>
          <w:rFonts w:hint="eastAsia"/>
          <w:lang w:eastAsia="zh-CN"/>
        </w:rPr>
        <w:t>I</w:t>
      </w:r>
      <w:r w:rsidR="001255D9">
        <w:rPr>
          <w:lang w:eastAsia="zh-CN"/>
        </w:rPr>
        <w:t>BM</w:t>
      </w:r>
      <w:r w:rsidR="001255D9" w:rsidRPr="001255D9">
        <w:rPr>
          <w:rFonts w:hint="eastAsia"/>
          <w:lang w:eastAsia="zh-CN"/>
        </w:rPr>
        <w:t>公司合作组织了一次关于分布式</w:t>
      </w:r>
      <w:r w:rsidR="001255D9">
        <w:rPr>
          <w:rFonts w:hint="eastAsia"/>
          <w:lang w:val="en-US" w:eastAsia="zh-CN"/>
        </w:rPr>
        <w:t>记账</w:t>
      </w:r>
      <w:r w:rsidR="001255D9" w:rsidRPr="001255D9">
        <w:rPr>
          <w:rFonts w:hint="eastAsia"/>
          <w:lang w:eastAsia="zh-CN"/>
        </w:rPr>
        <w:t>技术</w:t>
      </w:r>
      <w:r w:rsidR="00D40001">
        <w:rPr>
          <w:rFonts w:hint="eastAsia"/>
          <w:lang w:eastAsia="zh-CN"/>
        </w:rPr>
        <w:t>（</w:t>
      </w:r>
      <w:r w:rsidR="001255D9" w:rsidRPr="001255D9">
        <w:rPr>
          <w:rFonts w:hint="eastAsia"/>
          <w:lang w:eastAsia="zh-CN"/>
        </w:rPr>
        <w:t>包括区块链</w:t>
      </w:r>
      <w:r w:rsidR="00D40001">
        <w:rPr>
          <w:rFonts w:hint="eastAsia"/>
          <w:lang w:eastAsia="zh-CN"/>
        </w:rPr>
        <w:t>）</w:t>
      </w:r>
      <w:r w:rsidR="001255D9" w:rsidRPr="001255D9">
        <w:rPr>
          <w:rFonts w:hint="eastAsia"/>
          <w:lang w:eastAsia="zh-CN"/>
        </w:rPr>
        <w:t>的</w:t>
      </w:r>
      <w:r w:rsidR="001255D9">
        <w:rPr>
          <w:rFonts w:hint="eastAsia"/>
          <w:lang w:eastAsia="zh-CN"/>
        </w:rPr>
        <w:t>情况通报</w:t>
      </w:r>
      <w:r w:rsidR="001255D9" w:rsidRPr="001255D9">
        <w:rPr>
          <w:rFonts w:hint="eastAsia"/>
          <w:lang w:eastAsia="zh-CN"/>
        </w:rPr>
        <w:t>会议，提高了各国对区块链治理的认识，应用了这一新兴技术，并了解了国际电联所做的工作。</w:t>
      </w:r>
    </w:p>
    <w:p w14:paraId="3F849A85" w14:textId="67E782D2" w:rsidR="00214A9C" w:rsidRDefault="006B7829" w:rsidP="006B7829">
      <w:pPr>
        <w:pStyle w:val="enumlev1"/>
        <w:tabs>
          <w:tab w:val="clear" w:pos="1134"/>
          <w:tab w:val="left" w:pos="851"/>
        </w:tabs>
        <w:ind w:left="851" w:hanging="851"/>
        <w:rPr>
          <w:lang w:eastAsia="zh-CN"/>
        </w:rPr>
      </w:pPr>
      <w:r>
        <w:rPr>
          <w:lang w:eastAsia="zh-CN"/>
        </w:rPr>
        <w:t>•</w:t>
      </w:r>
      <w:r>
        <w:rPr>
          <w:lang w:eastAsia="zh-CN"/>
        </w:rPr>
        <w:tab/>
      </w:r>
      <w:r w:rsidR="001255D9" w:rsidRPr="001255D9">
        <w:rPr>
          <w:rFonts w:hint="eastAsia"/>
          <w:lang w:eastAsia="zh-CN"/>
        </w:rPr>
        <w:t>亚太电信</w:t>
      </w:r>
      <w:r w:rsidR="001255D9">
        <w:rPr>
          <w:rFonts w:hint="eastAsia"/>
          <w:lang w:eastAsia="zh-CN"/>
        </w:rPr>
        <w:t>组织</w:t>
      </w:r>
      <w:r w:rsidR="001255D9" w:rsidRPr="001255D9">
        <w:rPr>
          <w:rFonts w:hint="eastAsia"/>
          <w:lang w:eastAsia="zh-CN"/>
        </w:rPr>
        <w:t>和国际电联继续合作，培养亚太成员国际事务工作人员在国际会议领域的技能。今年的培训以</w:t>
      </w:r>
      <w:r w:rsidR="001255D9">
        <w:rPr>
          <w:rFonts w:hint="eastAsia"/>
          <w:lang w:eastAsia="zh-CN"/>
        </w:rPr>
        <w:t>世界电信标准化全会</w:t>
      </w:r>
      <w:r w:rsidR="00D40001">
        <w:rPr>
          <w:rFonts w:hint="eastAsia"/>
          <w:lang w:eastAsia="zh-CN"/>
        </w:rPr>
        <w:t>（</w:t>
      </w:r>
      <w:r w:rsidR="001255D9" w:rsidRPr="001255D9">
        <w:rPr>
          <w:rFonts w:hint="eastAsia"/>
          <w:lang w:eastAsia="zh-CN"/>
        </w:rPr>
        <w:t>WTSA</w:t>
      </w:r>
      <w:r w:rsidR="00D40001">
        <w:rPr>
          <w:rFonts w:hint="eastAsia"/>
          <w:lang w:eastAsia="zh-CN"/>
        </w:rPr>
        <w:t>）</w:t>
      </w:r>
      <w:r w:rsidR="001255D9" w:rsidRPr="001255D9">
        <w:rPr>
          <w:rFonts w:hint="eastAsia"/>
          <w:lang w:eastAsia="zh-CN"/>
        </w:rPr>
        <w:t>为重点，培训了</w:t>
      </w:r>
      <w:r w:rsidR="001255D9" w:rsidRPr="001255D9">
        <w:rPr>
          <w:rFonts w:hint="eastAsia"/>
          <w:lang w:eastAsia="zh-CN"/>
        </w:rPr>
        <w:t>32</w:t>
      </w:r>
      <w:r w:rsidR="001255D9" w:rsidRPr="001255D9">
        <w:rPr>
          <w:rFonts w:hint="eastAsia"/>
          <w:lang w:eastAsia="zh-CN"/>
        </w:rPr>
        <w:t>名参与者。</w:t>
      </w:r>
    </w:p>
    <w:p w14:paraId="072E063B" w14:textId="60AC9BF9" w:rsidR="00DA217E" w:rsidRDefault="006B7829" w:rsidP="006B7829">
      <w:pPr>
        <w:pStyle w:val="enumlev1"/>
        <w:tabs>
          <w:tab w:val="clear" w:pos="1134"/>
          <w:tab w:val="left" w:pos="851"/>
        </w:tabs>
        <w:ind w:left="851" w:hanging="851"/>
        <w:rPr>
          <w:lang w:eastAsia="zh-CN"/>
        </w:rPr>
      </w:pPr>
      <w:r>
        <w:rPr>
          <w:lang w:eastAsia="zh-CN"/>
        </w:rPr>
        <w:t>•</w:t>
      </w:r>
      <w:r>
        <w:rPr>
          <w:lang w:eastAsia="zh-CN"/>
        </w:rPr>
        <w:tab/>
      </w:r>
      <w:r w:rsidR="001255D9" w:rsidRPr="001255D9">
        <w:rPr>
          <w:rFonts w:hint="eastAsia"/>
          <w:lang w:eastAsia="zh-CN"/>
        </w:rPr>
        <w:t>国际电联继续参加为支持</w:t>
      </w:r>
      <w:r w:rsidR="001255D9">
        <w:rPr>
          <w:lang w:eastAsia="zh-CN"/>
        </w:rPr>
        <w:t>AP-IS</w:t>
      </w:r>
      <w:r w:rsidR="001255D9" w:rsidRPr="001255D9">
        <w:rPr>
          <w:rFonts w:hint="eastAsia"/>
          <w:lang w:eastAsia="zh-CN"/>
        </w:rPr>
        <w:t>而组织的会议和研讨会。</w:t>
      </w:r>
    </w:p>
    <w:p w14:paraId="5E1FC85A" w14:textId="0D4D11B2" w:rsidR="003C0109" w:rsidRDefault="006B7829" w:rsidP="00125E79">
      <w:pPr>
        <w:pStyle w:val="enumlev1"/>
        <w:tabs>
          <w:tab w:val="clear" w:pos="1134"/>
          <w:tab w:val="left" w:pos="851"/>
        </w:tabs>
        <w:spacing w:after="240"/>
        <w:ind w:left="851" w:hanging="851"/>
        <w:rPr>
          <w:rFonts w:cstheme="minorBidi"/>
          <w:szCs w:val="24"/>
          <w:lang w:eastAsia="zh-CN"/>
        </w:rPr>
      </w:pPr>
      <w:r>
        <w:rPr>
          <w:lang w:eastAsia="zh-CN"/>
        </w:rPr>
        <w:t>•</w:t>
      </w:r>
      <w:r>
        <w:rPr>
          <w:lang w:eastAsia="zh-CN"/>
        </w:rPr>
        <w:tab/>
      </w:r>
      <w:r w:rsidR="001255D9" w:rsidRPr="001255D9">
        <w:rPr>
          <w:rFonts w:hint="eastAsia"/>
          <w:lang w:eastAsia="zh-CN"/>
        </w:rPr>
        <w:t>新兴技术仍然是一个关键领域，需要技能</w:t>
      </w:r>
      <w:r w:rsidR="001255D9">
        <w:rPr>
          <w:rFonts w:hint="eastAsia"/>
          <w:lang w:eastAsia="zh-CN"/>
        </w:rPr>
        <w:t>开发</w:t>
      </w:r>
      <w:r w:rsidR="001255D9" w:rsidRPr="001255D9">
        <w:rPr>
          <w:rFonts w:hint="eastAsia"/>
          <w:lang w:eastAsia="zh-CN"/>
        </w:rPr>
        <w:t>。</w:t>
      </w:r>
      <w:r w:rsidR="001255D9" w:rsidRPr="001255D9">
        <w:rPr>
          <w:rFonts w:hint="eastAsia"/>
          <w:lang w:eastAsia="zh-CN"/>
        </w:rPr>
        <w:t>1 000</w:t>
      </w:r>
      <w:r w:rsidR="001255D9" w:rsidRPr="001255D9">
        <w:rPr>
          <w:rFonts w:hint="eastAsia"/>
          <w:lang w:eastAsia="zh-CN"/>
        </w:rPr>
        <w:t>多名参与者通过新兴技术培训活动</w:t>
      </w:r>
      <w:r w:rsidR="001255D9">
        <w:rPr>
          <w:rFonts w:hint="eastAsia"/>
          <w:lang w:eastAsia="zh-CN"/>
        </w:rPr>
        <w:t>提升</w:t>
      </w:r>
      <w:r w:rsidR="001255D9" w:rsidRPr="001255D9">
        <w:rPr>
          <w:rFonts w:hint="eastAsia"/>
          <w:lang w:eastAsia="zh-CN"/>
        </w:rPr>
        <w:t>了技能。</w:t>
      </w:r>
    </w:p>
    <w:tbl>
      <w:tblPr>
        <w:tblStyle w:val="TableGrid"/>
        <w:tblW w:w="0" w:type="auto"/>
        <w:tblLayout w:type="fixed"/>
        <w:tblLook w:val="06A0" w:firstRow="1" w:lastRow="0" w:firstColumn="1" w:lastColumn="0" w:noHBand="1" w:noVBand="1"/>
      </w:tblPr>
      <w:tblGrid>
        <w:gridCol w:w="9630"/>
      </w:tblGrid>
      <w:tr w:rsidR="1F32129C" w:rsidRPr="00D64EFB" w14:paraId="79F50839" w14:textId="77777777" w:rsidTr="2C05E017">
        <w:trPr>
          <w:trHeight w:val="315"/>
        </w:trPr>
        <w:tc>
          <w:tcPr>
            <w:tcW w:w="9630" w:type="dxa"/>
            <w:tcBorders>
              <w:top w:val="single" w:sz="4" w:space="0" w:color="auto"/>
              <w:left w:val="single" w:sz="4" w:space="0" w:color="auto"/>
              <w:bottom w:val="single" w:sz="4" w:space="0" w:color="auto"/>
              <w:right w:val="single" w:sz="4" w:space="0" w:color="auto"/>
            </w:tcBorders>
            <w:vAlign w:val="center"/>
          </w:tcPr>
          <w:p w14:paraId="6C7005D6" w14:textId="211D1AD0" w:rsidR="1F32129C" w:rsidRPr="00513266" w:rsidRDefault="001255D9" w:rsidP="00E03810">
            <w:pPr>
              <w:tabs>
                <w:tab w:val="clear" w:pos="1871"/>
                <w:tab w:val="left" w:pos="567"/>
                <w:tab w:val="left" w:pos="1701"/>
              </w:tabs>
              <w:rPr>
                <w:rFonts w:cs="Times New Roman"/>
                <w:szCs w:val="20"/>
                <w:lang w:eastAsia="zh-CN"/>
              </w:rPr>
            </w:pPr>
            <w:r w:rsidRPr="00513266">
              <w:rPr>
                <w:rFonts w:cs="Times New Roman" w:hint="eastAsia"/>
                <w:szCs w:val="20"/>
                <w:lang w:eastAsia="zh-CN"/>
              </w:rPr>
              <w:t>移动宽带服务质量</w:t>
            </w:r>
            <w:r w:rsidR="00D40001">
              <w:rPr>
                <w:rFonts w:cs="Times New Roman" w:hint="eastAsia"/>
                <w:szCs w:val="20"/>
                <w:lang w:eastAsia="zh-CN"/>
              </w:rPr>
              <w:t>（</w:t>
            </w:r>
            <w:r w:rsidR="36A7037E" w:rsidRPr="00513266">
              <w:rPr>
                <w:rFonts w:cs="Times New Roman"/>
                <w:szCs w:val="20"/>
                <w:lang w:eastAsia="zh-CN"/>
              </w:rPr>
              <w:t>QoS</w:t>
            </w:r>
            <w:r w:rsidR="00D40001">
              <w:rPr>
                <w:rFonts w:cs="Times New Roman" w:hint="eastAsia"/>
                <w:szCs w:val="20"/>
                <w:lang w:eastAsia="zh-CN"/>
              </w:rPr>
              <w:t>）</w:t>
            </w:r>
            <w:r w:rsidR="00D40001">
              <w:rPr>
                <w:rFonts w:cs="Times New Roman"/>
                <w:szCs w:val="20"/>
                <w:lang w:eastAsia="zh-CN"/>
              </w:rPr>
              <w:t>（</w:t>
            </w:r>
            <w:r w:rsidR="1F00CDE7" w:rsidRPr="00513266">
              <w:rPr>
                <w:rFonts w:cs="Times New Roman"/>
                <w:szCs w:val="20"/>
                <w:lang w:eastAsia="zh-CN"/>
              </w:rPr>
              <w:t>2018</w:t>
            </w:r>
            <w:r w:rsidRPr="00513266">
              <w:rPr>
                <w:rFonts w:cs="Times New Roman" w:hint="eastAsia"/>
                <w:szCs w:val="20"/>
                <w:lang w:eastAsia="zh-CN"/>
              </w:rPr>
              <w:t>年</w:t>
            </w:r>
            <w:r w:rsidRPr="00513266">
              <w:rPr>
                <w:rFonts w:cs="Times New Roman" w:hint="eastAsia"/>
                <w:szCs w:val="20"/>
                <w:lang w:eastAsia="zh-CN"/>
              </w:rPr>
              <w:t>5</w:t>
            </w:r>
            <w:r w:rsidRPr="00513266">
              <w:rPr>
                <w:rFonts w:cs="Times New Roman" w:hint="eastAsia"/>
                <w:szCs w:val="20"/>
                <w:lang w:eastAsia="zh-CN"/>
              </w:rPr>
              <w:t>月</w:t>
            </w:r>
            <w:r w:rsidRPr="00513266">
              <w:rPr>
                <w:rFonts w:cs="Times New Roman" w:hint="eastAsia"/>
                <w:szCs w:val="20"/>
                <w:lang w:eastAsia="zh-CN"/>
              </w:rPr>
              <w:t>1-5</w:t>
            </w:r>
            <w:r w:rsidRPr="00513266">
              <w:rPr>
                <w:rFonts w:cs="Times New Roman" w:hint="eastAsia"/>
                <w:szCs w:val="20"/>
                <w:lang w:eastAsia="zh-CN"/>
              </w:rPr>
              <w:t>日，印度</w:t>
            </w:r>
            <w:r w:rsidR="00D40001">
              <w:rPr>
                <w:rFonts w:cs="Times New Roman"/>
                <w:szCs w:val="20"/>
                <w:lang w:eastAsia="zh-CN"/>
              </w:rPr>
              <w:t>）</w:t>
            </w:r>
          </w:p>
        </w:tc>
      </w:tr>
      <w:tr w:rsidR="1F32129C" w:rsidRPr="00D64EFB" w14:paraId="648EB231" w14:textId="77777777" w:rsidTr="2C05E017">
        <w:trPr>
          <w:trHeight w:val="315"/>
        </w:trPr>
        <w:tc>
          <w:tcPr>
            <w:tcW w:w="9630" w:type="dxa"/>
            <w:tcBorders>
              <w:top w:val="single" w:sz="4" w:space="0" w:color="auto"/>
              <w:left w:val="single" w:sz="4" w:space="0" w:color="auto"/>
              <w:bottom w:val="single" w:sz="4" w:space="0" w:color="auto"/>
              <w:right w:val="single" w:sz="4" w:space="0" w:color="auto"/>
            </w:tcBorders>
            <w:vAlign w:val="center"/>
          </w:tcPr>
          <w:p w14:paraId="25642D9C" w14:textId="72E379A5" w:rsidR="1F32129C" w:rsidRPr="00513266" w:rsidRDefault="001255D9" w:rsidP="00E03810">
            <w:pPr>
              <w:tabs>
                <w:tab w:val="clear" w:pos="1871"/>
                <w:tab w:val="left" w:pos="567"/>
                <w:tab w:val="left" w:pos="1701"/>
              </w:tabs>
              <w:rPr>
                <w:rFonts w:cs="Times New Roman"/>
                <w:szCs w:val="20"/>
                <w:lang w:eastAsia="zh-CN"/>
              </w:rPr>
            </w:pPr>
            <w:r w:rsidRPr="00513266">
              <w:rPr>
                <w:rFonts w:cs="Times New Roman" w:hint="eastAsia"/>
                <w:szCs w:val="20"/>
                <w:lang w:eastAsia="zh-CN"/>
              </w:rPr>
              <w:t>区块链生态系统和分布</w:t>
            </w:r>
            <w:r w:rsidR="00D40001">
              <w:rPr>
                <w:rFonts w:cs="Times New Roman" w:hint="eastAsia"/>
                <w:szCs w:val="20"/>
                <w:lang w:eastAsia="zh-CN"/>
              </w:rPr>
              <w:t>（</w:t>
            </w:r>
            <w:r w:rsidRPr="00513266">
              <w:rPr>
                <w:rFonts w:cs="Times New Roman" w:hint="eastAsia"/>
                <w:szCs w:val="20"/>
                <w:lang w:eastAsia="zh-CN"/>
              </w:rPr>
              <w:t>2018</w:t>
            </w:r>
            <w:r w:rsidRPr="00513266">
              <w:rPr>
                <w:rFonts w:cs="Times New Roman" w:hint="eastAsia"/>
                <w:szCs w:val="20"/>
                <w:lang w:eastAsia="zh-CN"/>
              </w:rPr>
              <w:t>年</w:t>
            </w:r>
            <w:r w:rsidRPr="00513266">
              <w:rPr>
                <w:rFonts w:cs="Times New Roman" w:hint="eastAsia"/>
                <w:szCs w:val="20"/>
                <w:lang w:eastAsia="zh-CN"/>
              </w:rPr>
              <w:t>9</w:t>
            </w:r>
            <w:r w:rsidRPr="00513266">
              <w:rPr>
                <w:rFonts w:cs="Times New Roman" w:hint="eastAsia"/>
                <w:szCs w:val="20"/>
                <w:lang w:eastAsia="zh-CN"/>
              </w:rPr>
              <w:t>月</w:t>
            </w:r>
            <w:r w:rsidRPr="00513266">
              <w:rPr>
                <w:rFonts w:cs="Times New Roman" w:hint="eastAsia"/>
                <w:szCs w:val="20"/>
                <w:lang w:eastAsia="zh-CN"/>
              </w:rPr>
              <w:t>3</w:t>
            </w:r>
            <w:r w:rsidRPr="00513266">
              <w:rPr>
                <w:rFonts w:cs="Times New Roman" w:hint="eastAsia"/>
                <w:szCs w:val="20"/>
                <w:lang w:eastAsia="zh-CN"/>
              </w:rPr>
              <w:t>日至</w:t>
            </w:r>
            <w:r w:rsidRPr="00513266">
              <w:rPr>
                <w:rFonts w:cs="Times New Roman" w:hint="eastAsia"/>
                <w:szCs w:val="20"/>
                <w:lang w:eastAsia="zh-CN"/>
              </w:rPr>
              <w:t>6</w:t>
            </w:r>
            <w:r w:rsidRPr="00513266">
              <w:rPr>
                <w:rFonts w:cs="Times New Roman" w:hint="eastAsia"/>
                <w:szCs w:val="20"/>
                <w:lang w:eastAsia="zh-CN"/>
              </w:rPr>
              <w:t>日，泰国</w:t>
            </w:r>
            <w:r w:rsidR="00D40001">
              <w:rPr>
                <w:rFonts w:cs="Times New Roman" w:hint="eastAsia"/>
                <w:szCs w:val="20"/>
                <w:lang w:eastAsia="zh-CN"/>
              </w:rPr>
              <w:t>）</w:t>
            </w:r>
          </w:p>
        </w:tc>
      </w:tr>
      <w:tr w:rsidR="1F32129C" w:rsidRPr="00D64EFB" w14:paraId="7A9D0CCF" w14:textId="77777777" w:rsidTr="2C05E017">
        <w:trPr>
          <w:trHeight w:val="315"/>
        </w:trPr>
        <w:tc>
          <w:tcPr>
            <w:tcW w:w="9630" w:type="dxa"/>
            <w:tcBorders>
              <w:top w:val="single" w:sz="4" w:space="0" w:color="auto"/>
              <w:left w:val="single" w:sz="4" w:space="0" w:color="auto"/>
              <w:bottom w:val="single" w:sz="4" w:space="0" w:color="auto"/>
              <w:right w:val="single" w:sz="4" w:space="0" w:color="auto"/>
            </w:tcBorders>
            <w:vAlign w:val="center"/>
          </w:tcPr>
          <w:p w14:paraId="70CBF04B" w14:textId="7B244946" w:rsidR="1F32129C" w:rsidRPr="00513266" w:rsidRDefault="001255D9" w:rsidP="00E03810">
            <w:pPr>
              <w:tabs>
                <w:tab w:val="clear" w:pos="1871"/>
                <w:tab w:val="left" w:pos="567"/>
                <w:tab w:val="left" w:pos="1701"/>
              </w:tabs>
              <w:rPr>
                <w:rFonts w:cs="Times New Roman"/>
                <w:szCs w:val="20"/>
                <w:lang w:eastAsia="zh-CN"/>
              </w:rPr>
            </w:pPr>
            <w:r w:rsidRPr="00513266">
              <w:rPr>
                <w:rFonts w:cs="Times New Roman" w:hint="eastAsia"/>
                <w:szCs w:val="20"/>
                <w:lang w:eastAsia="zh-CN"/>
              </w:rPr>
              <w:t>太平洋高级无线和流量工程</w:t>
            </w:r>
            <w:r w:rsidR="00D40001">
              <w:rPr>
                <w:rFonts w:cs="Times New Roman" w:hint="eastAsia"/>
                <w:szCs w:val="20"/>
                <w:lang w:eastAsia="zh-CN"/>
              </w:rPr>
              <w:t>（</w:t>
            </w:r>
            <w:r w:rsidRPr="00513266">
              <w:rPr>
                <w:rFonts w:cs="Times New Roman" w:hint="eastAsia"/>
                <w:szCs w:val="20"/>
                <w:lang w:eastAsia="zh-CN"/>
              </w:rPr>
              <w:t>2018</w:t>
            </w:r>
            <w:r w:rsidRPr="00513266">
              <w:rPr>
                <w:rFonts w:cs="Times New Roman" w:hint="eastAsia"/>
                <w:szCs w:val="20"/>
                <w:lang w:eastAsia="zh-CN"/>
              </w:rPr>
              <w:t>年</w:t>
            </w:r>
            <w:r w:rsidRPr="00513266">
              <w:rPr>
                <w:rFonts w:cs="Times New Roman" w:hint="eastAsia"/>
                <w:szCs w:val="20"/>
                <w:lang w:eastAsia="zh-CN"/>
              </w:rPr>
              <w:t>10</w:t>
            </w:r>
            <w:r w:rsidRPr="00513266">
              <w:rPr>
                <w:rFonts w:cs="Times New Roman" w:hint="eastAsia"/>
                <w:szCs w:val="20"/>
                <w:lang w:eastAsia="zh-CN"/>
              </w:rPr>
              <w:t>月</w:t>
            </w:r>
            <w:r w:rsidRPr="00513266">
              <w:rPr>
                <w:rFonts w:cs="Times New Roman" w:hint="eastAsia"/>
                <w:szCs w:val="20"/>
                <w:lang w:eastAsia="zh-CN"/>
              </w:rPr>
              <w:t>17-19</w:t>
            </w:r>
            <w:r w:rsidRPr="00513266">
              <w:rPr>
                <w:rFonts w:cs="Times New Roman" w:hint="eastAsia"/>
                <w:szCs w:val="20"/>
                <w:lang w:eastAsia="zh-CN"/>
              </w:rPr>
              <w:t>日，斐济</w:t>
            </w:r>
            <w:r w:rsidR="00D40001">
              <w:rPr>
                <w:rFonts w:cs="Times New Roman" w:hint="eastAsia"/>
                <w:szCs w:val="20"/>
                <w:lang w:eastAsia="zh-CN"/>
              </w:rPr>
              <w:t>）</w:t>
            </w:r>
          </w:p>
        </w:tc>
      </w:tr>
      <w:tr w:rsidR="1F32129C" w:rsidRPr="00D64EFB" w14:paraId="6E3CA4E0" w14:textId="77777777" w:rsidTr="2C05E017">
        <w:trPr>
          <w:trHeight w:val="315"/>
        </w:trPr>
        <w:tc>
          <w:tcPr>
            <w:tcW w:w="9630" w:type="dxa"/>
            <w:tcBorders>
              <w:top w:val="single" w:sz="4" w:space="0" w:color="auto"/>
              <w:left w:val="single" w:sz="4" w:space="0" w:color="auto"/>
              <w:bottom w:val="single" w:sz="4" w:space="0" w:color="auto"/>
              <w:right w:val="single" w:sz="4" w:space="0" w:color="auto"/>
            </w:tcBorders>
            <w:vAlign w:val="center"/>
          </w:tcPr>
          <w:p w14:paraId="160ABE7A" w14:textId="50DECE1C" w:rsidR="1F32129C" w:rsidRPr="00513266" w:rsidRDefault="001255D9" w:rsidP="00E03810">
            <w:pPr>
              <w:tabs>
                <w:tab w:val="clear" w:pos="1871"/>
                <w:tab w:val="left" w:pos="567"/>
                <w:tab w:val="left" w:pos="1701"/>
              </w:tabs>
              <w:rPr>
                <w:rFonts w:cs="Times New Roman"/>
                <w:szCs w:val="20"/>
                <w:lang w:eastAsia="zh-CN"/>
              </w:rPr>
            </w:pPr>
            <w:r w:rsidRPr="00513266">
              <w:rPr>
                <w:rFonts w:cs="Times New Roman" w:hint="eastAsia"/>
                <w:szCs w:val="20"/>
                <w:lang w:eastAsia="zh-CN"/>
              </w:rPr>
              <w:t>物联网规划</w:t>
            </w:r>
            <w:r w:rsidR="00D40001">
              <w:rPr>
                <w:rFonts w:cs="Times New Roman" w:hint="eastAsia"/>
                <w:szCs w:val="20"/>
                <w:lang w:eastAsia="zh-CN"/>
              </w:rPr>
              <w:t>（</w:t>
            </w:r>
            <w:r w:rsidRPr="00513266">
              <w:rPr>
                <w:rFonts w:cs="Times New Roman" w:hint="eastAsia"/>
                <w:szCs w:val="20"/>
                <w:lang w:eastAsia="zh-CN"/>
              </w:rPr>
              <w:t>2018</w:t>
            </w:r>
            <w:r w:rsidRPr="00513266">
              <w:rPr>
                <w:rFonts w:cs="Times New Roman" w:hint="eastAsia"/>
                <w:szCs w:val="20"/>
                <w:lang w:eastAsia="zh-CN"/>
              </w:rPr>
              <w:t>年</w:t>
            </w:r>
            <w:r w:rsidRPr="00513266">
              <w:rPr>
                <w:rFonts w:cs="Times New Roman" w:hint="eastAsia"/>
                <w:szCs w:val="20"/>
                <w:lang w:eastAsia="zh-CN"/>
              </w:rPr>
              <w:t>9</w:t>
            </w:r>
            <w:r w:rsidRPr="00513266">
              <w:rPr>
                <w:rFonts w:cs="Times New Roman" w:hint="eastAsia"/>
                <w:szCs w:val="20"/>
                <w:lang w:eastAsia="zh-CN"/>
              </w:rPr>
              <w:t>月</w:t>
            </w:r>
            <w:r w:rsidRPr="00513266">
              <w:rPr>
                <w:rFonts w:cs="Times New Roman" w:hint="eastAsia"/>
                <w:szCs w:val="20"/>
                <w:lang w:eastAsia="zh-CN"/>
              </w:rPr>
              <w:t>25</w:t>
            </w:r>
            <w:r w:rsidRPr="00513266">
              <w:rPr>
                <w:rFonts w:cs="Times New Roman" w:hint="eastAsia"/>
                <w:szCs w:val="20"/>
                <w:lang w:eastAsia="zh-CN"/>
              </w:rPr>
              <w:t>日至</w:t>
            </w:r>
            <w:r w:rsidRPr="00513266">
              <w:rPr>
                <w:rFonts w:cs="Times New Roman" w:hint="eastAsia"/>
                <w:szCs w:val="20"/>
                <w:lang w:eastAsia="zh-CN"/>
              </w:rPr>
              <w:t>28</w:t>
            </w:r>
            <w:r w:rsidRPr="00513266">
              <w:rPr>
                <w:rFonts w:cs="Times New Roman" w:hint="eastAsia"/>
                <w:szCs w:val="20"/>
                <w:lang w:eastAsia="zh-CN"/>
              </w:rPr>
              <w:t>日，印度尼西亚</w:t>
            </w:r>
            <w:r w:rsidR="00D40001">
              <w:rPr>
                <w:rFonts w:cs="Times New Roman" w:hint="eastAsia"/>
                <w:szCs w:val="20"/>
                <w:lang w:eastAsia="zh-CN"/>
              </w:rPr>
              <w:t>）</w:t>
            </w:r>
          </w:p>
        </w:tc>
      </w:tr>
      <w:tr w:rsidR="1F32129C" w:rsidRPr="00D64EFB" w14:paraId="440F82A1" w14:textId="77777777" w:rsidTr="2C05E017">
        <w:trPr>
          <w:trHeight w:val="315"/>
        </w:trPr>
        <w:tc>
          <w:tcPr>
            <w:tcW w:w="9630" w:type="dxa"/>
            <w:tcBorders>
              <w:top w:val="single" w:sz="4" w:space="0" w:color="auto"/>
              <w:left w:val="single" w:sz="4" w:space="0" w:color="auto"/>
              <w:bottom w:val="single" w:sz="4" w:space="0" w:color="auto"/>
              <w:right w:val="single" w:sz="4" w:space="0" w:color="auto"/>
            </w:tcBorders>
            <w:vAlign w:val="center"/>
          </w:tcPr>
          <w:p w14:paraId="01ED29E8" w14:textId="2ECB69C8" w:rsidR="1F32129C" w:rsidRPr="00513266" w:rsidRDefault="001255D9" w:rsidP="00E03810">
            <w:pPr>
              <w:tabs>
                <w:tab w:val="clear" w:pos="1871"/>
                <w:tab w:val="left" w:pos="567"/>
                <w:tab w:val="left" w:pos="1701"/>
              </w:tabs>
              <w:rPr>
                <w:rFonts w:cs="Times New Roman"/>
                <w:szCs w:val="20"/>
                <w:lang w:eastAsia="zh-CN"/>
              </w:rPr>
            </w:pPr>
            <w:r w:rsidRPr="00513266">
              <w:rPr>
                <w:rFonts w:cs="Times New Roman" w:hint="eastAsia"/>
                <w:szCs w:val="20"/>
                <w:lang w:eastAsia="zh-CN"/>
              </w:rPr>
              <w:t>智慧城市的物联网技术和应用</w:t>
            </w:r>
            <w:r w:rsidR="00D40001">
              <w:rPr>
                <w:rFonts w:cs="Times New Roman" w:hint="eastAsia"/>
                <w:szCs w:val="20"/>
                <w:lang w:eastAsia="zh-CN"/>
              </w:rPr>
              <w:t>（</w:t>
            </w:r>
            <w:r w:rsidRPr="00513266">
              <w:rPr>
                <w:rFonts w:cs="Times New Roman" w:hint="eastAsia"/>
                <w:szCs w:val="20"/>
                <w:lang w:eastAsia="zh-CN"/>
              </w:rPr>
              <w:t>2018</w:t>
            </w:r>
            <w:r w:rsidRPr="00513266">
              <w:rPr>
                <w:rFonts w:cs="Times New Roman" w:hint="eastAsia"/>
                <w:szCs w:val="20"/>
                <w:lang w:eastAsia="zh-CN"/>
              </w:rPr>
              <w:t>年</w:t>
            </w:r>
            <w:r w:rsidRPr="00513266">
              <w:rPr>
                <w:rFonts w:cs="Times New Roman" w:hint="eastAsia"/>
                <w:szCs w:val="20"/>
                <w:lang w:eastAsia="zh-CN"/>
              </w:rPr>
              <w:t>10</w:t>
            </w:r>
            <w:r w:rsidRPr="00513266">
              <w:rPr>
                <w:rFonts w:cs="Times New Roman" w:hint="eastAsia"/>
                <w:szCs w:val="20"/>
                <w:lang w:eastAsia="zh-CN"/>
              </w:rPr>
              <w:t>月</w:t>
            </w:r>
            <w:r w:rsidRPr="00513266">
              <w:rPr>
                <w:rFonts w:cs="Times New Roman" w:hint="eastAsia"/>
                <w:szCs w:val="20"/>
                <w:lang w:eastAsia="zh-CN"/>
              </w:rPr>
              <w:t>29</w:t>
            </w:r>
            <w:r w:rsidRPr="00513266">
              <w:rPr>
                <w:rFonts w:cs="Times New Roman" w:hint="eastAsia"/>
                <w:szCs w:val="20"/>
                <w:lang w:eastAsia="zh-CN"/>
              </w:rPr>
              <w:t>日至</w:t>
            </w:r>
            <w:r w:rsidRPr="00513266">
              <w:rPr>
                <w:rFonts w:cs="Times New Roman" w:hint="eastAsia"/>
                <w:szCs w:val="20"/>
                <w:lang w:eastAsia="zh-CN"/>
              </w:rPr>
              <w:t>11</w:t>
            </w:r>
            <w:r w:rsidRPr="00513266">
              <w:rPr>
                <w:rFonts w:cs="Times New Roman" w:hint="eastAsia"/>
                <w:szCs w:val="20"/>
                <w:lang w:eastAsia="zh-CN"/>
              </w:rPr>
              <w:t>月</w:t>
            </w:r>
            <w:r w:rsidRPr="00513266">
              <w:rPr>
                <w:rFonts w:cs="Times New Roman" w:hint="eastAsia"/>
                <w:szCs w:val="20"/>
                <w:lang w:eastAsia="zh-CN"/>
              </w:rPr>
              <w:t>2</w:t>
            </w:r>
            <w:r w:rsidRPr="00513266">
              <w:rPr>
                <w:rFonts w:cs="Times New Roman" w:hint="eastAsia"/>
                <w:szCs w:val="20"/>
                <w:lang w:eastAsia="zh-CN"/>
              </w:rPr>
              <w:t>日，印度</w:t>
            </w:r>
            <w:r w:rsidR="00D40001">
              <w:rPr>
                <w:rFonts w:cs="Times New Roman" w:hint="eastAsia"/>
                <w:szCs w:val="20"/>
                <w:lang w:eastAsia="zh-CN"/>
              </w:rPr>
              <w:t>）</w:t>
            </w:r>
          </w:p>
        </w:tc>
      </w:tr>
      <w:tr w:rsidR="1F32129C" w:rsidRPr="00D64EFB" w14:paraId="71B204B7" w14:textId="77777777" w:rsidTr="2C05E017">
        <w:trPr>
          <w:trHeight w:val="315"/>
        </w:trPr>
        <w:tc>
          <w:tcPr>
            <w:tcW w:w="9630" w:type="dxa"/>
            <w:tcBorders>
              <w:top w:val="single" w:sz="4" w:space="0" w:color="auto"/>
              <w:left w:val="single" w:sz="4" w:space="0" w:color="auto"/>
              <w:bottom w:val="single" w:sz="4" w:space="0" w:color="auto"/>
              <w:right w:val="single" w:sz="4" w:space="0" w:color="auto"/>
            </w:tcBorders>
            <w:vAlign w:val="center"/>
          </w:tcPr>
          <w:p w14:paraId="6AFF9D3D" w14:textId="11578B63" w:rsidR="1F32129C" w:rsidRPr="00513266" w:rsidRDefault="001255D9" w:rsidP="00E03810">
            <w:pPr>
              <w:tabs>
                <w:tab w:val="clear" w:pos="1871"/>
                <w:tab w:val="left" w:pos="567"/>
                <w:tab w:val="left" w:pos="1701"/>
              </w:tabs>
              <w:rPr>
                <w:rFonts w:cs="Times New Roman"/>
                <w:szCs w:val="20"/>
                <w:lang w:eastAsia="zh-CN"/>
              </w:rPr>
            </w:pPr>
            <w:r w:rsidRPr="00513266">
              <w:rPr>
                <w:rFonts w:cs="Times New Roman" w:hint="eastAsia"/>
                <w:szCs w:val="20"/>
                <w:lang w:eastAsia="zh-CN"/>
              </w:rPr>
              <w:t>物联网规划</w:t>
            </w:r>
            <w:r w:rsidR="00D40001">
              <w:rPr>
                <w:rFonts w:cs="Times New Roman" w:hint="eastAsia"/>
                <w:szCs w:val="20"/>
                <w:lang w:eastAsia="zh-CN"/>
              </w:rPr>
              <w:t>（</w:t>
            </w:r>
            <w:r w:rsidRPr="00513266">
              <w:rPr>
                <w:rFonts w:cs="Times New Roman" w:hint="eastAsia"/>
                <w:szCs w:val="20"/>
                <w:lang w:eastAsia="zh-CN"/>
              </w:rPr>
              <w:t>2018</w:t>
            </w:r>
            <w:r w:rsidRPr="00513266">
              <w:rPr>
                <w:rFonts w:cs="Times New Roman" w:hint="eastAsia"/>
                <w:szCs w:val="20"/>
                <w:lang w:eastAsia="zh-CN"/>
              </w:rPr>
              <w:t>年</w:t>
            </w:r>
            <w:r w:rsidRPr="00513266">
              <w:rPr>
                <w:rFonts w:cs="Times New Roman" w:hint="eastAsia"/>
                <w:szCs w:val="20"/>
                <w:lang w:eastAsia="zh-CN"/>
              </w:rPr>
              <w:t>11</w:t>
            </w:r>
            <w:r w:rsidRPr="00513266">
              <w:rPr>
                <w:rFonts w:cs="Times New Roman" w:hint="eastAsia"/>
                <w:szCs w:val="20"/>
                <w:lang w:eastAsia="zh-CN"/>
              </w:rPr>
              <w:t>月</w:t>
            </w:r>
            <w:r w:rsidRPr="00513266">
              <w:rPr>
                <w:rFonts w:cs="Times New Roman" w:hint="eastAsia"/>
                <w:szCs w:val="20"/>
                <w:lang w:eastAsia="zh-CN"/>
              </w:rPr>
              <w:t>12-15</w:t>
            </w:r>
            <w:r w:rsidRPr="00513266">
              <w:rPr>
                <w:rFonts w:cs="Times New Roman" w:hint="eastAsia"/>
                <w:szCs w:val="20"/>
                <w:lang w:eastAsia="zh-CN"/>
              </w:rPr>
              <w:t>日，马来西亚赛博贾亚</w:t>
            </w:r>
            <w:r w:rsidR="00D40001">
              <w:rPr>
                <w:rFonts w:cs="Times New Roman" w:hint="eastAsia"/>
                <w:szCs w:val="20"/>
                <w:lang w:eastAsia="zh-CN"/>
              </w:rPr>
              <w:t>）</w:t>
            </w:r>
          </w:p>
        </w:tc>
      </w:tr>
      <w:tr w:rsidR="1F32129C" w:rsidRPr="00D64EFB" w14:paraId="16AEDE46" w14:textId="77777777" w:rsidTr="2C05E017">
        <w:trPr>
          <w:trHeight w:val="315"/>
        </w:trPr>
        <w:tc>
          <w:tcPr>
            <w:tcW w:w="9630" w:type="dxa"/>
            <w:tcBorders>
              <w:top w:val="single" w:sz="4" w:space="0" w:color="auto"/>
              <w:left w:val="single" w:sz="4" w:space="0" w:color="auto"/>
              <w:bottom w:val="single" w:sz="4" w:space="0" w:color="auto"/>
              <w:right w:val="single" w:sz="4" w:space="0" w:color="auto"/>
            </w:tcBorders>
            <w:vAlign w:val="center"/>
          </w:tcPr>
          <w:p w14:paraId="7D832DEA" w14:textId="00A71384" w:rsidR="1F32129C" w:rsidRPr="00513266" w:rsidRDefault="001255D9" w:rsidP="00E03810">
            <w:pPr>
              <w:tabs>
                <w:tab w:val="clear" w:pos="1871"/>
                <w:tab w:val="left" w:pos="567"/>
                <w:tab w:val="left" w:pos="1701"/>
              </w:tabs>
              <w:rPr>
                <w:rFonts w:cs="Times New Roman"/>
                <w:szCs w:val="20"/>
                <w:lang w:eastAsia="zh-CN"/>
              </w:rPr>
            </w:pPr>
            <w:r w:rsidRPr="00513266">
              <w:rPr>
                <w:rFonts w:cs="Times New Roman" w:hint="eastAsia"/>
                <w:szCs w:val="20"/>
                <w:lang w:eastAsia="zh-CN"/>
              </w:rPr>
              <w:t>泰国物联网平台和应用开发</w:t>
            </w:r>
            <w:r w:rsidR="00D40001">
              <w:rPr>
                <w:rFonts w:cs="Times New Roman" w:hint="eastAsia"/>
                <w:szCs w:val="20"/>
                <w:lang w:eastAsia="zh-CN"/>
              </w:rPr>
              <w:t>（</w:t>
            </w:r>
            <w:r w:rsidRPr="00513266">
              <w:rPr>
                <w:rFonts w:cs="Times New Roman" w:hint="eastAsia"/>
                <w:szCs w:val="20"/>
                <w:lang w:eastAsia="zh-CN"/>
              </w:rPr>
              <w:t>2018</w:t>
            </w:r>
            <w:r w:rsidRPr="00513266">
              <w:rPr>
                <w:rFonts w:cs="Times New Roman" w:hint="eastAsia"/>
                <w:szCs w:val="20"/>
                <w:lang w:eastAsia="zh-CN"/>
              </w:rPr>
              <w:t>年</w:t>
            </w:r>
            <w:r w:rsidRPr="00513266">
              <w:rPr>
                <w:rFonts w:cs="Times New Roman" w:hint="eastAsia"/>
                <w:szCs w:val="20"/>
                <w:lang w:eastAsia="zh-CN"/>
              </w:rPr>
              <w:t>11</w:t>
            </w:r>
            <w:r w:rsidRPr="00513266">
              <w:rPr>
                <w:rFonts w:cs="Times New Roman" w:hint="eastAsia"/>
                <w:szCs w:val="20"/>
                <w:lang w:eastAsia="zh-CN"/>
              </w:rPr>
              <w:t>月</w:t>
            </w:r>
            <w:r w:rsidRPr="00513266">
              <w:rPr>
                <w:rFonts w:cs="Times New Roman" w:hint="eastAsia"/>
                <w:szCs w:val="20"/>
                <w:lang w:eastAsia="zh-CN"/>
              </w:rPr>
              <w:t>6-9</w:t>
            </w:r>
            <w:r w:rsidRPr="00513266">
              <w:rPr>
                <w:rFonts w:cs="Times New Roman" w:hint="eastAsia"/>
                <w:szCs w:val="20"/>
                <w:lang w:eastAsia="zh-CN"/>
              </w:rPr>
              <w:t>日，泰国</w:t>
            </w:r>
            <w:r w:rsidR="00D40001">
              <w:rPr>
                <w:rFonts w:cs="Times New Roman" w:hint="eastAsia"/>
                <w:szCs w:val="20"/>
                <w:lang w:eastAsia="zh-CN"/>
              </w:rPr>
              <w:t>）</w:t>
            </w:r>
          </w:p>
        </w:tc>
      </w:tr>
      <w:tr w:rsidR="1F32129C" w:rsidRPr="00D64EFB" w14:paraId="575F7960" w14:textId="77777777" w:rsidTr="2C05E017">
        <w:trPr>
          <w:trHeight w:val="315"/>
        </w:trPr>
        <w:tc>
          <w:tcPr>
            <w:tcW w:w="9630" w:type="dxa"/>
            <w:tcBorders>
              <w:top w:val="single" w:sz="4" w:space="0" w:color="auto"/>
              <w:left w:val="single" w:sz="4" w:space="0" w:color="auto"/>
              <w:bottom w:val="single" w:sz="4" w:space="0" w:color="auto"/>
              <w:right w:val="single" w:sz="4" w:space="0" w:color="auto"/>
            </w:tcBorders>
            <w:vAlign w:val="bottom"/>
          </w:tcPr>
          <w:p w14:paraId="3789975B" w14:textId="2E49CC00" w:rsidR="1F32129C" w:rsidRPr="00513266" w:rsidRDefault="001255D9" w:rsidP="00E03810">
            <w:pPr>
              <w:tabs>
                <w:tab w:val="clear" w:pos="1871"/>
                <w:tab w:val="left" w:pos="567"/>
                <w:tab w:val="left" w:pos="1701"/>
              </w:tabs>
              <w:rPr>
                <w:rFonts w:cs="Times New Roman"/>
                <w:szCs w:val="20"/>
                <w:lang w:eastAsia="zh-CN"/>
              </w:rPr>
            </w:pPr>
            <w:r w:rsidRPr="00513266">
              <w:rPr>
                <w:rFonts w:cs="Times New Roman" w:hint="eastAsia"/>
                <w:szCs w:val="20"/>
                <w:lang w:eastAsia="zh-CN"/>
              </w:rPr>
              <w:t>物联网概述和应用</w:t>
            </w:r>
            <w:r w:rsidR="00D40001">
              <w:rPr>
                <w:rFonts w:cs="Times New Roman" w:hint="eastAsia"/>
                <w:szCs w:val="20"/>
                <w:lang w:eastAsia="zh-CN"/>
              </w:rPr>
              <w:t>（</w:t>
            </w:r>
            <w:r w:rsidRPr="00513266">
              <w:rPr>
                <w:rFonts w:cs="Times New Roman" w:hint="eastAsia"/>
                <w:szCs w:val="20"/>
                <w:lang w:eastAsia="zh-CN"/>
              </w:rPr>
              <w:t>2018</w:t>
            </w:r>
            <w:r w:rsidRPr="00513266">
              <w:rPr>
                <w:rFonts w:cs="Times New Roman" w:hint="eastAsia"/>
                <w:szCs w:val="20"/>
                <w:lang w:eastAsia="zh-CN"/>
              </w:rPr>
              <w:t>年</w:t>
            </w:r>
            <w:r w:rsidRPr="00513266">
              <w:rPr>
                <w:rFonts w:cs="Times New Roman" w:hint="eastAsia"/>
                <w:szCs w:val="20"/>
                <w:lang w:eastAsia="zh-CN"/>
              </w:rPr>
              <w:t>4</w:t>
            </w:r>
            <w:r w:rsidRPr="00513266">
              <w:rPr>
                <w:rFonts w:cs="Times New Roman" w:hint="eastAsia"/>
                <w:szCs w:val="20"/>
                <w:lang w:eastAsia="zh-CN"/>
              </w:rPr>
              <w:t>月</w:t>
            </w:r>
            <w:r w:rsidRPr="00513266">
              <w:rPr>
                <w:rFonts w:cs="Times New Roman" w:hint="eastAsia"/>
                <w:szCs w:val="20"/>
                <w:lang w:eastAsia="zh-CN"/>
              </w:rPr>
              <w:t>23</w:t>
            </w:r>
            <w:r w:rsidRPr="00513266">
              <w:rPr>
                <w:rFonts w:cs="Times New Roman" w:hint="eastAsia"/>
                <w:szCs w:val="20"/>
                <w:lang w:eastAsia="zh-CN"/>
              </w:rPr>
              <w:t>日至</w:t>
            </w:r>
            <w:r w:rsidRPr="00513266">
              <w:rPr>
                <w:rFonts w:cs="Times New Roman" w:hint="eastAsia"/>
                <w:szCs w:val="20"/>
                <w:lang w:eastAsia="zh-CN"/>
              </w:rPr>
              <w:t>5</w:t>
            </w:r>
            <w:r w:rsidRPr="00513266">
              <w:rPr>
                <w:rFonts w:cs="Times New Roman" w:hint="eastAsia"/>
                <w:szCs w:val="20"/>
                <w:lang w:eastAsia="zh-CN"/>
              </w:rPr>
              <w:t>月</w:t>
            </w:r>
            <w:r w:rsidRPr="00513266">
              <w:rPr>
                <w:rFonts w:cs="Times New Roman" w:hint="eastAsia"/>
                <w:szCs w:val="20"/>
                <w:lang w:eastAsia="zh-CN"/>
              </w:rPr>
              <w:t>20</w:t>
            </w:r>
            <w:r w:rsidRPr="00513266">
              <w:rPr>
                <w:rFonts w:cs="Times New Roman" w:hint="eastAsia"/>
                <w:szCs w:val="20"/>
                <w:lang w:eastAsia="zh-CN"/>
              </w:rPr>
              <w:t>日，在线</w:t>
            </w:r>
            <w:r w:rsidR="00D40001">
              <w:rPr>
                <w:rFonts w:cs="Times New Roman" w:hint="eastAsia"/>
                <w:szCs w:val="20"/>
                <w:lang w:eastAsia="zh-CN"/>
              </w:rPr>
              <w:t>）</w:t>
            </w:r>
          </w:p>
        </w:tc>
      </w:tr>
      <w:tr w:rsidR="1F32129C" w:rsidRPr="00D64EFB" w14:paraId="00C3A883" w14:textId="77777777" w:rsidTr="2C05E017">
        <w:trPr>
          <w:trHeight w:val="315"/>
        </w:trPr>
        <w:tc>
          <w:tcPr>
            <w:tcW w:w="9630" w:type="dxa"/>
            <w:tcBorders>
              <w:top w:val="single" w:sz="4" w:space="0" w:color="auto"/>
              <w:left w:val="single" w:sz="4" w:space="0" w:color="auto"/>
              <w:bottom w:val="single" w:sz="4" w:space="0" w:color="auto"/>
              <w:right w:val="single" w:sz="4" w:space="0" w:color="auto"/>
            </w:tcBorders>
            <w:vAlign w:val="bottom"/>
          </w:tcPr>
          <w:p w14:paraId="2F46B339" w14:textId="374FDA76" w:rsidR="1F32129C" w:rsidRPr="00513266" w:rsidRDefault="001255D9" w:rsidP="00E03810">
            <w:pPr>
              <w:tabs>
                <w:tab w:val="clear" w:pos="1871"/>
                <w:tab w:val="left" w:pos="567"/>
                <w:tab w:val="left" w:pos="1701"/>
              </w:tabs>
              <w:rPr>
                <w:rFonts w:cs="Times New Roman"/>
                <w:szCs w:val="20"/>
                <w:lang w:eastAsia="zh-CN"/>
              </w:rPr>
            </w:pPr>
            <w:r w:rsidRPr="00513266">
              <w:rPr>
                <w:rFonts w:cs="Times New Roman" w:hint="eastAsia"/>
                <w:szCs w:val="20"/>
                <w:lang w:eastAsia="zh-CN"/>
              </w:rPr>
              <w:t>流量工程和高级无线网络规划</w:t>
            </w:r>
            <w:r w:rsidR="00D40001">
              <w:rPr>
                <w:rFonts w:cs="Times New Roman" w:hint="eastAsia"/>
                <w:szCs w:val="20"/>
                <w:lang w:eastAsia="zh-CN"/>
              </w:rPr>
              <w:t>（</w:t>
            </w:r>
            <w:r w:rsidRPr="00513266">
              <w:rPr>
                <w:rFonts w:cs="Times New Roman" w:hint="eastAsia"/>
                <w:szCs w:val="20"/>
                <w:lang w:eastAsia="zh-CN"/>
              </w:rPr>
              <w:t>2019</w:t>
            </w:r>
            <w:r w:rsidRPr="00513266">
              <w:rPr>
                <w:rFonts w:cs="Times New Roman" w:hint="eastAsia"/>
                <w:szCs w:val="20"/>
                <w:lang w:eastAsia="zh-CN"/>
              </w:rPr>
              <w:t>年</w:t>
            </w:r>
            <w:r w:rsidRPr="00513266">
              <w:rPr>
                <w:rFonts w:cs="Times New Roman" w:hint="eastAsia"/>
                <w:szCs w:val="20"/>
                <w:lang w:eastAsia="zh-CN"/>
              </w:rPr>
              <w:t>9</w:t>
            </w:r>
            <w:r w:rsidRPr="00513266">
              <w:rPr>
                <w:rFonts w:cs="Times New Roman" w:hint="eastAsia"/>
                <w:szCs w:val="20"/>
                <w:lang w:eastAsia="zh-CN"/>
              </w:rPr>
              <w:t>月</w:t>
            </w:r>
            <w:r w:rsidRPr="00513266">
              <w:rPr>
                <w:rFonts w:cs="Times New Roman" w:hint="eastAsia"/>
                <w:szCs w:val="20"/>
                <w:lang w:eastAsia="zh-CN"/>
              </w:rPr>
              <w:t>30</w:t>
            </w:r>
            <w:r w:rsidRPr="00513266">
              <w:rPr>
                <w:rFonts w:cs="Times New Roman" w:hint="eastAsia"/>
                <w:szCs w:val="20"/>
                <w:lang w:eastAsia="zh-CN"/>
              </w:rPr>
              <w:t>日至</w:t>
            </w:r>
            <w:r w:rsidRPr="00513266">
              <w:rPr>
                <w:rFonts w:cs="Times New Roman" w:hint="eastAsia"/>
                <w:szCs w:val="20"/>
                <w:lang w:eastAsia="zh-CN"/>
              </w:rPr>
              <w:t>10</w:t>
            </w:r>
            <w:r w:rsidRPr="00513266">
              <w:rPr>
                <w:rFonts w:cs="Times New Roman" w:hint="eastAsia"/>
                <w:szCs w:val="20"/>
                <w:lang w:eastAsia="zh-CN"/>
              </w:rPr>
              <w:t>月</w:t>
            </w:r>
            <w:r w:rsidRPr="00513266">
              <w:rPr>
                <w:rFonts w:cs="Times New Roman" w:hint="eastAsia"/>
                <w:szCs w:val="20"/>
                <w:lang w:eastAsia="zh-CN"/>
              </w:rPr>
              <w:t>3</w:t>
            </w:r>
            <w:r w:rsidRPr="00513266">
              <w:rPr>
                <w:rFonts w:cs="Times New Roman" w:hint="eastAsia"/>
                <w:szCs w:val="20"/>
                <w:lang w:eastAsia="zh-CN"/>
              </w:rPr>
              <w:t>日，泰国</w:t>
            </w:r>
            <w:r w:rsidR="00D40001">
              <w:rPr>
                <w:rFonts w:cs="Times New Roman" w:hint="eastAsia"/>
                <w:szCs w:val="20"/>
                <w:lang w:eastAsia="zh-CN"/>
              </w:rPr>
              <w:t>）</w:t>
            </w:r>
          </w:p>
        </w:tc>
      </w:tr>
      <w:tr w:rsidR="1F32129C" w:rsidRPr="00D64EFB" w14:paraId="75EB3B45" w14:textId="77777777" w:rsidTr="2C05E017">
        <w:trPr>
          <w:trHeight w:val="315"/>
        </w:trPr>
        <w:tc>
          <w:tcPr>
            <w:tcW w:w="9630" w:type="dxa"/>
            <w:tcBorders>
              <w:top w:val="single" w:sz="4" w:space="0" w:color="auto"/>
              <w:left w:val="single" w:sz="4" w:space="0" w:color="auto"/>
              <w:bottom w:val="single" w:sz="4" w:space="0" w:color="auto"/>
              <w:right w:val="single" w:sz="4" w:space="0" w:color="auto"/>
            </w:tcBorders>
            <w:vAlign w:val="bottom"/>
          </w:tcPr>
          <w:p w14:paraId="6C5F982B" w14:textId="03E2D123" w:rsidR="1F32129C" w:rsidRPr="00513266" w:rsidRDefault="00513266" w:rsidP="00E03810">
            <w:pPr>
              <w:tabs>
                <w:tab w:val="clear" w:pos="1871"/>
                <w:tab w:val="left" w:pos="567"/>
                <w:tab w:val="left" w:pos="1701"/>
              </w:tabs>
              <w:rPr>
                <w:rFonts w:cs="Times New Roman"/>
                <w:szCs w:val="20"/>
                <w:lang w:eastAsia="zh-CN"/>
              </w:rPr>
            </w:pPr>
            <w:r w:rsidRPr="00513266">
              <w:rPr>
                <w:rFonts w:cs="Times New Roman" w:hint="eastAsia"/>
                <w:szCs w:val="20"/>
                <w:lang w:eastAsia="zh-CN"/>
              </w:rPr>
              <w:t>人工智能概述和应用</w:t>
            </w:r>
            <w:r w:rsidR="00D40001">
              <w:rPr>
                <w:rFonts w:cs="Times New Roman" w:hint="eastAsia"/>
                <w:szCs w:val="20"/>
                <w:lang w:eastAsia="zh-CN"/>
              </w:rPr>
              <w:t>（</w:t>
            </w:r>
            <w:r w:rsidRPr="00513266">
              <w:rPr>
                <w:rFonts w:cs="Times New Roman" w:hint="eastAsia"/>
                <w:szCs w:val="20"/>
                <w:lang w:eastAsia="zh-CN"/>
              </w:rPr>
              <w:t>2019</w:t>
            </w:r>
            <w:r w:rsidRPr="00513266">
              <w:rPr>
                <w:rFonts w:cs="Times New Roman" w:hint="eastAsia"/>
                <w:szCs w:val="20"/>
                <w:lang w:eastAsia="zh-CN"/>
              </w:rPr>
              <w:t>年</w:t>
            </w:r>
            <w:r w:rsidRPr="00513266">
              <w:rPr>
                <w:rFonts w:cs="Times New Roman" w:hint="eastAsia"/>
                <w:szCs w:val="20"/>
                <w:lang w:eastAsia="zh-CN"/>
              </w:rPr>
              <w:t>9</w:t>
            </w:r>
            <w:r w:rsidRPr="00513266">
              <w:rPr>
                <w:rFonts w:cs="Times New Roman" w:hint="eastAsia"/>
                <w:szCs w:val="20"/>
                <w:lang w:eastAsia="zh-CN"/>
              </w:rPr>
              <w:t>月</w:t>
            </w:r>
            <w:r w:rsidRPr="00513266">
              <w:rPr>
                <w:rFonts w:cs="Times New Roman" w:hint="eastAsia"/>
                <w:szCs w:val="20"/>
                <w:lang w:eastAsia="zh-CN"/>
              </w:rPr>
              <w:t>16-19</w:t>
            </w:r>
            <w:r w:rsidRPr="00513266">
              <w:rPr>
                <w:rFonts w:cs="Times New Roman" w:hint="eastAsia"/>
                <w:szCs w:val="20"/>
                <w:lang w:eastAsia="zh-CN"/>
              </w:rPr>
              <w:t>日，泰国</w:t>
            </w:r>
            <w:r w:rsidR="00D40001">
              <w:rPr>
                <w:rFonts w:cs="Times New Roman" w:hint="eastAsia"/>
                <w:szCs w:val="20"/>
                <w:lang w:eastAsia="zh-CN"/>
              </w:rPr>
              <w:t>）</w:t>
            </w:r>
          </w:p>
        </w:tc>
      </w:tr>
      <w:tr w:rsidR="1F32129C" w:rsidRPr="00D64EFB" w14:paraId="02CA53F0" w14:textId="77777777" w:rsidTr="2C05E017">
        <w:trPr>
          <w:trHeight w:val="315"/>
        </w:trPr>
        <w:tc>
          <w:tcPr>
            <w:tcW w:w="9630" w:type="dxa"/>
            <w:tcBorders>
              <w:top w:val="single" w:sz="4" w:space="0" w:color="auto"/>
              <w:left w:val="single" w:sz="4" w:space="0" w:color="auto"/>
              <w:bottom w:val="single" w:sz="4" w:space="0" w:color="auto"/>
              <w:right w:val="single" w:sz="4" w:space="0" w:color="auto"/>
            </w:tcBorders>
            <w:vAlign w:val="bottom"/>
          </w:tcPr>
          <w:p w14:paraId="14622437" w14:textId="6023D937" w:rsidR="1F32129C" w:rsidRPr="00513266" w:rsidRDefault="36A7037E" w:rsidP="00E03810">
            <w:pPr>
              <w:tabs>
                <w:tab w:val="clear" w:pos="1871"/>
                <w:tab w:val="left" w:pos="567"/>
                <w:tab w:val="left" w:pos="1701"/>
              </w:tabs>
              <w:rPr>
                <w:rFonts w:cs="Times New Roman"/>
                <w:szCs w:val="20"/>
                <w:lang w:eastAsia="zh-CN"/>
              </w:rPr>
            </w:pPr>
            <w:r w:rsidRPr="00513266">
              <w:rPr>
                <w:rFonts w:cs="Times New Roman"/>
                <w:szCs w:val="20"/>
                <w:lang w:eastAsia="zh-CN"/>
              </w:rPr>
              <w:t>LTE</w:t>
            </w:r>
            <w:r w:rsidR="00513266" w:rsidRPr="00513266">
              <w:rPr>
                <w:rFonts w:cs="Times New Roman" w:hint="eastAsia"/>
                <w:szCs w:val="20"/>
                <w:lang w:eastAsia="zh-CN"/>
              </w:rPr>
              <w:t>、</w:t>
            </w:r>
            <w:r w:rsidR="00513266" w:rsidRPr="00513266">
              <w:rPr>
                <w:rFonts w:cs="Times New Roman" w:hint="eastAsia"/>
                <w:szCs w:val="20"/>
                <w:lang w:eastAsia="zh-CN"/>
              </w:rPr>
              <w:t>LTE</w:t>
            </w:r>
            <w:r w:rsidR="00513266" w:rsidRPr="00513266">
              <w:rPr>
                <w:rFonts w:cs="Times New Roman" w:hint="eastAsia"/>
                <w:szCs w:val="20"/>
                <w:lang w:eastAsia="zh-CN"/>
              </w:rPr>
              <w:t>高级版和</w:t>
            </w:r>
            <w:r w:rsidR="00513266" w:rsidRPr="00513266">
              <w:rPr>
                <w:rFonts w:cs="Times New Roman" w:hint="eastAsia"/>
                <w:szCs w:val="20"/>
                <w:lang w:eastAsia="zh-CN"/>
              </w:rPr>
              <w:t>5G</w:t>
            </w:r>
            <w:r w:rsidR="00513266" w:rsidRPr="00513266">
              <w:rPr>
                <w:rFonts w:cs="Times New Roman" w:hint="eastAsia"/>
                <w:szCs w:val="20"/>
                <w:lang w:eastAsia="zh-CN"/>
              </w:rPr>
              <w:t>之路</w:t>
            </w:r>
            <w:r w:rsidR="00D40001">
              <w:rPr>
                <w:rFonts w:cs="Times New Roman" w:hint="eastAsia"/>
                <w:szCs w:val="20"/>
                <w:lang w:eastAsia="zh-CN"/>
              </w:rPr>
              <w:t>（</w:t>
            </w:r>
            <w:r w:rsidR="00513266" w:rsidRPr="00513266">
              <w:rPr>
                <w:rFonts w:cs="Times New Roman" w:hint="eastAsia"/>
                <w:szCs w:val="20"/>
                <w:lang w:eastAsia="zh-CN"/>
              </w:rPr>
              <w:t>2018</w:t>
            </w:r>
            <w:r w:rsidR="00513266" w:rsidRPr="00513266">
              <w:rPr>
                <w:rFonts w:cs="Times New Roman" w:hint="eastAsia"/>
                <w:szCs w:val="20"/>
                <w:lang w:eastAsia="zh-CN"/>
              </w:rPr>
              <w:t>年，缅甸</w:t>
            </w:r>
            <w:r w:rsidR="00D40001">
              <w:rPr>
                <w:rFonts w:cs="Times New Roman" w:hint="eastAsia"/>
                <w:szCs w:val="20"/>
                <w:lang w:eastAsia="zh-CN"/>
              </w:rPr>
              <w:t>）</w:t>
            </w:r>
          </w:p>
        </w:tc>
      </w:tr>
      <w:tr w:rsidR="1F32129C" w:rsidRPr="00D64EFB" w14:paraId="567ACC43" w14:textId="77777777" w:rsidTr="2C05E017">
        <w:trPr>
          <w:trHeight w:val="315"/>
        </w:trPr>
        <w:tc>
          <w:tcPr>
            <w:tcW w:w="9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0290B4" w14:textId="54A0067D" w:rsidR="1F32129C" w:rsidRPr="00513266" w:rsidRDefault="00513266" w:rsidP="00E03810">
            <w:pPr>
              <w:tabs>
                <w:tab w:val="clear" w:pos="1871"/>
                <w:tab w:val="left" w:pos="567"/>
                <w:tab w:val="left" w:pos="1701"/>
              </w:tabs>
              <w:rPr>
                <w:rFonts w:cs="Times New Roman"/>
                <w:szCs w:val="20"/>
                <w:lang w:eastAsia="zh-CN"/>
              </w:rPr>
            </w:pPr>
            <w:r w:rsidRPr="00513266">
              <w:rPr>
                <w:rFonts w:cs="Times New Roman" w:hint="eastAsia"/>
                <w:szCs w:val="20"/>
                <w:lang w:eastAsia="zh-CN"/>
              </w:rPr>
              <w:t>宽带接入技术的演变和新兴趋势</w:t>
            </w:r>
            <w:r w:rsidR="00D40001">
              <w:rPr>
                <w:rFonts w:cs="Times New Roman" w:hint="eastAsia"/>
                <w:szCs w:val="20"/>
                <w:lang w:eastAsia="zh-CN"/>
              </w:rPr>
              <w:t>（</w:t>
            </w:r>
            <w:r w:rsidRPr="00513266">
              <w:rPr>
                <w:rFonts w:cs="Times New Roman" w:hint="eastAsia"/>
                <w:szCs w:val="20"/>
                <w:lang w:eastAsia="zh-CN"/>
              </w:rPr>
              <w:t>2019</w:t>
            </w:r>
            <w:r w:rsidRPr="00513266">
              <w:rPr>
                <w:rFonts w:cs="Times New Roman" w:hint="eastAsia"/>
                <w:szCs w:val="20"/>
                <w:lang w:eastAsia="zh-CN"/>
              </w:rPr>
              <w:t>年</w:t>
            </w:r>
            <w:r w:rsidRPr="00513266">
              <w:rPr>
                <w:rFonts w:cs="Times New Roman" w:hint="eastAsia"/>
                <w:szCs w:val="20"/>
                <w:lang w:eastAsia="zh-CN"/>
              </w:rPr>
              <w:t>5</w:t>
            </w:r>
            <w:r w:rsidRPr="00513266">
              <w:rPr>
                <w:rFonts w:cs="Times New Roman" w:hint="eastAsia"/>
                <w:szCs w:val="20"/>
                <w:lang w:eastAsia="zh-CN"/>
              </w:rPr>
              <w:t>月</w:t>
            </w:r>
            <w:r w:rsidRPr="00513266">
              <w:rPr>
                <w:rFonts w:cs="Times New Roman" w:hint="eastAsia"/>
                <w:szCs w:val="20"/>
                <w:lang w:eastAsia="zh-CN"/>
              </w:rPr>
              <w:t>20</w:t>
            </w:r>
            <w:r w:rsidRPr="00513266">
              <w:rPr>
                <w:rFonts w:cs="Times New Roman" w:hint="eastAsia"/>
                <w:szCs w:val="20"/>
                <w:lang w:eastAsia="zh-CN"/>
              </w:rPr>
              <w:t>日至</w:t>
            </w:r>
            <w:r w:rsidRPr="00513266">
              <w:rPr>
                <w:rFonts w:cs="Times New Roman" w:hint="eastAsia"/>
                <w:szCs w:val="20"/>
                <w:lang w:eastAsia="zh-CN"/>
              </w:rPr>
              <w:t>25</w:t>
            </w:r>
            <w:r w:rsidRPr="00513266">
              <w:rPr>
                <w:rFonts w:cs="Times New Roman" w:hint="eastAsia"/>
                <w:szCs w:val="20"/>
                <w:lang w:eastAsia="zh-CN"/>
              </w:rPr>
              <w:t>日，印度</w:t>
            </w:r>
            <w:r w:rsidR="00D40001">
              <w:rPr>
                <w:rFonts w:cs="Times New Roman" w:hint="eastAsia"/>
                <w:szCs w:val="20"/>
                <w:lang w:eastAsia="zh-CN"/>
              </w:rPr>
              <w:t>）</w:t>
            </w:r>
          </w:p>
        </w:tc>
      </w:tr>
      <w:tr w:rsidR="1F32129C" w:rsidRPr="00D64EFB" w14:paraId="1AE2919D" w14:textId="77777777" w:rsidTr="2C05E017">
        <w:trPr>
          <w:trHeight w:val="315"/>
        </w:trPr>
        <w:tc>
          <w:tcPr>
            <w:tcW w:w="9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8629470" w14:textId="7FF8256A" w:rsidR="1F32129C" w:rsidRPr="00513266" w:rsidRDefault="00513266" w:rsidP="00E03810">
            <w:pPr>
              <w:tabs>
                <w:tab w:val="clear" w:pos="1871"/>
                <w:tab w:val="left" w:pos="567"/>
                <w:tab w:val="left" w:pos="1701"/>
              </w:tabs>
              <w:rPr>
                <w:rFonts w:cs="Times New Roman"/>
                <w:szCs w:val="20"/>
                <w:lang w:eastAsia="zh-CN"/>
              </w:rPr>
            </w:pPr>
            <w:r w:rsidRPr="00513266">
              <w:rPr>
                <w:rFonts w:cs="Times New Roman" w:hint="eastAsia"/>
                <w:szCs w:val="20"/>
                <w:lang w:eastAsia="zh-CN"/>
              </w:rPr>
              <w:t>宽带网络安全</w:t>
            </w:r>
            <w:r w:rsidR="006B7829">
              <w:rPr>
                <w:rFonts w:cs="Times New Roman" w:hint="eastAsia"/>
                <w:szCs w:val="20"/>
                <w:lang w:eastAsia="zh-CN"/>
              </w:rPr>
              <w:t>：</w:t>
            </w:r>
            <w:r w:rsidRPr="00513266">
              <w:rPr>
                <w:rFonts w:cs="Times New Roman" w:hint="eastAsia"/>
                <w:szCs w:val="20"/>
                <w:lang w:eastAsia="zh-CN"/>
              </w:rPr>
              <w:t>挑战与解决方案</w:t>
            </w:r>
            <w:r w:rsidR="00D40001">
              <w:rPr>
                <w:rFonts w:cs="Times New Roman" w:hint="eastAsia"/>
                <w:szCs w:val="20"/>
                <w:lang w:eastAsia="zh-CN"/>
              </w:rPr>
              <w:t>（</w:t>
            </w:r>
            <w:r w:rsidRPr="00513266">
              <w:rPr>
                <w:rFonts w:cs="Times New Roman" w:hint="eastAsia"/>
                <w:szCs w:val="20"/>
                <w:lang w:eastAsia="zh-CN"/>
              </w:rPr>
              <w:t>2019</w:t>
            </w:r>
            <w:r w:rsidRPr="00513266">
              <w:rPr>
                <w:rFonts w:cs="Times New Roman" w:hint="eastAsia"/>
                <w:szCs w:val="20"/>
                <w:lang w:eastAsia="zh-CN"/>
              </w:rPr>
              <w:t>年</w:t>
            </w:r>
            <w:r w:rsidRPr="00513266">
              <w:rPr>
                <w:rFonts w:cs="Times New Roman" w:hint="eastAsia"/>
                <w:szCs w:val="20"/>
                <w:lang w:eastAsia="zh-CN"/>
              </w:rPr>
              <w:t>8</w:t>
            </w:r>
            <w:r w:rsidRPr="00513266">
              <w:rPr>
                <w:rFonts w:cs="Times New Roman" w:hint="eastAsia"/>
                <w:szCs w:val="20"/>
                <w:lang w:eastAsia="zh-CN"/>
              </w:rPr>
              <w:t>月</w:t>
            </w:r>
            <w:r w:rsidRPr="00513266">
              <w:rPr>
                <w:rFonts w:cs="Times New Roman" w:hint="eastAsia"/>
                <w:szCs w:val="20"/>
                <w:lang w:eastAsia="zh-CN"/>
              </w:rPr>
              <w:t>26-30</w:t>
            </w:r>
            <w:r w:rsidRPr="00513266">
              <w:rPr>
                <w:rFonts w:cs="Times New Roman" w:hint="eastAsia"/>
                <w:szCs w:val="20"/>
                <w:lang w:eastAsia="zh-CN"/>
              </w:rPr>
              <w:t>日，印度</w:t>
            </w:r>
            <w:r w:rsidR="00D40001">
              <w:rPr>
                <w:rFonts w:cs="Times New Roman" w:hint="eastAsia"/>
                <w:szCs w:val="20"/>
                <w:lang w:eastAsia="zh-CN"/>
              </w:rPr>
              <w:t>）</w:t>
            </w:r>
          </w:p>
        </w:tc>
      </w:tr>
      <w:tr w:rsidR="1F32129C" w:rsidRPr="00D64EFB" w14:paraId="0F107787" w14:textId="77777777" w:rsidTr="2C05E017">
        <w:trPr>
          <w:trHeight w:val="315"/>
        </w:trPr>
        <w:tc>
          <w:tcPr>
            <w:tcW w:w="9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8215A0" w14:textId="075DD32D" w:rsidR="1F32129C" w:rsidRPr="00513266" w:rsidRDefault="00513266" w:rsidP="00E03810">
            <w:pPr>
              <w:tabs>
                <w:tab w:val="clear" w:pos="1871"/>
                <w:tab w:val="left" w:pos="567"/>
                <w:tab w:val="left" w:pos="1701"/>
              </w:tabs>
              <w:rPr>
                <w:rFonts w:cs="Times New Roman"/>
                <w:szCs w:val="20"/>
                <w:lang w:eastAsia="zh-CN"/>
              </w:rPr>
            </w:pPr>
            <w:r w:rsidRPr="00513266">
              <w:rPr>
                <w:rFonts w:cs="Times New Roman" w:hint="eastAsia"/>
                <w:szCs w:val="20"/>
                <w:lang w:eastAsia="zh-CN"/>
              </w:rPr>
              <w:t>下一代宽带网络</w:t>
            </w:r>
            <w:r w:rsidR="006B7829">
              <w:rPr>
                <w:rFonts w:cs="Times New Roman" w:hint="eastAsia"/>
                <w:szCs w:val="20"/>
                <w:lang w:eastAsia="zh-CN"/>
              </w:rPr>
              <w:t>：</w:t>
            </w:r>
            <w:r w:rsidRPr="00513266">
              <w:rPr>
                <w:rFonts w:cs="Times New Roman" w:hint="eastAsia"/>
                <w:szCs w:val="20"/>
                <w:lang w:eastAsia="zh-CN"/>
              </w:rPr>
              <w:t>设计、实施和应用</w:t>
            </w:r>
            <w:r w:rsidR="00D40001">
              <w:rPr>
                <w:rFonts w:cs="Times New Roman" w:hint="eastAsia"/>
                <w:szCs w:val="20"/>
                <w:lang w:eastAsia="zh-CN"/>
              </w:rPr>
              <w:t>（</w:t>
            </w:r>
            <w:r w:rsidRPr="00513266">
              <w:rPr>
                <w:rFonts w:cs="Times New Roman" w:hint="eastAsia"/>
                <w:szCs w:val="20"/>
                <w:lang w:eastAsia="zh-CN"/>
              </w:rPr>
              <w:t>2019</w:t>
            </w:r>
            <w:r w:rsidRPr="00513266">
              <w:rPr>
                <w:rFonts w:cs="Times New Roman" w:hint="eastAsia"/>
                <w:szCs w:val="20"/>
                <w:lang w:eastAsia="zh-CN"/>
              </w:rPr>
              <w:t>年</w:t>
            </w:r>
            <w:r w:rsidRPr="00513266">
              <w:rPr>
                <w:rFonts w:cs="Times New Roman" w:hint="eastAsia"/>
                <w:szCs w:val="20"/>
                <w:lang w:eastAsia="zh-CN"/>
              </w:rPr>
              <w:t>11</w:t>
            </w:r>
            <w:r w:rsidRPr="00513266">
              <w:rPr>
                <w:rFonts w:cs="Times New Roman" w:hint="eastAsia"/>
                <w:szCs w:val="20"/>
                <w:lang w:eastAsia="zh-CN"/>
              </w:rPr>
              <w:t>月</w:t>
            </w:r>
            <w:r w:rsidRPr="00513266">
              <w:rPr>
                <w:rFonts w:cs="Times New Roman" w:hint="eastAsia"/>
                <w:szCs w:val="20"/>
                <w:lang w:eastAsia="zh-CN"/>
              </w:rPr>
              <w:t>25</w:t>
            </w:r>
            <w:r w:rsidRPr="00513266">
              <w:rPr>
                <w:rFonts w:cs="Times New Roman" w:hint="eastAsia"/>
                <w:szCs w:val="20"/>
                <w:lang w:eastAsia="zh-CN"/>
              </w:rPr>
              <w:t>日至</w:t>
            </w:r>
            <w:r w:rsidRPr="00513266">
              <w:rPr>
                <w:rFonts w:cs="Times New Roman" w:hint="eastAsia"/>
                <w:szCs w:val="20"/>
                <w:lang w:eastAsia="zh-CN"/>
              </w:rPr>
              <w:t>12</w:t>
            </w:r>
            <w:r w:rsidRPr="00513266">
              <w:rPr>
                <w:rFonts w:cs="Times New Roman" w:hint="eastAsia"/>
                <w:szCs w:val="20"/>
                <w:lang w:eastAsia="zh-CN"/>
              </w:rPr>
              <w:t>月</w:t>
            </w:r>
            <w:r w:rsidRPr="00513266">
              <w:rPr>
                <w:rFonts w:cs="Times New Roman" w:hint="eastAsia"/>
                <w:szCs w:val="20"/>
                <w:lang w:eastAsia="zh-CN"/>
              </w:rPr>
              <w:t>20</w:t>
            </w:r>
            <w:r w:rsidRPr="00513266">
              <w:rPr>
                <w:rFonts w:cs="Times New Roman" w:hint="eastAsia"/>
                <w:szCs w:val="20"/>
                <w:lang w:eastAsia="zh-CN"/>
              </w:rPr>
              <w:t>日，在线</w:t>
            </w:r>
            <w:r w:rsidR="00D40001">
              <w:rPr>
                <w:rFonts w:cs="Times New Roman" w:hint="eastAsia"/>
                <w:szCs w:val="20"/>
                <w:lang w:eastAsia="zh-CN"/>
              </w:rPr>
              <w:t>）</w:t>
            </w:r>
          </w:p>
        </w:tc>
      </w:tr>
      <w:tr w:rsidR="1F32129C" w:rsidRPr="00D64EFB" w14:paraId="0A0D3240" w14:textId="77777777" w:rsidTr="2C05E017">
        <w:trPr>
          <w:trHeight w:val="315"/>
        </w:trPr>
        <w:tc>
          <w:tcPr>
            <w:tcW w:w="9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6FB22B1" w14:textId="64CDC2E1" w:rsidR="1F32129C" w:rsidRPr="00513266" w:rsidRDefault="00513266" w:rsidP="00E03810">
            <w:pPr>
              <w:tabs>
                <w:tab w:val="clear" w:pos="1871"/>
                <w:tab w:val="left" w:pos="567"/>
                <w:tab w:val="left" w:pos="1701"/>
              </w:tabs>
              <w:rPr>
                <w:rFonts w:cs="Times New Roman"/>
                <w:szCs w:val="20"/>
                <w:lang w:eastAsia="zh-CN"/>
              </w:rPr>
            </w:pPr>
            <w:r w:rsidRPr="00513266">
              <w:rPr>
                <w:rFonts w:cs="Times New Roman" w:hint="eastAsia"/>
                <w:szCs w:val="20"/>
                <w:lang w:eastAsia="zh-CN"/>
              </w:rPr>
              <w:t>5G</w:t>
            </w:r>
            <w:r w:rsidRPr="00513266">
              <w:rPr>
                <w:rFonts w:cs="Times New Roman" w:hint="eastAsia"/>
                <w:szCs w:val="20"/>
                <w:lang w:eastAsia="zh-CN"/>
              </w:rPr>
              <w:t>和</w:t>
            </w:r>
            <w:r w:rsidRPr="00513266">
              <w:rPr>
                <w:rFonts w:cs="Times New Roman" w:hint="eastAsia"/>
                <w:szCs w:val="20"/>
                <w:lang w:eastAsia="zh-CN"/>
              </w:rPr>
              <w:t>ICT</w:t>
            </w:r>
            <w:r w:rsidRPr="00513266">
              <w:rPr>
                <w:rFonts w:cs="Times New Roman" w:hint="eastAsia"/>
                <w:szCs w:val="20"/>
                <w:lang w:eastAsia="zh-CN"/>
              </w:rPr>
              <w:t>应用</w:t>
            </w:r>
            <w:r w:rsidR="00D40001">
              <w:rPr>
                <w:rFonts w:cs="Times New Roman" w:hint="eastAsia"/>
                <w:szCs w:val="20"/>
                <w:lang w:eastAsia="zh-CN"/>
              </w:rPr>
              <w:t>（</w:t>
            </w:r>
            <w:r w:rsidRPr="00513266">
              <w:rPr>
                <w:rFonts w:cs="Times New Roman" w:hint="eastAsia"/>
                <w:szCs w:val="20"/>
                <w:lang w:eastAsia="zh-CN"/>
              </w:rPr>
              <w:t>2019</w:t>
            </w:r>
            <w:r w:rsidRPr="00513266">
              <w:rPr>
                <w:rFonts w:cs="Times New Roman" w:hint="eastAsia"/>
                <w:szCs w:val="20"/>
                <w:lang w:eastAsia="zh-CN"/>
              </w:rPr>
              <w:t>年</w:t>
            </w:r>
            <w:r w:rsidRPr="00513266">
              <w:rPr>
                <w:rFonts w:cs="Times New Roman" w:hint="eastAsia"/>
                <w:szCs w:val="20"/>
                <w:lang w:eastAsia="zh-CN"/>
              </w:rPr>
              <w:t>6</w:t>
            </w:r>
            <w:r w:rsidRPr="00513266">
              <w:rPr>
                <w:rFonts w:cs="Times New Roman" w:hint="eastAsia"/>
                <w:szCs w:val="20"/>
                <w:lang w:eastAsia="zh-CN"/>
              </w:rPr>
              <w:t>月</w:t>
            </w:r>
            <w:r w:rsidRPr="00513266">
              <w:rPr>
                <w:rFonts w:cs="Times New Roman" w:hint="eastAsia"/>
                <w:szCs w:val="20"/>
                <w:lang w:eastAsia="zh-CN"/>
              </w:rPr>
              <w:t>17</w:t>
            </w:r>
            <w:r w:rsidRPr="00513266">
              <w:rPr>
                <w:rFonts w:cs="Times New Roman" w:hint="eastAsia"/>
                <w:szCs w:val="20"/>
                <w:lang w:eastAsia="zh-CN"/>
              </w:rPr>
              <w:t>日至</w:t>
            </w:r>
            <w:r w:rsidRPr="00513266">
              <w:rPr>
                <w:rFonts w:cs="Times New Roman" w:hint="eastAsia"/>
                <w:szCs w:val="20"/>
                <w:lang w:eastAsia="zh-CN"/>
              </w:rPr>
              <w:t>7</w:t>
            </w:r>
            <w:r w:rsidRPr="00513266">
              <w:rPr>
                <w:rFonts w:cs="Times New Roman" w:hint="eastAsia"/>
                <w:szCs w:val="20"/>
                <w:lang w:eastAsia="zh-CN"/>
              </w:rPr>
              <w:t>月</w:t>
            </w:r>
            <w:r w:rsidRPr="00513266">
              <w:rPr>
                <w:rFonts w:cs="Times New Roman" w:hint="eastAsia"/>
                <w:szCs w:val="20"/>
                <w:lang w:eastAsia="zh-CN"/>
              </w:rPr>
              <w:t>10</w:t>
            </w:r>
            <w:r w:rsidRPr="00513266">
              <w:rPr>
                <w:rFonts w:cs="Times New Roman" w:hint="eastAsia"/>
                <w:szCs w:val="20"/>
                <w:lang w:eastAsia="zh-CN"/>
              </w:rPr>
              <w:t>日，在线</w:t>
            </w:r>
            <w:r w:rsidR="00D40001">
              <w:rPr>
                <w:rFonts w:cs="Times New Roman" w:hint="eastAsia"/>
                <w:szCs w:val="20"/>
                <w:lang w:eastAsia="zh-CN"/>
              </w:rPr>
              <w:t>）</w:t>
            </w:r>
          </w:p>
        </w:tc>
      </w:tr>
      <w:tr w:rsidR="1F32129C" w:rsidRPr="00D64EFB" w14:paraId="43D4BE8E" w14:textId="77777777" w:rsidTr="2C05E017">
        <w:trPr>
          <w:trHeight w:val="315"/>
        </w:trPr>
        <w:tc>
          <w:tcPr>
            <w:tcW w:w="9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DE2FDC8" w14:textId="4C074442" w:rsidR="1F32129C" w:rsidRPr="00513266" w:rsidRDefault="00513266" w:rsidP="00E03810">
            <w:pPr>
              <w:tabs>
                <w:tab w:val="clear" w:pos="1871"/>
                <w:tab w:val="left" w:pos="567"/>
                <w:tab w:val="left" w:pos="1701"/>
              </w:tabs>
              <w:rPr>
                <w:rFonts w:cs="Times New Roman"/>
                <w:szCs w:val="20"/>
                <w:lang w:eastAsia="zh-CN"/>
              </w:rPr>
            </w:pPr>
            <w:r w:rsidRPr="00513266">
              <w:rPr>
                <w:rFonts w:cs="Times New Roman" w:hint="eastAsia"/>
                <w:szCs w:val="20"/>
                <w:lang w:eastAsia="zh-CN"/>
              </w:rPr>
              <w:t>第五代</w:t>
            </w:r>
            <w:r w:rsidR="00D40001">
              <w:rPr>
                <w:rFonts w:cs="Times New Roman" w:hint="eastAsia"/>
                <w:szCs w:val="20"/>
                <w:lang w:eastAsia="zh-CN"/>
              </w:rPr>
              <w:t>（</w:t>
            </w:r>
            <w:r w:rsidRPr="00513266">
              <w:rPr>
                <w:rFonts w:cs="Times New Roman" w:hint="eastAsia"/>
                <w:szCs w:val="20"/>
                <w:lang w:eastAsia="zh-CN"/>
              </w:rPr>
              <w:t>5G</w:t>
            </w:r>
            <w:r w:rsidR="00D40001">
              <w:rPr>
                <w:rFonts w:cs="Times New Roman" w:hint="eastAsia"/>
                <w:szCs w:val="20"/>
                <w:lang w:eastAsia="zh-CN"/>
              </w:rPr>
              <w:t>）</w:t>
            </w:r>
            <w:r w:rsidRPr="00513266">
              <w:rPr>
                <w:rFonts w:cs="Times New Roman" w:hint="eastAsia"/>
                <w:szCs w:val="20"/>
                <w:lang w:eastAsia="zh-CN"/>
              </w:rPr>
              <w:t>技术</w:t>
            </w:r>
            <w:r w:rsidR="006B7829">
              <w:rPr>
                <w:rFonts w:cs="Times New Roman" w:hint="eastAsia"/>
                <w:szCs w:val="20"/>
                <w:lang w:eastAsia="zh-CN"/>
              </w:rPr>
              <w:t>：</w:t>
            </w:r>
            <w:r w:rsidRPr="00513266">
              <w:rPr>
                <w:rFonts w:cs="Times New Roman" w:hint="eastAsia"/>
                <w:szCs w:val="20"/>
                <w:lang w:eastAsia="zh-CN"/>
              </w:rPr>
              <w:t>现状、机遇和挑战</w:t>
            </w:r>
            <w:r w:rsidR="00D40001">
              <w:rPr>
                <w:rFonts w:cs="Times New Roman" w:hint="eastAsia"/>
                <w:szCs w:val="20"/>
                <w:lang w:eastAsia="zh-CN"/>
              </w:rPr>
              <w:t>（</w:t>
            </w:r>
            <w:r w:rsidRPr="00513266">
              <w:rPr>
                <w:rFonts w:cs="Times New Roman" w:hint="eastAsia"/>
                <w:szCs w:val="20"/>
                <w:lang w:eastAsia="zh-CN"/>
              </w:rPr>
              <w:t>2019</w:t>
            </w:r>
            <w:r w:rsidRPr="00513266">
              <w:rPr>
                <w:rFonts w:cs="Times New Roman" w:hint="eastAsia"/>
                <w:szCs w:val="20"/>
                <w:lang w:eastAsia="zh-CN"/>
              </w:rPr>
              <w:t>年</w:t>
            </w:r>
            <w:r w:rsidRPr="00513266">
              <w:rPr>
                <w:rFonts w:cs="Times New Roman" w:hint="eastAsia"/>
                <w:szCs w:val="20"/>
                <w:lang w:eastAsia="zh-CN"/>
              </w:rPr>
              <w:t>10</w:t>
            </w:r>
            <w:r w:rsidRPr="00513266">
              <w:rPr>
                <w:rFonts w:cs="Times New Roman" w:hint="eastAsia"/>
                <w:szCs w:val="20"/>
                <w:lang w:eastAsia="zh-CN"/>
              </w:rPr>
              <w:t>月</w:t>
            </w:r>
            <w:r w:rsidRPr="00513266">
              <w:rPr>
                <w:rFonts w:cs="Times New Roman" w:hint="eastAsia"/>
                <w:szCs w:val="20"/>
                <w:lang w:eastAsia="zh-CN"/>
              </w:rPr>
              <w:t>15-17</w:t>
            </w:r>
            <w:r w:rsidRPr="00513266">
              <w:rPr>
                <w:rFonts w:cs="Times New Roman" w:hint="eastAsia"/>
                <w:szCs w:val="20"/>
                <w:lang w:eastAsia="zh-CN"/>
              </w:rPr>
              <w:t>日，马来西亚</w:t>
            </w:r>
            <w:r w:rsidR="00D40001">
              <w:rPr>
                <w:rFonts w:cs="Times New Roman" w:hint="eastAsia"/>
                <w:szCs w:val="20"/>
                <w:lang w:eastAsia="zh-CN"/>
              </w:rPr>
              <w:t>）</w:t>
            </w:r>
          </w:p>
        </w:tc>
      </w:tr>
      <w:tr w:rsidR="1F32129C" w:rsidRPr="00D64EFB" w14:paraId="7C5C6B6B" w14:textId="77777777" w:rsidTr="2C05E017">
        <w:trPr>
          <w:trHeight w:val="315"/>
        </w:trPr>
        <w:tc>
          <w:tcPr>
            <w:tcW w:w="9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52A336E" w14:textId="6E3010DF" w:rsidR="1F32129C" w:rsidRPr="00513266" w:rsidRDefault="00513266" w:rsidP="00E03810">
            <w:pPr>
              <w:tabs>
                <w:tab w:val="clear" w:pos="1871"/>
                <w:tab w:val="left" w:pos="567"/>
                <w:tab w:val="left" w:pos="1701"/>
              </w:tabs>
              <w:rPr>
                <w:rFonts w:cs="Times New Roman"/>
                <w:szCs w:val="20"/>
                <w:lang w:eastAsia="zh-CN"/>
              </w:rPr>
            </w:pPr>
            <w:r w:rsidRPr="00513266">
              <w:rPr>
                <w:rFonts w:cs="Times New Roman" w:hint="eastAsia"/>
                <w:szCs w:val="20"/>
                <w:lang w:eastAsia="zh-CN"/>
              </w:rPr>
              <w:t>高级宽带网络服务质量和应用</w:t>
            </w:r>
            <w:r w:rsidR="00D40001">
              <w:rPr>
                <w:rFonts w:cs="Times New Roman" w:hint="eastAsia"/>
                <w:szCs w:val="20"/>
                <w:lang w:eastAsia="zh-CN"/>
              </w:rPr>
              <w:t>（</w:t>
            </w:r>
            <w:r w:rsidRPr="00513266">
              <w:rPr>
                <w:rFonts w:cs="Times New Roman" w:hint="eastAsia"/>
                <w:szCs w:val="20"/>
                <w:lang w:eastAsia="zh-CN"/>
              </w:rPr>
              <w:t>2020</w:t>
            </w:r>
            <w:r w:rsidRPr="00513266">
              <w:rPr>
                <w:rFonts w:cs="Times New Roman" w:hint="eastAsia"/>
                <w:szCs w:val="20"/>
                <w:lang w:eastAsia="zh-CN"/>
              </w:rPr>
              <w:t>年</w:t>
            </w:r>
            <w:r w:rsidRPr="00513266">
              <w:rPr>
                <w:rFonts w:cs="Times New Roman" w:hint="eastAsia"/>
                <w:szCs w:val="20"/>
                <w:lang w:eastAsia="zh-CN"/>
              </w:rPr>
              <w:t>8</w:t>
            </w:r>
            <w:r w:rsidRPr="00513266">
              <w:rPr>
                <w:rFonts w:cs="Times New Roman" w:hint="eastAsia"/>
                <w:szCs w:val="20"/>
                <w:lang w:eastAsia="zh-CN"/>
              </w:rPr>
              <w:t>月</w:t>
            </w:r>
            <w:r w:rsidRPr="00513266">
              <w:rPr>
                <w:rFonts w:cs="Times New Roman" w:hint="eastAsia"/>
                <w:szCs w:val="20"/>
                <w:lang w:eastAsia="zh-CN"/>
              </w:rPr>
              <w:t>24</w:t>
            </w:r>
            <w:r w:rsidRPr="00513266">
              <w:rPr>
                <w:rFonts w:cs="Times New Roman" w:hint="eastAsia"/>
                <w:szCs w:val="20"/>
                <w:lang w:eastAsia="zh-CN"/>
              </w:rPr>
              <w:t>日至</w:t>
            </w:r>
            <w:r w:rsidRPr="00513266">
              <w:rPr>
                <w:rFonts w:cs="Times New Roman" w:hint="eastAsia"/>
                <w:szCs w:val="20"/>
                <w:lang w:eastAsia="zh-CN"/>
              </w:rPr>
              <w:t>9</w:t>
            </w:r>
            <w:r w:rsidRPr="00513266">
              <w:rPr>
                <w:rFonts w:cs="Times New Roman" w:hint="eastAsia"/>
                <w:szCs w:val="20"/>
                <w:lang w:eastAsia="zh-CN"/>
              </w:rPr>
              <w:t>月</w:t>
            </w:r>
            <w:r w:rsidRPr="00513266">
              <w:rPr>
                <w:rFonts w:cs="Times New Roman" w:hint="eastAsia"/>
                <w:szCs w:val="20"/>
                <w:lang w:eastAsia="zh-CN"/>
              </w:rPr>
              <w:t>4</w:t>
            </w:r>
            <w:r w:rsidRPr="00513266">
              <w:rPr>
                <w:rFonts w:cs="Times New Roman" w:hint="eastAsia"/>
                <w:szCs w:val="20"/>
                <w:lang w:eastAsia="zh-CN"/>
              </w:rPr>
              <w:t>日，在线</w:t>
            </w:r>
            <w:r w:rsidR="00D40001">
              <w:rPr>
                <w:rFonts w:cs="Times New Roman" w:hint="eastAsia"/>
                <w:szCs w:val="20"/>
                <w:lang w:eastAsia="zh-CN"/>
              </w:rPr>
              <w:t>）</w:t>
            </w:r>
          </w:p>
        </w:tc>
      </w:tr>
      <w:tr w:rsidR="1F32129C" w:rsidRPr="00D64EFB" w14:paraId="648E52B6" w14:textId="77777777" w:rsidTr="2C05E017">
        <w:trPr>
          <w:trHeight w:val="315"/>
        </w:trPr>
        <w:tc>
          <w:tcPr>
            <w:tcW w:w="9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8C9AD18" w14:textId="53D3D233" w:rsidR="1F32129C" w:rsidRPr="00513266" w:rsidRDefault="00513266" w:rsidP="00E03810">
            <w:pPr>
              <w:tabs>
                <w:tab w:val="clear" w:pos="1871"/>
                <w:tab w:val="left" w:pos="567"/>
                <w:tab w:val="left" w:pos="1701"/>
              </w:tabs>
              <w:rPr>
                <w:rFonts w:cs="Times New Roman"/>
                <w:szCs w:val="20"/>
                <w:lang w:eastAsia="zh-CN"/>
              </w:rPr>
            </w:pPr>
            <w:r w:rsidRPr="00513266">
              <w:rPr>
                <w:rFonts w:cs="Times New Roman" w:hint="eastAsia"/>
                <w:szCs w:val="20"/>
                <w:lang w:eastAsia="zh-CN"/>
              </w:rPr>
              <w:t>第五代</w:t>
            </w:r>
            <w:r w:rsidR="00D40001">
              <w:rPr>
                <w:rFonts w:cs="Times New Roman" w:hint="eastAsia"/>
                <w:szCs w:val="20"/>
                <w:lang w:eastAsia="zh-CN"/>
              </w:rPr>
              <w:t>（</w:t>
            </w:r>
            <w:r w:rsidRPr="00513266">
              <w:rPr>
                <w:rFonts w:cs="Times New Roman" w:hint="eastAsia"/>
                <w:szCs w:val="20"/>
                <w:lang w:eastAsia="zh-CN"/>
              </w:rPr>
              <w:t>5G</w:t>
            </w:r>
            <w:r w:rsidR="00D40001">
              <w:rPr>
                <w:rFonts w:cs="Times New Roman" w:hint="eastAsia"/>
                <w:szCs w:val="20"/>
                <w:lang w:eastAsia="zh-CN"/>
              </w:rPr>
              <w:t>）</w:t>
            </w:r>
            <w:r w:rsidRPr="00513266">
              <w:rPr>
                <w:rFonts w:cs="Times New Roman" w:hint="eastAsia"/>
                <w:szCs w:val="20"/>
                <w:lang w:eastAsia="zh-CN"/>
              </w:rPr>
              <w:t>无线接入网络规划和共存</w:t>
            </w:r>
            <w:r w:rsidR="00D40001">
              <w:rPr>
                <w:rFonts w:cs="Times New Roman" w:hint="eastAsia"/>
                <w:szCs w:val="20"/>
                <w:lang w:eastAsia="zh-CN"/>
              </w:rPr>
              <w:t>（</w:t>
            </w:r>
            <w:r w:rsidRPr="00513266">
              <w:rPr>
                <w:rFonts w:cs="Times New Roman" w:hint="eastAsia"/>
                <w:szCs w:val="20"/>
                <w:lang w:eastAsia="zh-CN"/>
              </w:rPr>
              <w:t>2020</w:t>
            </w:r>
            <w:r w:rsidRPr="00513266">
              <w:rPr>
                <w:rFonts w:cs="Times New Roman" w:hint="eastAsia"/>
                <w:szCs w:val="20"/>
                <w:lang w:eastAsia="zh-CN"/>
              </w:rPr>
              <w:t>年</w:t>
            </w:r>
            <w:r w:rsidRPr="00513266">
              <w:rPr>
                <w:rFonts w:cs="Times New Roman" w:hint="eastAsia"/>
                <w:szCs w:val="20"/>
                <w:lang w:eastAsia="zh-CN"/>
              </w:rPr>
              <w:t>9</w:t>
            </w:r>
            <w:r w:rsidRPr="00513266">
              <w:rPr>
                <w:rFonts w:cs="Times New Roman" w:hint="eastAsia"/>
                <w:szCs w:val="20"/>
                <w:lang w:eastAsia="zh-CN"/>
              </w:rPr>
              <w:t>月</w:t>
            </w:r>
            <w:r w:rsidRPr="00513266">
              <w:rPr>
                <w:rFonts w:cs="Times New Roman" w:hint="eastAsia"/>
                <w:szCs w:val="20"/>
                <w:lang w:eastAsia="zh-CN"/>
              </w:rPr>
              <w:t>14-28</w:t>
            </w:r>
            <w:r w:rsidRPr="00513266">
              <w:rPr>
                <w:rFonts w:cs="Times New Roman" w:hint="eastAsia"/>
                <w:szCs w:val="20"/>
                <w:lang w:eastAsia="zh-CN"/>
              </w:rPr>
              <w:t>日，在线</w:t>
            </w:r>
            <w:r w:rsidR="00D40001">
              <w:rPr>
                <w:rFonts w:cs="Times New Roman" w:hint="eastAsia"/>
                <w:szCs w:val="20"/>
                <w:lang w:eastAsia="zh-CN"/>
              </w:rPr>
              <w:t>）</w:t>
            </w:r>
          </w:p>
        </w:tc>
      </w:tr>
      <w:tr w:rsidR="1F32129C" w:rsidRPr="00D64EFB" w14:paraId="15836F1B" w14:textId="77777777" w:rsidTr="2C05E017">
        <w:trPr>
          <w:trHeight w:val="315"/>
        </w:trPr>
        <w:tc>
          <w:tcPr>
            <w:tcW w:w="9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86D2F4E" w14:textId="6135464E" w:rsidR="1F32129C" w:rsidRPr="00513266" w:rsidRDefault="00513266" w:rsidP="00E03810">
            <w:pPr>
              <w:tabs>
                <w:tab w:val="clear" w:pos="1871"/>
                <w:tab w:val="left" w:pos="567"/>
                <w:tab w:val="left" w:pos="1701"/>
              </w:tabs>
              <w:rPr>
                <w:rFonts w:cs="Times New Roman"/>
                <w:szCs w:val="20"/>
                <w:lang w:eastAsia="zh-CN"/>
              </w:rPr>
            </w:pPr>
            <w:r w:rsidRPr="00513266">
              <w:rPr>
                <w:rFonts w:cs="Times New Roman" w:hint="eastAsia"/>
                <w:szCs w:val="20"/>
                <w:lang w:eastAsia="zh-CN"/>
              </w:rPr>
              <w:lastRenderedPageBreak/>
              <w:t>数字基础设施规划</w:t>
            </w:r>
            <w:r w:rsidR="00D40001">
              <w:rPr>
                <w:rFonts w:cs="Times New Roman" w:hint="eastAsia"/>
                <w:szCs w:val="20"/>
                <w:lang w:eastAsia="zh-CN"/>
              </w:rPr>
              <w:t>（</w:t>
            </w:r>
            <w:r w:rsidRPr="00513266">
              <w:rPr>
                <w:rFonts w:cs="Times New Roman" w:hint="eastAsia"/>
                <w:szCs w:val="20"/>
                <w:lang w:eastAsia="zh-CN"/>
              </w:rPr>
              <w:t>2020</w:t>
            </w:r>
            <w:r w:rsidRPr="00513266">
              <w:rPr>
                <w:rFonts w:cs="Times New Roman" w:hint="eastAsia"/>
                <w:szCs w:val="20"/>
                <w:lang w:eastAsia="zh-CN"/>
              </w:rPr>
              <w:t>年</w:t>
            </w:r>
            <w:r w:rsidRPr="00513266">
              <w:rPr>
                <w:rFonts w:cs="Times New Roman" w:hint="eastAsia"/>
                <w:szCs w:val="20"/>
                <w:lang w:eastAsia="zh-CN"/>
              </w:rPr>
              <w:t>10</w:t>
            </w:r>
            <w:r w:rsidRPr="00513266">
              <w:rPr>
                <w:rFonts w:cs="Times New Roman" w:hint="eastAsia"/>
                <w:szCs w:val="20"/>
                <w:lang w:eastAsia="zh-CN"/>
              </w:rPr>
              <w:t>月</w:t>
            </w:r>
            <w:r w:rsidRPr="00513266">
              <w:rPr>
                <w:rFonts w:cs="Times New Roman" w:hint="eastAsia"/>
                <w:szCs w:val="20"/>
                <w:lang w:eastAsia="zh-CN"/>
              </w:rPr>
              <w:t>12-23</w:t>
            </w:r>
            <w:r w:rsidRPr="00513266">
              <w:rPr>
                <w:rFonts w:cs="Times New Roman" w:hint="eastAsia"/>
                <w:szCs w:val="20"/>
                <w:lang w:eastAsia="zh-CN"/>
              </w:rPr>
              <w:t>日，在线</w:t>
            </w:r>
            <w:r w:rsidR="00D40001">
              <w:rPr>
                <w:rFonts w:cs="Times New Roman" w:hint="eastAsia"/>
                <w:szCs w:val="20"/>
                <w:lang w:eastAsia="zh-CN"/>
              </w:rPr>
              <w:t>）</w:t>
            </w:r>
          </w:p>
        </w:tc>
      </w:tr>
      <w:tr w:rsidR="1F32129C" w:rsidRPr="00D64EFB" w14:paraId="6085C123" w14:textId="77777777" w:rsidTr="2C05E017">
        <w:trPr>
          <w:trHeight w:val="315"/>
        </w:trPr>
        <w:tc>
          <w:tcPr>
            <w:tcW w:w="9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E3D639A" w14:textId="7BE434E8" w:rsidR="1F32129C" w:rsidRPr="00513266" w:rsidRDefault="00513266" w:rsidP="00E03810">
            <w:pPr>
              <w:tabs>
                <w:tab w:val="clear" w:pos="1871"/>
                <w:tab w:val="left" w:pos="567"/>
                <w:tab w:val="left" w:pos="1701"/>
              </w:tabs>
              <w:rPr>
                <w:rFonts w:cs="Times New Roman"/>
                <w:szCs w:val="20"/>
                <w:lang w:eastAsia="zh-CN"/>
              </w:rPr>
            </w:pPr>
            <w:r w:rsidRPr="00513266">
              <w:rPr>
                <w:rFonts w:cs="Times New Roman" w:hint="eastAsia"/>
                <w:szCs w:val="20"/>
                <w:lang w:eastAsia="zh-CN"/>
              </w:rPr>
              <w:t>5G</w:t>
            </w:r>
            <w:r w:rsidRPr="00513266">
              <w:rPr>
                <w:rFonts w:cs="Times New Roman" w:hint="eastAsia"/>
                <w:szCs w:val="20"/>
                <w:lang w:eastAsia="zh-CN"/>
              </w:rPr>
              <w:t>技术及其在实践中的应用</w:t>
            </w:r>
            <w:r w:rsidR="00D40001">
              <w:rPr>
                <w:rFonts w:cs="Times New Roman" w:hint="eastAsia"/>
                <w:szCs w:val="20"/>
                <w:lang w:eastAsia="zh-CN"/>
              </w:rPr>
              <w:t>（</w:t>
            </w:r>
            <w:r w:rsidRPr="00513266">
              <w:rPr>
                <w:rFonts w:cs="Times New Roman" w:hint="eastAsia"/>
                <w:szCs w:val="20"/>
                <w:lang w:eastAsia="zh-CN"/>
              </w:rPr>
              <w:t>2020</w:t>
            </w:r>
            <w:r w:rsidRPr="00513266">
              <w:rPr>
                <w:rFonts w:cs="Times New Roman" w:hint="eastAsia"/>
                <w:szCs w:val="20"/>
                <w:lang w:eastAsia="zh-CN"/>
              </w:rPr>
              <w:t>年</w:t>
            </w:r>
            <w:r w:rsidRPr="00513266">
              <w:rPr>
                <w:rFonts w:cs="Times New Roman" w:hint="eastAsia"/>
                <w:szCs w:val="20"/>
                <w:lang w:eastAsia="zh-CN"/>
              </w:rPr>
              <w:t>10</w:t>
            </w:r>
            <w:r w:rsidRPr="00513266">
              <w:rPr>
                <w:rFonts w:cs="Times New Roman" w:hint="eastAsia"/>
                <w:szCs w:val="20"/>
                <w:lang w:eastAsia="zh-CN"/>
              </w:rPr>
              <w:t>月</w:t>
            </w:r>
            <w:r w:rsidRPr="00513266">
              <w:rPr>
                <w:rFonts w:cs="Times New Roman" w:hint="eastAsia"/>
                <w:szCs w:val="20"/>
                <w:lang w:eastAsia="zh-CN"/>
              </w:rPr>
              <w:t>12</w:t>
            </w:r>
            <w:r w:rsidRPr="00513266">
              <w:rPr>
                <w:rFonts w:cs="Times New Roman" w:hint="eastAsia"/>
                <w:szCs w:val="20"/>
                <w:lang w:eastAsia="zh-CN"/>
              </w:rPr>
              <w:t>日至</w:t>
            </w:r>
            <w:r w:rsidRPr="00513266">
              <w:rPr>
                <w:rFonts w:cs="Times New Roman" w:hint="eastAsia"/>
                <w:szCs w:val="20"/>
                <w:lang w:eastAsia="zh-CN"/>
              </w:rPr>
              <w:t>31</w:t>
            </w:r>
            <w:r w:rsidRPr="00513266">
              <w:rPr>
                <w:rFonts w:cs="Times New Roman" w:hint="eastAsia"/>
                <w:szCs w:val="20"/>
                <w:lang w:eastAsia="zh-CN"/>
              </w:rPr>
              <w:t>日，在线</w:t>
            </w:r>
            <w:r w:rsidR="00D40001">
              <w:rPr>
                <w:rFonts w:cs="Times New Roman" w:hint="eastAsia"/>
                <w:szCs w:val="20"/>
                <w:lang w:eastAsia="zh-CN"/>
              </w:rPr>
              <w:t>）</w:t>
            </w:r>
          </w:p>
        </w:tc>
      </w:tr>
      <w:tr w:rsidR="1F32129C" w:rsidRPr="00D64EFB" w14:paraId="30B89A8C" w14:textId="77777777" w:rsidTr="2C05E017">
        <w:trPr>
          <w:trHeight w:val="315"/>
        </w:trPr>
        <w:tc>
          <w:tcPr>
            <w:tcW w:w="9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0631CB" w14:textId="2D50DA27" w:rsidR="1F32129C" w:rsidRPr="00513266" w:rsidRDefault="00513266" w:rsidP="00E03810">
            <w:pPr>
              <w:tabs>
                <w:tab w:val="clear" w:pos="1871"/>
                <w:tab w:val="left" w:pos="567"/>
                <w:tab w:val="left" w:pos="1701"/>
              </w:tabs>
              <w:rPr>
                <w:rFonts w:cs="Times New Roman"/>
                <w:szCs w:val="20"/>
                <w:lang w:eastAsia="zh-CN"/>
              </w:rPr>
            </w:pPr>
            <w:r w:rsidRPr="00513266">
              <w:rPr>
                <w:rFonts w:cs="Times New Roman" w:hint="eastAsia"/>
                <w:szCs w:val="20"/>
                <w:lang w:eastAsia="zh-CN"/>
              </w:rPr>
              <w:t>分布式分类账技术信息会议</w:t>
            </w:r>
            <w:r w:rsidR="00D40001">
              <w:rPr>
                <w:rFonts w:cs="Times New Roman" w:hint="eastAsia"/>
                <w:szCs w:val="20"/>
                <w:lang w:eastAsia="zh-CN"/>
              </w:rPr>
              <w:t>（</w:t>
            </w:r>
            <w:r w:rsidRPr="00513266">
              <w:rPr>
                <w:rFonts w:cs="Times New Roman" w:hint="eastAsia"/>
                <w:szCs w:val="20"/>
                <w:lang w:eastAsia="zh-CN"/>
              </w:rPr>
              <w:t>包括区块链</w:t>
            </w:r>
            <w:r w:rsidR="00D40001">
              <w:rPr>
                <w:rFonts w:cs="Times New Roman" w:hint="eastAsia"/>
                <w:szCs w:val="20"/>
                <w:lang w:eastAsia="zh-CN"/>
              </w:rPr>
              <w:t>）（</w:t>
            </w:r>
            <w:r w:rsidRPr="00513266">
              <w:rPr>
                <w:rFonts w:cs="Times New Roman" w:hint="eastAsia"/>
                <w:szCs w:val="20"/>
                <w:lang w:eastAsia="zh-CN"/>
              </w:rPr>
              <w:t>2020</w:t>
            </w:r>
            <w:r w:rsidRPr="00513266">
              <w:rPr>
                <w:rFonts w:cs="Times New Roman" w:hint="eastAsia"/>
                <w:szCs w:val="20"/>
                <w:lang w:eastAsia="zh-CN"/>
              </w:rPr>
              <w:t>年，在线</w:t>
            </w:r>
            <w:r w:rsidR="00D40001">
              <w:rPr>
                <w:rFonts w:cs="Times New Roman" w:hint="eastAsia"/>
                <w:szCs w:val="20"/>
                <w:lang w:eastAsia="zh-CN"/>
              </w:rPr>
              <w:t>）</w:t>
            </w:r>
          </w:p>
        </w:tc>
      </w:tr>
    </w:tbl>
    <w:p w14:paraId="69510E1D" w14:textId="4DD27928" w:rsidR="003678D9" w:rsidRPr="003678D9" w:rsidRDefault="00513266" w:rsidP="006B7829">
      <w:pPr>
        <w:pBdr>
          <w:top w:val="single" w:sz="4" w:space="1" w:color="auto"/>
          <w:bottom w:val="single" w:sz="4" w:space="1" w:color="auto"/>
        </w:pBdr>
        <w:tabs>
          <w:tab w:val="clear" w:pos="1871"/>
          <w:tab w:val="left" w:pos="567"/>
          <w:tab w:val="left" w:pos="1701"/>
        </w:tabs>
        <w:spacing w:before="360"/>
        <w:rPr>
          <w:lang w:eastAsia="zh-CN"/>
        </w:rPr>
      </w:pPr>
      <w:r>
        <w:rPr>
          <w:rFonts w:hint="eastAsia"/>
          <w:lang w:eastAsia="zh-CN"/>
        </w:rPr>
        <w:t>预期结果：</w:t>
      </w:r>
      <w:r w:rsidR="008347F7" w:rsidRPr="00CE3360">
        <w:rPr>
          <w:rFonts w:eastAsiaTheme="majorEastAsia"/>
          <w:lang w:val="en-US" w:eastAsia="ja-JP"/>
        </w:rPr>
        <w:t>加强制定和实施国家宽带计划的能力，以便</w:t>
      </w:r>
      <w:r w:rsidR="008347F7" w:rsidRPr="00CE3360">
        <w:rPr>
          <w:rFonts w:eastAsiaTheme="majorEastAsia"/>
          <w:lang w:val="en-US" w:eastAsia="zh-CN"/>
        </w:rPr>
        <w:t>向没有</w:t>
      </w:r>
      <w:r w:rsidR="008347F7" w:rsidRPr="00CE3360">
        <w:rPr>
          <w:rFonts w:eastAsiaTheme="majorEastAsia"/>
          <w:lang w:val="en-US" w:eastAsia="ja-JP"/>
        </w:rPr>
        <w:t>服务和服务</w:t>
      </w:r>
      <w:r w:rsidR="008347F7" w:rsidRPr="00CE3360">
        <w:rPr>
          <w:rFonts w:eastAsiaTheme="majorEastAsia"/>
          <w:lang w:val="en-US" w:eastAsia="zh-CN"/>
        </w:rPr>
        <w:t>欠缺</w:t>
      </w:r>
      <w:r w:rsidR="008347F7" w:rsidRPr="00CE3360">
        <w:rPr>
          <w:rFonts w:eastAsiaTheme="majorEastAsia"/>
          <w:lang w:val="en-US" w:eastAsia="ja-JP"/>
        </w:rPr>
        <w:t>的地区提供宽带接入</w:t>
      </w:r>
      <w:r w:rsidR="00D40001">
        <w:rPr>
          <w:rFonts w:eastAsiaTheme="majorEastAsia"/>
          <w:lang w:val="en-US" w:eastAsia="ja-JP"/>
        </w:rPr>
        <w:t>（</w:t>
      </w:r>
      <w:r w:rsidR="008347F7" w:rsidRPr="00CE3360">
        <w:rPr>
          <w:rFonts w:eastAsiaTheme="majorEastAsia"/>
          <w:lang w:val="en-US" w:eastAsia="ja-JP"/>
        </w:rPr>
        <w:t>包括支持</w:t>
      </w:r>
      <w:r w:rsidR="008347F7" w:rsidRPr="00CE3360">
        <w:rPr>
          <w:rFonts w:eastAsiaTheme="majorEastAsia"/>
          <w:lang w:val="en-US" w:eastAsia="zh-CN"/>
        </w:rPr>
        <w:t>对</w:t>
      </w:r>
      <w:r w:rsidR="008347F7" w:rsidRPr="00CE3360">
        <w:rPr>
          <w:rFonts w:eastAsiaTheme="majorEastAsia"/>
          <w:lang w:val="en-US" w:eastAsia="ja-JP"/>
        </w:rPr>
        <w:t>国家宽带网络</w:t>
      </w:r>
      <w:r w:rsidR="008347F7" w:rsidRPr="00CE3360">
        <w:rPr>
          <w:rFonts w:eastAsiaTheme="majorEastAsia"/>
          <w:lang w:val="en-US" w:eastAsia="zh-CN"/>
        </w:rPr>
        <w:t>状况</w:t>
      </w:r>
      <w:r w:rsidR="008347F7" w:rsidRPr="00CE3360">
        <w:rPr>
          <w:rFonts w:eastAsiaTheme="majorEastAsia"/>
          <w:lang w:val="en-US" w:eastAsia="ja-JP"/>
        </w:rPr>
        <w:t>和国际连接</w:t>
      </w:r>
      <w:r w:rsidR="008347F7" w:rsidRPr="00CE3360">
        <w:rPr>
          <w:rFonts w:eastAsiaTheme="majorEastAsia"/>
          <w:lang w:val="en-US" w:eastAsia="zh-CN"/>
        </w:rPr>
        <w:t>状况的研究</w:t>
      </w:r>
      <w:r w:rsidR="00D40001">
        <w:rPr>
          <w:rFonts w:eastAsiaTheme="majorEastAsia"/>
          <w:lang w:val="en-US" w:eastAsia="ja-JP"/>
        </w:rPr>
        <w:t>）</w:t>
      </w:r>
      <w:r w:rsidR="008347F7" w:rsidRPr="00CE3360">
        <w:rPr>
          <w:rFonts w:eastAsiaTheme="majorEastAsia"/>
          <w:lang w:val="en-US" w:eastAsia="ja-JP"/>
        </w:rPr>
        <w:t>，</w:t>
      </w:r>
      <w:r w:rsidR="008347F7" w:rsidRPr="00CE3360">
        <w:rPr>
          <w:rFonts w:eastAsiaTheme="majorEastAsia"/>
          <w:lang w:val="en-US" w:eastAsia="zh-CN"/>
        </w:rPr>
        <w:t>推广价格可承受</w:t>
      </w:r>
      <w:r w:rsidR="008347F7" w:rsidRPr="00CE3360">
        <w:rPr>
          <w:rFonts w:eastAsiaTheme="majorEastAsia"/>
          <w:lang w:val="en-US" w:eastAsia="ja-JP"/>
        </w:rPr>
        <w:t>的接入</w:t>
      </w:r>
      <w:r w:rsidR="00D40001">
        <w:rPr>
          <w:rFonts w:eastAsiaTheme="majorEastAsia"/>
          <w:lang w:val="en-US" w:eastAsia="zh-CN"/>
        </w:rPr>
        <w:t>（</w:t>
      </w:r>
      <w:r w:rsidR="008347F7" w:rsidRPr="00CE3360">
        <w:rPr>
          <w:rFonts w:eastAsiaTheme="majorEastAsia"/>
          <w:lang w:val="en-US" w:eastAsia="ja-JP"/>
        </w:rPr>
        <w:t>特别</w:t>
      </w:r>
      <w:r w:rsidR="008347F7" w:rsidRPr="00CE3360">
        <w:rPr>
          <w:rFonts w:eastAsiaTheme="majorEastAsia"/>
          <w:lang w:val="en-US" w:eastAsia="zh-CN"/>
        </w:rPr>
        <w:t>针对</w:t>
      </w:r>
      <w:r w:rsidR="008347F7" w:rsidRPr="00CE3360">
        <w:rPr>
          <w:rFonts w:eastAsiaTheme="majorEastAsia"/>
          <w:lang w:val="en-US" w:eastAsia="ja-JP"/>
        </w:rPr>
        <w:t>青年</w:t>
      </w:r>
      <w:r w:rsidR="008347F7" w:rsidRPr="00CE3360">
        <w:rPr>
          <w:rFonts w:eastAsiaTheme="majorEastAsia"/>
          <w:lang w:val="en-US" w:eastAsia="zh-CN"/>
        </w:rPr>
        <w:t>、</w:t>
      </w:r>
      <w:r w:rsidR="008347F7" w:rsidRPr="00CE3360">
        <w:rPr>
          <w:rFonts w:eastAsiaTheme="majorEastAsia"/>
          <w:lang w:val="en-US" w:eastAsia="ja-JP"/>
        </w:rPr>
        <w:t>女</w:t>
      </w:r>
      <w:r w:rsidR="008347F7" w:rsidRPr="00CE3360">
        <w:rPr>
          <w:rFonts w:eastAsiaTheme="majorEastAsia"/>
          <w:lang w:val="en-US" w:eastAsia="zh-CN"/>
        </w:rPr>
        <w:t>性、原住民和</w:t>
      </w:r>
      <w:r w:rsidR="008347F7" w:rsidRPr="00CE3360">
        <w:rPr>
          <w:rFonts w:eastAsiaTheme="majorEastAsia"/>
          <w:lang w:val="en-US" w:eastAsia="ja-JP"/>
        </w:rPr>
        <w:t>儿童</w:t>
      </w:r>
      <w:r w:rsidR="00D40001">
        <w:rPr>
          <w:rFonts w:eastAsiaTheme="majorEastAsia"/>
          <w:lang w:val="en-US" w:eastAsia="zh-CN"/>
        </w:rPr>
        <w:t>）</w:t>
      </w:r>
      <w:r w:rsidR="008347F7" w:rsidRPr="00CE3360">
        <w:rPr>
          <w:rFonts w:eastAsiaTheme="majorEastAsia"/>
          <w:lang w:val="en-US" w:eastAsia="ja-JP"/>
        </w:rPr>
        <w:t>，选择</w:t>
      </w:r>
      <w:r w:rsidR="008347F7" w:rsidRPr="00CE3360">
        <w:rPr>
          <w:rFonts w:eastAsiaTheme="majorEastAsia"/>
          <w:lang w:val="en-US" w:eastAsia="zh-CN"/>
        </w:rPr>
        <w:t>适宜</w:t>
      </w:r>
      <w:r w:rsidR="008347F7" w:rsidRPr="00CE3360">
        <w:rPr>
          <w:rFonts w:eastAsiaTheme="majorEastAsia"/>
          <w:lang w:val="en-US" w:eastAsia="ja-JP"/>
        </w:rPr>
        <w:t>技术，有效开发和</w:t>
      </w:r>
      <w:r w:rsidR="008347F7" w:rsidRPr="00CE3360">
        <w:rPr>
          <w:rFonts w:eastAsiaTheme="majorEastAsia"/>
          <w:lang w:val="en-US" w:eastAsia="zh-CN"/>
        </w:rPr>
        <w:t>利用</w:t>
      </w:r>
      <w:r w:rsidR="008347F7" w:rsidRPr="00CE3360">
        <w:rPr>
          <w:rFonts w:eastAsiaTheme="majorEastAsia"/>
          <w:lang w:val="en-US" w:eastAsia="ja-JP"/>
        </w:rPr>
        <w:t>普遍服务基金，</w:t>
      </w:r>
      <w:r w:rsidR="008347F7" w:rsidRPr="00CE3360">
        <w:rPr>
          <w:rFonts w:eastAsiaTheme="majorEastAsia"/>
          <w:lang w:val="en-US" w:eastAsia="zh-CN"/>
        </w:rPr>
        <w:t>并开发在</w:t>
      </w:r>
      <w:r w:rsidR="008347F7" w:rsidRPr="00CE3360">
        <w:rPr>
          <w:rFonts w:eastAsiaTheme="majorEastAsia"/>
          <w:lang w:val="en-US" w:eastAsia="ja-JP"/>
        </w:rPr>
        <w:t>财务和</w:t>
      </w:r>
      <w:r w:rsidR="008347F7" w:rsidRPr="00CE3360">
        <w:rPr>
          <w:rFonts w:eastAsiaTheme="majorEastAsia"/>
          <w:lang w:val="en-US" w:eastAsia="zh-CN"/>
        </w:rPr>
        <w:t>运营上</w:t>
      </w:r>
      <w:r w:rsidR="008347F7" w:rsidRPr="00CE3360">
        <w:rPr>
          <w:rFonts w:eastAsiaTheme="majorEastAsia"/>
          <w:lang w:val="en-US" w:eastAsia="ja-JP"/>
        </w:rPr>
        <w:t>可持续的商业模式</w:t>
      </w:r>
      <w:r w:rsidR="008347F7" w:rsidRPr="00CE3360">
        <w:rPr>
          <w:rFonts w:eastAsiaTheme="majorEastAsia"/>
          <w:lang w:val="en-US" w:eastAsia="zh-CN"/>
        </w:rPr>
        <w:t>。</w:t>
      </w:r>
    </w:p>
    <w:p w14:paraId="0F427AC2" w14:textId="22AE708E" w:rsidR="00791116" w:rsidRPr="0013033E" w:rsidRDefault="006B7829" w:rsidP="006B7829">
      <w:pPr>
        <w:pStyle w:val="enumlev1"/>
        <w:tabs>
          <w:tab w:val="clear" w:pos="1134"/>
          <w:tab w:val="left" w:pos="851"/>
        </w:tabs>
        <w:ind w:left="851" w:hanging="851"/>
        <w:rPr>
          <w:lang w:eastAsia="zh-CN"/>
        </w:rPr>
      </w:pPr>
      <w:r>
        <w:rPr>
          <w:lang w:eastAsia="zh-CN"/>
        </w:rPr>
        <w:t>•</w:t>
      </w:r>
      <w:r>
        <w:rPr>
          <w:lang w:eastAsia="zh-CN"/>
        </w:rPr>
        <w:tab/>
      </w:r>
      <w:r w:rsidR="00513266" w:rsidRPr="00513266">
        <w:rPr>
          <w:rFonts w:hint="eastAsia"/>
          <w:lang w:eastAsia="zh-CN"/>
        </w:rPr>
        <w:t>与国际电联合作开发的普遍服务义务</w:t>
      </w:r>
      <w:r w:rsidR="00513266" w:rsidRPr="00513266">
        <w:rPr>
          <w:rFonts w:hint="eastAsia"/>
          <w:lang w:eastAsia="zh-CN"/>
        </w:rPr>
        <w:t>2.0</w:t>
      </w:r>
      <w:r w:rsidR="00513266" w:rsidRPr="00513266">
        <w:rPr>
          <w:rFonts w:hint="eastAsia"/>
          <w:lang w:eastAsia="zh-CN"/>
        </w:rPr>
        <w:t>方法得到了东盟各国部长的认可，预计将通过更好的连通性和接入，加快数字经济的发展，特别是对本区域内的最不发达国家而言。</w:t>
      </w:r>
    </w:p>
    <w:p w14:paraId="62FBAE39" w14:textId="23A5A90E" w:rsidR="00BA7E23" w:rsidRPr="00D02761" w:rsidRDefault="006B7829" w:rsidP="006B7829">
      <w:pPr>
        <w:pStyle w:val="enumlev1"/>
        <w:tabs>
          <w:tab w:val="clear" w:pos="1134"/>
          <w:tab w:val="left" w:pos="851"/>
        </w:tabs>
        <w:ind w:left="851" w:hanging="851"/>
        <w:rPr>
          <w:rFonts w:eastAsia="SimSun" w:cs="Arial"/>
          <w:szCs w:val="24"/>
          <w:lang w:eastAsia="zh-CN"/>
        </w:rPr>
      </w:pPr>
      <w:r>
        <w:rPr>
          <w:lang w:eastAsia="zh-CN"/>
        </w:rPr>
        <w:t>•</w:t>
      </w:r>
      <w:r>
        <w:rPr>
          <w:lang w:eastAsia="zh-CN"/>
        </w:rPr>
        <w:tab/>
      </w:r>
      <w:r w:rsidR="00513266" w:rsidRPr="00513266">
        <w:rPr>
          <w:rFonts w:eastAsia="SimSun" w:cs="Arial" w:hint="eastAsia"/>
          <w:lang w:eastAsia="zh-CN"/>
        </w:rPr>
        <w:t>国际电联</w:t>
      </w:r>
      <w:r>
        <w:rPr>
          <w:rFonts w:eastAsia="SimSun" w:cs="Arial"/>
          <w:lang w:eastAsia="zh-CN"/>
        </w:rPr>
        <w:t xml:space="preserve"> </w:t>
      </w:r>
      <w:r w:rsidRPr="006B7829">
        <w:rPr>
          <w:rFonts w:eastAsia="SimSun" w:cs="Arial"/>
          <w:lang w:eastAsia="zh-CN"/>
        </w:rPr>
        <w:t>–</w:t>
      </w:r>
      <w:r>
        <w:rPr>
          <w:rFonts w:eastAsia="SimSun" w:cs="Arial"/>
          <w:lang w:eastAsia="zh-CN"/>
        </w:rPr>
        <w:t xml:space="preserve"> </w:t>
      </w:r>
      <w:r w:rsidR="00513266" w:rsidRPr="00513266">
        <w:rPr>
          <w:rFonts w:eastAsia="SimSun" w:cs="Arial" w:hint="eastAsia"/>
          <w:lang w:eastAsia="zh-CN"/>
        </w:rPr>
        <w:t>USF</w:t>
      </w:r>
      <w:r w:rsidR="00D40001">
        <w:rPr>
          <w:rFonts w:eastAsia="SimSun" w:cs="Arial" w:hint="eastAsia"/>
          <w:lang w:eastAsia="zh-CN"/>
        </w:rPr>
        <w:t>（</w:t>
      </w:r>
      <w:r w:rsidR="00513266" w:rsidRPr="00513266">
        <w:rPr>
          <w:rFonts w:eastAsia="SimSun" w:cs="Arial" w:hint="eastAsia"/>
          <w:lang w:eastAsia="zh-CN"/>
        </w:rPr>
        <w:t>巴基斯坦</w:t>
      </w:r>
      <w:r w:rsidR="00D40001">
        <w:rPr>
          <w:rFonts w:eastAsia="SimSun" w:cs="Arial" w:hint="eastAsia"/>
          <w:lang w:eastAsia="zh-CN"/>
        </w:rPr>
        <w:t>）</w:t>
      </w:r>
      <w:r w:rsidR="00513266" w:rsidRPr="00513266">
        <w:rPr>
          <w:rFonts w:eastAsia="SimSun" w:cs="Arial" w:hint="eastAsia"/>
          <w:lang w:eastAsia="zh-CN"/>
        </w:rPr>
        <w:t>互联网接入和采用研讨会增强了来自孟加拉国、不丹、中国、印度尼西亚、马来西亚、尼泊尔、巴基斯坦和斯里兰卡的</w:t>
      </w:r>
      <w:r w:rsidR="00513266" w:rsidRPr="00513266">
        <w:rPr>
          <w:rFonts w:eastAsia="SimSun" w:cs="Arial" w:hint="eastAsia"/>
          <w:lang w:eastAsia="zh-CN"/>
        </w:rPr>
        <w:t>50</w:t>
      </w:r>
      <w:r w:rsidR="00513266" w:rsidRPr="00513266">
        <w:rPr>
          <w:rFonts w:eastAsia="SimSun" w:cs="Arial" w:hint="eastAsia"/>
          <w:lang w:eastAsia="zh-CN"/>
        </w:rPr>
        <w:t>名与会者的知识，内容涉及在农村偏远地区实施旨在弥合数字鸿沟的项目的技术、监管和政策问题。</w:t>
      </w:r>
      <w:r w:rsidR="00513266">
        <w:rPr>
          <w:rFonts w:eastAsia="SimSun" w:cs="Arial" w:hint="eastAsia"/>
          <w:lang w:eastAsia="zh-CN"/>
        </w:rPr>
        <w:t>研讨会</w:t>
      </w:r>
      <w:r w:rsidR="00513266" w:rsidRPr="00513266">
        <w:rPr>
          <w:rFonts w:eastAsia="SimSun" w:cs="Arial" w:hint="eastAsia"/>
          <w:lang w:eastAsia="zh-CN"/>
        </w:rPr>
        <w:t>在这</w:t>
      </w:r>
      <w:r w:rsidR="00513266" w:rsidRPr="00513266">
        <w:rPr>
          <w:rFonts w:eastAsia="SimSun" w:cs="Arial" w:hint="eastAsia"/>
          <w:lang w:eastAsia="zh-CN"/>
        </w:rPr>
        <w:t>8</w:t>
      </w:r>
      <w:r w:rsidR="00513266" w:rsidRPr="00513266">
        <w:rPr>
          <w:rFonts w:eastAsia="SimSun" w:cs="Arial" w:hint="eastAsia"/>
          <w:lang w:eastAsia="zh-CN"/>
        </w:rPr>
        <w:t>个国家之间分享了利用跨部门合作进行数字转型的最佳做法和普遍服务战略；</w:t>
      </w:r>
      <w:proofErr w:type="gramStart"/>
      <w:r w:rsidR="00513266" w:rsidRPr="00513266">
        <w:rPr>
          <w:rFonts w:eastAsia="SimSun" w:cs="Arial" w:hint="eastAsia"/>
          <w:lang w:eastAsia="zh-CN"/>
        </w:rPr>
        <w:t>审查了“</w:t>
      </w:r>
      <w:proofErr w:type="gramEnd"/>
      <w:r w:rsidR="00513266" w:rsidRPr="00513266">
        <w:rPr>
          <w:rFonts w:eastAsia="SimSun" w:cs="Arial" w:hint="eastAsia"/>
          <w:lang w:eastAsia="zh-CN"/>
        </w:rPr>
        <w:t>下一代普遍服务义务”</w:t>
      </w:r>
      <w:r w:rsidR="00D40001">
        <w:rPr>
          <w:rFonts w:eastAsia="SimSun" w:cs="Arial" w:hint="eastAsia"/>
          <w:lang w:eastAsia="zh-CN"/>
        </w:rPr>
        <w:t>（</w:t>
      </w:r>
      <w:r w:rsidR="00513266" w:rsidRPr="00513266">
        <w:rPr>
          <w:rFonts w:eastAsia="SimSun" w:cs="Arial" w:hint="eastAsia"/>
          <w:lang w:eastAsia="zh-CN"/>
        </w:rPr>
        <w:t>USO 2.0</w:t>
      </w:r>
      <w:r w:rsidR="00D40001">
        <w:rPr>
          <w:rFonts w:eastAsia="SimSun" w:cs="Arial" w:hint="eastAsia"/>
          <w:lang w:eastAsia="zh-CN"/>
        </w:rPr>
        <w:t>）</w:t>
      </w:r>
      <w:r w:rsidR="00513266" w:rsidRPr="00513266">
        <w:rPr>
          <w:rFonts w:eastAsia="SimSun" w:cs="Arial" w:hint="eastAsia"/>
          <w:lang w:eastAsia="zh-CN"/>
        </w:rPr>
        <w:t>的制定、实施和战略、政策以及法律和监管框架，并加强了在使用创新解决方案方面的合作，这些创新解决方案可用于制定政策或开发在该区域传播的模式。</w:t>
      </w:r>
    </w:p>
    <w:p w14:paraId="6E1585A7" w14:textId="6BDD9D99" w:rsidR="00BA7E23" w:rsidRPr="00BA7E23" w:rsidRDefault="00513266" w:rsidP="00E03810">
      <w:pPr>
        <w:pBdr>
          <w:top w:val="single" w:sz="4" w:space="1" w:color="auto"/>
          <w:bottom w:val="single" w:sz="4" w:space="1" w:color="auto"/>
        </w:pBdr>
        <w:tabs>
          <w:tab w:val="clear" w:pos="1871"/>
          <w:tab w:val="left" w:pos="567"/>
          <w:tab w:val="left" w:pos="1701"/>
        </w:tabs>
        <w:rPr>
          <w:rFonts w:eastAsia="SimSun" w:cs="Arial"/>
          <w:szCs w:val="24"/>
          <w:lang w:eastAsia="zh-CN"/>
        </w:rPr>
      </w:pPr>
      <w:r>
        <w:rPr>
          <w:rFonts w:hint="eastAsia"/>
          <w:lang w:eastAsia="zh-CN"/>
        </w:rPr>
        <w:t>预期结果：</w:t>
      </w:r>
      <w:r w:rsidR="008347F7" w:rsidRPr="00CE3360">
        <w:rPr>
          <w:rFonts w:eastAsiaTheme="majorEastAsia"/>
          <w:lang w:val="en-US" w:eastAsia="ja-JP"/>
        </w:rPr>
        <w:t>推广互联网交换点</w:t>
      </w:r>
      <w:r w:rsidR="00D40001">
        <w:rPr>
          <w:rFonts w:eastAsiaTheme="majorEastAsia"/>
          <w:lang w:val="en-US" w:eastAsia="ja-JP"/>
        </w:rPr>
        <w:t>（</w:t>
      </w:r>
      <w:r w:rsidR="008347F7" w:rsidRPr="00CE3360">
        <w:rPr>
          <w:rFonts w:eastAsiaTheme="majorEastAsia"/>
          <w:lang w:val="en-US" w:eastAsia="ja-JP"/>
        </w:rPr>
        <w:t>IXP</w:t>
      </w:r>
      <w:r w:rsidR="00D40001">
        <w:rPr>
          <w:rFonts w:eastAsiaTheme="majorEastAsia"/>
          <w:lang w:val="en-US" w:eastAsia="ja-JP"/>
        </w:rPr>
        <w:t>）</w:t>
      </w:r>
      <w:r w:rsidR="008347F7" w:rsidRPr="00CE3360">
        <w:rPr>
          <w:rFonts w:eastAsiaTheme="majorEastAsia"/>
          <w:lang w:val="en-US" w:eastAsia="zh-CN"/>
        </w:rPr>
        <w:t>，将其作为</w:t>
      </w:r>
      <w:r w:rsidR="008347F7" w:rsidRPr="00CE3360">
        <w:rPr>
          <w:rFonts w:eastAsiaTheme="majorEastAsia"/>
          <w:lang w:val="en-US" w:eastAsia="ja-JP"/>
        </w:rPr>
        <w:t>长期解决方案</w:t>
      </w:r>
      <w:r w:rsidR="008347F7" w:rsidRPr="00CE3360">
        <w:rPr>
          <w:rFonts w:eastAsiaTheme="majorEastAsia"/>
          <w:lang w:val="en-US" w:eastAsia="zh-CN"/>
        </w:rPr>
        <w:t>来</w:t>
      </w:r>
      <w:r w:rsidR="008347F7" w:rsidRPr="00CE3360">
        <w:rPr>
          <w:rFonts w:eastAsiaTheme="majorEastAsia"/>
          <w:lang w:val="en-US" w:eastAsia="ja-JP"/>
        </w:rPr>
        <w:t>推进</w:t>
      </w:r>
      <w:r w:rsidR="008347F7" w:rsidRPr="00CE3360">
        <w:rPr>
          <w:rFonts w:eastAsiaTheme="majorEastAsia"/>
          <w:lang w:val="en-US" w:eastAsia="zh-CN"/>
        </w:rPr>
        <w:t>互连互通、</w:t>
      </w:r>
      <w:r w:rsidR="008347F7" w:rsidRPr="00CE3360">
        <w:rPr>
          <w:rFonts w:eastAsiaTheme="majorEastAsia"/>
          <w:lang w:val="en-US" w:eastAsia="ja-JP"/>
        </w:rPr>
        <w:t>部署基于</w:t>
      </w:r>
      <w:r w:rsidR="008347F7" w:rsidRPr="00CE3360">
        <w:rPr>
          <w:rFonts w:eastAsiaTheme="majorEastAsia"/>
          <w:lang w:val="en-US" w:eastAsia="ja-JP"/>
        </w:rPr>
        <w:t>IPv6</w:t>
      </w:r>
      <w:r w:rsidR="008347F7" w:rsidRPr="00CE3360">
        <w:rPr>
          <w:rFonts w:eastAsiaTheme="majorEastAsia"/>
          <w:lang w:val="en-US" w:eastAsia="ja-JP"/>
        </w:rPr>
        <w:t>的网络和应用并从</w:t>
      </w:r>
      <w:r w:rsidR="008347F7" w:rsidRPr="00CE3360">
        <w:rPr>
          <w:rFonts w:eastAsiaTheme="majorEastAsia"/>
          <w:lang w:val="en-US" w:eastAsia="ja-JP"/>
        </w:rPr>
        <w:t>IPv4</w:t>
      </w:r>
      <w:r w:rsidR="008347F7" w:rsidRPr="00CE3360">
        <w:rPr>
          <w:rFonts w:eastAsiaTheme="majorEastAsia"/>
          <w:lang w:val="en-US" w:eastAsia="ja-JP"/>
        </w:rPr>
        <w:t>向</w:t>
      </w:r>
      <w:r w:rsidR="008347F7" w:rsidRPr="00CE3360">
        <w:rPr>
          <w:rFonts w:eastAsiaTheme="majorEastAsia"/>
          <w:lang w:val="en-US" w:eastAsia="ja-JP"/>
        </w:rPr>
        <w:t>IPv6</w:t>
      </w:r>
      <w:r w:rsidR="008347F7" w:rsidRPr="00CE3360">
        <w:rPr>
          <w:rFonts w:eastAsiaTheme="majorEastAsia"/>
          <w:lang w:val="en-US" w:eastAsia="ja-JP"/>
        </w:rPr>
        <w:t>过渡</w:t>
      </w:r>
      <w:r w:rsidR="008347F7" w:rsidRPr="00CE3360">
        <w:rPr>
          <w:rFonts w:eastAsiaTheme="majorEastAsia"/>
          <w:lang w:val="en-US" w:eastAsia="zh-CN"/>
        </w:rPr>
        <w:t>。</w:t>
      </w:r>
    </w:p>
    <w:p w14:paraId="3EDAB9E7" w14:textId="074267D9" w:rsidR="009352C0" w:rsidRPr="0013033E" w:rsidRDefault="00577699" w:rsidP="00577699">
      <w:pPr>
        <w:pStyle w:val="enumlev1"/>
        <w:tabs>
          <w:tab w:val="clear" w:pos="1134"/>
          <w:tab w:val="left" w:pos="851"/>
        </w:tabs>
        <w:ind w:left="851" w:hanging="851"/>
        <w:rPr>
          <w:lang w:eastAsia="zh-CN"/>
        </w:rPr>
      </w:pPr>
      <w:r>
        <w:rPr>
          <w:lang w:eastAsia="zh-CN"/>
        </w:rPr>
        <w:t>•</w:t>
      </w:r>
      <w:r>
        <w:rPr>
          <w:lang w:eastAsia="zh-CN"/>
        </w:rPr>
        <w:tab/>
      </w:r>
      <w:r w:rsidR="00513266" w:rsidRPr="00513266">
        <w:rPr>
          <w:rFonts w:hint="eastAsia"/>
          <w:lang w:eastAsia="zh-CN"/>
        </w:rPr>
        <w:t>文莱达鲁萨兰国通过以下方式获得</w:t>
      </w:r>
      <w:r w:rsidR="00513266" w:rsidRPr="00513266">
        <w:rPr>
          <w:rFonts w:hint="eastAsia"/>
          <w:lang w:eastAsia="zh-CN"/>
        </w:rPr>
        <w:t>IPv6</w:t>
      </w:r>
      <w:proofErr w:type="gramStart"/>
      <w:r w:rsidR="00513266" w:rsidRPr="00513266">
        <w:rPr>
          <w:rFonts w:hint="eastAsia"/>
          <w:lang w:eastAsia="zh-CN"/>
        </w:rPr>
        <w:t>方面的援助</w:t>
      </w:r>
      <w:r w:rsidR="00513266" w:rsidRPr="00513266">
        <w:rPr>
          <w:rFonts w:hint="eastAsia"/>
          <w:lang w:eastAsia="zh-CN"/>
        </w:rPr>
        <w:t>:</w:t>
      </w:r>
      <w:r w:rsidR="00D40001">
        <w:rPr>
          <w:rFonts w:hint="eastAsia"/>
          <w:lang w:eastAsia="zh-CN"/>
        </w:rPr>
        <w:t>（</w:t>
      </w:r>
      <w:proofErr w:type="spellStart"/>
      <w:proofErr w:type="gramEnd"/>
      <w:r w:rsidR="00513266" w:rsidRPr="009352C0">
        <w:rPr>
          <w:szCs w:val="24"/>
          <w:lang w:eastAsia="zh-CN"/>
        </w:rPr>
        <w:t>i</w:t>
      </w:r>
      <w:proofErr w:type="spellEnd"/>
      <w:r w:rsidR="00D40001">
        <w:rPr>
          <w:rFonts w:hint="eastAsia"/>
          <w:lang w:eastAsia="zh-CN"/>
        </w:rPr>
        <w:t>）</w:t>
      </w:r>
      <w:r w:rsidR="00513266" w:rsidRPr="00513266">
        <w:rPr>
          <w:rFonts w:hint="eastAsia"/>
          <w:lang w:eastAsia="zh-CN"/>
        </w:rPr>
        <w:t>在国际电联、</w:t>
      </w:r>
      <w:r w:rsidR="00513266" w:rsidRPr="0013033E">
        <w:rPr>
          <w:lang w:eastAsia="zh-CN"/>
        </w:rPr>
        <w:t>APNIC</w:t>
      </w:r>
      <w:r w:rsidR="00513266" w:rsidRPr="00513266">
        <w:rPr>
          <w:rFonts w:hint="eastAsia"/>
          <w:lang w:eastAsia="zh-CN"/>
        </w:rPr>
        <w:t>和文莱达鲁萨兰国</w:t>
      </w:r>
      <w:r w:rsidR="00D40001">
        <w:rPr>
          <w:rFonts w:hint="eastAsia"/>
          <w:lang w:eastAsia="zh-CN"/>
        </w:rPr>
        <w:t>（</w:t>
      </w:r>
      <w:r w:rsidR="00513266" w:rsidRPr="00513266">
        <w:rPr>
          <w:rFonts w:hint="eastAsia"/>
          <w:lang w:eastAsia="zh-CN"/>
        </w:rPr>
        <w:t>AITI</w:t>
      </w:r>
      <w:r w:rsidR="00D40001">
        <w:rPr>
          <w:rFonts w:hint="eastAsia"/>
          <w:lang w:eastAsia="zh-CN"/>
        </w:rPr>
        <w:t>）</w:t>
      </w:r>
      <w:r w:rsidR="00513266" w:rsidRPr="00513266">
        <w:rPr>
          <w:rFonts w:hint="eastAsia"/>
          <w:lang w:eastAsia="zh-CN"/>
        </w:rPr>
        <w:t>信息通信技术产业管理局组织的为期三天的“</w:t>
      </w:r>
      <w:r w:rsidR="00513266" w:rsidRPr="00513266">
        <w:rPr>
          <w:rFonts w:hint="eastAsia"/>
          <w:lang w:eastAsia="zh-CN"/>
        </w:rPr>
        <w:t>IPv6</w:t>
      </w:r>
      <w:r w:rsidR="00513266" w:rsidRPr="00513266">
        <w:rPr>
          <w:rFonts w:hint="eastAsia"/>
          <w:lang w:eastAsia="zh-CN"/>
        </w:rPr>
        <w:t>部署和</w:t>
      </w:r>
      <w:r w:rsidR="00513266" w:rsidRPr="00513266">
        <w:rPr>
          <w:rFonts w:hint="eastAsia"/>
          <w:lang w:eastAsia="zh-CN"/>
        </w:rPr>
        <w:t>IPv6</w:t>
      </w:r>
      <w:r w:rsidR="00513266" w:rsidRPr="00513266">
        <w:rPr>
          <w:rFonts w:hint="eastAsia"/>
          <w:lang w:eastAsia="zh-CN"/>
        </w:rPr>
        <w:t>安全”全国培训期间，来自政府、监管机构、行业和学术界的</w:t>
      </w:r>
      <w:r w:rsidR="00513266" w:rsidRPr="00513266">
        <w:rPr>
          <w:rFonts w:hint="eastAsia"/>
          <w:lang w:eastAsia="zh-CN"/>
        </w:rPr>
        <w:t>30</w:t>
      </w:r>
      <w:r w:rsidR="00513266" w:rsidRPr="00513266">
        <w:rPr>
          <w:rFonts w:hint="eastAsia"/>
          <w:lang w:eastAsia="zh-CN"/>
        </w:rPr>
        <w:t>名参与者</w:t>
      </w:r>
      <w:r w:rsidR="009D3CBA">
        <w:rPr>
          <w:rFonts w:hint="eastAsia"/>
          <w:lang w:eastAsia="zh-CN"/>
        </w:rPr>
        <w:t>提高了</w:t>
      </w:r>
      <w:r w:rsidR="00513266" w:rsidRPr="00513266">
        <w:rPr>
          <w:rFonts w:hint="eastAsia"/>
          <w:lang w:eastAsia="zh-CN"/>
        </w:rPr>
        <w:t>能力和认识</w:t>
      </w:r>
      <w:r w:rsidR="00D40001">
        <w:rPr>
          <w:rFonts w:hint="eastAsia"/>
          <w:lang w:eastAsia="zh-CN"/>
        </w:rPr>
        <w:t>（</w:t>
      </w:r>
      <w:r w:rsidR="00513266" w:rsidRPr="00513266">
        <w:rPr>
          <w:rFonts w:hint="eastAsia"/>
          <w:lang w:eastAsia="zh-CN"/>
        </w:rPr>
        <w:t>2018</w:t>
      </w:r>
      <w:r w:rsidR="00513266" w:rsidRPr="00513266">
        <w:rPr>
          <w:rFonts w:hint="eastAsia"/>
          <w:lang w:eastAsia="zh-CN"/>
        </w:rPr>
        <w:t>年</w:t>
      </w:r>
      <w:r w:rsidR="00513266" w:rsidRPr="00513266">
        <w:rPr>
          <w:rFonts w:hint="eastAsia"/>
          <w:lang w:eastAsia="zh-CN"/>
        </w:rPr>
        <w:t>8</w:t>
      </w:r>
      <w:r w:rsidR="00513266" w:rsidRPr="00513266">
        <w:rPr>
          <w:rFonts w:hint="eastAsia"/>
          <w:lang w:eastAsia="zh-CN"/>
        </w:rPr>
        <w:t>月</w:t>
      </w:r>
      <w:r w:rsidR="00513266" w:rsidRPr="00513266">
        <w:rPr>
          <w:rFonts w:hint="eastAsia"/>
          <w:lang w:eastAsia="zh-CN"/>
        </w:rPr>
        <w:t>13-15</w:t>
      </w:r>
      <w:r w:rsidR="00513266" w:rsidRPr="00513266">
        <w:rPr>
          <w:rFonts w:hint="eastAsia"/>
          <w:lang w:eastAsia="zh-CN"/>
        </w:rPr>
        <w:t>日</w:t>
      </w:r>
      <w:r w:rsidR="00D40001">
        <w:rPr>
          <w:rFonts w:hint="eastAsia"/>
          <w:lang w:eastAsia="zh-CN"/>
        </w:rPr>
        <w:t>）</w:t>
      </w:r>
      <w:r w:rsidR="00513266" w:rsidRPr="00513266">
        <w:rPr>
          <w:rFonts w:hint="eastAsia"/>
          <w:lang w:eastAsia="zh-CN"/>
        </w:rPr>
        <w:t>以及</w:t>
      </w:r>
      <w:r w:rsidR="00D40001">
        <w:rPr>
          <w:rFonts w:hint="eastAsia"/>
          <w:lang w:eastAsia="zh-CN"/>
        </w:rPr>
        <w:t>（</w:t>
      </w:r>
      <w:r w:rsidR="009D3CBA" w:rsidRPr="0013033E">
        <w:rPr>
          <w:lang w:eastAsia="zh-CN"/>
        </w:rPr>
        <w:t>ii</w:t>
      </w:r>
      <w:r w:rsidR="00D40001">
        <w:rPr>
          <w:rFonts w:hint="eastAsia"/>
          <w:lang w:eastAsia="zh-CN"/>
        </w:rPr>
        <w:t>）</w:t>
      </w:r>
      <w:r w:rsidR="00513266" w:rsidRPr="00513266">
        <w:rPr>
          <w:rFonts w:hint="eastAsia"/>
          <w:lang w:eastAsia="zh-CN"/>
        </w:rPr>
        <w:t>就可能的部署方式向</w:t>
      </w:r>
      <w:proofErr w:type="spellStart"/>
      <w:r w:rsidR="00513266" w:rsidRPr="00513266">
        <w:rPr>
          <w:rFonts w:hint="eastAsia"/>
          <w:lang w:eastAsia="zh-CN"/>
        </w:rPr>
        <w:t>Progresif</w:t>
      </w:r>
      <w:proofErr w:type="spellEnd"/>
      <w:r w:rsidR="00D40001">
        <w:rPr>
          <w:rFonts w:hint="eastAsia"/>
          <w:lang w:eastAsia="zh-CN"/>
        </w:rPr>
        <w:t>（</w:t>
      </w:r>
      <w:r w:rsidR="00513266" w:rsidRPr="00513266">
        <w:rPr>
          <w:rFonts w:hint="eastAsia"/>
          <w:lang w:eastAsia="zh-CN"/>
        </w:rPr>
        <w:t>主要移动运营商</w:t>
      </w:r>
      <w:r w:rsidR="00D40001">
        <w:rPr>
          <w:rFonts w:hint="eastAsia"/>
          <w:lang w:eastAsia="zh-CN"/>
        </w:rPr>
        <w:t>）</w:t>
      </w:r>
      <w:r w:rsidR="00513266" w:rsidRPr="00513266">
        <w:rPr>
          <w:rFonts w:hint="eastAsia"/>
          <w:lang w:eastAsia="zh-CN"/>
        </w:rPr>
        <w:t>和</w:t>
      </w:r>
      <w:proofErr w:type="spellStart"/>
      <w:r w:rsidR="00513266" w:rsidRPr="00513266">
        <w:rPr>
          <w:rFonts w:hint="eastAsia"/>
          <w:lang w:eastAsia="zh-CN"/>
        </w:rPr>
        <w:t>Telbru</w:t>
      </w:r>
      <w:proofErr w:type="spellEnd"/>
      <w:r w:rsidR="00D40001">
        <w:rPr>
          <w:rFonts w:hint="eastAsia"/>
          <w:lang w:eastAsia="zh-CN"/>
        </w:rPr>
        <w:t>（</w:t>
      </w:r>
      <w:r w:rsidR="00513266" w:rsidRPr="00513266">
        <w:rPr>
          <w:rFonts w:hint="eastAsia"/>
          <w:lang w:eastAsia="zh-CN"/>
        </w:rPr>
        <w:t>固定运营商</w:t>
      </w:r>
      <w:r w:rsidR="00D40001">
        <w:rPr>
          <w:rFonts w:hint="eastAsia"/>
          <w:lang w:eastAsia="zh-CN"/>
        </w:rPr>
        <w:t>）</w:t>
      </w:r>
      <w:r w:rsidR="00513266" w:rsidRPr="00513266">
        <w:rPr>
          <w:rFonts w:hint="eastAsia"/>
          <w:lang w:eastAsia="zh-CN"/>
        </w:rPr>
        <w:t>提供定制的工程援助和建议。</w:t>
      </w:r>
    </w:p>
    <w:p w14:paraId="1B54E061" w14:textId="29BC1B9D" w:rsidR="00962425" w:rsidRDefault="00577699" w:rsidP="00577699">
      <w:pPr>
        <w:pStyle w:val="enumlev1"/>
        <w:tabs>
          <w:tab w:val="clear" w:pos="1134"/>
          <w:tab w:val="left" w:pos="851"/>
        </w:tabs>
        <w:ind w:left="851" w:hanging="851"/>
        <w:rPr>
          <w:lang w:eastAsia="zh-CN"/>
        </w:rPr>
      </w:pPr>
      <w:r>
        <w:rPr>
          <w:lang w:eastAsia="zh-CN"/>
        </w:rPr>
        <w:t>•</w:t>
      </w:r>
      <w:r>
        <w:rPr>
          <w:lang w:eastAsia="zh-CN"/>
        </w:rPr>
        <w:tab/>
      </w:r>
      <w:r w:rsidR="009D3CBA" w:rsidRPr="009D3CBA">
        <w:rPr>
          <w:rFonts w:hint="eastAsia"/>
          <w:lang w:eastAsia="zh-CN"/>
        </w:rPr>
        <w:t>在</w:t>
      </w:r>
      <w:r w:rsidR="009D3CBA" w:rsidRPr="009D3CBA">
        <w:rPr>
          <w:rFonts w:hint="eastAsia"/>
          <w:lang w:eastAsia="zh-CN"/>
        </w:rPr>
        <w:t>IPv6</w:t>
      </w:r>
      <w:r w:rsidR="009D3CBA" w:rsidRPr="009D3CBA">
        <w:rPr>
          <w:rFonts w:hint="eastAsia"/>
          <w:lang w:eastAsia="zh-CN"/>
        </w:rPr>
        <w:t>方面，蒙古通过以下方式得到了帮助</w:t>
      </w:r>
      <w:r w:rsidR="009D3CBA">
        <w:rPr>
          <w:rFonts w:hint="eastAsia"/>
          <w:lang w:val="en-US" w:eastAsia="zh-CN"/>
        </w:rPr>
        <w:t>：</w:t>
      </w:r>
      <w:r w:rsidR="00D40001">
        <w:rPr>
          <w:rFonts w:hint="eastAsia"/>
          <w:lang w:val="en-US" w:eastAsia="zh-CN"/>
        </w:rPr>
        <w:t>（</w:t>
      </w:r>
      <w:proofErr w:type="spellStart"/>
      <w:r w:rsidR="009D3CBA" w:rsidRPr="009352C0">
        <w:rPr>
          <w:szCs w:val="24"/>
          <w:lang w:eastAsia="zh-CN"/>
        </w:rPr>
        <w:t>i</w:t>
      </w:r>
      <w:proofErr w:type="spellEnd"/>
      <w:r w:rsidR="00D40001">
        <w:rPr>
          <w:szCs w:val="24"/>
          <w:lang w:eastAsia="zh-CN"/>
        </w:rPr>
        <w:t>）</w:t>
      </w:r>
      <w:r w:rsidR="009D3CBA" w:rsidRPr="009D3CBA">
        <w:rPr>
          <w:rFonts w:hint="eastAsia"/>
          <w:lang w:eastAsia="zh-CN"/>
        </w:rPr>
        <w:t>由国际电联、</w:t>
      </w:r>
      <w:r w:rsidR="009D3CBA" w:rsidRPr="009352C0">
        <w:rPr>
          <w:rFonts w:eastAsia="SimSun" w:cs="Arial"/>
          <w:szCs w:val="24"/>
          <w:lang w:eastAsia="zh-CN"/>
        </w:rPr>
        <w:t>APNIC</w:t>
      </w:r>
      <w:r w:rsidR="009D3CBA" w:rsidRPr="009D3CBA">
        <w:rPr>
          <w:rFonts w:hint="eastAsia"/>
          <w:lang w:eastAsia="zh-CN"/>
        </w:rPr>
        <w:t>和</w:t>
      </w:r>
      <w:r w:rsidR="009D3CBA">
        <w:rPr>
          <w:rFonts w:hint="eastAsia"/>
          <w:lang w:eastAsia="zh-CN"/>
        </w:rPr>
        <w:t>CRC</w:t>
      </w:r>
      <w:proofErr w:type="gramStart"/>
      <w:r w:rsidR="009D3CBA" w:rsidRPr="009D3CBA">
        <w:rPr>
          <w:rFonts w:hint="eastAsia"/>
          <w:lang w:eastAsia="zh-CN"/>
        </w:rPr>
        <w:t>组织的为期三天的关于“</w:t>
      </w:r>
      <w:proofErr w:type="gramEnd"/>
      <w:r w:rsidR="009D3CBA" w:rsidRPr="009D3CBA">
        <w:rPr>
          <w:rFonts w:hint="eastAsia"/>
          <w:lang w:eastAsia="zh-CN"/>
        </w:rPr>
        <w:t>IPv6</w:t>
      </w:r>
      <w:r w:rsidR="009D3CBA" w:rsidRPr="009D3CBA">
        <w:rPr>
          <w:rFonts w:hint="eastAsia"/>
          <w:lang w:eastAsia="zh-CN"/>
        </w:rPr>
        <w:t>部署和</w:t>
      </w:r>
      <w:r w:rsidR="009D3CBA" w:rsidRPr="009D3CBA">
        <w:rPr>
          <w:rFonts w:hint="eastAsia"/>
          <w:lang w:eastAsia="zh-CN"/>
        </w:rPr>
        <w:t>IPv6</w:t>
      </w:r>
      <w:r w:rsidR="009D3CBA" w:rsidRPr="009D3CBA">
        <w:rPr>
          <w:rFonts w:hint="eastAsia"/>
          <w:lang w:eastAsia="zh-CN"/>
        </w:rPr>
        <w:t>安全”的国家培训，提高了来自政府、监管机构、行业和学术界的</w:t>
      </w:r>
      <w:r w:rsidR="009D3CBA" w:rsidRPr="009D3CBA">
        <w:rPr>
          <w:rFonts w:hint="eastAsia"/>
          <w:lang w:eastAsia="zh-CN"/>
        </w:rPr>
        <w:t>50</w:t>
      </w:r>
      <w:r w:rsidR="009D3CBA" w:rsidRPr="009D3CBA">
        <w:rPr>
          <w:rFonts w:hint="eastAsia"/>
          <w:lang w:eastAsia="zh-CN"/>
        </w:rPr>
        <w:t>多名参与者的能力和认识</w:t>
      </w:r>
      <w:r w:rsidR="00D40001">
        <w:rPr>
          <w:rFonts w:hint="eastAsia"/>
          <w:lang w:eastAsia="zh-CN"/>
        </w:rPr>
        <w:t>（</w:t>
      </w:r>
      <w:r w:rsidR="009D3CBA" w:rsidRPr="009D3CBA">
        <w:rPr>
          <w:rFonts w:hint="eastAsia"/>
          <w:lang w:eastAsia="zh-CN"/>
        </w:rPr>
        <w:t>2018</w:t>
      </w:r>
      <w:r w:rsidR="009D3CBA" w:rsidRPr="009D3CBA">
        <w:rPr>
          <w:rFonts w:hint="eastAsia"/>
          <w:lang w:eastAsia="zh-CN"/>
        </w:rPr>
        <w:t>年</w:t>
      </w:r>
      <w:r w:rsidR="009D3CBA" w:rsidRPr="009D3CBA">
        <w:rPr>
          <w:rFonts w:hint="eastAsia"/>
          <w:lang w:eastAsia="zh-CN"/>
        </w:rPr>
        <w:t>10</w:t>
      </w:r>
      <w:r w:rsidR="009D3CBA" w:rsidRPr="009D3CBA">
        <w:rPr>
          <w:rFonts w:hint="eastAsia"/>
          <w:lang w:eastAsia="zh-CN"/>
        </w:rPr>
        <w:t>月</w:t>
      </w:r>
      <w:r w:rsidR="009D3CBA" w:rsidRPr="009D3CBA">
        <w:rPr>
          <w:rFonts w:hint="eastAsia"/>
          <w:lang w:eastAsia="zh-CN"/>
        </w:rPr>
        <w:t>22-24</w:t>
      </w:r>
      <w:r w:rsidR="009D3CBA" w:rsidRPr="009D3CBA">
        <w:rPr>
          <w:rFonts w:hint="eastAsia"/>
          <w:lang w:eastAsia="zh-CN"/>
        </w:rPr>
        <w:t>日</w:t>
      </w:r>
      <w:r w:rsidR="00D40001">
        <w:rPr>
          <w:rFonts w:hint="eastAsia"/>
          <w:lang w:eastAsia="zh-CN"/>
        </w:rPr>
        <w:t>）</w:t>
      </w:r>
      <w:r w:rsidR="009D3CBA" w:rsidRPr="009D3CBA">
        <w:rPr>
          <w:rFonts w:hint="eastAsia"/>
          <w:lang w:eastAsia="zh-CN"/>
        </w:rPr>
        <w:t>；</w:t>
      </w:r>
      <w:r w:rsidR="00D40001">
        <w:rPr>
          <w:szCs w:val="24"/>
          <w:lang w:eastAsia="zh-CN"/>
        </w:rPr>
        <w:t>（</w:t>
      </w:r>
      <w:r w:rsidR="009D3CBA" w:rsidRPr="009352C0">
        <w:rPr>
          <w:szCs w:val="24"/>
          <w:lang w:eastAsia="zh-CN"/>
        </w:rPr>
        <w:t>ii</w:t>
      </w:r>
      <w:r w:rsidR="00D40001">
        <w:rPr>
          <w:szCs w:val="24"/>
          <w:lang w:eastAsia="zh-CN"/>
        </w:rPr>
        <w:t>）</w:t>
      </w:r>
      <w:r w:rsidR="009D3CBA" w:rsidRPr="009D3CBA">
        <w:rPr>
          <w:rFonts w:hint="eastAsia"/>
          <w:lang w:eastAsia="zh-CN"/>
        </w:rPr>
        <w:t>举行了关于制定国家</w:t>
      </w:r>
      <w:r w:rsidR="009D3CBA" w:rsidRPr="009D3CBA">
        <w:rPr>
          <w:rFonts w:hint="eastAsia"/>
          <w:lang w:eastAsia="zh-CN"/>
        </w:rPr>
        <w:t>IPv6</w:t>
      </w:r>
      <w:r w:rsidR="009D3CBA" w:rsidRPr="009D3CBA">
        <w:rPr>
          <w:rFonts w:hint="eastAsia"/>
          <w:lang w:eastAsia="zh-CN"/>
        </w:rPr>
        <w:t>路线图</w:t>
      </w:r>
      <w:r w:rsidR="00D40001">
        <w:rPr>
          <w:rFonts w:hint="eastAsia"/>
          <w:lang w:eastAsia="zh-CN"/>
        </w:rPr>
        <w:t>（</w:t>
      </w:r>
      <w:r w:rsidR="009D3CBA" w:rsidRPr="009D3CBA">
        <w:rPr>
          <w:rFonts w:hint="eastAsia"/>
          <w:lang w:eastAsia="zh-CN"/>
        </w:rPr>
        <w:t>通过协商制定</w:t>
      </w:r>
      <w:r w:rsidR="00D40001">
        <w:rPr>
          <w:rFonts w:hint="eastAsia"/>
          <w:lang w:eastAsia="zh-CN"/>
        </w:rPr>
        <w:t>）</w:t>
      </w:r>
      <w:r w:rsidR="009D3CBA" w:rsidRPr="009D3CBA">
        <w:rPr>
          <w:rFonts w:hint="eastAsia"/>
          <w:lang w:eastAsia="zh-CN"/>
        </w:rPr>
        <w:t>的利益攸关方会议。</w:t>
      </w:r>
    </w:p>
    <w:p w14:paraId="3EEF0B46" w14:textId="307C2563" w:rsidR="00287889" w:rsidRDefault="00577699" w:rsidP="00577699">
      <w:pPr>
        <w:pStyle w:val="enumlev1"/>
        <w:tabs>
          <w:tab w:val="clear" w:pos="1134"/>
          <w:tab w:val="left" w:pos="851"/>
        </w:tabs>
        <w:ind w:left="851" w:hanging="851"/>
        <w:rPr>
          <w:lang w:eastAsia="zh-CN"/>
        </w:rPr>
      </w:pPr>
      <w:r>
        <w:rPr>
          <w:lang w:eastAsia="zh-CN"/>
        </w:rPr>
        <w:t>•</w:t>
      </w:r>
      <w:r>
        <w:rPr>
          <w:lang w:eastAsia="zh-CN"/>
        </w:rPr>
        <w:tab/>
      </w:r>
      <w:r w:rsidR="009D3CBA" w:rsidRPr="009D3CBA">
        <w:rPr>
          <w:rFonts w:hint="eastAsia"/>
          <w:lang w:eastAsia="zh-CN"/>
        </w:rPr>
        <w:t>正在互联网交换点</w:t>
      </w:r>
      <w:r w:rsidR="009D3CBA">
        <w:rPr>
          <w:rFonts w:hint="eastAsia"/>
          <w:lang w:eastAsia="zh-CN"/>
        </w:rPr>
        <w:t>方面</w:t>
      </w:r>
      <w:r w:rsidR="009D3CBA" w:rsidRPr="009D3CBA">
        <w:rPr>
          <w:rFonts w:hint="eastAsia"/>
          <w:lang w:eastAsia="zh-CN"/>
        </w:rPr>
        <w:t>向萨摩亚</w:t>
      </w:r>
      <w:r w:rsidR="00D40001">
        <w:rPr>
          <w:rFonts w:hint="eastAsia"/>
          <w:lang w:eastAsia="zh-CN"/>
        </w:rPr>
        <w:t>（</w:t>
      </w:r>
      <w:r w:rsidR="009D3CBA" w:rsidRPr="009D3CBA">
        <w:rPr>
          <w:rFonts w:hint="eastAsia"/>
          <w:lang w:eastAsia="zh-CN"/>
        </w:rPr>
        <w:t>2020-21</w:t>
      </w:r>
      <w:r w:rsidR="009D3CBA" w:rsidRPr="009D3CBA">
        <w:rPr>
          <w:rFonts w:hint="eastAsia"/>
          <w:lang w:eastAsia="zh-CN"/>
        </w:rPr>
        <w:t>年</w:t>
      </w:r>
      <w:r w:rsidR="00D40001">
        <w:rPr>
          <w:rFonts w:hint="eastAsia"/>
          <w:lang w:eastAsia="zh-CN"/>
        </w:rPr>
        <w:t>）</w:t>
      </w:r>
      <w:r w:rsidR="009D3CBA" w:rsidRPr="009D3CBA">
        <w:rPr>
          <w:rFonts w:hint="eastAsia"/>
          <w:lang w:eastAsia="zh-CN"/>
        </w:rPr>
        <w:t>和蒙古</w:t>
      </w:r>
      <w:r w:rsidR="00D40001">
        <w:rPr>
          <w:rFonts w:hint="eastAsia"/>
          <w:lang w:eastAsia="zh-CN"/>
        </w:rPr>
        <w:t>（</w:t>
      </w:r>
      <w:r w:rsidR="009D3CBA" w:rsidRPr="009D3CBA">
        <w:rPr>
          <w:rFonts w:hint="eastAsia"/>
          <w:lang w:eastAsia="zh-CN"/>
        </w:rPr>
        <w:t>2021</w:t>
      </w:r>
      <w:r w:rsidR="009D3CBA" w:rsidRPr="009D3CBA">
        <w:rPr>
          <w:rFonts w:hint="eastAsia"/>
          <w:lang w:eastAsia="zh-CN"/>
        </w:rPr>
        <w:t>年</w:t>
      </w:r>
      <w:r w:rsidR="00D40001">
        <w:rPr>
          <w:rFonts w:hint="eastAsia"/>
          <w:lang w:eastAsia="zh-CN"/>
        </w:rPr>
        <w:t>）</w:t>
      </w:r>
      <w:r w:rsidR="009D3CBA" w:rsidRPr="009D3CBA">
        <w:rPr>
          <w:rFonts w:hint="eastAsia"/>
          <w:lang w:eastAsia="zh-CN"/>
        </w:rPr>
        <w:t>提供援助。</w:t>
      </w:r>
    </w:p>
    <w:p w14:paraId="07861785" w14:textId="5D2AFFA2" w:rsidR="00221EB1" w:rsidRPr="00287889" w:rsidRDefault="00577699" w:rsidP="00577699">
      <w:pPr>
        <w:pStyle w:val="enumlev1"/>
        <w:tabs>
          <w:tab w:val="clear" w:pos="1134"/>
          <w:tab w:val="left" w:pos="851"/>
        </w:tabs>
        <w:ind w:left="851" w:hanging="851"/>
        <w:rPr>
          <w:lang w:eastAsia="zh-CN"/>
        </w:rPr>
      </w:pPr>
      <w:r>
        <w:rPr>
          <w:lang w:eastAsia="zh-CN"/>
        </w:rPr>
        <w:t>•</w:t>
      </w:r>
      <w:r>
        <w:rPr>
          <w:lang w:eastAsia="zh-CN"/>
        </w:rPr>
        <w:tab/>
      </w:r>
      <w:r w:rsidR="009D3CBA" w:rsidRPr="009D3CBA">
        <w:rPr>
          <w:rFonts w:hint="eastAsia"/>
          <w:lang w:eastAsia="zh-CN"/>
        </w:rPr>
        <w:t>这些活动得到了国际电联</w:t>
      </w:r>
      <w:r w:rsidR="00D60976">
        <w:rPr>
          <w:lang w:eastAsia="zh-CN"/>
        </w:rPr>
        <w:t xml:space="preserve"> – </w:t>
      </w:r>
      <w:r w:rsidR="009D3CBA" w:rsidRPr="0013033E">
        <w:rPr>
          <w:lang w:eastAsia="zh-CN"/>
        </w:rPr>
        <w:t>DITRDC</w:t>
      </w:r>
      <w:r w:rsidR="009D3CBA" w:rsidRPr="009D3CBA">
        <w:rPr>
          <w:rFonts w:hint="eastAsia"/>
          <w:lang w:eastAsia="zh-CN"/>
        </w:rPr>
        <w:t>的支持，并得到了</w:t>
      </w:r>
      <w:r w:rsidR="009D3CBA" w:rsidRPr="0013033E">
        <w:rPr>
          <w:lang w:eastAsia="zh-CN"/>
        </w:rPr>
        <w:t>APNIC</w:t>
      </w:r>
      <w:r w:rsidR="009D3CBA" w:rsidRPr="009D3CBA">
        <w:rPr>
          <w:rFonts w:hint="eastAsia"/>
          <w:lang w:eastAsia="zh-CN"/>
        </w:rPr>
        <w:t>的合作</w:t>
      </w:r>
    </w:p>
    <w:p w14:paraId="5CA29B6B" w14:textId="75E54E96" w:rsidR="007C3F7E" w:rsidRDefault="00577699" w:rsidP="00577699">
      <w:pPr>
        <w:pStyle w:val="enumlev1"/>
        <w:tabs>
          <w:tab w:val="clear" w:pos="1134"/>
          <w:tab w:val="left" w:pos="851"/>
        </w:tabs>
        <w:ind w:left="851" w:hanging="851"/>
        <w:rPr>
          <w:lang w:eastAsia="zh-CN"/>
        </w:rPr>
      </w:pPr>
      <w:r>
        <w:rPr>
          <w:lang w:eastAsia="zh-CN"/>
        </w:rPr>
        <w:t>•</w:t>
      </w:r>
      <w:r>
        <w:rPr>
          <w:lang w:eastAsia="zh-CN"/>
        </w:rPr>
        <w:tab/>
      </w:r>
      <w:r w:rsidR="009D3CBA" w:rsidRPr="009D3CBA">
        <w:rPr>
          <w:rFonts w:hint="eastAsia"/>
          <w:lang w:eastAsia="zh-CN"/>
        </w:rPr>
        <w:t>在</w:t>
      </w:r>
      <w:r w:rsidR="009D3CBA" w:rsidRPr="009D3CBA">
        <w:rPr>
          <w:rFonts w:hint="eastAsia"/>
          <w:lang w:eastAsia="zh-CN"/>
        </w:rPr>
        <w:t>MDES</w:t>
      </w:r>
      <w:r w:rsidR="00D40001">
        <w:rPr>
          <w:rFonts w:hint="eastAsia"/>
          <w:lang w:eastAsia="zh-CN"/>
        </w:rPr>
        <w:t>（</w:t>
      </w:r>
      <w:r w:rsidR="009D3CBA" w:rsidRPr="009D3CBA">
        <w:rPr>
          <w:rFonts w:hint="eastAsia"/>
          <w:lang w:eastAsia="zh-CN"/>
        </w:rPr>
        <w:t>泰国</w:t>
      </w:r>
      <w:r w:rsidR="00D40001">
        <w:rPr>
          <w:rFonts w:hint="eastAsia"/>
          <w:lang w:eastAsia="zh-CN"/>
        </w:rPr>
        <w:t>）</w:t>
      </w:r>
      <w:r w:rsidR="009D3CBA" w:rsidRPr="009D3CBA">
        <w:rPr>
          <w:rFonts w:hint="eastAsia"/>
          <w:lang w:eastAsia="zh-CN"/>
        </w:rPr>
        <w:t>和</w:t>
      </w:r>
      <w:r w:rsidR="009D3CBA">
        <w:rPr>
          <w:lang w:eastAsia="zh-CN"/>
        </w:rPr>
        <w:t>APNIC</w:t>
      </w:r>
      <w:r w:rsidR="009D3CBA" w:rsidRPr="009D3CBA">
        <w:rPr>
          <w:rFonts w:hint="eastAsia"/>
          <w:lang w:eastAsia="zh-CN"/>
        </w:rPr>
        <w:t>的支持下，作为</w:t>
      </w:r>
      <w:r w:rsidR="009D3CBA">
        <w:rPr>
          <w:rFonts w:hint="eastAsia"/>
          <w:lang w:eastAsia="zh-CN"/>
        </w:rPr>
        <w:t>高级培训</w:t>
      </w:r>
      <w:r w:rsidR="009D3CBA" w:rsidRPr="009D3CBA">
        <w:rPr>
          <w:rFonts w:hint="eastAsia"/>
          <w:lang w:eastAsia="zh-CN"/>
        </w:rPr>
        <w:t>中心培训的一部分，组织了一次关于互联网和</w:t>
      </w:r>
      <w:r w:rsidR="009D3CBA" w:rsidRPr="009D3CBA">
        <w:rPr>
          <w:rFonts w:hint="eastAsia"/>
          <w:lang w:eastAsia="zh-CN"/>
        </w:rPr>
        <w:t>IPv6</w:t>
      </w:r>
      <w:r w:rsidR="009D3CBA" w:rsidRPr="009D3CBA">
        <w:rPr>
          <w:rFonts w:hint="eastAsia"/>
          <w:lang w:eastAsia="zh-CN"/>
        </w:rPr>
        <w:t>基础设施安全的区域</w:t>
      </w:r>
      <w:r w:rsidR="009D3CBA">
        <w:rPr>
          <w:rFonts w:hint="eastAsia"/>
          <w:lang w:eastAsia="zh-CN"/>
        </w:rPr>
        <w:t>性</w:t>
      </w:r>
      <w:r w:rsidR="009D3CBA" w:rsidRPr="009D3CBA">
        <w:rPr>
          <w:rFonts w:hint="eastAsia"/>
          <w:lang w:eastAsia="zh-CN"/>
        </w:rPr>
        <w:t>培训</w:t>
      </w:r>
      <w:r w:rsidR="00D40001">
        <w:rPr>
          <w:rFonts w:hint="eastAsia"/>
          <w:lang w:eastAsia="zh-CN"/>
        </w:rPr>
        <w:t>（</w:t>
      </w:r>
      <w:r w:rsidR="009D3CBA" w:rsidRPr="009D3CBA">
        <w:rPr>
          <w:rFonts w:hint="eastAsia"/>
          <w:lang w:eastAsia="zh-CN"/>
        </w:rPr>
        <w:t>2018</w:t>
      </w:r>
      <w:r w:rsidR="009D3CBA" w:rsidRPr="009D3CBA">
        <w:rPr>
          <w:rFonts w:hint="eastAsia"/>
          <w:lang w:eastAsia="zh-CN"/>
        </w:rPr>
        <w:t>年</w:t>
      </w:r>
      <w:r w:rsidR="009D3CBA" w:rsidRPr="009D3CBA">
        <w:rPr>
          <w:rFonts w:hint="eastAsia"/>
          <w:lang w:eastAsia="zh-CN"/>
        </w:rPr>
        <w:t>5</w:t>
      </w:r>
      <w:r w:rsidR="009D3CBA" w:rsidRPr="009D3CBA">
        <w:rPr>
          <w:rFonts w:hint="eastAsia"/>
          <w:lang w:eastAsia="zh-CN"/>
        </w:rPr>
        <w:t>月</w:t>
      </w:r>
      <w:r w:rsidR="009D3CBA" w:rsidRPr="009D3CBA">
        <w:rPr>
          <w:rFonts w:hint="eastAsia"/>
          <w:lang w:eastAsia="zh-CN"/>
        </w:rPr>
        <w:t>14</w:t>
      </w:r>
      <w:r w:rsidR="009D3CBA" w:rsidRPr="009D3CBA">
        <w:rPr>
          <w:rFonts w:hint="eastAsia"/>
          <w:lang w:eastAsia="zh-CN"/>
        </w:rPr>
        <w:t>日至</w:t>
      </w:r>
      <w:r w:rsidR="009D3CBA" w:rsidRPr="009D3CBA">
        <w:rPr>
          <w:rFonts w:hint="eastAsia"/>
          <w:lang w:eastAsia="zh-CN"/>
        </w:rPr>
        <w:t>18</w:t>
      </w:r>
      <w:r w:rsidR="009D3CBA" w:rsidRPr="009D3CBA">
        <w:rPr>
          <w:rFonts w:hint="eastAsia"/>
          <w:lang w:eastAsia="zh-CN"/>
        </w:rPr>
        <w:t>日，泰国，</w:t>
      </w:r>
      <w:r w:rsidR="009D3CBA" w:rsidRPr="009D3CBA">
        <w:rPr>
          <w:rFonts w:hint="eastAsia"/>
          <w:lang w:eastAsia="zh-CN"/>
        </w:rPr>
        <w:t>34</w:t>
      </w:r>
      <w:r w:rsidR="009D3CBA" w:rsidRPr="009D3CBA">
        <w:rPr>
          <w:rFonts w:hint="eastAsia"/>
          <w:lang w:eastAsia="zh-CN"/>
        </w:rPr>
        <w:t>名参与者</w:t>
      </w:r>
      <w:r w:rsidR="00D40001">
        <w:rPr>
          <w:rFonts w:hint="eastAsia"/>
          <w:lang w:eastAsia="zh-CN"/>
        </w:rPr>
        <w:t>）</w:t>
      </w:r>
      <w:r w:rsidR="009D3CBA" w:rsidRPr="009D3CBA">
        <w:rPr>
          <w:rFonts w:hint="eastAsia"/>
          <w:lang w:eastAsia="zh-CN"/>
        </w:rPr>
        <w:t>。</w:t>
      </w:r>
    </w:p>
    <w:p w14:paraId="2CF651A6" w14:textId="58540687" w:rsidR="007C3F7E" w:rsidRDefault="009D3CBA" w:rsidP="00E03810">
      <w:pPr>
        <w:pBdr>
          <w:top w:val="single" w:sz="4" w:space="1" w:color="auto"/>
          <w:bottom w:val="single" w:sz="4" w:space="1" w:color="auto"/>
        </w:pBdr>
        <w:tabs>
          <w:tab w:val="clear" w:pos="1871"/>
          <w:tab w:val="left" w:pos="567"/>
          <w:tab w:val="left" w:pos="1701"/>
        </w:tabs>
        <w:rPr>
          <w:lang w:eastAsia="zh-CN"/>
        </w:rPr>
      </w:pPr>
      <w:bookmarkStart w:id="13" w:name="_Hlk63933951"/>
      <w:r>
        <w:rPr>
          <w:rFonts w:hint="eastAsia"/>
          <w:lang w:eastAsia="zh-CN"/>
        </w:rPr>
        <w:t>预期结果：</w:t>
      </w:r>
      <w:bookmarkEnd w:id="13"/>
      <w:r w:rsidR="00F06E7B" w:rsidRPr="00CE3360">
        <w:rPr>
          <w:rFonts w:eastAsiaTheme="majorEastAsia"/>
          <w:lang w:val="en-US" w:eastAsia="ja-JP"/>
        </w:rPr>
        <w:t>加强</w:t>
      </w:r>
      <w:r w:rsidR="00F06E7B" w:rsidRPr="00CE3360">
        <w:rPr>
          <w:rFonts w:eastAsiaTheme="majorEastAsia"/>
          <w:lang w:val="en-US" w:eastAsia="zh-CN"/>
        </w:rPr>
        <w:t>实施一致性和互操作性</w:t>
      </w:r>
      <w:r w:rsidR="00D40001">
        <w:rPr>
          <w:rFonts w:eastAsiaTheme="majorEastAsia"/>
          <w:lang w:val="en-US" w:eastAsia="zh-CN"/>
        </w:rPr>
        <w:t>（</w:t>
      </w:r>
      <w:r w:rsidR="00F06E7B" w:rsidRPr="00CE3360">
        <w:rPr>
          <w:rFonts w:eastAsiaTheme="majorEastAsia"/>
          <w:lang w:val="en-US" w:eastAsia="zh-CN"/>
        </w:rPr>
        <w:t>C&amp;I</w:t>
      </w:r>
      <w:r w:rsidR="00D40001">
        <w:rPr>
          <w:rFonts w:eastAsiaTheme="majorEastAsia"/>
          <w:lang w:val="en-US" w:eastAsia="zh-CN"/>
        </w:rPr>
        <w:t>）</w:t>
      </w:r>
      <w:r w:rsidR="00F06E7B" w:rsidRPr="00CE3360">
        <w:rPr>
          <w:rFonts w:eastAsiaTheme="majorEastAsia"/>
          <w:lang w:val="en-US" w:eastAsia="ja-JP"/>
        </w:rPr>
        <w:t>程序和测试</w:t>
      </w:r>
      <w:r w:rsidR="00F06E7B" w:rsidRPr="00CE3360">
        <w:rPr>
          <w:rFonts w:eastAsiaTheme="majorEastAsia"/>
          <w:lang w:val="en-US" w:eastAsia="zh-CN"/>
        </w:rPr>
        <w:t>的</w:t>
      </w:r>
      <w:r w:rsidR="00F06E7B" w:rsidRPr="00CE3360">
        <w:rPr>
          <w:rFonts w:eastAsiaTheme="majorEastAsia"/>
          <w:lang w:val="en-US" w:eastAsia="ja-JP"/>
        </w:rPr>
        <w:t>能力，</w:t>
      </w:r>
      <w:r w:rsidR="00F06E7B" w:rsidRPr="00CE3360">
        <w:rPr>
          <w:rFonts w:eastAsiaTheme="majorEastAsia"/>
          <w:lang w:val="en-US" w:eastAsia="zh-CN"/>
        </w:rPr>
        <w:t>加强为</w:t>
      </w:r>
      <w:r w:rsidR="00F06E7B" w:rsidRPr="00CE3360">
        <w:rPr>
          <w:rFonts w:eastAsiaTheme="majorEastAsia"/>
          <w:lang w:val="en-US" w:eastAsia="zh-CN"/>
        </w:rPr>
        <w:t>C&amp;I</w:t>
      </w:r>
      <w:r w:rsidR="00F06E7B" w:rsidRPr="00CE3360">
        <w:rPr>
          <w:rFonts w:eastAsiaTheme="majorEastAsia"/>
          <w:lang w:val="en-US" w:eastAsia="zh-CN"/>
        </w:rPr>
        <w:t>方案规划</w:t>
      </w:r>
      <w:r w:rsidR="00F06E7B" w:rsidRPr="00CE3360">
        <w:rPr>
          <w:rFonts w:eastAsiaTheme="majorEastAsia"/>
          <w:lang w:val="en-US" w:eastAsia="ja-JP"/>
        </w:rPr>
        <w:t>资源</w:t>
      </w:r>
      <w:r w:rsidR="00F06E7B" w:rsidRPr="00CE3360">
        <w:rPr>
          <w:rFonts w:eastAsiaTheme="majorEastAsia"/>
          <w:lang w:val="en-US" w:eastAsia="zh-CN"/>
        </w:rPr>
        <w:t>的能力</w:t>
      </w:r>
      <w:r w:rsidR="00F06E7B" w:rsidRPr="00CE3360">
        <w:rPr>
          <w:rFonts w:eastAsiaTheme="majorEastAsia"/>
          <w:lang w:val="en-US" w:eastAsia="ja-JP"/>
        </w:rPr>
        <w:t>，并推动建立区域和次区域</w:t>
      </w:r>
      <w:r w:rsidR="00F06E7B" w:rsidRPr="00CE3360">
        <w:rPr>
          <w:rFonts w:eastAsiaTheme="majorEastAsia"/>
          <w:lang w:val="en-US" w:eastAsia="zh-CN"/>
        </w:rPr>
        <w:t>统一的</w:t>
      </w:r>
      <w:r w:rsidR="00F06E7B" w:rsidRPr="00CE3360">
        <w:rPr>
          <w:rFonts w:eastAsiaTheme="majorEastAsia"/>
          <w:lang w:val="en-US" w:eastAsia="zh-CN"/>
        </w:rPr>
        <w:t>C&amp;I</w:t>
      </w:r>
      <w:r w:rsidR="00F06E7B" w:rsidRPr="00CE3360">
        <w:rPr>
          <w:rFonts w:eastAsiaTheme="majorEastAsia"/>
          <w:lang w:val="en-US" w:eastAsia="zh-CN"/>
        </w:rPr>
        <w:t>体</w:t>
      </w:r>
      <w:r w:rsidR="00F06E7B" w:rsidRPr="00CE3360">
        <w:rPr>
          <w:rFonts w:eastAsiaTheme="majorEastAsia"/>
          <w:lang w:val="en-US" w:eastAsia="ja-JP"/>
        </w:rPr>
        <w:t>制</w:t>
      </w:r>
      <w:r w:rsidR="00D40001">
        <w:rPr>
          <w:rFonts w:eastAsiaTheme="majorEastAsia"/>
          <w:lang w:val="en-US" w:eastAsia="ja-JP"/>
        </w:rPr>
        <w:t>（</w:t>
      </w:r>
      <w:r w:rsidR="00F06E7B" w:rsidRPr="00CE3360">
        <w:rPr>
          <w:rFonts w:eastAsiaTheme="majorEastAsia"/>
          <w:lang w:val="en-US" w:eastAsia="ja-JP"/>
        </w:rPr>
        <w:t>包括</w:t>
      </w:r>
      <w:r w:rsidR="00F06E7B" w:rsidRPr="00CE3360">
        <w:rPr>
          <w:rFonts w:eastAsiaTheme="majorEastAsia"/>
          <w:lang w:val="en-US" w:eastAsia="zh-CN"/>
        </w:rPr>
        <w:t>采用</w:t>
      </w:r>
      <w:r w:rsidR="00F06E7B" w:rsidRPr="00CE3360">
        <w:rPr>
          <w:rFonts w:eastAsiaTheme="majorEastAsia"/>
          <w:lang w:val="en-US" w:eastAsia="ja-JP"/>
        </w:rPr>
        <w:t>和实施</w:t>
      </w:r>
      <w:r w:rsidR="00F06E7B" w:rsidRPr="00CE3360">
        <w:rPr>
          <w:rFonts w:eastAsiaTheme="majorEastAsia"/>
          <w:lang w:val="en-US" w:eastAsia="zh-CN"/>
        </w:rPr>
        <w:t>相互认可协议</w:t>
      </w:r>
      <w:r w:rsidR="00D40001">
        <w:rPr>
          <w:rFonts w:eastAsiaTheme="majorEastAsia"/>
          <w:lang w:val="en-US" w:eastAsia="ja-JP"/>
        </w:rPr>
        <w:t>）</w:t>
      </w:r>
      <w:r w:rsidR="00F06E7B" w:rsidRPr="00CE3360">
        <w:rPr>
          <w:rFonts w:eastAsiaTheme="majorEastAsia"/>
          <w:lang w:val="en-US" w:eastAsia="zh-CN"/>
        </w:rPr>
        <w:t>。</w:t>
      </w:r>
    </w:p>
    <w:p w14:paraId="0E0B971C" w14:textId="3CB11CD7" w:rsidR="00E33061" w:rsidRDefault="009D3CBA" w:rsidP="00FB6061">
      <w:pPr>
        <w:tabs>
          <w:tab w:val="clear" w:pos="1871"/>
          <w:tab w:val="left" w:pos="567"/>
          <w:tab w:val="left" w:pos="1701"/>
        </w:tabs>
        <w:ind w:firstLineChars="200" w:firstLine="480"/>
        <w:rPr>
          <w:rStyle w:val="Strong"/>
          <w:b w:val="0"/>
          <w:bCs w:val="0"/>
          <w:bdr w:val="none" w:sz="0" w:space="0" w:color="auto" w:frame="1"/>
          <w:shd w:val="clear" w:color="auto" w:fill="FFFFFF"/>
          <w:lang w:eastAsia="zh-CN"/>
        </w:rPr>
      </w:pPr>
      <w:r>
        <w:rPr>
          <w:rFonts w:hint="eastAsia"/>
          <w:lang w:eastAsia="zh-CN"/>
        </w:rPr>
        <w:t>2</w:t>
      </w:r>
      <w:r w:rsidRPr="009D3CBA">
        <w:rPr>
          <w:rFonts w:hint="eastAsia"/>
          <w:lang w:eastAsia="zh-CN"/>
        </w:rPr>
        <w:t>018-2020</w:t>
      </w:r>
      <w:r w:rsidRPr="009D3CBA">
        <w:rPr>
          <w:rFonts w:hint="eastAsia"/>
          <w:lang w:eastAsia="zh-CN"/>
        </w:rPr>
        <w:t>年，国际电联通过其亚太</w:t>
      </w:r>
      <w:r>
        <w:rPr>
          <w:rFonts w:hint="eastAsia"/>
          <w:lang w:eastAsia="zh-CN"/>
        </w:rPr>
        <w:t>合规和互操作性高级培训中心</w:t>
      </w:r>
      <w:r w:rsidR="00D40001">
        <w:rPr>
          <w:lang w:eastAsia="zh-CN"/>
        </w:rPr>
        <w:t>（</w:t>
      </w:r>
      <w:r>
        <w:rPr>
          <w:lang w:eastAsia="zh-CN"/>
        </w:rPr>
        <w:t>CAICT</w:t>
      </w:r>
      <w:r w:rsidR="00D40001">
        <w:rPr>
          <w:lang w:eastAsia="zh-CN"/>
        </w:rPr>
        <w:t>）</w:t>
      </w:r>
      <w:r w:rsidRPr="009D3CBA">
        <w:rPr>
          <w:rFonts w:hint="eastAsia"/>
          <w:lang w:eastAsia="zh-CN"/>
        </w:rPr>
        <w:t>，与国际电联亚太合规和互操作性委员会合作，培养了</w:t>
      </w:r>
      <w:r w:rsidRPr="009D3CBA">
        <w:rPr>
          <w:rFonts w:hint="eastAsia"/>
          <w:lang w:eastAsia="zh-CN"/>
        </w:rPr>
        <w:t>170</w:t>
      </w:r>
      <w:r w:rsidRPr="009D3CBA">
        <w:rPr>
          <w:rFonts w:hint="eastAsia"/>
          <w:lang w:eastAsia="zh-CN"/>
        </w:rPr>
        <w:t>多名参与者在合规和互操作性领域的技能。</w:t>
      </w:r>
    </w:p>
    <w:p w14:paraId="6082F411" w14:textId="745BE03E" w:rsidR="00B60932" w:rsidRDefault="009D3CBA" w:rsidP="00E03810">
      <w:pPr>
        <w:pBdr>
          <w:top w:val="single" w:sz="4" w:space="1" w:color="auto"/>
          <w:bottom w:val="single" w:sz="4" w:space="1" w:color="auto"/>
        </w:pBdr>
        <w:tabs>
          <w:tab w:val="clear" w:pos="1871"/>
          <w:tab w:val="left" w:pos="567"/>
          <w:tab w:val="left" w:pos="1701"/>
        </w:tabs>
        <w:rPr>
          <w:rStyle w:val="Strong"/>
          <w:b w:val="0"/>
          <w:bCs w:val="0"/>
          <w:bdr w:val="none" w:sz="0" w:space="0" w:color="auto" w:frame="1"/>
          <w:shd w:val="clear" w:color="auto" w:fill="FFFFFF"/>
          <w:lang w:eastAsia="zh-CN"/>
        </w:rPr>
      </w:pPr>
      <w:r>
        <w:rPr>
          <w:rFonts w:hint="eastAsia"/>
          <w:lang w:eastAsia="zh-CN"/>
        </w:rPr>
        <w:lastRenderedPageBreak/>
        <w:t>预期结果：</w:t>
      </w:r>
      <w:r>
        <w:rPr>
          <w:rFonts w:eastAsiaTheme="majorEastAsia" w:hint="eastAsia"/>
          <w:lang w:val="en-US" w:eastAsia="zh-CN"/>
        </w:rPr>
        <w:t>关注</w:t>
      </w:r>
      <w:r w:rsidR="00F06E7B" w:rsidRPr="00CE3360">
        <w:rPr>
          <w:rFonts w:eastAsiaTheme="majorEastAsia"/>
          <w:lang w:val="en-US" w:eastAsia="ja-JP"/>
        </w:rPr>
        <w:t>频谱管理问题</w:t>
      </w:r>
      <w:r w:rsidR="00F06E7B" w:rsidRPr="00CE3360">
        <w:rPr>
          <w:rFonts w:eastAsiaTheme="majorEastAsia"/>
          <w:lang w:val="en-US" w:eastAsia="zh-CN"/>
        </w:rPr>
        <w:t>，其中</w:t>
      </w:r>
      <w:r w:rsidR="00F06E7B" w:rsidRPr="00CE3360">
        <w:rPr>
          <w:rFonts w:eastAsiaTheme="majorEastAsia"/>
          <w:lang w:val="en-US" w:eastAsia="ja-JP"/>
        </w:rPr>
        <w:t>包括无线电频率规划</w:t>
      </w:r>
      <w:r w:rsidR="00F06E7B" w:rsidRPr="00CE3360">
        <w:rPr>
          <w:rFonts w:eastAsiaTheme="majorEastAsia"/>
          <w:lang w:val="en-US" w:eastAsia="zh-CN"/>
        </w:rPr>
        <w:t>、</w:t>
      </w:r>
      <w:r w:rsidR="00F06E7B" w:rsidRPr="00CE3360">
        <w:rPr>
          <w:rFonts w:eastAsiaTheme="majorEastAsia"/>
          <w:lang w:val="en-US" w:eastAsia="ja-JP"/>
        </w:rPr>
        <w:t>新的频谱共享方法</w:t>
      </w:r>
      <w:r w:rsidR="00F06E7B" w:rsidRPr="00CE3360">
        <w:rPr>
          <w:rFonts w:eastAsiaTheme="majorEastAsia"/>
          <w:lang w:val="en-US" w:eastAsia="zh-CN"/>
        </w:rPr>
        <w:t>、</w:t>
      </w:r>
      <w:r w:rsidR="00F06E7B" w:rsidRPr="00CE3360">
        <w:rPr>
          <w:rFonts w:eastAsiaTheme="majorEastAsia"/>
          <w:lang w:val="en-US" w:eastAsia="ja-JP"/>
        </w:rPr>
        <w:t>协调</w:t>
      </w:r>
      <w:r w:rsidR="00F06E7B" w:rsidRPr="00CE3360">
        <w:rPr>
          <w:rFonts w:eastAsiaTheme="majorEastAsia"/>
          <w:lang w:val="en-US" w:eastAsia="zh-CN"/>
        </w:rPr>
        <w:t>统一</w:t>
      </w:r>
      <w:r w:rsidR="00F06E7B" w:rsidRPr="00CE3360">
        <w:rPr>
          <w:rFonts w:eastAsiaTheme="majorEastAsia"/>
          <w:lang w:val="en-US" w:eastAsia="ja-JP"/>
        </w:rPr>
        <w:t>频谱</w:t>
      </w:r>
      <w:r w:rsidR="00F06E7B" w:rsidRPr="00CE3360">
        <w:rPr>
          <w:rFonts w:eastAsiaTheme="majorEastAsia"/>
          <w:lang w:val="en-US" w:eastAsia="zh-CN"/>
        </w:rPr>
        <w:t>划</w:t>
      </w:r>
      <w:r w:rsidR="00F06E7B" w:rsidRPr="00CE3360">
        <w:rPr>
          <w:rFonts w:eastAsiaTheme="majorEastAsia"/>
          <w:lang w:val="en-US" w:eastAsia="ja-JP"/>
        </w:rPr>
        <w:t>分和频谱监测系统，</w:t>
      </w:r>
      <w:r w:rsidR="00F06E7B" w:rsidRPr="00CE3360">
        <w:rPr>
          <w:rFonts w:eastAsiaTheme="majorEastAsia"/>
          <w:lang w:val="en-US" w:eastAsia="zh-CN"/>
        </w:rPr>
        <w:t>为</w:t>
      </w:r>
      <w:r w:rsidR="00F06E7B" w:rsidRPr="00CE3360">
        <w:rPr>
          <w:rFonts w:eastAsiaTheme="majorEastAsia"/>
          <w:lang w:val="en-US" w:eastAsia="ja-JP"/>
        </w:rPr>
        <w:t>世界无线电通信大会</w:t>
      </w:r>
      <w:r w:rsidR="00D40001">
        <w:rPr>
          <w:rFonts w:eastAsiaTheme="majorEastAsia" w:hint="eastAsia"/>
          <w:lang w:val="en-US" w:eastAsia="zh-CN"/>
        </w:rPr>
        <w:t>（</w:t>
      </w:r>
      <w:r>
        <w:rPr>
          <w:rFonts w:eastAsiaTheme="majorEastAsia" w:hint="eastAsia"/>
          <w:lang w:val="en-US" w:eastAsia="zh-CN"/>
        </w:rPr>
        <w:t>WRC</w:t>
      </w:r>
      <w:r w:rsidR="00D40001">
        <w:rPr>
          <w:rFonts w:eastAsiaTheme="majorEastAsia" w:hint="eastAsia"/>
          <w:lang w:val="en-US" w:eastAsia="zh-CN"/>
        </w:rPr>
        <w:t>）</w:t>
      </w:r>
      <w:r w:rsidR="00F06E7B" w:rsidRPr="00CE3360">
        <w:rPr>
          <w:rFonts w:eastAsiaTheme="majorEastAsia"/>
          <w:lang w:val="en-US" w:eastAsia="zh-CN"/>
        </w:rPr>
        <w:t>做</w:t>
      </w:r>
      <w:r w:rsidR="00F06E7B" w:rsidRPr="00CE3360">
        <w:rPr>
          <w:rFonts w:eastAsiaTheme="majorEastAsia"/>
          <w:lang w:val="en-US" w:eastAsia="ja-JP"/>
        </w:rPr>
        <w:t>准备</w:t>
      </w:r>
      <w:r w:rsidR="00F06E7B" w:rsidRPr="00CE3360">
        <w:rPr>
          <w:rFonts w:eastAsiaTheme="majorEastAsia"/>
          <w:lang w:val="en-US" w:eastAsia="zh-CN"/>
        </w:rPr>
        <w:t>并实施</w:t>
      </w:r>
      <w:r>
        <w:rPr>
          <w:rFonts w:eastAsiaTheme="majorEastAsia" w:hint="eastAsia"/>
          <w:lang w:val="en-US" w:eastAsia="zh-CN"/>
        </w:rPr>
        <w:t>其</w:t>
      </w:r>
      <w:r w:rsidR="00F06E7B" w:rsidRPr="00CE3360">
        <w:rPr>
          <w:rFonts w:eastAsiaTheme="majorEastAsia"/>
          <w:lang w:val="en-US" w:eastAsia="ja-JP"/>
        </w:rPr>
        <w:t>成果</w:t>
      </w:r>
      <w:r w:rsidR="00F06E7B" w:rsidRPr="00CE3360">
        <w:rPr>
          <w:rFonts w:eastAsiaTheme="majorEastAsia"/>
          <w:lang w:val="en-US" w:eastAsia="zh-CN"/>
        </w:rPr>
        <w:t>。</w:t>
      </w:r>
    </w:p>
    <w:p w14:paraId="53719CE9" w14:textId="0ABC33E3" w:rsidR="00192E2B" w:rsidRDefault="005728F6" w:rsidP="005728F6">
      <w:pPr>
        <w:pStyle w:val="enumlev1"/>
        <w:tabs>
          <w:tab w:val="clear" w:pos="1134"/>
          <w:tab w:val="left" w:pos="851"/>
        </w:tabs>
        <w:ind w:left="851" w:hanging="851"/>
        <w:rPr>
          <w:lang w:eastAsia="zh-CN"/>
        </w:rPr>
      </w:pPr>
      <w:r>
        <w:rPr>
          <w:lang w:eastAsia="zh-CN"/>
        </w:rPr>
        <w:t>•</w:t>
      </w:r>
      <w:r>
        <w:rPr>
          <w:lang w:eastAsia="zh-CN"/>
        </w:rPr>
        <w:tab/>
      </w:r>
      <w:r w:rsidR="009D3CBA" w:rsidRPr="009D3CBA">
        <w:rPr>
          <w:rFonts w:hint="eastAsia"/>
          <w:lang w:eastAsia="zh-CN"/>
        </w:rPr>
        <w:t>国际电联为文莱达鲁萨兰国</w:t>
      </w:r>
      <w:r w:rsidR="00D40001">
        <w:rPr>
          <w:rFonts w:hint="eastAsia"/>
          <w:lang w:eastAsia="zh-CN"/>
        </w:rPr>
        <w:t>（</w:t>
      </w:r>
      <w:r w:rsidR="009D3CBA" w:rsidRPr="009D3CBA">
        <w:rPr>
          <w:rFonts w:hint="eastAsia"/>
          <w:lang w:eastAsia="zh-CN"/>
        </w:rPr>
        <w:t>IMT 2020</w:t>
      </w:r>
      <w:r w:rsidR="00D40001">
        <w:rPr>
          <w:rFonts w:hint="eastAsia"/>
          <w:lang w:eastAsia="zh-CN"/>
        </w:rPr>
        <w:t>）</w:t>
      </w:r>
      <w:r w:rsidR="009D3CBA" w:rsidRPr="009D3CBA">
        <w:rPr>
          <w:rFonts w:hint="eastAsia"/>
          <w:lang w:eastAsia="zh-CN"/>
        </w:rPr>
        <w:t>、所罗门群岛</w:t>
      </w:r>
      <w:r w:rsidR="00D40001">
        <w:rPr>
          <w:rFonts w:hint="eastAsia"/>
          <w:lang w:eastAsia="zh-CN"/>
        </w:rPr>
        <w:t>（</w:t>
      </w:r>
      <w:r w:rsidR="009D3CBA" w:rsidRPr="009D3CBA">
        <w:rPr>
          <w:rFonts w:hint="eastAsia"/>
          <w:lang w:eastAsia="zh-CN"/>
        </w:rPr>
        <w:t>短程设备的型式认证</w:t>
      </w:r>
      <w:r w:rsidR="00D40001">
        <w:rPr>
          <w:rFonts w:hint="eastAsia"/>
          <w:lang w:eastAsia="zh-CN"/>
        </w:rPr>
        <w:t>）</w:t>
      </w:r>
      <w:r w:rsidR="009D3CBA" w:rsidRPr="009D3CBA">
        <w:rPr>
          <w:rFonts w:hint="eastAsia"/>
          <w:lang w:eastAsia="zh-CN"/>
        </w:rPr>
        <w:t>、斐济</w:t>
      </w:r>
      <w:r w:rsidR="00D40001">
        <w:rPr>
          <w:rFonts w:hint="eastAsia"/>
          <w:lang w:eastAsia="zh-CN"/>
        </w:rPr>
        <w:t>（</w:t>
      </w:r>
      <w:r w:rsidR="009D3CBA" w:rsidRPr="009D3CBA">
        <w:rPr>
          <w:rFonts w:hint="eastAsia"/>
          <w:lang w:eastAsia="zh-CN"/>
        </w:rPr>
        <w:t>国家频率分配战略</w:t>
      </w:r>
      <w:r w:rsidR="00D40001">
        <w:rPr>
          <w:rFonts w:hint="eastAsia"/>
          <w:lang w:eastAsia="zh-CN"/>
        </w:rPr>
        <w:t>）</w:t>
      </w:r>
      <w:r w:rsidR="009D3CBA" w:rsidRPr="009D3CBA">
        <w:rPr>
          <w:rFonts w:hint="eastAsia"/>
          <w:lang w:eastAsia="zh-CN"/>
        </w:rPr>
        <w:t>、汤加</w:t>
      </w:r>
      <w:r w:rsidR="00D40001">
        <w:rPr>
          <w:rFonts w:hint="eastAsia"/>
          <w:lang w:eastAsia="zh-CN"/>
        </w:rPr>
        <w:t>（</w:t>
      </w:r>
      <w:r w:rsidR="009D3CBA" w:rsidRPr="009D3CBA">
        <w:rPr>
          <w:rFonts w:hint="eastAsia"/>
          <w:lang w:eastAsia="zh-CN"/>
        </w:rPr>
        <w:t>国家频率</w:t>
      </w:r>
      <w:r w:rsidR="009D3CBA">
        <w:rPr>
          <w:rFonts w:hint="eastAsia"/>
          <w:lang w:eastAsia="zh-CN"/>
        </w:rPr>
        <w:t>划分</w:t>
      </w:r>
      <w:r w:rsidR="009D3CBA" w:rsidRPr="009D3CBA">
        <w:rPr>
          <w:rFonts w:hint="eastAsia"/>
          <w:lang w:eastAsia="zh-CN"/>
        </w:rPr>
        <w:t>表</w:t>
      </w:r>
      <w:r w:rsidR="00D40001">
        <w:rPr>
          <w:rFonts w:hint="eastAsia"/>
          <w:lang w:eastAsia="zh-CN"/>
        </w:rPr>
        <w:t>）</w:t>
      </w:r>
      <w:r w:rsidR="009D3CBA" w:rsidRPr="009D3CBA">
        <w:rPr>
          <w:rFonts w:hint="eastAsia"/>
          <w:lang w:eastAsia="zh-CN"/>
        </w:rPr>
        <w:t>、蒙古</w:t>
      </w:r>
      <w:r w:rsidR="00D40001">
        <w:rPr>
          <w:rFonts w:hint="eastAsia"/>
          <w:lang w:eastAsia="zh-CN"/>
        </w:rPr>
        <w:t>（</w:t>
      </w:r>
      <w:r w:rsidR="009D3CBA" w:rsidRPr="009D3CBA">
        <w:rPr>
          <w:rFonts w:hint="eastAsia"/>
          <w:lang w:eastAsia="zh-CN"/>
        </w:rPr>
        <w:t>频谱定价</w:t>
      </w:r>
      <w:r w:rsidR="00D40001">
        <w:rPr>
          <w:rFonts w:hint="eastAsia"/>
          <w:lang w:eastAsia="zh-CN"/>
        </w:rPr>
        <w:t>）</w:t>
      </w:r>
      <w:r w:rsidR="009D3CBA" w:rsidRPr="009D3CBA">
        <w:rPr>
          <w:rFonts w:hint="eastAsia"/>
          <w:lang w:eastAsia="zh-CN"/>
        </w:rPr>
        <w:t>、瓦努阿图</w:t>
      </w:r>
      <w:r w:rsidR="00D40001">
        <w:rPr>
          <w:rFonts w:hint="eastAsia"/>
          <w:lang w:eastAsia="zh-CN"/>
        </w:rPr>
        <w:t>（</w:t>
      </w:r>
      <w:r w:rsidR="009D3CBA" w:rsidRPr="009D3CBA">
        <w:rPr>
          <w:rFonts w:hint="eastAsia"/>
          <w:lang w:eastAsia="zh-CN"/>
        </w:rPr>
        <w:t>无线电许可制度</w:t>
      </w:r>
      <w:r w:rsidR="00D40001">
        <w:rPr>
          <w:rFonts w:hint="eastAsia"/>
          <w:lang w:eastAsia="zh-CN"/>
        </w:rPr>
        <w:t>）</w:t>
      </w:r>
      <w:r w:rsidR="009D3CBA" w:rsidRPr="009D3CBA">
        <w:rPr>
          <w:rFonts w:hint="eastAsia"/>
          <w:lang w:eastAsia="zh-CN"/>
        </w:rPr>
        <w:t>和越南</w:t>
      </w:r>
      <w:r w:rsidR="00D40001">
        <w:rPr>
          <w:rFonts w:hint="eastAsia"/>
          <w:lang w:eastAsia="zh-CN"/>
        </w:rPr>
        <w:t>（</w:t>
      </w:r>
      <w:r w:rsidR="009D3CBA" w:rsidRPr="009D3CBA">
        <w:rPr>
          <w:rFonts w:hint="eastAsia"/>
          <w:lang w:eastAsia="zh-CN"/>
        </w:rPr>
        <w:t>国家频率法修正案</w:t>
      </w:r>
      <w:r w:rsidR="00D40001">
        <w:rPr>
          <w:rFonts w:hint="eastAsia"/>
          <w:lang w:eastAsia="zh-CN"/>
        </w:rPr>
        <w:t>）</w:t>
      </w:r>
      <w:r w:rsidR="009D3CBA" w:rsidRPr="009D3CBA">
        <w:rPr>
          <w:rFonts w:hint="eastAsia"/>
          <w:lang w:eastAsia="zh-CN"/>
        </w:rPr>
        <w:t>提供专门支持，以改进频谱管理框架。</w:t>
      </w:r>
    </w:p>
    <w:p w14:paraId="5D32DCB9" w14:textId="711F4635" w:rsidR="00192E2B" w:rsidRDefault="005728F6" w:rsidP="005728F6">
      <w:pPr>
        <w:pStyle w:val="enumlev1"/>
        <w:tabs>
          <w:tab w:val="clear" w:pos="1134"/>
          <w:tab w:val="left" w:pos="851"/>
        </w:tabs>
        <w:ind w:left="851" w:hanging="851"/>
        <w:rPr>
          <w:lang w:eastAsia="zh-CN"/>
        </w:rPr>
      </w:pPr>
      <w:r>
        <w:rPr>
          <w:lang w:eastAsia="zh-CN"/>
        </w:rPr>
        <w:t>•</w:t>
      </w:r>
      <w:r>
        <w:rPr>
          <w:lang w:eastAsia="zh-CN"/>
        </w:rPr>
        <w:tab/>
      </w:r>
      <w:r w:rsidR="009D3CBA" w:rsidRPr="009D3CBA">
        <w:rPr>
          <w:rFonts w:hint="eastAsia"/>
          <w:lang w:eastAsia="zh-CN"/>
        </w:rPr>
        <w:t>对老挝人民民主共和国进行了专门培训</w:t>
      </w:r>
      <w:r w:rsidR="00D40001">
        <w:rPr>
          <w:rFonts w:hint="eastAsia"/>
          <w:lang w:eastAsia="zh-CN"/>
        </w:rPr>
        <w:t>（</w:t>
      </w:r>
      <w:r w:rsidR="009D3CBA" w:rsidRPr="009D3CBA">
        <w:rPr>
          <w:rFonts w:hint="eastAsia"/>
          <w:lang w:eastAsia="zh-CN"/>
        </w:rPr>
        <w:t>国家频谱管理自动化</w:t>
      </w:r>
      <w:r w:rsidR="00D40001">
        <w:rPr>
          <w:rFonts w:hint="eastAsia"/>
          <w:lang w:eastAsia="zh-CN"/>
        </w:rPr>
        <w:t>）</w:t>
      </w:r>
      <w:r w:rsidR="009D3CBA" w:rsidRPr="009D3CBA">
        <w:rPr>
          <w:rFonts w:hint="eastAsia"/>
          <w:lang w:eastAsia="zh-CN"/>
        </w:rPr>
        <w:t>。</w:t>
      </w:r>
    </w:p>
    <w:p w14:paraId="348C74AC" w14:textId="57D548AD" w:rsidR="00431858" w:rsidRPr="00431858" w:rsidRDefault="005728F6" w:rsidP="005728F6">
      <w:pPr>
        <w:pStyle w:val="enumlev1"/>
        <w:tabs>
          <w:tab w:val="clear" w:pos="1134"/>
          <w:tab w:val="left" w:pos="851"/>
        </w:tabs>
        <w:ind w:left="851" w:hanging="851"/>
        <w:rPr>
          <w:lang w:eastAsia="zh-CN"/>
        </w:rPr>
      </w:pPr>
      <w:r>
        <w:rPr>
          <w:lang w:eastAsia="zh-CN"/>
        </w:rPr>
        <w:t>•</w:t>
      </w:r>
      <w:r>
        <w:rPr>
          <w:lang w:eastAsia="zh-CN"/>
        </w:rPr>
        <w:tab/>
      </w:r>
      <w:r w:rsidR="009D3CBA" w:rsidRPr="009D3CBA">
        <w:rPr>
          <w:rFonts w:hint="eastAsia"/>
          <w:lang w:eastAsia="zh-CN"/>
        </w:rPr>
        <w:t>与全球论坛和大韩民国科学、信通技术和未来规划部合作，于</w:t>
      </w:r>
      <w:r w:rsidR="009D3CBA" w:rsidRPr="009D3CBA">
        <w:rPr>
          <w:rFonts w:hint="eastAsia"/>
          <w:lang w:eastAsia="zh-CN"/>
        </w:rPr>
        <w:t>2018</w:t>
      </w:r>
      <w:r w:rsidR="009D3CBA" w:rsidRPr="009D3CBA">
        <w:rPr>
          <w:rFonts w:hint="eastAsia"/>
          <w:lang w:eastAsia="zh-CN"/>
        </w:rPr>
        <w:t>年</w:t>
      </w:r>
      <w:r w:rsidR="009D3CBA" w:rsidRPr="009D3CBA">
        <w:rPr>
          <w:rFonts w:hint="eastAsia"/>
          <w:lang w:eastAsia="zh-CN"/>
        </w:rPr>
        <w:t>7</w:t>
      </w:r>
      <w:r w:rsidR="009D3CBA" w:rsidRPr="009D3CBA">
        <w:rPr>
          <w:rFonts w:hint="eastAsia"/>
          <w:lang w:eastAsia="zh-CN"/>
        </w:rPr>
        <w:t>月</w:t>
      </w:r>
      <w:r w:rsidR="009D3CBA" w:rsidRPr="009D3CBA">
        <w:rPr>
          <w:rFonts w:hint="eastAsia"/>
          <w:lang w:eastAsia="zh-CN"/>
        </w:rPr>
        <w:t>17</w:t>
      </w:r>
      <w:r w:rsidR="009D3CBA" w:rsidRPr="009D3CBA">
        <w:rPr>
          <w:rFonts w:hint="eastAsia"/>
          <w:lang w:eastAsia="zh-CN"/>
        </w:rPr>
        <w:t>日至</w:t>
      </w:r>
      <w:r w:rsidR="009D3CBA" w:rsidRPr="009D3CBA">
        <w:rPr>
          <w:rFonts w:hint="eastAsia"/>
          <w:lang w:eastAsia="zh-CN"/>
        </w:rPr>
        <w:t>19</w:t>
      </w:r>
      <w:r w:rsidR="009D3CBA" w:rsidRPr="009D3CBA">
        <w:rPr>
          <w:rFonts w:hint="eastAsia"/>
          <w:lang w:eastAsia="zh-CN"/>
        </w:rPr>
        <w:t>日在泰国曼谷举行了关于支持国际电联亚太区域</w:t>
      </w:r>
      <w:r w:rsidR="009739A7">
        <w:rPr>
          <w:rFonts w:hint="eastAsia"/>
          <w:lang w:eastAsia="zh-CN"/>
        </w:rPr>
        <w:t>性</w:t>
      </w:r>
      <w:r w:rsidR="009D3CBA" w:rsidRPr="009D3CBA">
        <w:rPr>
          <w:rFonts w:hint="eastAsia"/>
          <w:lang w:eastAsia="zh-CN"/>
        </w:rPr>
        <w:t>频谱管理</w:t>
      </w:r>
      <w:r w:rsidR="009739A7">
        <w:rPr>
          <w:rFonts w:hint="eastAsia"/>
          <w:lang w:eastAsia="zh-CN"/>
        </w:rPr>
        <w:t>举措</w:t>
      </w:r>
      <w:r w:rsidR="009D3CBA" w:rsidRPr="009D3CBA">
        <w:rPr>
          <w:rFonts w:hint="eastAsia"/>
          <w:lang w:eastAsia="zh-CN"/>
        </w:rPr>
        <w:t>的第四届亚太频谱管理年度会议。</w:t>
      </w:r>
    </w:p>
    <w:p w14:paraId="40A11351" w14:textId="2C520491" w:rsidR="00C3739A" w:rsidRPr="00A246DE" w:rsidRDefault="005728F6" w:rsidP="005728F6">
      <w:pPr>
        <w:pStyle w:val="enumlev1"/>
        <w:tabs>
          <w:tab w:val="clear" w:pos="1134"/>
          <w:tab w:val="left" w:pos="851"/>
        </w:tabs>
        <w:ind w:left="851" w:hanging="851"/>
        <w:rPr>
          <w:lang w:eastAsia="zh-CN"/>
        </w:rPr>
      </w:pPr>
      <w:r>
        <w:rPr>
          <w:lang w:eastAsia="zh-CN"/>
        </w:rPr>
        <w:t>•</w:t>
      </w:r>
      <w:r>
        <w:rPr>
          <w:lang w:eastAsia="zh-CN"/>
        </w:rPr>
        <w:tab/>
      </w:r>
      <w:r w:rsidR="009739A7" w:rsidRPr="009739A7">
        <w:rPr>
          <w:rFonts w:hint="eastAsia"/>
          <w:lang w:eastAsia="zh-CN"/>
        </w:rPr>
        <w:t>太平洋无线电通信讲习班于</w:t>
      </w:r>
      <w:r w:rsidR="009739A7" w:rsidRPr="009739A7">
        <w:rPr>
          <w:rFonts w:hint="eastAsia"/>
          <w:lang w:eastAsia="zh-CN"/>
        </w:rPr>
        <w:t>2018</w:t>
      </w:r>
      <w:r w:rsidR="009739A7" w:rsidRPr="009739A7">
        <w:rPr>
          <w:rFonts w:hint="eastAsia"/>
          <w:lang w:eastAsia="zh-CN"/>
        </w:rPr>
        <w:t>年</w:t>
      </w:r>
      <w:r w:rsidR="009739A7" w:rsidRPr="009739A7">
        <w:rPr>
          <w:rFonts w:hint="eastAsia"/>
          <w:lang w:eastAsia="zh-CN"/>
        </w:rPr>
        <w:t>9</w:t>
      </w:r>
      <w:r w:rsidR="009739A7" w:rsidRPr="009739A7">
        <w:rPr>
          <w:rFonts w:hint="eastAsia"/>
          <w:lang w:eastAsia="zh-CN"/>
        </w:rPr>
        <w:t>月</w:t>
      </w:r>
      <w:r w:rsidR="009739A7" w:rsidRPr="009739A7">
        <w:rPr>
          <w:rFonts w:hint="eastAsia"/>
          <w:lang w:eastAsia="zh-CN"/>
        </w:rPr>
        <w:t>4</w:t>
      </w:r>
      <w:r w:rsidR="009739A7" w:rsidRPr="009739A7">
        <w:rPr>
          <w:rFonts w:hint="eastAsia"/>
          <w:lang w:eastAsia="zh-CN"/>
        </w:rPr>
        <w:t>日至</w:t>
      </w:r>
      <w:r w:rsidR="009739A7" w:rsidRPr="009739A7">
        <w:rPr>
          <w:rFonts w:hint="eastAsia"/>
          <w:lang w:eastAsia="zh-CN"/>
        </w:rPr>
        <w:t>6</w:t>
      </w:r>
      <w:r w:rsidR="009739A7" w:rsidRPr="009739A7">
        <w:rPr>
          <w:rFonts w:hint="eastAsia"/>
          <w:lang w:eastAsia="zh-CN"/>
        </w:rPr>
        <w:t>日在所罗门群岛</w:t>
      </w:r>
      <w:r w:rsidR="009739A7">
        <w:rPr>
          <w:rFonts w:hint="eastAsia"/>
          <w:lang w:eastAsia="zh-CN"/>
        </w:rPr>
        <w:t>并于</w:t>
      </w:r>
      <w:r w:rsidR="009739A7" w:rsidRPr="009739A7">
        <w:rPr>
          <w:rFonts w:hint="eastAsia"/>
          <w:lang w:eastAsia="zh-CN"/>
        </w:rPr>
        <w:t>2019</w:t>
      </w:r>
      <w:r w:rsidR="009739A7" w:rsidRPr="009739A7">
        <w:rPr>
          <w:rFonts w:hint="eastAsia"/>
          <w:lang w:eastAsia="zh-CN"/>
        </w:rPr>
        <w:t>年</w:t>
      </w:r>
      <w:r w:rsidR="009739A7" w:rsidRPr="009739A7">
        <w:rPr>
          <w:rFonts w:hint="eastAsia"/>
          <w:lang w:eastAsia="zh-CN"/>
        </w:rPr>
        <w:t>4</w:t>
      </w:r>
      <w:r w:rsidR="009739A7" w:rsidRPr="009739A7">
        <w:rPr>
          <w:rFonts w:hint="eastAsia"/>
          <w:lang w:eastAsia="zh-CN"/>
        </w:rPr>
        <w:t>月</w:t>
      </w:r>
      <w:r w:rsidR="009739A7" w:rsidRPr="009739A7">
        <w:rPr>
          <w:rFonts w:hint="eastAsia"/>
          <w:lang w:eastAsia="zh-CN"/>
        </w:rPr>
        <w:t>11</w:t>
      </w:r>
      <w:r w:rsidR="009739A7" w:rsidRPr="009739A7">
        <w:rPr>
          <w:rFonts w:hint="eastAsia"/>
          <w:lang w:eastAsia="zh-CN"/>
        </w:rPr>
        <w:t>日至</w:t>
      </w:r>
      <w:r w:rsidR="009739A7" w:rsidRPr="009739A7">
        <w:rPr>
          <w:rFonts w:hint="eastAsia"/>
          <w:lang w:eastAsia="zh-CN"/>
        </w:rPr>
        <w:t>12</w:t>
      </w:r>
      <w:r w:rsidR="009739A7" w:rsidRPr="009739A7">
        <w:rPr>
          <w:rFonts w:hint="eastAsia"/>
          <w:lang w:eastAsia="zh-CN"/>
        </w:rPr>
        <w:t>日在斐济举行。</w:t>
      </w:r>
    </w:p>
    <w:p w14:paraId="5CC4149E" w14:textId="618601D8" w:rsidR="00CF214E" w:rsidRPr="00A246DE" w:rsidRDefault="005728F6" w:rsidP="005728F6">
      <w:pPr>
        <w:pStyle w:val="enumlev1"/>
        <w:tabs>
          <w:tab w:val="clear" w:pos="1134"/>
          <w:tab w:val="left" w:pos="851"/>
        </w:tabs>
        <w:ind w:left="851" w:hanging="851"/>
        <w:rPr>
          <w:lang w:eastAsia="zh-CN"/>
        </w:rPr>
      </w:pPr>
      <w:r>
        <w:rPr>
          <w:lang w:eastAsia="zh-CN"/>
        </w:rPr>
        <w:t>•</w:t>
      </w:r>
      <w:r>
        <w:rPr>
          <w:lang w:eastAsia="zh-CN"/>
        </w:rPr>
        <w:tab/>
      </w:r>
      <w:r w:rsidR="009739A7" w:rsidRPr="009739A7">
        <w:rPr>
          <w:rFonts w:hint="eastAsia"/>
          <w:lang w:eastAsia="zh-CN"/>
        </w:rPr>
        <w:t>频谱管理区域</w:t>
      </w:r>
      <w:r w:rsidR="009739A7">
        <w:rPr>
          <w:rFonts w:hint="eastAsia"/>
          <w:lang w:eastAsia="zh-CN"/>
        </w:rPr>
        <w:t>性</w:t>
      </w:r>
      <w:r w:rsidR="009739A7" w:rsidRPr="009739A7">
        <w:rPr>
          <w:rFonts w:hint="eastAsia"/>
          <w:lang w:eastAsia="zh-CN"/>
        </w:rPr>
        <w:t>论坛</w:t>
      </w:r>
      <w:r w:rsidR="00D40001">
        <w:rPr>
          <w:rFonts w:hint="eastAsia"/>
          <w:lang w:eastAsia="zh-CN"/>
        </w:rPr>
        <w:t>（</w:t>
      </w:r>
      <w:r w:rsidR="009739A7" w:rsidRPr="009739A7">
        <w:rPr>
          <w:rFonts w:hint="eastAsia"/>
          <w:lang w:eastAsia="zh-CN"/>
        </w:rPr>
        <w:t>ASMC-2019</w:t>
      </w:r>
      <w:r w:rsidR="009739A7" w:rsidRPr="009739A7">
        <w:rPr>
          <w:rFonts w:hint="eastAsia"/>
          <w:lang w:eastAsia="zh-CN"/>
        </w:rPr>
        <w:t>，</w:t>
      </w:r>
      <w:r w:rsidR="009739A7" w:rsidRPr="009739A7">
        <w:rPr>
          <w:rFonts w:hint="eastAsia"/>
          <w:lang w:eastAsia="zh-CN"/>
        </w:rPr>
        <w:t>ASMC-2020</w:t>
      </w:r>
      <w:r w:rsidR="00D40001">
        <w:rPr>
          <w:rFonts w:hint="eastAsia"/>
          <w:lang w:eastAsia="zh-CN"/>
        </w:rPr>
        <w:t>）</w:t>
      </w:r>
      <w:r w:rsidR="009739A7" w:rsidRPr="009739A7">
        <w:rPr>
          <w:rFonts w:hint="eastAsia"/>
          <w:lang w:eastAsia="zh-CN"/>
        </w:rPr>
        <w:t>提高了</w:t>
      </w:r>
      <w:r w:rsidR="009739A7" w:rsidRPr="009739A7">
        <w:rPr>
          <w:rFonts w:hint="eastAsia"/>
          <w:lang w:eastAsia="zh-CN"/>
        </w:rPr>
        <w:t>1 600</w:t>
      </w:r>
      <w:r w:rsidR="009739A7" w:rsidRPr="009739A7">
        <w:rPr>
          <w:rFonts w:hint="eastAsia"/>
          <w:lang w:eastAsia="zh-CN"/>
        </w:rPr>
        <w:t>多名参与者对</w:t>
      </w:r>
      <w:r w:rsidR="009739A7" w:rsidRPr="009739A7">
        <w:rPr>
          <w:rFonts w:hint="eastAsia"/>
          <w:lang w:eastAsia="zh-CN"/>
        </w:rPr>
        <w:t>WRC-19</w:t>
      </w:r>
      <w:r w:rsidR="009739A7" w:rsidRPr="009739A7">
        <w:rPr>
          <w:rFonts w:hint="eastAsia"/>
          <w:lang w:eastAsia="zh-CN"/>
        </w:rPr>
        <w:t>、频谱管理实践和新出现问题的认识。亚洲及太平洋区域无线电研讨会于</w:t>
      </w:r>
      <w:r w:rsidR="009739A7" w:rsidRPr="009739A7">
        <w:rPr>
          <w:rFonts w:hint="eastAsia"/>
          <w:lang w:eastAsia="zh-CN"/>
        </w:rPr>
        <w:t>2020</w:t>
      </w:r>
      <w:r w:rsidR="009739A7" w:rsidRPr="009739A7">
        <w:rPr>
          <w:rFonts w:hint="eastAsia"/>
          <w:lang w:eastAsia="zh-CN"/>
        </w:rPr>
        <w:t>年</w:t>
      </w:r>
      <w:r w:rsidR="009739A7" w:rsidRPr="009739A7">
        <w:rPr>
          <w:rFonts w:hint="eastAsia"/>
          <w:lang w:eastAsia="zh-CN"/>
        </w:rPr>
        <w:t>10</w:t>
      </w:r>
      <w:r w:rsidR="009739A7" w:rsidRPr="009739A7">
        <w:rPr>
          <w:rFonts w:hint="eastAsia"/>
          <w:lang w:eastAsia="zh-CN"/>
        </w:rPr>
        <w:t>月</w:t>
      </w:r>
      <w:r w:rsidR="009739A7" w:rsidRPr="009739A7">
        <w:rPr>
          <w:rFonts w:hint="eastAsia"/>
          <w:lang w:eastAsia="zh-CN"/>
        </w:rPr>
        <w:t>19</w:t>
      </w:r>
      <w:r w:rsidR="009739A7" w:rsidRPr="009739A7">
        <w:rPr>
          <w:rFonts w:hint="eastAsia"/>
          <w:lang w:eastAsia="zh-CN"/>
        </w:rPr>
        <w:t>日至</w:t>
      </w:r>
      <w:r w:rsidR="009739A7" w:rsidRPr="009739A7">
        <w:rPr>
          <w:rFonts w:hint="eastAsia"/>
          <w:lang w:eastAsia="zh-CN"/>
        </w:rPr>
        <w:t>30</w:t>
      </w:r>
      <w:r w:rsidR="009739A7" w:rsidRPr="009739A7">
        <w:rPr>
          <w:rFonts w:hint="eastAsia"/>
          <w:lang w:eastAsia="zh-CN"/>
        </w:rPr>
        <w:t>日举行。这些活动是与无线电通信局、区域</w:t>
      </w:r>
      <w:r w:rsidR="009739A7">
        <w:rPr>
          <w:rFonts w:hint="eastAsia"/>
          <w:lang w:eastAsia="zh-CN"/>
        </w:rPr>
        <w:t>性</w:t>
      </w:r>
      <w:r w:rsidR="009739A7" w:rsidRPr="009739A7">
        <w:rPr>
          <w:rFonts w:hint="eastAsia"/>
          <w:lang w:eastAsia="zh-CN"/>
        </w:rPr>
        <w:t>组织</w:t>
      </w:r>
      <w:r w:rsidR="00D40001">
        <w:rPr>
          <w:rFonts w:hint="eastAsia"/>
          <w:lang w:eastAsia="zh-CN"/>
        </w:rPr>
        <w:t>（</w:t>
      </w:r>
      <w:r w:rsidR="009739A7">
        <w:rPr>
          <w:rFonts w:hint="eastAsia"/>
          <w:lang w:eastAsia="zh-CN"/>
        </w:rPr>
        <w:t>APT</w:t>
      </w:r>
      <w:r w:rsidR="00D40001">
        <w:rPr>
          <w:rFonts w:hint="eastAsia"/>
          <w:lang w:eastAsia="zh-CN"/>
        </w:rPr>
        <w:t>）</w:t>
      </w:r>
      <w:r w:rsidR="009739A7" w:rsidRPr="009739A7">
        <w:rPr>
          <w:rFonts w:hint="eastAsia"/>
          <w:lang w:eastAsia="zh-CN"/>
        </w:rPr>
        <w:t>和其他伙伴</w:t>
      </w:r>
      <w:r w:rsidR="00D40001">
        <w:rPr>
          <w:rFonts w:hint="eastAsia"/>
          <w:lang w:eastAsia="zh-CN"/>
        </w:rPr>
        <w:t>（</w:t>
      </w:r>
      <w:r w:rsidR="009739A7" w:rsidRPr="009739A7">
        <w:rPr>
          <w:rFonts w:hint="eastAsia"/>
          <w:lang w:eastAsia="zh-CN"/>
        </w:rPr>
        <w:t>全球论坛、太平洋岛屿电信协会</w:t>
      </w:r>
      <w:r w:rsidR="00D40001">
        <w:rPr>
          <w:rFonts w:hint="eastAsia"/>
          <w:lang w:eastAsia="zh-CN"/>
        </w:rPr>
        <w:t>）</w:t>
      </w:r>
      <w:r w:rsidR="009739A7" w:rsidRPr="009739A7">
        <w:rPr>
          <w:rFonts w:hint="eastAsia"/>
          <w:lang w:eastAsia="zh-CN"/>
        </w:rPr>
        <w:t>合作开展的。</w:t>
      </w:r>
    </w:p>
    <w:p w14:paraId="2819C22B" w14:textId="3166F95B" w:rsidR="007C3F7E" w:rsidRPr="007C3F7E" w:rsidRDefault="009739A7" w:rsidP="00E03810">
      <w:pPr>
        <w:pBdr>
          <w:top w:val="single" w:sz="4" w:space="1" w:color="auto"/>
          <w:bottom w:val="single" w:sz="4" w:space="1" w:color="auto"/>
        </w:pBdr>
        <w:tabs>
          <w:tab w:val="clear" w:pos="1871"/>
          <w:tab w:val="left" w:pos="567"/>
          <w:tab w:val="left" w:pos="1701"/>
        </w:tabs>
        <w:rPr>
          <w:lang w:eastAsia="zh-CN"/>
        </w:rPr>
      </w:pPr>
      <w:r>
        <w:rPr>
          <w:rFonts w:hint="eastAsia"/>
          <w:lang w:eastAsia="zh-CN"/>
        </w:rPr>
        <w:t>预期结果：</w:t>
      </w:r>
      <w:r w:rsidR="00F06E7B" w:rsidRPr="00CE3360">
        <w:rPr>
          <w:rFonts w:eastAsiaTheme="majorEastAsia"/>
          <w:lang w:val="en-US" w:eastAsia="zh-CN"/>
        </w:rPr>
        <w:t>培养开发利用</w:t>
      </w:r>
      <w:r w:rsidR="00F06E7B" w:rsidRPr="00CE3360">
        <w:rPr>
          <w:rFonts w:eastAsiaTheme="majorEastAsia"/>
          <w:lang w:val="en-US" w:eastAsia="ja-JP"/>
        </w:rPr>
        <w:t>卫星通信</w:t>
      </w:r>
      <w:r w:rsidR="00F06E7B" w:rsidRPr="00CE3360">
        <w:rPr>
          <w:rFonts w:eastAsiaTheme="majorEastAsia"/>
          <w:lang w:val="en-US" w:eastAsia="zh-CN"/>
        </w:rPr>
        <w:t>的</w:t>
      </w:r>
      <w:r w:rsidR="00F06E7B" w:rsidRPr="00CE3360">
        <w:rPr>
          <w:rFonts w:eastAsiaTheme="majorEastAsia"/>
          <w:lang w:val="en-US" w:eastAsia="ja-JP"/>
        </w:rPr>
        <w:t>技能</w:t>
      </w:r>
      <w:r w:rsidR="00F06E7B" w:rsidRPr="00CE3360">
        <w:rPr>
          <w:rFonts w:eastAsiaTheme="majorEastAsia"/>
          <w:lang w:val="en-US" w:eastAsia="zh-CN"/>
        </w:rPr>
        <w:t>。</w:t>
      </w:r>
    </w:p>
    <w:p w14:paraId="6FDF1F0A" w14:textId="75BF9C04" w:rsidR="00C5789C" w:rsidRPr="00A246DE" w:rsidRDefault="00B672A7" w:rsidP="00B672A7">
      <w:pPr>
        <w:pStyle w:val="enumlev1"/>
        <w:tabs>
          <w:tab w:val="clear" w:pos="1134"/>
          <w:tab w:val="left" w:pos="851"/>
        </w:tabs>
        <w:ind w:left="851" w:hanging="851"/>
        <w:rPr>
          <w:lang w:eastAsia="zh-CN"/>
        </w:rPr>
      </w:pPr>
      <w:r>
        <w:rPr>
          <w:lang w:eastAsia="zh-CN"/>
        </w:rPr>
        <w:t>•</w:t>
      </w:r>
      <w:r>
        <w:rPr>
          <w:lang w:eastAsia="zh-CN"/>
        </w:rPr>
        <w:tab/>
      </w:r>
      <w:r w:rsidR="005305CD" w:rsidRPr="005305CD">
        <w:rPr>
          <w:rFonts w:hint="eastAsia"/>
          <w:lang w:eastAsia="zh-CN"/>
        </w:rPr>
        <w:t>“</w:t>
      </w:r>
      <w:proofErr w:type="gramStart"/>
      <w:r w:rsidR="005305CD" w:rsidRPr="005305CD">
        <w:rPr>
          <w:rFonts w:hint="eastAsia"/>
          <w:lang w:eastAsia="zh-CN"/>
        </w:rPr>
        <w:t>太平洋卫星连接和</w:t>
      </w:r>
      <w:r w:rsidR="005305CD">
        <w:rPr>
          <w:rFonts w:hint="eastAsia"/>
          <w:lang w:eastAsia="zh-CN"/>
        </w:rPr>
        <w:t>应急通信</w:t>
      </w:r>
      <w:r w:rsidR="005305CD" w:rsidRPr="005305CD">
        <w:rPr>
          <w:rFonts w:hint="eastAsia"/>
          <w:lang w:eastAsia="zh-CN"/>
        </w:rPr>
        <w:t>发展”项目</w:t>
      </w:r>
      <w:proofErr w:type="gramEnd"/>
      <w:r w:rsidR="00D40001">
        <w:rPr>
          <w:rFonts w:hint="eastAsia"/>
          <w:lang w:eastAsia="zh-CN"/>
        </w:rPr>
        <w:t>（</w:t>
      </w:r>
      <w:r w:rsidR="005305CD" w:rsidRPr="005305CD">
        <w:rPr>
          <w:rFonts w:hint="eastAsia"/>
          <w:lang w:eastAsia="zh-CN"/>
        </w:rPr>
        <w:t>2014-2020</w:t>
      </w:r>
      <w:r w:rsidR="005305CD" w:rsidRPr="005305CD">
        <w:rPr>
          <w:rFonts w:hint="eastAsia"/>
          <w:lang w:eastAsia="zh-CN"/>
        </w:rPr>
        <w:t>年</w:t>
      </w:r>
      <w:r w:rsidR="00D40001">
        <w:rPr>
          <w:rFonts w:hint="eastAsia"/>
          <w:lang w:eastAsia="zh-CN"/>
        </w:rPr>
        <w:t>）</w:t>
      </w:r>
      <w:r w:rsidR="005305CD" w:rsidRPr="005305CD">
        <w:rPr>
          <w:rFonts w:hint="eastAsia"/>
          <w:lang w:eastAsia="zh-CN"/>
        </w:rPr>
        <w:t>通过卫星连接支持了太平洋地区的九个国家</w:t>
      </w:r>
      <w:r w:rsidR="00D40001">
        <w:rPr>
          <w:rFonts w:hint="eastAsia"/>
          <w:lang w:eastAsia="zh-CN"/>
        </w:rPr>
        <w:t>（</w:t>
      </w:r>
      <w:r w:rsidR="005305CD" w:rsidRPr="005305CD">
        <w:rPr>
          <w:rFonts w:hint="eastAsia"/>
          <w:lang w:eastAsia="zh-CN"/>
        </w:rPr>
        <w:t>密克罗尼西亚联邦、斐济、基里巴斯、瑙鲁、巴布亚新几内亚、萨摩亚、汤加、图瓦卢和瓦努阿图</w:t>
      </w:r>
      <w:r w:rsidR="00D40001">
        <w:rPr>
          <w:rFonts w:hint="eastAsia"/>
          <w:lang w:eastAsia="zh-CN"/>
        </w:rPr>
        <w:t>）</w:t>
      </w:r>
      <w:r w:rsidR="005305CD" w:rsidRPr="005305CD">
        <w:rPr>
          <w:rFonts w:hint="eastAsia"/>
          <w:lang w:eastAsia="zh-CN"/>
        </w:rPr>
        <w:t>。该项目于</w:t>
      </w:r>
      <w:r w:rsidR="005305CD" w:rsidRPr="005305CD">
        <w:rPr>
          <w:rFonts w:hint="eastAsia"/>
          <w:lang w:eastAsia="zh-CN"/>
        </w:rPr>
        <w:t>2014</w:t>
      </w:r>
      <w:r w:rsidR="005305CD" w:rsidRPr="005305CD">
        <w:rPr>
          <w:rFonts w:hint="eastAsia"/>
          <w:lang w:eastAsia="zh-CN"/>
        </w:rPr>
        <w:t>年与包括</w:t>
      </w:r>
      <w:r w:rsidR="005305CD" w:rsidRPr="005305CD">
        <w:rPr>
          <w:rFonts w:hint="eastAsia"/>
          <w:lang w:eastAsia="zh-CN"/>
        </w:rPr>
        <w:t>ITSO</w:t>
      </w:r>
      <w:r w:rsidR="005305CD" w:rsidRPr="005305CD">
        <w:rPr>
          <w:rFonts w:hint="eastAsia"/>
          <w:lang w:eastAsia="zh-CN"/>
        </w:rPr>
        <w:t>、国际通信卫星组织、国际海事卫星组织和</w:t>
      </w:r>
      <w:proofErr w:type="spellStart"/>
      <w:r w:rsidR="005305CD" w:rsidRPr="005305CD">
        <w:rPr>
          <w:lang w:eastAsia="zh-CN"/>
        </w:rPr>
        <w:t>Kacific</w:t>
      </w:r>
      <w:proofErr w:type="spellEnd"/>
      <w:r w:rsidR="005305CD" w:rsidRPr="005305CD">
        <w:rPr>
          <w:rFonts w:hint="eastAsia"/>
          <w:lang w:eastAsia="zh-CN"/>
        </w:rPr>
        <w:t>在内的合作伙伴签署。这些连接能力使学校、社区和医疗保健领域的电子应用成为可能，同时也是</w:t>
      </w:r>
      <w:r w:rsidR="005305CD" w:rsidRPr="005305CD">
        <w:rPr>
          <w:rFonts w:hint="eastAsia"/>
          <w:lang w:eastAsia="zh-CN"/>
        </w:rPr>
        <w:t>2020</w:t>
      </w:r>
      <w:r w:rsidR="005305CD" w:rsidRPr="005305CD">
        <w:rPr>
          <w:rFonts w:hint="eastAsia"/>
          <w:lang w:eastAsia="zh-CN"/>
        </w:rPr>
        <w:t>年</w:t>
      </w:r>
      <w:r w:rsidR="005305CD" w:rsidRPr="005305CD">
        <w:rPr>
          <w:rFonts w:hint="eastAsia"/>
          <w:lang w:eastAsia="zh-CN"/>
        </w:rPr>
        <w:t>4</w:t>
      </w:r>
      <w:r w:rsidR="005305CD" w:rsidRPr="005305CD">
        <w:rPr>
          <w:rFonts w:hint="eastAsia"/>
          <w:lang w:eastAsia="zh-CN"/>
        </w:rPr>
        <w:t>月</w:t>
      </w:r>
      <w:r w:rsidR="005305CD" w:rsidRPr="005305CD">
        <w:rPr>
          <w:lang w:eastAsia="zh-CN"/>
        </w:rPr>
        <w:t>Harold</w:t>
      </w:r>
      <w:r w:rsidR="005305CD" w:rsidRPr="005305CD">
        <w:rPr>
          <w:rFonts w:hint="eastAsia"/>
          <w:lang w:eastAsia="zh-CN"/>
        </w:rPr>
        <w:t>飓风袭击瓦努阿图时的关键联络点。</w:t>
      </w:r>
    </w:p>
    <w:p w14:paraId="65663902" w14:textId="4A2E9949" w:rsidR="00CF214E" w:rsidRPr="00484E63" w:rsidRDefault="00B672A7" w:rsidP="00B672A7">
      <w:pPr>
        <w:pStyle w:val="enumlev1"/>
        <w:tabs>
          <w:tab w:val="clear" w:pos="1134"/>
          <w:tab w:val="left" w:pos="851"/>
        </w:tabs>
        <w:ind w:left="851" w:hanging="851"/>
        <w:rPr>
          <w:b/>
          <w:lang w:eastAsia="zh-CN"/>
        </w:rPr>
      </w:pPr>
      <w:r>
        <w:rPr>
          <w:lang w:eastAsia="zh-CN"/>
        </w:rPr>
        <w:t>•</w:t>
      </w:r>
      <w:r>
        <w:rPr>
          <w:lang w:eastAsia="zh-CN"/>
        </w:rPr>
        <w:tab/>
      </w:r>
      <w:r w:rsidR="005305CD" w:rsidRPr="005305CD">
        <w:rPr>
          <w:rFonts w:hint="eastAsia"/>
          <w:lang w:eastAsia="zh-CN"/>
        </w:rPr>
        <w:t>对上述项目的影响进行了影响评估研究，验证了此类服务的需求和卫星连接在偏远地区的重要性，以及数字基础设施对太平洋地区复原力和交付电子应用的重要性。</w:t>
      </w:r>
    </w:p>
    <w:p w14:paraId="0D88669F" w14:textId="43D507B5" w:rsidR="00AE63C8" w:rsidRDefault="005305CD" w:rsidP="00E03810">
      <w:pPr>
        <w:pStyle w:val="Heading1"/>
        <w:pBdr>
          <w:top w:val="single" w:sz="4" w:space="1" w:color="auto"/>
          <w:bottom w:val="single" w:sz="4" w:space="1" w:color="auto"/>
        </w:pBdr>
        <w:tabs>
          <w:tab w:val="clear" w:pos="1871"/>
          <w:tab w:val="left" w:pos="567"/>
          <w:tab w:val="left" w:pos="1701"/>
        </w:tabs>
        <w:spacing w:before="120"/>
        <w:ind w:left="0" w:firstLine="0"/>
        <w:rPr>
          <w:b w:val="0"/>
          <w:sz w:val="24"/>
          <w:lang w:eastAsia="zh-CN"/>
        </w:rPr>
      </w:pPr>
      <w:r>
        <w:rPr>
          <w:rFonts w:hint="eastAsia"/>
          <w:b w:val="0"/>
          <w:sz w:val="24"/>
          <w:lang w:eastAsia="zh-CN"/>
        </w:rPr>
        <w:t>预期结果：</w:t>
      </w:r>
      <w:r w:rsidR="00020DEF" w:rsidRPr="00020DEF">
        <w:rPr>
          <w:rFonts w:eastAsiaTheme="majorEastAsia" w:cstheme="minorHAnsi"/>
          <w:b w:val="0"/>
          <w:bCs/>
          <w:sz w:val="24"/>
          <w:szCs w:val="24"/>
          <w:lang w:val="en-US" w:eastAsia="ja-JP"/>
        </w:rPr>
        <w:t>加强与国际</w:t>
      </w:r>
      <w:r w:rsidR="00020DEF" w:rsidRPr="00020DEF">
        <w:rPr>
          <w:rFonts w:eastAsiaTheme="majorEastAsia" w:cstheme="minorHAnsi"/>
          <w:b w:val="0"/>
          <w:bCs/>
          <w:sz w:val="24"/>
          <w:szCs w:val="24"/>
          <w:lang w:val="en-US" w:eastAsia="ja-JP"/>
        </w:rPr>
        <w:t>/</w:t>
      </w:r>
      <w:r w:rsidR="00020DEF" w:rsidRPr="00020DEF">
        <w:rPr>
          <w:rFonts w:eastAsiaTheme="majorEastAsia" w:cstheme="minorHAnsi"/>
          <w:b w:val="0"/>
          <w:bCs/>
          <w:sz w:val="24"/>
          <w:szCs w:val="24"/>
          <w:lang w:val="en-US" w:eastAsia="ja-JP"/>
        </w:rPr>
        <w:t>区域</w:t>
      </w:r>
      <w:r w:rsidR="00020DEF" w:rsidRPr="00020DEF">
        <w:rPr>
          <w:rFonts w:eastAsiaTheme="majorEastAsia" w:cstheme="minorHAnsi"/>
          <w:b w:val="0"/>
          <w:bCs/>
          <w:sz w:val="24"/>
          <w:szCs w:val="24"/>
          <w:lang w:val="en-US" w:eastAsia="zh-CN"/>
        </w:rPr>
        <w:t>性</w:t>
      </w:r>
      <w:r w:rsidR="00020DEF" w:rsidRPr="00020DEF">
        <w:rPr>
          <w:rFonts w:eastAsiaTheme="majorEastAsia" w:cstheme="minorHAnsi"/>
          <w:b w:val="0"/>
          <w:bCs/>
          <w:sz w:val="24"/>
          <w:szCs w:val="24"/>
          <w:lang w:val="en-US" w:eastAsia="ja-JP"/>
        </w:rPr>
        <w:t>组织的合作，</w:t>
      </w:r>
      <w:r w:rsidR="00020DEF" w:rsidRPr="00020DEF">
        <w:rPr>
          <w:rFonts w:eastAsiaTheme="majorEastAsia" w:cstheme="minorHAnsi"/>
          <w:b w:val="0"/>
          <w:bCs/>
          <w:sz w:val="24"/>
          <w:szCs w:val="24"/>
          <w:lang w:val="en-US" w:eastAsia="zh-CN"/>
        </w:rPr>
        <w:t>以</w:t>
      </w:r>
      <w:r w:rsidR="00020DEF" w:rsidRPr="00020DEF">
        <w:rPr>
          <w:rFonts w:eastAsiaTheme="majorEastAsia" w:cstheme="minorHAnsi"/>
          <w:b w:val="0"/>
          <w:bCs/>
          <w:sz w:val="24"/>
          <w:szCs w:val="24"/>
          <w:lang w:val="en-US" w:eastAsia="ja-JP"/>
        </w:rPr>
        <w:t>加强亚太信息高速公路</w:t>
      </w:r>
      <w:r w:rsidR="00D40001">
        <w:rPr>
          <w:rFonts w:eastAsiaTheme="majorEastAsia" w:cstheme="minorHAnsi"/>
          <w:b w:val="0"/>
          <w:bCs/>
          <w:sz w:val="24"/>
          <w:szCs w:val="24"/>
          <w:lang w:val="en-US" w:eastAsia="ja-JP"/>
        </w:rPr>
        <w:t>（</w:t>
      </w:r>
      <w:r w:rsidR="00020DEF" w:rsidRPr="00020DEF">
        <w:rPr>
          <w:rFonts w:eastAsiaTheme="majorEastAsia" w:cstheme="minorHAnsi"/>
          <w:b w:val="0"/>
          <w:bCs/>
          <w:sz w:val="24"/>
          <w:szCs w:val="24"/>
          <w:lang w:val="en-US" w:eastAsia="ja-JP"/>
        </w:rPr>
        <w:t>AP-IS</w:t>
      </w:r>
      <w:r w:rsidR="00D40001">
        <w:rPr>
          <w:rFonts w:eastAsiaTheme="majorEastAsia" w:cstheme="minorHAnsi"/>
          <w:b w:val="0"/>
          <w:bCs/>
          <w:sz w:val="24"/>
          <w:szCs w:val="24"/>
          <w:lang w:val="en-US" w:eastAsia="ja-JP"/>
        </w:rPr>
        <w:t>）</w:t>
      </w:r>
      <w:r w:rsidR="00020DEF" w:rsidRPr="00020DEF">
        <w:rPr>
          <w:rFonts w:eastAsiaTheme="majorEastAsia" w:cstheme="minorHAnsi"/>
          <w:b w:val="0"/>
          <w:bCs/>
          <w:sz w:val="24"/>
          <w:szCs w:val="24"/>
          <w:lang w:val="en-US" w:eastAsia="zh-CN"/>
        </w:rPr>
        <w:t>之类</w:t>
      </w:r>
      <w:r w:rsidR="00020DEF" w:rsidRPr="00020DEF">
        <w:rPr>
          <w:rFonts w:eastAsiaTheme="majorEastAsia" w:cstheme="minorHAnsi"/>
          <w:b w:val="0"/>
          <w:bCs/>
          <w:sz w:val="24"/>
          <w:szCs w:val="24"/>
          <w:lang w:val="en-US" w:eastAsia="ja-JP"/>
        </w:rPr>
        <w:t>区域</w:t>
      </w:r>
      <w:r w:rsidR="00020DEF" w:rsidRPr="00020DEF">
        <w:rPr>
          <w:rFonts w:eastAsiaTheme="majorEastAsia" w:cstheme="minorHAnsi"/>
          <w:b w:val="0"/>
          <w:bCs/>
          <w:sz w:val="24"/>
          <w:szCs w:val="24"/>
          <w:lang w:val="en-US" w:eastAsia="zh-CN"/>
        </w:rPr>
        <w:t>性</w:t>
      </w:r>
      <w:r w:rsidR="00020DEF" w:rsidRPr="00020DEF">
        <w:rPr>
          <w:rFonts w:eastAsiaTheme="majorEastAsia" w:cstheme="minorHAnsi"/>
          <w:b w:val="0"/>
          <w:bCs/>
          <w:sz w:val="24"/>
          <w:szCs w:val="24"/>
          <w:lang w:val="en-US" w:eastAsia="ja-JP"/>
        </w:rPr>
        <w:t>ICT</w:t>
      </w:r>
      <w:r>
        <w:rPr>
          <w:rFonts w:eastAsiaTheme="majorEastAsia" w:cstheme="minorHAnsi" w:hint="eastAsia"/>
          <w:b w:val="0"/>
          <w:bCs/>
          <w:sz w:val="24"/>
          <w:szCs w:val="24"/>
          <w:lang w:val="en-US" w:eastAsia="zh-CN"/>
        </w:rPr>
        <w:t>的</w:t>
      </w:r>
      <w:r w:rsidR="00020DEF" w:rsidRPr="00020DEF">
        <w:rPr>
          <w:rFonts w:eastAsiaTheme="majorEastAsia" w:cstheme="minorHAnsi"/>
          <w:b w:val="0"/>
          <w:bCs/>
          <w:sz w:val="24"/>
          <w:szCs w:val="24"/>
          <w:lang w:val="en-US" w:eastAsia="ja-JP"/>
        </w:rPr>
        <w:t>互连</w:t>
      </w:r>
      <w:r w:rsidR="00020DEF" w:rsidRPr="00020DEF">
        <w:rPr>
          <w:rFonts w:eastAsiaTheme="majorEastAsia" w:cstheme="minorHAnsi"/>
          <w:b w:val="0"/>
          <w:bCs/>
          <w:sz w:val="24"/>
          <w:szCs w:val="24"/>
          <w:lang w:val="en-US" w:eastAsia="zh-CN"/>
        </w:rPr>
        <w:t>互</w:t>
      </w:r>
      <w:r w:rsidR="00020DEF" w:rsidRPr="00020DEF">
        <w:rPr>
          <w:rFonts w:eastAsiaTheme="majorEastAsia" w:cstheme="minorHAnsi"/>
          <w:b w:val="0"/>
          <w:bCs/>
          <w:sz w:val="24"/>
          <w:szCs w:val="24"/>
          <w:lang w:val="en-US" w:eastAsia="ja-JP"/>
        </w:rPr>
        <w:t>通。</w:t>
      </w:r>
    </w:p>
    <w:p w14:paraId="38F966B2" w14:textId="47012133" w:rsidR="00DA217E" w:rsidRDefault="00B672A7" w:rsidP="00B672A7">
      <w:pPr>
        <w:pStyle w:val="enumlev1"/>
        <w:tabs>
          <w:tab w:val="clear" w:pos="1134"/>
          <w:tab w:val="left" w:pos="851"/>
        </w:tabs>
        <w:ind w:left="851" w:hanging="851"/>
        <w:rPr>
          <w:lang w:eastAsia="zh-CN"/>
        </w:rPr>
      </w:pPr>
      <w:r>
        <w:rPr>
          <w:lang w:eastAsia="zh-CN"/>
        </w:rPr>
        <w:t>•</w:t>
      </w:r>
      <w:r>
        <w:rPr>
          <w:lang w:eastAsia="zh-CN"/>
        </w:rPr>
        <w:tab/>
      </w:r>
      <w:r w:rsidR="005305CD" w:rsidRPr="005305CD">
        <w:rPr>
          <w:rFonts w:hint="eastAsia"/>
          <w:lang w:eastAsia="zh-CN"/>
        </w:rPr>
        <w:t>为了实现这一预期结果，国际电联在本报告所述期间一直在扩大和加强与国际和区域</w:t>
      </w:r>
      <w:r w:rsidR="005305CD">
        <w:rPr>
          <w:rFonts w:hint="eastAsia"/>
          <w:lang w:eastAsia="zh-CN"/>
        </w:rPr>
        <w:t>性</w:t>
      </w:r>
      <w:r w:rsidR="005305CD" w:rsidRPr="005305CD">
        <w:rPr>
          <w:rFonts w:hint="eastAsia"/>
          <w:lang w:eastAsia="zh-CN"/>
        </w:rPr>
        <w:t>组织的伙伴关系和协作。</w:t>
      </w:r>
    </w:p>
    <w:p w14:paraId="5B6E3C13" w14:textId="78BB5D8F" w:rsidR="005A3015" w:rsidRDefault="00B672A7" w:rsidP="00B672A7">
      <w:pPr>
        <w:pStyle w:val="enumlev1"/>
        <w:tabs>
          <w:tab w:val="clear" w:pos="1134"/>
          <w:tab w:val="left" w:pos="851"/>
        </w:tabs>
        <w:ind w:left="851" w:hanging="851"/>
        <w:rPr>
          <w:lang w:eastAsia="zh-CN"/>
        </w:rPr>
      </w:pPr>
      <w:r>
        <w:rPr>
          <w:lang w:eastAsia="zh-CN"/>
        </w:rPr>
        <w:t>•</w:t>
      </w:r>
      <w:r>
        <w:rPr>
          <w:lang w:eastAsia="zh-CN"/>
        </w:rPr>
        <w:tab/>
      </w:r>
      <w:r w:rsidR="005305CD" w:rsidRPr="005305CD">
        <w:rPr>
          <w:rFonts w:hint="eastAsia"/>
          <w:lang w:eastAsia="zh-CN"/>
        </w:rPr>
        <w:t>2020</w:t>
      </w:r>
      <w:r w:rsidR="005305CD" w:rsidRPr="005305CD">
        <w:rPr>
          <w:rFonts w:hint="eastAsia"/>
          <w:lang w:eastAsia="zh-CN"/>
        </w:rPr>
        <w:t>年</w:t>
      </w:r>
      <w:r w:rsidR="005305CD" w:rsidRPr="005305CD">
        <w:rPr>
          <w:rFonts w:hint="eastAsia"/>
          <w:lang w:eastAsia="zh-CN"/>
        </w:rPr>
        <w:t>9</w:t>
      </w:r>
      <w:r w:rsidR="005305CD" w:rsidRPr="005305CD">
        <w:rPr>
          <w:rFonts w:hint="eastAsia"/>
          <w:lang w:eastAsia="zh-CN"/>
        </w:rPr>
        <w:t>月举办了国际电联</w:t>
      </w:r>
      <w:r>
        <w:rPr>
          <w:lang w:eastAsia="zh-CN"/>
        </w:rPr>
        <w:t xml:space="preserve"> – </w:t>
      </w:r>
      <w:r w:rsidR="005305CD" w:rsidRPr="005305CD">
        <w:rPr>
          <w:rFonts w:hint="eastAsia"/>
          <w:lang w:eastAsia="zh-CN"/>
        </w:rPr>
        <w:t>亚行联合网络研讨会，</w:t>
      </w:r>
      <w:proofErr w:type="gramStart"/>
      <w:r w:rsidR="005305CD" w:rsidRPr="005305CD">
        <w:rPr>
          <w:rFonts w:hint="eastAsia"/>
          <w:lang w:eastAsia="zh-CN"/>
        </w:rPr>
        <w:t>主题为“</w:t>
      </w:r>
      <w:proofErr w:type="gramEnd"/>
      <w:r w:rsidR="005305CD" w:rsidRPr="005305CD">
        <w:rPr>
          <w:rFonts w:hint="eastAsia"/>
          <w:lang w:eastAsia="zh-CN"/>
        </w:rPr>
        <w:t>缩小亚太地区互联互通差距的进展</w:t>
      </w:r>
      <w:r w:rsidR="005305CD" w:rsidRPr="005305CD">
        <w:rPr>
          <w:rFonts w:hint="eastAsia"/>
          <w:lang w:eastAsia="zh-CN"/>
        </w:rPr>
        <w:t>:</w:t>
      </w:r>
      <w:r w:rsidR="005305CD" w:rsidRPr="005305CD">
        <w:rPr>
          <w:rFonts w:hint="eastAsia"/>
          <w:lang w:eastAsia="zh-CN"/>
        </w:rPr>
        <w:t>更好的分析、理解和解决方案”，提高了对该</w:t>
      </w:r>
      <w:r w:rsidR="005305CD">
        <w:rPr>
          <w:rFonts w:hint="eastAsia"/>
          <w:lang w:eastAsia="zh-CN"/>
        </w:rPr>
        <w:t>区域</w:t>
      </w:r>
      <w:r w:rsidR="005305CD" w:rsidRPr="005305CD">
        <w:rPr>
          <w:rFonts w:hint="eastAsia"/>
          <w:lang w:eastAsia="zh-CN"/>
        </w:rPr>
        <w:t>数字鸿沟和即将出现的解决方案的认识。</w:t>
      </w:r>
    </w:p>
    <w:p w14:paraId="545B67E5" w14:textId="77777777" w:rsidR="004B2267" w:rsidRPr="002A57F7" w:rsidRDefault="004B2267" w:rsidP="004B2267">
      <w:pPr>
        <w:pStyle w:val="heading1color"/>
        <w:rPr>
          <w:color w:val="1F497D" w:themeColor="text2"/>
          <w:sz w:val="26"/>
          <w:szCs w:val="26"/>
        </w:rPr>
      </w:pPr>
      <w:bookmarkStart w:id="14" w:name="_Toc496884256"/>
      <w:bookmarkStart w:id="15" w:name="_Hlk63931765"/>
      <w:r w:rsidRPr="002A57F7">
        <w:rPr>
          <w:color w:val="1F497D" w:themeColor="text2"/>
          <w:sz w:val="26"/>
          <w:szCs w:val="26"/>
        </w:rPr>
        <w:t>ASP4</w:t>
      </w:r>
      <w:r w:rsidRPr="002A57F7">
        <w:rPr>
          <w:rFonts w:hint="eastAsia"/>
          <w:color w:val="1F497D" w:themeColor="text2"/>
          <w:sz w:val="26"/>
          <w:szCs w:val="26"/>
        </w:rPr>
        <w:t>：</w:t>
      </w:r>
      <w:r w:rsidRPr="002A57F7">
        <w:rPr>
          <w:color w:val="1F497D" w:themeColor="text2"/>
          <w:sz w:val="26"/>
          <w:szCs w:val="26"/>
        </w:rPr>
        <w:tab/>
      </w:r>
      <w:r w:rsidRPr="002A57F7">
        <w:rPr>
          <w:rFonts w:hint="eastAsia"/>
          <w:color w:val="1F497D" w:themeColor="text2"/>
          <w:sz w:val="26"/>
          <w:szCs w:val="26"/>
        </w:rPr>
        <w:t>有利的政策和监管环境</w:t>
      </w:r>
      <w:bookmarkEnd w:id="14"/>
    </w:p>
    <w:p w14:paraId="51ADA7CA" w14:textId="77777777" w:rsidR="004B2267" w:rsidRPr="004B2267" w:rsidRDefault="004B2267" w:rsidP="004B2267">
      <w:pPr>
        <w:rPr>
          <w:rFonts w:cstheme="minorHAnsi"/>
          <w:szCs w:val="24"/>
          <w:lang w:val="en-US" w:eastAsia="ja-JP"/>
        </w:rPr>
      </w:pPr>
      <w:r w:rsidRPr="004B2267">
        <w:rPr>
          <w:rFonts w:cstheme="minorHAnsi"/>
          <w:b/>
          <w:szCs w:val="24"/>
          <w:lang w:eastAsia="zh-CN"/>
        </w:rPr>
        <w:t>目标</w:t>
      </w:r>
      <w:r w:rsidRPr="004B2267">
        <w:rPr>
          <w:rFonts w:cstheme="minorHAnsi"/>
          <w:bCs/>
          <w:szCs w:val="24"/>
          <w:lang w:eastAsia="zh-CN"/>
        </w:rPr>
        <w:t>：</w:t>
      </w:r>
      <w:r w:rsidRPr="004B2267">
        <w:rPr>
          <w:rFonts w:cstheme="minorHAnsi"/>
          <w:szCs w:val="24"/>
          <w:lang w:eastAsia="zh-CN"/>
        </w:rPr>
        <w:t>协助成员国制定适当的政策和监管框架、促进创新、增强技能、加大信息共享力度并强化监管合作，从而形成有利于</w:t>
      </w:r>
      <w:proofErr w:type="gramStart"/>
      <w:r w:rsidRPr="004B2267">
        <w:rPr>
          <w:rFonts w:cstheme="minorHAnsi"/>
          <w:szCs w:val="24"/>
          <w:lang w:eastAsia="zh-CN"/>
        </w:rPr>
        <w:t>所有利益</w:t>
      </w:r>
      <w:proofErr w:type="gramEnd"/>
      <w:r w:rsidRPr="004B2267">
        <w:rPr>
          <w:rFonts w:cstheme="minorHAnsi"/>
          <w:szCs w:val="24"/>
          <w:lang w:eastAsia="zh-CN"/>
        </w:rPr>
        <w:t>攸关方的支持性监管环境。</w:t>
      </w:r>
    </w:p>
    <w:p w14:paraId="0E0AC3EE" w14:textId="2D77BBEB" w:rsidR="004B2267" w:rsidRPr="002A57F7" w:rsidRDefault="004B2267" w:rsidP="004B2267">
      <w:pPr>
        <w:pStyle w:val="headingbcolor"/>
        <w:rPr>
          <w:rFonts w:eastAsiaTheme="minorEastAsia" w:cstheme="minorHAnsi"/>
          <w:color w:val="1F497D" w:themeColor="text2"/>
          <w:sz w:val="24"/>
          <w:szCs w:val="24"/>
          <w:lang w:eastAsia="zh-CN"/>
        </w:rPr>
      </w:pPr>
      <w:bookmarkStart w:id="16" w:name="_Toc496884257"/>
      <w:r w:rsidRPr="002A57F7">
        <w:rPr>
          <w:rFonts w:eastAsiaTheme="minorEastAsia" w:cstheme="minorHAnsi"/>
          <w:color w:val="1F497D" w:themeColor="text2"/>
          <w:sz w:val="24"/>
          <w:szCs w:val="24"/>
          <w:lang w:eastAsia="zh-CN"/>
        </w:rPr>
        <w:t>预期结果</w:t>
      </w:r>
      <w:bookmarkEnd w:id="16"/>
      <w:r w:rsidR="002A57F7">
        <w:rPr>
          <w:rFonts w:eastAsiaTheme="minorEastAsia" w:cstheme="minorHAnsi" w:hint="eastAsia"/>
          <w:color w:val="1F497D" w:themeColor="text2"/>
          <w:sz w:val="24"/>
          <w:szCs w:val="24"/>
          <w:lang w:eastAsia="zh-CN"/>
        </w:rPr>
        <w:t>：</w:t>
      </w:r>
    </w:p>
    <w:p w14:paraId="4E0B493E" w14:textId="23A88A72" w:rsidR="004B2267" w:rsidRPr="004B2267" w:rsidRDefault="004B2267" w:rsidP="004B2267">
      <w:pPr>
        <w:pStyle w:val="enumlev1"/>
        <w:tabs>
          <w:tab w:val="clear" w:pos="1134"/>
          <w:tab w:val="left" w:pos="851"/>
        </w:tabs>
        <w:ind w:left="851" w:hanging="851"/>
        <w:rPr>
          <w:rFonts w:cstheme="minorHAnsi"/>
          <w:szCs w:val="24"/>
          <w:lang w:val="en-US" w:eastAsia="ja-JP"/>
        </w:rPr>
      </w:pPr>
      <w:r w:rsidRPr="004B2267">
        <w:rPr>
          <w:rFonts w:cstheme="minorHAnsi"/>
          <w:szCs w:val="24"/>
          <w:lang w:val="en-US" w:eastAsia="ja-JP"/>
        </w:rPr>
        <w:t>1</w:t>
      </w:r>
      <w:r w:rsidR="00B672A7">
        <w:rPr>
          <w:rFonts w:cstheme="minorHAnsi" w:hint="eastAsia"/>
          <w:szCs w:val="24"/>
          <w:lang w:val="en-US" w:eastAsia="zh-CN"/>
        </w:rPr>
        <w:t>)</w:t>
      </w:r>
      <w:r w:rsidRPr="004B2267">
        <w:rPr>
          <w:rFonts w:cstheme="minorHAnsi"/>
          <w:szCs w:val="24"/>
          <w:lang w:val="en-US" w:eastAsia="ja-JP"/>
        </w:rPr>
        <w:tab/>
      </w:r>
      <w:r w:rsidRPr="004B2267">
        <w:rPr>
          <w:rFonts w:cstheme="minorHAnsi"/>
          <w:szCs w:val="24"/>
          <w:lang w:val="en-US" w:eastAsia="zh-CN"/>
        </w:rPr>
        <w:t>分享有关信息通信技术</w:t>
      </w:r>
      <w:r w:rsidR="00D40001">
        <w:rPr>
          <w:rFonts w:cstheme="minorHAnsi"/>
          <w:szCs w:val="24"/>
          <w:lang w:val="en-US" w:eastAsia="zh-CN"/>
        </w:rPr>
        <w:t>（</w:t>
      </w:r>
      <w:r w:rsidRPr="004B2267">
        <w:rPr>
          <w:rFonts w:cstheme="minorHAnsi"/>
          <w:szCs w:val="24"/>
          <w:lang w:eastAsia="zh-CN"/>
        </w:rPr>
        <w:t>ICT</w:t>
      </w:r>
      <w:r w:rsidR="00D40001">
        <w:rPr>
          <w:rFonts w:cstheme="minorHAnsi"/>
          <w:szCs w:val="24"/>
          <w:lang w:eastAsia="zh-CN"/>
        </w:rPr>
        <w:t>）</w:t>
      </w:r>
      <w:r w:rsidRPr="004B2267">
        <w:rPr>
          <w:rFonts w:cstheme="minorHAnsi"/>
          <w:szCs w:val="24"/>
          <w:lang w:eastAsia="zh-CN"/>
        </w:rPr>
        <w:t>行业及其促成的数字经济的政策、法律和监管环境以及市场发展状况方面的信息。</w:t>
      </w:r>
    </w:p>
    <w:p w14:paraId="2205A9D0" w14:textId="4B707D68" w:rsidR="004B2267" w:rsidRPr="004B2267" w:rsidRDefault="004B2267" w:rsidP="004B2267">
      <w:pPr>
        <w:pStyle w:val="enumlev1"/>
        <w:tabs>
          <w:tab w:val="clear" w:pos="1134"/>
          <w:tab w:val="left" w:pos="851"/>
        </w:tabs>
        <w:ind w:left="851" w:hanging="851"/>
        <w:rPr>
          <w:rFonts w:cstheme="minorHAnsi"/>
          <w:szCs w:val="24"/>
          <w:lang w:val="en-US" w:eastAsia="ja-JP"/>
        </w:rPr>
      </w:pPr>
      <w:r w:rsidRPr="004B2267">
        <w:rPr>
          <w:rFonts w:cstheme="minorHAnsi"/>
          <w:szCs w:val="24"/>
          <w:lang w:val="en-US" w:eastAsia="ja-JP"/>
        </w:rPr>
        <w:lastRenderedPageBreak/>
        <w:t>2</w:t>
      </w:r>
      <w:r w:rsidR="00B672A7">
        <w:rPr>
          <w:rFonts w:cstheme="minorHAnsi" w:hint="eastAsia"/>
          <w:szCs w:val="24"/>
          <w:lang w:val="en-US" w:eastAsia="zh-CN"/>
        </w:rPr>
        <w:t>)</w:t>
      </w:r>
      <w:r w:rsidRPr="004B2267">
        <w:rPr>
          <w:rFonts w:cstheme="minorHAnsi"/>
          <w:szCs w:val="24"/>
          <w:lang w:val="en-US" w:eastAsia="ja-JP"/>
        </w:rPr>
        <w:tab/>
      </w:r>
      <w:r w:rsidRPr="004B2267">
        <w:rPr>
          <w:rFonts w:cstheme="minorHAnsi"/>
          <w:szCs w:val="24"/>
          <w:lang w:val="en-US" w:eastAsia="ja-JP"/>
        </w:rPr>
        <w:t>制定</w:t>
      </w:r>
      <w:r w:rsidRPr="004B2267">
        <w:rPr>
          <w:rFonts w:cstheme="minorHAnsi"/>
          <w:szCs w:val="24"/>
          <w:lang w:val="en-US" w:eastAsia="zh-CN"/>
        </w:rPr>
        <w:t>、</w:t>
      </w:r>
      <w:r w:rsidRPr="004B2267">
        <w:rPr>
          <w:rFonts w:cstheme="minorHAnsi"/>
          <w:szCs w:val="24"/>
          <w:lang w:val="en-US" w:eastAsia="ja-JP"/>
        </w:rPr>
        <w:t>实施和审查</w:t>
      </w:r>
      <w:r w:rsidRPr="004B2267">
        <w:rPr>
          <w:rFonts w:cstheme="minorHAnsi"/>
          <w:szCs w:val="24"/>
          <w:lang w:val="en-US" w:eastAsia="zh-CN"/>
        </w:rPr>
        <w:t>各种</w:t>
      </w:r>
      <w:r w:rsidRPr="004B2267">
        <w:rPr>
          <w:rFonts w:cstheme="minorHAnsi"/>
          <w:szCs w:val="24"/>
          <w:lang w:val="en-US" w:eastAsia="ja-JP"/>
        </w:rPr>
        <w:t>战略</w:t>
      </w:r>
      <w:r w:rsidRPr="004B2267">
        <w:rPr>
          <w:rFonts w:cstheme="minorHAnsi"/>
          <w:szCs w:val="24"/>
          <w:lang w:val="en-US" w:eastAsia="zh-CN"/>
        </w:rPr>
        <w:t>、</w:t>
      </w:r>
      <w:r w:rsidRPr="004B2267">
        <w:rPr>
          <w:rFonts w:cstheme="minorHAnsi"/>
          <w:szCs w:val="24"/>
          <w:lang w:val="en-US" w:eastAsia="ja-JP"/>
        </w:rPr>
        <w:t>政策</w:t>
      </w:r>
      <w:r w:rsidRPr="004B2267">
        <w:rPr>
          <w:rFonts w:cstheme="minorHAnsi"/>
          <w:szCs w:val="24"/>
          <w:lang w:val="en-US" w:eastAsia="zh-CN"/>
        </w:rPr>
        <w:t>、</w:t>
      </w:r>
      <w:r w:rsidRPr="004B2267">
        <w:rPr>
          <w:rFonts w:cstheme="minorHAnsi"/>
          <w:szCs w:val="24"/>
          <w:lang w:val="en-US" w:eastAsia="ja-JP"/>
        </w:rPr>
        <w:t>法律和监管框架</w:t>
      </w:r>
      <w:r w:rsidRPr="004B2267">
        <w:rPr>
          <w:rFonts w:cstheme="minorHAnsi"/>
          <w:szCs w:val="24"/>
          <w:lang w:val="en-US" w:eastAsia="zh-CN"/>
        </w:rPr>
        <w:t>，用于</w:t>
      </w:r>
      <w:r w:rsidRPr="004B2267">
        <w:rPr>
          <w:rFonts w:cstheme="minorHAnsi"/>
          <w:szCs w:val="24"/>
          <w:lang w:val="en-US" w:eastAsia="ja-JP"/>
        </w:rPr>
        <w:t>下一代普遍服务义务</w:t>
      </w:r>
      <w:r w:rsidR="00D40001">
        <w:rPr>
          <w:rFonts w:cstheme="minorHAnsi"/>
          <w:szCs w:val="24"/>
          <w:lang w:val="en-US" w:eastAsia="ja-JP"/>
        </w:rPr>
        <w:t>（</w:t>
      </w:r>
      <w:r w:rsidRPr="004B2267">
        <w:rPr>
          <w:rFonts w:cstheme="minorHAnsi"/>
          <w:szCs w:val="24"/>
          <w:lang w:val="en-US" w:eastAsia="ja-JP"/>
        </w:rPr>
        <w:t>USO</w:t>
      </w:r>
      <w:r w:rsidR="00D40001">
        <w:rPr>
          <w:rFonts w:cstheme="minorHAnsi"/>
          <w:szCs w:val="24"/>
          <w:lang w:val="en-US" w:eastAsia="ja-JP"/>
        </w:rPr>
        <w:t>）</w:t>
      </w:r>
      <w:r w:rsidRPr="004B2267">
        <w:rPr>
          <w:rFonts w:cstheme="minorHAnsi"/>
          <w:szCs w:val="24"/>
          <w:lang w:val="en-US" w:eastAsia="zh-CN"/>
        </w:rPr>
        <w:t>、</w:t>
      </w:r>
      <w:r w:rsidRPr="004B2267">
        <w:rPr>
          <w:rFonts w:cstheme="minorHAnsi"/>
          <w:szCs w:val="24"/>
          <w:lang w:val="en-US" w:eastAsia="ja-JP"/>
        </w:rPr>
        <w:t>消费者保护</w:t>
      </w:r>
      <w:r w:rsidRPr="004B2267">
        <w:rPr>
          <w:rFonts w:cstheme="minorHAnsi"/>
          <w:szCs w:val="24"/>
          <w:lang w:val="en-US" w:eastAsia="zh-CN"/>
        </w:rPr>
        <w:t>、</w:t>
      </w:r>
      <w:r w:rsidRPr="004B2267">
        <w:rPr>
          <w:rFonts w:cstheme="minorHAnsi"/>
          <w:szCs w:val="24"/>
          <w:lang w:val="en-US" w:eastAsia="ja-JP"/>
        </w:rPr>
        <w:t>中小企业向数字企业</w:t>
      </w:r>
      <w:r w:rsidRPr="004B2267">
        <w:rPr>
          <w:rFonts w:cstheme="minorHAnsi"/>
          <w:szCs w:val="24"/>
          <w:lang w:val="en-US" w:eastAsia="zh-CN"/>
        </w:rPr>
        <w:t>的</w:t>
      </w:r>
      <w:r w:rsidRPr="004B2267">
        <w:rPr>
          <w:rFonts w:cstheme="minorHAnsi"/>
          <w:szCs w:val="24"/>
          <w:lang w:val="en-US" w:eastAsia="ja-JP"/>
        </w:rPr>
        <w:t>转型以及创新和</w:t>
      </w:r>
      <w:r w:rsidRPr="004B2267">
        <w:rPr>
          <w:rFonts w:cstheme="minorHAnsi"/>
          <w:szCs w:val="24"/>
          <w:lang w:val="en-US" w:eastAsia="zh-CN"/>
        </w:rPr>
        <w:t>创业，等等。</w:t>
      </w:r>
    </w:p>
    <w:p w14:paraId="7D59AB3C" w14:textId="3A627CD8" w:rsidR="004B2267" w:rsidRPr="004B2267" w:rsidRDefault="004B2267" w:rsidP="004B2267">
      <w:pPr>
        <w:pStyle w:val="enumlev1"/>
        <w:tabs>
          <w:tab w:val="clear" w:pos="1134"/>
          <w:tab w:val="left" w:pos="851"/>
        </w:tabs>
        <w:ind w:left="851" w:hanging="851"/>
        <w:rPr>
          <w:rFonts w:cstheme="minorHAnsi"/>
          <w:szCs w:val="24"/>
          <w:lang w:val="en-US" w:eastAsia="ja-JP"/>
        </w:rPr>
      </w:pPr>
      <w:r w:rsidRPr="004B2267">
        <w:rPr>
          <w:rFonts w:cstheme="minorHAnsi"/>
          <w:szCs w:val="24"/>
          <w:lang w:val="en-US" w:eastAsia="ja-JP"/>
        </w:rPr>
        <w:t>3</w:t>
      </w:r>
      <w:r w:rsidR="00B672A7">
        <w:rPr>
          <w:rFonts w:cstheme="minorHAnsi" w:hint="eastAsia"/>
          <w:szCs w:val="24"/>
          <w:lang w:val="en-US" w:eastAsia="zh-CN"/>
        </w:rPr>
        <w:t>)</w:t>
      </w:r>
      <w:r w:rsidRPr="004B2267">
        <w:rPr>
          <w:rFonts w:cstheme="minorHAnsi"/>
          <w:szCs w:val="24"/>
          <w:lang w:val="en-US" w:eastAsia="ja-JP"/>
        </w:rPr>
        <w:tab/>
      </w:r>
      <w:r w:rsidRPr="004B2267">
        <w:rPr>
          <w:rFonts w:cstheme="minorHAnsi"/>
          <w:szCs w:val="24"/>
          <w:lang w:val="en-US" w:eastAsia="zh-CN"/>
        </w:rPr>
        <w:t>鼓励</w:t>
      </w:r>
      <w:r w:rsidRPr="004B2267">
        <w:rPr>
          <w:rFonts w:cstheme="minorHAnsi"/>
          <w:szCs w:val="24"/>
          <w:lang w:eastAsia="zh-CN"/>
        </w:rPr>
        <w:t>国家和区域性监管机构、政策制定机构及其他电信</w:t>
      </w:r>
      <w:r w:rsidRPr="004B2267">
        <w:rPr>
          <w:rFonts w:cstheme="minorHAnsi"/>
          <w:szCs w:val="24"/>
          <w:lang w:eastAsia="zh-CN"/>
        </w:rPr>
        <w:t>/ICT</w:t>
      </w:r>
      <w:r w:rsidRPr="004B2267">
        <w:rPr>
          <w:rFonts w:cstheme="minorHAnsi"/>
          <w:szCs w:val="24"/>
          <w:lang w:eastAsia="zh-CN"/>
        </w:rPr>
        <w:t>利益攸关方以及其他经济部门就热点政策、法律、监管和市场问题开展包容性对话，并加强各方之间的合作。</w:t>
      </w:r>
    </w:p>
    <w:p w14:paraId="740B13A1" w14:textId="413CA1CE" w:rsidR="004B2267" w:rsidRPr="004B2267" w:rsidRDefault="004B2267" w:rsidP="004B2267">
      <w:pPr>
        <w:pStyle w:val="enumlev1"/>
        <w:tabs>
          <w:tab w:val="clear" w:pos="1134"/>
          <w:tab w:val="left" w:pos="851"/>
        </w:tabs>
        <w:ind w:left="851" w:hanging="851"/>
        <w:rPr>
          <w:rFonts w:cstheme="minorHAnsi"/>
          <w:szCs w:val="24"/>
          <w:lang w:val="en-US" w:eastAsia="ja-JP"/>
        </w:rPr>
      </w:pPr>
      <w:r w:rsidRPr="004B2267">
        <w:rPr>
          <w:rFonts w:cstheme="minorHAnsi"/>
          <w:szCs w:val="24"/>
          <w:lang w:val="en-US" w:eastAsia="ja-JP"/>
        </w:rPr>
        <w:t>4</w:t>
      </w:r>
      <w:r w:rsidR="00B672A7">
        <w:rPr>
          <w:rFonts w:cstheme="minorHAnsi" w:hint="eastAsia"/>
          <w:szCs w:val="24"/>
          <w:lang w:val="en-US" w:eastAsia="zh-CN"/>
        </w:rPr>
        <w:t>)</w:t>
      </w:r>
      <w:r w:rsidRPr="004B2267">
        <w:rPr>
          <w:rFonts w:cstheme="minorHAnsi"/>
          <w:szCs w:val="24"/>
          <w:lang w:val="en-US" w:eastAsia="ja-JP"/>
        </w:rPr>
        <w:tab/>
      </w:r>
      <w:r w:rsidRPr="004B2267">
        <w:rPr>
          <w:rFonts w:cstheme="minorHAnsi"/>
          <w:szCs w:val="24"/>
          <w:lang w:val="en-US" w:eastAsia="zh-CN"/>
        </w:rPr>
        <w:t>加强热点</w:t>
      </w:r>
      <w:r w:rsidRPr="004B2267">
        <w:rPr>
          <w:rFonts w:cstheme="minorHAnsi"/>
          <w:szCs w:val="24"/>
          <w:lang w:eastAsia="zh-CN"/>
        </w:rPr>
        <w:t>政策、法律、监管问题、经济和资金问题以及市场发展动向方面的机构、人员和技术能力建设。</w:t>
      </w:r>
    </w:p>
    <w:p w14:paraId="67FD0AFC" w14:textId="1CEFF80B" w:rsidR="004B2267" w:rsidRPr="004B2267" w:rsidRDefault="004B2267" w:rsidP="004B2267">
      <w:pPr>
        <w:pStyle w:val="enumlev1"/>
        <w:tabs>
          <w:tab w:val="clear" w:pos="1134"/>
          <w:tab w:val="left" w:pos="851"/>
        </w:tabs>
        <w:ind w:left="851" w:hanging="851"/>
        <w:rPr>
          <w:rFonts w:cstheme="minorHAnsi"/>
          <w:szCs w:val="24"/>
          <w:lang w:val="en-US" w:eastAsia="ja-JP"/>
        </w:rPr>
      </w:pPr>
      <w:r w:rsidRPr="004B2267">
        <w:rPr>
          <w:rFonts w:cstheme="minorHAnsi"/>
          <w:szCs w:val="24"/>
          <w:lang w:val="en-US" w:eastAsia="ja-JP"/>
        </w:rPr>
        <w:t>5</w:t>
      </w:r>
      <w:r w:rsidR="00B672A7">
        <w:rPr>
          <w:rFonts w:cstheme="minorHAnsi" w:hint="eastAsia"/>
          <w:szCs w:val="24"/>
          <w:lang w:val="en-US" w:eastAsia="zh-CN"/>
        </w:rPr>
        <w:t>)</w:t>
      </w:r>
      <w:r w:rsidRPr="004B2267">
        <w:rPr>
          <w:rFonts w:cstheme="minorHAnsi"/>
          <w:szCs w:val="24"/>
          <w:lang w:val="en-US" w:eastAsia="ja-JP"/>
        </w:rPr>
        <w:tab/>
      </w:r>
      <w:r w:rsidRPr="004B2267">
        <w:rPr>
          <w:rFonts w:cstheme="minorHAnsi"/>
          <w:szCs w:val="24"/>
          <w:lang w:val="en-US" w:eastAsia="ja-JP"/>
        </w:rPr>
        <w:t>提高</w:t>
      </w:r>
      <w:r w:rsidRPr="004B2267">
        <w:rPr>
          <w:rFonts w:cstheme="minorHAnsi"/>
          <w:szCs w:val="24"/>
          <w:lang w:val="en-US" w:eastAsia="zh-CN"/>
        </w:rPr>
        <w:t>对</w:t>
      </w:r>
      <w:r w:rsidRPr="004B2267">
        <w:rPr>
          <w:rFonts w:cstheme="minorHAnsi"/>
          <w:szCs w:val="24"/>
          <w:lang w:val="en-US" w:eastAsia="ja-JP"/>
        </w:rPr>
        <w:t>数据隐私和跨境数据</w:t>
      </w:r>
      <w:r w:rsidRPr="004B2267">
        <w:rPr>
          <w:rFonts w:cstheme="minorHAnsi"/>
          <w:szCs w:val="24"/>
          <w:lang w:val="en-US" w:eastAsia="zh-CN"/>
        </w:rPr>
        <w:t>相关</w:t>
      </w:r>
      <w:r w:rsidRPr="004B2267">
        <w:rPr>
          <w:rFonts w:cstheme="minorHAnsi"/>
          <w:szCs w:val="24"/>
          <w:lang w:val="en-US" w:eastAsia="ja-JP"/>
        </w:rPr>
        <w:t>的政策和监管框架的</w:t>
      </w:r>
      <w:r w:rsidRPr="004B2267">
        <w:rPr>
          <w:rFonts w:cstheme="minorHAnsi"/>
          <w:szCs w:val="24"/>
          <w:lang w:val="en-US" w:eastAsia="zh-CN"/>
        </w:rPr>
        <w:t>认识。</w:t>
      </w:r>
    </w:p>
    <w:p w14:paraId="719B5D5B" w14:textId="53DC3C12" w:rsidR="004B2267" w:rsidRPr="004B2267" w:rsidRDefault="004B2267" w:rsidP="004B2267">
      <w:pPr>
        <w:pStyle w:val="enumlev1"/>
        <w:tabs>
          <w:tab w:val="clear" w:pos="1134"/>
          <w:tab w:val="left" w:pos="851"/>
        </w:tabs>
        <w:ind w:left="851" w:hanging="851"/>
        <w:rPr>
          <w:rFonts w:cstheme="minorHAnsi"/>
          <w:szCs w:val="24"/>
          <w:lang w:val="en-US" w:eastAsia="ja-JP"/>
        </w:rPr>
      </w:pPr>
      <w:r w:rsidRPr="004B2267">
        <w:rPr>
          <w:rFonts w:cstheme="minorHAnsi"/>
          <w:szCs w:val="24"/>
          <w:lang w:val="en-US" w:eastAsia="ja-JP"/>
        </w:rPr>
        <w:t>6</w:t>
      </w:r>
      <w:r w:rsidR="00B672A7">
        <w:rPr>
          <w:rFonts w:cstheme="minorHAnsi" w:hint="eastAsia"/>
          <w:szCs w:val="24"/>
          <w:lang w:val="en-US" w:eastAsia="zh-CN"/>
        </w:rPr>
        <w:t>)</w:t>
      </w:r>
      <w:r w:rsidRPr="004B2267">
        <w:rPr>
          <w:rFonts w:cstheme="minorHAnsi"/>
          <w:szCs w:val="24"/>
          <w:lang w:val="en-US" w:eastAsia="ja-JP"/>
        </w:rPr>
        <w:tab/>
      </w:r>
      <w:r w:rsidRPr="004B2267">
        <w:rPr>
          <w:rFonts w:cstheme="minorHAnsi"/>
          <w:szCs w:val="24"/>
          <w:lang w:val="en-US" w:eastAsia="ja-JP"/>
        </w:rPr>
        <w:t>制定战略框架</w:t>
      </w:r>
      <w:r w:rsidRPr="004B2267">
        <w:rPr>
          <w:rFonts w:cstheme="minorHAnsi"/>
          <w:szCs w:val="24"/>
          <w:lang w:val="en-US" w:eastAsia="zh-CN"/>
        </w:rPr>
        <w:t>，以</w:t>
      </w:r>
      <w:r w:rsidRPr="004B2267">
        <w:rPr>
          <w:rFonts w:cstheme="minorHAnsi"/>
          <w:szCs w:val="24"/>
          <w:lang w:val="en-US" w:eastAsia="ja-JP"/>
        </w:rPr>
        <w:t>支持发展中国家</w:t>
      </w:r>
      <w:r w:rsidRPr="004B2267">
        <w:rPr>
          <w:rFonts w:cstheme="minorHAnsi"/>
          <w:szCs w:val="24"/>
          <w:lang w:val="en-US" w:eastAsia="zh-CN"/>
        </w:rPr>
        <w:t>的</w:t>
      </w:r>
      <w:r w:rsidRPr="004B2267">
        <w:rPr>
          <w:rFonts w:cstheme="minorHAnsi"/>
          <w:szCs w:val="24"/>
          <w:lang w:val="en-US" w:eastAsia="zh-CN"/>
        </w:rPr>
        <w:t>ICT</w:t>
      </w:r>
      <w:r w:rsidRPr="004B2267">
        <w:rPr>
          <w:rFonts w:cstheme="minorHAnsi"/>
          <w:szCs w:val="24"/>
          <w:lang w:val="en-US" w:eastAsia="zh-CN"/>
        </w:rPr>
        <w:t>研发</w:t>
      </w:r>
      <w:r w:rsidRPr="004B2267">
        <w:rPr>
          <w:rFonts w:cstheme="minorHAnsi"/>
          <w:szCs w:val="24"/>
          <w:lang w:val="en-US" w:eastAsia="ja-JP"/>
        </w:rPr>
        <w:t>活动。</w:t>
      </w:r>
    </w:p>
    <w:bookmarkEnd w:id="15"/>
    <w:p w14:paraId="2F592D53" w14:textId="48BC1DFD" w:rsidR="003D39A0" w:rsidRDefault="005305CD" w:rsidP="00E03810">
      <w:pPr>
        <w:keepNext/>
        <w:tabs>
          <w:tab w:val="clear" w:pos="1871"/>
          <w:tab w:val="left" w:pos="567"/>
          <w:tab w:val="left" w:pos="1701"/>
        </w:tabs>
        <w:rPr>
          <w:rFonts w:cstheme="minorBidi"/>
          <w:b/>
          <w:bCs/>
          <w:color w:val="365F91" w:themeColor="accent1" w:themeShade="BF"/>
          <w:lang w:eastAsia="zh-CN"/>
        </w:rPr>
      </w:pPr>
      <w:r>
        <w:rPr>
          <w:rFonts w:cstheme="minorBidi" w:hint="eastAsia"/>
          <w:b/>
          <w:bCs/>
          <w:color w:val="365F91" w:themeColor="accent1" w:themeShade="BF"/>
          <w:lang w:eastAsia="zh-CN"/>
        </w:rPr>
        <w:t>影响</w:t>
      </w:r>
      <w:r w:rsidR="00B672A7">
        <w:rPr>
          <w:rFonts w:cstheme="minorBidi" w:hint="eastAsia"/>
          <w:b/>
          <w:bCs/>
          <w:color w:val="365F91" w:themeColor="accent1" w:themeShade="BF"/>
          <w:lang w:eastAsia="zh-CN"/>
        </w:rPr>
        <w:t>：</w:t>
      </w:r>
    </w:p>
    <w:p w14:paraId="305C9184" w14:textId="71C3D058" w:rsidR="003D39A0" w:rsidRDefault="005305CD" w:rsidP="00B672A7">
      <w:pPr>
        <w:tabs>
          <w:tab w:val="clear" w:pos="1871"/>
          <w:tab w:val="left" w:pos="567"/>
          <w:tab w:val="left" w:pos="1701"/>
        </w:tabs>
        <w:spacing w:line="259" w:lineRule="auto"/>
        <w:ind w:right="142" w:firstLineChars="200" w:firstLine="480"/>
        <w:rPr>
          <w:lang w:eastAsia="zh-CN"/>
        </w:rPr>
      </w:pPr>
      <w:r w:rsidRPr="005305CD">
        <w:rPr>
          <w:rFonts w:hint="eastAsia"/>
          <w:lang w:eastAsia="zh-CN"/>
        </w:rPr>
        <w:t>通过既定平台</w:t>
      </w:r>
      <w:r w:rsidR="00D40001">
        <w:rPr>
          <w:rFonts w:hint="eastAsia"/>
          <w:lang w:eastAsia="zh-CN"/>
        </w:rPr>
        <w:t>（</w:t>
      </w:r>
      <w:r w:rsidRPr="005305CD">
        <w:rPr>
          <w:rFonts w:hint="eastAsia"/>
          <w:lang w:eastAsia="zh-CN"/>
        </w:rPr>
        <w:t>亚太监管</w:t>
      </w:r>
      <w:r>
        <w:rPr>
          <w:rFonts w:hint="eastAsia"/>
          <w:lang w:eastAsia="zh-CN"/>
        </w:rPr>
        <w:t>机构</w:t>
      </w:r>
      <w:r w:rsidRPr="005305CD">
        <w:rPr>
          <w:rFonts w:hint="eastAsia"/>
          <w:lang w:eastAsia="zh-CN"/>
        </w:rPr>
        <w:t>圆桌会议、国际电联</w:t>
      </w:r>
      <w:r w:rsidR="006C4E2A">
        <w:rPr>
          <w:lang w:eastAsia="zh-CN"/>
        </w:rPr>
        <w:t xml:space="preserve"> – </w:t>
      </w:r>
      <w:r>
        <w:rPr>
          <w:rFonts w:hint="eastAsia"/>
          <w:lang w:eastAsia="zh-CN"/>
        </w:rPr>
        <w:t>工信部</w:t>
      </w:r>
      <w:r w:rsidRPr="005305CD">
        <w:rPr>
          <w:rFonts w:hint="eastAsia"/>
          <w:lang w:eastAsia="zh-CN"/>
        </w:rPr>
        <w:t>研讨会、区域发展论坛</w:t>
      </w:r>
      <w:r w:rsidR="00D40001">
        <w:rPr>
          <w:rFonts w:hint="eastAsia"/>
          <w:lang w:eastAsia="zh-CN"/>
        </w:rPr>
        <w:t>）</w:t>
      </w:r>
      <w:r w:rsidRPr="005305CD">
        <w:rPr>
          <w:rFonts w:hint="eastAsia"/>
          <w:lang w:eastAsia="zh-CN"/>
        </w:rPr>
        <w:t>加强监管</w:t>
      </w:r>
      <w:r>
        <w:rPr>
          <w:rFonts w:hint="eastAsia"/>
          <w:lang w:eastAsia="zh-CN"/>
        </w:rPr>
        <w:t>机构</w:t>
      </w:r>
      <w:r w:rsidRPr="005305CD">
        <w:rPr>
          <w:rFonts w:hint="eastAsia"/>
          <w:lang w:eastAsia="zh-CN"/>
        </w:rPr>
        <w:t>和决策者之间关于</w:t>
      </w:r>
      <w:r>
        <w:rPr>
          <w:rFonts w:hint="eastAsia"/>
          <w:lang w:eastAsia="zh-CN"/>
        </w:rPr>
        <w:t>ICT</w:t>
      </w:r>
      <w:r w:rsidRPr="005305CD">
        <w:rPr>
          <w:rFonts w:hint="eastAsia"/>
          <w:lang w:eastAsia="zh-CN"/>
        </w:rPr>
        <w:t>部门优先</w:t>
      </w:r>
      <w:r>
        <w:rPr>
          <w:rFonts w:hint="eastAsia"/>
          <w:lang w:eastAsia="zh-CN"/>
        </w:rPr>
        <w:t>问题</w:t>
      </w:r>
      <w:r w:rsidRPr="005305CD">
        <w:rPr>
          <w:rFonts w:hint="eastAsia"/>
          <w:lang w:eastAsia="zh-CN"/>
        </w:rPr>
        <w:t>的包容性对话。此外，通过跨治理、卫生、教育、金融的电子战略举措</w:t>
      </w:r>
      <w:r w:rsidR="00D40001">
        <w:rPr>
          <w:lang w:eastAsia="zh-CN"/>
        </w:rPr>
        <w:t>（</w:t>
      </w:r>
      <w:r w:rsidR="00556B84">
        <w:rPr>
          <w:lang w:eastAsia="zh-CN"/>
        </w:rPr>
        <w:t>ASP RI 2</w:t>
      </w:r>
      <w:r w:rsidR="00D40001">
        <w:rPr>
          <w:lang w:eastAsia="zh-CN"/>
        </w:rPr>
        <w:t>）</w:t>
      </w:r>
      <w:r w:rsidRPr="005305CD">
        <w:rPr>
          <w:rFonts w:hint="eastAsia"/>
          <w:lang w:eastAsia="zh-CN"/>
        </w:rPr>
        <w:t>，跨部门合作得到了加强。</w:t>
      </w:r>
      <w:r w:rsidRPr="005305CD">
        <w:rPr>
          <w:rFonts w:hint="eastAsia"/>
          <w:lang w:eastAsia="zh-CN"/>
        </w:rPr>
        <w:t>900</w:t>
      </w:r>
      <w:r w:rsidRPr="005305CD">
        <w:rPr>
          <w:rFonts w:hint="eastAsia"/>
          <w:lang w:eastAsia="zh-CN"/>
        </w:rPr>
        <w:t>多名与会者加强了他们在政策和监管领域的认识和能力，包括数据保护、广播、区块链、普遍接入、大数据、竞争问题、</w:t>
      </w:r>
      <w:r w:rsidR="00556B84">
        <w:rPr>
          <w:rFonts w:hint="eastAsia"/>
          <w:lang w:eastAsia="zh-CN"/>
        </w:rPr>
        <w:t>ICT</w:t>
      </w:r>
      <w:r w:rsidRPr="005305CD">
        <w:rPr>
          <w:rFonts w:hint="eastAsia"/>
          <w:lang w:eastAsia="zh-CN"/>
        </w:rPr>
        <w:t>无障碍</w:t>
      </w:r>
      <w:r w:rsidR="00556B84">
        <w:rPr>
          <w:rFonts w:hint="eastAsia"/>
          <w:lang w:eastAsia="zh-CN"/>
        </w:rPr>
        <w:t>获取</w:t>
      </w:r>
      <w:r w:rsidRPr="005305CD">
        <w:rPr>
          <w:rFonts w:hint="eastAsia"/>
          <w:lang w:eastAsia="zh-CN"/>
        </w:rPr>
        <w:t>、数字</w:t>
      </w:r>
      <w:r w:rsidR="00556B84">
        <w:rPr>
          <w:rFonts w:hint="eastAsia"/>
          <w:lang w:eastAsia="zh-CN"/>
        </w:rPr>
        <w:t>化</w:t>
      </w:r>
      <w:r w:rsidRPr="005305CD">
        <w:rPr>
          <w:rFonts w:hint="eastAsia"/>
          <w:lang w:eastAsia="zh-CN"/>
        </w:rPr>
        <w:t>转型的监管促进因素等。</w:t>
      </w:r>
    </w:p>
    <w:p w14:paraId="36A433C2" w14:textId="36500B5C" w:rsidR="001D71C9" w:rsidRDefault="00556B84" w:rsidP="00E03810">
      <w:pPr>
        <w:pBdr>
          <w:top w:val="single" w:sz="4" w:space="1" w:color="auto"/>
          <w:bottom w:val="single" w:sz="4" w:space="1" w:color="auto"/>
        </w:pBdr>
        <w:tabs>
          <w:tab w:val="clear" w:pos="1871"/>
          <w:tab w:val="left" w:pos="567"/>
          <w:tab w:val="left" w:pos="1701"/>
        </w:tabs>
        <w:ind w:right="142"/>
        <w:rPr>
          <w:szCs w:val="24"/>
          <w:lang w:eastAsia="zh-CN"/>
        </w:rPr>
      </w:pPr>
      <w:r>
        <w:rPr>
          <w:rFonts w:hint="eastAsia"/>
          <w:bCs/>
          <w:lang w:eastAsia="zh-CN"/>
        </w:rPr>
        <w:t>预期结果：</w:t>
      </w:r>
      <w:r w:rsidR="00A213C4" w:rsidRPr="004B2267">
        <w:rPr>
          <w:rFonts w:cstheme="minorHAnsi"/>
          <w:szCs w:val="24"/>
          <w:lang w:val="en-US" w:eastAsia="zh-CN"/>
        </w:rPr>
        <w:t>分享有关信息通信技术</w:t>
      </w:r>
      <w:r w:rsidR="00D40001">
        <w:rPr>
          <w:rFonts w:cstheme="minorHAnsi"/>
          <w:szCs w:val="24"/>
          <w:lang w:val="en-US" w:eastAsia="zh-CN"/>
        </w:rPr>
        <w:t>（</w:t>
      </w:r>
      <w:r w:rsidR="00A213C4" w:rsidRPr="004B2267">
        <w:rPr>
          <w:rFonts w:cstheme="minorHAnsi"/>
          <w:szCs w:val="24"/>
          <w:lang w:eastAsia="zh-CN"/>
        </w:rPr>
        <w:t>ICT</w:t>
      </w:r>
      <w:r w:rsidR="00D40001">
        <w:rPr>
          <w:rFonts w:cstheme="minorHAnsi"/>
          <w:szCs w:val="24"/>
          <w:lang w:eastAsia="zh-CN"/>
        </w:rPr>
        <w:t>）</w:t>
      </w:r>
      <w:r w:rsidR="00A213C4" w:rsidRPr="004B2267">
        <w:rPr>
          <w:rFonts w:cstheme="minorHAnsi"/>
          <w:szCs w:val="24"/>
          <w:lang w:eastAsia="zh-CN"/>
        </w:rPr>
        <w:t>行业及其促成的数字经济的政策、法律和监管环境以及市场发展状况方面的信息。</w:t>
      </w:r>
    </w:p>
    <w:p w14:paraId="551FEE20" w14:textId="21EDAE9A" w:rsidR="00880DA0" w:rsidRDefault="00556B84" w:rsidP="00B672A7">
      <w:pPr>
        <w:tabs>
          <w:tab w:val="clear" w:pos="1871"/>
          <w:tab w:val="left" w:pos="567"/>
          <w:tab w:val="left" w:pos="1701"/>
        </w:tabs>
        <w:ind w:right="142" w:firstLineChars="200" w:firstLine="480"/>
        <w:rPr>
          <w:lang w:eastAsia="zh-CN"/>
        </w:rPr>
      </w:pPr>
      <w:r w:rsidRPr="00556B84">
        <w:rPr>
          <w:rFonts w:hint="eastAsia"/>
          <w:lang w:eastAsia="zh-CN"/>
        </w:rPr>
        <w:t>有利的政策和监管环境是</w:t>
      </w:r>
      <w:r>
        <w:rPr>
          <w:rFonts w:hint="eastAsia"/>
          <w:lang w:eastAsia="zh-CN"/>
        </w:rPr>
        <w:t>具有复原力的</w:t>
      </w:r>
      <w:r w:rsidRPr="00556B84">
        <w:rPr>
          <w:rFonts w:hint="eastAsia"/>
          <w:lang w:eastAsia="zh-CN"/>
        </w:rPr>
        <w:t>和安全的数字基础设施和服务交付的关键。</w:t>
      </w:r>
    </w:p>
    <w:p w14:paraId="1020CDC6" w14:textId="4981F571" w:rsidR="00880DA0" w:rsidRPr="00CF650E" w:rsidRDefault="00B672A7" w:rsidP="00B672A7">
      <w:pPr>
        <w:pStyle w:val="enumlev1"/>
        <w:tabs>
          <w:tab w:val="clear" w:pos="1134"/>
          <w:tab w:val="left" w:pos="851"/>
        </w:tabs>
        <w:ind w:left="851" w:hanging="851"/>
        <w:rPr>
          <w:lang w:eastAsia="zh-CN"/>
        </w:rPr>
      </w:pPr>
      <w:r>
        <w:rPr>
          <w:lang w:eastAsia="zh-CN"/>
        </w:rPr>
        <w:t>•</w:t>
      </w:r>
      <w:r>
        <w:rPr>
          <w:lang w:eastAsia="zh-CN"/>
        </w:rPr>
        <w:tab/>
      </w:r>
      <w:r w:rsidR="00556B84" w:rsidRPr="00556B84">
        <w:rPr>
          <w:rFonts w:hint="eastAsia"/>
          <w:lang w:eastAsia="zh-CN"/>
        </w:rPr>
        <w:t>国际电联</w:t>
      </w:r>
      <w:r w:rsidR="00CB6FE4">
        <w:rPr>
          <w:lang w:eastAsia="zh-CN"/>
        </w:rPr>
        <w:t xml:space="preserve"> – </w:t>
      </w:r>
      <w:r w:rsidR="00556B84" w:rsidRPr="00556B84">
        <w:rPr>
          <w:rFonts w:hint="eastAsia"/>
          <w:lang w:eastAsia="zh-CN"/>
        </w:rPr>
        <w:t>USF</w:t>
      </w:r>
      <w:r w:rsidR="00D40001">
        <w:rPr>
          <w:rFonts w:hint="eastAsia"/>
          <w:lang w:eastAsia="zh-CN"/>
        </w:rPr>
        <w:t>（</w:t>
      </w:r>
      <w:r w:rsidR="00556B84" w:rsidRPr="00556B84">
        <w:rPr>
          <w:rFonts w:hint="eastAsia"/>
          <w:lang w:eastAsia="zh-CN"/>
        </w:rPr>
        <w:t>巴基斯坦</w:t>
      </w:r>
      <w:r w:rsidR="00D40001">
        <w:rPr>
          <w:rFonts w:hint="eastAsia"/>
          <w:lang w:eastAsia="zh-CN"/>
        </w:rPr>
        <w:t>）</w:t>
      </w:r>
      <w:r w:rsidR="00556B84" w:rsidRPr="00556B84">
        <w:rPr>
          <w:rFonts w:hint="eastAsia"/>
          <w:lang w:eastAsia="zh-CN"/>
        </w:rPr>
        <w:t>互联网接入和采用研讨会增强了来自孟加拉国、不丹、中国、印度尼西亚、马来西亚、尼泊尔、巴基斯坦和斯里兰卡的</w:t>
      </w:r>
      <w:r w:rsidR="00556B84" w:rsidRPr="00556B84">
        <w:rPr>
          <w:rFonts w:hint="eastAsia"/>
          <w:lang w:eastAsia="zh-CN"/>
        </w:rPr>
        <w:t>50</w:t>
      </w:r>
      <w:r w:rsidR="00556B84" w:rsidRPr="00556B84">
        <w:rPr>
          <w:rFonts w:hint="eastAsia"/>
          <w:lang w:eastAsia="zh-CN"/>
        </w:rPr>
        <w:t>名与会者的知识，内容涉及在农村偏远地区实施旨在弥合数字鸿沟的项目的技术、监管和政策问题。</w:t>
      </w:r>
      <w:r w:rsidR="00556B84">
        <w:rPr>
          <w:rFonts w:hint="eastAsia"/>
          <w:lang w:eastAsia="zh-CN"/>
        </w:rPr>
        <w:t>研讨会</w:t>
      </w:r>
      <w:r w:rsidR="00556B84" w:rsidRPr="00556B84">
        <w:rPr>
          <w:rFonts w:hint="eastAsia"/>
          <w:lang w:eastAsia="zh-CN"/>
        </w:rPr>
        <w:t>在这</w:t>
      </w:r>
      <w:r w:rsidR="00556B84" w:rsidRPr="00556B84">
        <w:rPr>
          <w:rFonts w:hint="eastAsia"/>
          <w:lang w:eastAsia="zh-CN"/>
        </w:rPr>
        <w:t>8</w:t>
      </w:r>
      <w:r w:rsidR="00556B84" w:rsidRPr="00556B84">
        <w:rPr>
          <w:rFonts w:hint="eastAsia"/>
          <w:lang w:eastAsia="zh-CN"/>
        </w:rPr>
        <w:t>个国家之间分享了利用跨部门合作进行数字转型的最佳做法和普遍服务战略；</w:t>
      </w:r>
      <w:proofErr w:type="gramStart"/>
      <w:r w:rsidR="00556B84" w:rsidRPr="00556B84">
        <w:rPr>
          <w:rFonts w:hint="eastAsia"/>
          <w:lang w:eastAsia="zh-CN"/>
        </w:rPr>
        <w:t>审查了“</w:t>
      </w:r>
      <w:proofErr w:type="gramEnd"/>
      <w:r w:rsidR="00556B84" w:rsidRPr="00556B84">
        <w:rPr>
          <w:rFonts w:hint="eastAsia"/>
          <w:lang w:eastAsia="zh-CN"/>
        </w:rPr>
        <w:t>下一代普遍服务义务”</w:t>
      </w:r>
      <w:r w:rsidR="00D40001">
        <w:rPr>
          <w:rFonts w:hint="eastAsia"/>
          <w:lang w:eastAsia="zh-CN"/>
        </w:rPr>
        <w:t>（</w:t>
      </w:r>
      <w:r w:rsidR="00556B84" w:rsidRPr="00556B84">
        <w:rPr>
          <w:rFonts w:hint="eastAsia"/>
          <w:lang w:eastAsia="zh-CN"/>
        </w:rPr>
        <w:t>USO 2.0</w:t>
      </w:r>
      <w:r w:rsidR="00D40001">
        <w:rPr>
          <w:rFonts w:hint="eastAsia"/>
          <w:lang w:eastAsia="zh-CN"/>
        </w:rPr>
        <w:t>）</w:t>
      </w:r>
      <w:r w:rsidR="00556B84" w:rsidRPr="00556B84">
        <w:rPr>
          <w:rFonts w:hint="eastAsia"/>
          <w:lang w:eastAsia="zh-CN"/>
        </w:rPr>
        <w:t>的制定、实施和战略、政策以及法律和监管框架，并加强了在使用创新解决方案方面的合作，这些创新解决方案可用于制定政策或开发在该区域传播的模式。</w:t>
      </w:r>
    </w:p>
    <w:p w14:paraId="40643EBB" w14:textId="29397E97" w:rsidR="001A5CFB" w:rsidRPr="00CF650E" w:rsidRDefault="00B672A7" w:rsidP="00B672A7">
      <w:pPr>
        <w:pStyle w:val="enumlev1"/>
        <w:tabs>
          <w:tab w:val="clear" w:pos="1134"/>
          <w:tab w:val="left" w:pos="851"/>
        </w:tabs>
        <w:ind w:left="851" w:hanging="851"/>
        <w:rPr>
          <w:lang w:eastAsia="zh-CN"/>
        </w:rPr>
      </w:pPr>
      <w:r>
        <w:rPr>
          <w:lang w:eastAsia="zh-CN"/>
        </w:rPr>
        <w:t>•</w:t>
      </w:r>
      <w:r>
        <w:rPr>
          <w:lang w:eastAsia="zh-CN"/>
        </w:rPr>
        <w:tab/>
      </w:r>
      <w:r w:rsidR="00556B84" w:rsidRPr="00556B84">
        <w:rPr>
          <w:rFonts w:hint="eastAsia"/>
          <w:lang w:eastAsia="zh-CN"/>
        </w:rPr>
        <w:t>此外，还就竞争、</w:t>
      </w:r>
      <w:proofErr w:type="gramStart"/>
      <w:r w:rsidR="00556B84" w:rsidRPr="00556B84">
        <w:rPr>
          <w:rFonts w:hint="eastAsia"/>
          <w:lang w:eastAsia="zh-CN"/>
        </w:rPr>
        <w:t>自由化和税收对</w:t>
      </w:r>
      <w:r w:rsidR="00556B84">
        <w:rPr>
          <w:rFonts w:hint="eastAsia"/>
          <w:lang w:eastAsia="zh-CN"/>
        </w:rPr>
        <w:t>ICT</w:t>
      </w:r>
      <w:r w:rsidR="00556B84" w:rsidRPr="00556B84">
        <w:rPr>
          <w:rFonts w:hint="eastAsia"/>
          <w:lang w:eastAsia="zh-CN"/>
        </w:rPr>
        <w:t>部门的影响进行了亚太区域</w:t>
      </w:r>
      <w:r w:rsidR="00556B84">
        <w:rPr>
          <w:rFonts w:hint="eastAsia"/>
          <w:lang w:eastAsia="zh-CN"/>
        </w:rPr>
        <w:t>性</w:t>
      </w:r>
      <w:r w:rsidR="00556B84" w:rsidRPr="00556B84">
        <w:rPr>
          <w:rFonts w:hint="eastAsia"/>
          <w:lang w:eastAsia="zh-CN"/>
        </w:rPr>
        <w:t>研究；</w:t>
      </w:r>
      <w:proofErr w:type="gramEnd"/>
    </w:p>
    <w:p w14:paraId="499F0EC8" w14:textId="1DBA2486" w:rsidR="00631F96" w:rsidRPr="00880DA0" w:rsidRDefault="00B672A7" w:rsidP="00B672A7">
      <w:pPr>
        <w:pStyle w:val="enumlev1"/>
        <w:tabs>
          <w:tab w:val="clear" w:pos="1134"/>
          <w:tab w:val="left" w:pos="851"/>
        </w:tabs>
        <w:ind w:left="851" w:hanging="851"/>
        <w:rPr>
          <w:szCs w:val="24"/>
          <w:lang w:eastAsia="zh-CN"/>
        </w:rPr>
      </w:pPr>
      <w:r>
        <w:rPr>
          <w:lang w:eastAsia="zh-CN"/>
        </w:rPr>
        <w:t>•</w:t>
      </w:r>
      <w:r>
        <w:rPr>
          <w:lang w:eastAsia="zh-CN"/>
        </w:rPr>
        <w:tab/>
      </w:r>
      <w:r w:rsidR="00556B84" w:rsidRPr="00556B84">
        <w:rPr>
          <w:rFonts w:hint="eastAsia"/>
          <w:lang w:eastAsia="zh-CN"/>
        </w:rPr>
        <w:t>电信部门的创新业务模式目前正在实施，以应对新冠肺炎</w:t>
      </w:r>
      <w:r w:rsidR="00D40001">
        <w:rPr>
          <w:rFonts w:hint="eastAsia"/>
          <w:lang w:eastAsia="zh-CN"/>
        </w:rPr>
        <w:t>（</w:t>
      </w:r>
      <w:r w:rsidR="00556B84">
        <w:rPr>
          <w:lang w:eastAsia="zh-CN"/>
        </w:rPr>
        <w:t>COVID-19</w:t>
      </w:r>
      <w:r w:rsidR="00D40001">
        <w:rPr>
          <w:rFonts w:hint="eastAsia"/>
          <w:lang w:eastAsia="zh-CN"/>
        </w:rPr>
        <w:t>）</w:t>
      </w:r>
      <w:r w:rsidR="00556B84" w:rsidRPr="00556B84">
        <w:rPr>
          <w:rFonts w:hint="eastAsia"/>
          <w:lang w:eastAsia="zh-CN"/>
        </w:rPr>
        <w:t>大流行引发的新问题以及加快基础设施和网络发展的需求。</w:t>
      </w:r>
    </w:p>
    <w:p w14:paraId="32EC39BC" w14:textId="60286EFE" w:rsidR="00880DA0" w:rsidRDefault="00556B84" w:rsidP="00E03810">
      <w:pPr>
        <w:pBdr>
          <w:top w:val="single" w:sz="4" w:space="1" w:color="auto"/>
          <w:bottom w:val="single" w:sz="4" w:space="1" w:color="auto"/>
        </w:pBdr>
        <w:tabs>
          <w:tab w:val="clear" w:pos="1871"/>
          <w:tab w:val="left" w:pos="567"/>
          <w:tab w:val="left" w:pos="1701"/>
        </w:tabs>
        <w:rPr>
          <w:lang w:eastAsia="zh-CN"/>
        </w:rPr>
      </w:pPr>
      <w:r>
        <w:rPr>
          <w:rFonts w:hint="eastAsia"/>
          <w:bCs/>
          <w:lang w:eastAsia="zh-CN"/>
        </w:rPr>
        <w:t>预期结果：</w:t>
      </w:r>
      <w:r w:rsidR="00A213C4" w:rsidRPr="004B2267">
        <w:rPr>
          <w:rFonts w:cstheme="minorHAnsi"/>
          <w:szCs w:val="24"/>
          <w:lang w:val="en-US" w:eastAsia="ja-JP"/>
        </w:rPr>
        <w:t>制定</w:t>
      </w:r>
      <w:r w:rsidR="00A213C4" w:rsidRPr="004B2267">
        <w:rPr>
          <w:rFonts w:cstheme="minorHAnsi"/>
          <w:szCs w:val="24"/>
          <w:lang w:val="en-US" w:eastAsia="zh-CN"/>
        </w:rPr>
        <w:t>、</w:t>
      </w:r>
      <w:r w:rsidR="00A213C4" w:rsidRPr="004B2267">
        <w:rPr>
          <w:rFonts w:cstheme="minorHAnsi"/>
          <w:szCs w:val="24"/>
          <w:lang w:val="en-US" w:eastAsia="ja-JP"/>
        </w:rPr>
        <w:t>实施和审查</w:t>
      </w:r>
      <w:r w:rsidR="00A213C4" w:rsidRPr="004B2267">
        <w:rPr>
          <w:rFonts w:cstheme="minorHAnsi"/>
          <w:szCs w:val="24"/>
          <w:lang w:val="en-US" w:eastAsia="zh-CN"/>
        </w:rPr>
        <w:t>各种</w:t>
      </w:r>
      <w:r w:rsidR="00A213C4" w:rsidRPr="004B2267">
        <w:rPr>
          <w:rFonts w:cstheme="minorHAnsi"/>
          <w:szCs w:val="24"/>
          <w:lang w:val="en-US" w:eastAsia="ja-JP"/>
        </w:rPr>
        <w:t>战略</w:t>
      </w:r>
      <w:r w:rsidR="00A213C4" w:rsidRPr="004B2267">
        <w:rPr>
          <w:rFonts w:cstheme="minorHAnsi"/>
          <w:szCs w:val="24"/>
          <w:lang w:val="en-US" w:eastAsia="zh-CN"/>
        </w:rPr>
        <w:t>、</w:t>
      </w:r>
      <w:r w:rsidR="00A213C4" w:rsidRPr="004B2267">
        <w:rPr>
          <w:rFonts w:cstheme="minorHAnsi"/>
          <w:szCs w:val="24"/>
          <w:lang w:val="en-US" w:eastAsia="ja-JP"/>
        </w:rPr>
        <w:t>政策</w:t>
      </w:r>
      <w:r w:rsidR="00A213C4" w:rsidRPr="004B2267">
        <w:rPr>
          <w:rFonts w:cstheme="minorHAnsi"/>
          <w:szCs w:val="24"/>
          <w:lang w:val="en-US" w:eastAsia="zh-CN"/>
        </w:rPr>
        <w:t>、</w:t>
      </w:r>
      <w:r w:rsidR="00A213C4" w:rsidRPr="004B2267">
        <w:rPr>
          <w:rFonts w:cstheme="minorHAnsi"/>
          <w:szCs w:val="24"/>
          <w:lang w:val="en-US" w:eastAsia="ja-JP"/>
        </w:rPr>
        <w:t>法律和监管框架</w:t>
      </w:r>
      <w:r w:rsidR="00A213C4" w:rsidRPr="004B2267">
        <w:rPr>
          <w:rFonts w:cstheme="minorHAnsi"/>
          <w:szCs w:val="24"/>
          <w:lang w:val="en-US" w:eastAsia="zh-CN"/>
        </w:rPr>
        <w:t>，用于</w:t>
      </w:r>
      <w:r w:rsidR="00A213C4" w:rsidRPr="004B2267">
        <w:rPr>
          <w:rFonts w:cstheme="minorHAnsi"/>
          <w:szCs w:val="24"/>
          <w:lang w:val="en-US" w:eastAsia="ja-JP"/>
        </w:rPr>
        <w:t>下一代普遍服务义务</w:t>
      </w:r>
      <w:r w:rsidR="00D40001">
        <w:rPr>
          <w:rFonts w:cstheme="minorHAnsi"/>
          <w:szCs w:val="24"/>
          <w:lang w:val="en-US" w:eastAsia="ja-JP"/>
        </w:rPr>
        <w:t>（</w:t>
      </w:r>
      <w:r w:rsidR="00A213C4" w:rsidRPr="004B2267">
        <w:rPr>
          <w:rFonts w:cstheme="minorHAnsi"/>
          <w:szCs w:val="24"/>
          <w:lang w:val="en-US" w:eastAsia="ja-JP"/>
        </w:rPr>
        <w:t>USO</w:t>
      </w:r>
      <w:r w:rsidR="00D40001">
        <w:rPr>
          <w:rFonts w:cstheme="minorHAnsi"/>
          <w:szCs w:val="24"/>
          <w:lang w:val="en-US" w:eastAsia="ja-JP"/>
        </w:rPr>
        <w:t>）</w:t>
      </w:r>
      <w:r w:rsidR="00A213C4" w:rsidRPr="004B2267">
        <w:rPr>
          <w:rFonts w:cstheme="minorHAnsi"/>
          <w:szCs w:val="24"/>
          <w:lang w:val="en-US" w:eastAsia="zh-CN"/>
        </w:rPr>
        <w:t>、</w:t>
      </w:r>
      <w:r w:rsidR="00A213C4" w:rsidRPr="004B2267">
        <w:rPr>
          <w:rFonts w:cstheme="minorHAnsi"/>
          <w:szCs w:val="24"/>
          <w:lang w:val="en-US" w:eastAsia="ja-JP"/>
        </w:rPr>
        <w:t>消费者保护</w:t>
      </w:r>
      <w:r w:rsidR="00A213C4" w:rsidRPr="004B2267">
        <w:rPr>
          <w:rFonts w:cstheme="minorHAnsi"/>
          <w:szCs w:val="24"/>
          <w:lang w:val="en-US" w:eastAsia="zh-CN"/>
        </w:rPr>
        <w:t>、</w:t>
      </w:r>
      <w:r w:rsidR="00A213C4" w:rsidRPr="004B2267">
        <w:rPr>
          <w:rFonts w:cstheme="minorHAnsi"/>
          <w:szCs w:val="24"/>
          <w:lang w:val="en-US" w:eastAsia="ja-JP"/>
        </w:rPr>
        <w:t>中小企业</w:t>
      </w:r>
      <w:r w:rsidR="00D40001">
        <w:rPr>
          <w:rFonts w:cstheme="minorHAnsi" w:hint="eastAsia"/>
          <w:szCs w:val="24"/>
          <w:lang w:val="en-US" w:eastAsia="zh-CN"/>
        </w:rPr>
        <w:t>（</w:t>
      </w:r>
      <w:r>
        <w:rPr>
          <w:rFonts w:cstheme="minorHAnsi" w:hint="eastAsia"/>
          <w:szCs w:val="24"/>
          <w:lang w:val="en-US" w:eastAsia="zh-CN"/>
        </w:rPr>
        <w:t>SME</w:t>
      </w:r>
      <w:r w:rsidR="00D40001">
        <w:rPr>
          <w:rFonts w:cstheme="minorHAnsi" w:hint="eastAsia"/>
          <w:szCs w:val="24"/>
          <w:lang w:val="en-US" w:eastAsia="zh-CN"/>
        </w:rPr>
        <w:t>）</w:t>
      </w:r>
      <w:r w:rsidR="00A213C4" w:rsidRPr="004B2267">
        <w:rPr>
          <w:rFonts w:cstheme="minorHAnsi"/>
          <w:szCs w:val="24"/>
          <w:lang w:val="en-US" w:eastAsia="ja-JP"/>
        </w:rPr>
        <w:t>向数字企业</w:t>
      </w:r>
      <w:r w:rsidR="00A213C4" w:rsidRPr="004B2267">
        <w:rPr>
          <w:rFonts w:cstheme="minorHAnsi"/>
          <w:szCs w:val="24"/>
          <w:lang w:val="en-US" w:eastAsia="zh-CN"/>
        </w:rPr>
        <w:t>的</w:t>
      </w:r>
      <w:r w:rsidR="00A213C4" w:rsidRPr="004B2267">
        <w:rPr>
          <w:rFonts w:cstheme="minorHAnsi"/>
          <w:szCs w:val="24"/>
          <w:lang w:val="en-US" w:eastAsia="ja-JP"/>
        </w:rPr>
        <w:t>转型以及创新和</w:t>
      </w:r>
      <w:r w:rsidR="00A213C4" w:rsidRPr="004B2267">
        <w:rPr>
          <w:rFonts w:cstheme="minorHAnsi"/>
          <w:szCs w:val="24"/>
          <w:lang w:val="en-US" w:eastAsia="zh-CN"/>
        </w:rPr>
        <w:t>创业，等等。</w:t>
      </w:r>
    </w:p>
    <w:p w14:paraId="46B61A6B" w14:textId="7F75BD31" w:rsidR="00E33062" w:rsidRPr="00CF650E" w:rsidRDefault="007421D3" w:rsidP="007421D3">
      <w:pPr>
        <w:pStyle w:val="enumlev1"/>
        <w:tabs>
          <w:tab w:val="clear" w:pos="1134"/>
          <w:tab w:val="left" w:pos="851"/>
        </w:tabs>
        <w:ind w:left="851" w:hanging="851"/>
        <w:rPr>
          <w:lang w:eastAsia="zh-CN"/>
        </w:rPr>
      </w:pPr>
      <w:r>
        <w:rPr>
          <w:lang w:eastAsia="zh-CN"/>
        </w:rPr>
        <w:t>•</w:t>
      </w:r>
      <w:r>
        <w:rPr>
          <w:lang w:eastAsia="zh-CN"/>
        </w:rPr>
        <w:tab/>
      </w:r>
      <w:r w:rsidR="0037570F" w:rsidRPr="0037570F">
        <w:rPr>
          <w:rFonts w:hint="eastAsia"/>
          <w:lang w:eastAsia="zh-CN"/>
        </w:rPr>
        <w:t>蒙古在提高其解决数字应用环境中监管问题的能力方面获得了援助。</w:t>
      </w:r>
    </w:p>
    <w:p w14:paraId="33E9207D" w14:textId="7805A5EB" w:rsidR="00B33631" w:rsidRPr="00E33062" w:rsidRDefault="007421D3" w:rsidP="007421D3">
      <w:pPr>
        <w:pStyle w:val="enumlev1"/>
        <w:tabs>
          <w:tab w:val="clear" w:pos="1134"/>
          <w:tab w:val="left" w:pos="851"/>
        </w:tabs>
        <w:ind w:left="851" w:hanging="851"/>
        <w:rPr>
          <w:lang w:eastAsia="zh-CN"/>
        </w:rPr>
      </w:pPr>
      <w:r>
        <w:rPr>
          <w:lang w:eastAsia="zh-CN"/>
        </w:rPr>
        <w:t>•</w:t>
      </w:r>
      <w:r>
        <w:rPr>
          <w:lang w:eastAsia="zh-CN"/>
        </w:rPr>
        <w:tab/>
      </w:r>
      <w:r w:rsidR="0037570F" w:rsidRPr="0037570F">
        <w:rPr>
          <w:rFonts w:hint="eastAsia"/>
          <w:lang w:eastAsia="zh-CN"/>
        </w:rPr>
        <w:t>尼泊尔在</w:t>
      </w:r>
      <w:r w:rsidR="0037570F">
        <w:rPr>
          <w:rFonts w:hint="eastAsia"/>
          <w:lang w:eastAsia="zh-CN"/>
        </w:rPr>
        <w:t>ICT</w:t>
      </w:r>
      <w:r w:rsidR="0037570F" w:rsidRPr="0037570F">
        <w:rPr>
          <w:rFonts w:hint="eastAsia"/>
          <w:lang w:eastAsia="zh-CN"/>
        </w:rPr>
        <w:t>战略</w:t>
      </w:r>
      <w:r w:rsidR="0037570F">
        <w:rPr>
          <w:rFonts w:hint="eastAsia"/>
          <w:lang w:eastAsia="zh-CN"/>
        </w:rPr>
        <w:t>规划</w:t>
      </w:r>
      <w:r w:rsidR="0037570F" w:rsidRPr="0037570F">
        <w:rPr>
          <w:rFonts w:hint="eastAsia"/>
          <w:lang w:eastAsia="zh-CN"/>
        </w:rPr>
        <w:t>方面得到了援助，该</w:t>
      </w:r>
      <w:r w:rsidR="0037570F">
        <w:rPr>
          <w:rFonts w:hint="eastAsia"/>
          <w:lang w:eastAsia="zh-CN"/>
        </w:rPr>
        <w:t>规划</w:t>
      </w:r>
      <w:r w:rsidR="0037570F" w:rsidRPr="0037570F">
        <w:rPr>
          <w:rFonts w:hint="eastAsia"/>
          <w:lang w:eastAsia="zh-CN"/>
        </w:rPr>
        <w:t>还为</w:t>
      </w:r>
      <w:r w:rsidR="0037570F" w:rsidRPr="0037570F">
        <w:rPr>
          <w:rFonts w:hint="eastAsia"/>
          <w:lang w:eastAsia="zh-CN"/>
        </w:rPr>
        <w:t>30</w:t>
      </w:r>
      <w:r w:rsidR="0037570F" w:rsidRPr="0037570F">
        <w:rPr>
          <w:rFonts w:hint="eastAsia"/>
          <w:lang w:eastAsia="zh-CN"/>
        </w:rPr>
        <w:t>名工作人员</w:t>
      </w:r>
      <w:r w:rsidR="0037570F">
        <w:rPr>
          <w:rFonts w:hint="eastAsia"/>
          <w:lang w:eastAsia="zh-CN"/>
        </w:rPr>
        <w:t>提高</w:t>
      </w:r>
      <w:r w:rsidR="0037570F" w:rsidRPr="0037570F">
        <w:rPr>
          <w:rFonts w:hint="eastAsia"/>
          <w:lang w:eastAsia="zh-CN"/>
        </w:rPr>
        <w:t>了</w:t>
      </w:r>
      <w:r w:rsidR="0037570F">
        <w:rPr>
          <w:rFonts w:hint="eastAsia"/>
          <w:lang w:eastAsia="zh-CN"/>
        </w:rPr>
        <w:t>编写</w:t>
      </w:r>
      <w:r w:rsidR="0037570F" w:rsidRPr="0037570F">
        <w:rPr>
          <w:rFonts w:hint="eastAsia"/>
          <w:lang w:eastAsia="zh-CN"/>
        </w:rPr>
        <w:t>国家电信管理局</w:t>
      </w:r>
      <w:r w:rsidR="00D40001">
        <w:rPr>
          <w:rFonts w:hint="eastAsia"/>
          <w:lang w:eastAsia="zh-CN"/>
        </w:rPr>
        <w:t>（</w:t>
      </w:r>
      <w:r w:rsidR="0037570F" w:rsidRPr="0037570F">
        <w:rPr>
          <w:rFonts w:hint="eastAsia"/>
          <w:lang w:eastAsia="zh-CN"/>
        </w:rPr>
        <w:t>NTA</w:t>
      </w:r>
      <w:r w:rsidR="00D40001">
        <w:rPr>
          <w:rFonts w:hint="eastAsia"/>
          <w:lang w:eastAsia="zh-CN"/>
        </w:rPr>
        <w:t>）</w:t>
      </w:r>
      <w:r w:rsidR="0037570F" w:rsidRPr="0037570F">
        <w:rPr>
          <w:rFonts w:hint="eastAsia"/>
          <w:lang w:eastAsia="zh-CN"/>
        </w:rPr>
        <w:t>战略</w:t>
      </w:r>
      <w:r w:rsidR="0037570F">
        <w:rPr>
          <w:rFonts w:hint="eastAsia"/>
          <w:lang w:eastAsia="zh-CN"/>
        </w:rPr>
        <w:t>规划</w:t>
      </w:r>
      <w:r w:rsidR="0037570F" w:rsidRPr="0037570F">
        <w:rPr>
          <w:rFonts w:hint="eastAsia"/>
          <w:lang w:eastAsia="zh-CN"/>
        </w:rPr>
        <w:t>的能力。</w:t>
      </w:r>
    </w:p>
    <w:p w14:paraId="3EF5B6F8" w14:textId="6E9E52B8" w:rsidR="00631F96" w:rsidRDefault="0037570F" w:rsidP="00AB1D52">
      <w:pPr>
        <w:tabs>
          <w:tab w:val="clear" w:pos="1871"/>
          <w:tab w:val="left" w:pos="567"/>
          <w:tab w:val="left" w:pos="1701"/>
        </w:tabs>
        <w:ind w:firstLineChars="200" w:firstLine="480"/>
        <w:rPr>
          <w:lang w:eastAsia="zh-CN"/>
        </w:rPr>
      </w:pPr>
      <w:r w:rsidRPr="0037570F">
        <w:rPr>
          <w:rFonts w:hint="eastAsia"/>
          <w:lang w:eastAsia="zh-CN"/>
        </w:rPr>
        <w:t>对亚太区域的</w:t>
      </w:r>
      <w:r>
        <w:rPr>
          <w:rFonts w:hint="eastAsia"/>
          <w:lang w:eastAsia="zh-CN"/>
        </w:rPr>
        <w:t>ICT</w:t>
      </w:r>
      <w:r w:rsidRPr="0037570F">
        <w:rPr>
          <w:rFonts w:hint="eastAsia"/>
          <w:lang w:eastAsia="zh-CN"/>
        </w:rPr>
        <w:t>无障碍</w:t>
      </w:r>
      <w:r>
        <w:rPr>
          <w:rFonts w:hint="eastAsia"/>
          <w:lang w:eastAsia="zh-CN"/>
        </w:rPr>
        <w:t>获取</w:t>
      </w:r>
      <w:r w:rsidRPr="0037570F">
        <w:rPr>
          <w:rFonts w:hint="eastAsia"/>
          <w:lang w:eastAsia="zh-CN"/>
        </w:rPr>
        <w:t>环境进行了区域</w:t>
      </w:r>
      <w:r>
        <w:rPr>
          <w:rFonts w:hint="eastAsia"/>
          <w:lang w:eastAsia="zh-CN"/>
        </w:rPr>
        <w:t>性</w:t>
      </w:r>
      <w:r w:rsidRPr="0037570F">
        <w:rPr>
          <w:rFonts w:hint="eastAsia"/>
          <w:lang w:eastAsia="zh-CN"/>
        </w:rPr>
        <w:t>评估，以促进针对弱势群体</w:t>
      </w:r>
      <w:r w:rsidR="00D40001">
        <w:rPr>
          <w:rFonts w:hint="eastAsia"/>
          <w:lang w:eastAsia="zh-CN"/>
        </w:rPr>
        <w:t>（</w:t>
      </w:r>
      <w:r w:rsidRPr="0037570F">
        <w:rPr>
          <w:rFonts w:hint="eastAsia"/>
          <w:lang w:eastAsia="zh-CN"/>
        </w:rPr>
        <w:t>包括亚太国家的残疾人</w:t>
      </w:r>
      <w:r w:rsidR="00D40001">
        <w:rPr>
          <w:rFonts w:hint="eastAsia"/>
          <w:lang w:eastAsia="zh-CN"/>
        </w:rPr>
        <w:t>）</w:t>
      </w:r>
      <w:r w:rsidRPr="0037570F">
        <w:rPr>
          <w:rFonts w:hint="eastAsia"/>
          <w:lang w:eastAsia="zh-CN"/>
        </w:rPr>
        <w:t>的</w:t>
      </w:r>
      <w:r>
        <w:rPr>
          <w:rFonts w:hint="eastAsia"/>
          <w:lang w:eastAsia="zh-CN"/>
        </w:rPr>
        <w:t>ICT</w:t>
      </w:r>
      <w:r w:rsidRPr="0037570F">
        <w:rPr>
          <w:rFonts w:hint="eastAsia"/>
          <w:lang w:eastAsia="zh-CN"/>
        </w:rPr>
        <w:t>无障碍</w:t>
      </w:r>
      <w:r>
        <w:rPr>
          <w:rFonts w:hint="eastAsia"/>
          <w:lang w:eastAsia="zh-CN"/>
        </w:rPr>
        <w:t>获取</w:t>
      </w:r>
      <w:r w:rsidRPr="0037570F">
        <w:rPr>
          <w:rFonts w:hint="eastAsia"/>
          <w:lang w:eastAsia="zh-CN"/>
        </w:rPr>
        <w:t>环境和数字包容政策的行动和实施。</w:t>
      </w:r>
    </w:p>
    <w:p w14:paraId="43A7C5A3" w14:textId="764F3EEC" w:rsidR="00880DA0" w:rsidRPr="004B30A7" w:rsidRDefault="00B56629" w:rsidP="00E03810">
      <w:pPr>
        <w:pBdr>
          <w:top w:val="single" w:sz="4" w:space="1" w:color="auto"/>
          <w:bottom w:val="single" w:sz="4" w:space="1" w:color="auto"/>
        </w:pBdr>
        <w:tabs>
          <w:tab w:val="clear" w:pos="1871"/>
          <w:tab w:val="left" w:pos="567"/>
          <w:tab w:val="left" w:pos="1701"/>
        </w:tabs>
        <w:rPr>
          <w:lang w:eastAsia="zh-CN"/>
        </w:rPr>
      </w:pPr>
      <w:r>
        <w:rPr>
          <w:rFonts w:hint="eastAsia"/>
          <w:bCs/>
          <w:lang w:eastAsia="zh-CN"/>
        </w:rPr>
        <w:t>预期结果：</w:t>
      </w:r>
      <w:r w:rsidR="000216D0" w:rsidRPr="004B2267">
        <w:rPr>
          <w:rFonts w:cstheme="minorHAnsi"/>
          <w:szCs w:val="24"/>
          <w:lang w:val="en-US" w:eastAsia="zh-CN"/>
        </w:rPr>
        <w:t>鼓励</w:t>
      </w:r>
      <w:r w:rsidR="000216D0" w:rsidRPr="004B2267">
        <w:rPr>
          <w:rFonts w:cstheme="minorHAnsi"/>
          <w:szCs w:val="24"/>
          <w:lang w:eastAsia="zh-CN"/>
        </w:rPr>
        <w:t>国家和区域性监管机构、政策制定机构及其他电信</w:t>
      </w:r>
      <w:r w:rsidR="000216D0" w:rsidRPr="004B2267">
        <w:rPr>
          <w:rFonts w:cstheme="minorHAnsi"/>
          <w:szCs w:val="24"/>
          <w:lang w:eastAsia="zh-CN"/>
        </w:rPr>
        <w:t>/ICT</w:t>
      </w:r>
      <w:r w:rsidR="000216D0" w:rsidRPr="004B2267">
        <w:rPr>
          <w:rFonts w:cstheme="minorHAnsi"/>
          <w:szCs w:val="24"/>
          <w:lang w:eastAsia="zh-CN"/>
        </w:rPr>
        <w:t>利益攸关方以及其他经济部门就热点政策、法律、监管和市场问题开展包容性对话，并加强各方之间的合作。</w:t>
      </w:r>
    </w:p>
    <w:p w14:paraId="1361446A" w14:textId="6FA61B6A" w:rsidR="00631F96" w:rsidRPr="00CF650E" w:rsidRDefault="007421D3" w:rsidP="007421D3">
      <w:pPr>
        <w:pStyle w:val="enumlev1"/>
        <w:tabs>
          <w:tab w:val="clear" w:pos="1134"/>
          <w:tab w:val="left" w:pos="851"/>
        </w:tabs>
        <w:ind w:left="851" w:hanging="851"/>
        <w:rPr>
          <w:lang w:eastAsia="zh-CN"/>
        </w:rPr>
      </w:pPr>
      <w:r>
        <w:rPr>
          <w:lang w:eastAsia="zh-CN"/>
        </w:rPr>
        <w:lastRenderedPageBreak/>
        <w:t>•</w:t>
      </w:r>
      <w:r>
        <w:rPr>
          <w:lang w:eastAsia="zh-CN"/>
        </w:rPr>
        <w:tab/>
      </w:r>
      <w:r w:rsidR="0037570F" w:rsidRPr="0037570F">
        <w:rPr>
          <w:rFonts w:hint="eastAsia"/>
          <w:lang w:eastAsia="zh-CN"/>
        </w:rPr>
        <w:t>与国际电联合作制定并得到东盟部长们认可的普遍服务义务</w:t>
      </w:r>
      <w:r w:rsidR="0037570F" w:rsidRPr="0037570F">
        <w:rPr>
          <w:rFonts w:hint="eastAsia"/>
          <w:lang w:eastAsia="zh-CN"/>
        </w:rPr>
        <w:t>2.0</w:t>
      </w:r>
      <w:r w:rsidR="0037570F" w:rsidRPr="0037570F">
        <w:rPr>
          <w:rFonts w:hint="eastAsia"/>
          <w:lang w:eastAsia="zh-CN"/>
        </w:rPr>
        <w:t>框架预计将加快数字经济的发展，特别是对该区域的最不发达国家而言。</w:t>
      </w:r>
    </w:p>
    <w:p w14:paraId="1B055A72" w14:textId="42D2E6E8" w:rsidR="00631F96" w:rsidRDefault="007421D3" w:rsidP="007421D3">
      <w:pPr>
        <w:pStyle w:val="enumlev1"/>
        <w:tabs>
          <w:tab w:val="clear" w:pos="1134"/>
          <w:tab w:val="left" w:pos="851"/>
        </w:tabs>
        <w:ind w:left="851" w:hanging="851"/>
        <w:rPr>
          <w:lang w:eastAsia="zh-CN"/>
        </w:rPr>
      </w:pPr>
      <w:r>
        <w:rPr>
          <w:lang w:eastAsia="zh-CN"/>
        </w:rPr>
        <w:t>•</w:t>
      </w:r>
      <w:r>
        <w:rPr>
          <w:lang w:eastAsia="zh-CN"/>
        </w:rPr>
        <w:tab/>
      </w:r>
      <w:r w:rsidR="00F65472" w:rsidRPr="00F65472">
        <w:rPr>
          <w:rFonts w:hint="eastAsia"/>
          <w:lang w:eastAsia="zh-CN"/>
        </w:rPr>
        <w:t>国际电联通过以下方式促进政策和监管经验的高级别交流和对话</w:t>
      </w:r>
      <w:r>
        <w:rPr>
          <w:rFonts w:hint="eastAsia"/>
          <w:lang w:eastAsia="zh-CN"/>
        </w:rPr>
        <w:t>：</w:t>
      </w:r>
    </w:p>
    <w:p w14:paraId="376B95DD" w14:textId="7B0BEDEC" w:rsidR="00631F96" w:rsidRPr="00880DA0" w:rsidRDefault="007421D3" w:rsidP="007421D3">
      <w:pPr>
        <w:pStyle w:val="enumlev2"/>
        <w:rPr>
          <w:lang w:eastAsia="zh-CN"/>
        </w:rPr>
      </w:pPr>
      <w:r w:rsidRPr="007421D3">
        <w:rPr>
          <w:rFonts w:eastAsia="SimSun"/>
          <w:lang w:eastAsia="zh-CN"/>
        </w:rPr>
        <w:t>–</w:t>
      </w:r>
      <w:r>
        <w:rPr>
          <w:rFonts w:eastAsia="SimSun"/>
          <w:lang w:eastAsia="zh-CN"/>
        </w:rPr>
        <w:tab/>
      </w:r>
      <w:r w:rsidR="00D67271" w:rsidRPr="00615050">
        <w:rPr>
          <w:rFonts w:eastAsia="SimSun"/>
          <w:lang w:eastAsia="zh-CN"/>
        </w:rPr>
        <w:t>ITU-BTRC</w:t>
      </w:r>
      <w:r w:rsidR="00D40001">
        <w:rPr>
          <w:rFonts w:hint="eastAsia"/>
          <w:lang w:eastAsia="zh-CN"/>
        </w:rPr>
        <w:t>（</w:t>
      </w:r>
      <w:r w:rsidR="00F65472" w:rsidRPr="00F65472">
        <w:rPr>
          <w:rFonts w:hint="eastAsia"/>
          <w:lang w:eastAsia="zh-CN"/>
        </w:rPr>
        <w:t>2018</w:t>
      </w:r>
      <w:r w:rsidR="00F65472" w:rsidRPr="00F65472">
        <w:rPr>
          <w:rFonts w:hint="eastAsia"/>
          <w:lang w:eastAsia="zh-CN"/>
        </w:rPr>
        <w:t>孟加拉国</w:t>
      </w:r>
      <w:r w:rsidR="00D40001">
        <w:rPr>
          <w:rFonts w:hint="eastAsia"/>
          <w:lang w:eastAsia="zh-CN"/>
        </w:rPr>
        <w:t>）</w:t>
      </w:r>
      <w:r w:rsidR="00F65472" w:rsidRPr="00F65472">
        <w:rPr>
          <w:rFonts w:hint="eastAsia"/>
          <w:lang w:eastAsia="zh-CN"/>
        </w:rPr>
        <w:t>亚太监管机构圆桌会议</w:t>
      </w:r>
      <w:r w:rsidR="00D40001">
        <w:rPr>
          <w:rFonts w:hint="eastAsia"/>
          <w:lang w:eastAsia="zh-CN"/>
        </w:rPr>
        <w:t>（</w:t>
      </w:r>
      <w:r w:rsidR="00F65472" w:rsidRPr="00F65472">
        <w:rPr>
          <w:rFonts w:hint="eastAsia"/>
          <w:lang w:eastAsia="zh-CN"/>
        </w:rPr>
        <w:t>60</w:t>
      </w:r>
      <w:r w:rsidR="00F65472" w:rsidRPr="00F65472">
        <w:rPr>
          <w:rFonts w:hint="eastAsia"/>
          <w:lang w:eastAsia="zh-CN"/>
        </w:rPr>
        <w:t>名与会者</w:t>
      </w:r>
      <w:r w:rsidR="00D40001">
        <w:rPr>
          <w:rFonts w:hint="eastAsia"/>
          <w:lang w:eastAsia="zh-CN"/>
        </w:rPr>
        <w:t>）</w:t>
      </w:r>
    </w:p>
    <w:p w14:paraId="35611FF2" w14:textId="59446346" w:rsidR="00631F96" w:rsidRPr="00880DA0" w:rsidRDefault="007421D3" w:rsidP="007421D3">
      <w:pPr>
        <w:pStyle w:val="enumlev2"/>
        <w:rPr>
          <w:lang w:eastAsia="zh-CN"/>
        </w:rPr>
      </w:pPr>
      <w:r w:rsidRPr="007421D3">
        <w:rPr>
          <w:rFonts w:eastAsia="SimSun"/>
          <w:lang w:eastAsia="zh-CN"/>
        </w:rPr>
        <w:t>–</w:t>
      </w:r>
      <w:r>
        <w:rPr>
          <w:rFonts w:eastAsia="SimSun"/>
          <w:lang w:eastAsia="zh-CN"/>
        </w:rPr>
        <w:tab/>
      </w:r>
      <w:r w:rsidR="00631F96">
        <w:rPr>
          <w:lang w:eastAsia="zh-CN"/>
        </w:rPr>
        <w:t>ITU-NBTC</w:t>
      </w:r>
      <w:r w:rsidR="00D40001">
        <w:rPr>
          <w:rFonts w:hint="eastAsia"/>
          <w:lang w:eastAsia="zh-CN"/>
        </w:rPr>
        <w:t>（</w:t>
      </w:r>
      <w:r w:rsidR="00F65472" w:rsidRPr="00F65472">
        <w:rPr>
          <w:rFonts w:hint="eastAsia"/>
          <w:lang w:eastAsia="zh-CN"/>
        </w:rPr>
        <w:t>2019</w:t>
      </w:r>
      <w:r w:rsidR="00F65472" w:rsidRPr="00F65472">
        <w:rPr>
          <w:rFonts w:hint="eastAsia"/>
          <w:lang w:eastAsia="zh-CN"/>
        </w:rPr>
        <w:t>泰国</w:t>
      </w:r>
      <w:r w:rsidR="00D40001">
        <w:rPr>
          <w:rFonts w:hint="eastAsia"/>
          <w:lang w:eastAsia="zh-CN"/>
        </w:rPr>
        <w:t>）</w:t>
      </w:r>
      <w:r w:rsidR="00F65472" w:rsidRPr="00F65472">
        <w:rPr>
          <w:rFonts w:hint="eastAsia"/>
          <w:lang w:eastAsia="zh-CN"/>
        </w:rPr>
        <w:t>监管</w:t>
      </w:r>
      <w:r w:rsidR="00F65472">
        <w:rPr>
          <w:rFonts w:hint="eastAsia"/>
          <w:lang w:eastAsia="zh-CN"/>
        </w:rPr>
        <w:t>机构</w:t>
      </w:r>
      <w:r w:rsidR="00F65472" w:rsidRPr="00F65472">
        <w:rPr>
          <w:rFonts w:hint="eastAsia"/>
          <w:lang w:eastAsia="zh-CN"/>
        </w:rPr>
        <w:t>圆桌会议</w:t>
      </w:r>
      <w:r w:rsidR="00D40001">
        <w:rPr>
          <w:rFonts w:hint="eastAsia"/>
          <w:lang w:eastAsia="zh-CN"/>
        </w:rPr>
        <w:t>（</w:t>
      </w:r>
      <w:r w:rsidR="00F65472" w:rsidRPr="00F65472">
        <w:rPr>
          <w:rFonts w:hint="eastAsia"/>
          <w:lang w:eastAsia="zh-CN"/>
        </w:rPr>
        <w:t>71</w:t>
      </w:r>
      <w:r w:rsidR="00F65472" w:rsidRPr="00F65472">
        <w:rPr>
          <w:rFonts w:hint="eastAsia"/>
          <w:lang w:eastAsia="zh-CN"/>
        </w:rPr>
        <w:t>名与会者</w:t>
      </w:r>
      <w:r w:rsidR="00D40001">
        <w:rPr>
          <w:rFonts w:hint="eastAsia"/>
          <w:lang w:eastAsia="zh-CN"/>
        </w:rPr>
        <w:t>）</w:t>
      </w:r>
      <w:r w:rsidR="00F65472" w:rsidRPr="00F65472">
        <w:rPr>
          <w:rFonts w:hint="eastAsia"/>
          <w:lang w:eastAsia="zh-CN"/>
        </w:rPr>
        <w:t>以及来自</w:t>
      </w:r>
      <w:r w:rsidR="00F65472" w:rsidRPr="00F65472">
        <w:rPr>
          <w:rFonts w:hint="eastAsia"/>
          <w:lang w:eastAsia="zh-CN"/>
        </w:rPr>
        <w:t>21</w:t>
      </w:r>
      <w:r w:rsidR="00F65472" w:rsidRPr="00F65472">
        <w:rPr>
          <w:rFonts w:hint="eastAsia"/>
          <w:lang w:eastAsia="zh-CN"/>
        </w:rPr>
        <w:t>个国家的</w:t>
      </w:r>
      <w:r w:rsidR="00F65472" w:rsidRPr="00F65472">
        <w:rPr>
          <w:rFonts w:hint="eastAsia"/>
          <w:lang w:eastAsia="zh-CN"/>
        </w:rPr>
        <w:t>50</w:t>
      </w:r>
      <w:r w:rsidR="00F65472" w:rsidRPr="00F65472">
        <w:rPr>
          <w:rFonts w:hint="eastAsia"/>
          <w:lang w:eastAsia="zh-CN"/>
        </w:rPr>
        <w:t>名与会者参加了行业圆桌会议</w:t>
      </w:r>
    </w:p>
    <w:p w14:paraId="6A134687" w14:textId="2FA1492D" w:rsidR="00631F96" w:rsidRPr="00880DA0" w:rsidRDefault="007421D3" w:rsidP="007421D3">
      <w:pPr>
        <w:pStyle w:val="enumlev2"/>
        <w:rPr>
          <w:lang w:eastAsia="zh-CN"/>
        </w:rPr>
      </w:pPr>
      <w:r w:rsidRPr="007421D3">
        <w:rPr>
          <w:rFonts w:eastAsia="SimSun"/>
          <w:lang w:eastAsia="zh-CN"/>
        </w:rPr>
        <w:t>–</w:t>
      </w:r>
      <w:r>
        <w:rPr>
          <w:rFonts w:eastAsia="SimSun"/>
          <w:lang w:eastAsia="zh-CN"/>
        </w:rPr>
        <w:tab/>
      </w:r>
      <w:r w:rsidR="00F65472">
        <w:rPr>
          <w:rFonts w:hint="eastAsia"/>
          <w:lang w:eastAsia="zh-CN"/>
        </w:rPr>
        <w:t>国际电联</w:t>
      </w:r>
      <w:r>
        <w:rPr>
          <w:lang w:eastAsia="zh-CN"/>
        </w:rPr>
        <w:t xml:space="preserve"> – </w:t>
      </w:r>
      <w:r w:rsidR="00F65472">
        <w:rPr>
          <w:rFonts w:hint="eastAsia"/>
          <w:lang w:eastAsia="zh-CN"/>
        </w:rPr>
        <w:t>工信部</w:t>
      </w:r>
      <w:r w:rsidR="00D40001">
        <w:rPr>
          <w:rFonts w:hint="eastAsia"/>
          <w:lang w:eastAsia="zh-CN"/>
        </w:rPr>
        <w:t>（</w:t>
      </w:r>
      <w:r w:rsidR="00F65472" w:rsidRPr="00F65472">
        <w:rPr>
          <w:rFonts w:hint="eastAsia"/>
          <w:lang w:eastAsia="zh-CN"/>
        </w:rPr>
        <w:t>中国</w:t>
      </w:r>
      <w:r w:rsidR="00D40001">
        <w:rPr>
          <w:rFonts w:hint="eastAsia"/>
          <w:lang w:eastAsia="zh-CN"/>
        </w:rPr>
        <w:t>）</w:t>
      </w:r>
      <w:r w:rsidR="00F65472">
        <w:rPr>
          <w:rFonts w:hint="eastAsia"/>
          <w:lang w:eastAsia="zh-CN"/>
        </w:rPr>
        <w:t>普遍</w:t>
      </w:r>
      <w:r w:rsidR="00F65472" w:rsidRPr="00F65472">
        <w:rPr>
          <w:rFonts w:hint="eastAsia"/>
          <w:lang w:eastAsia="zh-CN"/>
        </w:rPr>
        <w:t>服务和</w:t>
      </w:r>
      <w:r w:rsidR="00F65472">
        <w:rPr>
          <w:rFonts w:hint="eastAsia"/>
          <w:lang w:eastAsia="zh-CN"/>
        </w:rPr>
        <w:t>ICT</w:t>
      </w:r>
      <w:r w:rsidR="00F65472" w:rsidRPr="00F65472">
        <w:rPr>
          <w:rFonts w:hint="eastAsia"/>
          <w:lang w:eastAsia="zh-CN"/>
        </w:rPr>
        <w:t>促进</w:t>
      </w:r>
      <w:r w:rsidR="00F65472">
        <w:rPr>
          <w:rFonts w:hint="eastAsia"/>
          <w:lang w:eastAsia="zh-CN"/>
        </w:rPr>
        <w:t>脱贫</w:t>
      </w:r>
      <w:r w:rsidR="00F65472" w:rsidRPr="00F65472">
        <w:rPr>
          <w:rFonts w:hint="eastAsia"/>
          <w:lang w:eastAsia="zh-CN"/>
        </w:rPr>
        <w:t>研讨会</w:t>
      </w:r>
      <w:r w:rsidR="00D40001">
        <w:rPr>
          <w:rFonts w:hint="eastAsia"/>
          <w:lang w:eastAsia="zh-CN"/>
        </w:rPr>
        <w:t>（</w:t>
      </w:r>
      <w:r w:rsidR="00F65472" w:rsidRPr="00F65472">
        <w:rPr>
          <w:rFonts w:hint="eastAsia"/>
          <w:lang w:eastAsia="zh-CN"/>
        </w:rPr>
        <w:t>150</w:t>
      </w:r>
      <w:r w:rsidR="00F65472" w:rsidRPr="00F65472">
        <w:rPr>
          <w:rFonts w:hint="eastAsia"/>
          <w:lang w:eastAsia="zh-CN"/>
        </w:rPr>
        <w:t>名与会者</w:t>
      </w:r>
      <w:r w:rsidR="00D40001">
        <w:rPr>
          <w:rFonts w:hint="eastAsia"/>
          <w:lang w:eastAsia="zh-CN"/>
        </w:rPr>
        <w:t>）</w:t>
      </w:r>
    </w:p>
    <w:p w14:paraId="2CF23DD0" w14:textId="31C4D252" w:rsidR="00631F96" w:rsidRPr="00CF650E" w:rsidRDefault="007421D3" w:rsidP="007421D3">
      <w:pPr>
        <w:pStyle w:val="enumlev1"/>
        <w:tabs>
          <w:tab w:val="clear" w:pos="1134"/>
          <w:tab w:val="left" w:pos="851"/>
        </w:tabs>
        <w:ind w:left="851" w:hanging="851"/>
        <w:rPr>
          <w:lang w:eastAsia="zh-CN"/>
        </w:rPr>
      </w:pPr>
      <w:r>
        <w:rPr>
          <w:lang w:eastAsia="zh-CN"/>
        </w:rPr>
        <w:t>•</w:t>
      </w:r>
      <w:r>
        <w:rPr>
          <w:lang w:eastAsia="zh-CN"/>
        </w:rPr>
        <w:tab/>
      </w:r>
      <w:r w:rsidR="00F65472" w:rsidRPr="00F65472">
        <w:rPr>
          <w:rFonts w:hint="eastAsia"/>
          <w:lang w:eastAsia="zh-CN"/>
        </w:rPr>
        <w:t>通过数字政府</w:t>
      </w:r>
      <w:r w:rsidR="00D40001">
        <w:rPr>
          <w:rFonts w:hint="eastAsia"/>
          <w:lang w:eastAsia="zh-CN"/>
        </w:rPr>
        <w:t>（</w:t>
      </w:r>
      <w:r w:rsidR="00F65472">
        <w:rPr>
          <w:lang w:eastAsia="zh-CN"/>
        </w:rPr>
        <w:t>ASP RI 2</w:t>
      </w:r>
      <w:r w:rsidR="00D40001">
        <w:rPr>
          <w:rFonts w:hint="eastAsia"/>
          <w:lang w:eastAsia="zh-CN"/>
        </w:rPr>
        <w:t>）</w:t>
      </w:r>
      <w:r w:rsidR="00F65472" w:rsidRPr="00F65472">
        <w:rPr>
          <w:rFonts w:hint="eastAsia"/>
          <w:lang w:eastAsia="zh-CN"/>
        </w:rPr>
        <w:t>、数字农业</w:t>
      </w:r>
      <w:r w:rsidR="00D40001">
        <w:rPr>
          <w:rFonts w:hint="eastAsia"/>
          <w:lang w:eastAsia="zh-CN"/>
        </w:rPr>
        <w:t>（</w:t>
      </w:r>
      <w:r w:rsidR="00F65472">
        <w:rPr>
          <w:lang w:eastAsia="zh-CN"/>
        </w:rPr>
        <w:t>ASP RI 2</w:t>
      </w:r>
      <w:r w:rsidR="00D40001">
        <w:rPr>
          <w:rFonts w:hint="eastAsia"/>
          <w:lang w:eastAsia="zh-CN"/>
        </w:rPr>
        <w:t>）</w:t>
      </w:r>
      <w:r w:rsidR="00F65472" w:rsidRPr="00F65472">
        <w:rPr>
          <w:rFonts w:hint="eastAsia"/>
          <w:lang w:eastAsia="zh-CN"/>
        </w:rPr>
        <w:t>和数字金融</w:t>
      </w:r>
      <w:r w:rsidR="00F65472">
        <w:rPr>
          <w:rFonts w:hint="eastAsia"/>
          <w:lang w:eastAsia="zh-CN"/>
        </w:rPr>
        <w:t>举措</w:t>
      </w:r>
      <w:r w:rsidR="00F65472" w:rsidRPr="00F65472">
        <w:rPr>
          <w:rFonts w:hint="eastAsia"/>
          <w:lang w:eastAsia="zh-CN"/>
        </w:rPr>
        <w:t>，跨部门合作得到加强。</w:t>
      </w:r>
    </w:p>
    <w:p w14:paraId="61086B32" w14:textId="66C56409" w:rsidR="00631F96" w:rsidRPr="00631F96" w:rsidRDefault="007421D3" w:rsidP="007421D3">
      <w:pPr>
        <w:pStyle w:val="enumlev1"/>
        <w:tabs>
          <w:tab w:val="clear" w:pos="1134"/>
          <w:tab w:val="left" w:pos="851"/>
        </w:tabs>
        <w:ind w:left="851" w:hanging="851"/>
        <w:rPr>
          <w:szCs w:val="24"/>
          <w:lang w:eastAsia="zh-CN"/>
        </w:rPr>
      </w:pPr>
      <w:r>
        <w:rPr>
          <w:lang w:eastAsia="zh-CN"/>
        </w:rPr>
        <w:t>•</w:t>
      </w:r>
      <w:r>
        <w:rPr>
          <w:lang w:eastAsia="zh-CN"/>
        </w:rPr>
        <w:tab/>
      </w:r>
      <w:r w:rsidR="00F65472" w:rsidRPr="00F65472">
        <w:rPr>
          <w:rFonts w:hint="eastAsia"/>
          <w:lang w:eastAsia="zh-CN"/>
        </w:rPr>
        <w:t>国际电联目前正在中国实施一个数字金融项目</w:t>
      </w:r>
      <w:r w:rsidR="00D40001">
        <w:rPr>
          <w:rFonts w:hint="eastAsia"/>
          <w:lang w:eastAsia="zh-CN"/>
        </w:rPr>
        <w:t>（</w:t>
      </w:r>
      <w:r w:rsidR="00F65472" w:rsidRPr="00F65472">
        <w:rPr>
          <w:rFonts w:hint="eastAsia"/>
          <w:lang w:eastAsia="zh-CN"/>
        </w:rPr>
        <w:t>FIGI</w:t>
      </w:r>
      <w:r w:rsidR="00D40001">
        <w:rPr>
          <w:rFonts w:hint="eastAsia"/>
          <w:lang w:eastAsia="zh-CN"/>
        </w:rPr>
        <w:t>）</w:t>
      </w:r>
      <w:r w:rsidR="00F65472" w:rsidRPr="00F65472">
        <w:rPr>
          <w:rFonts w:hint="eastAsia"/>
          <w:lang w:eastAsia="zh-CN"/>
        </w:rPr>
        <w:t>，该项目由比尔和梅林达·盖茨基金会资助，与</w:t>
      </w:r>
      <w:r w:rsidR="00F65472">
        <w:rPr>
          <w:lang w:eastAsia="zh-CN"/>
        </w:rPr>
        <w:t>CAICT</w:t>
      </w:r>
      <w:r w:rsidR="00F65472" w:rsidRPr="00F65472">
        <w:rPr>
          <w:rFonts w:hint="eastAsia"/>
          <w:lang w:eastAsia="zh-CN"/>
        </w:rPr>
        <w:t>合作，并与世界银行协调。</w:t>
      </w:r>
    </w:p>
    <w:p w14:paraId="7447E0B5" w14:textId="65C29EB4" w:rsidR="00880DA0" w:rsidRDefault="00F65472" w:rsidP="00E03810">
      <w:pPr>
        <w:pBdr>
          <w:top w:val="single" w:sz="4" w:space="1" w:color="auto"/>
          <w:bottom w:val="single" w:sz="4" w:space="1" w:color="auto"/>
        </w:pBdr>
        <w:tabs>
          <w:tab w:val="clear" w:pos="1871"/>
          <w:tab w:val="left" w:pos="567"/>
          <w:tab w:val="left" w:pos="1701"/>
        </w:tabs>
        <w:rPr>
          <w:lang w:eastAsia="zh-CN"/>
        </w:rPr>
      </w:pPr>
      <w:r>
        <w:rPr>
          <w:rFonts w:hint="eastAsia"/>
          <w:bCs/>
          <w:lang w:eastAsia="zh-CN"/>
        </w:rPr>
        <w:t>预期结果：</w:t>
      </w:r>
      <w:r w:rsidR="000216D0" w:rsidRPr="004B2267">
        <w:rPr>
          <w:rFonts w:cstheme="minorHAnsi"/>
          <w:szCs w:val="24"/>
          <w:lang w:val="en-US" w:eastAsia="zh-CN"/>
        </w:rPr>
        <w:t>加强热点</w:t>
      </w:r>
      <w:r w:rsidR="000216D0" w:rsidRPr="004B2267">
        <w:rPr>
          <w:rFonts w:cstheme="minorHAnsi"/>
          <w:szCs w:val="24"/>
          <w:lang w:eastAsia="zh-CN"/>
        </w:rPr>
        <w:t>政策、法律、监管问题、经济和资金问题以及市场发展动向方面的机构、人员和技术能力建设。</w:t>
      </w:r>
    </w:p>
    <w:p w14:paraId="7EE51B58" w14:textId="1BE3ADB0" w:rsidR="00CF214E" w:rsidRDefault="00F65472" w:rsidP="007421D3">
      <w:pPr>
        <w:tabs>
          <w:tab w:val="clear" w:pos="1871"/>
          <w:tab w:val="left" w:pos="567"/>
          <w:tab w:val="left" w:pos="1701"/>
        </w:tabs>
        <w:ind w:firstLineChars="200" w:firstLine="480"/>
        <w:rPr>
          <w:lang w:eastAsia="zh-CN"/>
        </w:rPr>
      </w:pPr>
      <w:r w:rsidRPr="00F65472">
        <w:rPr>
          <w:rFonts w:hint="eastAsia"/>
          <w:lang w:eastAsia="zh-CN"/>
        </w:rPr>
        <w:t>国际电</w:t>
      </w:r>
      <w:proofErr w:type="gramStart"/>
      <w:r w:rsidRPr="00F65472">
        <w:rPr>
          <w:rFonts w:hint="eastAsia"/>
          <w:lang w:eastAsia="zh-CN"/>
        </w:rPr>
        <w:t>联加强</w:t>
      </w:r>
      <w:proofErr w:type="gramEnd"/>
      <w:r w:rsidRPr="00F65472">
        <w:rPr>
          <w:rFonts w:hint="eastAsia"/>
          <w:lang w:eastAsia="zh-CN"/>
        </w:rPr>
        <w:t>了约</w:t>
      </w:r>
      <w:r w:rsidRPr="00F65472">
        <w:rPr>
          <w:rFonts w:hint="eastAsia"/>
          <w:lang w:eastAsia="zh-CN"/>
        </w:rPr>
        <w:t>300</w:t>
      </w:r>
      <w:r w:rsidRPr="00F65472">
        <w:rPr>
          <w:rFonts w:hint="eastAsia"/>
          <w:lang w:eastAsia="zh-CN"/>
        </w:rPr>
        <w:t>名参与者在政策和监管领域的机构和个人能力，包括广播、竞争、数字应用、数字转型的监管手段等。此外，上述研究和</w:t>
      </w:r>
      <w:r>
        <w:rPr>
          <w:rFonts w:hint="eastAsia"/>
          <w:lang w:eastAsia="zh-CN"/>
        </w:rPr>
        <w:t>举措</w:t>
      </w:r>
      <w:r w:rsidRPr="00F65472">
        <w:rPr>
          <w:rFonts w:hint="eastAsia"/>
          <w:lang w:eastAsia="zh-CN"/>
        </w:rPr>
        <w:t>有望成为加强机构、人力和技术能力的基础。</w:t>
      </w:r>
    </w:p>
    <w:p w14:paraId="4276CD82" w14:textId="01744D35" w:rsidR="00CF214E" w:rsidRPr="00631F96" w:rsidRDefault="00F65472" w:rsidP="00E03810">
      <w:pPr>
        <w:pStyle w:val="Heading1"/>
        <w:pBdr>
          <w:top w:val="single" w:sz="4" w:space="1" w:color="auto"/>
          <w:bottom w:val="single" w:sz="4" w:space="1" w:color="auto"/>
        </w:pBdr>
        <w:tabs>
          <w:tab w:val="clear" w:pos="1871"/>
          <w:tab w:val="left" w:pos="567"/>
          <w:tab w:val="left" w:pos="1701"/>
        </w:tabs>
        <w:spacing w:before="120"/>
        <w:ind w:left="0" w:firstLine="0"/>
        <w:rPr>
          <w:b w:val="0"/>
          <w:sz w:val="24"/>
          <w:szCs w:val="24"/>
          <w:lang w:eastAsia="zh-CN"/>
        </w:rPr>
      </w:pPr>
      <w:r>
        <w:rPr>
          <w:rFonts w:hint="eastAsia"/>
          <w:b w:val="0"/>
          <w:sz w:val="24"/>
          <w:szCs w:val="24"/>
          <w:lang w:eastAsia="zh-CN"/>
        </w:rPr>
        <w:t>预期结果：</w:t>
      </w:r>
      <w:r w:rsidR="002350E3" w:rsidRPr="002350E3">
        <w:rPr>
          <w:rFonts w:cstheme="minorHAnsi"/>
          <w:b w:val="0"/>
          <w:bCs/>
          <w:sz w:val="24"/>
          <w:szCs w:val="24"/>
          <w:lang w:val="en-US" w:eastAsia="ja-JP"/>
        </w:rPr>
        <w:t>提高</w:t>
      </w:r>
      <w:r w:rsidR="002350E3" w:rsidRPr="002350E3">
        <w:rPr>
          <w:rFonts w:cstheme="minorHAnsi"/>
          <w:b w:val="0"/>
          <w:bCs/>
          <w:sz w:val="24"/>
          <w:szCs w:val="24"/>
          <w:lang w:val="en-US" w:eastAsia="zh-CN"/>
        </w:rPr>
        <w:t>对</w:t>
      </w:r>
      <w:r w:rsidR="002350E3" w:rsidRPr="002350E3">
        <w:rPr>
          <w:rFonts w:cstheme="minorHAnsi"/>
          <w:b w:val="0"/>
          <w:bCs/>
          <w:sz w:val="24"/>
          <w:szCs w:val="24"/>
          <w:lang w:val="en-US" w:eastAsia="ja-JP"/>
        </w:rPr>
        <w:t>数据隐私和跨境数据</w:t>
      </w:r>
      <w:r w:rsidR="002350E3" w:rsidRPr="002350E3">
        <w:rPr>
          <w:rFonts w:cstheme="minorHAnsi"/>
          <w:b w:val="0"/>
          <w:bCs/>
          <w:sz w:val="24"/>
          <w:szCs w:val="24"/>
          <w:lang w:val="en-US" w:eastAsia="zh-CN"/>
        </w:rPr>
        <w:t>相关</w:t>
      </w:r>
      <w:r w:rsidR="002350E3" w:rsidRPr="002350E3">
        <w:rPr>
          <w:rFonts w:cstheme="minorHAnsi"/>
          <w:b w:val="0"/>
          <w:bCs/>
          <w:sz w:val="24"/>
          <w:szCs w:val="24"/>
          <w:lang w:val="en-US" w:eastAsia="ja-JP"/>
        </w:rPr>
        <w:t>的政策和监管框架的</w:t>
      </w:r>
      <w:r w:rsidR="002350E3" w:rsidRPr="002350E3">
        <w:rPr>
          <w:rFonts w:cstheme="minorHAnsi"/>
          <w:b w:val="0"/>
          <w:bCs/>
          <w:sz w:val="24"/>
          <w:szCs w:val="24"/>
          <w:lang w:val="en-US" w:eastAsia="zh-CN"/>
        </w:rPr>
        <w:t>认识。</w:t>
      </w:r>
      <w:r>
        <w:rPr>
          <w:b w:val="0"/>
          <w:bCs/>
          <w:sz w:val="24"/>
          <w:szCs w:val="24"/>
          <w:lang w:eastAsia="zh-CN"/>
        </w:rPr>
        <w:t xml:space="preserve"> </w:t>
      </w:r>
    </w:p>
    <w:p w14:paraId="007C037B" w14:textId="2707A00B" w:rsidR="00F65472" w:rsidRDefault="00F65472" w:rsidP="007421D3">
      <w:pPr>
        <w:tabs>
          <w:tab w:val="clear" w:pos="1871"/>
          <w:tab w:val="left" w:pos="567"/>
          <w:tab w:val="left" w:pos="1701"/>
        </w:tabs>
        <w:ind w:firstLineChars="200" w:firstLine="480"/>
        <w:rPr>
          <w:lang w:eastAsia="zh-CN"/>
        </w:rPr>
      </w:pPr>
      <w:r>
        <w:rPr>
          <w:rFonts w:hint="eastAsia"/>
          <w:lang w:eastAsia="zh-CN"/>
        </w:rPr>
        <w:t>数据保护和隐私是亚太区域成员国新出现的关切领域。大约</w:t>
      </w:r>
      <w:r>
        <w:rPr>
          <w:rFonts w:hint="eastAsia"/>
          <w:lang w:eastAsia="zh-CN"/>
        </w:rPr>
        <w:t>90</w:t>
      </w:r>
      <w:r>
        <w:rPr>
          <w:rFonts w:hint="eastAsia"/>
          <w:lang w:eastAsia="zh-CN"/>
        </w:rPr>
        <w:t>名参与者接受了数据保护和隐私领域的培训。</w:t>
      </w:r>
    </w:p>
    <w:p w14:paraId="7E7EF879" w14:textId="4699D357" w:rsidR="00631F96" w:rsidRDefault="00F65472" w:rsidP="007421D3">
      <w:pPr>
        <w:tabs>
          <w:tab w:val="clear" w:pos="1871"/>
          <w:tab w:val="left" w:pos="567"/>
          <w:tab w:val="left" w:pos="1701"/>
        </w:tabs>
        <w:ind w:firstLineChars="200" w:firstLine="480"/>
        <w:rPr>
          <w:lang w:eastAsia="zh-CN"/>
        </w:rPr>
      </w:pPr>
      <w:r>
        <w:rPr>
          <w:rFonts w:hint="eastAsia"/>
          <w:lang w:eastAsia="zh-CN"/>
        </w:rPr>
        <w:t>国际电联继续收到各国在此领域提供支持的请求。</w:t>
      </w:r>
    </w:p>
    <w:p w14:paraId="6E2E6B1F" w14:textId="560EF6D1" w:rsidR="00631F96" w:rsidRDefault="00F65472" w:rsidP="00E03810">
      <w:pPr>
        <w:pBdr>
          <w:top w:val="single" w:sz="4" w:space="1" w:color="auto"/>
          <w:bottom w:val="single" w:sz="4" w:space="1" w:color="auto"/>
        </w:pBdr>
        <w:tabs>
          <w:tab w:val="clear" w:pos="1871"/>
          <w:tab w:val="left" w:pos="567"/>
          <w:tab w:val="left" w:pos="1701"/>
        </w:tabs>
        <w:rPr>
          <w:lang w:eastAsia="zh-CN"/>
        </w:rPr>
      </w:pPr>
      <w:r>
        <w:rPr>
          <w:rFonts w:hint="eastAsia"/>
          <w:bCs/>
          <w:lang w:eastAsia="zh-CN"/>
        </w:rPr>
        <w:t>预期结果：</w:t>
      </w:r>
      <w:r w:rsidR="002350E3" w:rsidRPr="004B2267">
        <w:rPr>
          <w:rFonts w:cstheme="minorHAnsi"/>
          <w:szCs w:val="24"/>
          <w:lang w:val="en-US" w:eastAsia="ja-JP"/>
        </w:rPr>
        <w:t>制定战略框架</w:t>
      </w:r>
      <w:r w:rsidR="002350E3" w:rsidRPr="004B2267">
        <w:rPr>
          <w:rFonts w:cstheme="minorHAnsi"/>
          <w:szCs w:val="24"/>
          <w:lang w:val="en-US" w:eastAsia="zh-CN"/>
        </w:rPr>
        <w:t>，以</w:t>
      </w:r>
      <w:r w:rsidR="002350E3" w:rsidRPr="004B2267">
        <w:rPr>
          <w:rFonts w:cstheme="minorHAnsi"/>
          <w:szCs w:val="24"/>
          <w:lang w:val="en-US" w:eastAsia="ja-JP"/>
        </w:rPr>
        <w:t>支持发展中国家</w:t>
      </w:r>
      <w:r w:rsidR="002350E3" w:rsidRPr="004B2267">
        <w:rPr>
          <w:rFonts w:cstheme="minorHAnsi"/>
          <w:szCs w:val="24"/>
          <w:lang w:val="en-US" w:eastAsia="zh-CN"/>
        </w:rPr>
        <w:t>的</w:t>
      </w:r>
      <w:r w:rsidR="002350E3" w:rsidRPr="004B2267">
        <w:rPr>
          <w:rFonts w:cstheme="minorHAnsi"/>
          <w:szCs w:val="24"/>
          <w:lang w:val="en-US" w:eastAsia="zh-CN"/>
        </w:rPr>
        <w:t>ICT</w:t>
      </w:r>
      <w:r w:rsidR="002350E3" w:rsidRPr="004B2267">
        <w:rPr>
          <w:rFonts w:cstheme="minorHAnsi"/>
          <w:szCs w:val="24"/>
          <w:lang w:val="en-US" w:eastAsia="zh-CN"/>
        </w:rPr>
        <w:t>研发</w:t>
      </w:r>
      <w:r w:rsidR="002350E3" w:rsidRPr="004B2267">
        <w:rPr>
          <w:rFonts w:cstheme="minorHAnsi"/>
          <w:szCs w:val="24"/>
          <w:lang w:val="en-US" w:eastAsia="ja-JP"/>
        </w:rPr>
        <w:t>活动。</w:t>
      </w:r>
    </w:p>
    <w:p w14:paraId="364697F6" w14:textId="2D3A31AA" w:rsidR="00F65472" w:rsidRDefault="00F65472" w:rsidP="007421D3">
      <w:pPr>
        <w:tabs>
          <w:tab w:val="clear" w:pos="1871"/>
          <w:tab w:val="left" w:pos="567"/>
          <w:tab w:val="left" w:pos="1701"/>
        </w:tabs>
        <w:ind w:firstLineChars="200" w:firstLine="480"/>
        <w:rPr>
          <w:lang w:eastAsia="zh-CN"/>
        </w:rPr>
      </w:pPr>
      <w:r>
        <w:rPr>
          <w:rFonts w:hint="eastAsia"/>
          <w:lang w:eastAsia="zh-CN"/>
        </w:rPr>
        <w:t>国际电联和</w:t>
      </w:r>
      <w:r>
        <w:rPr>
          <w:rFonts w:hint="eastAsia"/>
          <w:lang w:eastAsia="zh-CN"/>
        </w:rPr>
        <w:t>NBTC</w:t>
      </w:r>
      <w:r w:rsidR="00D40001">
        <w:rPr>
          <w:rFonts w:hint="eastAsia"/>
          <w:lang w:eastAsia="zh-CN"/>
        </w:rPr>
        <w:t>（</w:t>
      </w:r>
      <w:r>
        <w:rPr>
          <w:rFonts w:hint="eastAsia"/>
          <w:lang w:eastAsia="zh-CN"/>
        </w:rPr>
        <w:t>泰国</w:t>
      </w:r>
      <w:r w:rsidR="00D40001">
        <w:rPr>
          <w:rFonts w:hint="eastAsia"/>
          <w:lang w:eastAsia="zh-CN"/>
        </w:rPr>
        <w:t>）</w:t>
      </w:r>
      <w:r>
        <w:rPr>
          <w:rFonts w:hint="eastAsia"/>
          <w:lang w:eastAsia="zh-CN"/>
        </w:rPr>
        <w:t>合作提高泰国研究人员在物联网平台和应用开发</w:t>
      </w:r>
      <w:r w:rsidR="00D40001">
        <w:rPr>
          <w:rFonts w:hint="eastAsia"/>
          <w:lang w:eastAsia="zh-CN"/>
        </w:rPr>
        <w:t>（</w:t>
      </w:r>
      <w:r>
        <w:rPr>
          <w:rFonts w:hint="eastAsia"/>
          <w:lang w:eastAsia="zh-CN"/>
        </w:rPr>
        <w:t>2018</w:t>
      </w:r>
      <w:r>
        <w:rPr>
          <w:rFonts w:hint="eastAsia"/>
          <w:lang w:eastAsia="zh-CN"/>
        </w:rPr>
        <w:t>年</w:t>
      </w:r>
      <w:r w:rsidR="00D40001">
        <w:rPr>
          <w:rFonts w:hint="eastAsia"/>
          <w:lang w:eastAsia="zh-CN"/>
        </w:rPr>
        <w:t>）</w:t>
      </w:r>
      <w:r>
        <w:rPr>
          <w:rFonts w:hint="eastAsia"/>
          <w:lang w:eastAsia="zh-CN"/>
        </w:rPr>
        <w:t>和分布式记账技术</w:t>
      </w:r>
      <w:r w:rsidR="00D40001">
        <w:rPr>
          <w:rFonts w:hint="eastAsia"/>
          <w:lang w:eastAsia="zh-CN"/>
        </w:rPr>
        <w:t>（</w:t>
      </w:r>
      <w:r>
        <w:rPr>
          <w:rFonts w:hint="eastAsia"/>
          <w:lang w:eastAsia="zh-CN"/>
        </w:rPr>
        <w:t>2019</w:t>
      </w:r>
      <w:r>
        <w:rPr>
          <w:rFonts w:hint="eastAsia"/>
          <w:lang w:eastAsia="zh-CN"/>
        </w:rPr>
        <w:t>年</w:t>
      </w:r>
      <w:r w:rsidR="00D40001">
        <w:rPr>
          <w:rFonts w:hint="eastAsia"/>
          <w:lang w:eastAsia="zh-CN"/>
        </w:rPr>
        <w:t>）</w:t>
      </w:r>
      <w:r>
        <w:rPr>
          <w:rFonts w:hint="eastAsia"/>
          <w:lang w:eastAsia="zh-CN"/>
        </w:rPr>
        <w:t>领域的技能。</w:t>
      </w:r>
    </w:p>
    <w:p w14:paraId="52D09A1F" w14:textId="4C855027" w:rsidR="00631F96" w:rsidRDefault="00F65472" w:rsidP="007421D3">
      <w:pPr>
        <w:tabs>
          <w:tab w:val="clear" w:pos="1871"/>
          <w:tab w:val="left" w:pos="567"/>
          <w:tab w:val="left" w:pos="1701"/>
        </w:tabs>
        <w:ind w:firstLineChars="200" w:firstLine="480"/>
        <w:rPr>
          <w:lang w:eastAsia="zh-CN"/>
        </w:rPr>
      </w:pPr>
      <w:r>
        <w:rPr>
          <w:rFonts w:hint="eastAsia"/>
          <w:lang w:eastAsia="zh-CN"/>
        </w:rPr>
        <w:t>国际电联努力继续与其成员一道支持该区域的研究。实现这一预期结果的最近一个例子是，与联合国大学和国际电联学术界成员建立了合作，在</w:t>
      </w:r>
      <w:r>
        <w:rPr>
          <w:rFonts w:hint="eastAsia"/>
          <w:lang w:eastAsia="zh-CN"/>
        </w:rPr>
        <w:t>2020</w:t>
      </w:r>
      <w:r>
        <w:rPr>
          <w:rFonts w:hint="eastAsia"/>
          <w:lang w:eastAsia="zh-CN"/>
        </w:rPr>
        <w:t>年区域发展</w:t>
      </w:r>
      <w:r w:rsidR="001776A9">
        <w:rPr>
          <w:rFonts w:hint="eastAsia"/>
          <w:lang w:eastAsia="zh-CN"/>
        </w:rPr>
        <w:t>论坛</w:t>
      </w:r>
      <w:r>
        <w:rPr>
          <w:rFonts w:hint="eastAsia"/>
          <w:lang w:eastAsia="zh-CN"/>
        </w:rPr>
        <w:t>期间组织了一次专门会议。这一合作旨在加强研究与决策之间的联系，并邀请国际电联学术界成员就政策影响开展研究，应对监管机构和</w:t>
      </w:r>
      <w:r w:rsidR="001776A9">
        <w:rPr>
          <w:rFonts w:hint="eastAsia"/>
          <w:lang w:eastAsia="zh-CN"/>
        </w:rPr>
        <w:t>ICT</w:t>
      </w:r>
      <w:r>
        <w:rPr>
          <w:rFonts w:hint="eastAsia"/>
          <w:lang w:eastAsia="zh-CN"/>
        </w:rPr>
        <w:t>部委在该区域面临的挑战和机遇</w:t>
      </w:r>
      <w:r w:rsidR="001776A9">
        <w:rPr>
          <w:rFonts w:hint="eastAsia"/>
          <w:lang w:eastAsia="zh-CN"/>
        </w:rPr>
        <w:t>。</w:t>
      </w:r>
    </w:p>
    <w:p w14:paraId="66C69F3B" w14:textId="77777777" w:rsidR="004B2267" w:rsidRPr="002A57F7" w:rsidRDefault="004B2267" w:rsidP="007421D3">
      <w:pPr>
        <w:keepNext/>
        <w:keepLines/>
        <w:tabs>
          <w:tab w:val="clear" w:pos="1134"/>
          <w:tab w:val="clear" w:pos="1871"/>
          <w:tab w:val="clear" w:pos="2268"/>
          <w:tab w:val="left" w:pos="794"/>
          <w:tab w:val="left" w:pos="1191"/>
          <w:tab w:val="left" w:pos="1588"/>
          <w:tab w:val="left" w:pos="1985"/>
        </w:tabs>
        <w:spacing w:before="480" w:line="288" w:lineRule="auto"/>
        <w:outlineLvl w:val="0"/>
        <w:rPr>
          <w:rFonts w:ascii="Calibri" w:eastAsia="SimSun" w:hAnsi="Calibri"/>
          <w:b/>
          <w:color w:val="1F497D" w:themeColor="text2"/>
          <w:sz w:val="26"/>
          <w:szCs w:val="26"/>
          <w:lang w:val="en-US" w:eastAsia="zh-CN"/>
        </w:rPr>
      </w:pPr>
      <w:bookmarkStart w:id="17" w:name="_Toc496884258"/>
      <w:r w:rsidRPr="002A57F7">
        <w:rPr>
          <w:rFonts w:ascii="Calibri" w:eastAsia="SimSun" w:hAnsi="Calibri"/>
          <w:b/>
          <w:color w:val="1F497D" w:themeColor="text2"/>
          <w:sz w:val="26"/>
          <w:szCs w:val="26"/>
          <w:lang w:val="en-US" w:eastAsia="zh-CN"/>
        </w:rPr>
        <w:t>ASP5</w:t>
      </w:r>
      <w:r w:rsidRPr="002A57F7">
        <w:rPr>
          <w:rFonts w:ascii="Calibri" w:eastAsia="SimSun" w:hAnsi="Calibri" w:hint="eastAsia"/>
          <w:b/>
          <w:color w:val="1F497D" w:themeColor="text2"/>
          <w:sz w:val="26"/>
          <w:szCs w:val="26"/>
          <w:lang w:val="en-US" w:eastAsia="zh-CN"/>
        </w:rPr>
        <w:t>：</w:t>
      </w:r>
      <w:r w:rsidRPr="002A57F7">
        <w:rPr>
          <w:rFonts w:ascii="Calibri" w:eastAsia="SimSun" w:hAnsi="Calibri"/>
          <w:b/>
          <w:color w:val="1F497D" w:themeColor="text2"/>
          <w:sz w:val="26"/>
          <w:szCs w:val="26"/>
          <w:lang w:val="en-US" w:eastAsia="zh-CN"/>
        </w:rPr>
        <w:tab/>
      </w:r>
      <w:r w:rsidRPr="002A57F7">
        <w:rPr>
          <w:rFonts w:ascii="Calibri" w:eastAsia="SimSun" w:hAnsi="Calibri" w:hint="eastAsia"/>
          <w:b/>
          <w:color w:val="1F497D" w:themeColor="text2"/>
          <w:sz w:val="26"/>
          <w:szCs w:val="26"/>
          <w:lang w:val="en-US" w:eastAsia="zh-CN"/>
        </w:rPr>
        <w:t>为营造安全且适应性强的环境做出贡献</w:t>
      </w:r>
      <w:bookmarkEnd w:id="17"/>
    </w:p>
    <w:p w14:paraId="6CD77B77" w14:textId="77777777" w:rsidR="004B2267" w:rsidRPr="004B2267" w:rsidRDefault="004B2267" w:rsidP="004B2267">
      <w:pPr>
        <w:tabs>
          <w:tab w:val="clear" w:pos="1134"/>
          <w:tab w:val="clear" w:pos="1871"/>
          <w:tab w:val="clear" w:pos="2268"/>
          <w:tab w:val="left" w:pos="794"/>
          <w:tab w:val="left" w:pos="1191"/>
          <w:tab w:val="left" w:pos="1588"/>
          <w:tab w:val="left" w:pos="1985"/>
        </w:tabs>
        <w:spacing w:line="288" w:lineRule="auto"/>
        <w:rPr>
          <w:rFonts w:ascii="Calibri" w:eastAsia="SimSun" w:hAnsi="Calibri" w:cs="Arial"/>
          <w:szCs w:val="24"/>
          <w:lang w:val="en-US" w:eastAsia="ja-JP"/>
        </w:rPr>
      </w:pPr>
      <w:r w:rsidRPr="004B2267">
        <w:rPr>
          <w:rFonts w:ascii="Calibri" w:eastAsia="SimSun" w:hAnsi="Calibri" w:hint="eastAsia"/>
          <w:b/>
          <w:szCs w:val="24"/>
          <w:lang w:eastAsia="zh-CN"/>
        </w:rPr>
        <w:t>目标</w:t>
      </w:r>
      <w:r w:rsidRPr="004B2267">
        <w:rPr>
          <w:rFonts w:ascii="Calibri" w:eastAsia="SimSun" w:hAnsi="Calibri"/>
          <w:bCs/>
          <w:szCs w:val="24"/>
          <w:lang w:eastAsia="zh-CN"/>
        </w:rPr>
        <w:t>：</w:t>
      </w:r>
      <w:r w:rsidRPr="004B2267">
        <w:rPr>
          <w:rFonts w:ascii="Calibri" w:eastAsia="SimSun" w:hAnsi="Calibri" w:hint="eastAsia"/>
          <w:szCs w:val="24"/>
          <w:lang w:eastAsia="zh-CN"/>
        </w:rPr>
        <w:t>协助成员国开发和维护安全、可信和适应性强的网络和服务，以应对与气候变化和灾害管理相关的挑战。</w:t>
      </w:r>
    </w:p>
    <w:p w14:paraId="21A866B0" w14:textId="77777777" w:rsidR="004B2267" w:rsidRPr="002A57F7" w:rsidRDefault="004B2267" w:rsidP="004B2267">
      <w:pPr>
        <w:keepNext/>
        <w:tabs>
          <w:tab w:val="clear" w:pos="1134"/>
          <w:tab w:val="clear" w:pos="1871"/>
          <w:tab w:val="clear" w:pos="2268"/>
          <w:tab w:val="left" w:pos="794"/>
          <w:tab w:val="left" w:pos="1191"/>
          <w:tab w:val="left" w:pos="1588"/>
          <w:tab w:val="left" w:pos="1985"/>
        </w:tabs>
        <w:spacing w:before="160" w:line="288" w:lineRule="auto"/>
        <w:jc w:val="both"/>
        <w:textAlignment w:val="auto"/>
        <w:rPr>
          <w:rFonts w:ascii="Calibri" w:eastAsia="SimSun" w:hAnsi="Calibri"/>
          <w:b/>
          <w:color w:val="1F497D" w:themeColor="text2"/>
          <w:szCs w:val="24"/>
          <w:lang w:eastAsia="zh-CN"/>
        </w:rPr>
      </w:pPr>
      <w:r w:rsidRPr="002A57F7">
        <w:rPr>
          <w:rFonts w:ascii="Calibri" w:eastAsia="SimSun" w:hAnsi="Calibri" w:hint="eastAsia"/>
          <w:b/>
          <w:color w:val="1F497D" w:themeColor="text2"/>
          <w:szCs w:val="24"/>
          <w:lang w:eastAsia="zh-CN"/>
        </w:rPr>
        <w:t>预期结果</w:t>
      </w:r>
    </w:p>
    <w:p w14:paraId="3C489B56" w14:textId="5169D58E" w:rsidR="00547F98" w:rsidRDefault="004B2267" w:rsidP="004B2267">
      <w:pPr>
        <w:tabs>
          <w:tab w:val="clear" w:pos="1134"/>
          <w:tab w:val="clear" w:pos="1871"/>
          <w:tab w:val="clear" w:pos="2268"/>
          <w:tab w:val="left" w:pos="794"/>
          <w:tab w:val="left" w:pos="1191"/>
          <w:tab w:val="left" w:pos="1588"/>
          <w:tab w:val="left" w:pos="1985"/>
        </w:tabs>
        <w:spacing w:before="80" w:line="288" w:lineRule="auto"/>
        <w:ind w:left="794" w:hanging="794"/>
        <w:rPr>
          <w:rFonts w:ascii="Calibri" w:eastAsia="SimSun" w:hAnsi="Calibri"/>
          <w:szCs w:val="24"/>
          <w:lang w:val="en-US" w:eastAsia="zh-CN"/>
        </w:rPr>
      </w:pPr>
      <w:r w:rsidRPr="004B2267">
        <w:rPr>
          <w:rFonts w:ascii="Calibri" w:eastAsia="SimSun" w:hAnsi="Calibri"/>
          <w:szCs w:val="24"/>
          <w:lang w:val="en-US" w:eastAsia="ja-JP"/>
        </w:rPr>
        <w:t>1</w:t>
      </w:r>
      <w:bookmarkStart w:id="18" w:name="_Hlk64883615"/>
      <w:r w:rsidR="007421D3">
        <w:rPr>
          <w:rFonts w:ascii="Calibri" w:eastAsia="SimSun" w:hAnsi="Calibri" w:hint="eastAsia"/>
          <w:szCs w:val="24"/>
          <w:lang w:val="en-US" w:eastAsia="zh-CN"/>
        </w:rPr>
        <w:t>)</w:t>
      </w:r>
      <w:bookmarkEnd w:id="18"/>
      <w:r w:rsidRPr="004B2267">
        <w:rPr>
          <w:rFonts w:ascii="Calibri" w:eastAsia="SimSun" w:hAnsi="Calibri"/>
          <w:szCs w:val="24"/>
          <w:lang w:val="en-US" w:eastAsia="ja-JP"/>
        </w:rPr>
        <w:tab/>
      </w:r>
      <w:r w:rsidRPr="004B2267">
        <w:rPr>
          <w:rFonts w:ascii="Calibri" w:eastAsia="SimSun" w:hAnsi="Calibri" w:hint="eastAsia"/>
          <w:szCs w:val="24"/>
          <w:lang w:val="en-US" w:eastAsia="zh-CN"/>
        </w:rPr>
        <w:t>汇编</w:t>
      </w:r>
      <w:r w:rsidRPr="004B2267">
        <w:rPr>
          <w:rFonts w:ascii="Calibri" w:eastAsia="SimSun" w:hAnsi="Calibri" w:hint="eastAsia"/>
          <w:szCs w:val="24"/>
          <w:lang w:val="en-US" w:eastAsia="ja-JP"/>
        </w:rPr>
        <w:t>国家和</w:t>
      </w:r>
      <w:r w:rsidRPr="004B2267">
        <w:rPr>
          <w:rFonts w:ascii="Calibri" w:eastAsia="SimSun" w:hAnsi="Calibri" w:hint="eastAsia"/>
          <w:szCs w:val="24"/>
          <w:lang w:val="en-US" w:eastAsia="ja-JP"/>
        </w:rPr>
        <w:t>/</w:t>
      </w:r>
      <w:r w:rsidRPr="004B2267">
        <w:rPr>
          <w:rFonts w:ascii="Calibri" w:eastAsia="SimSun" w:hAnsi="Calibri" w:hint="eastAsia"/>
          <w:szCs w:val="24"/>
          <w:lang w:val="en-US" w:eastAsia="ja-JP"/>
        </w:rPr>
        <w:t>或</w:t>
      </w:r>
      <w:r w:rsidRPr="004B2267">
        <w:rPr>
          <w:rFonts w:ascii="Calibri" w:eastAsia="SimSun" w:hAnsi="Calibri" w:hint="eastAsia"/>
          <w:szCs w:val="24"/>
          <w:lang w:val="en-US" w:eastAsia="zh-CN"/>
        </w:rPr>
        <w:t>区域性</w:t>
      </w:r>
      <w:r w:rsidRPr="004B2267">
        <w:rPr>
          <w:rFonts w:ascii="Calibri" w:eastAsia="SimSun" w:hAnsi="Calibri" w:hint="eastAsia"/>
          <w:szCs w:val="24"/>
          <w:lang w:val="en-US" w:eastAsia="ja-JP"/>
        </w:rPr>
        <w:t>网络安全战略</w:t>
      </w:r>
      <w:r w:rsidRPr="004B2267">
        <w:rPr>
          <w:rFonts w:ascii="Calibri" w:eastAsia="SimSun" w:hAnsi="Calibri" w:hint="eastAsia"/>
          <w:szCs w:val="24"/>
          <w:lang w:val="en-US" w:eastAsia="zh-CN"/>
        </w:rPr>
        <w:t>，</w:t>
      </w:r>
    </w:p>
    <w:p w14:paraId="54783B7D" w14:textId="7A6988E4" w:rsidR="004B2267" w:rsidRPr="004B2267" w:rsidRDefault="00547F98" w:rsidP="004B2267">
      <w:pPr>
        <w:tabs>
          <w:tab w:val="clear" w:pos="1134"/>
          <w:tab w:val="clear" w:pos="1871"/>
          <w:tab w:val="clear" w:pos="2268"/>
          <w:tab w:val="left" w:pos="794"/>
          <w:tab w:val="left" w:pos="1191"/>
          <w:tab w:val="left" w:pos="1588"/>
          <w:tab w:val="left" w:pos="1985"/>
        </w:tabs>
        <w:spacing w:before="80" w:line="288" w:lineRule="auto"/>
        <w:ind w:left="794" w:hanging="794"/>
        <w:rPr>
          <w:rFonts w:ascii="Calibri" w:eastAsia="SimSun" w:hAnsi="Calibri"/>
          <w:szCs w:val="24"/>
          <w:lang w:val="en-US" w:eastAsia="zh-CN"/>
        </w:rPr>
      </w:pPr>
      <w:r>
        <w:rPr>
          <w:rFonts w:ascii="Calibri" w:eastAsia="SimSun" w:hAnsi="Calibri"/>
          <w:szCs w:val="24"/>
          <w:lang w:val="en-US" w:eastAsia="ja-JP"/>
        </w:rPr>
        <w:t>2</w:t>
      </w:r>
      <w:r w:rsidR="007421D3">
        <w:rPr>
          <w:rFonts w:ascii="Calibri" w:eastAsia="SimSun" w:hAnsi="Calibri" w:hint="eastAsia"/>
          <w:szCs w:val="24"/>
          <w:lang w:val="en-US" w:eastAsia="zh-CN"/>
        </w:rPr>
        <w:t>)</w:t>
      </w:r>
      <w:r w:rsidRPr="004B2267">
        <w:rPr>
          <w:rFonts w:ascii="Calibri" w:eastAsia="SimSun" w:hAnsi="Calibri"/>
          <w:szCs w:val="24"/>
          <w:lang w:val="en-US" w:eastAsia="ja-JP"/>
        </w:rPr>
        <w:tab/>
      </w:r>
      <w:r w:rsidRPr="004B2267">
        <w:rPr>
          <w:rFonts w:ascii="Calibri" w:eastAsia="SimSun" w:hAnsi="Calibri" w:hint="eastAsia"/>
          <w:szCs w:val="24"/>
          <w:lang w:val="en-US" w:eastAsia="zh-CN"/>
        </w:rPr>
        <w:t>增</w:t>
      </w:r>
      <w:r w:rsidRPr="004B2267">
        <w:rPr>
          <w:rFonts w:ascii="Calibri" w:eastAsia="SimSun" w:hAnsi="Calibri"/>
          <w:szCs w:val="24"/>
          <w:lang w:val="en-US" w:eastAsia="zh-CN"/>
        </w:rPr>
        <w:t>强</w:t>
      </w:r>
      <w:r w:rsidRPr="004B2267">
        <w:rPr>
          <w:rFonts w:ascii="Calibri" w:eastAsia="SimSun" w:hAnsi="Calibri" w:hint="eastAsia"/>
          <w:szCs w:val="24"/>
          <w:lang w:val="en-US" w:eastAsia="ja-JP"/>
        </w:rPr>
        <w:t>国家网络安全能力</w:t>
      </w:r>
      <w:r w:rsidR="00D40001">
        <w:rPr>
          <w:rFonts w:ascii="Calibri" w:eastAsia="SimSun" w:hAnsi="Calibri" w:hint="eastAsia"/>
          <w:szCs w:val="24"/>
          <w:lang w:val="en-US" w:eastAsia="zh-CN"/>
        </w:rPr>
        <w:t>（</w:t>
      </w:r>
      <w:r w:rsidRPr="004B2267">
        <w:rPr>
          <w:rFonts w:ascii="Calibri" w:eastAsia="SimSun" w:hAnsi="Calibri" w:hint="eastAsia"/>
          <w:szCs w:val="24"/>
          <w:lang w:val="en-US" w:eastAsia="zh-CN"/>
        </w:rPr>
        <w:t>例如成立</w:t>
      </w:r>
      <w:r w:rsidRPr="004B2267">
        <w:rPr>
          <w:rFonts w:ascii="Calibri" w:eastAsia="SimSun" w:hAnsi="Calibri" w:hint="eastAsia"/>
          <w:szCs w:val="24"/>
          <w:lang w:val="en-US" w:eastAsia="ja-JP"/>
        </w:rPr>
        <w:t>计算机事件</w:t>
      </w:r>
      <w:r w:rsidRPr="004B2267">
        <w:rPr>
          <w:rFonts w:ascii="Calibri" w:eastAsia="SimSun" w:hAnsi="Calibri" w:hint="eastAsia"/>
          <w:szCs w:val="24"/>
          <w:lang w:val="en-US" w:eastAsia="zh-CN"/>
        </w:rPr>
        <w:t>响应团队</w:t>
      </w:r>
      <w:r w:rsidR="00D40001">
        <w:rPr>
          <w:rFonts w:ascii="Calibri" w:eastAsia="SimSun" w:hAnsi="Calibri" w:hint="eastAsia"/>
          <w:szCs w:val="24"/>
          <w:lang w:val="en-US" w:eastAsia="zh-CN"/>
        </w:rPr>
        <w:t>（</w:t>
      </w:r>
      <w:r w:rsidRPr="004B2267">
        <w:rPr>
          <w:rFonts w:ascii="Calibri" w:eastAsia="SimSun" w:hAnsi="Calibri" w:hint="eastAsia"/>
          <w:szCs w:val="24"/>
          <w:lang w:val="en-US" w:eastAsia="zh-CN"/>
        </w:rPr>
        <w:t>CIRT</w:t>
      </w:r>
      <w:r w:rsidR="00D40001">
        <w:rPr>
          <w:rFonts w:ascii="Calibri" w:eastAsia="SimSun" w:hAnsi="Calibri" w:hint="eastAsia"/>
          <w:szCs w:val="24"/>
          <w:lang w:val="en-US" w:eastAsia="zh-CN"/>
        </w:rPr>
        <w:t>））</w:t>
      </w:r>
      <w:r w:rsidRPr="004B2267">
        <w:rPr>
          <w:rFonts w:ascii="Calibri" w:eastAsia="SimSun" w:hAnsi="Calibri" w:hint="eastAsia"/>
          <w:szCs w:val="24"/>
          <w:lang w:val="en-US" w:eastAsia="ja-JP"/>
        </w:rPr>
        <w:t>，</w:t>
      </w:r>
      <w:r w:rsidRPr="004B2267">
        <w:rPr>
          <w:rFonts w:ascii="Calibri" w:eastAsia="SimSun" w:hAnsi="Calibri" w:hint="eastAsia"/>
          <w:szCs w:val="24"/>
          <w:lang w:val="en-US" w:eastAsia="zh-CN"/>
        </w:rPr>
        <w:t>并分享最佳做法，通过</w:t>
      </w:r>
      <w:r w:rsidRPr="004B2267">
        <w:rPr>
          <w:rFonts w:ascii="Calibri" w:eastAsia="SimSun" w:hAnsi="Calibri" w:hint="eastAsia"/>
          <w:szCs w:val="24"/>
          <w:lang w:val="en-US" w:eastAsia="ja-JP"/>
        </w:rPr>
        <w:t>全球网络安全指数</w:t>
      </w:r>
      <w:r w:rsidR="00D40001">
        <w:rPr>
          <w:rFonts w:ascii="Calibri" w:eastAsia="SimSun" w:hAnsi="Calibri" w:hint="eastAsia"/>
          <w:szCs w:val="24"/>
          <w:lang w:val="en-US" w:eastAsia="zh-CN"/>
        </w:rPr>
        <w:t>（</w:t>
      </w:r>
      <w:r w:rsidRPr="004B2267">
        <w:rPr>
          <w:rFonts w:ascii="Calibri" w:eastAsia="SimSun" w:hAnsi="Calibri" w:hint="eastAsia"/>
          <w:szCs w:val="24"/>
          <w:lang w:val="en-US" w:eastAsia="zh-CN"/>
        </w:rPr>
        <w:t>GCI</w:t>
      </w:r>
      <w:r w:rsidR="00D40001">
        <w:rPr>
          <w:rFonts w:ascii="Calibri" w:eastAsia="SimSun" w:hAnsi="Calibri" w:hint="eastAsia"/>
          <w:szCs w:val="24"/>
          <w:lang w:val="en-US" w:eastAsia="zh-CN"/>
        </w:rPr>
        <w:t>）</w:t>
      </w:r>
      <w:r w:rsidRPr="004B2267">
        <w:rPr>
          <w:rFonts w:ascii="Calibri" w:eastAsia="SimSun" w:hAnsi="Calibri" w:hint="eastAsia"/>
          <w:szCs w:val="24"/>
          <w:lang w:val="en-US" w:eastAsia="zh-CN"/>
        </w:rPr>
        <w:t>来</w:t>
      </w:r>
      <w:r w:rsidRPr="004B2267">
        <w:rPr>
          <w:rFonts w:ascii="Calibri" w:eastAsia="SimSun" w:hAnsi="Calibri" w:hint="eastAsia"/>
          <w:szCs w:val="24"/>
          <w:lang w:val="en-US" w:eastAsia="ja-JP"/>
        </w:rPr>
        <w:t>培育网络安全文化</w:t>
      </w:r>
      <w:r w:rsidRPr="004B2267">
        <w:rPr>
          <w:rFonts w:ascii="Calibri" w:eastAsia="SimSun" w:hAnsi="Calibri" w:hint="eastAsia"/>
          <w:szCs w:val="24"/>
          <w:lang w:val="en-US" w:eastAsia="zh-CN"/>
        </w:rPr>
        <w:t>。</w:t>
      </w:r>
    </w:p>
    <w:p w14:paraId="238F042D" w14:textId="7786464B" w:rsidR="004B2267" w:rsidRPr="004B2267" w:rsidRDefault="00547F98" w:rsidP="004B2267">
      <w:pPr>
        <w:tabs>
          <w:tab w:val="clear" w:pos="1134"/>
          <w:tab w:val="clear" w:pos="1871"/>
          <w:tab w:val="clear" w:pos="2268"/>
          <w:tab w:val="left" w:pos="794"/>
          <w:tab w:val="left" w:pos="1191"/>
          <w:tab w:val="left" w:pos="1588"/>
          <w:tab w:val="left" w:pos="1985"/>
        </w:tabs>
        <w:spacing w:before="80" w:line="288" w:lineRule="auto"/>
        <w:ind w:left="794" w:hanging="794"/>
        <w:rPr>
          <w:rFonts w:ascii="Calibri" w:eastAsia="SimSun" w:hAnsi="Calibri"/>
          <w:szCs w:val="24"/>
          <w:lang w:val="en-US" w:eastAsia="zh-CN"/>
        </w:rPr>
      </w:pPr>
      <w:r>
        <w:rPr>
          <w:rFonts w:ascii="Calibri" w:eastAsia="SimSun" w:hAnsi="Calibri"/>
          <w:szCs w:val="24"/>
          <w:lang w:val="en-US" w:eastAsia="ja-JP"/>
        </w:rPr>
        <w:lastRenderedPageBreak/>
        <w:t>3</w:t>
      </w:r>
      <w:r w:rsidR="007421D3">
        <w:rPr>
          <w:rFonts w:ascii="Calibri" w:eastAsia="SimSun" w:hAnsi="Calibri" w:hint="eastAsia"/>
          <w:szCs w:val="24"/>
          <w:lang w:val="en-US" w:eastAsia="zh-CN"/>
        </w:rPr>
        <w:t>)</w:t>
      </w:r>
      <w:r w:rsidR="004B2267" w:rsidRPr="004B2267">
        <w:rPr>
          <w:rFonts w:ascii="Calibri" w:eastAsia="SimSun" w:hAnsi="Calibri"/>
          <w:szCs w:val="24"/>
          <w:lang w:val="en-US" w:eastAsia="ja-JP"/>
        </w:rPr>
        <w:tab/>
      </w:r>
      <w:r w:rsidR="00D40001">
        <w:rPr>
          <w:rFonts w:ascii="Calibri" w:eastAsia="SimSun" w:hAnsi="Calibri" w:hint="eastAsia"/>
          <w:szCs w:val="24"/>
          <w:lang w:val="en-US" w:eastAsia="ja-JP"/>
        </w:rPr>
        <w:t>（</w:t>
      </w:r>
      <w:r w:rsidR="004B2267" w:rsidRPr="004B2267">
        <w:rPr>
          <w:rFonts w:ascii="Calibri" w:eastAsia="SimSun" w:hAnsi="Calibri" w:hint="eastAsia"/>
          <w:szCs w:val="24"/>
          <w:lang w:val="en-US" w:eastAsia="ja-JP"/>
        </w:rPr>
        <w:t>包括通过组织网络演</w:t>
      </w:r>
      <w:r w:rsidR="004B2267" w:rsidRPr="004B2267">
        <w:rPr>
          <w:rFonts w:ascii="Calibri" w:eastAsia="SimSun" w:hAnsi="Calibri" w:hint="eastAsia"/>
          <w:szCs w:val="24"/>
          <w:lang w:val="en-US" w:eastAsia="zh-CN"/>
        </w:rPr>
        <w:t>练</w:t>
      </w:r>
      <w:r w:rsidR="004B2267" w:rsidRPr="004B2267">
        <w:rPr>
          <w:rFonts w:ascii="Calibri" w:eastAsia="SimSun" w:hAnsi="Calibri"/>
          <w:szCs w:val="24"/>
          <w:lang w:val="en-US" w:eastAsia="zh-CN"/>
        </w:rPr>
        <w:t>等</w:t>
      </w:r>
      <w:r w:rsidR="00D40001">
        <w:rPr>
          <w:rFonts w:ascii="Calibri" w:eastAsia="SimSun" w:hAnsi="Calibri" w:hint="eastAsia"/>
          <w:szCs w:val="24"/>
          <w:lang w:val="en-US" w:eastAsia="ja-JP"/>
        </w:rPr>
        <w:t>）</w:t>
      </w:r>
      <w:r w:rsidR="004B2267" w:rsidRPr="004B2267">
        <w:rPr>
          <w:rFonts w:ascii="Calibri" w:eastAsia="SimSun" w:hAnsi="Calibri" w:hint="eastAsia"/>
          <w:szCs w:val="24"/>
          <w:lang w:val="en-US" w:eastAsia="ja-JP"/>
        </w:rPr>
        <w:t>加强关键</w:t>
      </w:r>
      <w:r w:rsidR="004B2267" w:rsidRPr="004B2267">
        <w:rPr>
          <w:rFonts w:ascii="Calibri" w:eastAsia="SimSun" w:hAnsi="Calibri" w:hint="eastAsia"/>
          <w:szCs w:val="24"/>
          <w:lang w:val="en-US" w:eastAsia="zh-CN"/>
        </w:rPr>
        <w:t>参与方</w:t>
      </w:r>
      <w:r w:rsidR="004B2267" w:rsidRPr="004B2267">
        <w:rPr>
          <w:rFonts w:ascii="Calibri" w:eastAsia="SimSun" w:hAnsi="Calibri" w:hint="eastAsia"/>
          <w:szCs w:val="24"/>
          <w:lang w:val="en-US" w:eastAsia="ja-JP"/>
        </w:rPr>
        <w:t>和利益攸关方</w:t>
      </w:r>
      <w:r w:rsidR="004B2267" w:rsidRPr="004B2267">
        <w:rPr>
          <w:rFonts w:ascii="Calibri" w:eastAsia="SimSun" w:hAnsi="Calibri" w:hint="eastAsia"/>
          <w:szCs w:val="24"/>
          <w:lang w:val="en-US" w:eastAsia="zh-CN"/>
        </w:rPr>
        <w:t>在</w:t>
      </w:r>
      <w:r w:rsidR="004B2267" w:rsidRPr="004B2267">
        <w:rPr>
          <w:rFonts w:ascii="Calibri" w:eastAsia="SimSun" w:hAnsi="Calibri" w:hint="eastAsia"/>
          <w:szCs w:val="24"/>
          <w:lang w:val="en-US" w:eastAsia="ja-JP"/>
        </w:rPr>
        <w:t>国家</w:t>
      </w:r>
      <w:r w:rsidR="004B2267" w:rsidRPr="004B2267">
        <w:rPr>
          <w:rFonts w:ascii="Calibri" w:eastAsia="SimSun" w:hAnsi="Calibri" w:hint="eastAsia"/>
          <w:szCs w:val="24"/>
          <w:lang w:val="en-US" w:eastAsia="zh-CN"/>
        </w:rPr>
        <w:t>、</w:t>
      </w:r>
      <w:r w:rsidR="004B2267" w:rsidRPr="004B2267">
        <w:rPr>
          <w:rFonts w:ascii="Calibri" w:eastAsia="SimSun" w:hAnsi="Calibri" w:hint="eastAsia"/>
          <w:szCs w:val="24"/>
          <w:lang w:val="en-US" w:eastAsia="ja-JP"/>
        </w:rPr>
        <w:t>区域和全球层面的机构合作与协调</w:t>
      </w:r>
      <w:r w:rsidR="004B2267" w:rsidRPr="004B2267">
        <w:rPr>
          <w:rFonts w:ascii="Calibri" w:eastAsia="SimSun" w:hAnsi="Calibri" w:hint="eastAsia"/>
          <w:szCs w:val="24"/>
          <w:lang w:val="en-US" w:eastAsia="zh-CN"/>
        </w:rPr>
        <w:t>，同</w:t>
      </w:r>
      <w:r w:rsidR="004B2267" w:rsidRPr="004B2267">
        <w:rPr>
          <w:rFonts w:ascii="Calibri" w:eastAsia="SimSun" w:hAnsi="Calibri"/>
          <w:szCs w:val="24"/>
          <w:lang w:val="en-US" w:eastAsia="zh-CN"/>
        </w:rPr>
        <w:t>时增</w:t>
      </w:r>
      <w:r w:rsidR="004B2267" w:rsidRPr="004B2267">
        <w:rPr>
          <w:rFonts w:ascii="Calibri" w:eastAsia="SimSun" w:hAnsi="Calibri" w:hint="eastAsia"/>
          <w:szCs w:val="24"/>
          <w:lang w:val="en-US" w:eastAsia="ja-JP"/>
        </w:rPr>
        <w:t>强</w:t>
      </w:r>
      <w:r w:rsidR="004B2267" w:rsidRPr="004B2267">
        <w:rPr>
          <w:rFonts w:ascii="Calibri" w:eastAsia="SimSun" w:hAnsi="Calibri" w:hint="eastAsia"/>
          <w:szCs w:val="24"/>
          <w:lang w:val="en-US" w:eastAsia="zh-CN"/>
        </w:rPr>
        <w:t>处理</w:t>
      </w:r>
      <w:r w:rsidR="004B2267" w:rsidRPr="004B2267">
        <w:rPr>
          <w:rFonts w:ascii="Calibri" w:eastAsia="SimSun" w:hAnsi="Calibri" w:hint="eastAsia"/>
          <w:szCs w:val="24"/>
          <w:lang w:val="en-US" w:eastAsia="ja-JP"/>
        </w:rPr>
        <w:t>网络安全</w:t>
      </w:r>
      <w:r w:rsidR="004B2267" w:rsidRPr="004B2267">
        <w:rPr>
          <w:rFonts w:ascii="Calibri" w:eastAsia="SimSun" w:hAnsi="Calibri" w:hint="eastAsia"/>
          <w:szCs w:val="24"/>
          <w:lang w:val="en-US" w:eastAsia="zh-CN"/>
        </w:rPr>
        <w:t>相关</w:t>
      </w:r>
      <w:r w:rsidR="004B2267" w:rsidRPr="004B2267">
        <w:rPr>
          <w:rFonts w:ascii="Calibri" w:eastAsia="SimSun" w:hAnsi="Calibri" w:hint="eastAsia"/>
          <w:szCs w:val="24"/>
          <w:lang w:val="en-US" w:eastAsia="ja-JP"/>
        </w:rPr>
        <w:t>问题的能力</w:t>
      </w:r>
      <w:r w:rsidR="004B2267" w:rsidRPr="004B2267">
        <w:rPr>
          <w:rFonts w:ascii="Calibri" w:eastAsia="SimSun" w:hAnsi="Calibri" w:hint="eastAsia"/>
          <w:szCs w:val="24"/>
          <w:lang w:val="en-US" w:eastAsia="zh-CN"/>
        </w:rPr>
        <w:t>。</w:t>
      </w:r>
    </w:p>
    <w:p w14:paraId="54BBB93B" w14:textId="3C0D3AE1" w:rsidR="004B2267" w:rsidRPr="004B2267" w:rsidRDefault="00547F98" w:rsidP="004B2267">
      <w:pPr>
        <w:tabs>
          <w:tab w:val="clear" w:pos="1134"/>
          <w:tab w:val="clear" w:pos="1871"/>
          <w:tab w:val="clear" w:pos="2268"/>
          <w:tab w:val="left" w:pos="794"/>
          <w:tab w:val="left" w:pos="1191"/>
          <w:tab w:val="left" w:pos="1588"/>
          <w:tab w:val="left" w:pos="1985"/>
        </w:tabs>
        <w:spacing w:before="80" w:line="288" w:lineRule="auto"/>
        <w:ind w:left="794" w:hanging="794"/>
        <w:rPr>
          <w:rFonts w:ascii="Calibri" w:eastAsia="SimSun" w:hAnsi="Calibri"/>
          <w:szCs w:val="24"/>
          <w:lang w:val="en-US" w:eastAsia="ja-JP"/>
        </w:rPr>
      </w:pPr>
      <w:r>
        <w:rPr>
          <w:rFonts w:ascii="Calibri" w:eastAsia="SimSun" w:hAnsi="Calibri"/>
          <w:szCs w:val="24"/>
          <w:lang w:val="en-US" w:eastAsia="ja-JP"/>
        </w:rPr>
        <w:t>4</w:t>
      </w:r>
      <w:r w:rsidR="007421D3">
        <w:rPr>
          <w:rFonts w:ascii="Calibri" w:eastAsia="SimSun" w:hAnsi="Calibri" w:hint="eastAsia"/>
          <w:szCs w:val="24"/>
          <w:lang w:val="en-US" w:eastAsia="zh-CN"/>
        </w:rPr>
        <w:t>)</w:t>
      </w:r>
      <w:r w:rsidR="004B2267" w:rsidRPr="004B2267">
        <w:rPr>
          <w:rFonts w:ascii="Calibri" w:eastAsia="SimSun" w:hAnsi="Calibri"/>
          <w:szCs w:val="24"/>
          <w:lang w:val="en-US" w:eastAsia="ja-JP"/>
        </w:rPr>
        <w:tab/>
      </w:r>
      <w:r w:rsidR="004B2267" w:rsidRPr="004B2267">
        <w:rPr>
          <w:rFonts w:ascii="Calibri" w:eastAsia="SimSun" w:hAnsi="Calibri" w:hint="eastAsia"/>
          <w:szCs w:val="24"/>
          <w:lang w:val="en-US" w:eastAsia="zh-CN"/>
        </w:rPr>
        <w:t>制定</w:t>
      </w:r>
      <w:r w:rsidR="004B2267" w:rsidRPr="004B2267">
        <w:rPr>
          <w:rFonts w:ascii="Calibri" w:eastAsia="SimSun" w:hAnsi="Calibri" w:hint="eastAsia"/>
          <w:szCs w:val="24"/>
          <w:lang w:eastAsia="zh-CN"/>
        </w:rPr>
        <w:t>灾害和紧急情况下提供医疗</w:t>
      </w:r>
      <w:r w:rsidR="00D40001">
        <w:rPr>
          <w:rFonts w:ascii="Calibri" w:eastAsia="SimSun" w:hAnsi="Calibri" w:hint="eastAsia"/>
          <w:szCs w:val="24"/>
          <w:lang w:eastAsia="zh-CN"/>
        </w:rPr>
        <w:t>（</w:t>
      </w:r>
      <w:r w:rsidR="004B2267" w:rsidRPr="004B2267">
        <w:rPr>
          <w:rFonts w:ascii="Calibri" w:eastAsia="SimSun" w:hAnsi="Calibri" w:hint="eastAsia"/>
          <w:szCs w:val="24"/>
          <w:lang w:eastAsia="zh-CN"/>
        </w:rPr>
        <w:t>电子卫生</w:t>
      </w:r>
      <w:r w:rsidR="00D40001">
        <w:rPr>
          <w:rFonts w:ascii="Calibri" w:eastAsia="SimSun" w:hAnsi="Calibri" w:hint="eastAsia"/>
          <w:szCs w:val="24"/>
          <w:lang w:eastAsia="zh-CN"/>
        </w:rPr>
        <w:t>）</w:t>
      </w:r>
      <w:r w:rsidR="004B2267" w:rsidRPr="004B2267">
        <w:rPr>
          <w:rFonts w:ascii="Calibri" w:eastAsia="SimSun" w:hAnsi="Calibri" w:hint="eastAsia"/>
          <w:szCs w:val="24"/>
          <w:lang w:eastAsia="zh-CN"/>
        </w:rPr>
        <w:t>和人道主义援助的国家应急电信计划和基</w:t>
      </w:r>
      <w:r w:rsidR="004B2267" w:rsidRPr="004B2267">
        <w:rPr>
          <w:rFonts w:ascii="Calibri" w:eastAsia="SimSun" w:hAnsi="Calibri"/>
          <w:szCs w:val="24"/>
          <w:lang w:eastAsia="zh-CN"/>
        </w:rPr>
        <w:t>于</w:t>
      </w:r>
      <w:r w:rsidR="004B2267" w:rsidRPr="004B2267">
        <w:rPr>
          <w:rFonts w:ascii="Calibri" w:eastAsia="SimSun" w:hAnsi="Calibri" w:hint="eastAsia"/>
          <w:szCs w:val="24"/>
          <w:lang w:eastAsia="zh-CN"/>
        </w:rPr>
        <w:t>信息通信技术</w:t>
      </w:r>
      <w:r w:rsidR="00D40001">
        <w:rPr>
          <w:rFonts w:ascii="Calibri" w:eastAsia="SimSun" w:hAnsi="Calibri" w:hint="eastAsia"/>
          <w:szCs w:val="24"/>
          <w:lang w:eastAsia="zh-CN"/>
        </w:rPr>
        <w:t>（</w:t>
      </w:r>
      <w:r w:rsidR="004B2267" w:rsidRPr="004B2267">
        <w:rPr>
          <w:rFonts w:ascii="Calibri" w:eastAsia="SimSun" w:hAnsi="Calibri" w:hint="eastAsia"/>
          <w:szCs w:val="24"/>
          <w:lang w:eastAsia="zh-CN"/>
        </w:rPr>
        <w:t>ICT</w:t>
      </w:r>
      <w:r w:rsidR="00D40001">
        <w:rPr>
          <w:rFonts w:ascii="Calibri" w:eastAsia="SimSun" w:hAnsi="Calibri" w:hint="eastAsia"/>
          <w:szCs w:val="24"/>
          <w:lang w:eastAsia="zh-CN"/>
        </w:rPr>
        <w:t>）</w:t>
      </w:r>
      <w:r w:rsidR="004B2267" w:rsidRPr="004B2267">
        <w:rPr>
          <w:rFonts w:ascii="Calibri" w:eastAsia="SimSun" w:hAnsi="Calibri" w:hint="eastAsia"/>
          <w:szCs w:val="24"/>
          <w:lang w:eastAsia="zh-CN"/>
        </w:rPr>
        <w:t>的举措。</w:t>
      </w:r>
    </w:p>
    <w:p w14:paraId="40BE00A6" w14:textId="1238D3ED" w:rsidR="004B2267" w:rsidRPr="004B2267" w:rsidRDefault="00547F98" w:rsidP="004B2267">
      <w:pPr>
        <w:tabs>
          <w:tab w:val="clear" w:pos="1134"/>
          <w:tab w:val="clear" w:pos="1871"/>
          <w:tab w:val="clear" w:pos="2268"/>
          <w:tab w:val="left" w:pos="794"/>
          <w:tab w:val="left" w:pos="1191"/>
          <w:tab w:val="left" w:pos="1588"/>
          <w:tab w:val="left" w:pos="1985"/>
        </w:tabs>
        <w:spacing w:before="80" w:line="288" w:lineRule="auto"/>
        <w:ind w:left="794" w:hanging="794"/>
        <w:rPr>
          <w:rFonts w:ascii="Calibri" w:eastAsia="SimSun" w:hAnsi="Calibri"/>
          <w:szCs w:val="24"/>
          <w:lang w:val="en-US" w:eastAsia="ja-JP"/>
        </w:rPr>
      </w:pPr>
      <w:r>
        <w:rPr>
          <w:rFonts w:ascii="Calibri" w:eastAsia="SimSun" w:hAnsi="Calibri"/>
          <w:szCs w:val="24"/>
          <w:lang w:val="en-US" w:eastAsia="ja-JP"/>
        </w:rPr>
        <w:t>5</w:t>
      </w:r>
      <w:r w:rsidR="007421D3">
        <w:rPr>
          <w:rFonts w:ascii="Calibri" w:eastAsia="SimSun" w:hAnsi="Calibri" w:hint="eastAsia"/>
          <w:szCs w:val="24"/>
          <w:lang w:val="en-US" w:eastAsia="zh-CN"/>
        </w:rPr>
        <w:t>)</w:t>
      </w:r>
      <w:r w:rsidR="004B2267" w:rsidRPr="004B2267">
        <w:rPr>
          <w:rFonts w:ascii="Calibri" w:eastAsia="SimSun" w:hAnsi="Calibri"/>
          <w:szCs w:val="24"/>
          <w:lang w:val="en-US" w:eastAsia="ja-JP"/>
        </w:rPr>
        <w:tab/>
      </w:r>
      <w:bookmarkStart w:id="19" w:name="_Hlk64039378"/>
      <w:r w:rsidR="004B2267" w:rsidRPr="004B2267">
        <w:rPr>
          <w:rFonts w:ascii="Calibri" w:eastAsia="SimSun" w:hAnsi="Calibri" w:hint="eastAsia"/>
          <w:szCs w:val="24"/>
          <w:lang w:eastAsia="zh-CN"/>
        </w:rPr>
        <w:t>在</w:t>
      </w:r>
      <w:r w:rsidR="004B2267" w:rsidRPr="004B2267">
        <w:rPr>
          <w:rFonts w:ascii="Calibri" w:eastAsia="SimSun" w:hAnsi="Calibri" w:hint="eastAsia"/>
          <w:szCs w:val="24"/>
          <w:lang w:val="en-US" w:eastAsia="ja-JP"/>
        </w:rPr>
        <w:t>电信网络</w:t>
      </w:r>
      <w:r w:rsidR="004B2267" w:rsidRPr="004B2267">
        <w:rPr>
          <w:rFonts w:ascii="Calibri" w:eastAsia="SimSun" w:hAnsi="Calibri" w:hint="eastAsia"/>
          <w:szCs w:val="24"/>
          <w:lang w:val="en-US" w:eastAsia="zh-CN"/>
        </w:rPr>
        <w:t>和</w:t>
      </w:r>
      <w:r w:rsidR="004B2267" w:rsidRPr="004B2267">
        <w:rPr>
          <w:rFonts w:ascii="Calibri" w:eastAsia="SimSun" w:hAnsi="Calibri" w:hint="eastAsia"/>
          <w:szCs w:val="24"/>
          <w:lang w:val="en-US" w:eastAsia="ja-JP"/>
        </w:rPr>
        <w:t>基础设施</w:t>
      </w:r>
      <w:r w:rsidR="004B2267" w:rsidRPr="004B2267">
        <w:rPr>
          <w:rFonts w:ascii="Calibri" w:eastAsia="SimSun" w:hAnsi="Calibri" w:hint="eastAsia"/>
          <w:szCs w:val="24"/>
          <w:lang w:val="en-US" w:eastAsia="zh-CN"/>
        </w:rPr>
        <w:t>中纳入能够实现灾后</w:t>
      </w:r>
      <w:r w:rsidR="004B2267" w:rsidRPr="004B2267">
        <w:rPr>
          <w:rFonts w:ascii="Calibri" w:eastAsia="SimSun" w:hAnsi="Calibri"/>
          <w:szCs w:val="24"/>
          <w:lang w:val="en-US" w:eastAsia="zh-CN"/>
        </w:rPr>
        <w:t>复原</w:t>
      </w:r>
      <w:r w:rsidR="004B2267" w:rsidRPr="004B2267">
        <w:rPr>
          <w:rFonts w:ascii="Calibri" w:eastAsia="SimSun" w:hAnsi="Calibri" w:hint="eastAsia"/>
          <w:szCs w:val="24"/>
          <w:lang w:val="en-US" w:eastAsia="zh-CN"/>
        </w:rPr>
        <w:t>的特性</w:t>
      </w:r>
      <w:r w:rsidR="004B2267" w:rsidRPr="004B2267">
        <w:rPr>
          <w:rFonts w:ascii="Calibri" w:eastAsia="SimSun" w:hAnsi="Calibri" w:hint="eastAsia"/>
          <w:szCs w:val="24"/>
          <w:lang w:val="en-US" w:eastAsia="ja-JP"/>
        </w:rPr>
        <w:t>，</w:t>
      </w:r>
      <w:r w:rsidR="004B2267" w:rsidRPr="004B2267">
        <w:rPr>
          <w:rFonts w:ascii="Calibri" w:eastAsia="SimSun" w:hAnsi="Calibri" w:hint="eastAsia"/>
          <w:szCs w:val="24"/>
          <w:lang w:val="en-US" w:eastAsia="zh-CN"/>
        </w:rPr>
        <w:t>并制定</w:t>
      </w:r>
      <w:r w:rsidR="004B2267" w:rsidRPr="004B2267">
        <w:rPr>
          <w:rFonts w:ascii="Calibri" w:eastAsia="SimSun" w:hAnsi="Calibri" w:hint="eastAsia"/>
          <w:szCs w:val="24"/>
          <w:lang w:val="en-US" w:eastAsia="ja-JP"/>
        </w:rPr>
        <w:t>ICT</w:t>
      </w:r>
      <w:r w:rsidR="004B2267" w:rsidRPr="004B2267">
        <w:rPr>
          <w:rFonts w:ascii="Calibri" w:eastAsia="SimSun" w:hAnsi="Calibri" w:hint="eastAsia"/>
          <w:szCs w:val="24"/>
          <w:lang w:val="en-US" w:eastAsia="ja-JP"/>
        </w:rPr>
        <w:t>解决方案</w:t>
      </w:r>
      <w:r w:rsidR="00D40001">
        <w:rPr>
          <w:rFonts w:ascii="Calibri" w:eastAsia="SimSun" w:hAnsi="Calibri" w:hint="eastAsia"/>
          <w:szCs w:val="24"/>
          <w:lang w:val="en-US" w:eastAsia="ja-JP"/>
        </w:rPr>
        <w:t>（</w:t>
      </w:r>
      <w:r w:rsidR="004B2267" w:rsidRPr="004B2267">
        <w:rPr>
          <w:rFonts w:ascii="Calibri" w:eastAsia="SimSun" w:hAnsi="Calibri" w:hint="eastAsia"/>
          <w:szCs w:val="24"/>
          <w:lang w:val="en-US" w:eastAsia="ja-JP"/>
        </w:rPr>
        <w:t>包括无线和卫星技术</w:t>
      </w:r>
      <w:r w:rsidR="004B2267" w:rsidRPr="004B2267">
        <w:rPr>
          <w:rFonts w:ascii="Calibri" w:eastAsia="SimSun" w:hAnsi="Calibri" w:hint="eastAsia"/>
          <w:szCs w:val="24"/>
          <w:lang w:val="en-US" w:eastAsia="zh-CN"/>
        </w:rPr>
        <w:t>解决方案</w:t>
      </w:r>
      <w:r w:rsidR="00D40001">
        <w:rPr>
          <w:rFonts w:ascii="Calibri" w:eastAsia="SimSun" w:hAnsi="Calibri" w:hint="eastAsia"/>
          <w:szCs w:val="24"/>
          <w:lang w:val="en-US" w:eastAsia="ja-JP"/>
        </w:rPr>
        <w:t>）</w:t>
      </w:r>
      <w:r w:rsidR="004B2267" w:rsidRPr="004B2267">
        <w:rPr>
          <w:rFonts w:ascii="Calibri" w:eastAsia="SimSun" w:hAnsi="Calibri" w:hint="eastAsia"/>
          <w:szCs w:val="24"/>
          <w:lang w:val="en-US" w:eastAsia="ja-JP"/>
        </w:rPr>
        <w:t>以提高网络的</w:t>
      </w:r>
      <w:r w:rsidR="004B2267" w:rsidRPr="004B2267">
        <w:rPr>
          <w:rFonts w:ascii="Calibri" w:eastAsia="SimSun" w:hAnsi="Calibri" w:hint="eastAsia"/>
          <w:szCs w:val="24"/>
          <w:lang w:val="en-US" w:eastAsia="zh-CN"/>
        </w:rPr>
        <w:t>复原能力。</w:t>
      </w:r>
      <w:bookmarkEnd w:id="19"/>
    </w:p>
    <w:p w14:paraId="542BAF94" w14:textId="55F89F42" w:rsidR="004B2267" w:rsidRPr="004B2267" w:rsidRDefault="00547F98" w:rsidP="004B2267">
      <w:pPr>
        <w:tabs>
          <w:tab w:val="clear" w:pos="1134"/>
          <w:tab w:val="clear" w:pos="1871"/>
          <w:tab w:val="clear" w:pos="2268"/>
          <w:tab w:val="left" w:pos="794"/>
          <w:tab w:val="left" w:pos="1191"/>
          <w:tab w:val="left" w:pos="1588"/>
          <w:tab w:val="left" w:pos="1985"/>
        </w:tabs>
        <w:spacing w:before="80" w:line="288" w:lineRule="auto"/>
        <w:ind w:left="794" w:hanging="794"/>
        <w:rPr>
          <w:rFonts w:ascii="Calibri" w:eastAsia="SimSun" w:hAnsi="Calibri"/>
          <w:szCs w:val="24"/>
          <w:lang w:val="en-US" w:eastAsia="zh-CN"/>
        </w:rPr>
      </w:pPr>
      <w:r>
        <w:rPr>
          <w:rFonts w:ascii="Calibri" w:eastAsia="SimSun" w:hAnsi="Calibri"/>
          <w:szCs w:val="24"/>
          <w:lang w:val="en-US" w:eastAsia="ja-JP"/>
        </w:rPr>
        <w:t>6</w:t>
      </w:r>
      <w:r w:rsidR="007421D3">
        <w:rPr>
          <w:rFonts w:ascii="Calibri" w:eastAsia="SimSun" w:hAnsi="Calibri" w:hint="eastAsia"/>
          <w:szCs w:val="24"/>
          <w:lang w:val="en-US" w:eastAsia="zh-CN"/>
        </w:rPr>
        <w:t>)</w:t>
      </w:r>
      <w:r w:rsidR="004B2267" w:rsidRPr="004B2267">
        <w:rPr>
          <w:rFonts w:ascii="Calibri" w:eastAsia="SimSun" w:hAnsi="Calibri"/>
          <w:szCs w:val="24"/>
          <w:lang w:val="en-US" w:eastAsia="ja-JP"/>
        </w:rPr>
        <w:tab/>
      </w:r>
      <w:r w:rsidR="004B2267" w:rsidRPr="004B2267">
        <w:rPr>
          <w:rFonts w:ascii="Calibri" w:eastAsia="SimSun" w:hAnsi="Calibri" w:hint="eastAsia"/>
          <w:szCs w:val="24"/>
          <w:lang w:val="en-US" w:eastAsia="zh-CN"/>
        </w:rPr>
        <w:t>开发</w:t>
      </w:r>
      <w:r w:rsidR="004B2267" w:rsidRPr="004B2267">
        <w:rPr>
          <w:rFonts w:ascii="Calibri" w:eastAsia="SimSun" w:hAnsi="Calibri" w:hint="eastAsia"/>
          <w:szCs w:val="24"/>
          <w:lang w:val="en-US" w:eastAsia="ja-JP"/>
        </w:rPr>
        <w:t>与国家和区域网络</w:t>
      </w:r>
      <w:r w:rsidR="004B2267" w:rsidRPr="004B2267">
        <w:rPr>
          <w:rFonts w:ascii="Calibri" w:eastAsia="SimSun" w:hAnsi="Calibri" w:hint="eastAsia"/>
          <w:szCs w:val="24"/>
          <w:lang w:val="en-US" w:eastAsia="zh-CN"/>
        </w:rPr>
        <w:t>相关联</w:t>
      </w:r>
      <w:r w:rsidR="004B2267" w:rsidRPr="004B2267">
        <w:rPr>
          <w:rFonts w:ascii="Calibri" w:eastAsia="SimSun" w:hAnsi="Calibri" w:hint="eastAsia"/>
          <w:szCs w:val="24"/>
          <w:lang w:val="en-US" w:eastAsia="ja-JP"/>
        </w:rPr>
        <w:t>的标准监测和</w:t>
      </w:r>
      <w:r w:rsidR="004B2267" w:rsidRPr="004B2267">
        <w:rPr>
          <w:rFonts w:ascii="Calibri" w:eastAsia="SimSun" w:hAnsi="Calibri" w:hint="eastAsia"/>
          <w:szCs w:val="24"/>
          <w:lang w:val="en-US" w:eastAsia="zh-CN"/>
        </w:rPr>
        <w:t>早期</w:t>
      </w:r>
      <w:r w:rsidR="004B2267" w:rsidRPr="004B2267">
        <w:rPr>
          <w:rFonts w:ascii="Calibri" w:eastAsia="SimSun" w:hAnsi="Calibri" w:hint="eastAsia"/>
          <w:szCs w:val="24"/>
          <w:lang w:val="en-US" w:eastAsia="ja-JP"/>
        </w:rPr>
        <w:t>预警系统，并</w:t>
      </w:r>
      <w:r w:rsidR="004B2267" w:rsidRPr="004B2267">
        <w:rPr>
          <w:rFonts w:ascii="Calibri" w:eastAsia="SimSun" w:hAnsi="Calibri" w:hint="eastAsia"/>
          <w:szCs w:val="24"/>
          <w:lang w:val="en-US" w:eastAsia="zh-CN"/>
        </w:rPr>
        <w:t>加强使用有源和无源空间遥感</w:t>
      </w:r>
      <w:r w:rsidR="004B2267" w:rsidRPr="004B2267">
        <w:rPr>
          <w:rFonts w:ascii="Calibri" w:eastAsia="SimSun" w:hAnsi="Calibri" w:hint="eastAsia"/>
          <w:szCs w:val="24"/>
          <w:lang w:val="en-US" w:eastAsia="ja-JP"/>
        </w:rPr>
        <w:t>系统进行灾害预测</w:t>
      </w:r>
      <w:r w:rsidR="004B2267" w:rsidRPr="004B2267">
        <w:rPr>
          <w:rFonts w:ascii="Calibri" w:eastAsia="SimSun" w:hAnsi="Calibri" w:hint="eastAsia"/>
          <w:szCs w:val="24"/>
          <w:lang w:val="en-US" w:eastAsia="zh-CN"/>
        </w:rPr>
        <w:t>、发现</w:t>
      </w:r>
      <w:r w:rsidR="004B2267" w:rsidRPr="004B2267">
        <w:rPr>
          <w:rFonts w:ascii="Calibri" w:eastAsia="SimSun" w:hAnsi="Calibri" w:hint="eastAsia"/>
          <w:szCs w:val="24"/>
          <w:lang w:val="en-US" w:eastAsia="ja-JP"/>
        </w:rPr>
        <w:t>和减灾</w:t>
      </w:r>
      <w:r w:rsidR="004B2267" w:rsidRPr="004B2267">
        <w:rPr>
          <w:rFonts w:ascii="Calibri" w:eastAsia="SimSun" w:hAnsi="Calibri" w:hint="eastAsia"/>
          <w:szCs w:val="24"/>
          <w:lang w:val="en-US" w:eastAsia="zh-CN"/>
        </w:rPr>
        <w:t>。</w:t>
      </w:r>
    </w:p>
    <w:p w14:paraId="73FF9627" w14:textId="04507E5B" w:rsidR="004B2267" w:rsidRPr="004B2267" w:rsidRDefault="00547F98" w:rsidP="00547F98">
      <w:pPr>
        <w:tabs>
          <w:tab w:val="clear" w:pos="1871"/>
          <w:tab w:val="left" w:pos="709"/>
          <w:tab w:val="left" w:pos="1701"/>
        </w:tabs>
        <w:ind w:left="709" w:hanging="709"/>
        <w:rPr>
          <w:szCs w:val="24"/>
          <w:lang w:eastAsia="zh-CN"/>
        </w:rPr>
      </w:pPr>
      <w:r>
        <w:rPr>
          <w:rFonts w:ascii="Calibri" w:eastAsia="SimSun" w:hAnsi="Calibri"/>
          <w:szCs w:val="24"/>
          <w:lang w:val="en-US" w:eastAsia="ja-JP"/>
        </w:rPr>
        <w:t>7</w:t>
      </w:r>
      <w:r w:rsidR="007421D3">
        <w:rPr>
          <w:rFonts w:ascii="Calibri" w:eastAsia="SimSun" w:hAnsi="Calibri" w:hint="eastAsia"/>
          <w:szCs w:val="24"/>
          <w:lang w:val="en-US" w:eastAsia="zh-CN"/>
        </w:rPr>
        <w:t>)</w:t>
      </w:r>
      <w:r w:rsidR="004B2267" w:rsidRPr="004B2267">
        <w:rPr>
          <w:rFonts w:ascii="Calibri" w:eastAsia="SimSun" w:hAnsi="Calibri"/>
          <w:szCs w:val="24"/>
          <w:lang w:val="en-US" w:eastAsia="ja-JP"/>
        </w:rPr>
        <w:tab/>
      </w:r>
      <w:r w:rsidR="004B2267" w:rsidRPr="004B2267">
        <w:rPr>
          <w:rFonts w:ascii="Calibri" w:eastAsia="SimSun" w:hAnsi="Calibri" w:hint="eastAsia"/>
          <w:szCs w:val="24"/>
          <w:lang w:eastAsia="zh-CN"/>
        </w:rPr>
        <w:t>制定综合性策略和措施</w:t>
      </w:r>
      <w:r w:rsidR="00D40001">
        <w:rPr>
          <w:rFonts w:ascii="Calibri" w:eastAsia="SimSun" w:hAnsi="Calibri" w:hint="eastAsia"/>
          <w:szCs w:val="24"/>
          <w:lang w:eastAsia="zh-CN"/>
        </w:rPr>
        <w:t>（</w:t>
      </w:r>
      <w:r w:rsidR="004B2267" w:rsidRPr="004B2267">
        <w:rPr>
          <w:rFonts w:ascii="Calibri" w:eastAsia="SimSun" w:hAnsi="Calibri" w:hint="eastAsia"/>
          <w:szCs w:val="24"/>
          <w:lang w:eastAsia="zh-CN"/>
        </w:rPr>
        <w:t>包括电子废弃物政策</w:t>
      </w:r>
      <w:r w:rsidR="00D40001">
        <w:rPr>
          <w:rFonts w:ascii="Calibri" w:eastAsia="SimSun" w:hAnsi="Calibri" w:hint="eastAsia"/>
          <w:szCs w:val="24"/>
          <w:lang w:eastAsia="zh-CN"/>
        </w:rPr>
        <w:t>）</w:t>
      </w:r>
      <w:r w:rsidR="004B2267" w:rsidRPr="004B2267">
        <w:rPr>
          <w:rFonts w:ascii="Calibri" w:eastAsia="SimSun" w:hAnsi="Calibri" w:hint="eastAsia"/>
          <w:szCs w:val="24"/>
          <w:lang w:eastAsia="zh-CN"/>
        </w:rPr>
        <w:t>，以帮助缓解和应对气候变化带来的毁灭性影响。</w:t>
      </w:r>
    </w:p>
    <w:p w14:paraId="1D9A4B46" w14:textId="175D2AA0" w:rsidR="0007703B" w:rsidRDefault="0007703B" w:rsidP="00E03810">
      <w:pPr>
        <w:tabs>
          <w:tab w:val="clear" w:pos="1871"/>
          <w:tab w:val="left" w:pos="567"/>
          <w:tab w:val="left" w:pos="1701"/>
        </w:tabs>
        <w:jc w:val="both"/>
        <w:rPr>
          <w:rFonts w:cstheme="minorBidi"/>
          <w:b/>
          <w:bCs/>
          <w:color w:val="365F91" w:themeColor="accent1" w:themeShade="BF"/>
          <w:lang w:eastAsia="zh-CN"/>
        </w:rPr>
      </w:pPr>
      <w:r>
        <w:rPr>
          <w:rFonts w:cstheme="minorBidi" w:hint="eastAsia"/>
          <w:b/>
          <w:bCs/>
          <w:color w:val="365F91" w:themeColor="accent1" w:themeShade="BF"/>
          <w:lang w:eastAsia="zh-CN"/>
        </w:rPr>
        <w:t>影响</w:t>
      </w:r>
      <w:r w:rsidR="002A57F7">
        <w:rPr>
          <w:rFonts w:cstheme="minorBidi" w:hint="eastAsia"/>
          <w:b/>
          <w:bCs/>
          <w:color w:val="365F91" w:themeColor="accent1" w:themeShade="BF"/>
          <w:lang w:eastAsia="zh-CN"/>
        </w:rPr>
        <w:t>：</w:t>
      </w:r>
    </w:p>
    <w:p w14:paraId="71EEAB1C" w14:textId="7342F40E" w:rsidR="00F706C0" w:rsidRDefault="00F706C0" w:rsidP="007421D3">
      <w:pPr>
        <w:tabs>
          <w:tab w:val="clear" w:pos="1871"/>
          <w:tab w:val="left" w:pos="567"/>
          <w:tab w:val="left" w:pos="1701"/>
        </w:tabs>
        <w:ind w:firstLineChars="200" w:firstLine="480"/>
        <w:jc w:val="both"/>
        <w:rPr>
          <w:lang w:eastAsia="zh-CN"/>
        </w:rPr>
      </w:pPr>
      <w:r>
        <w:rPr>
          <w:rFonts w:hint="eastAsia"/>
          <w:lang w:eastAsia="zh-CN"/>
        </w:rPr>
        <w:t>各国通过国际电联在网络安全战略制定</w:t>
      </w:r>
      <w:r w:rsidR="00D40001">
        <w:rPr>
          <w:rFonts w:hint="eastAsia"/>
          <w:lang w:eastAsia="zh-CN"/>
        </w:rPr>
        <w:t>（</w:t>
      </w:r>
      <w:r>
        <w:rPr>
          <w:rFonts w:hint="eastAsia"/>
          <w:lang w:eastAsia="zh-CN"/>
        </w:rPr>
        <w:t>3</w:t>
      </w:r>
      <w:r>
        <w:rPr>
          <w:rFonts w:hint="eastAsia"/>
          <w:lang w:eastAsia="zh-CN"/>
        </w:rPr>
        <w:t>个国家</w:t>
      </w:r>
      <w:r w:rsidR="00D40001">
        <w:rPr>
          <w:rFonts w:hint="eastAsia"/>
          <w:lang w:eastAsia="zh-CN"/>
        </w:rPr>
        <w:t>）</w:t>
      </w:r>
      <w:r>
        <w:rPr>
          <w:rFonts w:hint="eastAsia"/>
          <w:lang w:eastAsia="zh-CN"/>
        </w:rPr>
        <w:t>、</w:t>
      </w:r>
      <w:r w:rsidRPr="00D67271">
        <w:rPr>
          <w:lang w:eastAsia="zh-CN"/>
        </w:rPr>
        <w:t>CIRT</w:t>
      </w:r>
      <w:r w:rsidR="00D40001">
        <w:rPr>
          <w:rFonts w:hint="eastAsia"/>
          <w:lang w:eastAsia="zh-CN"/>
        </w:rPr>
        <w:t>（</w:t>
      </w:r>
      <w:r>
        <w:rPr>
          <w:rFonts w:hint="eastAsia"/>
          <w:lang w:eastAsia="zh-CN"/>
        </w:rPr>
        <w:t>4</w:t>
      </w:r>
      <w:r>
        <w:rPr>
          <w:rFonts w:hint="eastAsia"/>
          <w:lang w:eastAsia="zh-CN"/>
        </w:rPr>
        <w:t>个国家</w:t>
      </w:r>
      <w:r w:rsidR="00D40001">
        <w:rPr>
          <w:rFonts w:hint="eastAsia"/>
          <w:lang w:eastAsia="zh-CN"/>
        </w:rPr>
        <w:t>）</w:t>
      </w:r>
      <w:r>
        <w:rPr>
          <w:rFonts w:hint="eastAsia"/>
          <w:lang w:eastAsia="zh-CN"/>
        </w:rPr>
        <w:t>和保护上网儿童方面的援助，提高了网络安全能力。通过建立国家网络安全战略资料库，成员国的认识得到了提高，同时</w:t>
      </w:r>
      <w:r>
        <w:rPr>
          <w:rFonts w:hint="eastAsia"/>
          <w:lang w:eastAsia="zh-CN"/>
        </w:rPr>
        <w:t>1500</w:t>
      </w:r>
      <w:r>
        <w:rPr>
          <w:rFonts w:hint="eastAsia"/>
          <w:lang w:eastAsia="zh-CN"/>
        </w:rPr>
        <w:t>多名与会者通过讲习班和培训提高了认识。东盟部长们批准了与国际电联和业界合作的结晶</w:t>
      </w:r>
      <w:r w:rsidR="007421D3">
        <w:rPr>
          <w:lang w:eastAsia="zh-CN"/>
        </w:rPr>
        <w:t xml:space="preserve"> –</w:t>
      </w:r>
      <w:r>
        <w:rPr>
          <w:rFonts w:hint="eastAsia"/>
          <w:lang w:eastAsia="zh-CN"/>
        </w:rPr>
        <w:t>《保护上网儿童导则》。</w:t>
      </w:r>
    </w:p>
    <w:p w14:paraId="6C274E99" w14:textId="6B1C766A" w:rsidR="00F706C0" w:rsidRDefault="00F706C0" w:rsidP="007421D3">
      <w:pPr>
        <w:tabs>
          <w:tab w:val="clear" w:pos="1871"/>
          <w:tab w:val="left" w:pos="567"/>
          <w:tab w:val="left" w:pos="1701"/>
        </w:tabs>
        <w:ind w:firstLineChars="200" w:firstLine="480"/>
        <w:jc w:val="both"/>
        <w:rPr>
          <w:lang w:eastAsia="zh-CN"/>
        </w:rPr>
      </w:pPr>
      <w:r>
        <w:rPr>
          <w:rFonts w:hint="eastAsia"/>
          <w:lang w:eastAsia="zh-CN"/>
        </w:rPr>
        <w:t>五个国家</w:t>
      </w:r>
      <w:r w:rsidR="00D40001">
        <w:rPr>
          <w:rFonts w:hint="eastAsia"/>
          <w:lang w:eastAsia="zh-CN"/>
        </w:rPr>
        <w:t>（</w:t>
      </w:r>
      <w:r>
        <w:rPr>
          <w:rFonts w:hint="eastAsia"/>
          <w:lang w:eastAsia="zh-CN"/>
        </w:rPr>
        <w:t>阿富汗、巴布亚新几内亚、萨摩亚、所罗门群岛、瓦努阿图</w:t>
      </w:r>
      <w:r w:rsidR="00D40001">
        <w:rPr>
          <w:rFonts w:hint="eastAsia"/>
          <w:lang w:eastAsia="zh-CN"/>
        </w:rPr>
        <w:t>）</w:t>
      </w:r>
      <w:r>
        <w:rPr>
          <w:rFonts w:hint="eastAsia"/>
          <w:lang w:eastAsia="zh-CN"/>
        </w:rPr>
        <w:t>加强了灾害期间的规划能力，同时在灾害发生时向巴布亚新几内亚、所罗门群岛和瓦努阿图提供了及时的应急通信支持。</w:t>
      </w:r>
      <w:r>
        <w:rPr>
          <w:rFonts w:hint="eastAsia"/>
          <w:lang w:eastAsia="zh-CN"/>
        </w:rPr>
        <w:t>170</w:t>
      </w:r>
      <w:r>
        <w:rPr>
          <w:rFonts w:hint="eastAsia"/>
          <w:lang w:eastAsia="zh-CN"/>
        </w:rPr>
        <w:t>多名参与者提高了他们在应急通信方面的技能。此外，根据新冠肺炎的情况，正在进行一项基于地理信息系统的多灾害决策援助研究。</w:t>
      </w:r>
    </w:p>
    <w:p w14:paraId="57A9FB01" w14:textId="52E253D4" w:rsidR="4649569A" w:rsidRDefault="00F706C0" w:rsidP="007421D3">
      <w:pPr>
        <w:tabs>
          <w:tab w:val="clear" w:pos="1871"/>
          <w:tab w:val="left" w:pos="567"/>
          <w:tab w:val="left" w:pos="1701"/>
        </w:tabs>
        <w:ind w:firstLineChars="200" w:firstLine="480"/>
        <w:jc w:val="both"/>
        <w:rPr>
          <w:lang w:eastAsia="zh-CN"/>
        </w:rPr>
      </w:pPr>
      <w:r>
        <w:rPr>
          <w:rFonts w:hint="eastAsia"/>
          <w:lang w:eastAsia="zh-CN"/>
        </w:rPr>
        <w:t>电子废弃物是该区域的另一个关键重点领域。国际电</w:t>
      </w:r>
      <w:proofErr w:type="gramStart"/>
      <w:r>
        <w:rPr>
          <w:rFonts w:hint="eastAsia"/>
          <w:lang w:eastAsia="zh-CN"/>
        </w:rPr>
        <w:t>联提高</w:t>
      </w:r>
      <w:proofErr w:type="gramEnd"/>
      <w:r>
        <w:rPr>
          <w:rFonts w:hint="eastAsia"/>
          <w:lang w:eastAsia="zh-CN"/>
        </w:rPr>
        <w:t>了约</w:t>
      </w:r>
      <w:r>
        <w:rPr>
          <w:rFonts w:hint="eastAsia"/>
          <w:lang w:eastAsia="zh-CN"/>
        </w:rPr>
        <w:t>60</w:t>
      </w:r>
      <w:r>
        <w:rPr>
          <w:rFonts w:hint="eastAsia"/>
          <w:lang w:eastAsia="zh-CN"/>
        </w:rPr>
        <w:t>名印度与会者的认识，以增强他们对电子废弃物政策和管理的理解。</w:t>
      </w:r>
    </w:p>
    <w:p w14:paraId="6B59ABF5" w14:textId="268C96CE" w:rsidR="00F618EB" w:rsidRDefault="001776A9" w:rsidP="00E03810">
      <w:pPr>
        <w:pBdr>
          <w:top w:val="single" w:sz="4" w:space="1" w:color="auto"/>
          <w:bottom w:val="single" w:sz="4" w:space="1" w:color="auto"/>
        </w:pBdr>
        <w:tabs>
          <w:tab w:val="clear" w:pos="1871"/>
          <w:tab w:val="left" w:pos="567"/>
          <w:tab w:val="left" w:pos="1701"/>
        </w:tabs>
        <w:rPr>
          <w:lang w:eastAsia="zh-CN"/>
        </w:rPr>
      </w:pPr>
      <w:r>
        <w:rPr>
          <w:rFonts w:hint="eastAsia"/>
          <w:bCs/>
          <w:lang w:eastAsia="zh-CN"/>
        </w:rPr>
        <w:t>预期结果：</w:t>
      </w:r>
      <w:r w:rsidR="002350E3" w:rsidRPr="004B2267">
        <w:rPr>
          <w:rFonts w:ascii="Calibri" w:eastAsia="SimSun" w:hAnsi="Calibri" w:hint="eastAsia"/>
          <w:szCs w:val="24"/>
          <w:lang w:val="en-US" w:eastAsia="zh-CN"/>
        </w:rPr>
        <w:t>汇编</w:t>
      </w:r>
      <w:r w:rsidR="002350E3" w:rsidRPr="004B2267">
        <w:rPr>
          <w:rFonts w:ascii="Calibri" w:eastAsia="SimSun" w:hAnsi="Calibri" w:hint="eastAsia"/>
          <w:szCs w:val="24"/>
          <w:lang w:val="en-US" w:eastAsia="ja-JP"/>
        </w:rPr>
        <w:t>国家和</w:t>
      </w:r>
      <w:r w:rsidR="002350E3" w:rsidRPr="004B2267">
        <w:rPr>
          <w:rFonts w:ascii="Calibri" w:eastAsia="SimSun" w:hAnsi="Calibri" w:hint="eastAsia"/>
          <w:szCs w:val="24"/>
          <w:lang w:val="en-US" w:eastAsia="ja-JP"/>
        </w:rPr>
        <w:t>/</w:t>
      </w:r>
      <w:r w:rsidR="002350E3" w:rsidRPr="004B2267">
        <w:rPr>
          <w:rFonts w:ascii="Calibri" w:eastAsia="SimSun" w:hAnsi="Calibri" w:hint="eastAsia"/>
          <w:szCs w:val="24"/>
          <w:lang w:val="en-US" w:eastAsia="ja-JP"/>
        </w:rPr>
        <w:t>或</w:t>
      </w:r>
      <w:r w:rsidR="002350E3" w:rsidRPr="004B2267">
        <w:rPr>
          <w:rFonts w:ascii="Calibri" w:eastAsia="SimSun" w:hAnsi="Calibri" w:hint="eastAsia"/>
          <w:szCs w:val="24"/>
          <w:lang w:val="en-US" w:eastAsia="zh-CN"/>
        </w:rPr>
        <w:t>区域性</w:t>
      </w:r>
      <w:r w:rsidR="002350E3" w:rsidRPr="004B2267">
        <w:rPr>
          <w:rFonts w:ascii="Calibri" w:eastAsia="SimSun" w:hAnsi="Calibri" w:hint="eastAsia"/>
          <w:szCs w:val="24"/>
          <w:lang w:val="en-US" w:eastAsia="ja-JP"/>
        </w:rPr>
        <w:t>网络安全战略</w:t>
      </w:r>
    </w:p>
    <w:p w14:paraId="0DFF2520" w14:textId="6183C020" w:rsidR="00F618EB" w:rsidRDefault="005C6270" w:rsidP="005C6270">
      <w:pPr>
        <w:pStyle w:val="enumlev1"/>
        <w:tabs>
          <w:tab w:val="clear" w:pos="1134"/>
          <w:tab w:val="left" w:pos="851"/>
        </w:tabs>
        <w:rPr>
          <w:lang w:eastAsia="zh-CN"/>
        </w:rPr>
      </w:pPr>
      <w:r>
        <w:rPr>
          <w:lang w:eastAsia="zh-CN"/>
        </w:rPr>
        <w:t>•</w:t>
      </w:r>
      <w:r>
        <w:rPr>
          <w:lang w:eastAsia="zh-CN"/>
        </w:rPr>
        <w:tab/>
      </w:r>
      <w:r w:rsidR="001776A9" w:rsidRPr="001776A9">
        <w:rPr>
          <w:rFonts w:hint="eastAsia"/>
          <w:lang w:eastAsia="zh-CN"/>
        </w:rPr>
        <w:t>编制了国家网络安全战略资料库，目前可在国际电联网站上查阅。</w:t>
      </w:r>
    </w:p>
    <w:p w14:paraId="44684E67" w14:textId="7A822237" w:rsidR="00F618EB" w:rsidRPr="005C6270" w:rsidRDefault="001776A9" w:rsidP="00E03810">
      <w:pPr>
        <w:pBdr>
          <w:top w:val="single" w:sz="4" w:space="1" w:color="auto"/>
          <w:bottom w:val="single" w:sz="4" w:space="1" w:color="auto"/>
        </w:pBdr>
        <w:tabs>
          <w:tab w:val="clear" w:pos="1871"/>
          <w:tab w:val="left" w:pos="567"/>
          <w:tab w:val="left" w:pos="1701"/>
        </w:tabs>
        <w:rPr>
          <w:lang w:val="en-US" w:eastAsia="zh-CN"/>
        </w:rPr>
      </w:pPr>
      <w:r>
        <w:rPr>
          <w:rFonts w:hint="eastAsia"/>
          <w:bCs/>
          <w:lang w:eastAsia="zh-CN"/>
        </w:rPr>
        <w:t>预期结果：</w:t>
      </w:r>
      <w:r w:rsidR="00A07B71" w:rsidRPr="004B2267">
        <w:rPr>
          <w:rFonts w:ascii="Calibri" w:eastAsia="SimSun" w:hAnsi="Calibri" w:hint="eastAsia"/>
          <w:szCs w:val="24"/>
          <w:lang w:val="en-US" w:eastAsia="zh-CN"/>
        </w:rPr>
        <w:t>增</w:t>
      </w:r>
      <w:r w:rsidR="00A07B71" w:rsidRPr="004B2267">
        <w:rPr>
          <w:rFonts w:ascii="Calibri" w:eastAsia="SimSun" w:hAnsi="Calibri"/>
          <w:szCs w:val="24"/>
          <w:lang w:val="en-US" w:eastAsia="zh-CN"/>
        </w:rPr>
        <w:t>强</w:t>
      </w:r>
      <w:r w:rsidR="00A07B71" w:rsidRPr="004B2267">
        <w:rPr>
          <w:rFonts w:ascii="Calibri" w:eastAsia="SimSun" w:hAnsi="Calibri" w:hint="eastAsia"/>
          <w:szCs w:val="24"/>
          <w:lang w:val="en-US" w:eastAsia="ja-JP"/>
        </w:rPr>
        <w:t>国家网络安全能力</w:t>
      </w:r>
      <w:r w:rsidR="00D40001">
        <w:rPr>
          <w:rFonts w:ascii="Calibri" w:eastAsia="SimSun" w:hAnsi="Calibri" w:hint="eastAsia"/>
          <w:szCs w:val="24"/>
          <w:lang w:val="en-US" w:eastAsia="zh-CN"/>
        </w:rPr>
        <w:t>（</w:t>
      </w:r>
      <w:r w:rsidR="00A07B71" w:rsidRPr="004B2267">
        <w:rPr>
          <w:rFonts w:ascii="Calibri" w:eastAsia="SimSun" w:hAnsi="Calibri" w:hint="eastAsia"/>
          <w:szCs w:val="24"/>
          <w:lang w:val="en-US" w:eastAsia="zh-CN"/>
        </w:rPr>
        <w:t>例如成立</w:t>
      </w:r>
      <w:r w:rsidR="00A07B71" w:rsidRPr="004B2267">
        <w:rPr>
          <w:rFonts w:ascii="Calibri" w:eastAsia="SimSun" w:hAnsi="Calibri" w:hint="eastAsia"/>
          <w:szCs w:val="24"/>
          <w:lang w:val="en-US" w:eastAsia="ja-JP"/>
        </w:rPr>
        <w:t>计算机事件</w:t>
      </w:r>
      <w:r w:rsidR="00A07B71" w:rsidRPr="004B2267">
        <w:rPr>
          <w:rFonts w:ascii="Calibri" w:eastAsia="SimSun" w:hAnsi="Calibri" w:hint="eastAsia"/>
          <w:szCs w:val="24"/>
          <w:lang w:val="en-US" w:eastAsia="zh-CN"/>
        </w:rPr>
        <w:t>响应团队</w:t>
      </w:r>
      <w:r w:rsidR="00D40001">
        <w:rPr>
          <w:rFonts w:ascii="Calibri" w:eastAsia="SimSun" w:hAnsi="Calibri" w:hint="eastAsia"/>
          <w:szCs w:val="24"/>
          <w:lang w:val="en-US" w:eastAsia="zh-CN"/>
        </w:rPr>
        <w:t>（</w:t>
      </w:r>
      <w:r w:rsidR="00A07B71" w:rsidRPr="004B2267">
        <w:rPr>
          <w:rFonts w:ascii="Calibri" w:eastAsia="SimSun" w:hAnsi="Calibri" w:hint="eastAsia"/>
          <w:szCs w:val="24"/>
          <w:lang w:val="en-US" w:eastAsia="zh-CN"/>
        </w:rPr>
        <w:t>CIRT</w:t>
      </w:r>
      <w:r w:rsidR="00D40001">
        <w:rPr>
          <w:rFonts w:ascii="Calibri" w:eastAsia="SimSun" w:hAnsi="Calibri" w:hint="eastAsia"/>
          <w:szCs w:val="24"/>
          <w:lang w:val="en-US" w:eastAsia="zh-CN"/>
        </w:rPr>
        <w:t>））</w:t>
      </w:r>
      <w:r w:rsidR="00A07B71" w:rsidRPr="004B2267">
        <w:rPr>
          <w:rFonts w:ascii="Calibri" w:eastAsia="SimSun" w:hAnsi="Calibri" w:hint="eastAsia"/>
          <w:szCs w:val="24"/>
          <w:lang w:val="en-US" w:eastAsia="ja-JP"/>
        </w:rPr>
        <w:t>，</w:t>
      </w:r>
      <w:r w:rsidR="00A07B71" w:rsidRPr="004B2267">
        <w:rPr>
          <w:rFonts w:ascii="Calibri" w:eastAsia="SimSun" w:hAnsi="Calibri" w:hint="eastAsia"/>
          <w:szCs w:val="24"/>
          <w:lang w:val="en-US" w:eastAsia="zh-CN"/>
        </w:rPr>
        <w:t>并分享最佳做法，通过</w:t>
      </w:r>
      <w:r w:rsidR="00A07B71" w:rsidRPr="004B2267">
        <w:rPr>
          <w:rFonts w:ascii="Calibri" w:eastAsia="SimSun" w:hAnsi="Calibri" w:hint="eastAsia"/>
          <w:szCs w:val="24"/>
          <w:lang w:val="en-US" w:eastAsia="ja-JP"/>
        </w:rPr>
        <w:t>全球网络安全指数</w:t>
      </w:r>
      <w:r w:rsidR="00D40001">
        <w:rPr>
          <w:rFonts w:ascii="Calibri" w:eastAsia="SimSun" w:hAnsi="Calibri" w:hint="eastAsia"/>
          <w:szCs w:val="24"/>
          <w:lang w:val="en-US" w:eastAsia="zh-CN"/>
        </w:rPr>
        <w:t>（</w:t>
      </w:r>
      <w:r w:rsidR="00A07B71" w:rsidRPr="004B2267">
        <w:rPr>
          <w:rFonts w:ascii="Calibri" w:eastAsia="SimSun" w:hAnsi="Calibri" w:hint="eastAsia"/>
          <w:szCs w:val="24"/>
          <w:lang w:val="en-US" w:eastAsia="zh-CN"/>
        </w:rPr>
        <w:t>GCI</w:t>
      </w:r>
      <w:r w:rsidR="00D40001">
        <w:rPr>
          <w:rFonts w:ascii="Calibri" w:eastAsia="SimSun" w:hAnsi="Calibri" w:hint="eastAsia"/>
          <w:szCs w:val="24"/>
          <w:lang w:val="en-US" w:eastAsia="zh-CN"/>
        </w:rPr>
        <w:t>）</w:t>
      </w:r>
      <w:r w:rsidR="00A07B71" w:rsidRPr="004B2267">
        <w:rPr>
          <w:rFonts w:ascii="Calibri" w:eastAsia="SimSun" w:hAnsi="Calibri" w:hint="eastAsia"/>
          <w:szCs w:val="24"/>
          <w:lang w:val="en-US" w:eastAsia="ja-JP"/>
        </w:rPr>
        <w:t>培育网络安全文化</w:t>
      </w:r>
      <w:r w:rsidR="00A07B71" w:rsidRPr="004B2267">
        <w:rPr>
          <w:rFonts w:ascii="Calibri" w:eastAsia="SimSun" w:hAnsi="Calibri" w:hint="eastAsia"/>
          <w:szCs w:val="24"/>
          <w:lang w:val="en-US" w:eastAsia="zh-CN"/>
        </w:rPr>
        <w:t>。</w:t>
      </w:r>
    </w:p>
    <w:p w14:paraId="23A05EFB" w14:textId="266CE208" w:rsidR="00770DE2" w:rsidRPr="00D67271" w:rsidRDefault="005C6270" w:rsidP="005C6270">
      <w:pPr>
        <w:pStyle w:val="enumlev1"/>
        <w:tabs>
          <w:tab w:val="clear" w:pos="1134"/>
          <w:tab w:val="left" w:pos="851"/>
        </w:tabs>
        <w:ind w:left="851" w:hanging="851"/>
        <w:rPr>
          <w:lang w:eastAsia="zh-CN"/>
        </w:rPr>
      </w:pPr>
      <w:r>
        <w:rPr>
          <w:lang w:eastAsia="zh-CN"/>
        </w:rPr>
        <w:t>•</w:t>
      </w:r>
      <w:r>
        <w:rPr>
          <w:lang w:eastAsia="zh-CN"/>
        </w:rPr>
        <w:tab/>
      </w:r>
      <w:r w:rsidR="001776A9" w:rsidRPr="001776A9">
        <w:rPr>
          <w:rFonts w:hint="eastAsia"/>
          <w:lang w:eastAsia="zh-CN"/>
        </w:rPr>
        <w:t>通过</w:t>
      </w:r>
      <w:r w:rsidR="001776A9" w:rsidRPr="00615050">
        <w:rPr>
          <w:lang w:eastAsia="zh-CN"/>
        </w:rPr>
        <w:t>DITRDC</w:t>
      </w:r>
      <w:r w:rsidR="001776A9" w:rsidRPr="001776A9">
        <w:rPr>
          <w:rFonts w:hint="eastAsia"/>
          <w:lang w:eastAsia="zh-CN"/>
        </w:rPr>
        <w:t>支持的项目，向萨摩亚、瓦努阿图、巴布亚新几内亚和汤加等国提供了关于</w:t>
      </w:r>
      <w:r w:rsidR="001776A9" w:rsidRPr="001776A9">
        <w:rPr>
          <w:rFonts w:hint="eastAsia"/>
          <w:lang w:eastAsia="zh-CN"/>
        </w:rPr>
        <w:t>CIRT</w:t>
      </w:r>
      <w:r w:rsidR="001776A9" w:rsidRPr="001776A9">
        <w:rPr>
          <w:rFonts w:hint="eastAsia"/>
          <w:lang w:eastAsia="zh-CN"/>
        </w:rPr>
        <w:t>评估和技能</w:t>
      </w:r>
      <w:r w:rsidR="001776A9">
        <w:rPr>
          <w:rFonts w:hint="eastAsia"/>
          <w:lang w:eastAsia="zh-CN"/>
        </w:rPr>
        <w:t>培养</w:t>
      </w:r>
      <w:r w:rsidR="001776A9" w:rsidRPr="001776A9">
        <w:rPr>
          <w:rFonts w:hint="eastAsia"/>
          <w:lang w:eastAsia="zh-CN"/>
        </w:rPr>
        <w:t>的</w:t>
      </w:r>
      <w:r w:rsidR="001776A9">
        <w:rPr>
          <w:rFonts w:hint="eastAsia"/>
          <w:lang w:eastAsia="zh-CN"/>
        </w:rPr>
        <w:t>专项</w:t>
      </w:r>
      <w:r w:rsidR="001776A9" w:rsidRPr="001776A9">
        <w:rPr>
          <w:rFonts w:hint="eastAsia"/>
          <w:lang w:eastAsia="zh-CN"/>
        </w:rPr>
        <w:t>国家援助。</w:t>
      </w:r>
    </w:p>
    <w:p w14:paraId="3661D067" w14:textId="3A281942" w:rsidR="00F618EB" w:rsidRPr="005C6270" w:rsidRDefault="005C6270" w:rsidP="005C6270">
      <w:pPr>
        <w:pStyle w:val="enumlev1"/>
        <w:tabs>
          <w:tab w:val="clear" w:pos="1134"/>
          <w:tab w:val="left" w:pos="851"/>
        </w:tabs>
        <w:ind w:left="851" w:hanging="851"/>
        <w:rPr>
          <w:lang w:eastAsia="zh-CN"/>
        </w:rPr>
      </w:pPr>
      <w:r>
        <w:rPr>
          <w:lang w:eastAsia="zh-CN"/>
        </w:rPr>
        <w:t>•</w:t>
      </w:r>
      <w:r>
        <w:rPr>
          <w:lang w:eastAsia="zh-CN"/>
        </w:rPr>
        <w:tab/>
      </w:r>
      <w:r w:rsidR="001776A9" w:rsidRPr="001776A9">
        <w:rPr>
          <w:rFonts w:hint="eastAsia"/>
          <w:lang w:eastAsia="zh-CN"/>
        </w:rPr>
        <w:t>还与</w:t>
      </w:r>
      <w:r w:rsidR="001776A9" w:rsidRPr="00615050">
        <w:rPr>
          <w:lang w:eastAsia="zh-CN"/>
        </w:rPr>
        <w:t>APNIC</w:t>
      </w:r>
      <w:r w:rsidR="001776A9" w:rsidRPr="001776A9">
        <w:rPr>
          <w:rFonts w:hint="eastAsia"/>
          <w:lang w:eastAsia="zh-CN"/>
        </w:rPr>
        <w:t>等合作伙伴一起开展了能力建设。</w:t>
      </w:r>
    </w:p>
    <w:p w14:paraId="7080321B" w14:textId="2F5DD657" w:rsidR="00F618EB" w:rsidRPr="005C6270" w:rsidRDefault="005C6270" w:rsidP="005C6270">
      <w:pPr>
        <w:pStyle w:val="enumlev1"/>
        <w:tabs>
          <w:tab w:val="clear" w:pos="1134"/>
          <w:tab w:val="left" w:pos="851"/>
        </w:tabs>
        <w:ind w:left="851" w:hanging="851"/>
        <w:rPr>
          <w:lang w:eastAsia="zh-CN"/>
        </w:rPr>
      </w:pPr>
      <w:r>
        <w:rPr>
          <w:lang w:eastAsia="zh-CN"/>
        </w:rPr>
        <w:t>•</w:t>
      </w:r>
      <w:r>
        <w:rPr>
          <w:lang w:eastAsia="zh-CN"/>
        </w:rPr>
        <w:tab/>
      </w:r>
      <w:r w:rsidR="001776A9" w:rsidRPr="005C6270">
        <w:rPr>
          <w:rFonts w:hint="eastAsia"/>
          <w:lang w:eastAsia="zh-CN"/>
        </w:rPr>
        <w:t>国际电联开展了越南国家网络安全教育能力评估。</w:t>
      </w:r>
    </w:p>
    <w:p w14:paraId="2D294290" w14:textId="4EAC8171" w:rsidR="00F618EB" w:rsidRDefault="001776A9" w:rsidP="00E03810">
      <w:pPr>
        <w:pBdr>
          <w:top w:val="single" w:sz="4" w:space="1" w:color="auto"/>
          <w:bottom w:val="single" w:sz="4" w:space="1" w:color="auto"/>
        </w:pBdr>
        <w:tabs>
          <w:tab w:val="clear" w:pos="1871"/>
          <w:tab w:val="left" w:pos="567"/>
          <w:tab w:val="left" w:pos="1701"/>
        </w:tabs>
        <w:rPr>
          <w:lang w:eastAsia="zh-CN"/>
        </w:rPr>
      </w:pPr>
      <w:r>
        <w:rPr>
          <w:rFonts w:hint="eastAsia"/>
          <w:lang w:eastAsia="zh-CN"/>
        </w:rPr>
        <w:t>预期结果：</w:t>
      </w:r>
      <w:r w:rsidR="00D40001">
        <w:rPr>
          <w:rFonts w:ascii="Calibri" w:eastAsia="SimSun" w:hAnsi="Calibri" w:hint="eastAsia"/>
          <w:szCs w:val="24"/>
          <w:lang w:val="en-US" w:eastAsia="ja-JP"/>
        </w:rPr>
        <w:t>（</w:t>
      </w:r>
      <w:r w:rsidR="00A07B71" w:rsidRPr="004B2267">
        <w:rPr>
          <w:rFonts w:ascii="Calibri" w:eastAsia="SimSun" w:hAnsi="Calibri" w:hint="eastAsia"/>
          <w:szCs w:val="24"/>
          <w:lang w:val="en-US" w:eastAsia="ja-JP"/>
        </w:rPr>
        <w:t>包括通过组织网络演</w:t>
      </w:r>
      <w:r w:rsidR="00A07B71" w:rsidRPr="004B2267">
        <w:rPr>
          <w:rFonts w:ascii="Calibri" w:eastAsia="SimSun" w:hAnsi="Calibri" w:hint="eastAsia"/>
          <w:szCs w:val="24"/>
          <w:lang w:val="en-US" w:eastAsia="zh-CN"/>
        </w:rPr>
        <w:t>练</w:t>
      </w:r>
      <w:r w:rsidR="00A07B71" w:rsidRPr="004B2267">
        <w:rPr>
          <w:rFonts w:ascii="Calibri" w:eastAsia="SimSun" w:hAnsi="Calibri"/>
          <w:szCs w:val="24"/>
          <w:lang w:val="en-US" w:eastAsia="zh-CN"/>
        </w:rPr>
        <w:t>等</w:t>
      </w:r>
      <w:r w:rsidR="00D40001">
        <w:rPr>
          <w:rFonts w:ascii="Calibri" w:eastAsia="SimSun" w:hAnsi="Calibri" w:hint="eastAsia"/>
          <w:szCs w:val="24"/>
          <w:lang w:val="en-US" w:eastAsia="ja-JP"/>
        </w:rPr>
        <w:t>）</w:t>
      </w:r>
      <w:r w:rsidR="00A07B71" w:rsidRPr="004B2267">
        <w:rPr>
          <w:rFonts w:ascii="Calibri" w:eastAsia="SimSun" w:hAnsi="Calibri" w:hint="eastAsia"/>
          <w:szCs w:val="24"/>
          <w:lang w:val="en-US" w:eastAsia="ja-JP"/>
        </w:rPr>
        <w:t>加强关键</w:t>
      </w:r>
      <w:r w:rsidR="00A07B71" w:rsidRPr="004B2267">
        <w:rPr>
          <w:rFonts w:ascii="Calibri" w:eastAsia="SimSun" w:hAnsi="Calibri" w:hint="eastAsia"/>
          <w:szCs w:val="24"/>
          <w:lang w:val="en-US" w:eastAsia="zh-CN"/>
        </w:rPr>
        <w:t>参与方</w:t>
      </w:r>
      <w:r w:rsidR="00A07B71" w:rsidRPr="004B2267">
        <w:rPr>
          <w:rFonts w:ascii="Calibri" w:eastAsia="SimSun" w:hAnsi="Calibri" w:hint="eastAsia"/>
          <w:szCs w:val="24"/>
          <w:lang w:val="en-US" w:eastAsia="ja-JP"/>
        </w:rPr>
        <w:t>和利益攸关方</w:t>
      </w:r>
      <w:r w:rsidR="00A07B71" w:rsidRPr="004B2267">
        <w:rPr>
          <w:rFonts w:ascii="Calibri" w:eastAsia="SimSun" w:hAnsi="Calibri" w:hint="eastAsia"/>
          <w:szCs w:val="24"/>
          <w:lang w:val="en-US" w:eastAsia="zh-CN"/>
        </w:rPr>
        <w:t>在</w:t>
      </w:r>
      <w:r w:rsidR="00A07B71" w:rsidRPr="004B2267">
        <w:rPr>
          <w:rFonts w:ascii="Calibri" w:eastAsia="SimSun" w:hAnsi="Calibri" w:hint="eastAsia"/>
          <w:szCs w:val="24"/>
          <w:lang w:val="en-US" w:eastAsia="ja-JP"/>
        </w:rPr>
        <w:t>国家</w:t>
      </w:r>
      <w:r w:rsidR="00A07B71" w:rsidRPr="004B2267">
        <w:rPr>
          <w:rFonts w:ascii="Calibri" w:eastAsia="SimSun" w:hAnsi="Calibri" w:hint="eastAsia"/>
          <w:szCs w:val="24"/>
          <w:lang w:val="en-US" w:eastAsia="zh-CN"/>
        </w:rPr>
        <w:t>、</w:t>
      </w:r>
      <w:r w:rsidR="00A07B71" w:rsidRPr="004B2267">
        <w:rPr>
          <w:rFonts w:ascii="Calibri" w:eastAsia="SimSun" w:hAnsi="Calibri" w:hint="eastAsia"/>
          <w:szCs w:val="24"/>
          <w:lang w:val="en-US" w:eastAsia="ja-JP"/>
        </w:rPr>
        <w:t>区域和全球层面的机构合作与协调</w:t>
      </w:r>
      <w:r w:rsidR="00A07B71" w:rsidRPr="004B2267">
        <w:rPr>
          <w:rFonts w:ascii="Calibri" w:eastAsia="SimSun" w:hAnsi="Calibri" w:hint="eastAsia"/>
          <w:szCs w:val="24"/>
          <w:lang w:val="en-US" w:eastAsia="zh-CN"/>
        </w:rPr>
        <w:t>，同</w:t>
      </w:r>
      <w:r w:rsidR="00A07B71" w:rsidRPr="004B2267">
        <w:rPr>
          <w:rFonts w:ascii="Calibri" w:eastAsia="SimSun" w:hAnsi="Calibri"/>
          <w:szCs w:val="24"/>
          <w:lang w:val="en-US" w:eastAsia="zh-CN"/>
        </w:rPr>
        <w:t>时增</w:t>
      </w:r>
      <w:r w:rsidR="00A07B71" w:rsidRPr="004B2267">
        <w:rPr>
          <w:rFonts w:ascii="Calibri" w:eastAsia="SimSun" w:hAnsi="Calibri" w:hint="eastAsia"/>
          <w:szCs w:val="24"/>
          <w:lang w:val="en-US" w:eastAsia="ja-JP"/>
        </w:rPr>
        <w:t>强</w:t>
      </w:r>
      <w:r w:rsidR="00A07B71" w:rsidRPr="004B2267">
        <w:rPr>
          <w:rFonts w:ascii="Calibri" w:eastAsia="SimSun" w:hAnsi="Calibri" w:hint="eastAsia"/>
          <w:szCs w:val="24"/>
          <w:lang w:val="en-US" w:eastAsia="zh-CN"/>
        </w:rPr>
        <w:t>处理</w:t>
      </w:r>
      <w:r w:rsidR="00A07B71" w:rsidRPr="004B2267">
        <w:rPr>
          <w:rFonts w:ascii="Calibri" w:eastAsia="SimSun" w:hAnsi="Calibri" w:hint="eastAsia"/>
          <w:szCs w:val="24"/>
          <w:lang w:val="en-US" w:eastAsia="ja-JP"/>
        </w:rPr>
        <w:t>网络安全</w:t>
      </w:r>
      <w:r w:rsidR="00A07B71" w:rsidRPr="004B2267">
        <w:rPr>
          <w:rFonts w:ascii="Calibri" w:eastAsia="SimSun" w:hAnsi="Calibri" w:hint="eastAsia"/>
          <w:szCs w:val="24"/>
          <w:lang w:val="en-US" w:eastAsia="zh-CN"/>
        </w:rPr>
        <w:t>相关</w:t>
      </w:r>
      <w:r w:rsidR="00A07B71" w:rsidRPr="004B2267">
        <w:rPr>
          <w:rFonts w:ascii="Calibri" w:eastAsia="SimSun" w:hAnsi="Calibri" w:hint="eastAsia"/>
          <w:szCs w:val="24"/>
          <w:lang w:val="en-US" w:eastAsia="ja-JP"/>
        </w:rPr>
        <w:t>问题的能力</w:t>
      </w:r>
      <w:r w:rsidR="00A07B71" w:rsidRPr="004B2267">
        <w:rPr>
          <w:rFonts w:ascii="Calibri" w:eastAsia="SimSun" w:hAnsi="Calibri" w:hint="eastAsia"/>
          <w:szCs w:val="24"/>
          <w:lang w:val="en-US" w:eastAsia="zh-CN"/>
        </w:rPr>
        <w:t>。</w:t>
      </w:r>
    </w:p>
    <w:p w14:paraId="6BF3D5D5" w14:textId="6B4CA433" w:rsidR="00F618EB" w:rsidRPr="000C4DDA" w:rsidRDefault="005C6270" w:rsidP="005C6270">
      <w:pPr>
        <w:pStyle w:val="enumlev1"/>
        <w:tabs>
          <w:tab w:val="clear" w:pos="1134"/>
          <w:tab w:val="left" w:pos="851"/>
        </w:tabs>
        <w:ind w:left="851" w:hanging="851"/>
        <w:rPr>
          <w:lang w:eastAsia="zh-CN"/>
        </w:rPr>
      </w:pPr>
      <w:r>
        <w:rPr>
          <w:lang w:eastAsia="zh-CN"/>
        </w:rPr>
        <w:t>•</w:t>
      </w:r>
      <w:r>
        <w:rPr>
          <w:lang w:eastAsia="zh-CN"/>
        </w:rPr>
        <w:tab/>
      </w:r>
      <w:r w:rsidR="00DA4AE7" w:rsidRPr="00DA4AE7">
        <w:rPr>
          <w:rFonts w:hint="eastAsia"/>
          <w:lang w:eastAsia="zh-CN"/>
        </w:rPr>
        <w:t>国际电联支持不丹、基里巴斯和所罗门群岛加强其网络安全战略框架。国际电联还支持斐济审查网络安全战略。</w:t>
      </w:r>
    </w:p>
    <w:p w14:paraId="0FB6EDCB" w14:textId="76441CC7" w:rsidR="00F618EB" w:rsidRPr="000C4DDA" w:rsidRDefault="005C6270" w:rsidP="005C6270">
      <w:pPr>
        <w:pStyle w:val="enumlev1"/>
        <w:tabs>
          <w:tab w:val="clear" w:pos="1134"/>
          <w:tab w:val="left" w:pos="851"/>
        </w:tabs>
        <w:ind w:left="851" w:hanging="851"/>
        <w:rPr>
          <w:lang w:eastAsia="zh-CN"/>
        </w:rPr>
      </w:pPr>
      <w:r>
        <w:rPr>
          <w:lang w:eastAsia="zh-CN"/>
        </w:rPr>
        <w:t>•</w:t>
      </w:r>
      <w:r>
        <w:rPr>
          <w:lang w:eastAsia="zh-CN"/>
        </w:rPr>
        <w:tab/>
      </w:r>
      <w:r w:rsidR="00DA4AE7" w:rsidRPr="00DA4AE7">
        <w:rPr>
          <w:rFonts w:hint="eastAsia"/>
          <w:lang w:eastAsia="zh-CN"/>
        </w:rPr>
        <w:t>在澳大利亚墨尔本开展了区域国家网络安全战略桌面演习，重点是太平洋岛屿国家。</w:t>
      </w:r>
    </w:p>
    <w:p w14:paraId="26FEA8F9" w14:textId="2E10FFFF" w:rsidR="00F618EB" w:rsidRPr="00D67271" w:rsidRDefault="005C6270" w:rsidP="005C6270">
      <w:pPr>
        <w:pStyle w:val="enumlev1"/>
        <w:tabs>
          <w:tab w:val="clear" w:pos="1134"/>
          <w:tab w:val="left" w:pos="851"/>
        </w:tabs>
        <w:ind w:left="851" w:hanging="851"/>
        <w:rPr>
          <w:lang w:eastAsia="zh-CN"/>
        </w:rPr>
      </w:pPr>
      <w:r>
        <w:rPr>
          <w:lang w:eastAsia="zh-CN"/>
        </w:rPr>
        <w:t>•</w:t>
      </w:r>
      <w:r>
        <w:rPr>
          <w:lang w:eastAsia="zh-CN"/>
        </w:rPr>
        <w:tab/>
      </w:r>
      <w:r w:rsidR="00DA4AE7" w:rsidRPr="00DA4AE7">
        <w:rPr>
          <w:rFonts w:hint="eastAsia"/>
          <w:lang w:eastAsia="zh-CN"/>
        </w:rPr>
        <w:t>在</w:t>
      </w:r>
      <w:r w:rsidR="00DA4AE7" w:rsidRPr="00DA4AE7">
        <w:rPr>
          <w:rFonts w:hint="eastAsia"/>
          <w:lang w:eastAsia="zh-CN"/>
        </w:rPr>
        <w:t>2018-2020</w:t>
      </w:r>
      <w:r w:rsidR="00DA4AE7" w:rsidRPr="00DA4AE7">
        <w:rPr>
          <w:rFonts w:hint="eastAsia"/>
          <w:lang w:eastAsia="zh-CN"/>
        </w:rPr>
        <w:t>年期间，超过</w:t>
      </w:r>
      <w:r w:rsidR="00DA4AE7" w:rsidRPr="00DA4AE7">
        <w:rPr>
          <w:rFonts w:hint="eastAsia"/>
          <w:lang w:eastAsia="zh-CN"/>
        </w:rPr>
        <w:t>1500</w:t>
      </w:r>
      <w:r w:rsidR="00DA4AE7" w:rsidRPr="00DA4AE7">
        <w:rPr>
          <w:rFonts w:hint="eastAsia"/>
          <w:lang w:eastAsia="zh-CN"/>
        </w:rPr>
        <w:t>名参与者提高了他们对保护关键国家基础设施</w:t>
      </w:r>
      <w:r w:rsidR="00D40001">
        <w:rPr>
          <w:rFonts w:hint="eastAsia"/>
          <w:lang w:eastAsia="zh-CN"/>
        </w:rPr>
        <w:t>（</w:t>
      </w:r>
      <w:r w:rsidR="00DA4AE7" w:rsidRPr="00DA4AE7">
        <w:rPr>
          <w:rFonts w:hint="eastAsia"/>
          <w:lang w:eastAsia="zh-CN"/>
        </w:rPr>
        <w:t>CNI</w:t>
      </w:r>
      <w:r w:rsidR="00D40001">
        <w:rPr>
          <w:rFonts w:hint="eastAsia"/>
          <w:lang w:eastAsia="zh-CN"/>
        </w:rPr>
        <w:t>）</w:t>
      </w:r>
      <w:r w:rsidR="00DA4AE7" w:rsidRPr="00DA4AE7">
        <w:rPr>
          <w:rFonts w:hint="eastAsia"/>
          <w:lang w:eastAsia="zh-CN"/>
        </w:rPr>
        <w:t>、关键信息保护和网络演习以及其他安全相关问题的认识和技能。</w:t>
      </w:r>
    </w:p>
    <w:p w14:paraId="762696AE" w14:textId="5D399D4C" w:rsidR="00F618EB" w:rsidRPr="00615050" w:rsidRDefault="005C6270" w:rsidP="005C6270">
      <w:pPr>
        <w:pStyle w:val="enumlev1"/>
        <w:tabs>
          <w:tab w:val="clear" w:pos="1134"/>
          <w:tab w:val="left" w:pos="851"/>
        </w:tabs>
        <w:ind w:left="851" w:hanging="851"/>
        <w:rPr>
          <w:lang w:eastAsia="zh-CN"/>
        </w:rPr>
      </w:pPr>
      <w:r>
        <w:rPr>
          <w:lang w:eastAsia="zh-CN"/>
        </w:rPr>
        <w:lastRenderedPageBreak/>
        <w:t>•</w:t>
      </w:r>
      <w:r>
        <w:rPr>
          <w:lang w:eastAsia="zh-CN"/>
        </w:rPr>
        <w:tab/>
      </w:r>
      <w:r w:rsidR="00DA4AE7" w:rsidRPr="00DA4AE7">
        <w:rPr>
          <w:rFonts w:hint="eastAsia"/>
          <w:lang w:eastAsia="zh-CN"/>
        </w:rPr>
        <w:t>国际电联</w:t>
      </w:r>
      <w:r w:rsidR="00DA4AE7">
        <w:rPr>
          <w:rFonts w:hint="eastAsia"/>
          <w:lang w:eastAsia="zh-CN"/>
        </w:rPr>
        <w:t>与</w:t>
      </w:r>
      <w:r w:rsidR="00DA4AE7" w:rsidRPr="00DA4AE7">
        <w:rPr>
          <w:rFonts w:hint="eastAsia"/>
          <w:lang w:eastAsia="zh-CN"/>
        </w:rPr>
        <w:t>通信和艺术部</w:t>
      </w:r>
      <w:r w:rsidR="00D40001">
        <w:rPr>
          <w:lang w:eastAsia="zh-CN"/>
        </w:rPr>
        <w:t>（</w:t>
      </w:r>
      <w:proofErr w:type="spellStart"/>
      <w:r w:rsidR="00DA4AE7" w:rsidRPr="00D67271">
        <w:rPr>
          <w:lang w:eastAsia="zh-CN"/>
        </w:rPr>
        <w:t>DoCA</w:t>
      </w:r>
      <w:proofErr w:type="spellEnd"/>
      <w:r w:rsidR="00D40001">
        <w:rPr>
          <w:lang w:eastAsia="zh-CN"/>
        </w:rPr>
        <w:t>）</w:t>
      </w:r>
      <w:r w:rsidR="00DA4AE7">
        <w:rPr>
          <w:rFonts w:hint="eastAsia"/>
          <w:lang w:eastAsia="zh-CN"/>
        </w:rPr>
        <w:t>和</w:t>
      </w:r>
      <w:r w:rsidR="00DA4AE7" w:rsidRPr="00DA4AE7">
        <w:rPr>
          <w:rFonts w:hint="eastAsia"/>
          <w:lang w:eastAsia="zh-CN"/>
        </w:rPr>
        <w:t>各合作伙伴一起实施了一个关于打击太平洋岛屿国家盗用电话号码的能力建设项目</w:t>
      </w:r>
      <w:r w:rsidR="00DA4AE7">
        <w:rPr>
          <w:rFonts w:hint="eastAsia"/>
          <w:lang w:eastAsia="zh-CN"/>
        </w:rPr>
        <w:t>。</w:t>
      </w:r>
    </w:p>
    <w:p w14:paraId="0619C866" w14:textId="303FDD4F" w:rsidR="7AF9146E" w:rsidRPr="005C6270" w:rsidRDefault="005C6270" w:rsidP="005C6270">
      <w:pPr>
        <w:pStyle w:val="enumlev1"/>
        <w:tabs>
          <w:tab w:val="clear" w:pos="1134"/>
          <w:tab w:val="left" w:pos="851"/>
        </w:tabs>
        <w:ind w:left="851" w:hanging="851"/>
        <w:rPr>
          <w:lang w:eastAsia="zh-CN"/>
        </w:rPr>
      </w:pPr>
      <w:r>
        <w:rPr>
          <w:lang w:eastAsia="zh-CN"/>
        </w:rPr>
        <w:t>•</w:t>
      </w:r>
      <w:r>
        <w:rPr>
          <w:lang w:eastAsia="zh-CN"/>
        </w:rPr>
        <w:tab/>
      </w:r>
      <w:r w:rsidR="00DA4AE7" w:rsidRPr="00DA4AE7">
        <w:rPr>
          <w:rFonts w:hint="eastAsia"/>
          <w:lang w:eastAsia="zh-CN"/>
        </w:rPr>
        <w:t>2020</w:t>
      </w:r>
      <w:r w:rsidR="00DA4AE7" w:rsidRPr="00DA4AE7">
        <w:rPr>
          <w:rFonts w:hint="eastAsia"/>
          <w:lang w:eastAsia="zh-CN"/>
        </w:rPr>
        <w:t>年</w:t>
      </w:r>
      <w:r w:rsidR="00DA4AE7" w:rsidRPr="00DA4AE7">
        <w:rPr>
          <w:rFonts w:hint="eastAsia"/>
          <w:lang w:eastAsia="zh-CN"/>
        </w:rPr>
        <w:t>2</w:t>
      </w:r>
      <w:r w:rsidR="00DA4AE7" w:rsidRPr="00DA4AE7">
        <w:rPr>
          <w:rFonts w:hint="eastAsia"/>
          <w:lang w:eastAsia="zh-CN"/>
        </w:rPr>
        <w:t>月，国际电联</w:t>
      </w:r>
      <w:r>
        <w:rPr>
          <w:lang w:eastAsia="zh-CN"/>
        </w:rPr>
        <w:t xml:space="preserve"> – </w:t>
      </w:r>
      <w:r w:rsidR="00DA4AE7" w:rsidRPr="00DA4AE7">
        <w:rPr>
          <w:rFonts w:hint="eastAsia"/>
          <w:lang w:eastAsia="zh-CN"/>
        </w:rPr>
        <w:t>儿童基金会</w:t>
      </w:r>
      <w:r w:rsidR="007451BB">
        <w:rPr>
          <w:lang w:eastAsia="zh-CN"/>
        </w:rPr>
        <w:t xml:space="preserve"> – </w:t>
      </w:r>
      <w:r w:rsidR="009752D0" w:rsidRPr="009752D0">
        <w:rPr>
          <w:rFonts w:hint="eastAsia"/>
          <w:lang w:eastAsia="zh-CN"/>
        </w:rPr>
        <w:t>联合国毒品和犯罪问题办公室</w:t>
      </w:r>
      <w:r w:rsidR="00D40001">
        <w:rPr>
          <w:rFonts w:hint="eastAsia"/>
          <w:lang w:eastAsia="zh-CN"/>
        </w:rPr>
        <w:t>（</w:t>
      </w:r>
      <w:r w:rsidR="009752D0" w:rsidRPr="009752D0">
        <w:rPr>
          <w:rFonts w:hint="eastAsia"/>
          <w:lang w:eastAsia="zh-CN"/>
        </w:rPr>
        <w:t>UNODC</w:t>
      </w:r>
      <w:r w:rsidR="00D40001">
        <w:rPr>
          <w:rFonts w:hint="eastAsia"/>
          <w:lang w:eastAsia="zh-CN"/>
        </w:rPr>
        <w:t>）</w:t>
      </w:r>
      <w:r w:rsidR="00DA4AE7" w:rsidRPr="00DA4AE7">
        <w:rPr>
          <w:rFonts w:hint="eastAsia"/>
          <w:lang w:eastAsia="zh-CN"/>
        </w:rPr>
        <w:t>作为共同召集人，与菲律宾社会福利和发展部</w:t>
      </w:r>
      <w:r w:rsidR="00D40001">
        <w:rPr>
          <w:rFonts w:hint="eastAsia"/>
          <w:lang w:eastAsia="zh-CN"/>
        </w:rPr>
        <w:t>（</w:t>
      </w:r>
      <w:r w:rsidR="00DA4AE7" w:rsidRPr="00DA4AE7">
        <w:rPr>
          <w:rFonts w:hint="eastAsia"/>
          <w:lang w:eastAsia="zh-CN"/>
        </w:rPr>
        <w:t>DSWD</w:t>
      </w:r>
      <w:r w:rsidR="00D40001">
        <w:rPr>
          <w:rFonts w:hint="eastAsia"/>
          <w:lang w:eastAsia="zh-CN"/>
        </w:rPr>
        <w:t>）</w:t>
      </w:r>
      <w:r w:rsidR="00DA4AE7" w:rsidRPr="00DA4AE7">
        <w:rPr>
          <w:rFonts w:hint="eastAsia"/>
          <w:lang w:eastAsia="zh-CN"/>
        </w:rPr>
        <w:t>和泰国社会发展和人类安全部作为东盟社会福利和发展部长级会议的协调中心，于</w:t>
      </w:r>
      <w:r w:rsidR="00DA4AE7" w:rsidRPr="00DA4AE7">
        <w:rPr>
          <w:rFonts w:hint="eastAsia"/>
          <w:lang w:eastAsia="zh-CN"/>
        </w:rPr>
        <w:t>2020</w:t>
      </w:r>
      <w:r w:rsidR="00DA4AE7" w:rsidRPr="00DA4AE7">
        <w:rPr>
          <w:rFonts w:hint="eastAsia"/>
          <w:lang w:eastAsia="zh-CN"/>
        </w:rPr>
        <w:t>年</w:t>
      </w:r>
      <w:r w:rsidR="00DA4AE7" w:rsidRPr="00DA4AE7">
        <w:rPr>
          <w:rFonts w:hint="eastAsia"/>
          <w:lang w:eastAsia="zh-CN"/>
        </w:rPr>
        <w:t>2</w:t>
      </w:r>
      <w:r w:rsidR="00DA4AE7" w:rsidRPr="00DA4AE7">
        <w:rPr>
          <w:rFonts w:hint="eastAsia"/>
          <w:lang w:eastAsia="zh-CN"/>
        </w:rPr>
        <w:t>月</w:t>
      </w:r>
      <w:r w:rsidR="00DA4AE7" w:rsidRPr="00DA4AE7">
        <w:rPr>
          <w:rFonts w:hint="eastAsia"/>
          <w:lang w:eastAsia="zh-CN"/>
        </w:rPr>
        <w:t>25</w:t>
      </w:r>
      <w:r w:rsidR="00DA4AE7" w:rsidRPr="00DA4AE7">
        <w:rPr>
          <w:rFonts w:hint="eastAsia"/>
          <w:lang w:eastAsia="zh-CN"/>
        </w:rPr>
        <w:t>日至</w:t>
      </w:r>
      <w:r w:rsidR="00DA4AE7" w:rsidRPr="00DA4AE7">
        <w:rPr>
          <w:rFonts w:hint="eastAsia"/>
          <w:lang w:eastAsia="zh-CN"/>
        </w:rPr>
        <w:t>27</w:t>
      </w:r>
      <w:r w:rsidR="00DA4AE7" w:rsidRPr="00DA4AE7">
        <w:rPr>
          <w:rFonts w:hint="eastAsia"/>
          <w:lang w:eastAsia="zh-CN"/>
        </w:rPr>
        <w:t>日在泰国曼谷组织了东盟儿童在线保护区域</w:t>
      </w:r>
      <w:r w:rsidR="009752D0">
        <w:rPr>
          <w:rFonts w:hint="eastAsia"/>
          <w:lang w:eastAsia="zh-CN"/>
        </w:rPr>
        <w:t>性</w:t>
      </w:r>
      <w:r w:rsidR="00DA4AE7" w:rsidRPr="00DA4AE7">
        <w:rPr>
          <w:rFonts w:hint="eastAsia"/>
          <w:lang w:eastAsia="zh-CN"/>
        </w:rPr>
        <w:t>会议。来自东盟国家的</w:t>
      </w:r>
      <w:r w:rsidR="00DA4AE7" w:rsidRPr="00DA4AE7">
        <w:rPr>
          <w:rFonts w:hint="eastAsia"/>
          <w:lang w:eastAsia="zh-CN"/>
        </w:rPr>
        <w:t>200</w:t>
      </w:r>
      <w:r w:rsidR="00DA4AE7" w:rsidRPr="00DA4AE7">
        <w:rPr>
          <w:rFonts w:hint="eastAsia"/>
          <w:lang w:eastAsia="zh-CN"/>
        </w:rPr>
        <w:t>多名代表参加了这次活动。</w:t>
      </w:r>
    </w:p>
    <w:p w14:paraId="49314F08" w14:textId="0D4F9D6A" w:rsidR="00F618EB" w:rsidRPr="007451BB" w:rsidRDefault="009752D0" w:rsidP="00E03810">
      <w:pPr>
        <w:pBdr>
          <w:top w:val="single" w:sz="4" w:space="1" w:color="auto"/>
          <w:bottom w:val="single" w:sz="4" w:space="1" w:color="auto"/>
        </w:pBdr>
        <w:tabs>
          <w:tab w:val="clear" w:pos="1871"/>
          <w:tab w:val="left" w:pos="567"/>
          <w:tab w:val="left" w:pos="1701"/>
        </w:tabs>
        <w:rPr>
          <w:lang w:eastAsia="zh-CN"/>
        </w:rPr>
      </w:pPr>
      <w:r>
        <w:rPr>
          <w:rFonts w:hint="eastAsia"/>
          <w:bCs/>
          <w:lang w:eastAsia="zh-CN"/>
        </w:rPr>
        <w:t>预期结果：</w:t>
      </w:r>
      <w:r w:rsidR="00A07B71" w:rsidRPr="004B2267">
        <w:rPr>
          <w:rFonts w:ascii="Calibri" w:eastAsia="SimSun" w:hAnsi="Calibri" w:hint="eastAsia"/>
          <w:szCs w:val="24"/>
          <w:lang w:val="en-US" w:eastAsia="zh-CN"/>
        </w:rPr>
        <w:t>制定</w:t>
      </w:r>
      <w:r w:rsidR="00A07B71" w:rsidRPr="004B2267">
        <w:rPr>
          <w:rFonts w:ascii="Calibri" w:eastAsia="SimSun" w:hAnsi="Calibri" w:hint="eastAsia"/>
          <w:szCs w:val="24"/>
          <w:lang w:eastAsia="zh-CN"/>
        </w:rPr>
        <w:t>灾害和紧急情况下提供医疗</w:t>
      </w:r>
      <w:r w:rsidR="00D40001">
        <w:rPr>
          <w:rFonts w:ascii="Calibri" w:eastAsia="SimSun" w:hAnsi="Calibri" w:hint="eastAsia"/>
          <w:szCs w:val="24"/>
          <w:lang w:eastAsia="zh-CN"/>
        </w:rPr>
        <w:t>（</w:t>
      </w:r>
      <w:r w:rsidR="00A07B71" w:rsidRPr="004B2267">
        <w:rPr>
          <w:rFonts w:ascii="Calibri" w:eastAsia="SimSun" w:hAnsi="Calibri" w:hint="eastAsia"/>
          <w:szCs w:val="24"/>
          <w:lang w:eastAsia="zh-CN"/>
        </w:rPr>
        <w:t>电子卫生</w:t>
      </w:r>
      <w:r w:rsidR="00D40001">
        <w:rPr>
          <w:rFonts w:ascii="Calibri" w:eastAsia="SimSun" w:hAnsi="Calibri" w:hint="eastAsia"/>
          <w:szCs w:val="24"/>
          <w:lang w:eastAsia="zh-CN"/>
        </w:rPr>
        <w:t>）</w:t>
      </w:r>
      <w:r w:rsidR="00A07B71" w:rsidRPr="004B2267">
        <w:rPr>
          <w:rFonts w:ascii="Calibri" w:eastAsia="SimSun" w:hAnsi="Calibri" w:hint="eastAsia"/>
          <w:szCs w:val="24"/>
          <w:lang w:eastAsia="zh-CN"/>
        </w:rPr>
        <w:t>和人道主义援助的国家应急电信计划和基</w:t>
      </w:r>
      <w:r w:rsidR="00A07B71" w:rsidRPr="004B2267">
        <w:rPr>
          <w:rFonts w:ascii="Calibri" w:eastAsia="SimSun" w:hAnsi="Calibri"/>
          <w:szCs w:val="24"/>
          <w:lang w:eastAsia="zh-CN"/>
        </w:rPr>
        <w:t>于</w:t>
      </w:r>
      <w:r w:rsidR="00A07B71" w:rsidRPr="004B2267">
        <w:rPr>
          <w:rFonts w:ascii="Calibri" w:eastAsia="SimSun" w:hAnsi="Calibri" w:hint="eastAsia"/>
          <w:szCs w:val="24"/>
          <w:lang w:eastAsia="zh-CN"/>
        </w:rPr>
        <w:t>信息通信技术</w:t>
      </w:r>
      <w:r w:rsidR="00D40001">
        <w:rPr>
          <w:rFonts w:ascii="Calibri" w:eastAsia="SimSun" w:hAnsi="Calibri" w:hint="eastAsia"/>
          <w:szCs w:val="24"/>
          <w:lang w:eastAsia="zh-CN"/>
        </w:rPr>
        <w:t>（</w:t>
      </w:r>
      <w:r w:rsidR="00A07B71" w:rsidRPr="004B2267">
        <w:rPr>
          <w:rFonts w:ascii="Calibri" w:eastAsia="SimSun" w:hAnsi="Calibri" w:hint="eastAsia"/>
          <w:szCs w:val="24"/>
          <w:lang w:eastAsia="zh-CN"/>
        </w:rPr>
        <w:t>ICT</w:t>
      </w:r>
      <w:r w:rsidR="00D40001">
        <w:rPr>
          <w:rFonts w:ascii="Calibri" w:eastAsia="SimSun" w:hAnsi="Calibri" w:hint="eastAsia"/>
          <w:szCs w:val="24"/>
          <w:lang w:eastAsia="zh-CN"/>
        </w:rPr>
        <w:t>）</w:t>
      </w:r>
      <w:r w:rsidR="00A07B71" w:rsidRPr="004B2267">
        <w:rPr>
          <w:rFonts w:ascii="Calibri" w:eastAsia="SimSun" w:hAnsi="Calibri" w:hint="eastAsia"/>
          <w:szCs w:val="24"/>
          <w:lang w:eastAsia="zh-CN"/>
        </w:rPr>
        <w:t>的举措。</w:t>
      </w:r>
    </w:p>
    <w:p w14:paraId="10BA6FBF" w14:textId="07957FAC" w:rsidR="00F618EB" w:rsidRDefault="009752D0" w:rsidP="007451BB">
      <w:pPr>
        <w:keepNext/>
        <w:tabs>
          <w:tab w:val="clear" w:pos="1871"/>
          <w:tab w:val="left" w:pos="567"/>
          <w:tab w:val="left" w:pos="1701"/>
        </w:tabs>
        <w:ind w:firstLineChars="200" w:firstLine="480"/>
        <w:rPr>
          <w:lang w:eastAsia="zh-CN"/>
        </w:rPr>
      </w:pPr>
      <w:r w:rsidRPr="009752D0">
        <w:rPr>
          <w:rFonts w:hint="eastAsia"/>
          <w:lang w:eastAsia="zh-CN"/>
        </w:rPr>
        <w:t>该</w:t>
      </w:r>
      <w:r>
        <w:rPr>
          <w:rFonts w:hint="eastAsia"/>
          <w:lang w:eastAsia="zh-CN"/>
        </w:rPr>
        <w:t>区域</w:t>
      </w:r>
      <w:r w:rsidRPr="009752D0">
        <w:rPr>
          <w:rFonts w:hint="eastAsia"/>
          <w:lang w:eastAsia="zh-CN"/>
        </w:rPr>
        <w:t>仍然容易受到自然灾害的影响，</w:t>
      </w:r>
      <w:r>
        <w:rPr>
          <w:rFonts w:hint="eastAsia"/>
          <w:lang w:eastAsia="zh-CN"/>
        </w:rPr>
        <w:t>应急通信</w:t>
      </w:r>
      <w:r w:rsidRPr="009752D0">
        <w:rPr>
          <w:rFonts w:hint="eastAsia"/>
          <w:lang w:eastAsia="zh-CN"/>
        </w:rPr>
        <w:t>计划至关重要</w:t>
      </w:r>
      <w:r w:rsidR="007451BB">
        <w:rPr>
          <w:rFonts w:hint="eastAsia"/>
          <w:lang w:eastAsia="zh-CN"/>
        </w:rPr>
        <w:t>：</w:t>
      </w:r>
    </w:p>
    <w:p w14:paraId="30F8F9CA" w14:textId="6A8AEF55" w:rsidR="00770DE2" w:rsidRDefault="007451BB" w:rsidP="007451BB">
      <w:pPr>
        <w:pStyle w:val="enumlev1"/>
        <w:tabs>
          <w:tab w:val="clear" w:pos="1134"/>
          <w:tab w:val="left" w:pos="851"/>
        </w:tabs>
        <w:ind w:left="851" w:hanging="851"/>
        <w:rPr>
          <w:lang w:eastAsia="zh-CN"/>
        </w:rPr>
      </w:pPr>
      <w:r>
        <w:rPr>
          <w:lang w:eastAsia="zh-CN"/>
        </w:rPr>
        <w:t>•</w:t>
      </w:r>
      <w:r>
        <w:rPr>
          <w:lang w:eastAsia="zh-CN"/>
        </w:rPr>
        <w:tab/>
      </w:r>
      <w:r w:rsidR="009752D0" w:rsidRPr="009752D0">
        <w:rPr>
          <w:rFonts w:hint="eastAsia"/>
          <w:lang w:eastAsia="zh-CN"/>
        </w:rPr>
        <w:t>向巴布亚新几内亚、萨摩亚、汤加和瓦努阿图提供了直接国家援助，帮助它们制定国家</w:t>
      </w:r>
      <w:r w:rsidR="009752D0">
        <w:rPr>
          <w:rFonts w:hint="eastAsia"/>
          <w:lang w:eastAsia="zh-CN"/>
        </w:rPr>
        <w:t>应急通信</w:t>
      </w:r>
      <w:r w:rsidR="009752D0" w:rsidRPr="009752D0">
        <w:rPr>
          <w:rFonts w:hint="eastAsia"/>
          <w:lang w:eastAsia="zh-CN"/>
        </w:rPr>
        <w:t>计划</w:t>
      </w:r>
      <w:r w:rsidR="00D40001">
        <w:rPr>
          <w:rFonts w:hint="eastAsia"/>
          <w:lang w:eastAsia="zh-CN"/>
        </w:rPr>
        <w:t>（</w:t>
      </w:r>
      <w:r w:rsidR="009752D0" w:rsidRPr="004B30A7">
        <w:rPr>
          <w:lang w:eastAsia="zh-CN"/>
        </w:rPr>
        <w:t>ITU-</w:t>
      </w:r>
      <w:r w:rsidR="009752D0">
        <w:rPr>
          <w:lang w:eastAsia="zh-CN"/>
        </w:rPr>
        <w:t>DITRDC</w:t>
      </w:r>
      <w:r w:rsidR="009752D0">
        <w:rPr>
          <w:rFonts w:hint="eastAsia"/>
          <w:lang w:eastAsia="zh-CN"/>
        </w:rPr>
        <w:t xml:space="preserve"> </w:t>
      </w:r>
      <w:r w:rsidR="009752D0" w:rsidRPr="009752D0">
        <w:rPr>
          <w:rFonts w:hint="eastAsia"/>
          <w:lang w:eastAsia="zh-CN"/>
        </w:rPr>
        <w:t>项目</w:t>
      </w:r>
      <w:r w:rsidR="00D40001">
        <w:rPr>
          <w:rFonts w:hint="eastAsia"/>
          <w:lang w:eastAsia="zh-CN"/>
        </w:rPr>
        <w:t>）</w:t>
      </w:r>
      <w:r w:rsidR="009752D0">
        <w:rPr>
          <w:rFonts w:hint="eastAsia"/>
          <w:lang w:eastAsia="zh-CN"/>
        </w:rPr>
        <w:t>，</w:t>
      </w:r>
      <w:proofErr w:type="gramStart"/>
      <w:r w:rsidR="009752D0">
        <w:rPr>
          <w:rFonts w:hint="eastAsia"/>
          <w:lang w:eastAsia="zh-CN"/>
        </w:rPr>
        <w:t>特别是提高</w:t>
      </w:r>
      <w:r w:rsidR="009752D0" w:rsidRPr="009752D0">
        <w:rPr>
          <w:rFonts w:hint="eastAsia"/>
          <w:lang w:eastAsia="zh-CN"/>
        </w:rPr>
        <w:t>国家能力；</w:t>
      </w:r>
      <w:proofErr w:type="gramEnd"/>
    </w:p>
    <w:p w14:paraId="5A93811D" w14:textId="6F0C842A" w:rsidR="00770DE2" w:rsidRDefault="007451BB" w:rsidP="007451BB">
      <w:pPr>
        <w:pStyle w:val="enumlev1"/>
        <w:tabs>
          <w:tab w:val="clear" w:pos="1134"/>
          <w:tab w:val="left" w:pos="851"/>
        </w:tabs>
        <w:ind w:left="851" w:hanging="851"/>
        <w:rPr>
          <w:lang w:eastAsia="zh-CN"/>
        </w:rPr>
      </w:pPr>
      <w:r>
        <w:rPr>
          <w:lang w:eastAsia="zh-CN"/>
        </w:rPr>
        <w:t>•</w:t>
      </w:r>
      <w:r>
        <w:rPr>
          <w:lang w:eastAsia="zh-CN"/>
        </w:rPr>
        <w:tab/>
      </w:r>
      <w:r w:rsidR="009752D0" w:rsidRPr="009752D0">
        <w:rPr>
          <w:rFonts w:hint="eastAsia"/>
          <w:lang w:eastAsia="zh-CN"/>
        </w:rPr>
        <w:t>2018</w:t>
      </w:r>
      <w:r w:rsidR="009752D0" w:rsidRPr="009752D0">
        <w:rPr>
          <w:rFonts w:hint="eastAsia"/>
          <w:lang w:eastAsia="zh-CN"/>
        </w:rPr>
        <w:t>年</w:t>
      </w:r>
      <w:r w:rsidR="009752D0" w:rsidRPr="009752D0">
        <w:rPr>
          <w:rFonts w:hint="eastAsia"/>
          <w:lang w:eastAsia="zh-CN"/>
        </w:rPr>
        <w:t>12</w:t>
      </w:r>
      <w:r w:rsidR="009752D0" w:rsidRPr="009752D0">
        <w:rPr>
          <w:rFonts w:hint="eastAsia"/>
          <w:lang w:eastAsia="zh-CN"/>
        </w:rPr>
        <w:t>月</w:t>
      </w:r>
      <w:r w:rsidR="009752D0" w:rsidRPr="009752D0">
        <w:rPr>
          <w:rFonts w:hint="eastAsia"/>
          <w:lang w:eastAsia="zh-CN"/>
        </w:rPr>
        <w:t>4</w:t>
      </w:r>
      <w:r w:rsidR="009752D0" w:rsidRPr="009752D0">
        <w:rPr>
          <w:rFonts w:hint="eastAsia"/>
          <w:lang w:eastAsia="zh-CN"/>
        </w:rPr>
        <w:t>日至</w:t>
      </w:r>
      <w:r w:rsidR="009752D0" w:rsidRPr="009752D0">
        <w:rPr>
          <w:rFonts w:hint="eastAsia"/>
          <w:lang w:eastAsia="zh-CN"/>
        </w:rPr>
        <w:t>7</w:t>
      </w:r>
      <w:r w:rsidR="009752D0" w:rsidRPr="009752D0">
        <w:rPr>
          <w:rFonts w:hint="eastAsia"/>
          <w:lang w:eastAsia="zh-CN"/>
        </w:rPr>
        <w:t>日在斐济苏瓦举办了太平洋区域应急</w:t>
      </w:r>
      <w:r w:rsidR="009752D0">
        <w:rPr>
          <w:rFonts w:hint="eastAsia"/>
          <w:lang w:eastAsia="zh-CN"/>
        </w:rPr>
        <w:t>通信集团</w:t>
      </w:r>
      <w:r w:rsidR="009752D0" w:rsidRPr="009752D0">
        <w:rPr>
          <w:rFonts w:hint="eastAsia"/>
          <w:lang w:eastAsia="zh-CN"/>
        </w:rPr>
        <w:t>研讨会。</w:t>
      </w:r>
    </w:p>
    <w:p w14:paraId="67CD215B" w14:textId="4E373BDD" w:rsidR="00770DE2" w:rsidRDefault="007451BB" w:rsidP="007451BB">
      <w:pPr>
        <w:pStyle w:val="enumlev1"/>
        <w:tabs>
          <w:tab w:val="clear" w:pos="1134"/>
          <w:tab w:val="left" w:pos="851"/>
        </w:tabs>
        <w:ind w:left="851" w:hanging="851"/>
        <w:rPr>
          <w:lang w:eastAsia="zh-CN"/>
        </w:rPr>
      </w:pPr>
      <w:r>
        <w:rPr>
          <w:lang w:eastAsia="zh-CN"/>
        </w:rPr>
        <w:t>•</w:t>
      </w:r>
      <w:r>
        <w:rPr>
          <w:lang w:eastAsia="zh-CN"/>
        </w:rPr>
        <w:tab/>
      </w:r>
      <w:r w:rsidR="009752D0">
        <w:rPr>
          <w:rFonts w:hint="eastAsia"/>
          <w:lang w:eastAsia="zh-CN"/>
        </w:rPr>
        <w:t>灾害</w:t>
      </w:r>
      <w:r w:rsidR="009752D0" w:rsidRPr="009752D0">
        <w:rPr>
          <w:rFonts w:hint="eastAsia"/>
          <w:lang w:eastAsia="zh-CN"/>
        </w:rPr>
        <w:t>发生时，及时向巴布亚新几内亚、所罗门群岛</w:t>
      </w:r>
      <w:r w:rsidR="00D40001">
        <w:rPr>
          <w:rFonts w:hint="eastAsia"/>
          <w:lang w:eastAsia="zh-CN"/>
        </w:rPr>
        <w:t>（</w:t>
      </w:r>
      <w:r w:rsidR="009752D0" w:rsidRPr="009752D0">
        <w:rPr>
          <w:rFonts w:hint="eastAsia"/>
          <w:lang w:eastAsia="zh-CN"/>
        </w:rPr>
        <w:t>漏油</w:t>
      </w:r>
      <w:r w:rsidR="00D40001">
        <w:rPr>
          <w:rFonts w:hint="eastAsia"/>
          <w:lang w:eastAsia="zh-CN"/>
        </w:rPr>
        <w:t>）</w:t>
      </w:r>
      <w:r w:rsidR="009752D0" w:rsidRPr="009752D0">
        <w:rPr>
          <w:rFonts w:hint="eastAsia"/>
          <w:lang w:eastAsia="zh-CN"/>
        </w:rPr>
        <w:t>和瓦努阿图</w:t>
      </w:r>
      <w:r w:rsidR="00D40001">
        <w:rPr>
          <w:rFonts w:hint="eastAsia"/>
          <w:lang w:eastAsia="zh-CN"/>
        </w:rPr>
        <w:t>（</w:t>
      </w:r>
      <w:r w:rsidR="009752D0">
        <w:rPr>
          <w:lang w:eastAsia="zh-CN"/>
        </w:rPr>
        <w:t>Harold</w:t>
      </w:r>
      <w:r w:rsidR="009752D0" w:rsidRPr="009752D0">
        <w:rPr>
          <w:rFonts w:hint="eastAsia"/>
          <w:lang w:eastAsia="zh-CN"/>
        </w:rPr>
        <w:t>飓风</w:t>
      </w:r>
      <w:r w:rsidR="00D40001">
        <w:rPr>
          <w:rFonts w:hint="eastAsia"/>
          <w:lang w:eastAsia="zh-CN"/>
        </w:rPr>
        <w:t>）</w:t>
      </w:r>
      <w:r w:rsidR="009752D0" w:rsidRPr="009752D0">
        <w:rPr>
          <w:rFonts w:hint="eastAsia"/>
          <w:lang w:eastAsia="zh-CN"/>
        </w:rPr>
        <w:t>提供了援助</w:t>
      </w:r>
      <w:r w:rsidR="009752D0">
        <w:rPr>
          <w:rFonts w:hint="eastAsia"/>
          <w:lang w:eastAsia="zh-CN"/>
        </w:rPr>
        <w:t>。</w:t>
      </w:r>
    </w:p>
    <w:p w14:paraId="1FF4EAC0" w14:textId="380069D3" w:rsidR="00770DE2" w:rsidRDefault="009752D0" w:rsidP="00E03810">
      <w:pPr>
        <w:pBdr>
          <w:top w:val="single" w:sz="4" w:space="1" w:color="auto"/>
          <w:bottom w:val="single" w:sz="4" w:space="1" w:color="auto"/>
        </w:pBdr>
        <w:tabs>
          <w:tab w:val="clear" w:pos="1871"/>
          <w:tab w:val="left" w:pos="567"/>
          <w:tab w:val="left" w:pos="1701"/>
        </w:tabs>
        <w:rPr>
          <w:lang w:eastAsia="zh-CN"/>
        </w:rPr>
      </w:pPr>
      <w:r>
        <w:rPr>
          <w:rFonts w:hint="eastAsia"/>
          <w:bCs/>
          <w:lang w:eastAsia="zh-CN"/>
        </w:rPr>
        <w:t>预期结果：</w:t>
      </w:r>
      <w:r w:rsidR="00A07B71" w:rsidRPr="004B2267">
        <w:rPr>
          <w:rFonts w:ascii="Calibri" w:eastAsia="SimSun" w:hAnsi="Calibri" w:hint="eastAsia"/>
          <w:szCs w:val="24"/>
          <w:lang w:eastAsia="zh-CN"/>
        </w:rPr>
        <w:t>在</w:t>
      </w:r>
      <w:r w:rsidR="00A07B71" w:rsidRPr="004B2267">
        <w:rPr>
          <w:rFonts w:ascii="Calibri" w:eastAsia="SimSun" w:hAnsi="Calibri" w:hint="eastAsia"/>
          <w:szCs w:val="24"/>
          <w:lang w:val="en-US" w:eastAsia="ja-JP"/>
        </w:rPr>
        <w:t>电信网络</w:t>
      </w:r>
      <w:r w:rsidR="00A07B71" w:rsidRPr="004B2267">
        <w:rPr>
          <w:rFonts w:ascii="Calibri" w:eastAsia="SimSun" w:hAnsi="Calibri" w:hint="eastAsia"/>
          <w:szCs w:val="24"/>
          <w:lang w:val="en-US" w:eastAsia="zh-CN"/>
        </w:rPr>
        <w:t>和</w:t>
      </w:r>
      <w:r w:rsidR="00A07B71" w:rsidRPr="004B2267">
        <w:rPr>
          <w:rFonts w:ascii="Calibri" w:eastAsia="SimSun" w:hAnsi="Calibri" w:hint="eastAsia"/>
          <w:szCs w:val="24"/>
          <w:lang w:val="en-US" w:eastAsia="ja-JP"/>
        </w:rPr>
        <w:t>基础设施</w:t>
      </w:r>
      <w:r w:rsidR="00A07B71" w:rsidRPr="004B2267">
        <w:rPr>
          <w:rFonts w:ascii="Calibri" w:eastAsia="SimSun" w:hAnsi="Calibri" w:hint="eastAsia"/>
          <w:szCs w:val="24"/>
          <w:lang w:val="en-US" w:eastAsia="zh-CN"/>
        </w:rPr>
        <w:t>中纳入能够实现灾后</w:t>
      </w:r>
      <w:r w:rsidR="00A07B71" w:rsidRPr="004B2267">
        <w:rPr>
          <w:rFonts w:ascii="Calibri" w:eastAsia="SimSun" w:hAnsi="Calibri"/>
          <w:szCs w:val="24"/>
          <w:lang w:val="en-US" w:eastAsia="zh-CN"/>
        </w:rPr>
        <w:t>复原</w:t>
      </w:r>
      <w:r w:rsidR="00A07B71" w:rsidRPr="004B2267">
        <w:rPr>
          <w:rFonts w:ascii="Calibri" w:eastAsia="SimSun" w:hAnsi="Calibri" w:hint="eastAsia"/>
          <w:szCs w:val="24"/>
          <w:lang w:val="en-US" w:eastAsia="zh-CN"/>
        </w:rPr>
        <w:t>的特性</w:t>
      </w:r>
      <w:r w:rsidR="00A07B71" w:rsidRPr="004B2267">
        <w:rPr>
          <w:rFonts w:ascii="Calibri" w:eastAsia="SimSun" w:hAnsi="Calibri" w:hint="eastAsia"/>
          <w:szCs w:val="24"/>
          <w:lang w:val="en-US" w:eastAsia="ja-JP"/>
        </w:rPr>
        <w:t>，</w:t>
      </w:r>
      <w:r w:rsidR="00A07B71" w:rsidRPr="004B2267">
        <w:rPr>
          <w:rFonts w:ascii="Calibri" w:eastAsia="SimSun" w:hAnsi="Calibri" w:hint="eastAsia"/>
          <w:szCs w:val="24"/>
          <w:lang w:val="en-US" w:eastAsia="zh-CN"/>
        </w:rPr>
        <w:t>并制定</w:t>
      </w:r>
      <w:r w:rsidR="00A07B71" w:rsidRPr="004B2267">
        <w:rPr>
          <w:rFonts w:ascii="Calibri" w:eastAsia="SimSun" w:hAnsi="Calibri" w:hint="eastAsia"/>
          <w:szCs w:val="24"/>
          <w:lang w:val="en-US" w:eastAsia="ja-JP"/>
        </w:rPr>
        <w:t>ICT</w:t>
      </w:r>
      <w:r w:rsidR="00A07B71" w:rsidRPr="004B2267">
        <w:rPr>
          <w:rFonts w:ascii="Calibri" w:eastAsia="SimSun" w:hAnsi="Calibri" w:hint="eastAsia"/>
          <w:szCs w:val="24"/>
          <w:lang w:val="en-US" w:eastAsia="ja-JP"/>
        </w:rPr>
        <w:t>解决方案</w:t>
      </w:r>
      <w:r w:rsidR="00D40001">
        <w:rPr>
          <w:rFonts w:ascii="Calibri" w:eastAsia="SimSun" w:hAnsi="Calibri" w:hint="eastAsia"/>
          <w:szCs w:val="24"/>
          <w:lang w:val="en-US" w:eastAsia="ja-JP"/>
        </w:rPr>
        <w:t>（</w:t>
      </w:r>
      <w:r w:rsidR="00A07B71" w:rsidRPr="004B2267">
        <w:rPr>
          <w:rFonts w:ascii="Calibri" w:eastAsia="SimSun" w:hAnsi="Calibri" w:hint="eastAsia"/>
          <w:szCs w:val="24"/>
          <w:lang w:val="en-US" w:eastAsia="ja-JP"/>
        </w:rPr>
        <w:t>包括无线和卫星技术</w:t>
      </w:r>
      <w:r w:rsidR="00D40001">
        <w:rPr>
          <w:rFonts w:ascii="Calibri" w:eastAsia="SimSun" w:hAnsi="Calibri" w:hint="eastAsia"/>
          <w:szCs w:val="24"/>
          <w:lang w:val="en-US" w:eastAsia="ja-JP"/>
        </w:rPr>
        <w:t>）</w:t>
      </w:r>
      <w:r w:rsidR="00A07B71" w:rsidRPr="004B2267">
        <w:rPr>
          <w:rFonts w:ascii="Calibri" w:eastAsia="SimSun" w:hAnsi="Calibri" w:hint="eastAsia"/>
          <w:szCs w:val="24"/>
          <w:lang w:val="en-US" w:eastAsia="ja-JP"/>
        </w:rPr>
        <w:t>以提高网络的</w:t>
      </w:r>
      <w:r w:rsidR="00A07B71" w:rsidRPr="004B2267">
        <w:rPr>
          <w:rFonts w:ascii="Calibri" w:eastAsia="SimSun" w:hAnsi="Calibri" w:hint="eastAsia"/>
          <w:szCs w:val="24"/>
          <w:lang w:val="en-US" w:eastAsia="zh-CN"/>
        </w:rPr>
        <w:t>复原力。</w:t>
      </w:r>
    </w:p>
    <w:p w14:paraId="15A61179" w14:textId="02E883A5" w:rsidR="00770DE2" w:rsidRDefault="009752D0" w:rsidP="00E03810">
      <w:pPr>
        <w:pBdr>
          <w:top w:val="single" w:sz="4" w:space="1" w:color="auto"/>
          <w:bottom w:val="single" w:sz="4" w:space="1" w:color="auto"/>
        </w:pBdr>
        <w:tabs>
          <w:tab w:val="clear" w:pos="1871"/>
          <w:tab w:val="left" w:pos="567"/>
          <w:tab w:val="left" w:pos="1701"/>
        </w:tabs>
        <w:rPr>
          <w:lang w:eastAsia="zh-CN"/>
        </w:rPr>
      </w:pPr>
      <w:r>
        <w:rPr>
          <w:rFonts w:hint="eastAsia"/>
          <w:bCs/>
          <w:lang w:eastAsia="zh-CN"/>
        </w:rPr>
        <w:t>预期结果：</w:t>
      </w:r>
      <w:r>
        <w:rPr>
          <w:rFonts w:ascii="Calibri" w:eastAsia="SimSun" w:hAnsi="Calibri" w:hint="eastAsia"/>
          <w:szCs w:val="24"/>
          <w:lang w:val="en-US" w:eastAsia="zh-CN"/>
        </w:rPr>
        <w:t>开发</w:t>
      </w:r>
      <w:r w:rsidR="00A07B71" w:rsidRPr="004B2267">
        <w:rPr>
          <w:rFonts w:ascii="Calibri" w:eastAsia="SimSun" w:hAnsi="Calibri" w:hint="eastAsia"/>
          <w:szCs w:val="24"/>
          <w:lang w:val="en-US" w:eastAsia="ja-JP"/>
        </w:rPr>
        <w:t>与国家和区域网络</w:t>
      </w:r>
      <w:r w:rsidR="00A07B71" w:rsidRPr="004B2267">
        <w:rPr>
          <w:rFonts w:ascii="Calibri" w:eastAsia="SimSun" w:hAnsi="Calibri" w:hint="eastAsia"/>
          <w:szCs w:val="24"/>
          <w:lang w:val="en-US" w:eastAsia="zh-CN"/>
        </w:rPr>
        <w:t>相关联</w:t>
      </w:r>
      <w:r w:rsidR="00A07B71" w:rsidRPr="004B2267">
        <w:rPr>
          <w:rFonts w:ascii="Calibri" w:eastAsia="SimSun" w:hAnsi="Calibri" w:hint="eastAsia"/>
          <w:szCs w:val="24"/>
          <w:lang w:val="en-US" w:eastAsia="ja-JP"/>
        </w:rPr>
        <w:t>的标准监测和</w:t>
      </w:r>
      <w:r w:rsidR="00A07B71" w:rsidRPr="004B2267">
        <w:rPr>
          <w:rFonts w:ascii="Calibri" w:eastAsia="SimSun" w:hAnsi="Calibri" w:hint="eastAsia"/>
          <w:szCs w:val="24"/>
          <w:lang w:val="en-US" w:eastAsia="zh-CN"/>
        </w:rPr>
        <w:t>早期</w:t>
      </w:r>
      <w:r w:rsidR="00A07B71" w:rsidRPr="004B2267">
        <w:rPr>
          <w:rFonts w:ascii="Calibri" w:eastAsia="SimSun" w:hAnsi="Calibri" w:hint="eastAsia"/>
          <w:szCs w:val="24"/>
          <w:lang w:val="en-US" w:eastAsia="ja-JP"/>
        </w:rPr>
        <w:t>预警系统，并</w:t>
      </w:r>
      <w:r w:rsidR="00A07B71" w:rsidRPr="004B2267">
        <w:rPr>
          <w:rFonts w:ascii="Calibri" w:eastAsia="SimSun" w:hAnsi="Calibri" w:hint="eastAsia"/>
          <w:szCs w:val="24"/>
          <w:lang w:val="en-US" w:eastAsia="zh-CN"/>
        </w:rPr>
        <w:t>加强使用有源和无源空间遥感</w:t>
      </w:r>
      <w:r w:rsidR="00A07B71" w:rsidRPr="004B2267">
        <w:rPr>
          <w:rFonts w:ascii="Calibri" w:eastAsia="SimSun" w:hAnsi="Calibri" w:hint="eastAsia"/>
          <w:szCs w:val="24"/>
          <w:lang w:val="en-US" w:eastAsia="ja-JP"/>
        </w:rPr>
        <w:t>系统进行灾害预测</w:t>
      </w:r>
      <w:r w:rsidR="00A07B71" w:rsidRPr="004B2267">
        <w:rPr>
          <w:rFonts w:ascii="Calibri" w:eastAsia="SimSun" w:hAnsi="Calibri" w:hint="eastAsia"/>
          <w:szCs w:val="24"/>
          <w:lang w:val="en-US" w:eastAsia="zh-CN"/>
        </w:rPr>
        <w:t>、发现</w:t>
      </w:r>
      <w:r w:rsidR="00A07B71" w:rsidRPr="004B2267">
        <w:rPr>
          <w:rFonts w:ascii="Calibri" w:eastAsia="SimSun" w:hAnsi="Calibri" w:hint="eastAsia"/>
          <w:szCs w:val="24"/>
          <w:lang w:val="en-US" w:eastAsia="ja-JP"/>
        </w:rPr>
        <w:t>和减灾</w:t>
      </w:r>
      <w:r w:rsidR="00A07B71" w:rsidRPr="004B2267">
        <w:rPr>
          <w:rFonts w:ascii="Calibri" w:eastAsia="SimSun" w:hAnsi="Calibri" w:hint="eastAsia"/>
          <w:szCs w:val="24"/>
          <w:lang w:val="en-US" w:eastAsia="zh-CN"/>
        </w:rPr>
        <w:t>。</w:t>
      </w:r>
    </w:p>
    <w:p w14:paraId="66BF7B87" w14:textId="697109BA" w:rsidR="00770DE2" w:rsidRDefault="009752D0" w:rsidP="007451BB">
      <w:pPr>
        <w:keepNext/>
        <w:tabs>
          <w:tab w:val="clear" w:pos="1871"/>
          <w:tab w:val="left" w:pos="567"/>
          <w:tab w:val="left" w:pos="1701"/>
        </w:tabs>
        <w:ind w:firstLineChars="200" w:firstLine="480"/>
        <w:rPr>
          <w:lang w:eastAsia="zh-CN"/>
        </w:rPr>
      </w:pPr>
      <w:r w:rsidRPr="009752D0">
        <w:rPr>
          <w:rFonts w:hint="eastAsia"/>
          <w:lang w:eastAsia="zh-CN"/>
        </w:rPr>
        <w:t>为了实现这两个预期结果</w:t>
      </w:r>
      <w:r>
        <w:rPr>
          <w:rFonts w:hint="eastAsia"/>
          <w:lang w:eastAsia="zh-CN"/>
        </w:rPr>
        <w:t>：</w:t>
      </w:r>
    </w:p>
    <w:p w14:paraId="58796E8A" w14:textId="4A1B71D4" w:rsidR="00770DE2" w:rsidRDefault="007451BB" w:rsidP="007451BB">
      <w:pPr>
        <w:pStyle w:val="enumlev1"/>
        <w:tabs>
          <w:tab w:val="clear" w:pos="1134"/>
          <w:tab w:val="left" w:pos="851"/>
        </w:tabs>
        <w:ind w:left="851" w:hanging="851"/>
        <w:rPr>
          <w:lang w:eastAsia="zh-CN"/>
        </w:rPr>
      </w:pPr>
      <w:r>
        <w:rPr>
          <w:lang w:eastAsia="zh-CN"/>
        </w:rPr>
        <w:t>•</w:t>
      </w:r>
      <w:r>
        <w:rPr>
          <w:lang w:eastAsia="zh-CN"/>
        </w:rPr>
        <w:tab/>
      </w:r>
      <w:r w:rsidR="009752D0" w:rsidRPr="009752D0">
        <w:rPr>
          <w:rFonts w:hint="eastAsia"/>
          <w:lang w:eastAsia="zh-CN"/>
        </w:rPr>
        <w:t>基于地理信息系统</w:t>
      </w:r>
      <w:r w:rsidR="00D40001">
        <w:rPr>
          <w:rFonts w:hint="eastAsia"/>
          <w:lang w:eastAsia="zh-CN"/>
        </w:rPr>
        <w:t>（</w:t>
      </w:r>
      <w:r w:rsidR="009752D0">
        <w:rPr>
          <w:rFonts w:hint="eastAsia"/>
          <w:lang w:eastAsia="zh-CN"/>
        </w:rPr>
        <w:t>GIS</w:t>
      </w:r>
      <w:r w:rsidR="00D40001">
        <w:rPr>
          <w:rFonts w:hint="eastAsia"/>
          <w:lang w:eastAsia="zh-CN"/>
        </w:rPr>
        <w:t>）</w:t>
      </w:r>
      <w:r w:rsidR="009752D0" w:rsidRPr="009752D0">
        <w:rPr>
          <w:rFonts w:hint="eastAsia"/>
          <w:lang w:eastAsia="zh-CN"/>
        </w:rPr>
        <w:t>的多灾决策援助目前正在印度实施。预计这项研究将考虑到</w:t>
      </w:r>
      <w:r w:rsidR="009752D0" w:rsidRPr="009752D0">
        <w:rPr>
          <w:rFonts w:hint="eastAsia"/>
          <w:lang w:eastAsia="zh-CN"/>
        </w:rPr>
        <w:t>COVID-19</w:t>
      </w:r>
      <w:r w:rsidR="009752D0" w:rsidRPr="009752D0">
        <w:rPr>
          <w:rFonts w:hint="eastAsia"/>
          <w:lang w:eastAsia="zh-CN"/>
        </w:rPr>
        <w:t>封锁带来的额外挑战，将确定地方行政当局如何利用</w:t>
      </w:r>
      <w:r w:rsidR="009752D0">
        <w:rPr>
          <w:rFonts w:hint="eastAsia"/>
          <w:lang w:eastAsia="zh-CN"/>
        </w:rPr>
        <w:t>GIS</w:t>
      </w:r>
      <w:r w:rsidR="009752D0" w:rsidRPr="009752D0">
        <w:rPr>
          <w:rFonts w:hint="eastAsia"/>
          <w:lang w:eastAsia="zh-CN"/>
        </w:rPr>
        <w:t>等决策支持工具同时应对多重危机、自然和健康紧急情况。</w:t>
      </w:r>
    </w:p>
    <w:p w14:paraId="2E1025D5" w14:textId="19EAB90B" w:rsidR="00770DE2" w:rsidRDefault="007451BB" w:rsidP="007451BB">
      <w:pPr>
        <w:pStyle w:val="enumlev1"/>
        <w:tabs>
          <w:tab w:val="clear" w:pos="1134"/>
          <w:tab w:val="left" w:pos="851"/>
        </w:tabs>
        <w:ind w:left="851" w:hanging="851"/>
        <w:rPr>
          <w:lang w:eastAsia="zh-CN"/>
        </w:rPr>
      </w:pPr>
      <w:r>
        <w:rPr>
          <w:lang w:eastAsia="zh-CN"/>
        </w:rPr>
        <w:t>•</w:t>
      </w:r>
      <w:r>
        <w:rPr>
          <w:lang w:eastAsia="zh-CN"/>
        </w:rPr>
        <w:tab/>
      </w:r>
      <w:r w:rsidR="009752D0" w:rsidRPr="009752D0">
        <w:rPr>
          <w:rFonts w:hint="eastAsia"/>
          <w:lang w:eastAsia="zh-CN"/>
        </w:rPr>
        <w:t>国际电联在向太平洋岛屿国家提供国家应急</w:t>
      </w:r>
      <w:r w:rsidR="009752D0">
        <w:rPr>
          <w:rFonts w:hint="eastAsia"/>
          <w:lang w:eastAsia="zh-CN"/>
        </w:rPr>
        <w:t>通信</w:t>
      </w:r>
      <w:r w:rsidR="009752D0" w:rsidRPr="009752D0">
        <w:rPr>
          <w:rFonts w:hint="eastAsia"/>
          <w:lang w:eastAsia="zh-CN"/>
        </w:rPr>
        <w:t>计划支持的咨询期间，还倡导使用基于标准的应急</w:t>
      </w:r>
      <w:r w:rsidR="009752D0">
        <w:rPr>
          <w:rFonts w:hint="eastAsia"/>
          <w:lang w:eastAsia="zh-CN"/>
        </w:rPr>
        <w:t>通信</w:t>
      </w:r>
      <w:r w:rsidR="009752D0" w:rsidRPr="009752D0">
        <w:rPr>
          <w:rFonts w:hint="eastAsia"/>
          <w:lang w:eastAsia="zh-CN"/>
        </w:rPr>
        <w:t>系统</w:t>
      </w:r>
      <w:r w:rsidR="00D40001">
        <w:rPr>
          <w:rFonts w:hint="eastAsia"/>
          <w:lang w:eastAsia="zh-CN"/>
        </w:rPr>
        <w:t>（</w:t>
      </w:r>
      <w:r w:rsidR="009752D0" w:rsidRPr="009752D0">
        <w:rPr>
          <w:rFonts w:hint="eastAsia"/>
          <w:lang w:eastAsia="zh-CN"/>
        </w:rPr>
        <w:t>通用报警协议</w:t>
      </w:r>
      <w:r w:rsidR="009752D0">
        <w:rPr>
          <w:lang w:eastAsia="zh-CN"/>
        </w:rPr>
        <w:t>CAP</w:t>
      </w:r>
      <w:r w:rsidR="00D40001">
        <w:rPr>
          <w:rFonts w:hint="eastAsia"/>
          <w:lang w:eastAsia="zh-CN"/>
        </w:rPr>
        <w:t>）</w:t>
      </w:r>
    </w:p>
    <w:p w14:paraId="559FBF0D" w14:textId="007FBDD7" w:rsidR="00770DE2" w:rsidRDefault="009752D0" w:rsidP="00E03810">
      <w:pPr>
        <w:pBdr>
          <w:top w:val="single" w:sz="4" w:space="1" w:color="auto"/>
          <w:bottom w:val="single" w:sz="4" w:space="1" w:color="auto"/>
        </w:pBdr>
        <w:tabs>
          <w:tab w:val="clear" w:pos="1871"/>
          <w:tab w:val="left" w:pos="567"/>
          <w:tab w:val="left" w:pos="1701"/>
        </w:tabs>
        <w:rPr>
          <w:lang w:eastAsia="zh-CN"/>
        </w:rPr>
      </w:pPr>
      <w:r>
        <w:rPr>
          <w:rFonts w:hint="eastAsia"/>
          <w:bCs/>
          <w:lang w:eastAsia="zh-CN"/>
        </w:rPr>
        <w:t>预期结果：</w:t>
      </w:r>
      <w:r w:rsidR="00A07B71" w:rsidRPr="004B2267">
        <w:rPr>
          <w:rFonts w:ascii="Calibri" w:eastAsia="SimSun" w:hAnsi="Calibri" w:hint="eastAsia"/>
          <w:szCs w:val="24"/>
          <w:lang w:eastAsia="zh-CN"/>
        </w:rPr>
        <w:t>制定综合性策略和措施</w:t>
      </w:r>
      <w:r w:rsidR="00D40001">
        <w:rPr>
          <w:rFonts w:ascii="Calibri" w:eastAsia="SimSun" w:hAnsi="Calibri" w:hint="eastAsia"/>
          <w:szCs w:val="24"/>
          <w:lang w:eastAsia="zh-CN"/>
        </w:rPr>
        <w:t>（</w:t>
      </w:r>
      <w:r w:rsidR="00A07B71" w:rsidRPr="004B2267">
        <w:rPr>
          <w:rFonts w:ascii="Calibri" w:eastAsia="SimSun" w:hAnsi="Calibri" w:hint="eastAsia"/>
          <w:szCs w:val="24"/>
          <w:lang w:eastAsia="zh-CN"/>
        </w:rPr>
        <w:t>包括电子废弃物政策</w:t>
      </w:r>
      <w:r w:rsidR="00D40001">
        <w:rPr>
          <w:rFonts w:ascii="Calibri" w:eastAsia="SimSun" w:hAnsi="Calibri" w:hint="eastAsia"/>
          <w:szCs w:val="24"/>
          <w:lang w:eastAsia="zh-CN"/>
        </w:rPr>
        <w:t>）</w:t>
      </w:r>
      <w:r w:rsidR="00A07B71" w:rsidRPr="004B2267">
        <w:rPr>
          <w:rFonts w:ascii="Calibri" w:eastAsia="SimSun" w:hAnsi="Calibri" w:hint="eastAsia"/>
          <w:szCs w:val="24"/>
          <w:lang w:eastAsia="zh-CN"/>
        </w:rPr>
        <w:t>，以帮助缓解和应对气候变化带来的毁灭性影响。</w:t>
      </w:r>
    </w:p>
    <w:p w14:paraId="7A096499" w14:textId="153075E8" w:rsidR="00770DE2" w:rsidRDefault="009752D0" w:rsidP="007451BB">
      <w:pPr>
        <w:keepNext/>
        <w:tabs>
          <w:tab w:val="clear" w:pos="1871"/>
          <w:tab w:val="left" w:pos="567"/>
          <w:tab w:val="left" w:pos="1701"/>
        </w:tabs>
        <w:ind w:firstLineChars="200" w:firstLine="480"/>
        <w:rPr>
          <w:lang w:eastAsia="zh-CN"/>
        </w:rPr>
      </w:pPr>
      <w:r w:rsidRPr="009752D0">
        <w:rPr>
          <w:rFonts w:hint="eastAsia"/>
          <w:lang w:eastAsia="zh-CN"/>
        </w:rPr>
        <w:t>电子</w:t>
      </w:r>
      <w:r>
        <w:rPr>
          <w:rFonts w:hint="eastAsia"/>
          <w:lang w:eastAsia="zh-CN"/>
        </w:rPr>
        <w:t>废弃物</w:t>
      </w:r>
      <w:r w:rsidRPr="009752D0">
        <w:rPr>
          <w:rFonts w:hint="eastAsia"/>
          <w:lang w:eastAsia="zh-CN"/>
        </w:rPr>
        <w:t>是该区域的另一个</w:t>
      </w:r>
      <w:proofErr w:type="gramStart"/>
      <w:r w:rsidRPr="009752D0">
        <w:rPr>
          <w:rFonts w:hint="eastAsia"/>
          <w:lang w:eastAsia="zh-CN"/>
        </w:rPr>
        <w:t>重要关注</w:t>
      </w:r>
      <w:proofErr w:type="gramEnd"/>
      <w:r w:rsidRPr="009752D0">
        <w:rPr>
          <w:rFonts w:hint="eastAsia"/>
          <w:lang w:eastAsia="zh-CN"/>
        </w:rPr>
        <w:t>领域</w:t>
      </w:r>
      <w:r>
        <w:rPr>
          <w:rFonts w:hint="eastAsia"/>
          <w:lang w:eastAsia="zh-CN"/>
        </w:rPr>
        <w:t>：</w:t>
      </w:r>
    </w:p>
    <w:p w14:paraId="201181AB" w14:textId="5CC9AB78" w:rsidR="00770DE2" w:rsidRDefault="007451BB" w:rsidP="007451BB">
      <w:pPr>
        <w:pStyle w:val="enumlev1"/>
        <w:tabs>
          <w:tab w:val="clear" w:pos="1134"/>
          <w:tab w:val="left" w:pos="851"/>
        </w:tabs>
        <w:ind w:left="851" w:hanging="851"/>
        <w:rPr>
          <w:lang w:eastAsia="zh-CN"/>
        </w:rPr>
      </w:pPr>
      <w:r>
        <w:rPr>
          <w:lang w:eastAsia="zh-CN"/>
        </w:rPr>
        <w:t>•</w:t>
      </w:r>
      <w:r>
        <w:rPr>
          <w:lang w:eastAsia="zh-CN"/>
        </w:rPr>
        <w:tab/>
      </w:r>
      <w:r w:rsidR="009752D0" w:rsidRPr="009752D0">
        <w:rPr>
          <w:rFonts w:hint="eastAsia"/>
          <w:lang w:eastAsia="zh-CN"/>
        </w:rPr>
        <w:t>国际电联与联合国大学、劳工组织和环境署合作，提高了来自印度的约</w:t>
      </w:r>
      <w:r w:rsidR="009752D0" w:rsidRPr="009752D0">
        <w:rPr>
          <w:rFonts w:hint="eastAsia"/>
          <w:lang w:eastAsia="zh-CN"/>
        </w:rPr>
        <w:t>60</w:t>
      </w:r>
      <w:r w:rsidR="009752D0" w:rsidRPr="009752D0">
        <w:rPr>
          <w:rFonts w:hint="eastAsia"/>
          <w:lang w:eastAsia="zh-CN"/>
        </w:rPr>
        <w:t>名参与者的认识，以增强他们对电子</w:t>
      </w:r>
      <w:r w:rsidR="00E34AE4">
        <w:rPr>
          <w:rFonts w:hint="eastAsia"/>
          <w:lang w:eastAsia="zh-CN"/>
        </w:rPr>
        <w:t>废弃物</w:t>
      </w:r>
      <w:r w:rsidR="009752D0" w:rsidRPr="009752D0">
        <w:rPr>
          <w:rFonts w:hint="eastAsia"/>
          <w:lang w:eastAsia="zh-CN"/>
        </w:rPr>
        <w:t>政策和管理的理解。这是对该地区越来越重要的领域。</w:t>
      </w:r>
    </w:p>
    <w:p w14:paraId="0498D603" w14:textId="3FC3F795" w:rsidR="00770DE2" w:rsidRDefault="007451BB" w:rsidP="007451BB">
      <w:pPr>
        <w:pStyle w:val="enumlev1"/>
        <w:tabs>
          <w:tab w:val="clear" w:pos="1134"/>
          <w:tab w:val="left" w:pos="851"/>
        </w:tabs>
        <w:ind w:left="851" w:hanging="851"/>
        <w:rPr>
          <w:lang w:eastAsia="zh-CN"/>
        </w:rPr>
      </w:pPr>
      <w:r>
        <w:rPr>
          <w:lang w:eastAsia="zh-CN"/>
        </w:rPr>
        <w:t>•</w:t>
      </w:r>
      <w:r>
        <w:rPr>
          <w:lang w:eastAsia="zh-CN"/>
        </w:rPr>
        <w:tab/>
      </w:r>
      <w:r w:rsidR="00E34AE4" w:rsidRPr="00E34AE4">
        <w:rPr>
          <w:rFonts w:hint="eastAsia"/>
          <w:lang w:eastAsia="zh-CN"/>
        </w:rPr>
        <w:t>国际电联将加大努力应对与气候变化和电子</w:t>
      </w:r>
      <w:r w:rsidR="00E34AE4">
        <w:rPr>
          <w:rFonts w:hint="eastAsia"/>
          <w:lang w:eastAsia="zh-CN"/>
        </w:rPr>
        <w:t>废弃物</w:t>
      </w:r>
      <w:r w:rsidR="00E34AE4" w:rsidRPr="00E34AE4">
        <w:rPr>
          <w:rFonts w:hint="eastAsia"/>
          <w:lang w:eastAsia="zh-CN"/>
        </w:rPr>
        <w:t>相关的挑战</w:t>
      </w:r>
      <w:r w:rsidR="00E34AE4">
        <w:rPr>
          <w:rFonts w:hint="eastAsia"/>
          <w:lang w:eastAsia="zh-CN"/>
        </w:rPr>
        <w:t>。</w:t>
      </w:r>
    </w:p>
    <w:p w14:paraId="39527175" w14:textId="37131791" w:rsidR="00996732" w:rsidRPr="002A57F7" w:rsidRDefault="00E34AE4" w:rsidP="009949B8">
      <w:pPr>
        <w:keepNext/>
        <w:tabs>
          <w:tab w:val="clear" w:pos="1871"/>
          <w:tab w:val="left" w:pos="567"/>
          <w:tab w:val="left" w:pos="1701"/>
        </w:tabs>
        <w:overflowPunct/>
        <w:autoSpaceDE/>
        <w:autoSpaceDN/>
        <w:adjustRightInd/>
        <w:spacing w:before="360"/>
        <w:jc w:val="both"/>
        <w:textAlignment w:val="auto"/>
        <w:rPr>
          <w:b/>
          <w:color w:val="1F497D" w:themeColor="text2"/>
          <w:sz w:val="26"/>
          <w:szCs w:val="26"/>
          <w:lang w:eastAsia="zh-CN"/>
        </w:rPr>
      </w:pPr>
      <w:r w:rsidRPr="002A57F7">
        <w:rPr>
          <w:rFonts w:hint="eastAsia"/>
          <w:b/>
          <w:color w:val="1F497D" w:themeColor="text2"/>
          <w:sz w:val="26"/>
          <w:szCs w:val="26"/>
          <w:lang w:eastAsia="zh-CN"/>
        </w:rPr>
        <w:t>国际电</w:t>
      </w:r>
      <w:proofErr w:type="gramStart"/>
      <w:r w:rsidRPr="002A57F7">
        <w:rPr>
          <w:rFonts w:hint="eastAsia"/>
          <w:b/>
          <w:color w:val="1F497D" w:themeColor="text2"/>
          <w:sz w:val="26"/>
          <w:szCs w:val="26"/>
          <w:lang w:eastAsia="zh-CN"/>
        </w:rPr>
        <w:t>联高级</w:t>
      </w:r>
      <w:proofErr w:type="gramEnd"/>
      <w:r w:rsidRPr="002A57F7">
        <w:rPr>
          <w:rFonts w:hint="eastAsia"/>
          <w:b/>
          <w:color w:val="1F497D" w:themeColor="text2"/>
          <w:sz w:val="26"/>
          <w:szCs w:val="26"/>
          <w:lang w:eastAsia="zh-CN"/>
        </w:rPr>
        <w:t>培训中心</w:t>
      </w:r>
      <w:r w:rsidR="00D40001" w:rsidRPr="002A57F7">
        <w:rPr>
          <w:rFonts w:hint="eastAsia"/>
          <w:b/>
          <w:color w:val="1F497D" w:themeColor="text2"/>
          <w:sz w:val="26"/>
          <w:szCs w:val="26"/>
          <w:lang w:eastAsia="zh-CN"/>
        </w:rPr>
        <w:t>（</w:t>
      </w:r>
      <w:r w:rsidR="00996732" w:rsidRPr="002A57F7">
        <w:rPr>
          <w:b/>
          <w:color w:val="1F497D" w:themeColor="text2"/>
          <w:sz w:val="26"/>
          <w:szCs w:val="26"/>
          <w:lang w:eastAsia="zh-CN"/>
        </w:rPr>
        <w:t>2018-2021</w:t>
      </w:r>
      <w:bookmarkStart w:id="20" w:name="_Toc30490177"/>
      <w:r w:rsidRPr="002A57F7">
        <w:rPr>
          <w:rFonts w:hint="eastAsia"/>
          <w:b/>
          <w:color w:val="1F497D" w:themeColor="text2"/>
          <w:sz w:val="26"/>
          <w:szCs w:val="26"/>
          <w:lang w:eastAsia="zh-CN"/>
        </w:rPr>
        <w:t>年</w:t>
      </w:r>
      <w:r w:rsidR="00D40001" w:rsidRPr="002A57F7">
        <w:rPr>
          <w:rFonts w:hint="eastAsia"/>
          <w:b/>
          <w:color w:val="1F497D" w:themeColor="text2"/>
          <w:sz w:val="26"/>
          <w:szCs w:val="26"/>
          <w:lang w:eastAsia="zh-CN"/>
        </w:rPr>
        <w:t>）</w:t>
      </w:r>
    </w:p>
    <w:bookmarkEnd w:id="20"/>
    <w:p w14:paraId="6559AE26" w14:textId="4E677D81" w:rsidR="005918BA" w:rsidRDefault="00E34AE4" w:rsidP="005918BA">
      <w:pPr>
        <w:spacing w:after="120"/>
        <w:ind w:firstLineChars="200" w:firstLine="480"/>
        <w:jc w:val="both"/>
        <w:rPr>
          <w:bCs/>
          <w:szCs w:val="24"/>
          <w:lang w:eastAsia="zh-CN"/>
        </w:rPr>
      </w:pPr>
      <w:r w:rsidRPr="00E34AE4">
        <w:rPr>
          <w:rFonts w:hint="eastAsia"/>
          <w:bCs/>
          <w:szCs w:val="24"/>
          <w:lang w:eastAsia="zh-CN"/>
        </w:rPr>
        <w:t>在国际电</w:t>
      </w:r>
      <w:proofErr w:type="gramStart"/>
      <w:r w:rsidRPr="00E34AE4">
        <w:rPr>
          <w:rFonts w:hint="eastAsia"/>
          <w:bCs/>
          <w:szCs w:val="24"/>
          <w:lang w:eastAsia="zh-CN"/>
        </w:rPr>
        <w:t>联</w:t>
      </w:r>
      <w:r>
        <w:rPr>
          <w:rFonts w:hint="eastAsia"/>
          <w:bCs/>
          <w:szCs w:val="24"/>
          <w:lang w:eastAsia="zh-CN"/>
        </w:rPr>
        <w:t>高级</w:t>
      </w:r>
      <w:proofErr w:type="gramEnd"/>
      <w:r>
        <w:rPr>
          <w:rFonts w:hint="eastAsia"/>
          <w:bCs/>
          <w:szCs w:val="24"/>
          <w:lang w:eastAsia="zh-CN"/>
        </w:rPr>
        <w:t>培训</w:t>
      </w:r>
      <w:r w:rsidRPr="00E34AE4">
        <w:rPr>
          <w:rFonts w:hint="eastAsia"/>
          <w:bCs/>
          <w:szCs w:val="24"/>
          <w:lang w:eastAsia="zh-CN"/>
        </w:rPr>
        <w:t>中心项目框架内，位于中国、印度、伊朗伊斯兰共和国、马来西亚和韩国的六个国际电</w:t>
      </w:r>
      <w:proofErr w:type="gramStart"/>
      <w:r w:rsidRPr="00E34AE4">
        <w:rPr>
          <w:rFonts w:hint="eastAsia"/>
          <w:bCs/>
          <w:szCs w:val="24"/>
          <w:lang w:eastAsia="zh-CN"/>
        </w:rPr>
        <w:t>联</w:t>
      </w:r>
      <w:r>
        <w:rPr>
          <w:rFonts w:hint="eastAsia"/>
          <w:bCs/>
          <w:szCs w:val="24"/>
          <w:lang w:eastAsia="zh-CN"/>
        </w:rPr>
        <w:t>高级</w:t>
      </w:r>
      <w:proofErr w:type="gramEnd"/>
      <w:r>
        <w:rPr>
          <w:rFonts w:hint="eastAsia"/>
          <w:bCs/>
          <w:szCs w:val="24"/>
          <w:lang w:eastAsia="zh-CN"/>
        </w:rPr>
        <w:t>培训</w:t>
      </w:r>
      <w:r w:rsidRPr="00E34AE4">
        <w:rPr>
          <w:rFonts w:hint="eastAsia"/>
          <w:bCs/>
          <w:szCs w:val="24"/>
          <w:lang w:eastAsia="zh-CN"/>
        </w:rPr>
        <w:t>中心网络提供了一系列培训机会。每年提供约</w:t>
      </w:r>
      <w:r w:rsidRPr="00E34AE4">
        <w:rPr>
          <w:rFonts w:hint="eastAsia"/>
          <w:bCs/>
          <w:szCs w:val="24"/>
          <w:lang w:eastAsia="zh-CN"/>
        </w:rPr>
        <w:t>20</w:t>
      </w:r>
      <w:r w:rsidRPr="00E34AE4">
        <w:rPr>
          <w:rFonts w:hint="eastAsia"/>
          <w:bCs/>
          <w:szCs w:val="24"/>
          <w:lang w:eastAsia="zh-CN"/>
        </w:rPr>
        <w:t>次培训机会，以培养他们在优先领域的能力。</w:t>
      </w:r>
    </w:p>
    <w:p w14:paraId="26C2717E" w14:textId="0C88AD44" w:rsidR="000F7380" w:rsidRDefault="005918BA" w:rsidP="005918BA">
      <w:pPr>
        <w:tabs>
          <w:tab w:val="clear" w:pos="1134"/>
          <w:tab w:val="clear" w:pos="1871"/>
          <w:tab w:val="clear" w:pos="2268"/>
        </w:tabs>
        <w:overflowPunct/>
        <w:autoSpaceDE/>
        <w:autoSpaceDN/>
        <w:adjustRightInd/>
        <w:spacing w:before="0"/>
        <w:textAlignment w:val="auto"/>
        <w:rPr>
          <w:bCs/>
          <w:szCs w:val="24"/>
          <w:lang w:eastAsia="zh-CN"/>
        </w:rPr>
      </w:pPr>
      <w:r>
        <w:rPr>
          <w:bCs/>
          <w:szCs w:val="24"/>
          <w:lang w:eastAsia="zh-CN"/>
        </w:rPr>
        <w:br w:type="page"/>
      </w:r>
    </w:p>
    <w:tbl>
      <w:tblPr>
        <w:tblStyle w:val="TableGrid1"/>
        <w:tblW w:w="0" w:type="auto"/>
        <w:jc w:val="center"/>
        <w:tblLook w:val="04A0" w:firstRow="1" w:lastRow="0" w:firstColumn="1" w:lastColumn="0" w:noHBand="0" w:noVBand="1"/>
      </w:tblPr>
      <w:tblGrid>
        <w:gridCol w:w="4248"/>
        <w:gridCol w:w="1843"/>
        <w:gridCol w:w="3123"/>
      </w:tblGrid>
      <w:tr w:rsidR="00700F65" w:rsidRPr="00700F65" w14:paraId="7BC8E92F" w14:textId="77777777" w:rsidTr="00700F65">
        <w:trPr>
          <w:jc w:val="center"/>
        </w:trPr>
        <w:tc>
          <w:tcPr>
            <w:tcW w:w="4248" w:type="dxa"/>
            <w:shd w:val="clear" w:color="auto" w:fill="B8CCE4"/>
          </w:tcPr>
          <w:p w14:paraId="126C6356" w14:textId="77777777" w:rsidR="00700F65" w:rsidRPr="00700F65" w:rsidRDefault="00700F65" w:rsidP="00700F65">
            <w:pPr>
              <w:tabs>
                <w:tab w:val="clear" w:pos="1134"/>
                <w:tab w:val="clear" w:pos="1871"/>
                <w:tab w:val="clear" w:pos="2268"/>
              </w:tabs>
              <w:overflowPunct/>
              <w:autoSpaceDE/>
              <w:autoSpaceDN/>
              <w:adjustRightInd/>
              <w:spacing w:after="120"/>
              <w:textAlignment w:val="auto"/>
              <w:rPr>
                <w:rFonts w:ascii="Calibri" w:eastAsia="SimSun" w:hAnsi="Calibri" w:cs="Traditional Arabic"/>
                <w:b/>
                <w:bCs/>
                <w:noProof/>
                <w:sz w:val="22"/>
                <w:szCs w:val="22"/>
                <w:lang w:eastAsia="zh-CN"/>
              </w:rPr>
            </w:pPr>
            <w:r w:rsidRPr="00700F65">
              <w:rPr>
                <w:rFonts w:ascii="Calibri" w:eastAsia="SimSun" w:hAnsi="Calibri" w:cs="Traditional Arabic"/>
                <w:b/>
                <w:bCs/>
                <w:noProof/>
                <w:sz w:val="22"/>
                <w:szCs w:val="22"/>
                <w:lang w:eastAsia="zh-CN"/>
              </w:rPr>
              <w:lastRenderedPageBreak/>
              <w:t>机构名称</w:t>
            </w:r>
          </w:p>
        </w:tc>
        <w:tc>
          <w:tcPr>
            <w:tcW w:w="1843" w:type="dxa"/>
            <w:shd w:val="clear" w:color="auto" w:fill="B8CCE4"/>
          </w:tcPr>
          <w:p w14:paraId="632B8BC5" w14:textId="77777777" w:rsidR="00700F65" w:rsidRPr="00700F65" w:rsidRDefault="00700F65" w:rsidP="00700F65">
            <w:pPr>
              <w:tabs>
                <w:tab w:val="clear" w:pos="1134"/>
                <w:tab w:val="clear" w:pos="1871"/>
                <w:tab w:val="clear" w:pos="2268"/>
              </w:tabs>
              <w:overflowPunct/>
              <w:autoSpaceDE/>
              <w:autoSpaceDN/>
              <w:adjustRightInd/>
              <w:spacing w:after="120"/>
              <w:textAlignment w:val="auto"/>
              <w:rPr>
                <w:rFonts w:ascii="Calibri" w:eastAsia="SimSun" w:hAnsi="Calibri" w:cs="Traditional Arabic"/>
                <w:b/>
                <w:bCs/>
                <w:noProof/>
                <w:sz w:val="22"/>
                <w:szCs w:val="22"/>
                <w:lang w:eastAsia="zh-CN"/>
              </w:rPr>
            </w:pPr>
            <w:r w:rsidRPr="00700F65">
              <w:rPr>
                <w:rFonts w:ascii="Calibri" w:eastAsia="SimSun" w:hAnsi="Calibri" w:cs="Traditional Arabic"/>
                <w:b/>
                <w:bCs/>
                <w:noProof/>
                <w:sz w:val="22"/>
                <w:szCs w:val="22"/>
                <w:lang w:eastAsia="zh-CN"/>
              </w:rPr>
              <w:t>国家</w:t>
            </w:r>
          </w:p>
        </w:tc>
        <w:tc>
          <w:tcPr>
            <w:tcW w:w="3123" w:type="dxa"/>
            <w:shd w:val="clear" w:color="auto" w:fill="B8CCE4"/>
          </w:tcPr>
          <w:p w14:paraId="189DE0E1" w14:textId="77777777" w:rsidR="00700F65" w:rsidRPr="00700F65" w:rsidRDefault="00700F65" w:rsidP="00700F65">
            <w:pPr>
              <w:tabs>
                <w:tab w:val="clear" w:pos="1134"/>
                <w:tab w:val="clear" w:pos="1871"/>
                <w:tab w:val="clear" w:pos="2268"/>
              </w:tabs>
              <w:overflowPunct/>
              <w:autoSpaceDE/>
              <w:autoSpaceDN/>
              <w:adjustRightInd/>
              <w:spacing w:after="120"/>
              <w:textAlignment w:val="auto"/>
              <w:rPr>
                <w:rFonts w:ascii="Calibri" w:eastAsia="SimSun" w:hAnsi="Calibri" w:cs="Traditional Arabic"/>
                <w:b/>
                <w:bCs/>
                <w:noProof/>
                <w:sz w:val="22"/>
                <w:szCs w:val="22"/>
                <w:lang w:eastAsia="zh-CN"/>
              </w:rPr>
            </w:pPr>
            <w:r w:rsidRPr="00700F65">
              <w:rPr>
                <w:rFonts w:ascii="Calibri" w:eastAsia="SimSun" w:hAnsi="Calibri" w:cs="Traditional Arabic"/>
                <w:b/>
                <w:bCs/>
                <w:noProof/>
                <w:sz w:val="22"/>
                <w:szCs w:val="22"/>
                <w:lang w:eastAsia="zh-CN"/>
              </w:rPr>
              <w:t>重点领域</w:t>
            </w:r>
          </w:p>
        </w:tc>
      </w:tr>
      <w:tr w:rsidR="00700F65" w:rsidRPr="00700F65" w14:paraId="2CCC7D24" w14:textId="77777777" w:rsidTr="00247ED2">
        <w:trPr>
          <w:jc w:val="center"/>
        </w:trPr>
        <w:tc>
          <w:tcPr>
            <w:tcW w:w="4248" w:type="dxa"/>
          </w:tcPr>
          <w:p w14:paraId="65A69AEC" w14:textId="50632288" w:rsidR="00700F65" w:rsidRPr="00700F65" w:rsidRDefault="00700F65" w:rsidP="00700F65">
            <w:pPr>
              <w:tabs>
                <w:tab w:val="clear" w:pos="1134"/>
                <w:tab w:val="clear" w:pos="1871"/>
                <w:tab w:val="clear" w:pos="2268"/>
              </w:tabs>
              <w:overflowPunct/>
              <w:autoSpaceDE/>
              <w:autoSpaceDN/>
              <w:adjustRightInd/>
              <w:spacing w:before="60" w:after="60"/>
              <w:textAlignment w:val="auto"/>
              <w:rPr>
                <w:rFonts w:ascii="Calibri" w:eastAsia="SimSun" w:hAnsi="Calibri" w:cs="Traditional Arabic"/>
                <w:noProof/>
                <w:sz w:val="22"/>
                <w:szCs w:val="22"/>
                <w:lang w:eastAsia="zh-CN"/>
              </w:rPr>
            </w:pPr>
            <w:r w:rsidRPr="00700F65">
              <w:rPr>
                <w:rFonts w:ascii="Calibri" w:eastAsia="SimSun" w:hAnsi="Calibri" w:cs="Traditional Arabic"/>
                <w:noProof/>
                <w:sz w:val="22"/>
                <w:szCs w:val="22"/>
                <w:lang w:eastAsia="zh-CN"/>
              </w:rPr>
              <w:t>高级电信培训中心</w:t>
            </w:r>
            <w:r w:rsidR="00D40001">
              <w:rPr>
                <w:rFonts w:ascii="Calibri" w:eastAsia="SimSun" w:hAnsi="Calibri" w:cs="Traditional Arabic"/>
                <w:noProof/>
                <w:sz w:val="22"/>
                <w:szCs w:val="22"/>
                <w:lang w:eastAsia="zh-CN"/>
              </w:rPr>
              <w:t>（</w:t>
            </w:r>
            <w:r w:rsidRPr="00700F65">
              <w:rPr>
                <w:rFonts w:ascii="Calibri" w:eastAsia="SimSun" w:hAnsi="Calibri" w:cs="Traditional Arabic"/>
                <w:noProof/>
                <w:sz w:val="22"/>
                <w:szCs w:val="22"/>
                <w:lang w:eastAsia="zh-CN"/>
              </w:rPr>
              <w:t>ALTTC</w:t>
            </w:r>
            <w:r w:rsidR="00D40001">
              <w:rPr>
                <w:rFonts w:ascii="Calibri" w:eastAsia="SimSun" w:hAnsi="Calibri" w:cs="Traditional Arabic"/>
                <w:noProof/>
                <w:sz w:val="22"/>
                <w:szCs w:val="22"/>
                <w:lang w:eastAsia="zh-CN"/>
              </w:rPr>
              <w:t>）</w:t>
            </w:r>
          </w:p>
        </w:tc>
        <w:tc>
          <w:tcPr>
            <w:tcW w:w="1843" w:type="dxa"/>
          </w:tcPr>
          <w:p w14:paraId="43922A79" w14:textId="77777777" w:rsidR="00700F65" w:rsidRPr="00700F65" w:rsidRDefault="00700F65" w:rsidP="00700F65">
            <w:pPr>
              <w:tabs>
                <w:tab w:val="clear" w:pos="1134"/>
                <w:tab w:val="clear" w:pos="1871"/>
                <w:tab w:val="clear" w:pos="2268"/>
              </w:tabs>
              <w:overflowPunct/>
              <w:autoSpaceDE/>
              <w:autoSpaceDN/>
              <w:adjustRightInd/>
              <w:spacing w:before="60" w:after="60"/>
              <w:textAlignment w:val="auto"/>
              <w:rPr>
                <w:rFonts w:ascii="Calibri" w:eastAsia="SimSun" w:hAnsi="Calibri" w:cs="Traditional Arabic"/>
                <w:noProof/>
                <w:sz w:val="22"/>
                <w:szCs w:val="22"/>
                <w:lang w:val="fr-CH" w:eastAsia="zh-CN"/>
              </w:rPr>
            </w:pPr>
            <w:r w:rsidRPr="00700F65">
              <w:rPr>
                <w:rFonts w:ascii="Calibri" w:eastAsia="SimSun" w:hAnsi="Calibri" w:cs="Traditional Arabic"/>
                <w:noProof/>
                <w:sz w:val="22"/>
                <w:szCs w:val="22"/>
                <w:lang w:val="fr-CH" w:eastAsia="zh-CN"/>
              </w:rPr>
              <w:t>印度</w:t>
            </w:r>
          </w:p>
        </w:tc>
        <w:tc>
          <w:tcPr>
            <w:tcW w:w="3123" w:type="dxa"/>
          </w:tcPr>
          <w:p w14:paraId="59743C85" w14:textId="77777777" w:rsidR="00700F65" w:rsidRPr="00700F65" w:rsidRDefault="00700F65" w:rsidP="00700F65">
            <w:pPr>
              <w:tabs>
                <w:tab w:val="clear" w:pos="1134"/>
                <w:tab w:val="clear" w:pos="1871"/>
                <w:tab w:val="clear" w:pos="2268"/>
              </w:tabs>
              <w:overflowPunct/>
              <w:autoSpaceDE/>
              <w:autoSpaceDN/>
              <w:adjustRightInd/>
              <w:snapToGrid w:val="0"/>
              <w:spacing w:before="60" w:after="60"/>
              <w:textAlignment w:val="auto"/>
              <w:rPr>
                <w:rFonts w:ascii="Calibri" w:eastAsia="SimSun" w:hAnsi="Calibri" w:cs="Traditional Arabic"/>
                <w:noProof/>
                <w:sz w:val="22"/>
                <w:szCs w:val="22"/>
                <w:lang w:eastAsia="zh-CN"/>
              </w:rPr>
            </w:pPr>
            <w:r w:rsidRPr="00700F65">
              <w:rPr>
                <w:rFonts w:ascii="Calibri" w:eastAsia="SimSun" w:hAnsi="Calibri" w:cs="Traditional Arabic"/>
                <w:noProof/>
                <w:sz w:val="22"/>
                <w:szCs w:val="22"/>
                <w:lang w:eastAsia="zh-CN"/>
              </w:rPr>
              <w:t>无线和固定宽带</w:t>
            </w:r>
          </w:p>
          <w:p w14:paraId="5B42AEFA" w14:textId="77777777" w:rsidR="00700F65" w:rsidRPr="00700F65" w:rsidRDefault="00700F65" w:rsidP="00700F65">
            <w:pPr>
              <w:tabs>
                <w:tab w:val="clear" w:pos="1134"/>
                <w:tab w:val="clear" w:pos="1871"/>
                <w:tab w:val="clear" w:pos="2268"/>
              </w:tabs>
              <w:overflowPunct/>
              <w:autoSpaceDE/>
              <w:autoSpaceDN/>
              <w:adjustRightInd/>
              <w:snapToGrid w:val="0"/>
              <w:spacing w:before="60" w:after="60"/>
              <w:textAlignment w:val="auto"/>
              <w:rPr>
                <w:rFonts w:ascii="Calibri" w:eastAsia="SimSun" w:hAnsi="Calibri" w:cs="Traditional Arabic"/>
                <w:noProof/>
                <w:sz w:val="22"/>
                <w:szCs w:val="22"/>
                <w:lang w:eastAsia="zh-CN"/>
              </w:rPr>
            </w:pPr>
            <w:r w:rsidRPr="00700F65">
              <w:rPr>
                <w:rFonts w:ascii="Calibri" w:eastAsia="SimSun" w:hAnsi="Calibri" w:cs="Traditional Arabic"/>
                <w:noProof/>
                <w:sz w:val="22"/>
                <w:szCs w:val="22"/>
                <w:lang w:eastAsia="zh-CN"/>
              </w:rPr>
              <w:t>物联网</w:t>
            </w:r>
          </w:p>
          <w:p w14:paraId="283FA5E8" w14:textId="77777777" w:rsidR="00700F65" w:rsidRPr="00700F65" w:rsidRDefault="00700F65" w:rsidP="00700F65">
            <w:pPr>
              <w:tabs>
                <w:tab w:val="clear" w:pos="1134"/>
                <w:tab w:val="clear" w:pos="1871"/>
                <w:tab w:val="clear" w:pos="2268"/>
              </w:tabs>
              <w:overflowPunct/>
              <w:autoSpaceDE/>
              <w:autoSpaceDN/>
              <w:adjustRightInd/>
              <w:snapToGrid w:val="0"/>
              <w:spacing w:before="60" w:after="60"/>
              <w:textAlignment w:val="auto"/>
              <w:rPr>
                <w:rFonts w:ascii="Calibri" w:eastAsia="SimSun" w:hAnsi="Calibri" w:cs="Traditional Arabic"/>
                <w:noProof/>
                <w:sz w:val="22"/>
                <w:szCs w:val="22"/>
                <w:lang w:val="fr-CH" w:eastAsia="zh-CN"/>
              </w:rPr>
            </w:pPr>
            <w:r w:rsidRPr="00700F65">
              <w:rPr>
                <w:rFonts w:ascii="Calibri" w:eastAsia="SimSun" w:hAnsi="Calibri" w:cs="Traditional Arabic"/>
                <w:noProof/>
                <w:sz w:val="22"/>
                <w:szCs w:val="22"/>
                <w:lang w:val="fr-CH" w:eastAsia="zh-CN"/>
              </w:rPr>
              <w:t>网络安全</w:t>
            </w:r>
          </w:p>
        </w:tc>
      </w:tr>
      <w:tr w:rsidR="00700F65" w:rsidRPr="00700F65" w14:paraId="560A7F28" w14:textId="77777777" w:rsidTr="00247ED2">
        <w:trPr>
          <w:jc w:val="center"/>
        </w:trPr>
        <w:tc>
          <w:tcPr>
            <w:tcW w:w="4248" w:type="dxa"/>
          </w:tcPr>
          <w:p w14:paraId="3BE988F9" w14:textId="106D287A" w:rsidR="00700F65" w:rsidRPr="00700F65" w:rsidRDefault="00700F65" w:rsidP="00700F65">
            <w:pPr>
              <w:tabs>
                <w:tab w:val="clear" w:pos="1134"/>
                <w:tab w:val="clear" w:pos="1871"/>
                <w:tab w:val="clear" w:pos="2268"/>
              </w:tabs>
              <w:overflowPunct/>
              <w:autoSpaceDE/>
              <w:autoSpaceDN/>
              <w:adjustRightInd/>
              <w:spacing w:before="60" w:after="60"/>
              <w:textAlignment w:val="auto"/>
              <w:rPr>
                <w:rFonts w:ascii="Calibri" w:eastAsia="SimSun" w:hAnsi="Calibri" w:cs="Traditional Arabic"/>
                <w:noProof/>
                <w:sz w:val="22"/>
                <w:szCs w:val="22"/>
                <w:lang w:eastAsia="zh-CN"/>
              </w:rPr>
            </w:pPr>
            <w:r w:rsidRPr="00700F65">
              <w:rPr>
                <w:rFonts w:ascii="Calibri" w:eastAsia="SimSun" w:hAnsi="Calibri" w:cs="Traditional Arabic"/>
                <w:noProof/>
                <w:sz w:val="22"/>
                <w:szCs w:val="22"/>
                <w:lang w:eastAsia="zh-CN"/>
              </w:rPr>
              <w:t>中国信息通信研究院</w:t>
            </w:r>
            <w:r w:rsidR="00D40001">
              <w:rPr>
                <w:rFonts w:ascii="Calibri" w:eastAsia="SimSun" w:hAnsi="Calibri" w:cs="Traditional Arabic"/>
                <w:noProof/>
                <w:sz w:val="22"/>
                <w:szCs w:val="22"/>
                <w:lang w:eastAsia="zh-CN"/>
              </w:rPr>
              <w:t>（</w:t>
            </w:r>
            <w:r w:rsidRPr="00700F65">
              <w:rPr>
                <w:rFonts w:ascii="Calibri" w:eastAsia="SimSun" w:hAnsi="Calibri" w:cs="Traditional Arabic"/>
                <w:noProof/>
                <w:sz w:val="22"/>
                <w:szCs w:val="22"/>
                <w:lang w:eastAsia="zh-CN"/>
              </w:rPr>
              <w:t>CAICT</w:t>
            </w:r>
            <w:r w:rsidR="00D40001">
              <w:rPr>
                <w:rFonts w:ascii="Calibri" w:eastAsia="SimSun" w:hAnsi="Calibri" w:cs="Traditional Arabic"/>
                <w:noProof/>
                <w:sz w:val="22"/>
                <w:szCs w:val="22"/>
                <w:lang w:eastAsia="zh-CN"/>
              </w:rPr>
              <w:t>）</w:t>
            </w:r>
          </w:p>
        </w:tc>
        <w:tc>
          <w:tcPr>
            <w:tcW w:w="1843" w:type="dxa"/>
          </w:tcPr>
          <w:p w14:paraId="09388975" w14:textId="77777777" w:rsidR="00700F65" w:rsidRPr="00700F65" w:rsidRDefault="00700F65" w:rsidP="00700F65">
            <w:pPr>
              <w:tabs>
                <w:tab w:val="clear" w:pos="1134"/>
                <w:tab w:val="clear" w:pos="1871"/>
                <w:tab w:val="clear" w:pos="2268"/>
              </w:tabs>
              <w:overflowPunct/>
              <w:autoSpaceDE/>
              <w:autoSpaceDN/>
              <w:adjustRightInd/>
              <w:spacing w:before="60" w:after="60"/>
              <w:textAlignment w:val="auto"/>
              <w:rPr>
                <w:rFonts w:ascii="Calibri" w:eastAsia="SimSun" w:hAnsi="Calibri" w:cs="Traditional Arabic"/>
                <w:noProof/>
                <w:sz w:val="22"/>
                <w:szCs w:val="22"/>
                <w:lang w:val="fr-CH" w:eastAsia="zh-CN"/>
              </w:rPr>
            </w:pPr>
            <w:r w:rsidRPr="00700F65">
              <w:rPr>
                <w:rFonts w:ascii="Calibri" w:eastAsia="SimSun" w:hAnsi="Calibri" w:cs="Traditional Arabic"/>
                <w:noProof/>
                <w:sz w:val="22"/>
                <w:szCs w:val="22"/>
                <w:lang w:val="fr-CH" w:eastAsia="zh-CN"/>
              </w:rPr>
              <w:t>中国</w:t>
            </w:r>
          </w:p>
        </w:tc>
        <w:tc>
          <w:tcPr>
            <w:tcW w:w="3123" w:type="dxa"/>
          </w:tcPr>
          <w:p w14:paraId="58FE0E8A" w14:textId="77777777" w:rsidR="00700F65" w:rsidRPr="00700F65" w:rsidRDefault="00700F65" w:rsidP="00700F65">
            <w:pPr>
              <w:tabs>
                <w:tab w:val="clear" w:pos="1134"/>
                <w:tab w:val="clear" w:pos="1871"/>
                <w:tab w:val="clear" w:pos="2268"/>
              </w:tabs>
              <w:overflowPunct/>
              <w:autoSpaceDE/>
              <w:autoSpaceDN/>
              <w:adjustRightInd/>
              <w:snapToGrid w:val="0"/>
              <w:spacing w:before="60" w:after="60"/>
              <w:textAlignment w:val="auto"/>
              <w:rPr>
                <w:rFonts w:ascii="Calibri" w:eastAsia="SimSun" w:hAnsi="Calibri" w:cs="Traditional Arabic"/>
                <w:noProof/>
                <w:sz w:val="22"/>
                <w:szCs w:val="22"/>
                <w:lang w:val="fr-CH" w:eastAsia="zh-CN"/>
              </w:rPr>
            </w:pPr>
            <w:r w:rsidRPr="00700F65">
              <w:rPr>
                <w:rFonts w:ascii="Calibri" w:eastAsia="SimSun" w:hAnsi="Calibri" w:cs="Traditional Arabic"/>
                <w:noProof/>
                <w:sz w:val="22"/>
                <w:szCs w:val="22"/>
                <w:lang w:val="fr-CH" w:eastAsia="zh-CN"/>
              </w:rPr>
              <w:t>一致性和互操作性</w:t>
            </w:r>
          </w:p>
          <w:p w14:paraId="2580B773" w14:textId="77777777" w:rsidR="00700F65" w:rsidRPr="00700F65" w:rsidRDefault="00700F65" w:rsidP="00700F65">
            <w:pPr>
              <w:tabs>
                <w:tab w:val="clear" w:pos="1134"/>
                <w:tab w:val="clear" w:pos="1871"/>
                <w:tab w:val="clear" w:pos="2268"/>
              </w:tabs>
              <w:overflowPunct/>
              <w:autoSpaceDE/>
              <w:autoSpaceDN/>
              <w:adjustRightInd/>
              <w:spacing w:before="60" w:after="60"/>
              <w:textAlignment w:val="auto"/>
              <w:rPr>
                <w:rFonts w:ascii="Calibri" w:eastAsia="SimSun" w:hAnsi="Calibri" w:cs="Traditional Arabic"/>
                <w:noProof/>
                <w:sz w:val="22"/>
                <w:szCs w:val="22"/>
                <w:lang w:val="fr-CH" w:eastAsia="zh-CN"/>
              </w:rPr>
            </w:pPr>
            <w:r w:rsidRPr="00700F65">
              <w:rPr>
                <w:rFonts w:ascii="Calibri" w:eastAsia="SimSun" w:hAnsi="Calibri" w:cs="Traditional Arabic"/>
                <w:noProof/>
                <w:sz w:val="22"/>
                <w:szCs w:val="22"/>
                <w:lang w:val="fr-CH" w:eastAsia="zh-CN"/>
              </w:rPr>
              <w:t>ICT</w:t>
            </w:r>
            <w:r w:rsidRPr="00700F65">
              <w:rPr>
                <w:rFonts w:ascii="Calibri" w:eastAsia="SimSun" w:hAnsi="Calibri" w:cs="Traditional Arabic"/>
                <w:noProof/>
                <w:sz w:val="22"/>
                <w:szCs w:val="22"/>
                <w:lang w:val="fr-CH" w:eastAsia="zh-CN"/>
              </w:rPr>
              <w:t>应用</w:t>
            </w:r>
          </w:p>
        </w:tc>
      </w:tr>
      <w:tr w:rsidR="00700F65" w:rsidRPr="00700F65" w14:paraId="497FECB7" w14:textId="77777777" w:rsidTr="00247ED2">
        <w:trPr>
          <w:jc w:val="center"/>
        </w:trPr>
        <w:tc>
          <w:tcPr>
            <w:tcW w:w="4248" w:type="dxa"/>
          </w:tcPr>
          <w:p w14:paraId="6BBD0D33" w14:textId="77777777" w:rsidR="00700F65" w:rsidRPr="00700F65" w:rsidRDefault="00700F65" w:rsidP="00700F65">
            <w:pPr>
              <w:tabs>
                <w:tab w:val="clear" w:pos="1134"/>
                <w:tab w:val="clear" w:pos="1871"/>
                <w:tab w:val="clear" w:pos="2268"/>
              </w:tabs>
              <w:overflowPunct/>
              <w:autoSpaceDE/>
              <w:autoSpaceDN/>
              <w:adjustRightInd/>
              <w:spacing w:before="60" w:after="60"/>
              <w:textAlignment w:val="auto"/>
              <w:rPr>
                <w:rFonts w:ascii="Calibri" w:eastAsia="SimSun" w:hAnsi="Calibri" w:cs="Traditional Arabic"/>
                <w:noProof/>
                <w:sz w:val="22"/>
                <w:szCs w:val="22"/>
                <w:lang w:val="fr-CH" w:eastAsia="zh-CN"/>
              </w:rPr>
            </w:pPr>
            <w:r w:rsidRPr="00700F65">
              <w:rPr>
                <w:rFonts w:ascii="Calibri" w:eastAsia="SimSun" w:hAnsi="Calibri" w:cs="Traditional Arabic"/>
                <w:noProof/>
                <w:sz w:val="22"/>
                <w:szCs w:val="22"/>
                <w:lang w:val="fr-CH" w:eastAsia="zh-CN"/>
              </w:rPr>
              <w:t>物联网学院</w:t>
            </w:r>
          </w:p>
        </w:tc>
        <w:tc>
          <w:tcPr>
            <w:tcW w:w="1843" w:type="dxa"/>
          </w:tcPr>
          <w:p w14:paraId="4EB05E67" w14:textId="77777777" w:rsidR="00700F65" w:rsidRPr="00700F65" w:rsidRDefault="00700F65" w:rsidP="00700F65">
            <w:pPr>
              <w:tabs>
                <w:tab w:val="clear" w:pos="1134"/>
                <w:tab w:val="clear" w:pos="1871"/>
                <w:tab w:val="clear" w:pos="2268"/>
              </w:tabs>
              <w:overflowPunct/>
              <w:autoSpaceDE/>
              <w:autoSpaceDN/>
              <w:adjustRightInd/>
              <w:spacing w:before="60" w:after="60"/>
              <w:textAlignment w:val="auto"/>
              <w:rPr>
                <w:rFonts w:ascii="Calibri" w:eastAsia="SimSun" w:hAnsi="Calibri" w:cs="Traditional Arabic"/>
                <w:noProof/>
                <w:sz w:val="22"/>
                <w:szCs w:val="22"/>
                <w:lang w:val="fr-CH" w:eastAsia="zh-CN"/>
              </w:rPr>
            </w:pPr>
            <w:r w:rsidRPr="00700F65">
              <w:rPr>
                <w:rFonts w:ascii="Calibri" w:eastAsia="SimSun" w:hAnsi="Calibri" w:cs="Traditional Arabic"/>
                <w:noProof/>
                <w:sz w:val="22"/>
                <w:szCs w:val="22"/>
                <w:lang w:val="fr-CH" w:eastAsia="zh-CN"/>
              </w:rPr>
              <w:t>伊朗</w:t>
            </w:r>
          </w:p>
        </w:tc>
        <w:tc>
          <w:tcPr>
            <w:tcW w:w="3123" w:type="dxa"/>
          </w:tcPr>
          <w:p w14:paraId="5F227F71" w14:textId="77777777" w:rsidR="00700F65" w:rsidRPr="00700F65" w:rsidRDefault="00700F65" w:rsidP="00700F65">
            <w:pPr>
              <w:tabs>
                <w:tab w:val="clear" w:pos="1134"/>
                <w:tab w:val="clear" w:pos="1871"/>
                <w:tab w:val="clear" w:pos="2268"/>
              </w:tabs>
              <w:overflowPunct/>
              <w:autoSpaceDE/>
              <w:autoSpaceDN/>
              <w:adjustRightInd/>
              <w:spacing w:before="60" w:after="60"/>
              <w:textAlignment w:val="auto"/>
              <w:rPr>
                <w:rFonts w:ascii="Calibri" w:eastAsia="SimSun" w:hAnsi="Calibri" w:cs="Traditional Arabic"/>
                <w:noProof/>
                <w:sz w:val="22"/>
                <w:szCs w:val="22"/>
                <w:lang w:val="fr-CH" w:eastAsia="zh-CN"/>
              </w:rPr>
            </w:pPr>
            <w:r w:rsidRPr="00700F65">
              <w:rPr>
                <w:rFonts w:ascii="Calibri" w:eastAsia="SimSun" w:hAnsi="Calibri" w:cs="Traditional Arabic"/>
                <w:noProof/>
                <w:sz w:val="22"/>
                <w:szCs w:val="22"/>
                <w:lang w:val="fr-CH" w:eastAsia="zh-CN"/>
              </w:rPr>
              <w:t>物联网</w:t>
            </w:r>
          </w:p>
        </w:tc>
      </w:tr>
      <w:tr w:rsidR="00700F65" w:rsidRPr="00700F65" w14:paraId="3115E0E6" w14:textId="77777777" w:rsidTr="00247ED2">
        <w:trPr>
          <w:jc w:val="center"/>
        </w:trPr>
        <w:tc>
          <w:tcPr>
            <w:tcW w:w="4248" w:type="dxa"/>
          </w:tcPr>
          <w:p w14:paraId="4BA8FA14" w14:textId="63527620" w:rsidR="00700F65" w:rsidRPr="00700F65" w:rsidRDefault="00700F65" w:rsidP="00700F65">
            <w:pPr>
              <w:tabs>
                <w:tab w:val="clear" w:pos="1134"/>
                <w:tab w:val="clear" w:pos="1871"/>
                <w:tab w:val="clear" w:pos="2268"/>
              </w:tabs>
              <w:overflowPunct/>
              <w:autoSpaceDE/>
              <w:autoSpaceDN/>
              <w:adjustRightInd/>
              <w:spacing w:before="60" w:after="60"/>
              <w:textAlignment w:val="auto"/>
              <w:rPr>
                <w:rFonts w:ascii="Calibri" w:eastAsia="SimSun" w:hAnsi="Calibri" w:cs="Traditional Arabic"/>
                <w:noProof/>
                <w:sz w:val="22"/>
                <w:szCs w:val="22"/>
                <w:lang w:eastAsia="zh-CN"/>
              </w:rPr>
            </w:pPr>
            <w:r w:rsidRPr="00700F65">
              <w:rPr>
                <w:rFonts w:ascii="Calibri" w:eastAsia="SimSun" w:hAnsi="Calibri" w:cs="Traditional Arabic"/>
                <w:noProof/>
                <w:sz w:val="22"/>
                <w:szCs w:val="22"/>
                <w:lang w:eastAsia="zh-CN"/>
              </w:rPr>
              <w:t>国家信息社会局</w:t>
            </w:r>
            <w:r w:rsidR="00D40001">
              <w:rPr>
                <w:rFonts w:ascii="Calibri" w:eastAsia="SimSun" w:hAnsi="Calibri" w:cs="Traditional Arabic"/>
                <w:noProof/>
                <w:sz w:val="22"/>
                <w:szCs w:val="22"/>
                <w:lang w:eastAsia="zh-CN"/>
              </w:rPr>
              <w:t>（</w:t>
            </w:r>
            <w:r w:rsidRPr="00700F65">
              <w:rPr>
                <w:rFonts w:ascii="Calibri" w:eastAsia="SimSun" w:hAnsi="Calibri" w:cs="Traditional Arabic"/>
                <w:noProof/>
                <w:sz w:val="22"/>
                <w:szCs w:val="22"/>
                <w:lang w:eastAsia="zh-CN"/>
              </w:rPr>
              <w:t>NIA</w:t>
            </w:r>
            <w:r w:rsidR="00D40001">
              <w:rPr>
                <w:rFonts w:ascii="Calibri" w:eastAsia="SimSun" w:hAnsi="Calibri" w:cs="Traditional Arabic"/>
                <w:noProof/>
                <w:sz w:val="22"/>
                <w:szCs w:val="22"/>
                <w:lang w:eastAsia="zh-CN"/>
              </w:rPr>
              <w:t>）</w:t>
            </w:r>
          </w:p>
        </w:tc>
        <w:tc>
          <w:tcPr>
            <w:tcW w:w="1843" w:type="dxa"/>
          </w:tcPr>
          <w:p w14:paraId="2C8EA3B0" w14:textId="21694719" w:rsidR="00700F65" w:rsidRPr="00700F65" w:rsidRDefault="00700F65" w:rsidP="00700F65">
            <w:pPr>
              <w:tabs>
                <w:tab w:val="clear" w:pos="1134"/>
                <w:tab w:val="clear" w:pos="1871"/>
                <w:tab w:val="clear" w:pos="2268"/>
              </w:tabs>
              <w:overflowPunct/>
              <w:autoSpaceDE/>
              <w:autoSpaceDN/>
              <w:adjustRightInd/>
              <w:spacing w:before="60" w:after="60"/>
              <w:textAlignment w:val="auto"/>
              <w:rPr>
                <w:rFonts w:ascii="Calibri" w:eastAsia="SimSun" w:hAnsi="Calibri" w:cs="Traditional Arabic"/>
                <w:noProof/>
                <w:sz w:val="22"/>
                <w:szCs w:val="22"/>
                <w:lang w:val="fr-CH" w:eastAsia="zh-CN"/>
              </w:rPr>
            </w:pPr>
            <w:r w:rsidRPr="00700F65">
              <w:rPr>
                <w:rFonts w:ascii="Calibri" w:eastAsia="SimSun" w:hAnsi="Calibri" w:cs="Traditional Arabic"/>
                <w:noProof/>
                <w:sz w:val="22"/>
                <w:szCs w:val="22"/>
                <w:lang w:val="fr-CH" w:eastAsia="zh-CN"/>
              </w:rPr>
              <w:t>韩国</w:t>
            </w:r>
          </w:p>
        </w:tc>
        <w:tc>
          <w:tcPr>
            <w:tcW w:w="3123" w:type="dxa"/>
          </w:tcPr>
          <w:p w14:paraId="772A6948" w14:textId="77777777" w:rsidR="00700F65" w:rsidRPr="00700F65" w:rsidRDefault="00700F65" w:rsidP="00700F65">
            <w:pPr>
              <w:tabs>
                <w:tab w:val="clear" w:pos="1134"/>
                <w:tab w:val="clear" w:pos="1871"/>
                <w:tab w:val="clear" w:pos="2268"/>
              </w:tabs>
              <w:overflowPunct/>
              <w:autoSpaceDE/>
              <w:autoSpaceDN/>
              <w:adjustRightInd/>
              <w:spacing w:before="60" w:after="60"/>
              <w:textAlignment w:val="auto"/>
              <w:rPr>
                <w:rFonts w:ascii="Calibri" w:eastAsia="SimSun" w:hAnsi="Calibri" w:cs="Traditional Arabic"/>
                <w:noProof/>
                <w:sz w:val="22"/>
                <w:szCs w:val="22"/>
                <w:lang w:val="fr-CH" w:eastAsia="zh-CN"/>
              </w:rPr>
            </w:pPr>
            <w:r w:rsidRPr="00700F65">
              <w:rPr>
                <w:rFonts w:ascii="Calibri" w:eastAsia="SimSun" w:hAnsi="Calibri" w:cs="Traditional Arabic"/>
                <w:noProof/>
                <w:sz w:val="22"/>
                <w:szCs w:val="22"/>
                <w:lang w:val="fr-CH" w:eastAsia="zh-CN"/>
              </w:rPr>
              <w:t>ICT</w:t>
            </w:r>
            <w:r w:rsidRPr="00700F65">
              <w:rPr>
                <w:rFonts w:ascii="Calibri" w:eastAsia="SimSun" w:hAnsi="Calibri" w:cs="Traditional Arabic"/>
                <w:noProof/>
                <w:sz w:val="22"/>
                <w:szCs w:val="22"/>
                <w:lang w:val="fr-CH" w:eastAsia="zh-CN"/>
              </w:rPr>
              <w:t>应用</w:t>
            </w:r>
          </w:p>
        </w:tc>
      </w:tr>
      <w:tr w:rsidR="00700F65" w:rsidRPr="00700F65" w14:paraId="4760FEFF" w14:textId="77777777" w:rsidTr="00247ED2">
        <w:trPr>
          <w:jc w:val="center"/>
        </w:trPr>
        <w:tc>
          <w:tcPr>
            <w:tcW w:w="4248" w:type="dxa"/>
          </w:tcPr>
          <w:p w14:paraId="2F61A734" w14:textId="66CE3ABD" w:rsidR="00700F65" w:rsidRPr="00700F65" w:rsidRDefault="00700F65" w:rsidP="00700F65">
            <w:pPr>
              <w:tabs>
                <w:tab w:val="clear" w:pos="1134"/>
                <w:tab w:val="clear" w:pos="1871"/>
                <w:tab w:val="clear" w:pos="2268"/>
              </w:tabs>
              <w:overflowPunct/>
              <w:autoSpaceDE/>
              <w:autoSpaceDN/>
              <w:adjustRightInd/>
              <w:spacing w:before="60" w:after="60"/>
              <w:textAlignment w:val="auto"/>
              <w:rPr>
                <w:rFonts w:ascii="Calibri" w:eastAsia="SimSun" w:hAnsi="Calibri" w:cs="Traditional Arabic"/>
                <w:noProof/>
                <w:sz w:val="22"/>
                <w:szCs w:val="22"/>
                <w:lang w:eastAsia="zh-CN"/>
              </w:rPr>
            </w:pPr>
            <w:r w:rsidRPr="00700F65">
              <w:rPr>
                <w:rFonts w:ascii="Calibri" w:eastAsia="SimSun" w:hAnsi="Calibri" w:cs="Traditional Arabic"/>
                <w:noProof/>
                <w:sz w:val="22"/>
                <w:szCs w:val="22"/>
                <w:lang w:eastAsia="zh-CN"/>
              </w:rPr>
              <w:t>国家无线电监测中心</w:t>
            </w:r>
            <w:r w:rsidRPr="00700F65">
              <w:rPr>
                <w:rFonts w:ascii="Calibri" w:eastAsia="SimSun" w:hAnsi="Calibri" w:cs="Traditional Arabic"/>
                <w:noProof/>
                <w:sz w:val="22"/>
                <w:szCs w:val="22"/>
                <w:lang w:eastAsia="zh-CN"/>
              </w:rPr>
              <w:t>/</w:t>
            </w:r>
            <w:r w:rsidRPr="00700F65">
              <w:rPr>
                <w:rFonts w:ascii="Calibri" w:eastAsia="SimSun" w:hAnsi="Calibri" w:cs="Traditional Arabic"/>
                <w:noProof/>
                <w:sz w:val="22"/>
                <w:szCs w:val="22"/>
                <w:lang w:eastAsia="zh-CN"/>
              </w:rPr>
              <w:t>国家无线电频谱管理中心</w:t>
            </w:r>
            <w:r w:rsidR="00D40001">
              <w:rPr>
                <w:rFonts w:ascii="Calibri" w:eastAsia="SimSun" w:hAnsi="Calibri" w:cs="Traditional Arabic"/>
                <w:noProof/>
                <w:sz w:val="22"/>
                <w:szCs w:val="22"/>
                <w:lang w:eastAsia="zh-CN"/>
              </w:rPr>
              <w:t>（</w:t>
            </w:r>
            <w:r w:rsidRPr="00700F65">
              <w:rPr>
                <w:rFonts w:ascii="Calibri" w:eastAsia="SimSun" w:hAnsi="Calibri" w:cs="Traditional Arabic"/>
                <w:noProof/>
                <w:sz w:val="22"/>
                <w:szCs w:val="22"/>
                <w:lang w:eastAsia="zh-CN"/>
              </w:rPr>
              <w:t>SRMC</w:t>
            </w:r>
            <w:r w:rsidR="00D40001">
              <w:rPr>
                <w:rFonts w:ascii="Calibri" w:eastAsia="SimSun" w:hAnsi="Calibri" w:cs="Traditional Arabic"/>
                <w:noProof/>
                <w:sz w:val="22"/>
                <w:szCs w:val="22"/>
                <w:lang w:eastAsia="zh-CN"/>
              </w:rPr>
              <w:t>）</w:t>
            </w:r>
          </w:p>
        </w:tc>
        <w:tc>
          <w:tcPr>
            <w:tcW w:w="1843" w:type="dxa"/>
          </w:tcPr>
          <w:p w14:paraId="505852F3" w14:textId="77777777" w:rsidR="00700F65" w:rsidRPr="00700F65" w:rsidRDefault="00700F65" w:rsidP="00700F65">
            <w:pPr>
              <w:tabs>
                <w:tab w:val="clear" w:pos="1134"/>
                <w:tab w:val="clear" w:pos="1871"/>
                <w:tab w:val="clear" w:pos="2268"/>
              </w:tabs>
              <w:overflowPunct/>
              <w:autoSpaceDE/>
              <w:autoSpaceDN/>
              <w:adjustRightInd/>
              <w:spacing w:before="60" w:after="60"/>
              <w:textAlignment w:val="auto"/>
              <w:rPr>
                <w:rFonts w:ascii="Calibri" w:eastAsia="SimSun" w:hAnsi="Calibri" w:cs="Traditional Arabic"/>
                <w:noProof/>
                <w:sz w:val="22"/>
                <w:szCs w:val="22"/>
                <w:lang w:val="fr-CH" w:eastAsia="zh-CN"/>
              </w:rPr>
            </w:pPr>
            <w:r w:rsidRPr="00700F65">
              <w:rPr>
                <w:rFonts w:ascii="Calibri" w:eastAsia="SimSun" w:hAnsi="Calibri" w:cs="Traditional Arabic"/>
                <w:noProof/>
                <w:sz w:val="22"/>
                <w:szCs w:val="22"/>
                <w:lang w:val="fr-CH" w:eastAsia="zh-CN"/>
              </w:rPr>
              <w:t>中国</w:t>
            </w:r>
          </w:p>
        </w:tc>
        <w:tc>
          <w:tcPr>
            <w:tcW w:w="3123" w:type="dxa"/>
          </w:tcPr>
          <w:p w14:paraId="6773250B" w14:textId="77777777" w:rsidR="00700F65" w:rsidRPr="00700F65" w:rsidRDefault="00700F65" w:rsidP="00700F65">
            <w:pPr>
              <w:tabs>
                <w:tab w:val="clear" w:pos="1134"/>
                <w:tab w:val="clear" w:pos="1871"/>
                <w:tab w:val="clear" w:pos="2268"/>
              </w:tabs>
              <w:overflowPunct/>
              <w:autoSpaceDE/>
              <w:autoSpaceDN/>
              <w:adjustRightInd/>
              <w:spacing w:before="60" w:after="60"/>
              <w:textAlignment w:val="auto"/>
              <w:rPr>
                <w:rFonts w:ascii="Calibri" w:eastAsia="SimSun" w:hAnsi="Calibri" w:cs="Traditional Arabic"/>
                <w:noProof/>
                <w:sz w:val="22"/>
                <w:szCs w:val="22"/>
                <w:lang w:val="fr-CH" w:eastAsia="zh-CN"/>
              </w:rPr>
            </w:pPr>
            <w:r w:rsidRPr="00700F65">
              <w:rPr>
                <w:rFonts w:ascii="Calibri" w:eastAsia="SimSun" w:hAnsi="Calibri" w:cs="Traditional Arabic"/>
                <w:noProof/>
                <w:sz w:val="22"/>
                <w:szCs w:val="22"/>
                <w:lang w:val="fr-CH" w:eastAsia="zh-CN"/>
              </w:rPr>
              <w:t>频谱管理</w:t>
            </w:r>
          </w:p>
        </w:tc>
      </w:tr>
      <w:tr w:rsidR="00700F65" w:rsidRPr="00700F65" w14:paraId="61E3C7E3" w14:textId="77777777" w:rsidTr="00247ED2">
        <w:trPr>
          <w:jc w:val="center"/>
        </w:trPr>
        <w:tc>
          <w:tcPr>
            <w:tcW w:w="4248" w:type="dxa"/>
          </w:tcPr>
          <w:p w14:paraId="6F235AF8" w14:textId="6C273192" w:rsidR="00700F65" w:rsidRPr="00700F65" w:rsidRDefault="00700F65" w:rsidP="00700F65">
            <w:pPr>
              <w:tabs>
                <w:tab w:val="clear" w:pos="1134"/>
                <w:tab w:val="clear" w:pos="1871"/>
                <w:tab w:val="clear" w:pos="2268"/>
              </w:tabs>
              <w:overflowPunct/>
              <w:autoSpaceDE/>
              <w:autoSpaceDN/>
              <w:adjustRightInd/>
              <w:spacing w:before="60" w:after="60"/>
              <w:textAlignment w:val="auto"/>
              <w:rPr>
                <w:rFonts w:ascii="Calibri" w:eastAsia="SimSun" w:hAnsi="Calibri" w:cs="Traditional Arabic"/>
                <w:noProof/>
                <w:sz w:val="22"/>
                <w:szCs w:val="22"/>
                <w:lang w:val="fr-CH" w:eastAsia="zh-CN"/>
              </w:rPr>
            </w:pPr>
            <w:r w:rsidRPr="00700F65">
              <w:rPr>
                <w:rFonts w:ascii="Calibri" w:eastAsia="SimSun" w:hAnsi="Calibri" w:cs="Traditional Arabic"/>
                <w:noProof/>
                <w:sz w:val="22"/>
                <w:szCs w:val="22"/>
                <w:lang w:val="fr-CH" w:eastAsia="zh-CN"/>
              </w:rPr>
              <w:t>马来西亚理工大学无线通信中心</w:t>
            </w:r>
            <w:r w:rsidR="00D40001">
              <w:rPr>
                <w:rFonts w:ascii="Calibri" w:eastAsia="SimSun" w:hAnsi="Calibri" w:cs="Traditional Arabic"/>
                <w:noProof/>
                <w:sz w:val="22"/>
                <w:szCs w:val="22"/>
                <w:lang w:val="fr-CH" w:eastAsia="zh-CN"/>
              </w:rPr>
              <w:t>（</w:t>
            </w:r>
            <w:r w:rsidRPr="00700F65">
              <w:rPr>
                <w:rFonts w:ascii="Calibri" w:eastAsia="SimSun" w:hAnsi="Calibri" w:cs="Traditional Arabic"/>
                <w:noProof/>
                <w:sz w:val="22"/>
                <w:szCs w:val="22"/>
                <w:lang w:val="fr-CH" w:eastAsia="zh-CN"/>
              </w:rPr>
              <w:t>UTM</w:t>
            </w:r>
            <w:r w:rsidR="00D40001">
              <w:rPr>
                <w:rFonts w:ascii="Calibri" w:eastAsia="SimSun" w:hAnsi="Calibri" w:cs="Traditional Arabic"/>
                <w:noProof/>
                <w:sz w:val="22"/>
                <w:szCs w:val="22"/>
                <w:lang w:val="fr-CH" w:eastAsia="zh-CN"/>
              </w:rPr>
              <w:t>）</w:t>
            </w:r>
          </w:p>
        </w:tc>
        <w:tc>
          <w:tcPr>
            <w:tcW w:w="1843" w:type="dxa"/>
          </w:tcPr>
          <w:p w14:paraId="3A65D03C" w14:textId="77777777" w:rsidR="00700F65" w:rsidRPr="00700F65" w:rsidRDefault="00700F65" w:rsidP="00700F65">
            <w:pPr>
              <w:tabs>
                <w:tab w:val="clear" w:pos="1134"/>
                <w:tab w:val="clear" w:pos="1871"/>
                <w:tab w:val="clear" w:pos="2268"/>
              </w:tabs>
              <w:overflowPunct/>
              <w:autoSpaceDE/>
              <w:autoSpaceDN/>
              <w:adjustRightInd/>
              <w:spacing w:before="60" w:after="60"/>
              <w:textAlignment w:val="auto"/>
              <w:rPr>
                <w:rFonts w:ascii="Calibri" w:eastAsia="SimSun" w:hAnsi="Calibri" w:cs="Traditional Arabic"/>
                <w:noProof/>
                <w:sz w:val="22"/>
                <w:szCs w:val="22"/>
                <w:lang w:eastAsia="zh-CN"/>
              </w:rPr>
            </w:pPr>
            <w:r w:rsidRPr="00700F65">
              <w:rPr>
                <w:rFonts w:ascii="Calibri" w:eastAsia="SimSun" w:hAnsi="Calibri" w:cs="Traditional Arabic"/>
                <w:noProof/>
                <w:sz w:val="22"/>
                <w:szCs w:val="22"/>
                <w:lang w:eastAsia="zh-CN"/>
              </w:rPr>
              <w:t>马来西亚</w:t>
            </w:r>
          </w:p>
        </w:tc>
        <w:tc>
          <w:tcPr>
            <w:tcW w:w="3123" w:type="dxa"/>
          </w:tcPr>
          <w:p w14:paraId="6EF25640" w14:textId="77777777" w:rsidR="00700F65" w:rsidRPr="00700F65" w:rsidRDefault="00700F65" w:rsidP="00700F65">
            <w:pPr>
              <w:tabs>
                <w:tab w:val="clear" w:pos="1134"/>
                <w:tab w:val="clear" w:pos="1871"/>
                <w:tab w:val="clear" w:pos="2268"/>
              </w:tabs>
              <w:overflowPunct/>
              <w:autoSpaceDE/>
              <w:autoSpaceDN/>
              <w:adjustRightInd/>
              <w:spacing w:before="60" w:after="60"/>
              <w:textAlignment w:val="auto"/>
              <w:rPr>
                <w:rFonts w:ascii="Calibri" w:eastAsia="SimSun" w:hAnsi="Calibri" w:cs="Traditional Arabic"/>
                <w:noProof/>
                <w:sz w:val="22"/>
                <w:szCs w:val="22"/>
                <w:lang w:eastAsia="zh-CN"/>
              </w:rPr>
            </w:pPr>
            <w:r w:rsidRPr="00700F65">
              <w:rPr>
                <w:rFonts w:ascii="Calibri" w:eastAsia="SimSun" w:hAnsi="Calibri" w:cs="Traditional Arabic"/>
                <w:noProof/>
                <w:sz w:val="22"/>
                <w:szCs w:val="22"/>
                <w:lang w:eastAsia="zh-CN"/>
              </w:rPr>
              <w:t>无线和固定宽带</w:t>
            </w:r>
          </w:p>
        </w:tc>
      </w:tr>
    </w:tbl>
    <w:p w14:paraId="34FF5501" w14:textId="0C50D1BB" w:rsidR="00996732" w:rsidRDefault="00E34AE4" w:rsidP="005918BA">
      <w:pPr>
        <w:ind w:firstLineChars="200" w:firstLine="480"/>
        <w:jc w:val="both"/>
        <w:rPr>
          <w:bCs/>
          <w:szCs w:val="24"/>
          <w:lang w:eastAsia="zh-CN"/>
        </w:rPr>
      </w:pPr>
      <w:r w:rsidRPr="00E34AE4">
        <w:rPr>
          <w:rFonts w:hint="eastAsia"/>
          <w:bCs/>
          <w:szCs w:val="24"/>
          <w:lang w:eastAsia="zh-CN"/>
        </w:rPr>
        <w:t>这是</w:t>
      </w:r>
      <w:r>
        <w:rPr>
          <w:rFonts w:hint="eastAsia"/>
          <w:bCs/>
          <w:szCs w:val="24"/>
          <w:lang w:eastAsia="zh-CN"/>
        </w:rPr>
        <w:t>一项</w:t>
      </w:r>
      <w:r w:rsidRPr="00E34AE4">
        <w:rPr>
          <w:rFonts w:hint="eastAsia"/>
          <w:bCs/>
          <w:szCs w:val="24"/>
          <w:lang w:eastAsia="zh-CN"/>
        </w:rPr>
        <w:t>重要的</w:t>
      </w:r>
      <w:r>
        <w:rPr>
          <w:rFonts w:hint="eastAsia"/>
          <w:bCs/>
          <w:szCs w:val="24"/>
          <w:lang w:eastAsia="zh-CN"/>
        </w:rPr>
        <w:t>贡献</w:t>
      </w:r>
      <w:r w:rsidRPr="00E34AE4">
        <w:rPr>
          <w:rFonts w:hint="eastAsia"/>
          <w:bCs/>
          <w:szCs w:val="24"/>
          <w:lang w:eastAsia="zh-CN"/>
        </w:rPr>
        <w:t>，也是实施国际电联亚太区域</w:t>
      </w:r>
      <w:r>
        <w:rPr>
          <w:rFonts w:hint="eastAsia"/>
          <w:bCs/>
          <w:szCs w:val="24"/>
          <w:lang w:eastAsia="zh-CN"/>
        </w:rPr>
        <w:t>性举措</w:t>
      </w:r>
      <w:r w:rsidRPr="00E34AE4">
        <w:rPr>
          <w:rFonts w:hint="eastAsia"/>
          <w:bCs/>
          <w:szCs w:val="24"/>
          <w:lang w:eastAsia="zh-CN"/>
        </w:rPr>
        <w:t>的一个组成部分。总体而言，在</w:t>
      </w:r>
      <w:r w:rsidRPr="00E34AE4">
        <w:rPr>
          <w:rFonts w:hint="eastAsia"/>
          <w:bCs/>
          <w:szCs w:val="24"/>
          <w:lang w:eastAsia="zh-CN"/>
        </w:rPr>
        <w:t>2018-2020</w:t>
      </w:r>
      <w:r w:rsidRPr="00E34AE4">
        <w:rPr>
          <w:rFonts w:hint="eastAsia"/>
          <w:bCs/>
          <w:szCs w:val="24"/>
          <w:lang w:eastAsia="zh-CN"/>
        </w:rPr>
        <w:t>年期间，通过国际电</w:t>
      </w:r>
      <w:proofErr w:type="gramStart"/>
      <w:r w:rsidRPr="00E34AE4">
        <w:rPr>
          <w:rFonts w:hint="eastAsia"/>
          <w:bCs/>
          <w:szCs w:val="24"/>
          <w:lang w:eastAsia="zh-CN"/>
        </w:rPr>
        <w:t>联</w:t>
      </w:r>
      <w:r>
        <w:rPr>
          <w:rFonts w:hint="eastAsia"/>
          <w:bCs/>
          <w:szCs w:val="24"/>
          <w:lang w:eastAsia="zh-CN"/>
        </w:rPr>
        <w:t>高级</w:t>
      </w:r>
      <w:proofErr w:type="gramEnd"/>
      <w:r>
        <w:rPr>
          <w:rFonts w:hint="eastAsia"/>
          <w:bCs/>
          <w:szCs w:val="24"/>
          <w:lang w:eastAsia="zh-CN"/>
        </w:rPr>
        <w:t>培训</w:t>
      </w:r>
      <w:r w:rsidRPr="00E34AE4">
        <w:rPr>
          <w:rFonts w:hint="eastAsia"/>
          <w:bCs/>
          <w:szCs w:val="24"/>
          <w:lang w:eastAsia="zh-CN"/>
        </w:rPr>
        <w:t>中心亚太网络提供了约</w:t>
      </w:r>
      <w:r w:rsidRPr="00E34AE4">
        <w:rPr>
          <w:rFonts w:hint="eastAsia"/>
          <w:bCs/>
          <w:szCs w:val="24"/>
          <w:lang w:eastAsia="zh-CN"/>
        </w:rPr>
        <w:t>50</w:t>
      </w:r>
      <w:r w:rsidRPr="00E34AE4">
        <w:rPr>
          <w:rFonts w:hint="eastAsia"/>
          <w:bCs/>
          <w:szCs w:val="24"/>
          <w:lang w:eastAsia="zh-CN"/>
        </w:rPr>
        <w:t>次培训机会。</w:t>
      </w:r>
      <w:r w:rsidR="00861D46">
        <w:rPr>
          <w:rFonts w:hint="eastAsia"/>
          <w:bCs/>
          <w:szCs w:val="24"/>
          <w:lang w:eastAsia="zh-CN"/>
        </w:rPr>
        <w:t>3</w:t>
      </w:r>
      <w:r w:rsidRPr="00E34AE4">
        <w:rPr>
          <w:rFonts w:hint="eastAsia"/>
          <w:bCs/>
          <w:szCs w:val="24"/>
          <w:lang w:eastAsia="zh-CN"/>
        </w:rPr>
        <w:t>000</w:t>
      </w:r>
      <w:r w:rsidRPr="00E34AE4">
        <w:rPr>
          <w:rFonts w:hint="eastAsia"/>
          <w:bCs/>
          <w:szCs w:val="24"/>
          <w:lang w:eastAsia="zh-CN"/>
        </w:rPr>
        <w:t>多名参与者提高了他们的技能。通过指导委员会的定期会议，向国际电联</w:t>
      </w:r>
      <w:r>
        <w:rPr>
          <w:rFonts w:hint="eastAsia"/>
          <w:bCs/>
          <w:szCs w:val="24"/>
          <w:lang w:eastAsia="zh-CN"/>
        </w:rPr>
        <w:t>高级培训</w:t>
      </w:r>
      <w:r w:rsidRPr="00E34AE4">
        <w:rPr>
          <w:rFonts w:hint="eastAsia"/>
          <w:bCs/>
          <w:szCs w:val="24"/>
          <w:lang w:eastAsia="zh-CN"/>
        </w:rPr>
        <w:t>中心亚太网络提供战略指导。</w:t>
      </w:r>
    </w:p>
    <w:p w14:paraId="05F8AC64" w14:textId="77777777" w:rsidR="002832A9" w:rsidRDefault="002832A9" w:rsidP="00872B17">
      <w:pPr>
        <w:jc w:val="both"/>
        <w:rPr>
          <w:b/>
          <w:bCs/>
          <w:szCs w:val="24"/>
          <w:lang w:eastAsia="zh-CN"/>
        </w:rPr>
        <w:sectPr w:rsidR="002832A9" w:rsidSect="00674952">
          <w:headerReference w:type="default" r:id="rId17"/>
          <w:footerReference w:type="even" r:id="rId18"/>
          <w:footerReference w:type="default" r:id="rId19"/>
          <w:headerReference w:type="first" r:id="rId20"/>
          <w:footerReference w:type="first" r:id="rId21"/>
          <w:pgSz w:w="11907" w:h="16840" w:code="9"/>
          <w:pgMar w:top="1418" w:right="1134" w:bottom="1418" w:left="1134" w:header="720" w:footer="720" w:gutter="0"/>
          <w:paperSrc w:first="15" w:other="15"/>
          <w:pgNumType w:start="1"/>
          <w:cols w:space="720"/>
          <w:titlePg/>
          <w:docGrid w:linePitch="326"/>
        </w:sectPr>
      </w:pPr>
    </w:p>
    <w:tbl>
      <w:tblPr>
        <w:tblStyle w:val="GridTable1Light"/>
        <w:tblpPr w:leftFromText="180" w:rightFromText="180" w:vertAnchor="text" w:horzAnchor="margin" w:tblpY="1291"/>
        <w:tblW w:w="14029" w:type="dxa"/>
        <w:tblLook w:val="04A0" w:firstRow="1" w:lastRow="0" w:firstColumn="1" w:lastColumn="0" w:noHBand="0" w:noVBand="1"/>
      </w:tblPr>
      <w:tblGrid>
        <w:gridCol w:w="988"/>
        <w:gridCol w:w="4064"/>
        <w:gridCol w:w="1925"/>
        <w:gridCol w:w="1649"/>
        <w:gridCol w:w="2062"/>
        <w:gridCol w:w="1664"/>
        <w:gridCol w:w="1677"/>
      </w:tblGrid>
      <w:tr w:rsidR="00F9368D" w:rsidRPr="00F9368D" w14:paraId="3FC5EEE4" w14:textId="77777777" w:rsidTr="005918BA">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14:paraId="2A27C389" w14:textId="19F1AE2A" w:rsidR="00F9368D" w:rsidRPr="00F9368D" w:rsidRDefault="00F9368D" w:rsidP="00AE427E">
            <w:pPr>
              <w:tabs>
                <w:tab w:val="clear" w:pos="1134"/>
                <w:tab w:val="clear" w:pos="1871"/>
                <w:tab w:val="clear" w:pos="2268"/>
              </w:tabs>
              <w:overflowPunct/>
              <w:autoSpaceDE/>
              <w:autoSpaceDN/>
              <w:adjustRightInd/>
              <w:spacing w:before="0"/>
              <w:jc w:val="center"/>
              <w:textAlignment w:val="auto"/>
              <w:rPr>
                <w:rFonts w:ascii="Calibri" w:hAnsi="Calibri" w:cs="Calibri"/>
                <w:color w:val="000000" w:themeColor="text1"/>
                <w:sz w:val="22"/>
                <w:szCs w:val="22"/>
                <w:lang w:eastAsia="en-GB"/>
              </w:rPr>
            </w:pPr>
            <w:r w:rsidRPr="00F9368D">
              <w:rPr>
                <w:rFonts w:ascii="Calibri" w:hAnsi="Calibri" w:cs="Calibri"/>
                <w:color w:val="000000" w:themeColor="text1"/>
                <w:sz w:val="22"/>
                <w:szCs w:val="22"/>
                <w:lang w:eastAsia="en-GB"/>
              </w:rPr>
              <w:lastRenderedPageBreak/>
              <w:t>2018</w:t>
            </w:r>
            <w:r w:rsidR="00342772">
              <w:rPr>
                <w:rFonts w:ascii="Calibri" w:hAnsi="Calibri" w:cs="Calibri" w:hint="eastAsia"/>
                <w:color w:val="000000" w:themeColor="text1"/>
                <w:sz w:val="22"/>
                <w:szCs w:val="22"/>
                <w:lang w:eastAsia="zh-CN"/>
              </w:rPr>
              <w:t>年</w:t>
            </w:r>
          </w:p>
        </w:tc>
        <w:tc>
          <w:tcPr>
            <w:tcW w:w="4064" w:type="dxa"/>
            <w:vAlign w:val="center"/>
            <w:hideMark/>
          </w:tcPr>
          <w:p w14:paraId="528528CC" w14:textId="2838CBA1" w:rsidR="00F9368D" w:rsidRPr="00F9368D" w:rsidRDefault="00342772" w:rsidP="00AE427E">
            <w:pPr>
              <w:tabs>
                <w:tab w:val="clear" w:pos="1134"/>
                <w:tab w:val="clear" w:pos="1871"/>
                <w:tab w:val="clear" w:pos="2268"/>
              </w:tabs>
              <w:overflowPunct/>
              <w:autoSpaceDE/>
              <w:autoSpaceDN/>
              <w:adjustRightInd/>
              <w:spacing w:before="0"/>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eastAsia="en-GB"/>
              </w:rPr>
            </w:pPr>
            <w:r>
              <w:rPr>
                <w:rFonts w:ascii="Calibri" w:hAnsi="Calibri" w:cs="Calibri" w:hint="eastAsia"/>
                <w:color w:val="000000" w:themeColor="text1"/>
                <w:sz w:val="22"/>
                <w:szCs w:val="22"/>
                <w:lang w:eastAsia="zh-CN"/>
              </w:rPr>
              <w:t>培训议题</w:t>
            </w:r>
          </w:p>
        </w:tc>
        <w:tc>
          <w:tcPr>
            <w:tcW w:w="1925" w:type="dxa"/>
            <w:vAlign w:val="center"/>
            <w:hideMark/>
          </w:tcPr>
          <w:p w14:paraId="597B05A1" w14:textId="7A73BCC9" w:rsidR="00F9368D" w:rsidRPr="00F9368D" w:rsidRDefault="00342772" w:rsidP="00AE427E">
            <w:pPr>
              <w:tabs>
                <w:tab w:val="clear" w:pos="1134"/>
                <w:tab w:val="clear" w:pos="1871"/>
                <w:tab w:val="clear" w:pos="2268"/>
              </w:tabs>
              <w:overflowPunct/>
              <w:autoSpaceDE/>
              <w:autoSpaceDN/>
              <w:adjustRightInd/>
              <w:spacing w:before="0"/>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eastAsia="en-GB"/>
              </w:rPr>
            </w:pPr>
            <w:r>
              <w:rPr>
                <w:rFonts w:ascii="Calibri" w:hAnsi="Calibri" w:cs="Calibri" w:hint="eastAsia"/>
                <w:color w:val="000000" w:themeColor="text1"/>
                <w:sz w:val="22"/>
                <w:szCs w:val="22"/>
                <w:lang w:eastAsia="zh-CN"/>
              </w:rPr>
              <w:t>地点</w:t>
            </w:r>
          </w:p>
        </w:tc>
        <w:tc>
          <w:tcPr>
            <w:tcW w:w="1649" w:type="dxa"/>
            <w:vAlign w:val="center"/>
            <w:hideMark/>
          </w:tcPr>
          <w:p w14:paraId="5F93E46D" w14:textId="77777777" w:rsidR="00F9368D" w:rsidRPr="00F9368D" w:rsidRDefault="00F9368D" w:rsidP="00AE427E">
            <w:pPr>
              <w:tabs>
                <w:tab w:val="clear" w:pos="1134"/>
                <w:tab w:val="clear" w:pos="1871"/>
                <w:tab w:val="clear" w:pos="2268"/>
              </w:tabs>
              <w:overflowPunct/>
              <w:autoSpaceDE/>
              <w:autoSpaceDN/>
              <w:adjustRightInd/>
              <w:spacing w:before="0"/>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eastAsia="en-GB"/>
              </w:rPr>
            </w:pPr>
            <w:proofErr w:type="spellStart"/>
            <w:r w:rsidRPr="00F9368D">
              <w:rPr>
                <w:rFonts w:ascii="Calibri" w:hAnsi="Calibri" w:cs="Calibri"/>
                <w:color w:val="000000" w:themeColor="text1"/>
                <w:sz w:val="22"/>
                <w:szCs w:val="22"/>
                <w:lang w:eastAsia="en-GB"/>
              </w:rPr>
              <w:t>CoE</w:t>
            </w:r>
            <w:proofErr w:type="spellEnd"/>
          </w:p>
        </w:tc>
        <w:tc>
          <w:tcPr>
            <w:tcW w:w="2062" w:type="dxa"/>
            <w:vAlign w:val="center"/>
            <w:hideMark/>
          </w:tcPr>
          <w:p w14:paraId="47AF1BDD" w14:textId="1E18F6DC" w:rsidR="00F9368D" w:rsidRPr="00F9368D" w:rsidRDefault="00342772" w:rsidP="00AE427E">
            <w:pPr>
              <w:tabs>
                <w:tab w:val="clear" w:pos="1134"/>
                <w:tab w:val="clear" w:pos="1871"/>
                <w:tab w:val="clear" w:pos="2268"/>
              </w:tabs>
              <w:overflowPunct/>
              <w:autoSpaceDE/>
              <w:autoSpaceDN/>
              <w:adjustRightInd/>
              <w:spacing w:before="0"/>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eastAsia="en-GB"/>
              </w:rPr>
            </w:pPr>
            <w:r>
              <w:rPr>
                <w:rFonts w:ascii="Calibri" w:hAnsi="Calibri" w:cs="Calibri" w:hint="eastAsia"/>
                <w:color w:val="000000" w:themeColor="text1"/>
                <w:sz w:val="22"/>
                <w:szCs w:val="22"/>
                <w:lang w:eastAsia="zh-CN"/>
              </w:rPr>
              <w:t>日期</w:t>
            </w:r>
          </w:p>
        </w:tc>
        <w:tc>
          <w:tcPr>
            <w:tcW w:w="1664" w:type="dxa"/>
            <w:vAlign w:val="center"/>
            <w:hideMark/>
          </w:tcPr>
          <w:p w14:paraId="23CCC733" w14:textId="0BE7CE6B" w:rsidR="00F9368D" w:rsidRPr="00F9368D" w:rsidRDefault="00342772" w:rsidP="00AE427E">
            <w:pPr>
              <w:tabs>
                <w:tab w:val="clear" w:pos="1134"/>
                <w:tab w:val="clear" w:pos="1871"/>
                <w:tab w:val="clear" w:pos="2268"/>
              </w:tabs>
              <w:overflowPunct/>
              <w:autoSpaceDE/>
              <w:autoSpaceDN/>
              <w:adjustRightInd/>
              <w:spacing w:before="0"/>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eastAsia="en-GB"/>
              </w:rPr>
            </w:pPr>
            <w:r>
              <w:rPr>
                <w:rFonts w:ascii="Calibri" w:hAnsi="Calibri" w:cs="Calibri" w:hint="eastAsia"/>
                <w:color w:val="000000" w:themeColor="text1"/>
                <w:sz w:val="22"/>
                <w:szCs w:val="22"/>
                <w:lang w:eastAsia="zh-CN"/>
              </w:rPr>
              <w:t>伙伴</w:t>
            </w:r>
          </w:p>
        </w:tc>
        <w:tc>
          <w:tcPr>
            <w:tcW w:w="1677" w:type="dxa"/>
            <w:vAlign w:val="center"/>
            <w:hideMark/>
          </w:tcPr>
          <w:p w14:paraId="0202C82C" w14:textId="6B5B9B14" w:rsidR="00F9368D" w:rsidRPr="00F9368D" w:rsidRDefault="00342772" w:rsidP="00AE427E">
            <w:pPr>
              <w:tabs>
                <w:tab w:val="clear" w:pos="1134"/>
                <w:tab w:val="clear" w:pos="1871"/>
                <w:tab w:val="clear" w:pos="2268"/>
              </w:tabs>
              <w:overflowPunct/>
              <w:autoSpaceDE/>
              <w:autoSpaceDN/>
              <w:adjustRightInd/>
              <w:spacing w:before="0"/>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eastAsia="en-GB"/>
              </w:rPr>
            </w:pPr>
            <w:r>
              <w:rPr>
                <w:rFonts w:ascii="Calibri" w:hAnsi="Calibri" w:cs="Calibri" w:hint="eastAsia"/>
                <w:color w:val="000000" w:themeColor="text1"/>
                <w:sz w:val="22"/>
                <w:szCs w:val="22"/>
                <w:lang w:eastAsia="zh-CN"/>
              </w:rPr>
              <w:t>参加人数</w:t>
            </w:r>
          </w:p>
        </w:tc>
      </w:tr>
      <w:tr w:rsidR="00F9368D" w:rsidRPr="00F9368D" w14:paraId="36DA7E9C" w14:textId="77777777" w:rsidTr="005918BA">
        <w:tc>
          <w:tcPr>
            <w:cnfStyle w:val="001000000000" w:firstRow="0" w:lastRow="0" w:firstColumn="1" w:lastColumn="0" w:oddVBand="0" w:evenVBand="0" w:oddHBand="0" w:evenHBand="0" w:firstRowFirstColumn="0" w:firstRowLastColumn="0" w:lastRowFirstColumn="0" w:lastRowLastColumn="0"/>
            <w:tcW w:w="988" w:type="dxa"/>
            <w:noWrap/>
            <w:hideMark/>
          </w:tcPr>
          <w:p w14:paraId="2752EBB0"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rPr>
                <w:rFonts w:ascii="Calibri" w:hAnsi="Calibri" w:cs="Calibri"/>
                <w:color w:val="000000" w:themeColor="text1"/>
                <w:sz w:val="22"/>
                <w:szCs w:val="22"/>
                <w:lang w:eastAsia="en-GB"/>
              </w:rPr>
            </w:pPr>
            <w:r w:rsidRPr="00F9368D">
              <w:rPr>
                <w:rFonts w:ascii="Calibri" w:hAnsi="Calibri" w:cs="Calibri"/>
                <w:color w:val="000000" w:themeColor="text1"/>
                <w:sz w:val="22"/>
                <w:szCs w:val="22"/>
                <w:lang w:eastAsia="en-GB"/>
              </w:rPr>
              <w:t>1</w:t>
            </w:r>
          </w:p>
        </w:tc>
        <w:tc>
          <w:tcPr>
            <w:tcW w:w="4064" w:type="dxa"/>
            <w:noWrap/>
            <w:hideMark/>
          </w:tcPr>
          <w:p w14:paraId="332886CB" w14:textId="5BF938CD" w:rsidR="00F9368D" w:rsidRPr="00F9368D" w:rsidRDefault="00457AA2" w:rsidP="00AE427E">
            <w:pPr>
              <w:tabs>
                <w:tab w:val="clear" w:pos="1134"/>
                <w:tab w:val="clear" w:pos="1871"/>
                <w:tab w:val="clear" w:pos="2268"/>
              </w:tabs>
              <w:overflowPunct/>
              <w:autoSpaceDE/>
              <w:autoSpaceDN/>
              <w:adjustRightInd/>
              <w:spacing w:before="40" w:after="4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zh-CN"/>
              </w:rPr>
            </w:pPr>
            <w:r>
              <w:rPr>
                <w:rFonts w:ascii="Calibri" w:hAnsi="Calibri" w:cs="Calibri" w:hint="eastAsia"/>
                <w:color w:val="000000" w:themeColor="text1"/>
                <w:szCs w:val="24"/>
                <w:lang w:eastAsia="zh-CN"/>
              </w:rPr>
              <w:t>现代无线时代的射频频谱监测</w:t>
            </w:r>
          </w:p>
        </w:tc>
        <w:tc>
          <w:tcPr>
            <w:tcW w:w="1925" w:type="dxa"/>
            <w:noWrap/>
            <w:hideMark/>
          </w:tcPr>
          <w:p w14:paraId="34C7FB01" w14:textId="55446ED2" w:rsidR="00F9368D" w:rsidRPr="00F9368D" w:rsidRDefault="00342772"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Pr>
                <w:rFonts w:ascii="Calibri" w:hAnsi="Calibri" w:cs="Calibri" w:hint="eastAsia"/>
                <w:color w:val="000000" w:themeColor="text1"/>
                <w:szCs w:val="24"/>
                <w:lang w:eastAsia="zh-CN"/>
              </w:rPr>
              <w:t>中国</w:t>
            </w:r>
          </w:p>
        </w:tc>
        <w:tc>
          <w:tcPr>
            <w:tcW w:w="1649" w:type="dxa"/>
            <w:noWrap/>
            <w:hideMark/>
          </w:tcPr>
          <w:p w14:paraId="76F5265C"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sidRPr="00F9368D">
              <w:rPr>
                <w:rFonts w:ascii="Calibri" w:hAnsi="Calibri" w:cs="Calibri"/>
                <w:color w:val="000000" w:themeColor="text1"/>
                <w:szCs w:val="24"/>
                <w:lang w:eastAsia="en-GB"/>
              </w:rPr>
              <w:t>SRMC</w:t>
            </w:r>
          </w:p>
        </w:tc>
        <w:tc>
          <w:tcPr>
            <w:tcW w:w="2062" w:type="dxa"/>
            <w:noWrap/>
            <w:hideMark/>
          </w:tcPr>
          <w:p w14:paraId="35CD7ED3" w14:textId="6C2D00B2" w:rsidR="00F9368D" w:rsidRPr="00F9368D" w:rsidRDefault="00342772"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eastAsia="en-GB"/>
              </w:rPr>
            </w:pPr>
            <w:r>
              <w:rPr>
                <w:rFonts w:ascii="Calibri" w:hAnsi="Calibri" w:cs="Calibri" w:hint="eastAsia"/>
                <w:color w:val="000000" w:themeColor="text1"/>
                <w:sz w:val="22"/>
                <w:szCs w:val="22"/>
                <w:lang w:eastAsia="zh-CN"/>
              </w:rPr>
              <w:t>4</w:t>
            </w:r>
            <w:r>
              <w:rPr>
                <w:rFonts w:ascii="Calibri" w:hAnsi="Calibri" w:cs="Calibri" w:hint="eastAsia"/>
                <w:color w:val="000000" w:themeColor="text1"/>
                <w:sz w:val="22"/>
                <w:szCs w:val="22"/>
                <w:lang w:eastAsia="zh-CN"/>
              </w:rPr>
              <w:t>月</w:t>
            </w:r>
            <w:r w:rsidR="00F9368D" w:rsidRPr="00F9368D">
              <w:rPr>
                <w:rFonts w:ascii="Calibri" w:hAnsi="Calibri" w:cs="Calibri"/>
                <w:color w:val="000000" w:themeColor="text1"/>
                <w:sz w:val="22"/>
                <w:szCs w:val="22"/>
                <w:lang w:eastAsia="en-GB"/>
              </w:rPr>
              <w:t>16-20</w:t>
            </w:r>
            <w:r>
              <w:rPr>
                <w:rFonts w:ascii="Calibri" w:hAnsi="Calibri" w:cs="Calibri" w:hint="eastAsia"/>
                <w:color w:val="000000" w:themeColor="text1"/>
                <w:sz w:val="22"/>
                <w:szCs w:val="22"/>
                <w:lang w:eastAsia="zh-CN"/>
              </w:rPr>
              <w:t>日</w:t>
            </w:r>
          </w:p>
        </w:tc>
        <w:tc>
          <w:tcPr>
            <w:tcW w:w="1664" w:type="dxa"/>
            <w:noWrap/>
            <w:hideMark/>
          </w:tcPr>
          <w:p w14:paraId="2787319B" w14:textId="650F11B9"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p>
        </w:tc>
        <w:tc>
          <w:tcPr>
            <w:tcW w:w="1677" w:type="dxa"/>
            <w:noWrap/>
            <w:hideMark/>
          </w:tcPr>
          <w:p w14:paraId="0886CFB1"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eastAsia="en-GB"/>
              </w:rPr>
            </w:pPr>
            <w:r w:rsidRPr="00F9368D">
              <w:rPr>
                <w:rFonts w:ascii="Calibri" w:hAnsi="Calibri" w:cs="Calibri"/>
                <w:color w:val="000000" w:themeColor="text1"/>
                <w:sz w:val="22"/>
                <w:szCs w:val="22"/>
                <w:lang w:eastAsia="en-GB"/>
              </w:rPr>
              <w:t>42</w:t>
            </w:r>
          </w:p>
        </w:tc>
      </w:tr>
      <w:tr w:rsidR="00F9368D" w:rsidRPr="00F9368D" w14:paraId="1223FC5F" w14:textId="77777777" w:rsidTr="005918BA">
        <w:tc>
          <w:tcPr>
            <w:cnfStyle w:val="001000000000" w:firstRow="0" w:lastRow="0" w:firstColumn="1" w:lastColumn="0" w:oddVBand="0" w:evenVBand="0" w:oddHBand="0" w:evenHBand="0" w:firstRowFirstColumn="0" w:firstRowLastColumn="0" w:lastRowFirstColumn="0" w:lastRowLastColumn="0"/>
            <w:tcW w:w="988" w:type="dxa"/>
            <w:noWrap/>
            <w:hideMark/>
          </w:tcPr>
          <w:p w14:paraId="7738012F"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rPr>
                <w:rFonts w:ascii="Calibri" w:hAnsi="Calibri" w:cs="Calibri"/>
                <w:color w:val="000000" w:themeColor="text1"/>
                <w:sz w:val="22"/>
                <w:szCs w:val="22"/>
                <w:lang w:eastAsia="en-GB"/>
              </w:rPr>
            </w:pPr>
            <w:r w:rsidRPr="00F9368D">
              <w:rPr>
                <w:rFonts w:ascii="Calibri" w:hAnsi="Calibri" w:cs="Calibri"/>
                <w:color w:val="000000" w:themeColor="text1"/>
                <w:sz w:val="22"/>
                <w:szCs w:val="22"/>
                <w:lang w:eastAsia="en-GB"/>
              </w:rPr>
              <w:t>2</w:t>
            </w:r>
          </w:p>
        </w:tc>
        <w:tc>
          <w:tcPr>
            <w:tcW w:w="4064" w:type="dxa"/>
            <w:noWrap/>
            <w:hideMark/>
          </w:tcPr>
          <w:p w14:paraId="3A925219" w14:textId="080FAC6B" w:rsidR="00F9368D" w:rsidRPr="00F9368D" w:rsidRDefault="00457AA2" w:rsidP="00AE427E">
            <w:pPr>
              <w:tabs>
                <w:tab w:val="clear" w:pos="1134"/>
                <w:tab w:val="clear" w:pos="1871"/>
                <w:tab w:val="clear" w:pos="2268"/>
              </w:tabs>
              <w:overflowPunct/>
              <w:autoSpaceDE/>
              <w:autoSpaceDN/>
              <w:adjustRightInd/>
              <w:spacing w:before="40" w:after="4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zh-CN"/>
              </w:rPr>
            </w:pPr>
            <w:r>
              <w:rPr>
                <w:rFonts w:ascii="Calibri" w:hAnsi="Calibri" w:cs="Calibri" w:hint="eastAsia"/>
                <w:color w:val="000000" w:themeColor="text1"/>
                <w:szCs w:val="24"/>
                <w:lang w:eastAsia="zh-CN"/>
              </w:rPr>
              <w:t>移动宽带服务质量</w:t>
            </w:r>
            <w:r w:rsidR="00D40001">
              <w:rPr>
                <w:rFonts w:ascii="Calibri" w:hAnsi="Calibri" w:cs="Calibri" w:hint="eastAsia"/>
                <w:color w:val="000000" w:themeColor="text1"/>
                <w:szCs w:val="24"/>
                <w:lang w:eastAsia="zh-CN"/>
              </w:rPr>
              <w:t>（</w:t>
            </w:r>
            <w:r w:rsidR="00F9368D" w:rsidRPr="00F9368D">
              <w:rPr>
                <w:rFonts w:ascii="Calibri" w:hAnsi="Calibri" w:cs="Calibri"/>
                <w:color w:val="000000" w:themeColor="text1"/>
                <w:szCs w:val="24"/>
                <w:lang w:eastAsia="zh-CN"/>
              </w:rPr>
              <w:t>QoS</w:t>
            </w:r>
            <w:r w:rsidR="00D40001">
              <w:rPr>
                <w:rFonts w:ascii="Calibri" w:hAnsi="Calibri" w:cs="Calibri" w:hint="eastAsia"/>
                <w:color w:val="000000" w:themeColor="text1"/>
                <w:szCs w:val="24"/>
                <w:lang w:eastAsia="zh-CN"/>
              </w:rPr>
              <w:t>）</w:t>
            </w:r>
          </w:p>
        </w:tc>
        <w:tc>
          <w:tcPr>
            <w:tcW w:w="1925" w:type="dxa"/>
            <w:noWrap/>
            <w:hideMark/>
          </w:tcPr>
          <w:p w14:paraId="1A6463D3" w14:textId="579C0F9F" w:rsidR="00F9368D" w:rsidRPr="00F9368D" w:rsidRDefault="00F65C35"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proofErr w:type="spellStart"/>
            <w:r w:rsidRPr="00F65C35">
              <w:rPr>
                <w:rFonts w:ascii="Calibri" w:hAnsi="Calibri" w:cs="Calibri" w:hint="eastAsia"/>
                <w:color w:val="000000" w:themeColor="text1"/>
                <w:szCs w:val="24"/>
                <w:lang w:eastAsia="en-GB"/>
              </w:rPr>
              <w:t>加济阿巴德</w:t>
            </w:r>
            <w:proofErr w:type="spellEnd"/>
          </w:p>
        </w:tc>
        <w:tc>
          <w:tcPr>
            <w:tcW w:w="1649" w:type="dxa"/>
            <w:noWrap/>
            <w:hideMark/>
          </w:tcPr>
          <w:p w14:paraId="185647DB"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sidRPr="00F9368D">
              <w:rPr>
                <w:rFonts w:ascii="Calibri" w:hAnsi="Calibri" w:cs="Calibri"/>
                <w:color w:val="000000" w:themeColor="text1"/>
                <w:szCs w:val="24"/>
                <w:lang w:eastAsia="en-GB"/>
              </w:rPr>
              <w:t>ALTTC</w:t>
            </w:r>
          </w:p>
        </w:tc>
        <w:tc>
          <w:tcPr>
            <w:tcW w:w="2062" w:type="dxa"/>
            <w:noWrap/>
            <w:hideMark/>
          </w:tcPr>
          <w:p w14:paraId="410F6ADC" w14:textId="15808D1A" w:rsidR="00F9368D" w:rsidRPr="00F9368D" w:rsidRDefault="00342772"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Pr>
                <w:rFonts w:ascii="Calibri" w:hAnsi="Calibri" w:cs="Calibri" w:hint="eastAsia"/>
                <w:color w:val="000000" w:themeColor="text1"/>
                <w:szCs w:val="24"/>
                <w:lang w:eastAsia="zh-CN"/>
              </w:rPr>
              <w:t>5</w:t>
            </w:r>
            <w:r>
              <w:rPr>
                <w:rFonts w:ascii="Calibri" w:hAnsi="Calibri" w:cs="Calibri" w:hint="eastAsia"/>
                <w:color w:val="000000" w:themeColor="text1"/>
                <w:szCs w:val="24"/>
                <w:lang w:eastAsia="zh-CN"/>
              </w:rPr>
              <w:t>月</w:t>
            </w:r>
            <w:r w:rsidR="00F9368D" w:rsidRPr="00F9368D">
              <w:rPr>
                <w:rFonts w:ascii="Calibri" w:hAnsi="Calibri" w:cs="Calibri"/>
                <w:color w:val="000000" w:themeColor="text1"/>
                <w:szCs w:val="24"/>
                <w:lang w:eastAsia="en-GB"/>
              </w:rPr>
              <w:t>1-5</w:t>
            </w:r>
            <w:r>
              <w:rPr>
                <w:rFonts w:ascii="Calibri" w:hAnsi="Calibri" w:cs="Calibri" w:hint="eastAsia"/>
                <w:color w:val="000000" w:themeColor="text1"/>
                <w:szCs w:val="24"/>
                <w:lang w:eastAsia="zh-CN"/>
              </w:rPr>
              <w:t>日</w:t>
            </w:r>
          </w:p>
        </w:tc>
        <w:tc>
          <w:tcPr>
            <w:tcW w:w="1664" w:type="dxa"/>
            <w:noWrap/>
            <w:hideMark/>
          </w:tcPr>
          <w:p w14:paraId="07834CA5"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sidRPr="00F9368D">
              <w:rPr>
                <w:rFonts w:ascii="Calibri" w:hAnsi="Calibri" w:cs="Calibri"/>
                <w:color w:val="000000" w:themeColor="text1"/>
                <w:szCs w:val="24"/>
                <w:lang w:eastAsia="en-GB"/>
              </w:rPr>
              <w:t>TRAI</w:t>
            </w:r>
          </w:p>
        </w:tc>
        <w:tc>
          <w:tcPr>
            <w:tcW w:w="1677" w:type="dxa"/>
            <w:noWrap/>
            <w:hideMark/>
          </w:tcPr>
          <w:p w14:paraId="53201DCC"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eastAsia="en-GB"/>
              </w:rPr>
            </w:pPr>
            <w:r w:rsidRPr="00F9368D">
              <w:rPr>
                <w:rFonts w:ascii="Calibri" w:hAnsi="Calibri" w:cs="Calibri"/>
                <w:color w:val="000000" w:themeColor="text1"/>
                <w:sz w:val="22"/>
                <w:szCs w:val="22"/>
                <w:lang w:eastAsia="en-GB"/>
              </w:rPr>
              <w:t>26</w:t>
            </w:r>
          </w:p>
        </w:tc>
      </w:tr>
      <w:tr w:rsidR="00F9368D" w:rsidRPr="00F9368D" w14:paraId="2EBCB73C" w14:textId="77777777" w:rsidTr="005918BA">
        <w:tc>
          <w:tcPr>
            <w:cnfStyle w:val="001000000000" w:firstRow="0" w:lastRow="0" w:firstColumn="1" w:lastColumn="0" w:oddVBand="0" w:evenVBand="0" w:oddHBand="0" w:evenHBand="0" w:firstRowFirstColumn="0" w:firstRowLastColumn="0" w:lastRowFirstColumn="0" w:lastRowLastColumn="0"/>
            <w:tcW w:w="988" w:type="dxa"/>
            <w:noWrap/>
            <w:hideMark/>
          </w:tcPr>
          <w:p w14:paraId="09957326"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rPr>
                <w:rFonts w:ascii="Calibri" w:hAnsi="Calibri" w:cs="Calibri"/>
                <w:color w:val="000000" w:themeColor="text1"/>
                <w:sz w:val="22"/>
                <w:szCs w:val="22"/>
                <w:lang w:eastAsia="en-GB"/>
              </w:rPr>
            </w:pPr>
            <w:r w:rsidRPr="00F9368D">
              <w:rPr>
                <w:rFonts w:ascii="Calibri" w:hAnsi="Calibri" w:cs="Calibri"/>
                <w:color w:val="000000" w:themeColor="text1"/>
                <w:sz w:val="22"/>
                <w:szCs w:val="22"/>
                <w:lang w:eastAsia="en-GB"/>
              </w:rPr>
              <w:t>3</w:t>
            </w:r>
          </w:p>
        </w:tc>
        <w:tc>
          <w:tcPr>
            <w:tcW w:w="4064" w:type="dxa"/>
            <w:noWrap/>
            <w:hideMark/>
          </w:tcPr>
          <w:p w14:paraId="456F39D8" w14:textId="0304F8B4" w:rsidR="00F9368D" w:rsidRPr="00F9368D" w:rsidRDefault="00457AA2" w:rsidP="00AE427E">
            <w:pPr>
              <w:tabs>
                <w:tab w:val="clear" w:pos="1134"/>
                <w:tab w:val="clear" w:pos="1871"/>
                <w:tab w:val="clear" w:pos="2268"/>
              </w:tabs>
              <w:overflowPunct/>
              <w:autoSpaceDE/>
              <w:autoSpaceDN/>
              <w:adjustRightInd/>
              <w:spacing w:before="40" w:after="4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zh-CN"/>
              </w:rPr>
            </w:pPr>
            <w:r>
              <w:rPr>
                <w:rFonts w:ascii="Calibri" w:hAnsi="Calibri" w:cs="Calibri" w:hint="eastAsia"/>
                <w:color w:val="000000" w:themeColor="text1"/>
                <w:szCs w:val="24"/>
                <w:lang w:eastAsia="zh-CN"/>
              </w:rPr>
              <w:t>互联网和</w:t>
            </w:r>
            <w:r w:rsidR="00F9368D" w:rsidRPr="00F9368D">
              <w:rPr>
                <w:rFonts w:ascii="Calibri" w:hAnsi="Calibri" w:cs="Calibri"/>
                <w:color w:val="000000" w:themeColor="text1"/>
                <w:szCs w:val="24"/>
                <w:lang w:eastAsia="zh-CN"/>
              </w:rPr>
              <w:t>IPv6</w:t>
            </w:r>
            <w:r>
              <w:rPr>
                <w:rFonts w:ascii="Calibri" w:hAnsi="Calibri" w:cs="Calibri" w:hint="eastAsia"/>
                <w:color w:val="000000" w:themeColor="text1"/>
                <w:szCs w:val="24"/>
                <w:lang w:eastAsia="zh-CN"/>
              </w:rPr>
              <w:t>基础设施的安全性</w:t>
            </w:r>
          </w:p>
        </w:tc>
        <w:tc>
          <w:tcPr>
            <w:tcW w:w="1925" w:type="dxa"/>
            <w:noWrap/>
            <w:hideMark/>
          </w:tcPr>
          <w:p w14:paraId="570AE06B" w14:textId="5B959A90" w:rsidR="00F9368D" w:rsidRPr="00F9368D" w:rsidRDefault="00F65C35"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Pr>
                <w:rFonts w:ascii="Calibri" w:hAnsi="Calibri" w:cs="Calibri" w:hint="eastAsia"/>
                <w:color w:val="000000" w:themeColor="text1"/>
                <w:szCs w:val="24"/>
                <w:lang w:eastAsia="zh-CN"/>
              </w:rPr>
              <w:t>曼谷</w:t>
            </w:r>
          </w:p>
        </w:tc>
        <w:tc>
          <w:tcPr>
            <w:tcW w:w="1649" w:type="dxa"/>
            <w:noWrap/>
            <w:hideMark/>
          </w:tcPr>
          <w:p w14:paraId="5750579D"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sidRPr="00F9368D">
              <w:rPr>
                <w:rFonts w:ascii="Calibri" w:hAnsi="Calibri" w:cs="Calibri"/>
                <w:color w:val="000000" w:themeColor="text1"/>
                <w:szCs w:val="24"/>
                <w:lang w:eastAsia="en-GB"/>
              </w:rPr>
              <w:t>MDE</w:t>
            </w:r>
          </w:p>
        </w:tc>
        <w:tc>
          <w:tcPr>
            <w:tcW w:w="2062" w:type="dxa"/>
            <w:noWrap/>
            <w:hideMark/>
          </w:tcPr>
          <w:p w14:paraId="403E0DB5" w14:textId="7FB1C93A" w:rsidR="00F9368D" w:rsidRPr="00F9368D" w:rsidRDefault="00F65C35"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sidRPr="00F65C35">
              <w:rPr>
                <w:rFonts w:ascii="Calibri" w:hAnsi="Calibri" w:cs="Calibri" w:hint="eastAsia"/>
                <w:color w:val="000000" w:themeColor="text1"/>
                <w:szCs w:val="24"/>
                <w:lang w:eastAsia="en-GB"/>
              </w:rPr>
              <w:t>5</w:t>
            </w:r>
            <w:r w:rsidRPr="00F65C35">
              <w:rPr>
                <w:rFonts w:ascii="Calibri" w:hAnsi="Calibri" w:cs="Calibri" w:hint="eastAsia"/>
                <w:color w:val="000000" w:themeColor="text1"/>
                <w:szCs w:val="24"/>
                <w:lang w:eastAsia="en-GB"/>
              </w:rPr>
              <w:t>月</w:t>
            </w:r>
            <w:r w:rsidR="00F9368D" w:rsidRPr="00F9368D">
              <w:rPr>
                <w:rFonts w:ascii="Calibri" w:hAnsi="Calibri" w:cs="Calibri"/>
                <w:color w:val="000000" w:themeColor="text1"/>
                <w:szCs w:val="24"/>
                <w:lang w:eastAsia="en-GB"/>
              </w:rPr>
              <w:t>14-18</w:t>
            </w:r>
            <w:r>
              <w:rPr>
                <w:rFonts w:ascii="Calibri" w:hAnsi="Calibri" w:cs="Calibri" w:hint="eastAsia"/>
                <w:color w:val="000000" w:themeColor="text1"/>
                <w:szCs w:val="24"/>
                <w:lang w:eastAsia="zh-CN"/>
              </w:rPr>
              <w:t>日</w:t>
            </w:r>
          </w:p>
        </w:tc>
        <w:tc>
          <w:tcPr>
            <w:tcW w:w="1664" w:type="dxa"/>
            <w:noWrap/>
            <w:hideMark/>
          </w:tcPr>
          <w:p w14:paraId="27A0B345"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sidRPr="00F9368D">
              <w:rPr>
                <w:rFonts w:ascii="Calibri" w:hAnsi="Calibri" w:cs="Calibri"/>
                <w:color w:val="000000" w:themeColor="text1"/>
                <w:szCs w:val="24"/>
                <w:lang w:eastAsia="en-GB"/>
              </w:rPr>
              <w:t>APNIC</w:t>
            </w:r>
          </w:p>
        </w:tc>
        <w:tc>
          <w:tcPr>
            <w:tcW w:w="1677" w:type="dxa"/>
            <w:noWrap/>
            <w:hideMark/>
          </w:tcPr>
          <w:p w14:paraId="5B0A21BA"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eastAsia="en-GB"/>
              </w:rPr>
            </w:pPr>
            <w:r w:rsidRPr="00F9368D">
              <w:rPr>
                <w:rFonts w:ascii="Calibri" w:hAnsi="Calibri" w:cs="Calibri"/>
                <w:color w:val="000000" w:themeColor="text1"/>
                <w:sz w:val="22"/>
                <w:szCs w:val="22"/>
                <w:lang w:eastAsia="en-GB"/>
              </w:rPr>
              <w:t>34</w:t>
            </w:r>
          </w:p>
        </w:tc>
      </w:tr>
      <w:tr w:rsidR="00F9368D" w:rsidRPr="00F9368D" w14:paraId="3A20F43C" w14:textId="77777777" w:rsidTr="005918BA">
        <w:tc>
          <w:tcPr>
            <w:cnfStyle w:val="001000000000" w:firstRow="0" w:lastRow="0" w:firstColumn="1" w:lastColumn="0" w:oddVBand="0" w:evenVBand="0" w:oddHBand="0" w:evenHBand="0" w:firstRowFirstColumn="0" w:firstRowLastColumn="0" w:lastRowFirstColumn="0" w:lastRowLastColumn="0"/>
            <w:tcW w:w="988" w:type="dxa"/>
            <w:noWrap/>
            <w:hideMark/>
          </w:tcPr>
          <w:p w14:paraId="18CE4A66"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rPr>
                <w:rFonts w:ascii="Calibri" w:hAnsi="Calibri" w:cs="Calibri"/>
                <w:color w:val="000000" w:themeColor="text1"/>
                <w:sz w:val="22"/>
                <w:szCs w:val="22"/>
                <w:lang w:eastAsia="en-GB"/>
              </w:rPr>
            </w:pPr>
            <w:r w:rsidRPr="00F9368D">
              <w:rPr>
                <w:rFonts w:ascii="Calibri" w:hAnsi="Calibri" w:cs="Calibri"/>
                <w:color w:val="000000" w:themeColor="text1"/>
                <w:sz w:val="22"/>
                <w:szCs w:val="22"/>
                <w:lang w:eastAsia="en-GB"/>
              </w:rPr>
              <w:t>4</w:t>
            </w:r>
          </w:p>
        </w:tc>
        <w:tc>
          <w:tcPr>
            <w:tcW w:w="4064" w:type="dxa"/>
            <w:noWrap/>
            <w:hideMark/>
          </w:tcPr>
          <w:p w14:paraId="3D08D71D" w14:textId="4A7AF05B" w:rsidR="00F9368D" w:rsidRPr="00F9368D" w:rsidRDefault="00457AA2" w:rsidP="00AE427E">
            <w:pPr>
              <w:tabs>
                <w:tab w:val="clear" w:pos="1134"/>
                <w:tab w:val="clear" w:pos="1871"/>
                <w:tab w:val="clear" w:pos="2268"/>
              </w:tabs>
              <w:overflowPunct/>
              <w:autoSpaceDE/>
              <w:autoSpaceDN/>
              <w:adjustRightInd/>
              <w:spacing w:before="40" w:after="4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Pr>
                <w:rFonts w:ascii="Calibri" w:hAnsi="Calibri" w:cs="Calibri" w:hint="eastAsia"/>
                <w:color w:val="000000" w:themeColor="text1"/>
                <w:szCs w:val="24"/>
                <w:lang w:eastAsia="zh-CN"/>
              </w:rPr>
              <w:t>网络安全</w:t>
            </w:r>
          </w:p>
        </w:tc>
        <w:tc>
          <w:tcPr>
            <w:tcW w:w="1925" w:type="dxa"/>
            <w:noWrap/>
            <w:hideMark/>
          </w:tcPr>
          <w:p w14:paraId="173145E2" w14:textId="03A441EC" w:rsidR="00F9368D" w:rsidRPr="00F9368D" w:rsidRDefault="00F65C35"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Pr>
                <w:rFonts w:ascii="Calibri" w:hAnsi="Calibri" w:cs="Calibri" w:hint="eastAsia"/>
                <w:color w:val="000000" w:themeColor="text1"/>
                <w:szCs w:val="24"/>
                <w:lang w:eastAsia="zh-CN"/>
              </w:rPr>
              <w:t>德黑兰</w:t>
            </w:r>
          </w:p>
        </w:tc>
        <w:tc>
          <w:tcPr>
            <w:tcW w:w="1649" w:type="dxa"/>
            <w:noWrap/>
            <w:hideMark/>
          </w:tcPr>
          <w:p w14:paraId="5852BA7A"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sidRPr="00F9368D">
              <w:rPr>
                <w:rFonts w:ascii="Calibri" w:hAnsi="Calibri" w:cs="Calibri"/>
                <w:color w:val="000000" w:themeColor="text1"/>
                <w:szCs w:val="24"/>
                <w:lang w:eastAsia="en-GB"/>
              </w:rPr>
              <w:t>ALTTC</w:t>
            </w:r>
          </w:p>
        </w:tc>
        <w:tc>
          <w:tcPr>
            <w:tcW w:w="2062" w:type="dxa"/>
            <w:noWrap/>
            <w:hideMark/>
          </w:tcPr>
          <w:p w14:paraId="78C8D02E" w14:textId="6281AB68" w:rsidR="00F9368D" w:rsidRPr="00F9368D" w:rsidRDefault="00F65C35"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sidRPr="00F65C35">
              <w:rPr>
                <w:rFonts w:ascii="Calibri" w:hAnsi="Calibri" w:cs="Calibri" w:hint="eastAsia"/>
                <w:color w:val="000000" w:themeColor="text1"/>
                <w:szCs w:val="24"/>
                <w:lang w:eastAsia="en-GB"/>
              </w:rPr>
              <w:t>5</w:t>
            </w:r>
            <w:r w:rsidRPr="00F65C35">
              <w:rPr>
                <w:rFonts w:ascii="Calibri" w:hAnsi="Calibri" w:cs="Calibri" w:hint="eastAsia"/>
                <w:color w:val="000000" w:themeColor="text1"/>
                <w:szCs w:val="24"/>
                <w:lang w:eastAsia="en-GB"/>
              </w:rPr>
              <w:t>月</w:t>
            </w:r>
            <w:r w:rsidR="00F9368D" w:rsidRPr="00F9368D">
              <w:rPr>
                <w:rFonts w:ascii="Calibri" w:hAnsi="Calibri" w:cs="Calibri"/>
                <w:color w:val="000000" w:themeColor="text1"/>
                <w:szCs w:val="24"/>
                <w:lang w:eastAsia="en-GB"/>
              </w:rPr>
              <w:t>12-16</w:t>
            </w:r>
            <w:r>
              <w:rPr>
                <w:rFonts w:ascii="Calibri" w:hAnsi="Calibri" w:cs="Calibri" w:hint="eastAsia"/>
                <w:color w:val="000000" w:themeColor="text1"/>
                <w:szCs w:val="24"/>
                <w:lang w:eastAsia="zh-CN"/>
              </w:rPr>
              <w:t>日</w:t>
            </w:r>
          </w:p>
        </w:tc>
        <w:tc>
          <w:tcPr>
            <w:tcW w:w="1664" w:type="dxa"/>
            <w:noWrap/>
            <w:hideMark/>
          </w:tcPr>
          <w:p w14:paraId="4AE76A33" w14:textId="29F2DCD8" w:rsidR="00F9368D" w:rsidRPr="00F9368D" w:rsidRDefault="00F65C35"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Pr>
                <w:rFonts w:ascii="Calibri" w:hAnsi="Calibri" w:cs="Calibri" w:hint="eastAsia"/>
                <w:color w:val="000000" w:themeColor="text1"/>
                <w:szCs w:val="24"/>
                <w:lang w:eastAsia="zh-CN"/>
              </w:rPr>
              <w:t>伊朗</w:t>
            </w:r>
            <w:r w:rsidR="00F9368D" w:rsidRPr="00F9368D">
              <w:rPr>
                <w:rFonts w:ascii="Calibri" w:hAnsi="Calibri" w:cs="Calibri"/>
                <w:color w:val="000000" w:themeColor="text1"/>
                <w:szCs w:val="24"/>
                <w:lang w:eastAsia="en-GB"/>
              </w:rPr>
              <w:t>ICT</w:t>
            </w:r>
            <w:r w:rsidR="00DE5E17">
              <w:rPr>
                <w:rFonts w:ascii="Calibri" w:hAnsi="Calibri" w:cs="Calibri" w:hint="eastAsia"/>
                <w:color w:val="000000" w:themeColor="text1"/>
                <w:szCs w:val="24"/>
                <w:lang w:eastAsia="zh-CN"/>
              </w:rPr>
              <w:t>教师</w:t>
            </w:r>
          </w:p>
        </w:tc>
        <w:tc>
          <w:tcPr>
            <w:tcW w:w="1677" w:type="dxa"/>
            <w:noWrap/>
            <w:hideMark/>
          </w:tcPr>
          <w:p w14:paraId="2AE1F92D"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eastAsia="en-GB"/>
              </w:rPr>
            </w:pPr>
            <w:r w:rsidRPr="00F9368D">
              <w:rPr>
                <w:rFonts w:ascii="Calibri" w:hAnsi="Calibri" w:cs="Calibri"/>
                <w:color w:val="000000" w:themeColor="text1"/>
                <w:sz w:val="22"/>
                <w:szCs w:val="22"/>
                <w:lang w:eastAsia="en-GB"/>
              </w:rPr>
              <w:t>51</w:t>
            </w:r>
          </w:p>
        </w:tc>
      </w:tr>
      <w:tr w:rsidR="00F9368D" w:rsidRPr="00F9368D" w14:paraId="16F58C1B" w14:textId="77777777" w:rsidTr="005918BA">
        <w:tc>
          <w:tcPr>
            <w:cnfStyle w:val="001000000000" w:firstRow="0" w:lastRow="0" w:firstColumn="1" w:lastColumn="0" w:oddVBand="0" w:evenVBand="0" w:oddHBand="0" w:evenHBand="0" w:firstRowFirstColumn="0" w:firstRowLastColumn="0" w:lastRowFirstColumn="0" w:lastRowLastColumn="0"/>
            <w:tcW w:w="988" w:type="dxa"/>
            <w:noWrap/>
            <w:hideMark/>
          </w:tcPr>
          <w:p w14:paraId="1D46872D"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rPr>
                <w:rFonts w:ascii="Calibri" w:hAnsi="Calibri" w:cs="Calibri"/>
                <w:color w:val="000000" w:themeColor="text1"/>
                <w:sz w:val="22"/>
                <w:szCs w:val="22"/>
                <w:lang w:eastAsia="en-GB"/>
              </w:rPr>
            </w:pPr>
            <w:r w:rsidRPr="00F9368D">
              <w:rPr>
                <w:rFonts w:ascii="Calibri" w:hAnsi="Calibri" w:cs="Calibri"/>
                <w:color w:val="000000" w:themeColor="text1"/>
                <w:sz w:val="22"/>
                <w:szCs w:val="22"/>
                <w:lang w:eastAsia="en-GB"/>
              </w:rPr>
              <w:t>5</w:t>
            </w:r>
          </w:p>
        </w:tc>
        <w:tc>
          <w:tcPr>
            <w:tcW w:w="4064" w:type="dxa"/>
            <w:noWrap/>
            <w:hideMark/>
          </w:tcPr>
          <w:p w14:paraId="35BC99F9" w14:textId="4DAF4876" w:rsidR="00F9368D" w:rsidRPr="00F9368D" w:rsidRDefault="00457AA2" w:rsidP="00AE427E">
            <w:pPr>
              <w:tabs>
                <w:tab w:val="clear" w:pos="1134"/>
                <w:tab w:val="clear" w:pos="1871"/>
                <w:tab w:val="clear" w:pos="2268"/>
              </w:tabs>
              <w:overflowPunct/>
              <w:autoSpaceDE/>
              <w:autoSpaceDN/>
              <w:adjustRightInd/>
              <w:spacing w:before="40" w:after="4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zh-CN"/>
              </w:rPr>
            </w:pPr>
            <w:r>
              <w:rPr>
                <w:rFonts w:ascii="Calibri" w:hAnsi="Calibri" w:cs="Calibri" w:hint="eastAsia"/>
                <w:color w:val="000000" w:themeColor="text1"/>
                <w:szCs w:val="24"/>
                <w:lang w:eastAsia="zh-CN"/>
              </w:rPr>
              <w:t>用于智慧城市的</w:t>
            </w:r>
            <w:r w:rsidR="00F9368D" w:rsidRPr="00F9368D">
              <w:rPr>
                <w:rFonts w:ascii="Calibri" w:hAnsi="Calibri" w:cs="Calibri"/>
                <w:color w:val="000000" w:themeColor="text1"/>
                <w:szCs w:val="24"/>
                <w:lang w:eastAsia="zh-CN"/>
              </w:rPr>
              <w:t>IoT</w:t>
            </w:r>
            <w:r>
              <w:rPr>
                <w:rFonts w:ascii="Calibri" w:hAnsi="Calibri" w:cs="Calibri" w:hint="eastAsia"/>
                <w:color w:val="000000" w:themeColor="text1"/>
                <w:szCs w:val="24"/>
                <w:lang w:eastAsia="zh-CN"/>
              </w:rPr>
              <w:t>技术和应用</w:t>
            </w:r>
          </w:p>
        </w:tc>
        <w:tc>
          <w:tcPr>
            <w:tcW w:w="1925" w:type="dxa"/>
            <w:noWrap/>
            <w:hideMark/>
          </w:tcPr>
          <w:p w14:paraId="1F6BAA05" w14:textId="6E37B2E9" w:rsidR="00F9368D" w:rsidRPr="00F9368D" w:rsidRDefault="00F65C35"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proofErr w:type="spellStart"/>
            <w:r w:rsidRPr="00F65C35">
              <w:rPr>
                <w:rFonts w:ascii="Calibri" w:hAnsi="Calibri" w:cs="Calibri" w:hint="eastAsia"/>
                <w:color w:val="000000" w:themeColor="text1"/>
                <w:szCs w:val="24"/>
                <w:lang w:eastAsia="en-GB"/>
              </w:rPr>
              <w:t>加济阿巴德</w:t>
            </w:r>
            <w:proofErr w:type="spellEnd"/>
          </w:p>
        </w:tc>
        <w:tc>
          <w:tcPr>
            <w:tcW w:w="1649" w:type="dxa"/>
            <w:noWrap/>
            <w:hideMark/>
          </w:tcPr>
          <w:p w14:paraId="00663D04"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sidRPr="00F9368D">
              <w:rPr>
                <w:rFonts w:ascii="Calibri" w:hAnsi="Calibri" w:cs="Calibri"/>
                <w:color w:val="000000" w:themeColor="text1"/>
                <w:szCs w:val="24"/>
                <w:lang w:eastAsia="en-GB"/>
              </w:rPr>
              <w:t>ALTTC</w:t>
            </w:r>
          </w:p>
        </w:tc>
        <w:tc>
          <w:tcPr>
            <w:tcW w:w="2062" w:type="dxa"/>
            <w:noWrap/>
            <w:hideMark/>
          </w:tcPr>
          <w:p w14:paraId="6D3F6298" w14:textId="1CF09ABC" w:rsidR="00F9368D" w:rsidRPr="00F9368D" w:rsidRDefault="00F65C35"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Pr>
                <w:rFonts w:ascii="Calibri" w:hAnsi="Calibri" w:cs="Calibri" w:hint="eastAsia"/>
                <w:color w:val="000000" w:themeColor="text1"/>
                <w:szCs w:val="24"/>
                <w:lang w:eastAsia="zh-CN"/>
              </w:rPr>
              <w:t>10</w:t>
            </w:r>
            <w:r>
              <w:rPr>
                <w:rFonts w:ascii="Calibri" w:hAnsi="Calibri" w:cs="Calibri" w:hint="eastAsia"/>
                <w:color w:val="000000" w:themeColor="text1"/>
                <w:szCs w:val="24"/>
                <w:lang w:eastAsia="zh-CN"/>
              </w:rPr>
              <w:t>月</w:t>
            </w:r>
            <w:r w:rsidR="00F9368D" w:rsidRPr="00F9368D">
              <w:rPr>
                <w:rFonts w:ascii="Calibri" w:hAnsi="Calibri" w:cs="Calibri"/>
                <w:color w:val="000000" w:themeColor="text1"/>
                <w:szCs w:val="24"/>
                <w:lang w:eastAsia="en-GB"/>
              </w:rPr>
              <w:t>29</w:t>
            </w:r>
            <w:r>
              <w:rPr>
                <w:rFonts w:ascii="Calibri" w:hAnsi="Calibri" w:cs="Calibri" w:hint="eastAsia"/>
                <w:color w:val="000000" w:themeColor="text1"/>
                <w:szCs w:val="24"/>
                <w:lang w:eastAsia="zh-CN"/>
              </w:rPr>
              <w:t>日</w:t>
            </w:r>
            <w:r w:rsidR="00F9368D" w:rsidRPr="00F9368D">
              <w:rPr>
                <w:rFonts w:ascii="Calibri" w:hAnsi="Calibri" w:cs="Calibri"/>
                <w:color w:val="000000" w:themeColor="text1"/>
                <w:szCs w:val="24"/>
                <w:lang w:eastAsia="en-GB"/>
              </w:rPr>
              <w:t>-</w:t>
            </w:r>
            <w:r w:rsidR="006C4E2A">
              <w:rPr>
                <w:rFonts w:ascii="Calibri" w:hAnsi="Calibri" w:cs="Calibri"/>
                <w:color w:val="000000" w:themeColor="text1"/>
                <w:szCs w:val="24"/>
                <w:lang w:eastAsia="en-GB"/>
              </w:rPr>
              <w:br/>
            </w:r>
            <w:r>
              <w:rPr>
                <w:rFonts w:ascii="Calibri" w:hAnsi="Calibri" w:cs="Calibri" w:hint="eastAsia"/>
                <w:color w:val="000000" w:themeColor="text1"/>
                <w:szCs w:val="24"/>
                <w:lang w:eastAsia="zh-CN"/>
              </w:rPr>
              <w:t>11</w:t>
            </w:r>
            <w:r>
              <w:rPr>
                <w:rFonts w:ascii="Calibri" w:hAnsi="Calibri" w:cs="Calibri" w:hint="eastAsia"/>
                <w:color w:val="000000" w:themeColor="text1"/>
                <w:szCs w:val="24"/>
                <w:lang w:eastAsia="zh-CN"/>
              </w:rPr>
              <w:t>月</w:t>
            </w:r>
            <w:r w:rsidR="00F9368D" w:rsidRPr="00F9368D">
              <w:rPr>
                <w:rFonts w:ascii="Calibri" w:hAnsi="Calibri" w:cs="Calibri"/>
                <w:color w:val="000000" w:themeColor="text1"/>
                <w:szCs w:val="24"/>
                <w:lang w:eastAsia="en-GB"/>
              </w:rPr>
              <w:t>2</w:t>
            </w:r>
            <w:r>
              <w:rPr>
                <w:rFonts w:ascii="Calibri" w:hAnsi="Calibri" w:cs="Calibri" w:hint="eastAsia"/>
                <w:color w:val="000000" w:themeColor="text1"/>
                <w:szCs w:val="24"/>
                <w:lang w:eastAsia="zh-CN"/>
              </w:rPr>
              <w:t>日</w:t>
            </w:r>
          </w:p>
        </w:tc>
        <w:tc>
          <w:tcPr>
            <w:tcW w:w="1664" w:type="dxa"/>
            <w:noWrap/>
            <w:hideMark/>
          </w:tcPr>
          <w:p w14:paraId="33B65E80" w14:textId="66DC18AE"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sidRPr="00F9368D">
              <w:rPr>
                <w:rFonts w:ascii="Calibri" w:hAnsi="Calibri" w:cs="Calibri"/>
                <w:color w:val="000000" w:themeColor="text1"/>
                <w:szCs w:val="24"/>
                <w:lang w:eastAsia="en-GB"/>
              </w:rPr>
              <w:t>ICT</w:t>
            </w:r>
            <w:r w:rsidR="00DE5E17">
              <w:rPr>
                <w:rFonts w:ascii="Calibri" w:hAnsi="Calibri" w:cs="Calibri" w:hint="eastAsia"/>
                <w:color w:val="000000" w:themeColor="text1"/>
                <w:szCs w:val="24"/>
                <w:lang w:eastAsia="zh-CN"/>
              </w:rPr>
              <w:t>教师</w:t>
            </w:r>
          </w:p>
        </w:tc>
        <w:tc>
          <w:tcPr>
            <w:tcW w:w="1677" w:type="dxa"/>
            <w:noWrap/>
            <w:hideMark/>
          </w:tcPr>
          <w:p w14:paraId="76543155"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eastAsia="en-GB"/>
              </w:rPr>
            </w:pPr>
            <w:r w:rsidRPr="00F9368D">
              <w:rPr>
                <w:rFonts w:ascii="Calibri" w:hAnsi="Calibri" w:cs="Calibri"/>
                <w:color w:val="000000" w:themeColor="text1"/>
                <w:sz w:val="22"/>
                <w:szCs w:val="22"/>
                <w:lang w:eastAsia="en-GB"/>
              </w:rPr>
              <w:t>46</w:t>
            </w:r>
          </w:p>
        </w:tc>
      </w:tr>
      <w:tr w:rsidR="00F9368D" w:rsidRPr="00F9368D" w14:paraId="3F30EA18" w14:textId="77777777" w:rsidTr="005918BA">
        <w:tc>
          <w:tcPr>
            <w:cnfStyle w:val="001000000000" w:firstRow="0" w:lastRow="0" w:firstColumn="1" w:lastColumn="0" w:oddVBand="0" w:evenVBand="0" w:oddHBand="0" w:evenHBand="0" w:firstRowFirstColumn="0" w:firstRowLastColumn="0" w:lastRowFirstColumn="0" w:lastRowLastColumn="0"/>
            <w:tcW w:w="988" w:type="dxa"/>
            <w:noWrap/>
            <w:hideMark/>
          </w:tcPr>
          <w:p w14:paraId="650CB5F5"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rPr>
                <w:rFonts w:ascii="Calibri" w:hAnsi="Calibri" w:cs="Calibri"/>
                <w:color w:val="000000" w:themeColor="text1"/>
                <w:sz w:val="22"/>
                <w:szCs w:val="22"/>
                <w:lang w:eastAsia="en-GB"/>
              </w:rPr>
            </w:pPr>
            <w:r w:rsidRPr="00F9368D">
              <w:rPr>
                <w:rFonts w:ascii="Calibri" w:hAnsi="Calibri" w:cs="Calibri"/>
                <w:color w:val="000000" w:themeColor="text1"/>
                <w:sz w:val="22"/>
                <w:szCs w:val="22"/>
                <w:lang w:eastAsia="en-GB"/>
              </w:rPr>
              <w:t>6</w:t>
            </w:r>
          </w:p>
        </w:tc>
        <w:tc>
          <w:tcPr>
            <w:tcW w:w="4064" w:type="dxa"/>
            <w:noWrap/>
            <w:hideMark/>
          </w:tcPr>
          <w:p w14:paraId="33AD6327" w14:textId="1A14BA00" w:rsidR="00F9368D" w:rsidRPr="00F9368D" w:rsidRDefault="00F65C35" w:rsidP="00AE427E">
            <w:pPr>
              <w:tabs>
                <w:tab w:val="clear" w:pos="1134"/>
                <w:tab w:val="clear" w:pos="1871"/>
                <w:tab w:val="clear" w:pos="2268"/>
              </w:tabs>
              <w:overflowPunct/>
              <w:autoSpaceDE/>
              <w:autoSpaceDN/>
              <w:adjustRightInd/>
              <w:spacing w:before="40" w:after="4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zh-CN"/>
              </w:rPr>
            </w:pPr>
            <w:r>
              <w:rPr>
                <w:rFonts w:ascii="Calibri" w:hAnsi="Calibri" w:cs="Calibri" w:hint="eastAsia"/>
                <w:color w:val="000000" w:themeColor="text1"/>
                <w:szCs w:val="24"/>
                <w:lang w:eastAsia="zh-CN"/>
              </w:rPr>
              <w:t>一致性和互操作性以及</w:t>
            </w:r>
            <w:r w:rsidR="00F9368D" w:rsidRPr="00F9368D">
              <w:rPr>
                <w:rFonts w:ascii="Calibri" w:hAnsi="Calibri" w:cs="Calibri"/>
                <w:color w:val="000000" w:themeColor="text1"/>
                <w:szCs w:val="24"/>
                <w:lang w:eastAsia="zh-CN"/>
              </w:rPr>
              <w:t>5G</w:t>
            </w:r>
            <w:r>
              <w:rPr>
                <w:rFonts w:ascii="Calibri" w:hAnsi="Calibri" w:cs="Calibri" w:hint="eastAsia"/>
                <w:color w:val="000000" w:themeColor="text1"/>
                <w:szCs w:val="24"/>
                <w:lang w:eastAsia="zh-CN"/>
              </w:rPr>
              <w:t>规划</w:t>
            </w:r>
          </w:p>
        </w:tc>
        <w:tc>
          <w:tcPr>
            <w:tcW w:w="1925" w:type="dxa"/>
            <w:noWrap/>
            <w:hideMark/>
          </w:tcPr>
          <w:p w14:paraId="1DC19F45" w14:textId="498CE532" w:rsidR="00F9368D" w:rsidRPr="00F9368D" w:rsidRDefault="00F65C35"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Pr>
                <w:rFonts w:ascii="Calibri" w:hAnsi="Calibri" w:cs="Calibri" w:hint="eastAsia"/>
                <w:color w:val="000000" w:themeColor="text1"/>
                <w:szCs w:val="24"/>
                <w:lang w:eastAsia="zh-CN"/>
              </w:rPr>
              <w:t>中国</w:t>
            </w:r>
          </w:p>
        </w:tc>
        <w:tc>
          <w:tcPr>
            <w:tcW w:w="1649" w:type="dxa"/>
            <w:noWrap/>
            <w:hideMark/>
          </w:tcPr>
          <w:p w14:paraId="2807D436"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sidRPr="00F9368D">
              <w:rPr>
                <w:rFonts w:ascii="Calibri" w:hAnsi="Calibri" w:cs="Calibri"/>
                <w:color w:val="000000" w:themeColor="text1"/>
                <w:szCs w:val="24"/>
                <w:lang w:eastAsia="en-GB"/>
              </w:rPr>
              <w:t>CAICT</w:t>
            </w:r>
          </w:p>
        </w:tc>
        <w:tc>
          <w:tcPr>
            <w:tcW w:w="2062" w:type="dxa"/>
            <w:noWrap/>
            <w:hideMark/>
          </w:tcPr>
          <w:p w14:paraId="4F64F3A8" w14:textId="7DCEEBBE" w:rsidR="00F9368D" w:rsidRPr="00F9368D" w:rsidRDefault="00F65C35"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Pr>
                <w:rFonts w:ascii="Calibri" w:hAnsi="Calibri" w:cs="Calibri" w:hint="eastAsia"/>
                <w:color w:val="000000" w:themeColor="text1"/>
                <w:szCs w:val="24"/>
                <w:lang w:eastAsia="zh-CN"/>
              </w:rPr>
              <w:t>9</w:t>
            </w:r>
            <w:r>
              <w:rPr>
                <w:rFonts w:ascii="Calibri" w:hAnsi="Calibri" w:cs="Calibri" w:hint="eastAsia"/>
                <w:color w:val="000000" w:themeColor="text1"/>
                <w:szCs w:val="24"/>
                <w:lang w:eastAsia="zh-CN"/>
              </w:rPr>
              <w:t>月</w:t>
            </w:r>
            <w:r w:rsidR="00F9368D" w:rsidRPr="00F9368D">
              <w:rPr>
                <w:rFonts w:ascii="Calibri" w:hAnsi="Calibri" w:cs="Calibri"/>
                <w:color w:val="000000" w:themeColor="text1"/>
                <w:szCs w:val="24"/>
                <w:lang w:eastAsia="en-GB"/>
              </w:rPr>
              <w:t>10-14</w:t>
            </w:r>
            <w:r>
              <w:rPr>
                <w:rFonts w:ascii="Calibri" w:hAnsi="Calibri" w:cs="Calibri" w:hint="eastAsia"/>
                <w:color w:val="000000" w:themeColor="text1"/>
                <w:szCs w:val="24"/>
                <w:lang w:eastAsia="zh-CN"/>
              </w:rPr>
              <w:t>日</w:t>
            </w:r>
          </w:p>
        </w:tc>
        <w:tc>
          <w:tcPr>
            <w:tcW w:w="1664" w:type="dxa"/>
            <w:noWrap/>
            <w:hideMark/>
          </w:tcPr>
          <w:p w14:paraId="6EE45E47" w14:textId="556CE58D"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p>
        </w:tc>
        <w:tc>
          <w:tcPr>
            <w:tcW w:w="1677" w:type="dxa"/>
            <w:noWrap/>
            <w:hideMark/>
          </w:tcPr>
          <w:p w14:paraId="4A01B95C"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eastAsia="en-GB"/>
              </w:rPr>
            </w:pPr>
            <w:r w:rsidRPr="00F9368D">
              <w:rPr>
                <w:rFonts w:ascii="Calibri" w:hAnsi="Calibri" w:cs="Calibri"/>
                <w:color w:val="000000" w:themeColor="text1"/>
                <w:sz w:val="22"/>
                <w:szCs w:val="22"/>
                <w:lang w:eastAsia="en-GB"/>
              </w:rPr>
              <w:t>50</w:t>
            </w:r>
          </w:p>
        </w:tc>
      </w:tr>
      <w:tr w:rsidR="00F9368D" w:rsidRPr="00F9368D" w14:paraId="54E3F271" w14:textId="77777777" w:rsidTr="005918BA">
        <w:tc>
          <w:tcPr>
            <w:cnfStyle w:val="001000000000" w:firstRow="0" w:lastRow="0" w:firstColumn="1" w:lastColumn="0" w:oddVBand="0" w:evenVBand="0" w:oddHBand="0" w:evenHBand="0" w:firstRowFirstColumn="0" w:firstRowLastColumn="0" w:lastRowFirstColumn="0" w:lastRowLastColumn="0"/>
            <w:tcW w:w="988" w:type="dxa"/>
            <w:noWrap/>
            <w:hideMark/>
          </w:tcPr>
          <w:p w14:paraId="5291753B"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rPr>
                <w:rFonts w:ascii="Calibri" w:hAnsi="Calibri" w:cs="Calibri"/>
                <w:color w:val="000000" w:themeColor="text1"/>
                <w:sz w:val="22"/>
                <w:szCs w:val="22"/>
                <w:lang w:eastAsia="en-GB"/>
              </w:rPr>
            </w:pPr>
            <w:r w:rsidRPr="00F9368D">
              <w:rPr>
                <w:rFonts w:ascii="Calibri" w:hAnsi="Calibri" w:cs="Calibri"/>
                <w:color w:val="000000" w:themeColor="text1"/>
                <w:sz w:val="22"/>
                <w:szCs w:val="22"/>
                <w:lang w:eastAsia="en-GB"/>
              </w:rPr>
              <w:t>7</w:t>
            </w:r>
          </w:p>
        </w:tc>
        <w:tc>
          <w:tcPr>
            <w:tcW w:w="4064" w:type="dxa"/>
            <w:noWrap/>
            <w:hideMark/>
          </w:tcPr>
          <w:p w14:paraId="314B4275" w14:textId="20848AAE" w:rsidR="00F9368D" w:rsidRPr="00F9368D" w:rsidRDefault="00F65C35" w:rsidP="00AE427E">
            <w:pPr>
              <w:tabs>
                <w:tab w:val="clear" w:pos="1134"/>
                <w:tab w:val="clear" w:pos="1871"/>
                <w:tab w:val="clear" w:pos="2268"/>
              </w:tabs>
              <w:overflowPunct/>
              <w:autoSpaceDE/>
              <w:autoSpaceDN/>
              <w:adjustRightInd/>
              <w:spacing w:before="40" w:after="4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zh-CN"/>
              </w:rPr>
            </w:pPr>
            <w:r>
              <w:rPr>
                <w:rFonts w:ascii="Calibri" w:hAnsi="Calibri" w:cs="Calibri" w:hint="eastAsia"/>
                <w:color w:val="000000" w:themeColor="text1"/>
                <w:szCs w:val="24"/>
                <w:lang w:eastAsia="zh-CN"/>
              </w:rPr>
              <w:t>区块链生态系统和分布</w:t>
            </w:r>
          </w:p>
        </w:tc>
        <w:tc>
          <w:tcPr>
            <w:tcW w:w="1925" w:type="dxa"/>
            <w:noWrap/>
            <w:hideMark/>
          </w:tcPr>
          <w:p w14:paraId="2F415D2B" w14:textId="49CA9EB7" w:rsidR="00F9368D" w:rsidRPr="00F9368D" w:rsidRDefault="00F65C35"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Pr>
                <w:rFonts w:ascii="Calibri" w:hAnsi="Calibri" w:cs="Calibri" w:hint="eastAsia"/>
                <w:color w:val="000000" w:themeColor="text1"/>
                <w:szCs w:val="24"/>
                <w:lang w:eastAsia="zh-CN"/>
              </w:rPr>
              <w:t>曼谷</w:t>
            </w:r>
          </w:p>
        </w:tc>
        <w:tc>
          <w:tcPr>
            <w:tcW w:w="1649" w:type="dxa"/>
            <w:noWrap/>
            <w:hideMark/>
          </w:tcPr>
          <w:p w14:paraId="79A00C37"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sidRPr="00F9368D">
              <w:rPr>
                <w:rFonts w:ascii="Calibri" w:hAnsi="Calibri" w:cs="Calibri"/>
                <w:color w:val="000000" w:themeColor="text1"/>
                <w:szCs w:val="24"/>
                <w:lang w:eastAsia="en-GB"/>
              </w:rPr>
              <w:t>MDE</w:t>
            </w:r>
          </w:p>
        </w:tc>
        <w:tc>
          <w:tcPr>
            <w:tcW w:w="2062" w:type="dxa"/>
            <w:noWrap/>
            <w:hideMark/>
          </w:tcPr>
          <w:p w14:paraId="0C0192C5" w14:textId="0636E51E" w:rsidR="00F9368D" w:rsidRPr="00F9368D" w:rsidRDefault="00F65C35"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sidRPr="00F65C35">
              <w:rPr>
                <w:rFonts w:ascii="Calibri" w:hAnsi="Calibri" w:cs="Calibri" w:hint="eastAsia"/>
                <w:color w:val="000000" w:themeColor="text1"/>
                <w:szCs w:val="24"/>
                <w:lang w:eastAsia="en-GB"/>
              </w:rPr>
              <w:t>9</w:t>
            </w:r>
            <w:r w:rsidRPr="00F65C35">
              <w:rPr>
                <w:rFonts w:ascii="Calibri" w:hAnsi="Calibri" w:cs="Calibri" w:hint="eastAsia"/>
                <w:color w:val="000000" w:themeColor="text1"/>
                <w:szCs w:val="24"/>
                <w:lang w:eastAsia="en-GB"/>
              </w:rPr>
              <w:t>月</w:t>
            </w:r>
            <w:r w:rsidR="00F9368D" w:rsidRPr="00F9368D">
              <w:rPr>
                <w:rFonts w:ascii="Calibri" w:hAnsi="Calibri" w:cs="Calibri"/>
                <w:color w:val="000000" w:themeColor="text1"/>
                <w:szCs w:val="24"/>
                <w:lang w:eastAsia="en-GB"/>
              </w:rPr>
              <w:t>3-6</w:t>
            </w:r>
            <w:r>
              <w:rPr>
                <w:rFonts w:ascii="Calibri" w:hAnsi="Calibri" w:cs="Calibri" w:hint="eastAsia"/>
                <w:color w:val="000000" w:themeColor="text1"/>
                <w:szCs w:val="24"/>
                <w:lang w:eastAsia="zh-CN"/>
              </w:rPr>
              <w:t>日</w:t>
            </w:r>
          </w:p>
        </w:tc>
        <w:tc>
          <w:tcPr>
            <w:tcW w:w="1664" w:type="dxa"/>
            <w:noWrap/>
            <w:hideMark/>
          </w:tcPr>
          <w:p w14:paraId="33683B8D"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sidRPr="00F9368D">
              <w:rPr>
                <w:rFonts w:ascii="Calibri" w:hAnsi="Calibri" w:cs="Calibri"/>
                <w:color w:val="000000" w:themeColor="text1"/>
                <w:szCs w:val="24"/>
                <w:lang w:eastAsia="en-GB"/>
              </w:rPr>
              <w:t>NBTC</w:t>
            </w:r>
          </w:p>
        </w:tc>
        <w:tc>
          <w:tcPr>
            <w:tcW w:w="1677" w:type="dxa"/>
            <w:noWrap/>
            <w:hideMark/>
          </w:tcPr>
          <w:p w14:paraId="40C15B9A"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eastAsia="en-GB"/>
              </w:rPr>
            </w:pPr>
            <w:r w:rsidRPr="00F9368D">
              <w:rPr>
                <w:rFonts w:ascii="Calibri" w:hAnsi="Calibri" w:cs="Calibri"/>
                <w:color w:val="000000" w:themeColor="text1"/>
                <w:sz w:val="22"/>
                <w:szCs w:val="22"/>
                <w:lang w:eastAsia="en-GB"/>
              </w:rPr>
              <w:t>62</w:t>
            </w:r>
          </w:p>
        </w:tc>
      </w:tr>
      <w:tr w:rsidR="00F9368D" w:rsidRPr="00F9368D" w14:paraId="458376BC" w14:textId="77777777" w:rsidTr="005918BA">
        <w:tc>
          <w:tcPr>
            <w:cnfStyle w:val="001000000000" w:firstRow="0" w:lastRow="0" w:firstColumn="1" w:lastColumn="0" w:oddVBand="0" w:evenVBand="0" w:oddHBand="0" w:evenHBand="0" w:firstRowFirstColumn="0" w:firstRowLastColumn="0" w:lastRowFirstColumn="0" w:lastRowLastColumn="0"/>
            <w:tcW w:w="988" w:type="dxa"/>
            <w:noWrap/>
            <w:hideMark/>
          </w:tcPr>
          <w:p w14:paraId="47D8CE8A"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rPr>
                <w:rFonts w:ascii="Calibri" w:hAnsi="Calibri" w:cs="Calibri"/>
                <w:color w:val="000000" w:themeColor="text1"/>
                <w:sz w:val="22"/>
                <w:szCs w:val="22"/>
                <w:lang w:eastAsia="en-GB"/>
              </w:rPr>
            </w:pPr>
            <w:r w:rsidRPr="00F9368D">
              <w:rPr>
                <w:rFonts w:ascii="Calibri" w:hAnsi="Calibri" w:cs="Calibri"/>
                <w:color w:val="000000" w:themeColor="text1"/>
                <w:sz w:val="22"/>
                <w:szCs w:val="22"/>
                <w:lang w:eastAsia="en-GB"/>
              </w:rPr>
              <w:t>8</w:t>
            </w:r>
          </w:p>
        </w:tc>
        <w:tc>
          <w:tcPr>
            <w:tcW w:w="4064" w:type="dxa"/>
            <w:noWrap/>
            <w:hideMark/>
          </w:tcPr>
          <w:p w14:paraId="637856C7" w14:textId="32E65699" w:rsidR="00F9368D" w:rsidRPr="00F9368D" w:rsidRDefault="00F65C35" w:rsidP="00AE427E">
            <w:pPr>
              <w:tabs>
                <w:tab w:val="clear" w:pos="1134"/>
                <w:tab w:val="clear" w:pos="1871"/>
                <w:tab w:val="clear" w:pos="2268"/>
              </w:tabs>
              <w:overflowPunct/>
              <w:autoSpaceDE/>
              <w:autoSpaceDN/>
              <w:adjustRightInd/>
              <w:spacing w:before="40" w:after="4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zh-CN"/>
              </w:rPr>
            </w:pPr>
            <w:r>
              <w:rPr>
                <w:rFonts w:ascii="Calibri" w:hAnsi="Calibri" w:cs="Calibri" w:hint="eastAsia"/>
                <w:color w:val="000000" w:themeColor="text1"/>
                <w:szCs w:val="24"/>
                <w:lang w:eastAsia="zh-CN"/>
              </w:rPr>
              <w:t>竞争分析、市场分析和竞争规则</w:t>
            </w:r>
          </w:p>
        </w:tc>
        <w:tc>
          <w:tcPr>
            <w:tcW w:w="1925" w:type="dxa"/>
            <w:noWrap/>
            <w:hideMark/>
          </w:tcPr>
          <w:p w14:paraId="1AA5F78C" w14:textId="0FD41FCD" w:rsidR="00F9368D" w:rsidRPr="00F9368D" w:rsidRDefault="00F65C35"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Pr>
                <w:rFonts w:ascii="Calibri" w:hAnsi="Calibri" w:cs="Calibri" w:hint="eastAsia"/>
                <w:color w:val="000000" w:themeColor="text1"/>
                <w:szCs w:val="24"/>
                <w:lang w:eastAsia="zh-CN"/>
              </w:rPr>
              <w:t>曼谷</w:t>
            </w:r>
          </w:p>
        </w:tc>
        <w:tc>
          <w:tcPr>
            <w:tcW w:w="1649" w:type="dxa"/>
            <w:noWrap/>
            <w:hideMark/>
          </w:tcPr>
          <w:p w14:paraId="6C1674DF"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sidRPr="00F9368D">
              <w:rPr>
                <w:rFonts w:ascii="Calibri" w:hAnsi="Calibri" w:cs="Calibri"/>
                <w:color w:val="000000" w:themeColor="text1"/>
                <w:szCs w:val="24"/>
                <w:lang w:eastAsia="en-GB"/>
              </w:rPr>
              <w:t>MDE</w:t>
            </w:r>
          </w:p>
        </w:tc>
        <w:tc>
          <w:tcPr>
            <w:tcW w:w="2062" w:type="dxa"/>
            <w:noWrap/>
            <w:hideMark/>
          </w:tcPr>
          <w:p w14:paraId="348E8600" w14:textId="03006494" w:rsidR="00F9368D" w:rsidRPr="00F9368D" w:rsidRDefault="00F65C35"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sidRPr="00F65C35">
              <w:rPr>
                <w:rFonts w:ascii="Calibri" w:hAnsi="Calibri" w:cs="Calibri" w:hint="eastAsia"/>
                <w:color w:val="000000" w:themeColor="text1"/>
                <w:szCs w:val="24"/>
                <w:lang w:eastAsia="en-GB"/>
              </w:rPr>
              <w:t>9</w:t>
            </w:r>
            <w:r w:rsidRPr="00F65C35">
              <w:rPr>
                <w:rFonts w:ascii="Calibri" w:hAnsi="Calibri" w:cs="Calibri" w:hint="eastAsia"/>
                <w:color w:val="000000" w:themeColor="text1"/>
                <w:szCs w:val="24"/>
                <w:lang w:eastAsia="en-GB"/>
              </w:rPr>
              <w:t>月</w:t>
            </w:r>
            <w:r w:rsidR="00F9368D" w:rsidRPr="00F9368D">
              <w:rPr>
                <w:rFonts w:ascii="Calibri" w:hAnsi="Calibri" w:cs="Calibri"/>
                <w:color w:val="000000" w:themeColor="text1"/>
                <w:szCs w:val="24"/>
                <w:lang w:eastAsia="en-GB"/>
              </w:rPr>
              <w:t>17-20</w:t>
            </w:r>
            <w:r>
              <w:rPr>
                <w:rFonts w:ascii="Calibri" w:hAnsi="Calibri" w:cs="Calibri" w:hint="eastAsia"/>
                <w:color w:val="000000" w:themeColor="text1"/>
                <w:szCs w:val="24"/>
                <w:lang w:eastAsia="zh-CN"/>
              </w:rPr>
              <w:t>日</w:t>
            </w:r>
          </w:p>
        </w:tc>
        <w:tc>
          <w:tcPr>
            <w:tcW w:w="1664" w:type="dxa"/>
            <w:noWrap/>
            <w:hideMark/>
          </w:tcPr>
          <w:p w14:paraId="5AB7728F"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sidRPr="00F9368D">
              <w:rPr>
                <w:rFonts w:ascii="Calibri" w:hAnsi="Calibri" w:cs="Calibri"/>
                <w:color w:val="000000" w:themeColor="text1"/>
                <w:szCs w:val="24"/>
                <w:lang w:eastAsia="en-GB"/>
              </w:rPr>
              <w:t>NBTC</w:t>
            </w:r>
          </w:p>
        </w:tc>
        <w:tc>
          <w:tcPr>
            <w:tcW w:w="1677" w:type="dxa"/>
            <w:noWrap/>
            <w:hideMark/>
          </w:tcPr>
          <w:p w14:paraId="4AB2B981"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eastAsia="en-GB"/>
              </w:rPr>
            </w:pPr>
            <w:r w:rsidRPr="00F9368D">
              <w:rPr>
                <w:rFonts w:ascii="Calibri" w:hAnsi="Calibri" w:cs="Calibri"/>
                <w:color w:val="000000" w:themeColor="text1"/>
                <w:sz w:val="22"/>
                <w:szCs w:val="22"/>
                <w:lang w:eastAsia="en-GB"/>
              </w:rPr>
              <w:t>55</w:t>
            </w:r>
          </w:p>
        </w:tc>
      </w:tr>
      <w:tr w:rsidR="00F9368D" w:rsidRPr="00F9368D" w14:paraId="26FEA396" w14:textId="77777777" w:rsidTr="005918BA">
        <w:tc>
          <w:tcPr>
            <w:cnfStyle w:val="001000000000" w:firstRow="0" w:lastRow="0" w:firstColumn="1" w:lastColumn="0" w:oddVBand="0" w:evenVBand="0" w:oddHBand="0" w:evenHBand="0" w:firstRowFirstColumn="0" w:firstRowLastColumn="0" w:lastRowFirstColumn="0" w:lastRowLastColumn="0"/>
            <w:tcW w:w="988" w:type="dxa"/>
            <w:noWrap/>
            <w:hideMark/>
          </w:tcPr>
          <w:p w14:paraId="5F6EE136"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rPr>
                <w:rFonts w:ascii="Calibri" w:hAnsi="Calibri" w:cs="Calibri"/>
                <w:color w:val="000000" w:themeColor="text1"/>
                <w:sz w:val="22"/>
                <w:szCs w:val="22"/>
                <w:lang w:eastAsia="en-GB"/>
              </w:rPr>
            </w:pPr>
            <w:r w:rsidRPr="00F9368D">
              <w:rPr>
                <w:rFonts w:ascii="Calibri" w:hAnsi="Calibri" w:cs="Calibri"/>
                <w:color w:val="000000" w:themeColor="text1"/>
                <w:sz w:val="22"/>
                <w:szCs w:val="22"/>
                <w:lang w:eastAsia="en-GB"/>
              </w:rPr>
              <w:t>9</w:t>
            </w:r>
          </w:p>
        </w:tc>
        <w:tc>
          <w:tcPr>
            <w:tcW w:w="4064" w:type="dxa"/>
            <w:noWrap/>
            <w:hideMark/>
          </w:tcPr>
          <w:p w14:paraId="3BC2C96E" w14:textId="48C4E29E" w:rsidR="00F9368D" w:rsidRPr="00F9368D" w:rsidRDefault="00F65C35" w:rsidP="00AE427E">
            <w:pPr>
              <w:tabs>
                <w:tab w:val="clear" w:pos="1134"/>
                <w:tab w:val="clear" w:pos="1871"/>
                <w:tab w:val="clear" w:pos="2268"/>
              </w:tabs>
              <w:overflowPunct/>
              <w:autoSpaceDE/>
              <w:autoSpaceDN/>
              <w:adjustRightInd/>
              <w:spacing w:before="40" w:after="4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zh-CN"/>
              </w:rPr>
            </w:pPr>
            <w:r>
              <w:rPr>
                <w:rFonts w:ascii="Calibri" w:hAnsi="Calibri" w:cs="Calibri" w:hint="eastAsia"/>
                <w:color w:val="000000" w:themeColor="text1"/>
                <w:szCs w:val="24"/>
                <w:lang w:eastAsia="zh-CN"/>
              </w:rPr>
              <w:t>用于太平洋区域的现金的无线和流量工程</w:t>
            </w:r>
          </w:p>
        </w:tc>
        <w:tc>
          <w:tcPr>
            <w:tcW w:w="1925" w:type="dxa"/>
            <w:noWrap/>
            <w:hideMark/>
          </w:tcPr>
          <w:p w14:paraId="3AB6619E" w14:textId="268D11DC" w:rsidR="00F9368D" w:rsidRPr="00F9368D" w:rsidRDefault="00F65C35"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Pr>
                <w:rFonts w:ascii="Calibri" w:hAnsi="Calibri" w:cs="Calibri" w:hint="eastAsia"/>
                <w:color w:val="000000" w:themeColor="text1"/>
                <w:szCs w:val="24"/>
                <w:lang w:eastAsia="zh-CN"/>
              </w:rPr>
              <w:t>斐济</w:t>
            </w:r>
          </w:p>
        </w:tc>
        <w:tc>
          <w:tcPr>
            <w:tcW w:w="1649" w:type="dxa"/>
            <w:noWrap/>
            <w:hideMark/>
          </w:tcPr>
          <w:p w14:paraId="01CBD061"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sidRPr="00F9368D">
              <w:rPr>
                <w:rFonts w:ascii="Calibri" w:hAnsi="Calibri" w:cs="Calibri"/>
                <w:color w:val="000000" w:themeColor="text1"/>
                <w:szCs w:val="24"/>
                <w:lang w:eastAsia="en-GB"/>
              </w:rPr>
              <w:t>MDE</w:t>
            </w:r>
          </w:p>
        </w:tc>
        <w:tc>
          <w:tcPr>
            <w:tcW w:w="2062" w:type="dxa"/>
            <w:noWrap/>
            <w:hideMark/>
          </w:tcPr>
          <w:p w14:paraId="0305D4E3" w14:textId="411F297A" w:rsidR="00F9368D" w:rsidRPr="00F9368D" w:rsidRDefault="00F65C35"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Pr>
                <w:rFonts w:ascii="Calibri" w:hAnsi="Calibri" w:cs="Calibri" w:hint="eastAsia"/>
                <w:color w:val="000000" w:themeColor="text1"/>
                <w:szCs w:val="24"/>
                <w:lang w:eastAsia="zh-CN"/>
              </w:rPr>
              <w:t>10</w:t>
            </w:r>
            <w:r>
              <w:rPr>
                <w:rFonts w:ascii="Calibri" w:hAnsi="Calibri" w:cs="Calibri" w:hint="eastAsia"/>
                <w:color w:val="000000" w:themeColor="text1"/>
                <w:szCs w:val="24"/>
                <w:lang w:eastAsia="zh-CN"/>
              </w:rPr>
              <w:t>月</w:t>
            </w:r>
            <w:r w:rsidR="00F9368D" w:rsidRPr="00F9368D">
              <w:rPr>
                <w:rFonts w:ascii="Calibri" w:hAnsi="Calibri" w:cs="Calibri"/>
                <w:color w:val="000000" w:themeColor="text1"/>
                <w:szCs w:val="24"/>
                <w:lang w:eastAsia="en-GB"/>
              </w:rPr>
              <w:t>17-19</w:t>
            </w:r>
            <w:r>
              <w:rPr>
                <w:rFonts w:ascii="Calibri" w:hAnsi="Calibri" w:cs="Calibri" w:hint="eastAsia"/>
                <w:color w:val="000000" w:themeColor="text1"/>
                <w:szCs w:val="24"/>
                <w:lang w:eastAsia="zh-CN"/>
              </w:rPr>
              <w:t>日</w:t>
            </w:r>
          </w:p>
        </w:tc>
        <w:tc>
          <w:tcPr>
            <w:tcW w:w="1664" w:type="dxa"/>
            <w:noWrap/>
            <w:hideMark/>
          </w:tcPr>
          <w:p w14:paraId="11C4AC10"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sidRPr="00F9368D">
              <w:rPr>
                <w:rFonts w:ascii="Calibri" w:hAnsi="Calibri" w:cs="Calibri"/>
                <w:color w:val="000000" w:themeColor="text1"/>
                <w:szCs w:val="24"/>
                <w:lang w:eastAsia="en-GB"/>
              </w:rPr>
              <w:t>PITA</w:t>
            </w:r>
          </w:p>
        </w:tc>
        <w:tc>
          <w:tcPr>
            <w:tcW w:w="1677" w:type="dxa"/>
            <w:noWrap/>
            <w:hideMark/>
          </w:tcPr>
          <w:p w14:paraId="410990A3"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eastAsia="en-GB"/>
              </w:rPr>
            </w:pPr>
            <w:r w:rsidRPr="00F9368D">
              <w:rPr>
                <w:rFonts w:ascii="Calibri" w:hAnsi="Calibri" w:cs="Calibri"/>
                <w:color w:val="000000" w:themeColor="text1"/>
                <w:sz w:val="22"/>
                <w:szCs w:val="22"/>
                <w:lang w:eastAsia="en-GB"/>
              </w:rPr>
              <w:t>37</w:t>
            </w:r>
          </w:p>
        </w:tc>
      </w:tr>
      <w:tr w:rsidR="00F9368D" w:rsidRPr="00F9368D" w14:paraId="3EAB595E" w14:textId="77777777" w:rsidTr="005918BA">
        <w:tc>
          <w:tcPr>
            <w:cnfStyle w:val="001000000000" w:firstRow="0" w:lastRow="0" w:firstColumn="1" w:lastColumn="0" w:oddVBand="0" w:evenVBand="0" w:oddHBand="0" w:evenHBand="0" w:firstRowFirstColumn="0" w:firstRowLastColumn="0" w:lastRowFirstColumn="0" w:lastRowLastColumn="0"/>
            <w:tcW w:w="988" w:type="dxa"/>
            <w:noWrap/>
            <w:hideMark/>
          </w:tcPr>
          <w:p w14:paraId="11D6881D"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rPr>
                <w:rFonts w:ascii="Calibri" w:hAnsi="Calibri" w:cs="Calibri"/>
                <w:color w:val="000000" w:themeColor="text1"/>
                <w:sz w:val="22"/>
                <w:szCs w:val="22"/>
                <w:lang w:eastAsia="en-GB"/>
              </w:rPr>
            </w:pPr>
            <w:r w:rsidRPr="00F9368D">
              <w:rPr>
                <w:rFonts w:ascii="Calibri" w:hAnsi="Calibri" w:cs="Calibri"/>
                <w:color w:val="000000" w:themeColor="text1"/>
                <w:sz w:val="22"/>
                <w:szCs w:val="22"/>
                <w:lang w:eastAsia="en-GB"/>
              </w:rPr>
              <w:t>10</w:t>
            </w:r>
          </w:p>
        </w:tc>
        <w:tc>
          <w:tcPr>
            <w:tcW w:w="4064" w:type="dxa"/>
            <w:noWrap/>
            <w:hideMark/>
          </w:tcPr>
          <w:p w14:paraId="6E30731C" w14:textId="7A63A68C" w:rsidR="00F9368D" w:rsidRPr="00F9368D" w:rsidRDefault="00F9368D" w:rsidP="00AE427E">
            <w:pPr>
              <w:tabs>
                <w:tab w:val="clear" w:pos="1134"/>
                <w:tab w:val="clear" w:pos="1871"/>
                <w:tab w:val="clear" w:pos="2268"/>
              </w:tabs>
              <w:overflowPunct/>
              <w:autoSpaceDE/>
              <w:autoSpaceDN/>
              <w:adjustRightInd/>
              <w:spacing w:before="40" w:after="4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sidRPr="00F9368D">
              <w:rPr>
                <w:rFonts w:ascii="Calibri" w:hAnsi="Calibri" w:cs="Calibri"/>
                <w:color w:val="000000" w:themeColor="text1"/>
                <w:szCs w:val="24"/>
                <w:lang w:eastAsia="en-GB"/>
              </w:rPr>
              <w:t>IoT</w:t>
            </w:r>
            <w:r w:rsidR="00F65C35">
              <w:rPr>
                <w:rFonts w:ascii="Calibri" w:hAnsi="Calibri" w:cs="Calibri" w:hint="eastAsia"/>
                <w:color w:val="000000" w:themeColor="text1"/>
                <w:szCs w:val="24"/>
                <w:lang w:eastAsia="zh-CN"/>
              </w:rPr>
              <w:t>概况和应用</w:t>
            </w:r>
          </w:p>
        </w:tc>
        <w:tc>
          <w:tcPr>
            <w:tcW w:w="1925" w:type="dxa"/>
            <w:noWrap/>
            <w:hideMark/>
          </w:tcPr>
          <w:p w14:paraId="53BCEA50" w14:textId="70C5B7E7" w:rsidR="00F9368D" w:rsidRPr="00F9368D" w:rsidRDefault="00F65C35"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Pr>
                <w:rFonts w:ascii="Calibri" w:hAnsi="Calibri" w:cs="Calibri" w:hint="eastAsia"/>
                <w:color w:val="000000" w:themeColor="text1"/>
                <w:szCs w:val="24"/>
                <w:lang w:eastAsia="zh-CN"/>
              </w:rPr>
              <w:t>国际电联学院</w:t>
            </w:r>
            <w:r w:rsidR="005918BA">
              <w:rPr>
                <w:rFonts w:ascii="Calibri" w:hAnsi="Calibri" w:cs="Calibri"/>
                <w:color w:val="000000" w:themeColor="text1"/>
                <w:szCs w:val="24"/>
                <w:lang w:eastAsia="zh-CN"/>
              </w:rPr>
              <w:br/>
            </w:r>
            <w:r>
              <w:rPr>
                <w:rFonts w:ascii="Calibri" w:hAnsi="Calibri" w:cs="Calibri" w:hint="eastAsia"/>
                <w:color w:val="000000" w:themeColor="text1"/>
                <w:szCs w:val="24"/>
                <w:lang w:eastAsia="zh-CN"/>
              </w:rPr>
              <w:t>在线</w:t>
            </w:r>
          </w:p>
        </w:tc>
        <w:tc>
          <w:tcPr>
            <w:tcW w:w="1649" w:type="dxa"/>
            <w:noWrap/>
            <w:hideMark/>
          </w:tcPr>
          <w:p w14:paraId="1175E3B2"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eastAsia="en-GB"/>
              </w:rPr>
            </w:pPr>
            <w:r w:rsidRPr="00F9368D">
              <w:rPr>
                <w:rFonts w:ascii="Calibri" w:hAnsi="Calibri" w:cs="Calibri"/>
                <w:color w:val="000000" w:themeColor="text1"/>
                <w:sz w:val="22"/>
                <w:szCs w:val="22"/>
                <w:lang w:eastAsia="en-GB"/>
              </w:rPr>
              <w:t>CAICT</w:t>
            </w:r>
          </w:p>
        </w:tc>
        <w:tc>
          <w:tcPr>
            <w:tcW w:w="2062" w:type="dxa"/>
            <w:noWrap/>
            <w:hideMark/>
          </w:tcPr>
          <w:p w14:paraId="72ACD4F7" w14:textId="1DC79FD2" w:rsidR="00F9368D" w:rsidRPr="00F9368D" w:rsidRDefault="00F65C35"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Pr>
                <w:rFonts w:ascii="Calibri" w:hAnsi="Calibri" w:cs="Calibri" w:hint="eastAsia"/>
                <w:color w:val="000000" w:themeColor="text1"/>
                <w:szCs w:val="24"/>
                <w:lang w:eastAsia="zh-CN"/>
              </w:rPr>
              <w:t>4</w:t>
            </w:r>
            <w:r>
              <w:rPr>
                <w:rFonts w:ascii="Calibri" w:hAnsi="Calibri" w:cs="Calibri" w:hint="eastAsia"/>
                <w:color w:val="000000" w:themeColor="text1"/>
                <w:szCs w:val="24"/>
                <w:lang w:eastAsia="zh-CN"/>
              </w:rPr>
              <w:t>月</w:t>
            </w:r>
            <w:r w:rsidR="00F9368D" w:rsidRPr="00F9368D">
              <w:rPr>
                <w:rFonts w:ascii="Calibri" w:hAnsi="Calibri" w:cs="Calibri"/>
                <w:color w:val="000000" w:themeColor="text1"/>
                <w:szCs w:val="24"/>
                <w:lang w:eastAsia="en-GB"/>
              </w:rPr>
              <w:t>23</w:t>
            </w:r>
            <w:r>
              <w:rPr>
                <w:rFonts w:ascii="Calibri" w:hAnsi="Calibri" w:cs="Calibri" w:hint="eastAsia"/>
                <w:color w:val="000000" w:themeColor="text1"/>
                <w:szCs w:val="24"/>
                <w:lang w:eastAsia="zh-CN"/>
              </w:rPr>
              <w:t>日</w:t>
            </w:r>
            <w:r w:rsidR="00F9368D" w:rsidRPr="00F9368D">
              <w:rPr>
                <w:rFonts w:ascii="Calibri" w:hAnsi="Calibri" w:cs="Calibri"/>
                <w:color w:val="000000" w:themeColor="text1"/>
                <w:szCs w:val="24"/>
                <w:lang w:eastAsia="en-GB"/>
              </w:rPr>
              <w:t>-</w:t>
            </w:r>
            <w:r w:rsidR="005918BA">
              <w:rPr>
                <w:rFonts w:ascii="Calibri" w:hAnsi="Calibri" w:cs="Calibri"/>
                <w:color w:val="000000" w:themeColor="text1"/>
                <w:szCs w:val="24"/>
                <w:lang w:eastAsia="en-GB"/>
              </w:rPr>
              <w:br/>
            </w:r>
            <w:r>
              <w:rPr>
                <w:rFonts w:ascii="Calibri" w:hAnsi="Calibri" w:cs="Calibri" w:hint="eastAsia"/>
                <w:color w:val="000000" w:themeColor="text1"/>
                <w:szCs w:val="24"/>
                <w:lang w:eastAsia="zh-CN"/>
              </w:rPr>
              <w:t>5</w:t>
            </w:r>
            <w:r>
              <w:rPr>
                <w:rFonts w:ascii="Calibri" w:hAnsi="Calibri" w:cs="Calibri" w:hint="eastAsia"/>
                <w:color w:val="000000" w:themeColor="text1"/>
                <w:szCs w:val="24"/>
                <w:lang w:eastAsia="zh-CN"/>
              </w:rPr>
              <w:t>月</w:t>
            </w:r>
            <w:r w:rsidR="00F9368D" w:rsidRPr="00F9368D">
              <w:rPr>
                <w:rFonts w:ascii="Calibri" w:hAnsi="Calibri" w:cs="Calibri"/>
                <w:color w:val="000000" w:themeColor="text1"/>
                <w:szCs w:val="24"/>
                <w:lang w:eastAsia="en-GB"/>
              </w:rPr>
              <w:t>20</w:t>
            </w:r>
            <w:r>
              <w:rPr>
                <w:rFonts w:ascii="Calibri" w:hAnsi="Calibri" w:cs="Calibri" w:hint="eastAsia"/>
                <w:color w:val="000000" w:themeColor="text1"/>
                <w:szCs w:val="24"/>
                <w:lang w:eastAsia="zh-CN"/>
              </w:rPr>
              <w:t>日</w:t>
            </w:r>
          </w:p>
        </w:tc>
        <w:tc>
          <w:tcPr>
            <w:tcW w:w="1664" w:type="dxa"/>
            <w:noWrap/>
            <w:hideMark/>
          </w:tcPr>
          <w:p w14:paraId="6B72F580" w14:textId="0E4AED58"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eastAsia="en-GB"/>
              </w:rPr>
            </w:pPr>
          </w:p>
        </w:tc>
        <w:tc>
          <w:tcPr>
            <w:tcW w:w="1677" w:type="dxa"/>
            <w:noWrap/>
            <w:hideMark/>
          </w:tcPr>
          <w:p w14:paraId="34410D63"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eastAsia="en-GB"/>
              </w:rPr>
            </w:pPr>
            <w:r w:rsidRPr="00F9368D">
              <w:rPr>
                <w:rFonts w:ascii="Calibri" w:hAnsi="Calibri" w:cs="Calibri"/>
                <w:color w:val="000000" w:themeColor="text1"/>
                <w:sz w:val="22"/>
                <w:szCs w:val="22"/>
                <w:lang w:eastAsia="en-GB"/>
              </w:rPr>
              <w:t>156</w:t>
            </w:r>
          </w:p>
        </w:tc>
      </w:tr>
      <w:tr w:rsidR="00F9368D" w:rsidRPr="00F9368D" w14:paraId="192F5813" w14:textId="77777777" w:rsidTr="005918BA">
        <w:tc>
          <w:tcPr>
            <w:cnfStyle w:val="001000000000" w:firstRow="0" w:lastRow="0" w:firstColumn="1" w:lastColumn="0" w:oddVBand="0" w:evenVBand="0" w:oddHBand="0" w:evenHBand="0" w:firstRowFirstColumn="0" w:firstRowLastColumn="0" w:lastRowFirstColumn="0" w:lastRowLastColumn="0"/>
            <w:tcW w:w="988" w:type="dxa"/>
            <w:noWrap/>
          </w:tcPr>
          <w:p w14:paraId="4FFB80B8"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rPr>
                <w:rFonts w:ascii="Calibri" w:hAnsi="Calibri" w:cs="Calibri"/>
                <w:color w:val="000000" w:themeColor="text1"/>
                <w:sz w:val="22"/>
                <w:szCs w:val="22"/>
                <w:lang w:eastAsia="en-GB"/>
              </w:rPr>
            </w:pPr>
          </w:p>
        </w:tc>
        <w:tc>
          <w:tcPr>
            <w:tcW w:w="4064" w:type="dxa"/>
            <w:noWrap/>
          </w:tcPr>
          <w:p w14:paraId="7E860495" w14:textId="3F7C191D" w:rsidR="00F9368D" w:rsidRPr="00F9368D" w:rsidRDefault="00F65C35" w:rsidP="00AE427E">
            <w:pPr>
              <w:tabs>
                <w:tab w:val="clear" w:pos="1134"/>
                <w:tab w:val="clear" w:pos="1871"/>
                <w:tab w:val="clear" w:pos="2268"/>
              </w:tabs>
              <w:overflowPunct/>
              <w:autoSpaceDE/>
              <w:autoSpaceDN/>
              <w:adjustRightInd/>
              <w:spacing w:before="40" w:after="4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r>
              <w:rPr>
                <w:rFonts w:ascii="Calibri" w:hAnsi="Calibri" w:cs="Calibri" w:hint="eastAsia"/>
                <w:color w:val="000000" w:themeColor="text1"/>
                <w:szCs w:val="24"/>
                <w:lang w:eastAsia="zh-CN"/>
              </w:rPr>
              <w:t>总参</w:t>
            </w:r>
            <w:proofErr w:type="gramStart"/>
            <w:r>
              <w:rPr>
                <w:rFonts w:ascii="Calibri" w:hAnsi="Calibri" w:cs="Calibri" w:hint="eastAsia"/>
                <w:color w:val="000000" w:themeColor="text1"/>
                <w:szCs w:val="24"/>
                <w:lang w:eastAsia="zh-CN"/>
              </w:rPr>
              <w:t>加人数</w:t>
            </w:r>
            <w:proofErr w:type="gramEnd"/>
          </w:p>
        </w:tc>
        <w:tc>
          <w:tcPr>
            <w:tcW w:w="1925" w:type="dxa"/>
            <w:noWrap/>
          </w:tcPr>
          <w:p w14:paraId="766ABDFD"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p>
        </w:tc>
        <w:tc>
          <w:tcPr>
            <w:tcW w:w="1649" w:type="dxa"/>
            <w:noWrap/>
          </w:tcPr>
          <w:p w14:paraId="78078878"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eastAsia="en-GB"/>
              </w:rPr>
            </w:pPr>
          </w:p>
        </w:tc>
        <w:tc>
          <w:tcPr>
            <w:tcW w:w="2062" w:type="dxa"/>
            <w:noWrap/>
          </w:tcPr>
          <w:p w14:paraId="540B63A5"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4"/>
                <w:lang w:eastAsia="en-GB"/>
              </w:rPr>
            </w:pPr>
          </w:p>
        </w:tc>
        <w:tc>
          <w:tcPr>
            <w:tcW w:w="1664" w:type="dxa"/>
            <w:noWrap/>
          </w:tcPr>
          <w:p w14:paraId="53FA9B1D" w14:textId="77777777" w:rsidR="00F9368D" w:rsidRPr="00F9368D" w:rsidRDefault="00F9368D"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eastAsia="en-GB"/>
              </w:rPr>
            </w:pPr>
          </w:p>
        </w:tc>
        <w:tc>
          <w:tcPr>
            <w:tcW w:w="1677" w:type="dxa"/>
            <w:noWrap/>
          </w:tcPr>
          <w:p w14:paraId="501D9022" w14:textId="0F9EF7FA" w:rsidR="00F9368D" w:rsidRPr="00F9368D" w:rsidRDefault="003D39A0" w:rsidP="00AE427E">
            <w:pPr>
              <w:tabs>
                <w:tab w:val="clear" w:pos="1134"/>
                <w:tab w:val="clear" w:pos="1871"/>
                <w:tab w:val="clear" w:pos="2268"/>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eastAsia="en-GB"/>
              </w:rPr>
            </w:pPr>
            <w:r>
              <w:rPr>
                <w:rFonts w:ascii="Calibri" w:hAnsi="Calibri" w:cs="Calibri"/>
                <w:color w:val="000000" w:themeColor="text1"/>
                <w:sz w:val="22"/>
                <w:szCs w:val="22"/>
                <w:lang w:eastAsia="en-GB"/>
              </w:rPr>
              <w:t>559</w:t>
            </w:r>
          </w:p>
        </w:tc>
      </w:tr>
    </w:tbl>
    <w:p w14:paraId="426CE5EC" w14:textId="48353FEF" w:rsidR="00996732" w:rsidRPr="004A47DF" w:rsidRDefault="00342772" w:rsidP="00FF166E">
      <w:pPr>
        <w:pStyle w:val="Heading2"/>
        <w:tabs>
          <w:tab w:val="left" w:pos="5260"/>
        </w:tabs>
      </w:pPr>
      <w:r>
        <w:rPr>
          <w:rFonts w:hint="eastAsia"/>
          <w:lang w:eastAsia="zh-CN"/>
        </w:rPr>
        <w:t>落实的培训</w:t>
      </w:r>
      <w:r w:rsidR="00D40001">
        <w:t>（</w:t>
      </w:r>
      <w:r w:rsidR="00996732" w:rsidRPr="004A47DF">
        <w:t>2018-2020</w:t>
      </w:r>
      <w:r>
        <w:rPr>
          <w:rFonts w:hint="eastAsia"/>
          <w:lang w:eastAsia="zh-CN"/>
        </w:rPr>
        <w:t>年</w:t>
      </w:r>
      <w:r w:rsidR="00D40001">
        <w:t>）</w:t>
      </w:r>
    </w:p>
    <w:p w14:paraId="221A1CA8" w14:textId="5BFAAB4B" w:rsidR="000F7380" w:rsidRDefault="000F7380" w:rsidP="005A10C6">
      <w:pPr>
        <w:pStyle w:val="Heading2"/>
        <w:spacing w:after="120"/>
      </w:pPr>
      <w:r>
        <w:t>2018</w:t>
      </w:r>
      <w:r w:rsidR="00457AA2">
        <w:rPr>
          <w:rFonts w:hint="eastAsia"/>
          <w:lang w:eastAsia="zh-CN"/>
        </w:rPr>
        <w:t>年</w:t>
      </w:r>
    </w:p>
    <w:p w14:paraId="73A5FEDC" w14:textId="77777777" w:rsidR="002A57F7" w:rsidRDefault="002A57F7">
      <w:pPr>
        <w:tabs>
          <w:tab w:val="clear" w:pos="1134"/>
          <w:tab w:val="clear" w:pos="1871"/>
          <w:tab w:val="clear" w:pos="2268"/>
        </w:tabs>
        <w:overflowPunct/>
        <w:autoSpaceDE/>
        <w:autoSpaceDN/>
        <w:adjustRightInd/>
        <w:spacing w:before="0"/>
        <w:textAlignment w:val="auto"/>
        <w:rPr>
          <w:b/>
        </w:rPr>
      </w:pPr>
      <w:r>
        <w:br w:type="page"/>
      </w:r>
    </w:p>
    <w:p w14:paraId="0AC42C94" w14:textId="1EDF32A1" w:rsidR="000F7380" w:rsidRDefault="000F7380" w:rsidP="00FC7E78">
      <w:pPr>
        <w:pStyle w:val="Heading2"/>
        <w:tabs>
          <w:tab w:val="clear" w:pos="1134"/>
          <w:tab w:val="clear" w:pos="1871"/>
          <w:tab w:val="clear" w:pos="2268"/>
          <w:tab w:val="left" w:pos="4333"/>
        </w:tabs>
        <w:spacing w:after="120"/>
      </w:pPr>
      <w:r>
        <w:lastRenderedPageBreak/>
        <w:t>2019</w:t>
      </w:r>
      <w:r w:rsidR="00457AA2">
        <w:rPr>
          <w:rFonts w:hint="eastAsia"/>
          <w:lang w:eastAsia="zh-CN"/>
        </w:rPr>
        <w:t>年</w:t>
      </w:r>
    </w:p>
    <w:tbl>
      <w:tblPr>
        <w:tblStyle w:val="GridTable1Light"/>
        <w:tblW w:w="13994" w:type="dxa"/>
        <w:tblLook w:val="04A0" w:firstRow="1" w:lastRow="0" w:firstColumn="1" w:lastColumn="0" w:noHBand="0" w:noVBand="1"/>
      </w:tblPr>
      <w:tblGrid>
        <w:gridCol w:w="891"/>
        <w:gridCol w:w="7375"/>
        <w:gridCol w:w="1407"/>
        <w:gridCol w:w="1729"/>
        <w:gridCol w:w="1406"/>
        <w:gridCol w:w="1186"/>
      </w:tblGrid>
      <w:tr w:rsidR="00071C61" w:rsidRPr="000F7380" w14:paraId="32B85BF4" w14:textId="2DA8AA7C" w:rsidTr="003B6745">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891" w:type="dxa"/>
          </w:tcPr>
          <w:p w14:paraId="79A65273" w14:textId="77777777" w:rsidR="00071C61" w:rsidRPr="000F7380" w:rsidRDefault="00071C61" w:rsidP="005A10C6">
            <w:pPr>
              <w:keepNext/>
              <w:tabs>
                <w:tab w:val="clear" w:pos="1134"/>
                <w:tab w:val="clear" w:pos="1871"/>
                <w:tab w:val="clear" w:pos="2268"/>
              </w:tabs>
              <w:overflowPunct/>
              <w:autoSpaceDE/>
              <w:autoSpaceDN/>
              <w:adjustRightInd/>
              <w:spacing w:before="0"/>
              <w:rPr>
                <w:rFonts w:cstheme="minorHAnsi"/>
                <w:color w:val="000000"/>
                <w:szCs w:val="24"/>
                <w:lang w:eastAsia="en-GB"/>
              </w:rPr>
            </w:pPr>
          </w:p>
        </w:tc>
        <w:tc>
          <w:tcPr>
            <w:tcW w:w="7375" w:type="dxa"/>
            <w:vAlign w:val="center"/>
          </w:tcPr>
          <w:p w14:paraId="7B898402" w14:textId="7306F1C0" w:rsidR="00071C61" w:rsidRPr="000F7380" w:rsidRDefault="00457AA2" w:rsidP="003B6745">
            <w:pPr>
              <w:keepNext/>
              <w:tabs>
                <w:tab w:val="clear" w:pos="1134"/>
                <w:tab w:val="clear" w:pos="1871"/>
                <w:tab w:val="clear" w:pos="2268"/>
              </w:tabs>
              <w:overflowPunct/>
              <w:autoSpaceDE/>
              <w:autoSpaceDN/>
              <w:adjustRightInd/>
              <w:spacing w:before="0"/>
              <w:cnfStyle w:val="100000000000" w:firstRow="1" w:lastRow="0" w:firstColumn="0" w:lastColumn="0" w:oddVBand="0" w:evenVBand="0" w:oddHBand="0" w:evenHBand="0" w:firstRowFirstColumn="0" w:firstRowLastColumn="0" w:lastRowFirstColumn="0" w:lastRowLastColumn="0"/>
              <w:rPr>
                <w:rFonts w:cstheme="minorHAnsi"/>
                <w:color w:val="000000"/>
                <w:szCs w:val="24"/>
                <w:lang w:eastAsia="en-GB"/>
              </w:rPr>
            </w:pPr>
            <w:r>
              <w:rPr>
                <w:rFonts w:cstheme="minorHAnsi" w:hint="eastAsia"/>
                <w:color w:val="000000"/>
                <w:szCs w:val="24"/>
                <w:lang w:eastAsia="zh-CN"/>
              </w:rPr>
              <w:t>培训标题</w:t>
            </w:r>
          </w:p>
        </w:tc>
        <w:tc>
          <w:tcPr>
            <w:tcW w:w="1407" w:type="dxa"/>
            <w:vAlign w:val="center"/>
          </w:tcPr>
          <w:p w14:paraId="659A3384" w14:textId="77190107" w:rsidR="00071C61" w:rsidRPr="000F7380" w:rsidRDefault="00457AA2" w:rsidP="003B6745">
            <w:pPr>
              <w:keepNext/>
              <w:tabs>
                <w:tab w:val="clear" w:pos="1134"/>
                <w:tab w:val="clear" w:pos="1871"/>
                <w:tab w:val="clear" w:pos="2268"/>
              </w:tabs>
              <w:overflowPunct/>
              <w:autoSpaceDE/>
              <w:autoSpaceDN/>
              <w:adjustRightInd/>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000000"/>
                <w:szCs w:val="24"/>
                <w:lang w:eastAsia="en-GB"/>
              </w:rPr>
            </w:pPr>
            <w:r>
              <w:rPr>
                <w:rFonts w:cstheme="minorHAnsi" w:hint="eastAsia"/>
                <w:color w:val="000000"/>
                <w:szCs w:val="24"/>
                <w:lang w:eastAsia="zh-CN"/>
              </w:rPr>
              <w:t>类型</w:t>
            </w:r>
          </w:p>
        </w:tc>
        <w:tc>
          <w:tcPr>
            <w:tcW w:w="1729" w:type="dxa"/>
            <w:vAlign w:val="center"/>
          </w:tcPr>
          <w:p w14:paraId="67B73348" w14:textId="73693AC2" w:rsidR="00071C61" w:rsidRPr="000F7380" w:rsidRDefault="00457AA2" w:rsidP="003B6745">
            <w:pPr>
              <w:keepNext/>
              <w:tabs>
                <w:tab w:val="clear" w:pos="1134"/>
                <w:tab w:val="clear" w:pos="1871"/>
                <w:tab w:val="clear" w:pos="2268"/>
              </w:tabs>
              <w:overflowPunct/>
              <w:autoSpaceDE/>
              <w:autoSpaceDN/>
              <w:adjustRightInd/>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000000"/>
                <w:szCs w:val="24"/>
                <w:lang w:eastAsia="en-GB"/>
              </w:rPr>
            </w:pPr>
            <w:r>
              <w:rPr>
                <w:rFonts w:cstheme="minorHAnsi" w:hint="eastAsia"/>
                <w:color w:val="000000"/>
                <w:szCs w:val="24"/>
                <w:lang w:eastAsia="zh-CN"/>
              </w:rPr>
              <w:t>日期</w:t>
            </w:r>
          </w:p>
        </w:tc>
        <w:tc>
          <w:tcPr>
            <w:tcW w:w="1406" w:type="dxa"/>
            <w:vAlign w:val="center"/>
          </w:tcPr>
          <w:p w14:paraId="7A37334F" w14:textId="305C7CEC" w:rsidR="00071C61" w:rsidRPr="000F7380" w:rsidRDefault="00457AA2" w:rsidP="003B6745">
            <w:pPr>
              <w:keepNext/>
              <w:tabs>
                <w:tab w:val="clear" w:pos="1134"/>
                <w:tab w:val="clear" w:pos="1871"/>
                <w:tab w:val="clear" w:pos="2268"/>
              </w:tabs>
              <w:overflowPunct/>
              <w:autoSpaceDE/>
              <w:autoSpaceDN/>
              <w:adjustRightInd/>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000000"/>
                <w:szCs w:val="24"/>
                <w:lang w:eastAsia="en-GB"/>
              </w:rPr>
            </w:pPr>
            <w:r>
              <w:rPr>
                <w:rFonts w:cstheme="minorHAnsi" w:hint="eastAsia"/>
                <w:color w:val="000000"/>
                <w:szCs w:val="24"/>
                <w:lang w:eastAsia="zh-CN"/>
              </w:rPr>
              <w:t>参加人数</w:t>
            </w:r>
          </w:p>
        </w:tc>
        <w:tc>
          <w:tcPr>
            <w:tcW w:w="1186" w:type="dxa"/>
            <w:vAlign w:val="center"/>
          </w:tcPr>
          <w:p w14:paraId="3AA12413" w14:textId="0F52D611" w:rsidR="00071C61" w:rsidRPr="000F7380" w:rsidRDefault="00457AA2" w:rsidP="003B6745">
            <w:pPr>
              <w:keepNext/>
              <w:tabs>
                <w:tab w:val="clear" w:pos="1134"/>
                <w:tab w:val="clear" w:pos="1871"/>
                <w:tab w:val="clear" w:pos="2268"/>
              </w:tabs>
              <w:overflowPunct/>
              <w:autoSpaceDE/>
              <w:autoSpaceDN/>
              <w:adjustRightInd/>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000000"/>
                <w:szCs w:val="24"/>
                <w:lang w:eastAsia="en-GB"/>
              </w:rPr>
            </w:pPr>
            <w:r>
              <w:rPr>
                <w:rFonts w:cstheme="minorHAnsi" w:hint="eastAsia"/>
                <w:color w:val="000000"/>
                <w:szCs w:val="24"/>
                <w:lang w:eastAsia="zh-CN"/>
              </w:rPr>
              <w:t>伙伴</w:t>
            </w:r>
          </w:p>
        </w:tc>
      </w:tr>
      <w:tr w:rsidR="00071C61" w:rsidRPr="000F7380" w14:paraId="61DBEBC0" w14:textId="24A3F55D" w:rsidTr="00071C61">
        <w:trPr>
          <w:trHeight w:val="120"/>
        </w:trPr>
        <w:tc>
          <w:tcPr>
            <w:cnfStyle w:val="001000000000" w:firstRow="0" w:lastRow="0" w:firstColumn="1" w:lastColumn="0" w:oddVBand="0" w:evenVBand="0" w:oddHBand="0" w:evenHBand="0" w:firstRowFirstColumn="0" w:firstRowLastColumn="0" w:lastRowFirstColumn="0" w:lastRowLastColumn="0"/>
            <w:tcW w:w="891" w:type="dxa"/>
          </w:tcPr>
          <w:p w14:paraId="66279411" w14:textId="468F54F7" w:rsidR="00071C61" w:rsidRPr="000F7380" w:rsidRDefault="00071C61" w:rsidP="000F7380">
            <w:pPr>
              <w:tabs>
                <w:tab w:val="clear" w:pos="1134"/>
                <w:tab w:val="clear" w:pos="1871"/>
                <w:tab w:val="clear" w:pos="2268"/>
              </w:tabs>
              <w:overflowPunct/>
              <w:autoSpaceDE/>
              <w:autoSpaceDN/>
              <w:adjustRightInd/>
              <w:spacing w:before="0"/>
              <w:rPr>
                <w:rFonts w:cstheme="minorHAnsi"/>
                <w:color w:val="000000"/>
                <w:szCs w:val="24"/>
                <w:lang w:eastAsia="en-GB"/>
              </w:rPr>
            </w:pPr>
            <w:r>
              <w:rPr>
                <w:rFonts w:cstheme="minorHAnsi"/>
                <w:color w:val="000000"/>
                <w:szCs w:val="24"/>
                <w:lang w:eastAsia="en-GB"/>
              </w:rPr>
              <w:t>1</w:t>
            </w:r>
          </w:p>
        </w:tc>
        <w:tc>
          <w:tcPr>
            <w:tcW w:w="7375" w:type="dxa"/>
            <w:hideMark/>
          </w:tcPr>
          <w:p w14:paraId="425D4163" w14:textId="138EB8AF" w:rsidR="00071C61" w:rsidRPr="000F7380" w:rsidRDefault="00A01107" w:rsidP="000F7380">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r>
              <w:rPr>
                <w:rFonts w:cstheme="minorHAnsi" w:hint="eastAsia"/>
                <w:color w:val="000000"/>
                <w:szCs w:val="24"/>
                <w:lang w:eastAsia="zh-CN"/>
              </w:rPr>
              <w:t>信息安全内部审计</w:t>
            </w:r>
          </w:p>
        </w:tc>
        <w:tc>
          <w:tcPr>
            <w:tcW w:w="1407" w:type="dxa"/>
            <w:hideMark/>
          </w:tcPr>
          <w:p w14:paraId="0EA23E92" w14:textId="7F0AC842" w:rsidR="00071C61" w:rsidRPr="000F7380" w:rsidRDefault="00457AA2" w:rsidP="000F7380">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r>
              <w:rPr>
                <w:rFonts w:cstheme="minorHAnsi" w:hint="eastAsia"/>
                <w:color w:val="000000"/>
                <w:szCs w:val="24"/>
                <w:lang w:eastAsia="zh-CN"/>
              </w:rPr>
              <w:t>面对面</w:t>
            </w:r>
          </w:p>
        </w:tc>
        <w:tc>
          <w:tcPr>
            <w:tcW w:w="1729" w:type="dxa"/>
            <w:hideMark/>
          </w:tcPr>
          <w:p w14:paraId="01472515" w14:textId="654FBF21" w:rsidR="00071C61" w:rsidRPr="002A57F7" w:rsidRDefault="00457AA2" w:rsidP="000F7380">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val="en-US" w:eastAsia="en-GB"/>
              </w:rPr>
            </w:pPr>
            <w:r w:rsidRPr="002A57F7">
              <w:rPr>
                <w:rFonts w:cstheme="minorHAnsi" w:hint="eastAsia"/>
                <w:color w:val="000000"/>
                <w:sz w:val="22"/>
                <w:szCs w:val="22"/>
                <w:lang w:eastAsia="zh-CN"/>
              </w:rPr>
              <w:t>5</w:t>
            </w:r>
            <w:r w:rsidRPr="002A57F7">
              <w:rPr>
                <w:rFonts w:cstheme="minorHAnsi" w:hint="eastAsia"/>
                <w:color w:val="000000"/>
                <w:sz w:val="22"/>
                <w:szCs w:val="22"/>
                <w:lang w:eastAsia="zh-CN"/>
              </w:rPr>
              <w:t>月</w:t>
            </w:r>
            <w:r w:rsidR="00071C61" w:rsidRPr="002A57F7">
              <w:rPr>
                <w:rFonts w:cstheme="minorHAnsi"/>
                <w:color w:val="000000"/>
                <w:sz w:val="22"/>
                <w:szCs w:val="22"/>
                <w:lang w:eastAsia="en-GB"/>
              </w:rPr>
              <w:t>27-31</w:t>
            </w:r>
            <w:r w:rsidRPr="002A57F7">
              <w:rPr>
                <w:rFonts w:cstheme="minorHAnsi" w:hint="eastAsia"/>
                <w:color w:val="000000"/>
                <w:sz w:val="22"/>
                <w:szCs w:val="22"/>
                <w:lang w:eastAsia="zh-CN"/>
              </w:rPr>
              <w:t>日</w:t>
            </w:r>
          </w:p>
        </w:tc>
        <w:tc>
          <w:tcPr>
            <w:tcW w:w="1406" w:type="dxa"/>
            <w:hideMark/>
          </w:tcPr>
          <w:p w14:paraId="451C1845" w14:textId="6A4AFD6E" w:rsidR="00071C61" w:rsidRPr="000F7380" w:rsidRDefault="00071C61" w:rsidP="000F7380">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r w:rsidRPr="000F7380">
              <w:rPr>
                <w:rFonts w:cstheme="minorHAnsi"/>
                <w:color w:val="000000"/>
                <w:szCs w:val="24"/>
                <w:lang w:eastAsia="en-GB"/>
              </w:rPr>
              <w:t>60</w:t>
            </w:r>
          </w:p>
        </w:tc>
        <w:tc>
          <w:tcPr>
            <w:tcW w:w="1186" w:type="dxa"/>
          </w:tcPr>
          <w:p w14:paraId="4108B0ED" w14:textId="77777777" w:rsidR="00071C61" w:rsidRPr="000F7380" w:rsidRDefault="00071C61" w:rsidP="000F7380">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eastAsia="en-GB"/>
              </w:rPr>
            </w:pPr>
          </w:p>
        </w:tc>
      </w:tr>
      <w:tr w:rsidR="00457AA2" w:rsidRPr="000F7380" w14:paraId="7E2D8B83" w14:textId="1046BB2E" w:rsidTr="00071C61">
        <w:trPr>
          <w:trHeight w:val="123"/>
        </w:trPr>
        <w:tc>
          <w:tcPr>
            <w:cnfStyle w:val="001000000000" w:firstRow="0" w:lastRow="0" w:firstColumn="1" w:lastColumn="0" w:oddVBand="0" w:evenVBand="0" w:oddHBand="0" w:evenHBand="0" w:firstRowFirstColumn="0" w:firstRowLastColumn="0" w:lastRowFirstColumn="0" w:lastRowLastColumn="0"/>
            <w:tcW w:w="891" w:type="dxa"/>
          </w:tcPr>
          <w:p w14:paraId="111F0EE6" w14:textId="03BB5F07" w:rsidR="00457AA2" w:rsidRPr="000F7380" w:rsidRDefault="00457AA2" w:rsidP="00457AA2">
            <w:pPr>
              <w:tabs>
                <w:tab w:val="clear" w:pos="1134"/>
                <w:tab w:val="clear" w:pos="1871"/>
                <w:tab w:val="clear" w:pos="2268"/>
              </w:tabs>
              <w:overflowPunct/>
              <w:autoSpaceDE/>
              <w:autoSpaceDN/>
              <w:adjustRightInd/>
              <w:spacing w:before="0"/>
              <w:rPr>
                <w:rFonts w:cstheme="minorHAnsi"/>
                <w:color w:val="000000"/>
                <w:szCs w:val="24"/>
                <w:lang w:val="en-US" w:eastAsia="en-GB"/>
              </w:rPr>
            </w:pPr>
            <w:r>
              <w:rPr>
                <w:rFonts w:cstheme="minorHAnsi"/>
                <w:color w:val="000000"/>
                <w:szCs w:val="24"/>
                <w:lang w:val="en-US" w:eastAsia="en-GB"/>
              </w:rPr>
              <w:t>2</w:t>
            </w:r>
          </w:p>
        </w:tc>
        <w:tc>
          <w:tcPr>
            <w:tcW w:w="7375" w:type="dxa"/>
            <w:hideMark/>
          </w:tcPr>
          <w:p w14:paraId="4CF0190A" w14:textId="5D6161AE" w:rsidR="00457AA2" w:rsidRPr="000F7380" w:rsidRDefault="00A01107"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zh-CN"/>
              </w:rPr>
            </w:pPr>
            <w:r w:rsidRPr="00A01107">
              <w:rPr>
                <w:rFonts w:cstheme="minorHAnsi" w:hint="eastAsia"/>
                <w:color w:val="000000"/>
                <w:szCs w:val="24"/>
                <w:lang w:val="en-US" w:eastAsia="zh-CN"/>
              </w:rPr>
              <w:t>宽带接入技术的演进及新兴趋势</w:t>
            </w:r>
          </w:p>
        </w:tc>
        <w:tc>
          <w:tcPr>
            <w:tcW w:w="1407" w:type="dxa"/>
            <w:hideMark/>
          </w:tcPr>
          <w:p w14:paraId="31FD6AE0" w14:textId="55443B38" w:rsidR="00457AA2" w:rsidRPr="000F7380" w:rsidRDefault="00457AA2"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proofErr w:type="spellStart"/>
            <w:r w:rsidRPr="00053E16">
              <w:rPr>
                <w:rFonts w:hint="eastAsia"/>
              </w:rPr>
              <w:t>面对面</w:t>
            </w:r>
            <w:proofErr w:type="spellEnd"/>
          </w:p>
        </w:tc>
        <w:tc>
          <w:tcPr>
            <w:tcW w:w="1729" w:type="dxa"/>
            <w:hideMark/>
          </w:tcPr>
          <w:p w14:paraId="61F9EFD6" w14:textId="2B16EBC5" w:rsidR="00457AA2" w:rsidRPr="002A57F7" w:rsidRDefault="00457AA2"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val="en-US" w:eastAsia="en-GB"/>
              </w:rPr>
            </w:pPr>
            <w:r w:rsidRPr="002A57F7">
              <w:rPr>
                <w:rFonts w:cstheme="minorHAnsi" w:hint="eastAsia"/>
                <w:color w:val="000000"/>
                <w:sz w:val="22"/>
                <w:szCs w:val="22"/>
                <w:lang w:eastAsia="en-GB"/>
              </w:rPr>
              <w:t>5</w:t>
            </w:r>
            <w:r w:rsidRPr="002A57F7">
              <w:rPr>
                <w:rFonts w:cstheme="minorHAnsi" w:hint="eastAsia"/>
                <w:color w:val="000000"/>
                <w:sz w:val="22"/>
                <w:szCs w:val="22"/>
                <w:lang w:eastAsia="en-GB"/>
              </w:rPr>
              <w:t>月</w:t>
            </w:r>
            <w:r w:rsidRPr="002A57F7">
              <w:rPr>
                <w:rFonts w:cstheme="minorHAnsi"/>
                <w:color w:val="000000"/>
                <w:sz w:val="22"/>
                <w:szCs w:val="22"/>
                <w:lang w:eastAsia="en-GB"/>
              </w:rPr>
              <w:t>20-24</w:t>
            </w:r>
            <w:r w:rsidRPr="002A57F7">
              <w:rPr>
                <w:rFonts w:cstheme="minorHAnsi" w:hint="eastAsia"/>
                <w:color w:val="000000"/>
                <w:sz w:val="22"/>
                <w:szCs w:val="22"/>
                <w:lang w:eastAsia="zh-CN"/>
              </w:rPr>
              <w:t>日</w:t>
            </w:r>
          </w:p>
        </w:tc>
        <w:tc>
          <w:tcPr>
            <w:tcW w:w="1406" w:type="dxa"/>
            <w:hideMark/>
          </w:tcPr>
          <w:p w14:paraId="0D25CCC6" w14:textId="6D172B76"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r w:rsidRPr="000F7380">
              <w:rPr>
                <w:rFonts w:cstheme="minorHAnsi"/>
                <w:color w:val="000000"/>
                <w:szCs w:val="24"/>
                <w:lang w:eastAsia="en-GB"/>
              </w:rPr>
              <w:t>1</w:t>
            </w:r>
            <w:r>
              <w:rPr>
                <w:rFonts w:cstheme="minorHAnsi"/>
                <w:color w:val="000000"/>
                <w:szCs w:val="24"/>
                <w:lang w:eastAsia="en-GB"/>
              </w:rPr>
              <w:t>9</w:t>
            </w:r>
          </w:p>
        </w:tc>
        <w:tc>
          <w:tcPr>
            <w:tcW w:w="1186" w:type="dxa"/>
          </w:tcPr>
          <w:p w14:paraId="04878BD6" w14:textId="77777777"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eastAsia="en-GB"/>
              </w:rPr>
            </w:pPr>
          </w:p>
        </w:tc>
      </w:tr>
      <w:tr w:rsidR="00457AA2" w:rsidRPr="000F7380" w14:paraId="6B50E24F" w14:textId="477BCC1C" w:rsidTr="00071C61">
        <w:trPr>
          <w:trHeight w:val="148"/>
        </w:trPr>
        <w:tc>
          <w:tcPr>
            <w:cnfStyle w:val="001000000000" w:firstRow="0" w:lastRow="0" w:firstColumn="1" w:lastColumn="0" w:oddVBand="0" w:evenVBand="0" w:oddHBand="0" w:evenHBand="0" w:firstRowFirstColumn="0" w:firstRowLastColumn="0" w:lastRowFirstColumn="0" w:lastRowLastColumn="0"/>
            <w:tcW w:w="891" w:type="dxa"/>
          </w:tcPr>
          <w:p w14:paraId="52D0E946" w14:textId="4639341C" w:rsidR="00457AA2" w:rsidRPr="000F7380" w:rsidRDefault="00457AA2" w:rsidP="00457AA2">
            <w:pPr>
              <w:tabs>
                <w:tab w:val="clear" w:pos="1134"/>
                <w:tab w:val="clear" w:pos="1871"/>
                <w:tab w:val="clear" w:pos="2268"/>
              </w:tabs>
              <w:overflowPunct/>
              <w:autoSpaceDE/>
              <w:autoSpaceDN/>
              <w:adjustRightInd/>
              <w:spacing w:before="0"/>
              <w:rPr>
                <w:rFonts w:cstheme="minorHAnsi"/>
                <w:color w:val="000000"/>
                <w:szCs w:val="24"/>
                <w:lang w:val="en-US" w:eastAsia="en-GB"/>
              </w:rPr>
            </w:pPr>
            <w:r>
              <w:rPr>
                <w:rFonts w:cstheme="minorHAnsi"/>
                <w:color w:val="000000"/>
                <w:szCs w:val="24"/>
                <w:lang w:val="en-US" w:eastAsia="en-GB"/>
              </w:rPr>
              <w:t>3</w:t>
            </w:r>
          </w:p>
        </w:tc>
        <w:tc>
          <w:tcPr>
            <w:tcW w:w="7375" w:type="dxa"/>
            <w:hideMark/>
          </w:tcPr>
          <w:p w14:paraId="344E1AA6" w14:textId="208B1AC5" w:rsidR="00457AA2" w:rsidRPr="000F7380" w:rsidRDefault="00A01107"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zh-CN"/>
              </w:rPr>
            </w:pPr>
            <w:r w:rsidRPr="00A01107">
              <w:rPr>
                <w:rFonts w:cstheme="minorHAnsi" w:hint="eastAsia"/>
                <w:color w:val="000000"/>
                <w:szCs w:val="24"/>
                <w:lang w:val="en-US" w:eastAsia="zh-CN"/>
              </w:rPr>
              <w:t>宽带网络安全</w:t>
            </w:r>
            <w:r w:rsidR="00A63453">
              <w:rPr>
                <w:rFonts w:cstheme="minorHAnsi" w:hint="eastAsia"/>
                <w:color w:val="000000"/>
                <w:szCs w:val="24"/>
                <w:lang w:val="en-US" w:eastAsia="zh-CN"/>
              </w:rPr>
              <w:t>：</w:t>
            </w:r>
            <w:r w:rsidRPr="00A01107">
              <w:rPr>
                <w:rFonts w:cstheme="minorHAnsi" w:hint="eastAsia"/>
                <w:color w:val="000000"/>
                <w:szCs w:val="24"/>
                <w:lang w:val="en-US" w:eastAsia="zh-CN"/>
              </w:rPr>
              <w:t>挑战与解决方案</w:t>
            </w:r>
          </w:p>
        </w:tc>
        <w:tc>
          <w:tcPr>
            <w:tcW w:w="1407" w:type="dxa"/>
            <w:hideMark/>
          </w:tcPr>
          <w:p w14:paraId="33612819" w14:textId="71516809" w:rsidR="00457AA2" w:rsidRPr="000F7380" w:rsidRDefault="00457AA2"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proofErr w:type="spellStart"/>
            <w:r w:rsidRPr="00053E16">
              <w:rPr>
                <w:rFonts w:hint="eastAsia"/>
              </w:rPr>
              <w:t>面对面</w:t>
            </w:r>
            <w:proofErr w:type="spellEnd"/>
          </w:p>
        </w:tc>
        <w:tc>
          <w:tcPr>
            <w:tcW w:w="1729" w:type="dxa"/>
            <w:hideMark/>
          </w:tcPr>
          <w:p w14:paraId="314C2019" w14:textId="648D6FE3" w:rsidR="00457AA2" w:rsidRPr="002A57F7" w:rsidRDefault="00457AA2"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val="en-US" w:eastAsia="en-GB"/>
              </w:rPr>
            </w:pPr>
            <w:r w:rsidRPr="002A57F7">
              <w:rPr>
                <w:rFonts w:cstheme="minorHAnsi" w:hint="eastAsia"/>
                <w:color w:val="000000"/>
                <w:sz w:val="22"/>
                <w:szCs w:val="22"/>
                <w:lang w:eastAsia="zh-CN"/>
              </w:rPr>
              <w:t>8</w:t>
            </w:r>
            <w:r w:rsidRPr="002A57F7">
              <w:rPr>
                <w:rFonts w:cstheme="minorHAnsi" w:hint="eastAsia"/>
                <w:color w:val="000000"/>
                <w:sz w:val="22"/>
                <w:szCs w:val="22"/>
                <w:lang w:eastAsia="zh-CN"/>
              </w:rPr>
              <w:t>月</w:t>
            </w:r>
            <w:r w:rsidRPr="002A57F7">
              <w:rPr>
                <w:rFonts w:cstheme="minorHAnsi"/>
                <w:color w:val="000000"/>
                <w:sz w:val="22"/>
                <w:szCs w:val="22"/>
                <w:lang w:eastAsia="en-GB"/>
              </w:rPr>
              <w:t>26-30</w:t>
            </w:r>
            <w:r w:rsidRPr="002A57F7">
              <w:rPr>
                <w:rFonts w:cstheme="minorHAnsi" w:hint="eastAsia"/>
                <w:color w:val="000000"/>
                <w:sz w:val="22"/>
                <w:szCs w:val="22"/>
                <w:lang w:eastAsia="zh-CN"/>
              </w:rPr>
              <w:t>日</w:t>
            </w:r>
          </w:p>
        </w:tc>
        <w:tc>
          <w:tcPr>
            <w:tcW w:w="1406" w:type="dxa"/>
            <w:hideMark/>
          </w:tcPr>
          <w:p w14:paraId="549ECDFA" w14:textId="2CEB4CA6"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r w:rsidRPr="000F7380">
              <w:rPr>
                <w:rFonts w:cstheme="minorHAnsi"/>
                <w:color w:val="000000"/>
                <w:szCs w:val="24"/>
                <w:lang w:eastAsia="en-GB"/>
              </w:rPr>
              <w:t>10</w:t>
            </w:r>
          </w:p>
        </w:tc>
        <w:tc>
          <w:tcPr>
            <w:tcW w:w="1186" w:type="dxa"/>
          </w:tcPr>
          <w:p w14:paraId="735225E9" w14:textId="77777777"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eastAsia="en-GB"/>
              </w:rPr>
            </w:pPr>
          </w:p>
        </w:tc>
      </w:tr>
      <w:tr w:rsidR="00457AA2" w:rsidRPr="000F7380" w14:paraId="291DC7C5" w14:textId="083055BA" w:rsidTr="00071C61">
        <w:trPr>
          <w:trHeight w:val="142"/>
        </w:trPr>
        <w:tc>
          <w:tcPr>
            <w:cnfStyle w:val="001000000000" w:firstRow="0" w:lastRow="0" w:firstColumn="1" w:lastColumn="0" w:oddVBand="0" w:evenVBand="0" w:oddHBand="0" w:evenHBand="0" w:firstRowFirstColumn="0" w:firstRowLastColumn="0" w:lastRowFirstColumn="0" w:lastRowLastColumn="0"/>
            <w:tcW w:w="891" w:type="dxa"/>
          </w:tcPr>
          <w:p w14:paraId="1C98FA3E" w14:textId="1B90E23A" w:rsidR="00457AA2" w:rsidRPr="000F7380" w:rsidRDefault="00457AA2" w:rsidP="00457AA2">
            <w:pPr>
              <w:tabs>
                <w:tab w:val="clear" w:pos="1134"/>
                <w:tab w:val="clear" w:pos="1871"/>
                <w:tab w:val="clear" w:pos="2268"/>
              </w:tabs>
              <w:overflowPunct/>
              <w:autoSpaceDE/>
              <w:autoSpaceDN/>
              <w:adjustRightInd/>
              <w:spacing w:before="0"/>
              <w:rPr>
                <w:rFonts w:cstheme="minorHAnsi"/>
                <w:color w:val="000000"/>
                <w:szCs w:val="24"/>
                <w:lang w:val="en-US" w:eastAsia="en-GB"/>
              </w:rPr>
            </w:pPr>
            <w:r>
              <w:rPr>
                <w:rFonts w:cstheme="minorHAnsi"/>
                <w:color w:val="000000"/>
                <w:szCs w:val="24"/>
                <w:lang w:val="en-US" w:eastAsia="en-GB"/>
              </w:rPr>
              <w:t>4</w:t>
            </w:r>
          </w:p>
        </w:tc>
        <w:tc>
          <w:tcPr>
            <w:tcW w:w="7375" w:type="dxa"/>
            <w:hideMark/>
          </w:tcPr>
          <w:p w14:paraId="1906DF85" w14:textId="64E81D13" w:rsidR="00457AA2" w:rsidRPr="000F7380" w:rsidRDefault="00457AA2"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zh-CN"/>
              </w:rPr>
            </w:pPr>
            <w:r w:rsidRPr="000F7380">
              <w:rPr>
                <w:rFonts w:cstheme="minorHAnsi"/>
                <w:color w:val="000000"/>
                <w:szCs w:val="24"/>
                <w:lang w:val="en-US" w:eastAsia="zh-CN"/>
              </w:rPr>
              <w:t>IoT</w:t>
            </w:r>
            <w:r w:rsidR="00A01107">
              <w:rPr>
                <w:rFonts w:cstheme="minorHAnsi" w:hint="eastAsia"/>
                <w:color w:val="000000"/>
                <w:szCs w:val="24"/>
                <w:lang w:val="en-US" w:eastAsia="zh-CN"/>
              </w:rPr>
              <w:t>应用和</w:t>
            </w:r>
            <w:r w:rsidRPr="000F7380">
              <w:rPr>
                <w:rFonts w:cstheme="minorHAnsi"/>
                <w:color w:val="000000"/>
                <w:szCs w:val="24"/>
                <w:lang w:val="en-US" w:eastAsia="zh-CN"/>
              </w:rPr>
              <w:t>IoT</w:t>
            </w:r>
            <w:r w:rsidR="00A01107">
              <w:rPr>
                <w:rFonts w:cstheme="minorHAnsi" w:hint="eastAsia"/>
                <w:color w:val="000000"/>
                <w:szCs w:val="24"/>
                <w:lang w:val="en-US" w:eastAsia="zh-CN"/>
              </w:rPr>
              <w:t>安全问题</w:t>
            </w:r>
          </w:p>
        </w:tc>
        <w:tc>
          <w:tcPr>
            <w:tcW w:w="1407" w:type="dxa"/>
            <w:hideMark/>
          </w:tcPr>
          <w:p w14:paraId="37B9BDAB" w14:textId="38F38B16" w:rsidR="00457AA2" w:rsidRPr="000F7380" w:rsidRDefault="00457AA2"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proofErr w:type="spellStart"/>
            <w:r w:rsidRPr="00053E16">
              <w:rPr>
                <w:rFonts w:hint="eastAsia"/>
              </w:rPr>
              <w:t>面对面</w:t>
            </w:r>
            <w:proofErr w:type="spellEnd"/>
          </w:p>
        </w:tc>
        <w:tc>
          <w:tcPr>
            <w:tcW w:w="1729" w:type="dxa"/>
            <w:hideMark/>
          </w:tcPr>
          <w:p w14:paraId="6BAE267B" w14:textId="23EC70AC" w:rsidR="00457AA2" w:rsidRPr="002A57F7" w:rsidRDefault="00457AA2"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val="en-US" w:eastAsia="en-GB"/>
              </w:rPr>
            </w:pPr>
            <w:r w:rsidRPr="002A57F7">
              <w:rPr>
                <w:rFonts w:cstheme="minorHAnsi" w:hint="eastAsia"/>
                <w:color w:val="000000"/>
                <w:sz w:val="22"/>
                <w:szCs w:val="22"/>
                <w:lang w:eastAsia="zh-CN"/>
              </w:rPr>
              <w:t>12</w:t>
            </w:r>
            <w:r w:rsidRPr="002A57F7">
              <w:rPr>
                <w:rFonts w:cstheme="minorHAnsi" w:hint="eastAsia"/>
                <w:color w:val="000000"/>
                <w:sz w:val="22"/>
                <w:szCs w:val="22"/>
                <w:lang w:eastAsia="zh-CN"/>
              </w:rPr>
              <w:t>月</w:t>
            </w:r>
            <w:r w:rsidRPr="002A57F7">
              <w:rPr>
                <w:rFonts w:cstheme="minorHAnsi"/>
                <w:color w:val="000000"/>
                <w:sz w:val="22"/>
                <w:szCs w:val="22"/>
                <w:lang w:eastAsia="en-GB"/>
              </w:rPr>
              <w:t>9-13</w:t>
            </w:r>
            <w:r w:rsidRPr="002A57F7">
              <w:rPr>
                <w:rFonts w:cstheme="minorHAnsi" w:hint="eastAsia"/>
                <w:color w:val="000000"/>
                <w:sz w:val="22"/>
                <w:szCs w:val="22"/>
                <w:lang w:eastAsia="zh-CN"/>
              </w:rPr>
              <w:t>日</w:t>
            </w:r>
          </w:p>
        </w:tc>
        <w:tc>
          <w:tcPr>
            <w:tcW w:w="1406" w:type="dxa"/>
            <w:hideMark/>
          </w:tcPr>
          <w:p w14:paraId="6FABB3CE" w14:textId="59E83CAB"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r w:rsidRPr="000F7380">
              <w:rPr>
                <w:rFonts w:cstheme="minorHAnsi"/>
                <w:color w:val="000000"/>
                <w:szCs w:val="24"/>
                <w:lang w:eastAsia="en-GB"/>
              </w:rPr>
              <w:t>30</w:t>
            </w:r>
          </w:p>
        </w:tc>
        <w:tc>
          <w:tcPr>
            <w:tcW w:w="1186" w:type="dxa"/>
          </w:tcPr>
          <w:p w14:paraId="41557399" w14:textId="77777777"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eastAsia="en-GB"/>
              </w:rPr>
            </w:pPr>
          </w:p>
        </w:tc>
      </w:tr>
      <w:tr w:rsidR="00457AA2" w:rsidRPr="000F7380" w14:paraId="294CBC21" w14:textId="019BFE9F" w:rsidTr="00071C61">
        <w:trPr>
          <w:trHeight w:val="136"/>
        </w:trPr>
        <w:tc>
          <w:tcPr>
            <w:cnfStyle w:val="001000000000" w:firstRow="0" w:lastRow="0" w:firstColumn="1" w:lastColumn="0" w:oddVBand="0" w:evenVBand="0" w:oddHBand="0" w:evenHBand="0" w:firstRowFirstColumn="0" w:firstRowLastColumn="0" w:lastRowFirstColumn="0" w:lastRowLastColumn="0"/>
            <w:tcW w:w="891" w:type="dxa"/>
          </w:tcPr>
          <w:p w14:paraId="764FC1E7" w14:textId="20438C8F" w:rsidR="00457AA2" w:rsidRPr="000F7380" w:rsidRDefault="00457AA2" w:rsidP="00457AA2">
            <w:pPr>
              <w:tabs>
                <w:tab w:val="clear" w:pos="1134"/>
                <w:tab w:val="clear" w:pos="1871"/>
                <w:tab w:val="clear" w:pos="2268"/>
              </w:tabs>
              <w:overflowPunct/>
              <w:autoSpaceDE/>
              <w:autoSpaceDN/>
              <w:adjustRightInd/>
              <w:spacing w:before="0"/>
              <w:rPr>
                <w:rFonts w:cstheme="minorHAnsi"/>
                <w:color w:val="000000"/>
                <w:szCs w:val="24"/>
                <w:lang w:eastAsia="en-GB"/>
              </w:rPr>
            </w:pPr>
            <w:r>
              <w:rPr>
                <w:rFonts w:cstheme="minorHAnsi"/>
                <w:color w:val="000000"/>
                <w:szCs w:val="24"/>
                <w:lang w:eastAsia="en-GB"/>
              </w:rPr>
              <w:t>5</w:t>
            </w:r>
          </w:p>
        </w:tc>
        <w:tc>
          <w:tcPr>
            <w:tcW w:w="7375" w:type="dxa"/>
            <w:hideMark/>
          </w:tcPr>
          <w:p w14:paraId="768593A0" w14:textId="20FAF373" w:rsidR="00457AA2" w:rsidRPr="000F7380" w:rsidRDefault="00A01107"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r>
              <w:rPr>
                <w:rFonts w:cstheme="minorHAnsi" w:hint="eastAsia"/>
                <w:color w:val="000000"/>
                <w:szCs w:val="24"/>
                <w:lang w:eastAsia="zh-CN"/>
              </w:rPr>
              <w:t>企业的网络安全</w:t>
            </w:r>
          </w:p>
        </w:tc>
        <w:tc>
          <w:tcPr>
            <w:tcW w:w="1407" w:type="dxa"/>
            <w:hideMark/>
          </w:tcPr>
          <w:p w14:paraId="7D7D50C4" w14:textId="0FDAEB7E" w:rsidR="00457AA2" w:rsidRPr="000F7380" w:rsidRDefault="00457AA2"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proofErr w:type="spellStart"/>
            <w:r w:rsidRPr="00053E16">
              <w:rPr>
                <w:rFonts w:hint="eastAsia"/>
              </w:rPr>
              <w:t>面对面</w:t>
            </w:r>
            <w:proofErr w:type="spellEnd"/>
          </w:p>
        </w:tc>
        <w:tc>
          <w:tcPr>
            <w:tcW w:w="1729" w:type="dxa"/>
            <w:hideMark/>
          </w:tcPr>
          <w:p w14:paraId="4B9061EB" w14:textId="4B2FE2FC" w:rsidR="00457AA2" w:rsidRPr="002A57F7" w:rsidRDefault="00457AA2"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val="en-US" w:eastAsia="en-GB"/>
              </w:rPr>
            </w:pPr>
            <w:r w:rsidRPr="002A57F7">
              <w:rPr>
                <w:rFonts w:cstheme="minorHAnsi" w:hint="eastAsia"/>
                <w:color w:val="000000"/>
                <w:sz w:val="22"/>
                <w:szCs w:val="22"/>
                <w:lang w:eastAsia="zh-CN"/>
              </w:rPr>
              <w:t>10</w:t>
            </w:r>
            <w:r w:rsidRPr="002A57F7">
              <w:rPr>
                <w:rFonts w:cstheme="minorHAnsi" w:hint="eastAsia"/>
                <w:color w:val="000000"/>
                <w:sz w:val="22"/>
                <w:szCs w:val="22"/>
                <w:lang w:eastAsia="zh-CN"/>
              </w:rPr>
              <w:t>月</w:t>
            </w:r>
            <w:r w:rsidRPr="002A57F7">
              <w:rPr>
                <w:rFonts w:cstheme="minorHAnsi"/>
                <w:color w:val="000000"/>
                <w:sz w:val="22"/>
                <w:szCs w:val="22"/>
                <w:lang w:eastAsia="en-GB"/>
              </w:rPr>
              <w:t>10-15</w:t>
            </w:r>
            <w:r w:rsidRPr="002A57F7">
              <w:rPr>
                <w:rFonts w:cstheme="minorHAnsi" w:hint="eastAsia"/>
                <w:color w:val="000000"/>
                <w:sz w:val="22"/>
                <w:szCs w:val="22"/>
                <w:lang w:eastAsia="zh-CN"/>
              </w:rPr>
              <w:t>日</w:t>
            </w:r>
          </w:p>
        </w:tc>
        <w:tc>
          <w:tcPr>
            <w:tcW w:w="1406" w:type="dxa"/>
            <w:hideMark/>
          </w:tcPr>
          <w:p w14:paraId="765EAE2C" w14:textId="3D6C4716"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r w:rsidRPr="000F7380">
              <w:rPr>
                <w:rFonts w:cstheme="minorHAnsi"/>
                <w:color w:val="000000"/>
                <w:szCs w:val="24"/>
                <w:lang w:eastAsia="en-GB"/>
              </w:rPr>
              <w:t>18</w:t>
            </w:r>
          </w:p>
        </w:tc>
        <w:tc>
          <w:tcPr>
            <w:tcW w:w="1186" w:type="dxa"/>
          </w:tcPr>
          <w:p w14:paraId="5883D46E" w14:textId="77777777"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eastAsia="en-GB"/>
              </w:rPr>
            </w:pPr>
          </w:p>
        </w:tc>
      </w:tr>
      <w:tr w:rsidR="00071C61" w:rsidRPr="000F7380" w14:paraId="15D39C21" w14:textId="4CB4C578" w:rsidTr="00071C61">
        <w:trPr>
          <w:trHeight w:val="104"/>
        </w:trPr>
        <w:tc>
          <w:tcPr>
            <w:cnfStyle w:val="001000000000" w:firstRow="0" w:lastRow="0" w:firstColumn="1" w:lastColumn="0" w:oddVBand="0" w:evenVBand="0" w:oddHBand="0" w:evenHBand="0" w:firstRowFirstColumn="0" w:firstRowLastColumn="0" w:lastRowFirstColumn="0" w:lastRowLastColumn="0"/>
            <w:tcW w:w="891" w:type="dxa"/>
          </w:tcPr>
          <w:p w14:paraId="044AD4B6" w14:textId="5A741A59" w:rsidR="00071C61" w:rsidRPr="000F7380" w:rsidRDefault="00071C61" w:rsidP="000F7380">
            <w:pPr>
              <w:tabs>
                <w:tab w:val="clear" w:pos="1134"/>
                <w:tab w:val="clear" w:pos="1871"/>
                <w:tab w:val="clear" w:pos="2268"/>
              </w:tabs>
              <w:overflowPunct/>
              <w:autoSpaceDE/>
              <w:autoSpaceDN/>
              <w:adjustRightInd/>
              <w:spacing w:before="0"/>
              <w:rPr>
                <w:rFonts w:cstheme="minorHAnsi"/>
                <w:color w:val="000000"/>
                <w:szCs w:val="24"/>
                <w:lang w:val="en-US" w:eastAsia="en-GB"/>
              </w:rPr>
            </w:pPr>
            <w:r>
              <w:rPr>
                <w:rFonts w:cstheme="minorHAnsi"/>
                <w:color w:val="000000"/>
                <w:szCs w:val="24"/>
                <w:lang w:val="en-US" w:eastAsia="en-GB"/>
              </w:rPr>
              <w:t>6</w:t>
            </w:r>
          </w:p>
        </w:tc>
        <w:tc>
          <w:tcPr>
            <w:tcW w:w="7375" w:type="dxa"/>
            <w:hideMark/>
          </w:tcPr>
          <w:p w14:paraId="7FDA186C" w14:textId="5B4C7969" w:rsidR="00071C61" w:rsidRPr="000F7380" w:rsidRDefault="00A01107" w:rsidP="000F7380">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zh-CN"/>
              </w:rPr>
            </w:pPr>
            <w:r w:rsidRPr="00A01107">
              <w:rPr>
                <w:rFonts w:cstheme="minorHAnsi" w:hint="eastAsia"/>
                <w:color w:val="000000"/>
                <w:szCs w:val="24"/>
                <w:lang w:val="en-US" w:eastAsia="zh-CN"/>
              </w:rPr>
              <w:t>下一代宽带网络</w:t>
            </w:r>
            <w:r w:rsidR="00A63453">
              <w:rPr>
                <w:rFonts w:cstheme="minorHAnsi" w:hint="eastAsia"/>
                <w:color w:val="000000"/>
                <w:szCs w:val="24"/>
                <w:lang w:val="en-US" w:eastAsia="zh-CN"/>
              </w:rPr>
              <w:t>：</w:t>
            </w:r>
            <w:r w:rsidRPr="00A01107">
              <w:rPr>
                <w:rFonts w:cstheme="minorHAnsi" w:hint="eastAsia"/>
                <w:color w:val="000000"/>
                <w:szCs w:val="24"/>
                <w:lang w:val="en-US" w:eastAsia="zh-CN"/>
              </w:rPr>
              <w:t>设计、实施和应用</w:t>
            </w:r>
          </w:p>
        </w:tc>
        <w:tc>
          <w:tcPr>
            <w:tcW w:w="1407" w:type="dxa"/>
            <w:hideMark/>
          </w:tcPr>
          <w:p w14:paraId="6CE7F0A7" w14:textId="19E08CDB" w:rsidR="00071C61" w:rsidRPr="000F7380" w:rsidRDefault="00457AA2" w:rsidP="000F7380">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r>
              <w:rPr>
                <w:rFonts w:cstheme="minorHAnsi" w:hint="eastAsia"/>
                <w:color w:val="000000"/>
                <w:szCs w:val="24"/>
                <w:lang w:eastAsia="zh-CN"/>
              </w:rPr>
              <w:t>在线</w:t>
            </w:r>
          </w:p>
        </w:tc>
        <w:tc>
          <w:tcPr>
            <w:tcW w:w="1729" w:type="dxa"/>
            <w:hideMark/>
          </w:tcPr>
          <w:p w14:paraId="1908159B" w14:textId="742696CF" w:rsidR="00071C61" w:rsidRPr="002A57F7" w:rsidRDefault="00A01107" w:rsidP="000F7380">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val="en-US" w:eastAsia="en-GB"/>
              </w:rPr>
            </w:pPr>
            <w:r w:rsidRPr="002A57F7">
              <w:rPr>
                <w:rFonts w:cstheme="minorHAnsi" w:hint="eastAsia"/>
                <w:color w:val="000000"/>
                <w:sz w:val="22"/>
                <w:szCs w:val="22"/>
                <w:lang w:eastAsia="zh-CN"/>
              </w:rPr>
              <w:t>11</w:t>
            </w:r>
            <w:r w:rsidRPr="002A57F7">
              <w:rPr>
                <w:rFonts w:cstheme="minorHAnsi" w:hint="eastAsia"/>
                <w:color w:val="000000"/>
                <w:sz w:val="22"/>
                <w:szCs w:val="22"/>
                <w:lang w:eastAsia="zh-CN"/>
              </w:rPr>
              <w:t>月</w:t>
            </w:r>
            <w:r w:rsidR="00071C61" w:rsidRPr="002A57F7">
              <w:rPr>
                <w:rFonts w:cstheme="minorHAnsi"/>
                <w:color w:val="000000"/>
                <w:sz w:val="22"/>
                <w:szCs w:val="22"/>
                <w:lang w:eastAsia="en-GB"/>
              </w:rPr>
              <w:t>25</w:t>
            </w:r>
            <w:r w:rsidRPr="002A57F7">
              <w:rPr>
                <w:rFonts w:cstheme="minorHAnsi" w:hint="eastAsia"/>
                <w:color w:val="000000"/>
                <w:sz w:val="22"/>
                <w:szCs w:val="22"/>
                <w:lang w:eastAsia="zh-CN"/>
              </w:rPr>
              <w:t>日</w:t>
            </w:r>
            <w:r w:rsidR="00071C61" w:rsidRPr="002A57F7">
              <w:rPr>
                <w:rFonts w:cstheme="minorHAnsi"/>
                <w:color w:val="000000"/>
                <w:sz w:val="22"/>
                <w:szCs w:val="22"/>
                <w:lang w:eastAsia="en-GB"/>
              </w:rPr>
              <w:t>-</w:t>
            </w:r>
            <w:r w:rsidR="006C4E2A" w:rsidRPr="002A57F7">
              <w:rPr>
                <w:rFonts w:cstheme="minorHAnsi"/>
                <w:color w:val="000000"/>
                <w:sz w:val="22"/>
                <w:szCs w:val="22"/>
                <w:lang w:eastAsia="en-GB"/>
              </w:rPr>
              <w:br/>
            </w:r>
            <w:r w:rsidRPr="002A57F7">
              <w:rPr>
                <w:rFonts w:cstheme="minorHAnsi" w:hint="eastAsia"/>
                <w:color w:val="000000"/>
                <w:sz w:val="22"/>
                <w:szCs w:val="22"/>
                <w:lang w:eastAsia="zh-CN"/>
              </w:rPr>
              <w:t>12</w:t>
            </w:r>
            <w:r w:rsidRPr="002A57F7">
              <w:rPr>
                <w:rFonts w:cstheme="minorHAnsi" w:hint="eastAsia"/>
                <w:color w:val="000000"/>
                <w:sz w:val="22"/>
                <w:szCs w:val="22"/>
                <w:lang w:eastAsia="zh-CN"/>
              </w:rPr>
              <w:t>月</w:t>
            </w:r>
            <w:r w:rsidR="00071C61" w:rsidRPr="002A57F7">
              <w:rPr>
                <w:rFonts w:cstheme="minorHAnsi"/>
                <w:color w:val="000000"/>
                <w:sz w:val="22"/>
                <w:szCs w:val="22"/>
                <w:lang w:eastAsia="en-GB"/>
              </w:rPr>
              <w:t>20</w:t>
            </w:r>
            <w:r w:rsidRPr="002A57F7">
              <w:rPr>
                <w:rFonts w:cstheme="minorHAnsi" w:hint="eastAsia"/>
                <w:color w:val="000000"/>
                <w:sz w:val="22"/>
                <w:szCs w:val="22"/>
                <w:lang w:eastAsia="zh-CN"/>
              </w:rPr>
              <w:t>日</w:t>
            </w:r>
          </w:p>
        </w:tc>
        <w:tc>
          <w:tcPr>
            <w:tcW w:w="1406" w:type="dxa"/>
            <w:hideMark/>
          </w:tcPr>
          <w:p w14:paraId="21ECD5D2" w14:textId="7DEFDE18" w:rsidR="00071C61" w:rsidRPr="000F7380" w:rsidRDefault="00071C61" w:rsidP="000F7380">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r w:rsidRPr="000F7380">
              <w:rPr>
                <w:rFonts w:cstheme="minorHAnsi"/>
                <w:color w:val="000000"/>
                <w:szCs w:val="24"/>
                <w:lang w:eastAsia="en-GB"/>
              </w:rPr>
              <w:t>5</w:t>
            </w:r>
          </w:p>
        </w:tc>
        <w:tc>
          <w:tcPr>
            <w:tcW w:w="1186" w:type="dxa"/>
          </w:tcPr>
          <w:p w14:paraId="4E087531" w14:textId="77777777" w:rsidR="00071C61" w:rsidRPr="000F7380" w:rsidRDefault="00071C61" w:rsidP="000F7380">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eastAsia="en-GB"/>
              </w:rPr>
            </w:pPr>
          </w:p>
        </w:tc>
      </w:tr>
      <w:tr w:rsidR="00071C61" w:rsidRPr="000F7380" w14:paraId="5B8A5D75" w14:textId="1794ABB7" w:rsidTr="00071C61">
        <w:trPr>
          <w:trHeight w:val="121"/>
        </w:trPr>
        <w:tc>
          <w:tcPr>
            <w:cnfStyle w:val="001000000000" w:firstRow="0" w:lastRow="0" w:firstColumn="1" w:lastColumn="0" w:oddVBand="0" w:evenVBand="0" w:oddHBand="0" w:evenHBand="0" w:firstRowFirstColumn="0" w:firstRowLastColumn="0" w:lastRowFirstColumn="0" w:lastRowLastColumn="0"/>
            <w:tcW w:w="891" w:type="dxa"/>
          </w:tcPr>
          <w:p w14:paraId="140C5750" w14:textId="33239E5A" w:rsidR="00071C61" w:rsidRPr="000F7380" w:rsidRDefault="00071C61" w:rsidP="000F7380">
            <w:pPr>
              <w:tabs>
                <w:tab w:val="clear" w:pos="1134"/>
                <w:tab w:val="clear" w:pos="1871"/>
                <w:tab w:val="clear" w:pos="2268"/>
              </w:tabs>
              <w:overflowPunct/>
              <w:autoSpaceDE/>
              <w:autoSpaceDN/>
              <w:adjustRightInd/>
              <w:spacing w:before="0"/>
              <w:rPr>
                <w:rFonts w:cstheme="minorHAnsi"/>
                <w:color w:val="000000"/>
                <w:szCs w:val="24"/>
                <w:lang w:eastAsia="en-GB"/>
              </w:rPr>
            </w:pPr>
            <w:r>
              <w:rPr>
                <w:rFonts w:cstheme="minorHAnsi"/>
                <w:color w:val="000000"/>
                <w:szCs w:val="24"/>
                <w:lang w:eastAsia="en-GB"/>
              </w:rPr>
              <w:t>7</w:t>
            </w:r>
          </w:p>
        </w:tc>
        <w:tc>
          <w:tcPr>
            <w:tcW w:w="7375" w:type="dxa"/>
            <w:hideMark/>
          </w:tcPr>
          <w:p w14:paraId="7219525C" w14:textId="73EF7BA8" w:rsidR="00071C61" w:rsidRPr="000F7380" w:rsidRDefault="00A01107" w:rsidP="000F7380">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proofErr w:type="spellStart"/>
            <w:r w:rsidRPr="00A01107">
              <w:rPr>
                <w:rFonts w:cstheme="minorHAnsi" w:hint="eastAsia"/>
                <w:color w:val="000000"/>
                <w:szCs w:val="24"/>
                <w:lang w:eastAsia="en-GB"/>
              </w:rPr>
              <w:t>网络防御和网络法律</w:t>
            </w:r>
            <w:proofErr w:type="spellEnd"/>
          </w:p>
        </w:tc>
        <w:tc>
          <w:tcPr>
            <w:tcW w:w="1407" w:type="dxa"/>
            <w:hideMark/>
          </w:tcPr>
          <w:p w14:paraId="5079925A" w14:textId="24EDC8B7" w:rsidR="00071C61" w:rsidRPr="000F7380" w:rsidRDefault="00457AA2" w:rsidP="000F7380">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proofErr w:type="spellStart"/>
            <w:r w:rsidRPr="00457AA2">
              <w:rPr>
                <w:rFonts w:cstheme="minorHAnsi" w:hint="eastAsia"/>
                <w:color w:val="000000"/>
                <w:szCs w:val="24"/>
                <w:lang w:eastAsia="en-GB"/>
              </w:rPr>
              <w:t>面对面</w:t>
            </w:r>
            <w:proofErr w:type="spellEnd"/>
          </w:p>
        </w:tc>
        <w:tc>
          <w:tcPr>
            <w:tcW w:w="1729" w:type="dxa"/>
            <w:hideMark/>
          </w:tcPr>
          <w:p w14:paraId="62F05525" w14:textId="3F643F9D" w:rsidR="00071C61" w:rsidRPr="002A57F7" w:rsidRDefault="00A01107" w:rsidP="000F7380">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val="en-US" w:eastAsia="en-GB"/>
              </w:rPr>
            </w:pPr>
            <w:r w:rsidRPr="002A57F7">
              <w:rPr>
                <w:rFonts w:cstheme="minorHAnsi" w:hint="eastAsia"/>
                <w:color w:val="000000"/>
                <w:sz w:val="22"/>
                <w:szCs w:val="22"/>
                <w:lang w:eastAsia="zh-CN"/>
              </w:rPr>
              <w:t>12</w:t>
            </w:r>
            <w:r w:rsidRPr="002A57F7">
              <w:rPr>
                <w:rFonts w:cstheme="minorHAnsi" w:hint="eastAsia"/>
                <w:color w:val="000000"/>
                <w:sz w:val="22"/>
                <w:szCs w:val="22"/>
                <w:lang w:eastAsia="zh-CN"/>
              </w:rPr>
              <w:t>月</w:t>
            </w:r>
            <w:r w:rsidR="00071C61" w:rsidRPr="002A57F7">
              <w:rPr>
                <w:rFonts w:cstheme="minorHAnsi"/>
                <w:color w:val="000000"/>
                <w:sz w:val="22"/>
                <w:szCs w:val="22"/>
                <w:lang w:eastAsia="en-GB"/>
              </w:rPr>
              <w:t>16-20</w:t>
            </w:r>
            <w:r w:rsidRPr="002A57F7">
              <w:rPr>
                <w:rFonts w:cstheme="minorHAnsi" w:hint="eastAsia"/>
                <w:color w:val="000000"/>
                <w:sz w:val="22"/>
                <w:szCs w:val="22"/>
                <w:lang w:eastAsia="zh-CN"/>
              </w:rPr>
              <w:t>日</w:t>
            </w:r>
          </w:p>
        </w:tc>
        <w:tc>
          <w:tcPr>
            <w:tcW w:w="1406" w:type="dxa"/>
            <w:hideMark/>
          </w:tcPr>
          <w:p w14:paraId="17E58775" w14:textId="76284D61" w:rsidR="00071C61" w:rsidRPr="000F7380" w:rsidRDefault="00071C61" w:rsidP="000F7380">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r w:rsidRPr="000F7380">
              <w:rPr>
                <w:rFonts w:cstheme="minorHAnsi"/>
                <w:color w:val="000000"/>
                <w:szCs w:val="24"/>
                <w:lang w:eastAsia="en-GB"/>
              </w:rPr>
              <w:t>11</w:t>
            </w:r>
          </w:p>
        </w:tc>
        <w:tc>
          <w:tcPr>
            <w:tcW w:w="1186" w:type="dxa"/>
          </w:tcPr>
          <w:p w14:paraId="3D8C5403" w14:textId="77777777" w:rsidR="00071C61" w:rsidRPr="000F7380" w:rsidRDefault="00071C61" w:rsidP="000F7380">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eastAsia="en-GB"/>
              </w:rPr>
            </w:pPr>
          </w:p>
        </w:tc>
      </w:tr>
      <w:tr w:rsidR="00457AA2" w:rsidRPr="000F7380" w14:paraId="2F0E1A01" w14:textId="19CCE75E" w:rsidTr="00071C61">
        <w:trPr>
          <w:trHeight w:val="92"/>
        </w:trPr>
        <w:tc>
          <w:tcPr>
            <w:cnfStyle w:val="001000000000" w:firstRow="0" w:lastRow="0" w:firstColumn="1" w:lastColumn="0" w:oddVBand="0" w:evenVBand="0" w:oddHBand="0" w:evenHBand="0" w:firstRowFirstColumn="0" w:firstRowLastColumn="0" w:lastRowFirstColumn="0" w:lastRowLastColumn="0"/>
            <w:tcW w:w="891" w:type="dxa"/>
          </w:tcPr>
          <w:p w14:paraId="102D47CE" w14:textId="787EAA40" w:rsidR="00457AA2" w:rsidRPr="000F7380" w:rsidRDefault="00457AA2" w:rsidP="00457AA2">
            <w:pPr>
              <w:tabs>
                <w:tab w:val="clear" w:pos="1134"/>
                <w:tab w:val="clear" w:pos="1871"/>
                <w:tab w:val="clear" w:pos="2268"/>
              </w:tabs>
              <w:overflowPunct/>
              <w:autoSpaceDE/>
              <w:autoSpaceDN/>
              <w:adjustRightInd/>
              <w:spacing w:before="0"/>
              <w:rPr>
                <w:rFonts w:cstheme="minorHAnsi"/>
                <w:color w:val="000000"/>
                <w:szCs w:val="24"/>
                <w:lang w:val="en-US" w:eastAsia="en-GB"/>
              </w:rPr>
            </w:pPr>
            <w:r>
              <w:rPr>
                <w:rFonts w:cstheme="minorHAnsi"/>
                <w:color w:val="000000"/>
                <w:szCs w:val="24"/>
                <w:lang w:val="en-US" w:eastAsia="en-GB"/>
              </w:rPr>
              <w:t>8</w:t>
            </w:r>
          </w:p>
        </w:tc>
        <w:tc>
          <w:tcPr>
            <w:tcW w:w="7375" w:type="dxa"/>
            <w:hideMark/>
          </w:tcPr>
          <w:p w14:paraId="6630360E" w14:textId="03F2C005" w:rsidR="00457AA2" w:rsidRPr="000F7380" w:rsidRDefault="00457AA2"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zh-CN"/>
              </w:rPr>
            </w:pPr>
            <w:r w:rsidRPr="000F7380">
              <w:rPr>
                <w:rFonts w:cstheme="minorHAnsi"/>
                <w:color w:val="000000"/>
                <w:szCs w:val="24"/>
                <w:lang w:val="en-US" w:eastAsia="zh-CN"/>
              </w:rPr>
              <w:t>IoT</w:t>
            </w:r>
            <w:r w:rsidR="00A63453">
              <w:rPr>
                <w:rFonts w:cstheme="minorHAnsi" w:hint="eastAsia"/>
                <w:color w:val="000000"/>
                <w:szCs w:val="24"/>
                <w:lang w:val="en-US" w:eastAsia="zh-CN"/>
              </w:rPr>
              <w:t>：</w:t>
            </w:r>
            <w:r w:rsidR="00A01107" w:rsidRPr="00A01107">
              <w:rPr>
                <w:rFonts w:cstheme="minorHAnsi" w:hint="eastAsia"/>
                <w:color w:val="000000"/>
                <w:szCs w:val="24"/>
                <w:lang w:val="en-US" w:eastAsia="zh-CN"/>
              </w:rPr>
              <w:t>技术方面和实施</w:t>
            </w:r>
          </w:p>
        </w:tc>
        <w:tc>
          <w:tcPr>
            <w:tcW w:w="1407" w:type="dxa"/>
            <w:hideMark/>
          </w:tcPr>
          <w:p w14:paraId="6296AE25" w14:textId="5A69C311" w:rsidR="00457AA2" w:rsidRPr="000F7380" w:rsidRDefault="00457AA2"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proofErr w:type="spellStart"/>
            <w:r w:rsidRPr="00B62359">
              <w:rPr>
                <w:rFonts w:hint="eastAsia"/>
              </w:rPr>
              <w:t>在线</w:t>
            </w:r>
            <w:proofErr w:type="spellEnd"/>
          </w:p>
        </w:tc>
        <w:tc>
          <w:tcPr>
            <w:tcW w:w="1729" w:type="dxa"/>
            <w:hideMark/>
          </w:tcPr>
          <w:p w14:paraId="49A3B355" w14:textId="77C0B120" w:rsidR="00457AA2" w:rsidRPr="002A57F7" w:rsidRDefault="00A01107"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val="en-US" w:eastAsia="en-GB"/>
              </w:rPr>
            </w:pPr>
            <w:r w:rsidRPr="002A57F7">
              <w:rPr>
                <w:rFonts w:cstheme="minorHAnsi" w:hint="eastAsia"/>
                <w:color w:val="000000"/>
                <w:sz w:val="22"/>
                <w:szCs w:val="22"/>
                <w:lang w:eastAsia="zh-CN"/>
              </w:rPr>
              <w:t>12</w:t>
            </w:r>
            <w:r w:rsidRPr="002A57F7">
              <w:rPr>
                <w:rFonts w:cstheme="minorHAnsi" w:hint="eastAsia"/>
                <w:color w:val="000000"/>
                <w:sz w:val="22"/>
                <w:szCs w:val="22"/>
                <w:lang w:eastAsia="zh-CN"/>
              </w:rPr>
              <w:t>月</w:t>
            </w:r>
            <w:r w:rsidR="00457AA2" w:rsidRPr="002A57F7">
              <w:rPr>
                <w:rFonts w:cstheme="minorHAnsi"/>
                <w:color w:val="000000"/>
                <w:sz w:val="22"/>
                <w:szCs w:val="22"/>
                <w:lang w:eastAsia="en-GB"/>
              </w:rPr>
              <w:t>16-27</w:t>
            </w:r>
            <w:r w:rsidRPr="002A57F7">
              <w:rPr>
                <w:rFonts w:cstheme="minorHAnsi" w:hint="eastAsia"/>
                <w:color w:val="000000"/>
                <w:sz w:val="22"/>
                <w:szCs w:val="22"/>
                <w:lang w:eastAsia="zh-CN"/>
              </w:rPr>
              <w:t>日</w:t>
            </w:r>
          </w:p>
        </w:tc>
        <w:tc>
          <w:tcPr>
            <w:tcW w:w="1406" w:type="dxa"/>
            <w:hideMark/>
          </w:tcPr>
          <w:p w14:paraId="16B81519" w14:textId="032D7C73"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eastAsia="en-GB"/>
              </w:rPr>
            </w:pPr>
            <w:r w:rsidRPr="000F7380">
              <w:rPr>
                <w:rFonts w:cstheme="minorHAnsi"/>
                <w:color w:val="000000"/>
                <w:szCs w:val="24"/>
                <w:lang w:val="en-US" w:eastAsia="en-GB"/>
              </w:rPr>
              <w:t>1</w:t>
            </w:r>
          </w:p>
        </w:tc>
        <w:tc>
          <w:tcPr>
            <w:tcW w:w="1186" w:type="dxa"/>
          </w:tcPr>
          <w:p w14:paraId="64D4AE68" w14:textId="77777777"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p>
        </w:tc>
      </w:tr>
      <w:tr w:rsidR="00457AA2" w:rsidRPr="000F7380" w14:paraId="73E50085" w14:textId="68CDB00C" w:rsidTr="00071C61">
        <w:trPr>
          <w:trHeight w:val="127"/>
        </w:trPr>
        <w:tc>
          <w:tcPr>
            <w:cnfStyle w:val="001000000000" w:firstRow="0" w:lastRow="0" w:firstColumn="1" w:lastColumn="0" w:oddVBand="0" w:evenVBand="0" w:oddHBand="0" w:evenHBand="0" w:firstRowFirstColumn="0" w:firstRowLastColumn="0" w:lastRowFirstColumn="0" w:lastRowLastColumn="0"/>
            <w:tcW w:w="891" w:type="dxa"/>
          </w:tcPr>
          <w:p w14:paraId="00B18482" w14:textId="2E564500" w:rsidR="00457AA2" w:rsidRPr="000F7380" w:rsidRDefault="00457AA2" w:rsidP="00457AA2">
            <w:pPr>
              <w:tabs>
                <w:tab w:val="clear" w:pos="1134"/>
                <w:tab w:val="clear" w:pos="1871"/>
                <w:tab w:val="clear" w:pos="2268"/>
              </w:tabs>
              <w:overflowPunct/>
              <w:autoSpaceDE/>
              <w:autoSpaceDN/>
              <w:adjustRightInd/>
              <w:spacing w:before="0"/>
              <w:rPr>
                <w:rFonts w:cstheme="minorHAnsi"/>
                <w:color w:val="000000"/>
                <w:szCs w:val="24"/>
                <w:lang w:val="it-IT" w:eastAsia="en-GB"/>
              </w:rPr>
            </w:pPr>
            <w:r>
              <w:rPr>
                <w:rFonts w:cstheme="minorHAnsi"/>
                <w:color w:val="000000"/>
                <w:szCs w:val="24"/>
                <w:lang w:val="it-IT" w:eastAsia="en-GB"/>
              </w:rPr>
              <w:t>9</w:t>
            </w:r>
          </w:p>
        </w:tc>
        <w:tc>
          <w:tcPr>
            <w:tcW w:w="7375" w:type="dxa"/>
            <w:hideMark/>
          </w:tcPr>
          <w:p w14:paraId="4B085B80" w14:textId="627B50F3" w:rsidR="00457AA2" w:rsidRPr="00D40001" w:rsidRDefault="00A01107"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it-IT" w:eastAsia="en-GB"/>
              </w:rPr>
            </w:pPr>
            <w:r>
              <w:rPr>
                <w:rFonts w:cstheme="minorHAnsi" w:hint="eastAsia"/>
                <w:color w:val="000000"/>
                <w:szCs w:val="24"/>
                <w:lang w:val="it-IT" w:eastAsia="zh-CN"/>
              </w:rPr>
              <w:t>5G</w:t>
            </w:r>
            <w:r>
              <w:rPr>
                <w:rFonts w:cstheme="minorHAnsi" w:hint="eastAsia"/>
                <w:color w:val="000000"/>
                <w:szCs w:val="24"/>
                <w:lang w:val="it-IT" w:eastAsia="zh-CN"/>
              </w:rPr>
              <w:t>中的一致性和互操作性</w:t>
            </w:r>
            <w:r w:rsidR="00D40001">
              <w:rPr>
                <w:rFonts w:cstheme="minorHAnsi"/>
                <w:color w:val="000000"/>
                <w:szCs w:val="24"/>
                <w:lang w:val="it-IT" w:eastAsia="en-GB"/>
              </w:rPr>
              <w:t>（</w:t>
            </w:r>
            <w:r w:rsidR="00457AA2" w:rsidRPr="000F7380">
              <w:rPr>
                <w:rFonts w:cstheme="minorHAnsi"/>
                <w:color w:val="000000"/>
                <w:szCs w:val="24"/>
                <w:lang w:val="it-IT" w:eastAsia="en-GB"/>
              </w:rPr>
              <w:t>C&amp;I</w:t>
            </w:r>
            <w:r w:rsidR="00D40001">
              <w:rPr>
                <w:rFonts w:cstheme="minorHAnsi"/>
                <w:color w:val="000000"/>
                <w:szCs w:val="24"/>
                <w:lang w:val="it-IT" w:eastAsia="en-GB"/>
              </w:rPr>
              <w:t>）</w:t>
            </w:r>
          </w:p>
        </w:tc>
        <w:tc>
          <w:tcPr>
            <w:tcW w:w="1407" w:type="dxa"/>
            <w:hideMark/>
          </w:tcPr>
          <w:p w14:paraId="1AAB0DC0" w14:textId="4A3A5810" w:rsidR="00457AA2" w:rsidRPr="000F7380" w:rsidRDefault="00457AA2"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proofErr w:type="spellStart"/>
            <w:r w:rsidRPr="00B62359">
              <w:rPr>
                <w:rFonts w:hint="eastAsia"/>
              </w:rPr>
              <w:t>在线</w:t>
            </w:r>
            <w:proofErr w:type="spellEnd"/>
          </w:p>
        </w:tc>
        <w:tc>
          <w:tcPr>
            <w:tcW w:w="1729" w:type="dxa"/>
            <w:hideMark/>
          </w:tcPr>
          <w:p w14:paraId="2F3B46D5" w14:textId="07747E3C" w:rsidR="00457AA2" w:rsidRPr="002A57F7" w:rsidRDefault="00A01107"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val="en-US" w:eastAsia="en-GB"/>
              </w:rPr>
            </w:pPr>
            <w:r w:rsidRPr="002A57F7">
              <w:rPr>
                <w:rFonts w:cstheme="minorHAnsi" w:hint="eastAsia"/>
                <w:color w:val="000000"/>
                <w:sz w:val="22"/>
                <w:szCs w:val="22"/>
                <w:lang w:eastAsia="zh-CN"/>
              </w:rPr>
              <w:t>4</w:t>
            </w:r>
            <w:r w:rsidRPr="002A57F7">
              <w:rPr>
                <w:rFonts w:cstheme="minorHAnsi" w:hint="eastAsia"/>
                <w:color w:val="000000"/>
                <w:sz w:val="22"/>
                <w:szCs w:val="22"/>
                <w:lang w:eastAsia="zh-CN"/>
              </w:rPr>
              <w:t>月</w:t>
            </w:r>
            <w:r w:rsidR="00457AA2" w:rsidRPr="002A57F7">
              <w:rPr>
                <w:rFonts w:cstheme="minorHAnsi"/>
                <w:color w:val="000000"/>
                <w:sz w:val="22"/>
                <w:szCs w:val="22"/>
                <w:lang w:eastAsia="en-GB"/>
              </w:rPr>
              <w:t>15</w:t>
            </w:r>
            <w:r w:rsidRPr="002A57F7">
              <w:rPr>
                <w:rFonts w:cstheme="minorHAnsi" w:hint="eastAsia"/>
                <w:color w:val="000000"/>
                <w:sz w:val="22"/>
                <w:szCs w:val="22"/>
                <w:lang w:eastAsia="zh-CN"/>
              </w:rPr>
              <w:t>日</w:t>
            </w:r>
            <w:r w:rsidR="00457AA2" w:rsidRPr="002A57F7">
              <w:rPr>
                <w:rFonts w:cstheme="minorHAnsi"/>
                <w:color w:val="000000"/>
                <w:sz w:val="22"/>
                <w:szCs w:val="22"/>
                <w:lang w:eastAsia="en-GB"/>
              </w:rPr>
              <w:t>-</w:t>
            </w:r>
            <w:r w:rsidR="006C4E2A" w:rsidRPr="002A57F7">
              <w:rPr>
                <w:rFonts w:cstheme="minorHAnsi"/>
                <w:color w:val="000000"/>
                <w:sz w:val="22"/>
                <w:szCs w:val="22"/>
                <w:lang w:eastAsia="en-GB"/>
              </w:rPr>
              <w:br/>
            </w:r>
            <w:r w:rsidRPr="002A57F7">
              <w:rPr>
                <w:rFonts w:cstheme="minorHAnsi" w:hint="eastAsia"/>
                <w:color w:val="000000"/>
                <w:sz w:val="22"/>
                <w:szCs w:val="22"/>
                <w:lang w:eastAsia="zh-CN"/>
              </w:rPr>
              <w:t>5</w:t>
            </w:r>
            <w:r w:rsidRPr="002A57F7">
              <w:rPr>
                <w:rFonts w:cstheme="minorHAnsi" w:hint="eastAsia"/>
                <w:color w:val="000000"/>
                <w:sz w:val="22"/>
                <w:szCs w:val="22"/>
                <w:lang w:eastAsia="zh-CN"/>
              </w:rPr>
              <w:t>月</w:t>
            </w:r>
            <w:r w:rsidR="00457AA2" w:rsidRPr="002A57F7">
              <w:rPr>
                <w:rFonts w:cstheme="minorHAnsi"/>
                <w:color w:val="000000"/>
                <w:sz w:val="22"/>
                <w:szCs w:val="22"/>
                <w:lang w:eastAsia="en-GB"/>
              </w:rPr>
              <w:t>11</w:t>
            </w:r>
            <w:r w:rsidRPr="002A57F7">
              <w:rPr>
                <w:rFonts w:cstheme="minorHAnsi" w:hint="eastAsia"/>
                <w:color w:val="000000"/>
                <w:sz w:val="22"/>
                <w:szCs w:val="22"/>
                <w:lang w:eastAsia="zh-CN"/>
              </w:rPr>
              <w:t>日</w:t>
            </w:r>
          </w:p>
        </w:tc>
        <w:tc>
          <w:tcPr>
            <w:tcW w:w="1406" w:type="dxa"/>
            <w:hideMark/>
          </w:tcPr>
          <w:p w14:paraId="2A5AAE7F" w14:textId="030C0526"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r w:rsidRPr="000F7380">
              <w:rPr>
                <w:rFonts w:cstheme="minorHAnsi"/>
                <w:color w:val="000000"/>
                <w:szCs w:val="24"/>
                <w:lang w:eastAsia="en-GB"/>
              </w:rPr>
              <w:t>91</w:t>
            </w:r>
          </w:p>
        </w:tc>
        <w:tc>
          <w:tcPr>
            <w:tcW w:w="1186" w:type="dxa"/>
          </w:tcPr>
          <w:p w14:paraId="35E79DC4" w14:textId="77777777"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eastAsia="en-GB"/>
              </w:rPr>
            </w:pPr>
          </w:p>
        </w:tc>
      </w:tr>
      <w:tr w:rsidR="00457AA2" w:rsidRPr="000F7380" w14:paraId="175D20E4" w14:textId="4E2FA713" w:rsidTr="00071C61">
        <w:trPr>
          <w:trHeight w:val="93"/>
        </w:trPr>
        <w:tc>
          <w:tcPr>
            <w:cnfStyle w:val="001000000000" w:firstRow="0" w:lastRow="0" w:firstColumn="1" w:lastColumn="0" w:oddVBand="0" w:evenVBand="0" w:oddHBand="0" w:evenHBand="0" w:firstRowFirstColumn="0" w:firstRowLastColumn="0" w:lastRowFirstColumn="0" w:lastRowLastColumn="0"/>
            <w:tcW w:w="891" w:type="dxa"/>
          </w:tcPr>
          <w:p w14:paraId="242DC88C" w14:textId="6026408A" w:rsidR="00457AA2" w:rsidRPr="000F7380" w:rsidRDefault="00457AA2" w:rsidP="00457AA2">
            <w:pPr>
              <w:tabs>
                <w:tab w:val="clear" w:pos="1134"/>
                <w:tab w:val="clear" w:pos="1871"/>
                <w:tab w:val="clear" w:pos="2268"/>
              </w:tabs>
              <w:overflowPunct/>
              <w:autoSpaceDE/>
              <w:autoSpaceDN/>
              <w:adjustRightInd/>
              <w:spacing w:before="0"/>
              <w:rPr>
                <w:rFonts w:cstheme="minorHAnsi"/>
                <w:color w:val="000000"/>
                <w:szCs w:val="24"/>
                <w:lang w:eastAsia="en-GB"/>
              </w:rPr>
            </w:pPr>
            <w:r>
              <w:rPr>
                <w:rFonts w:cstheme="minorHAnsi"/>
                <w:color w:val="000000"/>
                <w:szCs w:val="24"/>
                <w:lang w:eastAsia="en-GB"/>
              </w:rPr>
              <w:t>10</w:t>
            </w:r>
          </w:p>
        </w:tc>
        <w:tc>
          <w:tcPr>
            <w:tcW w:w="7375" w:type="dxa"/>
            <w:hideMark/>
          </w:tcPr>
          <w:p w14:paraId="3351EBF9" w14:textId="3235BD63" w:rsidR="00457AA2" w:rsidRPr="000F7380" w:rsidRDefault="00457AA2"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r w:rsidRPr="000F7380">
              <w:rPr>
                <w:rFonts w:cstheme="minorHAnsi"/>
                <w:color w:val="000000"/>
                <w:szCs w:val="24"/>
                <w:lang w:eastAsia="en-GB"/>
              </w:rPr>
              <w:t>5G</w:t>
            </w:r>
            <w:r w:rsidR="00A01107">
              <w:rPr>
                <w:rFonts w:cstheme="minorHAnsi" w:hint="eastAsia"/>
                <w:color w:val="000000"/>
                <w:szCs w:val="24"/>
                <w:lang w:eastAsia="zh-CN"/>
              </w:rPr>
              <w:t>和</w:t>
            </w:r>
            <w:r w:rsidRPr="000F7380">
              <w:rPr>
                <w:rFonts w:cstheme="minorHAnsi"/>
                <w:color w:val="000000"/>
                <w:szCs w:val="24"/>
                <w:lang w:eastAsia="en-GB"/>
              </w:rPr>
              <w:t>ICT</w:t>
            </w:r>
            <w:r w:rsidR="00A01107">
              <w:rPr>
                <w:rFonts w:cstheme="minorHAnsi" w:hint="eastAsia"/>
                <w:color w:val="000000"/>
                <w:szCs w:val="24"/>
                <w:lang w:eastAsia="zh-CN"/>
              </w:rPr>
              <w:t>应用</w:t>
            </w:r>
          </w:p>
        </w:tc>
        <w:tc>
          <w:tcPr>
            <w:tcW w:w="1407" w:type="dxa"/>
            <w:hideMark/>
          </w:tcPr>
          <w:p w14:paraId="68D67A75" w14:textId="33F688AE" w:rsidR="00457AA2" w:rsidRPr="000F7380" w:rsidRDefault="00457AA2"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proofErr w:type="spellStart"/>
            <w:r w:rsidRPr="00B62359">
              <w:rPr>
                <w:rFonts w:hint="eastAsia"/>
              </w:rPr>
              <w:t>在线</w:t>
            </w:r>
            <w:proofErr w:type="spellEnd"/>
          </w:p>
        </w:tc>
        <w:tc>
          <w:tcPr>
            <w:tcW w:w="1729" w:type="dxa"/>
            <w:hideMark/>
          </w:tcPr>
          <w:p w14:paraId="0724D3E4" w14:textId="1B1B812A" w:rsidR="00457AA2" w:rsidRPr="002A57F7" w:rsidRDefault="00A01107"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val="en-US" w:eastAsia="en-GB"/>
              </w:rPr>
            </w:pPr>
            <w:r w:rsidRPr="002A57F7">
              <w:rPr>
                <w:rFonts w:cstheme="minorHAnsi" w:hint="eastAsia"/>
                <w:color w:val="000000"/>
                <w:sz w:val="22"/>
                <w:szCs w:val="22"/>
                <w:lang w:eastAsia="zh-CN"/>
              </w:rPr>
              <w:t>6</w:t>
            </w:r>
            <w:r w:rsidRPr="002A57F7">
              <w:rPr>
                <w:rFonts w:cstheme="minorHAnsi" w:hint="eastAsia"/>
                <w:color w:val="000000"/>
                <w:sz w:val="22"/>
                <w:szCs w:val="22"/>
                <w:lang w:eastAsia="zh-CN"/>
              </w:rPr>
              <w:t>月</w:t>
            </w:r>
            <w:r w:rsidR="00457AA2" w:rsidRPr="002A57F7">
              <w:rPr>
                <w:rFonts w:cstheme="minorHAnsi"/>
                <w:color w:val="000000"/>
                <w:sz w:val="22"/>
                <w:szCs w:val="22"/>
                <w:lang w:eastAsia="en-GB"/>
              </w:rPr>
              <w:t>17</w:t>
            </w:r>
            <w:r w:rsidRPr="002A57F7">
              <w:rPr>
                <w:rFonts w:cstheme="minorHAnsi" w:hint="eastAsia"/>
                <w:color w:val="000000"/>
                <w:sz w:val="22"/>
                <w:szCs w:val="22"/>
                <w:lang w:eastAsia="zh-CN"/>
              </w:rPr>
              <w:t>日</w:t>
            </w:r>
            <w:r w:rsidR="00457AA2" w:rsidRPr="002A57F7">
              <w:rPr>
                <w:rFonts w:cstheme="minorHAnsi"/>
                <w:color w:val="000000"/>
                <w:sz w:val="22"/>
                <w:szCs w:val="22"/>
                <w:lang w:eastAsia="en-GB"/>
              </w:rPr>
              <w:t>-</w:t>
            </w:r>
            <w:r w:rsidR="006C4E2A" w:rsidRPr="002A57F7">
              <w:rPr>
                <w:rFonts w:cstheme="minorHAnsi"/>
                <w:color w:val="000000"/>
                <w:sz w:val="22"/>
                <w:szCs w:val="22"/>
                <w:lang w:eastAsia="en-GB"/>
              </w:rPr>
              <w:br/>
            </w:r>
            <w:r w:rsidRPr="002A57F7">
              <w:rPr>
                <w:rFonts w:cstheme="minorHAnsi" w:hint="eastAsia"/>
                <w:color w:val="000000"/>
                <w:sz w:val="22"/>
                <w:szCs w:val="22"/>
                <w:lang w:eastAsia="zh-CN"/>
              </w:rPr>
              <w:t>7</w:t>
            </w:r>
            <w:r w:rsidRPr="002A57F7">
              <w:rPr>
                <w:rFonts w:cstheme="minorHAnsi" w:hint="eastAsia"/>
                <w:color w:val="000000"/>
                <w:sz w:val="22"/>
                <w:szCs w:val="22"/>
                <w:lang w:eastAsia="zh-CN"/>
              </w:rPr>
              <w:t>月</w:t>
            </w:r>
            <w:r w:rsidR="00457AA2" w:rsidRPr="002A57F7">
              <w:rPr>
                <w:rFonts w:cstheme="minorHAnsi"/>
                <w:color w:val="000000"/>
                <w:sz w:val="22"/>
                <w:szCs w:val="22"/>
                <w:lang w:eastAsia="en-GB"/>
              </w:rPr>
              <w:t>10</w:t>
            </w:r>
            <w:r w:rsidRPr="002A57F7">
              <w:rPr>
                <w:rFonts w:cstheme="minorHAnsi" w:hint="eastAsia"/>
                <w:color w:val="000000"/>
                <w:sz w:val="22"/>
                <w:szCs w:val="22"/>
                <w:lang w:eastAsia="zh-CN"/>
              </w:rPr>
              <w:t>日</w:t>
            </w:r>
          </w:p>
        </w:tc>
        <w:tc>
          <w:tcPr>
            <w:tcW w:w="1406" w:type="dxa"/>
            <w:hideMark/>
          </w:tcPr>
          <w:p w14:paraId="57D166AF" w14:textId="7F2E2D37"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r w:rsidRPr="000F7380">
              <w:rPr>
                <w:rFonts w:cstheme="minorHAnsi"/>
                <w:color w:val="000000"/>
                <w:szCs w:val="24"/>
                <w:lang w:eastAsia="en-GB"/>
              </w:rPr>
              <w:t>47</w:t>
            </w:r>
          </w:p>
        </w:tc>
        <w:tc>
          <w:tcPr>
            <w:tcW w:w="1186" w:type="dxa"/>
          </w:tcPr>
          <w:p w14:paraId="15296B9B" w14:textId="77777777"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eastAsia="en-GB"/>
              </w:rPr>
            </w:pPr>
          </w:p>
        </w:tc>
      </w:tr>
      <w:tr w:rsidR="00457AA2" w:rsidRPr="000F7380" w14:paraId="1508A0BC" w14:textId="1EF875FA" w:rsidTr="00071C61">
        <w:trPr>
          <w:trHeight w:val="121"/>
        </w:trPr>
        <w:tc>
          <w:tcPr>
            <w:cnfStyle w:val="001000000000" w:firstRow="0" w:lastRow="0" w:firstColumn="1" w:lastColumn="0" w:oddVBand="0" w:evenVBand="0" w:oddHBand="0" w:evenHBand="0" w:firstRowFirstColumn="0" w:firstRowLastColumn="0" w:lastRowFirstColumn="0" w:lastRowLastColumn="0"/>
            <w:tcW w:w="891" w:type="dxa"/>
          </w:tcPr>
          <w:p w14:paraId="689DEAC3" w14:textId="7063F711" w:rsidR="00457AA2" w:rsidRPr="000F7380" w:rsidRDefault="00457AA2" w:rsidP="00457AA2">
            <w:pPr>
              <w:tabs>
                <w:tab w:val="clear" w:pos="1134"/>
                <w:tab w:val="clear" w:pos="1871"/>
                <w:tab w:val="clear" w:pos="2268"/>
              </w:tabs>
              <w:overflowPunct/>
              <w:autoSpaceDE/>
              <w:autoSpaceDN/>
              <w:adjustRightInd/>
              <w:spacing w:before="0"/>
              <w:rPr>
                <w:rFonts w:cstheme="minorHAnsi"/>
                <w:color w:val="000000"/>
                <w:szCs w:val="24"/>
                <w:lang w:val="en-US" w:eastAsia="en-GB"/>
              </w:rPr>
            </w:pPr>
            <w:r>
              <w:rPr>
                <w:rFonts w:cstheme="minorHAnsi"/>
                <w:color w:val="000000"/>
                <w:szCs w:val="24"/>
                <w:lang w:val="en-US" w:eastAsia="en-GB"/>
              </w:rPr>
              <w:t>11</w:t>
            </w:r>
          </w:p>
        </w:tc>
        <w:tc>
          <w:tcPr>
            <w:tcW w:w="7375" w:type="dxa"/>
            <w:hideMark/>
          </w:tcPr>
          <w:p w14:paraId="6AC39215" w14:textId="3F675D91" w:rsidR="00457AA2" w:rsidRPr="000F7380" w:rsidRDefault="00A01107"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zh-CN"/>
              </w:rPr>
            </w:pPr>
            <w:r>
              <w:rPr>
                <w:rFonts w:cstheme="minorHAnsi" w:hint="eastAsia"/>
                <w:color w:val="000000"/>
                <w:szCs w:val="24"/>
                <w:lang w:val="en-US" w:eastAsia="zh-CN"/>
              </w:rPr>
              <w:t>与智慧城市相关的一致性和互操作性</w:t>
            </w:r>
          </w:p>
        </w:tc>
        <w:tc>
          <w:tcPr>
            <w:tcW w:w="1407" w:type="dxa"/>
            <w:hideMark/>
          </w:tcPr>
          <w:p w14:paraId="6BC825DD" w14:textId="63799B72" w:rsidR="00457AA2" w:rsidRPr="000F7380" w:rsidRDefault="00457AA2"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proofErr w:type="spellStart"/>
            <w:r w:rsidRPr="00414489">
              <w:rPr>
                <w:rFonts w:hint="eastAsia"/>
              </w:rPr>
              <w:t>面对面</w:t>
            </w:r>
            <w:proofErr w:type="spellEnd"/>
          </w:p>
        </w:tc>
        <w:tc>
          <w:tcPr>
            <w:tcW w:w="1729" w:type="dxa"/>
            <w:hideMark/>
          </w:tcPr>
          <w:p w14:paraId="7861813F" w14:textId="78EFF405" w:rsidR="00457AA2" w:rsidRPr="002A57F7" w:rsidRDefault="00A01107"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val="en-US" w:eastAsia="en-GB"/>
              </w:rPr>
            </w:pPr>
            <w:r w:rsidRPr="002A57F7">
              <w:rPr>
                <w:rFonts w:cstheme="minorHAnsi" w:hint="eastAsia"/>
                <w:color w:val="000000"/>
                <w:sz w:val="22"/>
                <w:szCs w:val="22"/>
                <w:lang w:eastAsia="zh-CN"/>
              </w:rPr>
              <w:t>9</w:t>
            </w:r>
            <w:r w:rsidRPr="002A57F7">
              <w:rPr>
                <w:rFonts w:cstheme="minorHAnsi" w:hint="eastAsia"/>
                <w:color w:val="000000"/>
                <w:sz w:val="22"/>
                <w:szCs w:val="22"/>
                <w:lang w:eastAsia="zh-CN"/>
              </w:rPr>
              <w:t>月</w:t>
            </w:r>
            <w:r w:rsidR="00457AA2" w:rsidRPr="002A57F7">
              <w:rPr>
                <w:rFonts w:cstheme="minorHAnsi"/>
                <w:color w:val="000000"/>
                <w:sz w:val="22"/>
                <w:szCs w:val="22"/>
                <w:lang w:eastAsia="en-GB"/>
              </w:rPr>
              <w:t>18-21</w:t>
            </w:r>
            <w:r w:rsidRPr="002A57F7">
              <w:rPr>
                <w:rFonts w:cstheme="minorHAnsi" w:hint="eastAsia"/>
                <w:color w:val="000000"/>
                <w:sz w:val="22"/>
                <w:szCs w:val="22"/>
                <w:lang w:eastAsia="zh-CN"/>
              </w:rPr>
              <w:t>日</w:t>
            </w:r>
          </w:p>
        </w:tc>
        <w:tc>
          <w:tcPr>
            <w:tcW w:w="1406" w:type="dxa"/>
            <w:hideMark/>
          </w:tcPr>
          <w:p w14:paraId="03DB7448" w14:textId="2989807A"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r w:rsidRPr="000F7380">
              <w:rPr>
                <w:rFonts w:cstheme="minorHAnsi"/>
                <w:color w:val="000000"/>
                <w:szCs w:val="24"/>
                <w:lang w:eastAsia="en-GB"/>
              </w:rPr>
              <w:t>30</w:t>
            </w:r>
          </w:p>
        </w:tc>
        <w:tc>
          <w:tcPr>
            <w:tcW w:w="1186" w:type="dxa"/>
          </w:tcPr>
          <w:p w14:paraId="3CD2ABD2" w14:textId="77777777"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eastAsia="en-GB"/>
              </w:rPr>
            </w:pPr>
          </w:p>
        </w:tc>
      </w:tr>
      <w:tr w:rsidR="00457AA2" w:rsidRPr="000F7380" w14:paraId="7BCA529D" w14:textId="72D82580" w:rsidTr="00071C61">
        <w:trPr>
          <w:trHeight w:val="99"/>
        </w:trPr>
        <w:tc>
          <w:tcPr>
            <w:cnfStyle w:val="001000000000" w:firstRow="0" w:lastRow="0" w:firstColumn="1" w:lastColumn="0" w:oddVBand="0" w:evenVBand="0" w:oddHBand="0" w:evenHBand="0" w:firstRowFirstColumn="0" w:firstRowLastColumn="0" w:lastRowFirstColumn="0" w:lastRowLastColumn="0"/>
            <w:tcW w:w="891" w:type="dxa"/>
          </w:tcPr>
          <w:p w14:paraId="430B9651" w14:textId="13DFA04C" w:rsidR="00457AA2" w:rsidRPr="000F7380" w:rsidRDefault="00457AA2" w:rsidP="00457AA2">
            <w:pPr>
              <w:tabs>
                <w:tab w:val="clear" w:pos="1134"/>
                <w:tab w:val="clear" w:pos="1871"/>
                <w:tab w:val="clear" w:pos="2268"/>
              </w:tabs>
              <w:overflowPunct/>
              <w:autoSpaceDE/>
              <w:autoSpaceDN/>
              <w:adjustRightInd/>
              <w:spacing w:before="0"/>
              <w:rPr>
                <w:rFonts w:cstheme="minorHAnsi"/>
                <w:color w:val="000000"/>
                <w:szCs w:val="24"/>
                <w:lang w:val="en-US" w:eastAsia="en-GB"/>
              </w:rPr>
            </w:pPr>
            <w:r>
              <w:rPr>
                <w:rFonts w:cstheme="minorHAnsi"/>
                <w:color w:val="000000"/>
                <w:szCs w:val="24"/>
                <w:lang w:val="en-US" w:eastAsia="en-GB"/>
              </w:rPr>
              <w:t>12</w:t>
            </w:r>
          </w:p>
        </w:tc>
        <w:tc>
          <w:tcPr>
            <w:tcW w:w="7375" w:type="dxa"/>
            <w:hideMark/>
          </w:tcPr>
          <w:p w14:paraId="070B1714" w14:textId="2C72E28F" w:rsidR="00457AA2" w:rsidRPr="000F7380" w:rsidRDefault="00A01107"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zh-CN"/>
              </w:rPr>
            </w:pPr>
            <w:r w:rsidRPr="00A01107">
              <w:rPr>
                <w:rFonts w:cstheme="minorHAnsi" w:hint="eastAsia"/>
                <w:color w:val="000000"/>
                <w:szCs w:val="24"/>
                <w:lang w:val="en-US" w:eastAsia="zh-CN"/>
              </w:rPr>
              <w:t>与智慧城市相关的</w:t>
            </w:r>
            <w:r w:rsidRPr="000F7380">
              <w:rPr>
                <w:rFonts w:cstheme="minorHAnsi"/>
                <w:color w:val="000000"/>
                <w:szCs w:val="24"/>
                <w:lang w:val="en-US" w:eastAsia="zh-CN"/>
              </w:rPr>
              <w:t>I</w:t>
            </w:r>
            <w:r w:rsidR="00457AA2" w:rsidRPr="000F7380">
              <w:rPr>
                <w:rFonts w:cstheme="minorHAnsi"/>
                <w:color w:val="000000"/>
                <w:szCs w:val="24"/>
                <w:lang w:val="en-US" w:eastAsia="zh-CN"/>
              </w:rPr>
              <w:t>CT</w:t>
            </w:r>
            <w:r>
              <w:rPr>
                <w:rFonts w:cstheme="minorHAnsi" w:hint="eastAsia"/>
                <w:color w:val="000000"/>
                <w:szCs w:val="24"/>
                <w:lang w:val="en-US" w:eastAsia="zh-CN"/>
              </w:rPr>
              <w:t>应用</w:t>
            </w:r>
          </w:p>
        </w:tc>
        <w:tc>
          <w:tcPr>
            <w:tcW w:w="1407" w:type="dxa"/>
            <w:hideMark/>
          </w:tcPr>
          <w:p w14:paraId="4F811861" w14:textId="6F6AFD7D" w:rsidR="00457AA2" w:rsidRPr="000F7380" w:rsidRDefault="00457AA2"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proofErr w:type="spellStart"/>
            <w:r w:rsidRPr="00414489">
              <w:rPr>
                <w:rFonts w:hint="eastAsia"/>
              </w:rPr>
              <w:t>面对面</w:t>
            </w:r>
            <w:proofErr w:type="spellEnd"/>
          </w:p>
        </w:tc>
        <w:tc>
          <w:tcPr>
            <w:tcW w:w="1729" w:type="dxa"/>
            <w:hideMark/>
          </w:tcPr>
          <w:p w14:paraId="26913155" w14:textId="68D2F3BE" w:rsidR="00457AA2" w:rsidRPr="002A57F7" w:rsidRDefault="00A01107"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val="en-US" w:eastAsia="en-GB"/>
              </w:rPr>
            </w:pPr>
            <w:r w:rsidRPr="002A57F7">
              <w:rPr>
                <w:rFonts w:cstheme="minorHAnsi" w:hint="eastAsia"/>
                <w:color w:val="000000"/>
                <w:sz w:val="22"/>
                <w:szCs w:val="22"/>
                <w:lang w:eastAsia="zh-CN"/>
              </w:rPr>
              <w:t>9</w:t>
            </w:r>
            <w:r w:rsidRPr="002A57F7">
              <w:rPr>
                <w:rFonts w:cstheme="minorHAnsi" w:hint="eastAsia"/>
                <w:color w:val="000000"/>
                <w:sz w:val="22"/>
                <w:szCs w:val="22"/>
                <w:lang w:eastAsia="zh-CN"/>
              </w:rPr>
              <w:t>月</w:t>
            </w:r>
            <w:r w:rsidR="00457AA2" w:rsidRPr="002A57F7">
              <w:rPr>
                <w:rFonts w:cstheme="minorHAnsi"/>
                <w:color w:val="000000"/>
                <w:sz w:val="22"/>
                <w:szCs w:val="22"/>
                <w:lang w:eastAsia="en-GB"/>
              </w:rPr>
              <w:t>21-24</w:t>
            </w:r>
            <w:r w:rsidRPr="002A57F7">
              <w:rPr>
                <w:rFonts w:cstheme="minorHAnsi" w:hint="eastAsia"/>
                <w:color w:val="000000"/>
                <w:sz w:val="22"/>
                <w:szCs w:val="22"/>
                <w:lang w:eastAsia="zh-CN"/>
              </w:rPr>
              <w:t>日</w:t>
            </w:r>
          </w:p>
        </w:tc>
        <w:tc>
          <w:tcPr>
            <w:tcW w:w="1406" w:type="dxa"/>
            <w:hideMark/>
          </w:tcPr>
          <w:p w14:paraId="092F6F37" w14:textId="1B129114"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r w:rsidRPr="000F7380">
              <w:rPr>
                <w:rFonts w:cstheme="minorHAnsi"/>
                <w:color w:val="000000"/>
                <w:szCs w:val="24"/>
                <w:lang w:eastAsia="en-GB"/>
              </w:rPr>
              <w:t>34</w:t>
            </w:r>
          </w:p>
        </w:tc>
        <w:tc>
          <w:tcPr>
            <w:tcW w:w="1186" w:type="dxa"/>
          </w:tcPr>
          <w:p w14:paraId="69239F67" w14:textId="77777777"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eastAsia="en-GB"/>
              </w:rPr>
            </w:pPr>
          </w:p>
        </w:tc>
      </w:tr>
      <w:tr w:rsidR="00457AA2" w:rsidRPr="000F7380" w14:paraId="1720D361" w14:textId="2B152332" w:rsidTr="00071C61">
        <w:trPr>
          <w:trHeight w:val="117"/>
        </w:trPr>
        <w:tc>
          <w:tcPr>
            <w:cnfStyle w:val="001000000000" w:firstRow="0" w:lastRow="0" w:firstColumn="1" w:lastColumn="0" w:oddVBand="0" w:evenVBand="0" w:oddHBand="0" w:evenHBand="0" w:firstRowFirstColumn="0" w:firstRowLastColumn="0" w:lastRowFirstColumn="0" w:lastRowLastColumn="0"/>
            <w:tcW w:w="891" w:type="dxa"/>
          </w:tcPr>
          <w:p w14:paraId="003BD427" w14:textId="1C7B9B4F" w:rsidR="00457AA2" w:rsidRPr="000F7380" w:rsidRDefault="00457AA2" w:rsidP="00457AA2">
            <w:pPr>
              <w:tabs>
                <w:tab w:val="clear" w:pos="1134"/>
                <w:tab w:val="clear" w:pos="1871"/>
                <w:tab w:val="clear" w:pos="2268"/>
              </w:tabs>
              <w:overflowPunct/>
              <w:autoSpaceDE/>
              <w:autoSpaceDN/>
              <w:adjustRightInd/>
              <w:spacing w:before="0"/>
              <w:rPr>
                <w:rFonts w:cstheme="minorHAnsi"/>
                <w:color w:val="000000"/>
                <w:szCs w:val="24"/>
                <w:lang w:val="en-US" w:eastAsia="en-GB"/>
              </w:rPr>
            </w:pPr>
            <w:r>
              <w:rPr>
                <w:rFonts w:cstheme="minorHAnsi"/>
                <w:color w:val="000000"/>
                <w:szCs w:val="24"/>
                <w:lang w:val="en-US" w:eastAsia="en-GB"/>
              </w:rPr>
              <w:t>13</w:t>
            </w:r>
          </w:p>
        </w:tc>
        <w:tc>
          <w:tcPr>
            <w:tcW w:w="7375" w:type="dxa"/>
            <w:hideMark/>
          </w:tcPr>
          <w:p w14:paraId="1BD055BC" w14:textId="03E92FB9" w:rsidR="00457AA2" w:rsidRPr="000F7380" w:rsidRDefault="00457AA2"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zh-CN"/>
              </w:rPr>
            </w:pPr>
            <w:r w:rsidRPr="000F7380">
              <w:rPr>
                <w:rFonts w:cstheme="minorHAnsi"/>
                <w:color w:val="000000"/>
                <w:szCs w:val="24"/>
                <w:lang w:val="en-US" w:eastAsia="zh-CN"/>
              </w:rPr>
              <w:t>IOT</w:t>
            </w:r>
            <w:r w:rsidR="00A01107">
              <w:rPr>
                <w:rFonts w:cstheme="minorHAnsi" w:hint="eastAsia"/>
                <w:color w:val="000000"/>
                <w:szCs w:val="24"/>
                <w:lang w:val="en-US" w:eastAsia="zh-CN"/>
              </w:rPr>
              <w:t>安全挑战和解决方案</w:t>
            </w:r>
          </w:p>
        </w:tc>
        <w:tc>
          <w:tcPr>
            <w:tcW w:w="1407" w:type="dxa"/>
            <w:hideMark/>
          </w:tcPr>
          <w:p w14:paraId="2275DB26" w14:textId="610264E4" w:rsidR="00457AA2" w:rsidRPr="000F7380" w:rsidRDefault="00457AA2"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proofErr w:type="spellStart"/>
            <w:r w:rsidRPr="00BA77AB">
              <w:rPr>
                <w:rFonts w:hint="eastAsia"/>
              </w:rPr>
              <w:t>在线</w:t>
            </w:r>
            <w:proofErr w:type="spellEnd"/>
          </w:p>
        </w:tc>
        <w:tc>
          <w:tcPr>
            <w:tcW w:w="1729" w:type="dxa"/>
            <w:hideMark/>
          </w:tcPr>
          <w:p w14:paraId="1E651015" w14:textId="0936F909" w:rsidR="00457AA2" w:rsidRPr="002A57F7" w:rsidRDefault="00A01107"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val="en-US" w:eastAsia="en-GB"/>
              </w:rPr>
            </w:pPr>
            <w:r w:rsidRPr="002A57F7">
              <w:rPr>
                <w:rFonts w:cstheme="minorHAnsi" w:hint="eastAsia"/>
                <w:color w:val="000000"/>
                <w:sz w:val="22"/>
                <w:szCs w:val="22"/>
                <w:lang w:eastAsia="zh-CN"/>
              </w:rPr>
              <w:t>8</w:t>
            </w:r>
            <w:r w:rsidRPr="002A57F7">
              <w:rPr>
                <w:rFonts w:cstheme="minorHAnsi" w:hint="eastAsia"/>
                <w:color w:val="000000"/>
                <w:sz w:val="22"/>
                <w:szCs w:val="22"/>
                <w:lang w:eastAsia="zh-CN"/>
              </w:rPr>
              <w:t>月</w:t>
            </w:r>
            <w:r w:rsidR="00457AA2" w:rsidRPr="002A57F7">
              <w:rPr>
                <w:rFonts w:cstheme="minorHAnsi"/>
                <w:color w:val="000000"/>
                <w:sz w:val="22"/>
                <w:szCs w:val="22"/>
                <w:lang w:eastAsia="en-GB"/>
              </w:rPr>
              <w:t>26</w:t>
            </w:r>
            <w:r w:rsidRPr="002A57F7">
              <w:rPr>
                <w:rFonts w:cstheme="minorHAnsi" w:hint="eastAsia"/>
                <w:color w:val="000000"/>
                <w:sz w:val="22"/>
                <w:szCs w:val="22"/>
                <w:lang w:eastAsia="zh-CN"/>
              </w:rPr>
              <w:t>日</w:t>
            </w:r>
            <w:r w:rsidR="00457AA2" w:rsidRPr="002A57F7">
              <w:rPr>
                <w:rFonts w:cstheme="minorHAnsi"/>
                <w:color w:val="000000"/>
                <w:sz w:val="22"/>
                <w:szCs w:val="22"/>
                <w:lang w:eastAsia="en-GB"/>
              </w:rPr>
              <w:t>-</w:t>
            </w:r>
            <w:r w:rsidR="006C4E2A" w:rsidRPr="002A57F7">
              <w:rPr>
                <w:rFonts w:cstheme="minorHAnsi"/>
                <w:color w:val="000000"/>
                <w:sz w:val="22"/>
                <w:szCs w:val="22"/>
                <w:lang w:eastAsia="en-GB"/>
              </w:rPr>
              <w:br/>
            </w:r>
            <w:r w:rsidRPr="002A57F7">
              <w:rPr>
                <w:rFonts w:cstheme="minorHAnsi" w:hint="eastAsia"/>
                <w:color w:val="000000"/>
                <w:sz w:val="22"/>
                <w:szCs w:val="22"/>
                <w:lang w:eastAsia="zh-CN"/>
              </w:rPr>
              <w:t>9</w:t>
            </w:r>
            <w:r w:rsidRPr="002A57F7">
              <w:rPr>
                <w:rFonts w:cstheme="minorHAnsi" w:hint="eastAsia"/>
                <w:color w:val="000000"/>
                <w:sz w:val="22"/>
                <w:szCs w:val="22"/>
                <w:lang w:eastAsia="zh-CN"/>
              </w:rPr>
              <w:t>月</w:t>
            </w:r>
            <w:r w:rsidR="00457AA2" w:rsidRPr="002A57F7">
              <w:rPr>
                <w:rFonts w:cstheme="minorHAnsi"/>
                <w:color w:val="000000"/>
                <w:sz w:val="22"/>
                <w:szCs w:val="22"/>
                <w:lang w:eastAsia="en-GB"/>
              </w:rPr>
              <w:t>6</w:t>
            </w:r>
            <w:r w:rsidRPr="002A57F7">
              <w:rPr>
                <w:rFonts w:cstheme="minorHAnsi" w:hint="eastAsia"/>
                <w:color w:val="000000"/>
                <w:sz w:val="22"/>
                <w:szCs w:val="22"/>
                <w:lang w:eastAsia="zh-CN"/>
              </w:rPr>
              <w:t>日</w:t>
            </w:r>
          </w:p>
        </w:tc>
        <w:tc>
          <w:tcPr>
            <w:tcW w:w="1406" w:type="dxa"/>
            <w:hideMark/>
          </w:tcPr>
          <w:p w14:paraId="4BEE7C3B" w14:textId="32546E0E"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r w:rsidRPr="000F7380">
              <w:rPr>
                <w:rFonts w:cstheme="minorHAnsi"/>
                <w:color w:val="000000"/>
                <w:szCs w:val="24"/>
                <w:lang w:eastAsia="en-GB"/>
              </w:rPr>
              <w:t>59</w:t>
            </w:r>
          </w:p>
        </w:tc>
        <w:tc>
          <w:tcPr>
            <w:tcW w:w="1186" w:type="dxa"/>
          </w:tcPr>
          <w:p w14:paraId="64F40F60" w14:textId="77777777"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eastAsia="en-GB"/>
              </w:rPr>
            </w:pPr>
          </w:p>
        </w:tc>
      </w:tr>
      <w:tr w:rsidR="00457AA2" w:rsidRPr="000F7380" w14:paraId="0EA56640" w14:textId="74FADFA2" w:rsidTr="00071C61">
        <w:trPr>
          <w:trHeight w:val="111"/>
        </w:trPr>
        <w:tc>
          <w:tcPr>
            <w:cnfStyle w:val="001000000000" w:firstRow="0" w:lastRow="0" w:firstColumn="1" w:lastColumn="0" w:oddVBand="0" w:evenVBand="0" w:oddHBand="0" w:evenHBand="0" w:firstRowFirstColumn="0" w:firstRowLastColumn="0" w:lastRowFirstColumn="0" w:lastRowLastColumn="0"/>
            <w:tcW w:w="891" w:type="dxa"/>
          </w:tcPr>
          <w:p w14:paraId="5D0B7F0D" w14:textId="5E6D9D0E" w:rsidR="00457AA2" w:rsidRPr="000F7380" w:rsidRDefault="00457AA2" w:rsidP="00457AA2">
            <w:pPr>
              <w:tabs>
                <w:tab w:val="clear" w:pos="1134"/>
                <w:tab w:val="clear" w:pos="1871"/>
                <w:tab w:val="clear" w:pos="2268"/>
              </w:tabs>
              <w:overflowPunct/>
              <w:autoSpaceDE/>
              <w:autoSpaceDN/>
              <w:adjustRightInd/>
              <w:spacing w:before="0"/>
              <w:rPr>
                <w:rFonts w:cstheme="minorHAnsi"/>
                <w:color w:val="000000"/>
                <w:szCs w:val="24"/>
                <w:lang w:val="en-US" w:eastAsia="en-GB"/>
              </w:rPr>
            </w:pPr>
            <w:r>
              <w:rPr>
                <w:rFonts w:cstheme="minorHAnsi"/>
                <w:color w:val="000000"/>
                <w:szCs w:val="24"/>
                <w:lang w:val="en-US" w:eastAsia="en-GB"/>
              </w:rPr>
              <w:t>14</w:t>
            </w:r>
          </w:p>
        </w:tc>
        <w:tc>
          <w:tcPr>
            <w:tcW w:w="7375" w:type="dxa"/>
            <w:hideMark/>
          </w:tcPr>
          <w:p w14:paraId="6159F1F3" w14:textId="42FBF39B" w:rsidR="00457AA2" w:rsidRPr="000F7380" w:rsidRDefault="00A01107"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zh-CN"/>
              </w:rPr>
            </w:pPr>
            <w:r w:rsidRPr="00A01107">
              <w:rPr>
                <w:rFonts w:cstheme="minorHAnsi" w:hint="eastAsia"/>
                <w:color w:val="000000"/>
                <w:szCs w:val="24"/>
                <w:lang w:val="en-US" w:eastAsia="zh-CN"/>
              </w:rPr>
              <w:t>构建</w:t>
            </w:r>
            <w:r w:rsidRPr="00A01107">
              <w:rPr>
                <w:rFonts w:cstheme="minorHAnsi" w:hint="eastAsia"/>
                <w:color w:val="000000"/>
                <w:szCs w:val="24"/>
                <w:lang w:val="en-US" w:eastAsia="zh-CN"/>
              </w:rPr>
              <w:t>IOT</w:t>
            </w:r>
            <w:r w:rsidRPr="00A01107">
              <w:rPr>
                <w:rFonts w:cstheme="minorHAnsi" w:hint="eastAsia"/>
                <w:color w:val="000000"/>
                <w:szCs w:val="24"/>
                <w:lang w:val="en-US" w:eastAsia="zh-CN"/>
              </w:rPr>
              <w:t>能源和水资源管理解决方案</w:t>
            </w:r>
          </w:p>
        </w:tc>
        <w:tc>
          <w:tcPr>
            <w:tcW w:w="1407" w:type="dxa"/>
            <w:hideMark/>
          </w:tcPr>
          <w:p w14:paraId="52A3DC94" w14:textId="00620B7A" w:rsidR="00457AA2" w:rsidRPr="000F7380" w:rsidRDefault="00457AA2"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proofErr w:type="spellStart"/>
            <w:r w:rsidRPr="00BA77AB">
              <w:rPr>
                <w:rFonts w:hint="eastAsia"/>
              </w:rPr>
              <w:t>在线</w:t>
            </w:r>
            <w:proofErr w:type="spellEnd"/>
          </w:p>
        </w:tc>
        <w:tc>
          <w:tcPr>
            <w:tcW w:w="1729" w:type="dxa"/>
            <w:hideMark/>
          </w:tcPr>
          <w:p w14:paraId="735209C8" w14:textId="4F5D3E4B" w:rsidR="00457AA2" w:rsidRPr="002A57F7" w:rsidRDefault="00A01107"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val="en-US" w:eastAsia="en-GB"/>
              </w:rPr>
            </w:pPr>
            <w:r w:rsidRPr="002A57F7">
              <w:rPr>
                <w:rFonts w:cstheme="minorHAnsi" w:hint="eastAsia"/>
                <w:color w:val="000000"/>
                <w:sz w:val="22"/>
                <w:szCs w:val="22"/>
                <w:lang w:eastAsia="en-GB"/>
              </w:rPr>
              <w:t>12</w:t>
            </w:r>
            <w:r w:rsidRPr="002A57F7">
              <w:rPr>
                <w:rFonts w:cstheme="minorHAnsi" w:hint="eastAsia"/>
                <w:color w:val="000000"/>
                <w:sz w:val="22"/>
                <w:szCs w:val="22"/>
                <w:lang w:eastAsia="en-GB"/>
              </w:rPr>
              <w:t>月</w:t>
            </w:r>
            <w:r w:rsidR="00457AA2" w:rsidRPr="002A57F7">
              <w:rPr>
                <w:rFonts w:cstheme="minorHAnsi"/>
                <w:color w:val="000000"/>
                <w:sz w:val="22"/>
                <w:szCs w:val="22"/>
                <w:lang w:eastAsia="en-GB"/>
              </w:rPr>
              <w:t>16-27</w:t>
            </w:r>
            <w:r w:rsidRPr="002A57F7">
              <w:rPr>
                <w:rFonts w:cstheme="minorHAnsi" w:hint="eastAsia"/>
                <w:color w:val="000000"/>
                <w:sz w:val="22"/>
                <w:szCs w:val="22"/>
                <w:lang w:eastAsia="zh-CN"/>
              </w:rPr>
              <w:t>日</w:t>
            </w:r>
          </w:p>
        </w:tc>
        <w:tc>
          <w:tcPr>
            <w:tcW w:w="1406" w:type="dxa"/>
            <w:hideMark/>
          </w:tcPr>
          <w:p w14:paraId="7A1B9162" w14:textId="6C0ED4FE"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r w:rsidRPr="000F7380">
              <w:rPr>
                <w:rFonts w:cstheme="minorHAnsi"/>
                <w:color w:val="000000"/>
                <w:szCs w:val="24"/>
                <w:lang w:eastAsia="en-GB"/>
              </w:rPr>
              <w:t>42</w:t>
            </w:r>
          </w:p>
        </w:tc>
        <w:tc>
          <w:tcPr>
            <w:tcW w:w="1186" w:type="dxa"/>
          </w:tcPr>
          <w:p w14:paraId="5762415C" w14:textId="77777777"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eastAsia="en-GB"/>
              </w:rPr>
            </w:pPr>
          </w:p>
        </w:tc>
      </w:tr>
      <w:tr w:rsidR="00457AA2" w:rsidRPr="000F7380" w14:paraId="6A3C88F8" w14:textId="762FB064" w:rsidTr="00071C61">
        <w:trPr>
          <w:trHeight w:val="111"/>
        </w:trPr>
        <w:tc>
          <w:tcPr>
            <w:cnfStyle w:val="001000000000" w:firstRow="0" w:lastRow="0" w:firstColumn="1" w:lastColumn="0" w:oddVBand="0" w:evenVBand="0" w:oddHBand="0" w:evenHBand="0" w:firstRowFirstColumn="0" w:firstRowLastColumn="0" w:lastRowFirstColumn="0" w:lastRowLastColumn="0"/>
            <w:tcW w:w="891" w:type="dxa"/>
          </w:tcPr>
          <w:p w14:paraId="042AFCFF" w14:textId="60157022" w:rsidR="00457AA2" w:rsidRPr="000F7380" w:rsidRDefault="00457AA2" w:rsidP="00457AA2">
            <w:pPr>
              <w:tabs>
                <w:tab w:val="clear" w:pos="1134"/>
                <w:tab w:val="clear" w:pos="1871"/>
                <w:tab w:val="clear" w:pos="2268"/>
              </w:tabs>
              <w:overflowPunct/>
              <w:autoSpaceDE/>
              <w:autoSpaceDN/>
              <w:adjustRightInd/>
              <w:spacing w:before="0"/>
              <w:rPr>
                <w:rFonts w:cstheme="minorHAnsi"/>
                <w:color w:val="000000"/>
                <w:szCs w:val="24"/>
                <w:lang w:val="en-US" w:eastAsia="en-GB"/>
              </w:rPr>
            </w:pPr>
            <w:r>
              <w:rPr>
                <w:rFonts w:cstheme="minorHAnsi"/>
                <w:color w:val="000000"/>
                <w:szCs w:val="24"/>
                <w:lang w:val="en-US" w:eastAsia="en-GB"/>
              </w:rPr>
              <w:t>15</w:t>
            </w:r>
          </w:p>
        </w:tc>
        <w:tc>
          <w:tcPr>
            <w:tcW w:w="7375" w:type="dxa"/>
            <w:hideMark/>
          </w:tcPr>
          <w:p w14:paraId="7A504C49" w14:textId="7B6D7871" w:rsidR="00457AA2" w:rsidRPr="000F7380" w:rsidRDefault="00A01107"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zh-CN"/>
              </w:rPr>
            </w:pPr>
            <w:r w:rsidRPr="00A01107">
              <w:rPr>
                <w:rFonts w:cstheme="minorHAnsi" w:hint="eastAsia"/>
                <w:color w:val="000000"/>
                <w:szCs w:val="24"/>
                <w:lang w:val="en-US" w:eastAsia="zh-CN"/>
              </w:rPr>
              <w:t>数据、网络和人工智能技术驱动的可持续</w:t>
            </w:r>
            <w:r>
              <w:rPr>
                <w:rFonts w:cstheme="minorHAnsi" w:hint="eastAsia"/>
                <w:color w:val="000000"/>
                <w:szCs w:val="24"/>
                <w:lang w:val="en-US" w:eastAsia="zh-CN"/>
              </w:rPr>
              <w:t>智慧</w:t>
            </w:r>
            <w:r w:rsidRPr="00A01107">
              <w:rPr>
                <w:rFonts w:cstheme="minorHAnsi" w:hint="eastAsia"/>
                <w:color w:val="000000"/>
                <w:szCs w:val="24"/>
                <w:lang w:val="en-US" w:eastAsia="zh-CN"/>
              </w:rPr>
              <w:t>城市</w:t>
            </w:r>
          </w:p>
        </w:tc>
        <w:tc>
          <w:tcPr>
            <w:tcW w:w="1407" w:type="dxa"/>
            <w:hideMark/>
          </w:tcPr>
          <w:p w14:paraId="758B7EB5" w14:textId="3A2BCCB2" w:rsidR="00457AA2" w:rsidRPr="000F7380" w:rsidRDefault="00457AA2"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proofErr w:type="spellStart"/>
            <w:r w:rsidRPr="003E4BC6">
              <w:rPr>
                <w:rFonts w:hint="eastAsia"/>
              </w:rPr>
              <w:t>面对面</w:t>
            </w:r>
            <w:proofErr w:type="spellEnd"/>
          </w:p>
        </w:tc>
        <w:tc>
          <w:tcPr>
            <w:tcW w:w="1729" w:type="dxa"/>
            <w:hideMark/>
          </w:tcPr>
          <w:p w14:paraId="0388DF11" w14:textId="1A3E9C87" w:rsidR="00457AA2" w:rsidRPr="002A57F7" w:rsidRDefault="00A01107"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val="en-US" w:eastAsia="en-GB"/>
              </w:rPr>
            </w:pPr>
            <w:r w:rsidRPr="002A57F7">
              <w:rPr>
                <w:rFonts w:cstheme="minorHAnsi" w:hint="eastAsia"/>
                <w:color w:val="000000"/>
                <w:sz w:val="22"/>
                <w:szCs w:val="22"/>
                <w:lang w:eastAsia="zh-CN"/>
              </w:rPr>
              <w:t>7</w:t>
            </w:r>
            <w:r w:rsidRPr="002A57F7">
              <w:rPr>
                <w:rFonts w:cstheme="minorHAnsi" w:hint="eastAsia"/>
                <w:color w:val="000000"/>
                <w:sz w:val="22"/>
                <w:szCs w:val="22"/>
                <w:lang w:eastAsia="zh-CN"/>
              </w:rPr>
              <w:t>月</w:t>
            </w:r>
            <w:r w:rsidR="00457AA2" w:rsidRPr="002A57F7">
              <w:rPr>
                <w:rFonts w:cstheme="minorHAnsi"/>
                <w:color w:val="000000"/>
                <w:sz w:val="22"/>
                <w:szCs w:val="22"/>
                <w:lang w:eastAsia="en-GB"/>
              </w:rPr>
              <w:t>15-18</w:t>
            </w:r>
            <w:r w:rsidRPr="002A57F7">
              <w:rPr>
                <w:rFonts w:cstheme="minorHAnsi" w:hint="eastAsia"/>
                <w:color w:val="000000"/>
                <w:sz w:val="22"/>
                <w:szCs w:val="22"/>
                <w:lang w:eastAsia="zh-CN"/>
              </w:rPr>
              <w:t>日</w:t>
            </w:r>
          </w:p>
        </w:tc>
        <w:tc>
          <w:tcPr>
            <w:tcW w:w="1406" w:type="dxa"/>
            <w:hideMark/>
          </w:tcPr>
          <w:p w14:paraId="1F49B8A0" w14:textId="100E002C"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r w:rsidRPr="000F7380">
              <w:rPr>
                <w:rFonts w:cstheme="minorHAnsi"/>
                <w:color w:val="000000"/>
                <w:szCs w:val="24"/>
                <w:lang w:eastAsia="en-GB"/>
              </w:rPr>
              <w:t>24</w:t>
            </w:r>
          </w:p>
        </w:tc>
        <w:tc>
          <w:tcPr>
            <w:tcW w:w="1186" w:type="dxa"/>
          </w:tcPr>
          <w:p w14:paraId="1E8EDF45" w14:textId="77777777"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eastAsia="en-GB"/>
              </w:rPr>
            </w:pPr>
          </w:p>
        </w:tc>
      </w:tr>
      <w:tr w:rsidR="00457AA2" w:rsidRPr="000F7380" w14:paraId="1BB27997" w14:textId="00A37A27" w:rsidTr="00071C61">
        <w:trPr>
          <w:trHeight w:val="111"/>
        </w:trPr>
        <w:tc>
          <w:tcPr>
            <w:cnfStyle w:val="001000000000" w:firstRow="0" w:lastRow="0" w:firstColumn="1" w:lastColumn="0" w:oddVBand="0" w:evenVBand="0" w:oddHBand="0" w:evenHBand="0" w:firstRowFirstColumn="0" w:firstRowLastColumn="0" w:lastRowFirstColumn="0" w:lastRowLastColumn="0"/>
            <w:tcW w:w="891" w:type="dxa"/>
          </w:tcPr>
          <w:p w14:paraId="59D8BC6C" w14:textId="7093D1C1" w:rsidR="00457AA2" w:rsidRPr="000F7380" w:rsidRDefault="00457AA2" w:rsidP="00457AA2">
            <w:pPr>
              <w:tabs>
                <w:tab w:val="clear" w:pos="1134"/>
                <w:tab w:val="clear" w:pos="1871"/>
                <w:tab w:val="clear" w:pos="2268"/>
              </w:tabs>
              <w:overflowPunct/>
              <w:autoSpaceDE/>
              <w:autoSpaceDN/>
              <w:adjustRightInd/>
              <w:spacing w:before="0"/>
              <w:rPr>
                <w:rFonts w:cstheme="minorHAnsi"/>
                <w:color w:val="000000"/>
                <w:szCs w:val="24"/>
                <w:lang w:val="en-US" w:eastAsia="en-GB"/>
              </w:rPr>
            </w:pPr>
            <w:r>
              <w:rPr>
                <w:rFonts w:cstheme="minorHAnsi"/>
                <w:color w:val="000000"/>
                <w:szCs w:val="24"/>
                <w:lang w:val="en-US" w:eastAsia="en-GB"/>
              </w:rPr>
              <w:t>16</w:t>
            </w:r>
          </w:p>
        </w:tc>
        <w:tc>
          <w:tcPr>
            <w:tcW w:w="7375" w:type="dxa"/>
            <w:hideMark/>
          </w:tcPr>
          <w:p w14:paraId="2F5F90CD" w14:textId="1BE15FBF" w:rsidR="00457AA2" w:rsidRPr="000F7380" w:rsidRDefault="00A01107"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r>
              <w:rPr>
                <w:rFonts w:cstheme="minorHAnsi" w:hint="eastAsia"/>
                <w:color w:val="000000"/>
                <w:szCs w:val="24"/>
                <w:lang w:val="en-US" w:eastAsia="zh-CN"/>
              </w:rPr>
              <w:t>人工智能概况和应用</w:t>
            </w:r>
          </w:p>
        </w:tc>
        <w:tc>
          <w:tcPr>
            <w:tcW w:w="1407" w:type="dxa"/>
            <w:hideMark/>
          </w:tcPr>
          <w:p w14:paraId="0042C1DF" w14:textId="09C41E8B" w:rsidR="00457AA2" w:rsidRPr="000F7380" w:rsidRDefault="00457AA2"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proofErr w:type="spellStart"/>
            <w:r w:rsidRPr="003E4BC6">
              <w:rPr>
                <w:rFonts w:hint="eastAsia"/>
              </w:rPr>
              <w:t>面对面</w:t>
            </w:r>
            <w:proofErr w:type="spellEnd"/>
          </w:p>
        </w:tc>
        <w:tc>
          <w:tcPr>
            <w:tcW w:w="1729" w:type="dxa"/>
            <w:hideMark/>
          </w:tcPr>
          <w:p w14:paraId="1C1440BC" w14:textId="032AFFDB" w:rsidR="00457AA2" w:rsidRPr="002A57F7" w:rsidRDefault="00A01107"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val="en-US" w:eastAsia="en-GB"/>
              </w:rPr>
            </w:pPr>
            <w:r w:rsidRPr="002A57F7">
              <w:rPr>
                <w:rFonts w:cstheme="minorHAnsi" w:hint="eastAsia"/>
                <w:color w:val="000000"/>
                <w:sz w:val="22"/>
                <w:szCs w:val="22"/>
                <w:lang w:eastAsia="zh-CN"/>
              </w:rPr>
              <w:t>9</w:t>
            </w:r>
            <w:r w:rsidRPr="002A57F7">
              <w:rPr>
                <w:rFonts w:cstheme="minorHAnsi" w:hint="eastAsia"/>
                <w:color w:val="000000"/>
                <w:sz w:val="22"/>
                <w:szCs w:val="22"/>
                <w:lang w:eastAsia="zh-CN"/>
              </w:rPr>
              <w:t>月</w:t>
            </w:r>
            <w:r w:rsidR="00457AA2" w:rsidRPr="002A57F7">
              <w:rPr>
                <w:rFonts w:cstheme="minorHAnsi"/>
                <w:color w:val="000000"/>
                <w:sz w:val="22"/>
                <w:szCs w:val="22"/>
                <w:lang w:eastAsia="en-GB"/>
              </w:rPr>
              <w:t>16-19</w:t>
            </w:r>
            <w:r w:rsidRPr="002A57F7">
              <w:rPr>
                <w:rFonts w:cstheme="minorHAnsi" w:hint="eastAsia"/>
                <w:color w:val="000000"/>
                <w:sz w:val="22"/>
                <w:szCs w:val="22"/>
                <w:lang w:eastAsia="zh-CN"/>
              </w:rPr>
              <w:t>日</w:t>
            </w:r>
          </w:p>
        </w:tc>
        <w:tc>
          <w:tcPr>
            <w:tcW w:w="1406" w:type="dxa"/>
            <w:hideMark/>
          </w:tcPr>
          <w:p w14:paraId="7E18E267" w14:textId="0429610B"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r w:rsidRPr="000F7380">
              <w:rPr>
                <w:rFonts w:cstheme="minorHAnsi"/>
                <w:color w:val="000000"/>
                <w:szCs w:val="24"/>
                <w:lang w:eastAsia="en-GB"/>
              </w:rPr>
              <w:t>47</w:t>
            </w:r>
          </w:p>
        </w:tc>
        <w:tc>
          <w:tcPr>
            <w:tcW w:w="1186" w:type="dxa"/>
          </w:tcPr>
          <w:p w14:paraId="1A91D9D3" w14:textId="4D271A4B"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eastAsia="en-GB"/>
              </w:rPr>
            </w:pPr>
            <w:r>
              <w:rPr>
                <w:rFonts w:cstheme="minorHAnsi"/>
                <w:color w:val="000000"/>
                <w:szCs w:val="24"/>
                <w:lang w:eastAsia="en-GB"/>
              </w:rPr>
              <w:t>NBTC</w:t>
            </w:r>
          </w:p>
        </w:tc>
      </w:tr>
      <w:tr w:rsidR="00071C61" w:rsidRPr="000F7380" w14:paraId="3DD9CB01" w14:textId="14B3B998" w:rsidTr="00071C61">
        <w:trPr>
          <w:trHeight w:val="111"/>
        </w:trPr>
        <w:tc>
          <w:tcPr>
            <w:cnfStyle w:val="001000000000" w:firstRow="0" w:lastRow="0" w:firstColumn="1" w:lastColumn="0" w:oddVBand="0" w:evenVBand="0" w:oddHBand="0" w:evenHBand="0" w:firstRowFirstColumn="0" w:firstRowLastColumn="0" w:lastRowFirstColumn="0" w:lastRowLastColumn="0"/>
            <w:tcW w:w="891" w:type="dxa"/>
          </w:tcPr>
          <w:p w14:paraId="7B949C99" w14:textId="22879A7D" w:rsidR="00071C61" w:rsidRPr="000F7380" w:rsidRDefault="00071C61" w:rsidP="000F7380">
            <w:pPr>
              <w:tabs>
                <w:tab w:val="clear" w:pos="1134"/>
                <w:tab w:val="clear" w:pos="1871"/>
                <w:tab w:val="clear" w:pos="2268"/>
              </w:tabs>
              <w:overflowPunct/>
              <w:autoSpaceDE/>
              <w:autoSpaceDN/>
              <w:adjustRightInd/>
              <w:spacing w:before="0"/>
              <w:rPr>
                <w:rFonts w:cstheme="minorHAnsi"/>
                <w:color w:val="000000"/>
                <w:szCs w:val="24"/>
                <w:lang w:val="en-US" w:eastAsia="en-GB"/>
              </w:rPr>
            </w:pPr>
            <w:r>
              <w:rPr>
                <w:rFonts w:cstheme="minorHAnsi"/>
                <w:color w:val="000000"/>
                <w:szCs w:val="24"/>
                <w:lang w:val="en-US" w:eastAsia="en-GB"/>
              </w:rPr>
              <w:t>17</w:t>
            </w:r>
          </w:p>
        </w:tc>
        <w:tc>
          <w:tcPr>
            <w:tcW w:w="7375" w:type="dxa"/>
            <w:hideMark/>
          </w:tcPr>
          <w:p w14:paraId="28EF4630" w14:textId="0A2803A2" w:rsidR="00071C61" w:rsidRPr="000F7380" w:rsidRDefault="00A01107" w:rsidP="000F7380">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zh-CN"/>
              </w:rPr>
            </w:pPr>
            <w:r>
              <w:rPr>
                <w:rFonts w:cstheme="minorHAnsi" w:hint="eastAsia"/>
                <w:color w:val="000000"/>
                <w:szCs w:val="24"/>
                <w:lang w:val="en-US" w:eastAsia="zh-CN"/>
              </w:rPr>
              <w:t>数字化转型和数字政府</w:t>
            </w:r>
          </w:p>
        </w:tc>
        <w:tc>
          <w:tcPr>
            <w:tcW w:w="1407" w:type="dxa"/>
            <w:hideMark/>
          </w:tcPr>
          <w:p w14:paraId="7E6458FB" w14:textId="1E28185D" w:rsidR="00071C61" w:rsidRPr="000F7380" w:rsidRDefault="00457AA2" w:rsidP="000F7380">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proofErr w:type="spellStart"/>
            <w:r w:rsidRPr="00457AA2">
              <w:rPr>
                <w:rFonts w:cstheme="minorHAnsi" w:hint="eastAsia"/>
                <w:color w:val="000000"/>
                <w:szCs w:val="24"/>
                <w:lang w:eastAsia="en-GB"/>
              </w:rPr>
              <w:t>在线</w:t>
            </w:r>
            <w:proofErr w:type="spellEnd"/>
          </w:p>
        </w:tc>
        <w:tc>
          <w:tcPr>
            <w:tcW w:w="1729" w:type="dxa"/>
            <w:hideMark/>
          </w:tcPr>
          <w:p w14:paraId="6AB68234" w14:textId="257BF535" w:rsidR="00071C61" w:rsidRPr="002A57F7" w:rsidRDefault="00A01107" w:rsidP="000F7380">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val="en-US" w:eastAsia="en-GB"/>
              </w:rPr>
            </w:pPr>
            <w:r w:rsidRPr="002A57F7">
              <w:rPr>
                <w:rFonts w:cstheme="minorHAnsi" w:hint="eastAsia"/>
                <w:color w:val="000000"/>
                <w:sz w:val="22"/>
                <w:szCs w:val="22"/>
                <w:lang w:eastAsia="zh-CN"/>
              </w:rPr>
              <w:t>11</w:t>
            </w:r>
            <w:r w:rsidRPr="002A57F7">
              <w:rPr>
                <w:rFonts w:cstheme="minorHAnsi" w:hint="eastAsia"/>
                <w:color w:val="000000"/>
                <w:sz w:val="22"/>
                <w:szCs w:val="22"/>
                <w:lang w:eastAsia="zh-CN"/>
              </w:rPr>
              <w:t>月</w:t>
            </w:r>
            <w:r w:rsidR="00071C61" w:rsidRPr="002A57F7">
              <w:rPr>
                <w:rFonts w:cstheme="minorHAnsi"/>
                <w:color w:val="000000"/>
                <w:sz w:val="22"/>
                <w:szCs w:val="22"/>
                <w:lang w:eastAsia="en-GB"/>
              </w:rPr>
              <w:t>4-29</w:t>
            </w:r>
            <w:r w:rsidRPr="002A57F7">
              <w:rPr>
                <w:rFonts w:cstheme="minorHAnsi" w:hint="eastAsia"/>
                <w:color w:val="000000"/>
                <w:sz w:val="22"/>
                <w:szCs w:val="22"/>
                <w:lang w:eastAsia="zh-CN"/>
              </w:rPr>
              <w:t>日</w:t>
            </w:r>
          </w:p>
        </w:tc>
        <w:tc>
          <w:tcPr>
            <w:tcW w:w="1406" w:type="dxa"/>
            <w:hideMark/>
          </w:tcPr>
          <w:p w14:paraId="7702B4AA" w14:textId="427C9A4B" w:rsidR="00071C61" w:rsidRPr="000F7380" w:rsidRDefault="00071C61" w:rsidP="000F7380">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r w:rsidRPr="000F7380">
              <w:rPr>
                <w:rFonts w:cstheme="minorHAnsi"/>
                <w:color w:val="000000"/>
                <w:szCs w:val="24"/>
                <w:lang w:eastAsia="en-GB"/>
              </w:rPr>
              <w:t>122</w:t>
            </w:r>
          </w:p>
        </w:tc>
        <w:tc>
          <w:tcPr>
            <w:tcW w:w="1186" w:type="dxa"/>
          </w:tcPr>
          <w:p w14:paraId="4DE3CBDF" w14:textId="77777777" w:rsidR="00071C61" w:rsidRPr="000F7380" w:rsidRDefault="00071C61" w:rsidP="000F7380">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eastAsia="en-GB"/>
              </w:rPr>
            </w:pPr>
          </w:p>
        </w:tc>
      </w:tr>
      <w:tr w:rsidR="00071C61" w:rsidRPr="000F7380" w14:paraId="50F9E780" w14:textId="7B1F82BF" w:rsidTr="00071C61">
        <w:trPr>
          <w:trHeight w:val="97"/>
        </w:trPr>
        <w:tc>
          <w:tcPr>
            <w:cnfStyle w:val="001000000000" w:firstRow="0" w:lastRow="0" w:firstColumn="1" w:lastColumn="0" w:oddVBand="0" w:evenVBand="0" w:oddHBand="0" w:evenHBand="0" w:firstRowFirstColumn="0" w:firstRowLastColumn="0" w:lastRowFirstColumn="0" w:lastRowLastColumn="0"/>
            <w:tcW w:w="891" w:type="dxa"/>
          </w:tcPr>
          <w:p w14:paraId="0560CF03" w14:textId="41849A34" w:rsidR="00071C61" w:rsidRPr="000F7380" w:rsidRDefault="00071C61" w:rsidP="000F7380">
            <w:pPr>
              <w:tabs>
                <w:tab w:val="clear" w:pos="1134"/>
                <w:tab w:val="clear" w:pos="1871"/>
                <w:tab w:val="clear" w:pos="2268"/>
              </w:tabs>
              <w:overflowPunct/>
              <w:autoSpaceDE/>
              <w:autoSpaceDN/>
              <w:adjustRightInd/>
              <w:spacing w:before="0"/>
              <w:rPr>
                <w:rFonts w:cstheme="minorHAnsi"/>
                <w:color w:val="000000"/>
                <w:szCs w:val="24"/>
                <w:lang w:val="en-US" w:eastAsia="en-GB"/>
              </w:rPr>
            </w:pPr>
            <w:r>
              <w:rPr>
                <w:rFonts w:cstheme="minorHAnsi"/>
                <w:color w:val="000000"/>
                <w:szCs w:val="24"/>
                <w:lang w:val="en-US" w:eastAsia="en-GB"/>
              </w:rPr>
              <w:t>18</w:t>
            </w:r>
          </w:p>
        </w:tc>
        <w:tc>
          <w:tcPr>
            <w:tcW w:w="7375" w:type="dxa"/>
            <w:hideMark/>
          </w:tcPr>
          <w:p w14:paraId="674DB8E8" w14:textId="3DCF558D" w:rsidR="00071C61" w:rsidRPr="000F7380" w:rsidRDefault="00A01107" w:rsidP="000F7380">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zh-CN"/>
              </w:rPr>
            </w:pPr>
            <w:r>
              <w:rPr>
                <w:rFonts w:cstheme="minorHAnsi" w:hint="eastAsia"/>
                <w:color w:val="000000"/>
                <w:szCs w:val="24"/>
                <w:lang w:val="en-US" w:eastAsia="zh-CN"/>
              </w:rPr>
              <w:t>频谱管理和</w:t>
            </w:r>
            <w:r w:rsidR="00071C61" w:rsidRPr="000F7380">
              <w:rPr>
                <w:rFonts w:cstheme="minorHAnsi"/>
                <w:color w:val="000000"/>
                <w:szCs w:val="24"/>
                <w:lang w:val="en-US" w:eastAsia="zh-CN"/>
              </w:rPr>
              <w:t>IMT 2020</w:t>
            </w:r>
            <w:r>
              <w:rPr>
                <w:rFonts w:cstheme="minorHAnsi" w:hint="eastAsia"/>
                <w:color w:val="000000"/>
                <w:szCs w:val="24"/>
                <w:lang w:val="en-US" w:eastAsia="zh-CN"/>
              </w:rPr>
              <w:t>无线电技术应用</w:t>
            </w:r>
          </w:p>
        </w:tc>
        <w:tc>
          <w:tcPr>
            <w:tcW w:w="1407" w:type="dxa"/>
            <w:hideMark/>
          </w:tcPr>
          <w:p w14:paraId="2BBB8A6D" w14:textId="554DBB52" w:rsidR="00071C61" w:rsidRPr="000F7380" w:rsidRDefault="00457AA2" w:rsidP="000F7380">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proofErr w:type="spellStart"/>
            <w:r w:rsidRPr="00457AA2">
              <w:rPr>
                <w:rFonts w:cstheme="minorHAnsi" w:hint="eastAsia"/>
                <w:color w:val="000000"/>
                <w:szCs w:val="24"/>
                <w:lang w:eastAsia="en-GB"/>
              </w:rPr>
              <w:t>面对面</w:t>
            </w:r>
            <w:proofErr w:type="spellEnd"/>
          </w:p>
        </w:tc>
        <w:tc>
          <w:tcPr>
            <w:tcW w:w="1729" w:type="dxa"/>
            <w:hideMark/>
          </w:tcPr>
          <w:p w14:paraId="54BA51E3" w14:textId="37189952" w:rsidR="00071C61" w:rsidRPr="002A57F7" w:rsidRDefault="00A01107" w:rsidP="000F7380">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val="en-US" w:eastAsia="en-GB"/>
              </w:rPr>
            </w:pPr>
            <w:r w:rsidRPr="002A57F7">
              <w:rPr>
                <w:rFonts w:cstheme="minorHAnsi" w:hint="eastAsia"/>
                <w:color w:val="000000"/>
                <w:sz w:val="22"/>
                <w:szCs w:val="22"/>
                <w:lang w:eastAsia="zh-CN"/>
              </w:rPr>
              <w:t>6</w:t>
            </w:r>
            <w:r w:rsidRPr="002A57F7">
              <w:rPr>
                <w:rFonts w:cstheme="minorHAnsi" w:hint="eastAsia"/>
                <w:color w:val="000000"/>
                <w:sz w:val="22"/>
                <w:szCs w:val="22"/>
                <w:lang w:eastAsia="zh-CN"/>
              </w:rPr>
              <w:t>月</w:t>
            </w:r>
            <w:r w:rsidR="00071C61" w:rsidRPr="002A57F7">
              <w:rPr>
                <w:rFonts w:cstheme="minorHAnsi"/>
                <w:color w:val="000000"/>
                <w:sz w:val="22"/>
                <w:szCs w:val="22"/>
                <w:lang w:eastAsia="en-GB"/>
              </w:rPr>
              <w:t>17-21</w:t>
            </w:r>
            <w:r w:rsidRPr="002A57F7">
              <w:rPr>
                <w:rFonts w:cstheme="minorHAnsi" w:hint="eastAsia"/>
                <w:color w:val="000000"/>
                <w:sz w:val="22"/>
                <w:szCs w:val="22"/>
                <w:lang w:eastAsia="zh-CN"/>
              </w:rPr>
              <w:t>日</w:t>
            </w:r>
          </w:p>
        </w:tc>
        <w:tc>
          <w:tcPr>
            <w:tcW w:w="1406" w:type="dxa"/>
            <w:hideMark/>
          </w:tcPr>
          <w:p w14:paraId="008A3402" w14:textId="41380B09" w:rsidR="00071C61" w:rsidRPr="000F7380" w:rsidRDefault="00071C61" w:rsidP="000F7380">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r w:rsidRPr="000F7380">
              <w:rPr>
                <w:rFonts w:cstheme="minorHAnsi"/>
                <w:color w:val="000000"/>
                <w:szCs w:val="24"/>
                <w:lang w:eastAsia="en-GB"/>
              </w:rPr>
              <w:t>35</w:t>
            </w:r>
          </w:p>
        </w:tc>
        <w:tc>
          <w:tcPr>
            <w:tcW w:w="1186" w:type="dxa"/>
          </w:tcPr>
          <w:p w14:paraId="02E7DE04" w14:textId="77777777" w:rsidR="00071C61" w:rsidRPr="000F7380" w:rsidRDefault="00071C61" w:rsidP="000F7380">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eastAsia="en-GB"/>
              </w:rPr>
            </w:pPr>
          </w:p>
        </w:tc>
      </w:tr>
      <w:tr w:rsidR="00071C61" w:rsidRPr="000F7380" w14:paraId="35ABA6F9" w14:textId="114ADA4D" w:rsidTr="00071C61">
        <w:trPr>
          <w:trHeight w:val="111"/>
        </w:trPr>
        <w:tc>
          <w:tcPr>
            <w:cnfStyle w:val="001000000000" w:firstRow="0" w:lastRow="0" w:firstColumn="1" w:lastColumn="0" w:oddVBand="0" w:evenVBand="0" w:oddHBand="0" w:evenHBand="0" w:firstRowFirstColumn="0" w:firstRowLastColumn="0" w:lastRowFirstColumn="0" w:lastRowLastColumn="0"/>
            <w:tcW w:w="891" w:type="dxa"/>
          </w:tcPr>
          <w:p w14:paraId="09FF345B" w14:textId="3D9323D5" w:rsidR="00071C61" w:rsidRPr="000F7380" w:rsidRDefault="00071C61" w:rsidP="000F7380">
            <w:pPr>
              <w:tabs>
                <w:tab w:val="clear" w:pos="1134"/>
                <w:tab w:val="clear" w:pos="1871"/>
                <w:tab w:val="clear" w:pos="2268"/>
              </w:tabs>
              <w:overflowPunct/>
              <w:autoSpaceDE/>
              <w:autoSpaceDN/>
              <w:adjustRightInd/>
              <w:spacing w:before="0"/>
              <w:rPr>
                <w:rFonts w:cstheme="minorHAnsi"/>
                <w:color w:val="000000"/>
                <w:szCs w:val="24"/>
                <w:lang w:eastAsia="en-GB"/>
              </w:rPr>
            </w:pPr>
            <w:r>
              <w:rPr>
                <w:rFonts w:cstheme="minorHAnsi"/>
                <w:color w:val="000000"/>
                <w:szCs w:val="24"/>
                <w:lang w:eastAsia="en-GB"/>
              </w:rPr>
              <w:t>19</w:t>
            </w:r>
          </w:p>
        </w:tc>
        <w:tc>
          <w:tcPr>
            <w:tcW w:w="7375" w:type="dxa"/>
            <w:hideMark/>
          </w:tcPr>
          <w:p w14:paraId="1E32EAE0" w14:textId="5DE80A74" w:rsidR="00071C61" w:rsidRPr="000F7380" w:rsidRDefault="00A01107" w:rsidP="000F7380">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r>
              <w:rPr>
                <w:rFonts w:cstheme="minorHAnsi" w:hint="eastAsia"/>
                <w:color w:val="000000"/>
                <w:szCs w:val="24"/>
                <w:lang w:eastAsia="zh-CN"/>
              </w:rPr>
              <w:t>频谱工程和</w:t>
            </w:r>
            <w:r w:rsidR="00071C61" w:rsidRPr="000F7380">
              <w:rPr>
                <w:rFonts w:cstheme="minorHAnsi"/>
                <w:color w:val="000000"/>
                <w:szCs w:val="24"/>
                <w:lang w:eastAsia="en-GB"/>
              </w:rPr>
              <w:t>IMT2020</w:t>
            </w:r>
          </w:p>
        </w:tc>
        <w:tc>
          <w:tcPr>
            <w:tcW w:w="1407" w:type="dxa"/>
            <w:hideMark/>
          </w:tcPr>
          <w:p w14:paraId="22695C5B" w14:textId="044F1B15" w:rsidR="00071C61" w:rsidRPr="000F7380" w:rsidRDefault="00457AA2" w:rsidP="000F7380">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proofErr w:type="spellStart"/>
            <w:r w:rsidRPr="00457AA2">
              <w:rPr>
                <w:rFonts w:cstheme="minorHAnsi" w:hint="eastAsia"/>
                <w:color w:val="000000"/>
                <w:szCs w:val="24"/>
                <w:lang w:eastAsia="en-GB"/>
              </w:rPr>
              <w:t>在线</w:t>
            </w:r>
            <w:proofErr w:type="spellEnd"/>
          </w:p>
        </w:tc>
        <w:tc>
          <w:tcPr>
            <w:tcW w:w="1729" w:type="dxa"/>
            <w:hideMark/>
          </w:tcPr>
          <w:p w14:paraId="3F08E5C0" w14:textId="5BAE59D0" w:rsidR="00071C61" w:rsidRPr="002A57F7" w:rsidRDefault="00A01107" w:rsidP="000F7380">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val="en-US" w:eastAsia="en-GB"/>
              </w:rPr>
            </w:pPr>
            <w:r w:rsidRPr="002A57F7">
              <w:rPr>
                <w:rFonts w:cstheme="minorHAnsi" w:hint="eastAsia"/>
                <w:color w:val="000000"/>
                <w:sz w:val="22"/>
                <w:szCs w:val="22"/>
                <w:lang w:eastAsia="zh-CN"/>
              </w:rPr>
              <w:t>7</w:t>
            </w:r>
            <w:r w:rsidRPr="002A57F7">
              <w:rPr>
                <w:rFonts w:cstheme="minorHAnsi" w:hint="eastAsia"/>
                <w:color w:val="000000"/>
                <w:sz w:val="22"/>
                <w:szCs w:val="22"/>
                <w:lang w:eastAsia="zh-CN"/>
              </w:rPr>
              <w:t>月</w:t>
            </w:r>
            <w:r w:rsidR="00071C61" w:rsidRPr="002A57F7">
              <w:rPr>
                <w:rFonts w:cstheme="minorHAnsi"/>
                <w:color w:val="000000"/>
                <w:sz w:val="22"/>
                <w:szCs w:val="22"/>
                <w:lang w:eastAsia="en-GB"/>
              </w:rPr>
              <w:t>1-19</w:t>
            </w:r>
            <w:r w:rsidRPr="002A57F7">
              <w:rPr>
                <w:rFonts w:cstheme="minorHAnsi" w:hint="eastAsia"/>
                <w:color w:val="000000"/>
                <w:sz w:val="22"/>
                <w:szCs w:val="22"/>
                <w:lang w:eastAsia="zh-CN"/>
              </w:rPr>
              <w:t>日</w:t>
            </w:r>
          </w:p>
        </w:tc>
        <w:tc>
          <w:tcPr>
            <w:tcW w:w="1406" w:type="dxa"/>
            <w:hideMark/>
          </w:tcPr>
          <w:p w14:paraId="3A5A4F94" w14:textId="1E0C1F4E" w:rsidR="00071C61" w:rsidRPr="000F7380" w:rsidRDefault="00071C61" w:rsidP="000F7380">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r w:rsidRPr="000F7380">
              <w:rPr>
                <w:rFonts w:cstheme="minorHAnsi"/>
                <w:color w:val="000000"/>
                <w:szCs w:val="24"/>
                <w:lang w:eastAsia="en-GB"/>
              </w:rPr>
              <w:t>88</w:t>
            </w:r>
          </w:p>
        </w:tc>
        <w:tc>
          <w:tcPr>
            <w:tcW w:w="1186" w:type="dxa"/>
          </w:tcPr>
          <w:p w14:paraId="7FA56F72" w14:textId="77777777" w:rsidR="00071C61" w:rsidRPr="000F7380" w:rsidRDefault="00071C61" w:rsidP="000F7380">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eastAsia="en-GB"/>
              </w:rPr>
            </w:pPr>
          </w:p>
        </w:tc>
      </w:tr>
      <w:tr w:rsidR="00457AA2" w:rsidRPr="000F7380" w14:paraId="0E115745" w14:textId="53490096" w:rsidTr="00071C61">
        <w:trPr>
          <w:trHeight w:val="111"/>
        </w:trPr>
        <w:tc>
          <w:tcPr>
            <w:cnfStyle w:val="001000000000" w:firstRow="0" w:lastRow="0" w:firstColumn="1" w:lastColumn="0" w:oddVBand="0" w:evenVBand="0" w:oddHBand="0" w:evenHBand="0" w:firstRowFirstColumn="0" w:firstRowLastColumn="0" w:lastRowFirstColumn="0" w:lastRowLastColumn="0"/>
            <w:tcW w:w="891" w:type="dxa"/>
          </w:tcPr>
          <w:p w14:paraId="3D56A2C0" w14:textId="34D4CEF3" w:rsidR="00457AA2" w:rsidRPr="000F7380" w:rsidRDefault="00457AA2" w:rsidP="00457AA2">
            <w:pPr>
              <w:tabs>
                <w:tab w:val="clear" w:pos="1134"/>
                <w:tab w:val="clear" w:pos="1871"/>
                <w:tab w:val="clear" w:pos="2268"/>
              </w:tabs>
              <w:overflowPunct/>
              <w:autoSpaceDE/>
              <w:autoSpaceDN/>
              <w:adjustRightInd/>
              <w:spacing w:before="0"/>
              <w:rPr>
                <w:rFonts w:cstheme="minorHAnsi"/>
                <w:color w:val="000000"/>
                <w:szCs w:val="24"/>
                <w:lang w:val="en-US" w:eastAsia="en-GB"/>
              </w:rPr>
            </w:pPr>
            <w:r>
              <w:rPr>
                <w:rFonts w:cstheme="minorHAnsi"/>
                <w:color w:val="000000"/>
                <w:szCs w:val="24"/>
                <w:lang w:val="en-US" w:eastAsia="en-GB"/>
              </w:rPr>
              <w:t>20</w:t>
            </w:r>
          </w:p>
        </w:tc>
        <w:tc>
          <w:tcPr>
            <w:tcW w:w="7375" w:type="dxa"/>
            <w:hideMark/>
          </w:tcPr>
          <w:p w14:paraId="15317FDE" w14:textId="00BBC05D" w:rsidR="00457AA2" w:rsidRPr="000F7380" w:rsidRDefault="008B073C"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zh-CN"/>
              </w:rPr>
            </w:pPr>
            <w:r>
              <w:rPr>
                <w:rFonts w:cstheme="minorHAnsi" w:hint="eastAsia"/>
                <w:color w:val="000000"/>
                <w:szCs w:val="24"/>
                <w:lang w:val="en-US" w:eastAsia="zh-CN"/>
              </w:rPr>
              <w:t>第</w:t>
            </w:r>
            <w:r>
              <w:rPr>
                <w:rFonts w:cstheme="minorHAnsi" w:hint="eastAsia"/>
                <w:color w:val="000000"/>
                <w:szCs w:val="24"/>
                <w:lang w:val="en-US" w:eastAsia="zh-CN"/>
              </w:rPr>
              <w:t>5</w:t>
            </w:r>
            <w:r>
              <w:rPr>
                <w:rFonts w:cstheme="minorHAnsi" w:hint="eastAsia"/>
                <w:color w:val="000000"/>
                <w:szCs w:val="24"/>
                <w:lang w:val="en-US" w:eastAsia="zh-CN"/>
              </w:rPr>
              <w:t>代</w:t>
            </w:r>
            <w:r w:rsidR="00D40001">
              <w:rPr>
                <w:rFonts w:cstheme="minorHAnsi"/>
                <w:color w:val="000000"/>
                <w:szCs w:val="24"/>
                <w:lang w:val="en-US" w:eastAsia="zh-CN"/>
              </w:rPr>
              <w:t>（</w:t>
            </w:r>
            <w:r w:rsidR="00457AA2" w:rsidRPr="000F7380">
              <w:rPr>
                <w:rFonts w:cstheme="minorHAnsi"/>
                <w:color w:val="000000"/>
                <w:szCs w:val="24"/>
                <w:lang w:val="en-US" w:eastAsia="zh-CN"/>
              </w:rPr>
              <w:t>5G</w:t>
            </w:r>
            <w:r w:rsidR="00D40001">
              <w:rPr>
                <w:rFonts w:cstheme="minorHAnsi"/>
                <w:color w:val="000000"/>
                <w:szCs w:val="24"/>
                <w:lang w:val="en-US" w:eastAsia="zh-CN"/>
              </w:rPr>
              <w:t>）</w:t>
            </w:r>
            <w:r>
              <w:rPr>
                <w:rFonts w:cstheme="minorHAnsi" w:hint="eastAsia"/>
                <w:color w:val="000000"/>
                <w:szCs w:val="24"/>
                <w:lang w:val="en-US" w:eastAsia="zh-CN"/>
              </w:rPr>
              <w:t>技术</w:t>
            </w:r>
            <w:r w:rsidR="00BF14AD">
              <w:rPr>
                <w:rFonts w:cstheme="minorHAnsi" w:hint="eastAsia"/>
                <w:color w:val="000000"/>
                <w:szCs w:val="24"/>
                <w:lang w:val="en-US" w:eastAsia="zh-CN"/>
              </w:rPr>
              <w:t>：</w:t>
            </w:r>
            <w:r>
              <w:rPr>
                <w:rFonts w:cstheme="minorHAnsi" w:hint="eastAsia"/>
                <w:color w:val="000000"/>
                <w:szCs w:val="24"/>
                <w:lang w:val="en-US" w:eastAsia="zh-CN"/>
              </w:rPr>
              <w:t>领先、机遇和挑战</w:t>
            </w:r>
            <w:r>
              <w:rPr>
                <w:rFonts w:cstheme="minorHAnsi"/>
                <w:color w:val="000000"/>
                <w:szCs w:val="24"/>
                <w:lang w:val="en-US" w:eastAsia="zh-CN"/>
              </w:rPr>
              <w:t xml:space="preserve"> </w:t>
            </w:r>
          </w:p>
        </w:tc>
        <w:tc>
          <w:tcPr>
            <w:tcW w:w="1407" w:type="dxa"/>
            <w:hideMark/>
          </w:tcPr>
          <w:p w14:paraId="27032039" w14:textId="4F7D1C0D" w:rsidR="00457AA2" w:rsidRPr="000F7380" w:rsidRDefault="00457AA2"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proofErr w:type="spellStart"/>
            <w:r w:rsidRPr="000909F0">
              <w:rPr>
                <w:rFonts w:hint="eastAsia"/>
              </w:rPr>
              <w:t>面对面</w:t>
            </w:r>
            <w:proofErr w:type="spellEnd"/>
          </w:p>
        </w:tc>
        <w:tc>
          <w:tcPr>
            <w:tcW w:w="1729" w:type="dxa"/>
            <w:hideMark/>
          </w:tcPr>
          <w:p w14:paraId="3DF7E381" w14:textId="139888B4" w:rsidR="00457AA2" w:rsidRPr="002A57F7" w:rsidRDefault="00A01107"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val="en-US" w:eastAsia="en-GB"/>
              </w:rPr>
            </w:pPr>
            <w:r w:rsidRPr="002A57F7">
              <w:rPr>
                <w:rFonts w:cstheme="minorHAnsi" w:hint="eastAsia"/>
                <w:color w:val="000000"/>
                <w:sz w:val="22"/>
                <w:szCs w:val="22"/>
                <w:lang w:eastAsia="zh-CN"/>
              </w:rPr>
              <w:t>10</w:t>
            </w:r>
            <w:r w:rsidRPr="002A57F7">
              <w:rPr>
                <w:rFonts w:cstheme="minorHAnsi" w:hint="eastAsia"/>
                <w:color w:val="000000"/>
                <w:sz w:val="22"/>
                <w:szCs w:val="22"/>
                <w:lang w:eastAsia="zh-CN"/>
              </w:rPr>
              <w:t>月</w:t>
            </w:r>
            <w:r w:rsidR="00457AA2" w:rsidRPr="002A57F7">
              <w:rPr>
                <w:rFonts w:cstheme="minorHAnsi"/>
                <w:color w:val="000000"/>
                <w:sz w:val="22"/>
                <w:szCs w:val="22"/>
                <w:lang w:eastAsia="en-GB"/>
              </w:rPr>
              <w:t>15-17</w:t>
            </w:r>
            <w:r w:rsidRPr="002A57F7">
              <w:rPr>
                <w:rFonts w:cstheme="minorHAnsi" w:hint="eastAsia"/>
                <w:color w:val="000000"/>
                <w:sz w:val="22"/>
                <w:szCs w:val="22"/>
                <w:lang w:eastAsia="zh-CN"/>
              </w:rPr>
              <w:t>日</w:t>
            </w:r>
          </w:p>
        </w:tc>
        <w:tc>
          <w:tcPr>
            <w:tcW w:w="1406" w:type="dxa"/>
            <w:hideMark/>
          </w:tcPr>
          <w:p w14:paraId="708088E9" w14:textId="5219AE4E"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r w:rsidRPr="000F7380">
              <w:rPr>
                <w:rFonts w:cstheme="minorHAnsi"/>
                <w:color w:val="000000"/>
                <w:szCs w:val="24"/>
                <w:lang w:eastAsia="en-GB"/>
              </w:rPr>
              <w:t>28</w:t>
            </w:r>
          </w:p>
        </w:tc>
        <w:tc>
          <w:tcPr>
            <w:tcW w:w="1186" w:type="dxa"/>
          </w:tcPr>
          <w:p w14:paraId="32A8645E" w14:textId="77777777"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eastAsia="en-GB"/>
              </w:rPr>
            </w:pPr>
          </w:p>
        </w:tc>
      </w:tr>
      <w:tr w:rsidR="00457AA2" w:rsidRPr="000F7380" w14:paraId="4A334AFA" w14:textId="153354A8" w:rsidTr="00071C61">
        <w:trPr>
          <w:trHeight w:val="111"/>
        </w:trPr>
        <w:tc>
          <w:tcPr>
            <w:cnfStyle w:val="001000000000" w:firstRow="0" w:lastRow="0" w:firstColumn="1" w:lastColumn="0" w:oddVBand="0" w:evenVBand="0" w:oddHBand="0" w:evenHBand="0" w:firstRowFirstColumn="0" w:firstRowLastColumn="0" w:lastRowFirstColumn="0" w:lastRowLastColumn="0"/>
            <w:tcW w:w="891" w:type="dxa"/>
          </w:tcPr>
          <w:p w14:paraId="12F0A2DF" w14:textId="5333B731" w:rsidR="00457AA2" w:rsidRPr="000F7380" w:rsidRDefault="00457AA2" w:rsidP="00457AA2">
            <w:pPr>
              <w:tabs>
                <w:tab w:val="clear" w:pos="1134"/>
                <w:tab w:val="clear" w:pos="1871"/>
                <w:tab w:val="clear" w:pos="2268"/>
              </w:tabs>
              <w:overflowPunct/>
              <w:autoSpaceDE/>
              <w:autoSpaceDN/>
              <w:adjustRightInd/>
              <w:spacing w:before="0"/>
              <w:rPr>
                <w:rFonts w:cstheme="minorHAnsi"/>
                <w:color w:val="000000"/>
                <w:szCs w:val="24"/>
                <w:lang w:val="en-US" w:eastAsia="en-GB"/>
              </w:rPr>
            </w:pPr>
            <w:r>
              <w:rPr>
                <w:rFonts w:cstheme="minorHAnsi"/>
                <w:color w:val="000000"/>
                <w:szCs w:val="24"/>
                <w:lang w:val="en-US" w:eastAsia="en-GB"/>
              </w:rPr>
              <w:t>21</w:t>
            </w:r>
          </w:p>
        </w:tc>
        <w:tc>
          <w:tcPr>
            <w:tcW w:w="7375" w:type="dxa"/>
            <w:hideMark/>
          </w:tcPr>
          <w:p w14:paraId="4A4DB906" w14:textId="54979D75" w:rsidR="00457AA2" w:rsidRPr="000F7380" w:rsidRDefault="008B073C"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zh-CN"/>
              </w:rPr>
            </w:pPr>
            <w:r>
              <w:rPr>
                <w:rFonts w:cstheme="minorHAnsi" w:hint="eastAsia"/>
                <w:color w:val="000000"/>
                <w:szCs w:val="24"/>
                <w:lang w:val="en-US" w:eastAsia="zh-CN"/>
              </w:rPr>
              <w:t>人体暴露于无线电频率电磁场</w:t>
            </w:r>
          </w:p>
        </w:tc>
        <w:tc>
          <w:tcPr>
            <w:tcW w:w="1407" w:type="dxa"/>
            <w:hideMark/>
          </w:tcPr>
          <w:p w14:paraId="22BFF58C" w14:textId="4CAE9E1D" w:rsidR="00457AA2" w:rsidRPr="000F7380" w:rsidRDefault="00457AA2"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proofErr w:type="spellStart"/>
            <w:r w:rsidRPr="000909F0">
              <w:rPr>
                <w:rFonts w:hint="eastAsia"/>
              </w:rPr>
              <w:t>面对面</w:t>
            </w:r>
            <w:proofErr w:type="spellEnd"/>
          </w:p>
        </w:tc>
        <w:tc>
          <w:tcPr>
            <w:tcW w:w="1729" w:type="dxa"/>
            <w:hideMark/>
          </w:tcPr>
          <w:p w14:paraId="393BB195" w14:textId="7924217B" w:rsidR="00457AA2" w:rsidRPr="002A57F7" w:rsidRDefault="00A01107"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val="en-US" w:eastAsia="en-GB"/>
              </w:rPr>
            </w:pPr>
            <w:r w:rsidRPr="002A57F7">
              <w:rPr>
                <w:rFonts w:cstheme="minorHAnsi" w:hint="eastAsia"/>
                <w:color w:val="000000"/>
                <w:sz w:val="22"/>
                <w:szCs w:val="22"/>
                <w:lang w:eastAsia="zh-CN"/>
              </w:rPr>
              <w:t>12</w:t>
            </w:r>
            <w:r w:rsidRPr="002A57F7">
              <w:rPr>
                <w:rFonts w:cstheme="minorHAnsi" w:hint="eastAsia"/>
                <w:color w:val="000000"/>
                <w:sz w:val="22"/>
                <w:szCs w:val="22"/>
                <w:lang w:eastAsia="zh-CN"/>
              </w:rPr>
              <w:t>月</w:t>
            </w:r>
            <w:r w:rsidR="00457AA2" w:rsidRPr="002A57F7">
              <w:rPr>
                <w:rFonts w:cstheme="minorHAnsi"/>
                <w:color w:val="000000"/>
                <w:sz w:val="22"/>
                <w:szCs w:val="22"/>
                <w:lang w:eastAsia="en-GB"/>
              </w:rPr>
              <w:t>3-5</w:t>
            </w:r>
            <w:r w:rsidRPr="002A57F7">
              <w:rPr>
                <w:rFonts w:cstheme="minorHAnsi" w:hint="eastAsia"/>
                <w:color w:val="000000"/>
                <w:sz w:val="22"/>
                <w:szCs w:val="22"/>
                <w:lang w:eastAsia="zh-CN"/>
              </w:rPr>
              <w:t>日</w:t>
            </w:r>
          </w:p>
        </w:tc>
        <w:tc>
          <w:tcPr>
            <w:tcW w:w="1406" w:type="dxa"/>
            <w:hideMark/>
          </w:tcPr>
          <w:p w14:paraId="04263E5E" w14:textId="3E40BE4D"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r w:rsidRPr="000F7380">
              <w:rPr>
                <w:rFonts w:cstheme="minorHAnsi"/>
                <w:color w:val="000000"/>
                <w:szCs w:val="24"/>
                <w:lang w:eastAsia="en-GB"/>
              </w:rPr>
              <w:t>13</w:t>
            </w:r>
          </w:p>
        </w:tc>
        <w:tc>
          <w:tcPr>
            <w:tcW w:w="1186" w:type="dxa"/>
          </w:tcPr>
          <w:p w14:paraId="6D436F8E" w14:textId="77777777"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eastAsia="en-GB"/>
              </w:rPr>
            </w:pPr>
          </w:p>
        </w:tc>
      </w:tr>
      <w:tr w:rsidR="00457AA2" w:rsidRPr="000F7380" w14:paraId="07EC4B4E" w14:textId="34A367FC" w:rsidTr="00071C61">
        <w:trPr>
          <w:trHeight w:val="111"/>
        </w:trPr>
        <w:tc>
          <w:tcPr>
            <w:cnfStyle w:val="001000000000" w:firstRow="0" w:lastRow="0" w:firstColumn="1" w:lastColumn="0" w:oddVBand="0" w:evenVBand="0" w:oddHBand="0" w:evenHBand="0" w:firstRowFirstColumn="0" w:firstRowLastColumn="0" w:lastRowFirstColumn="0" w:lastRowLastColumn="0"/>
            <w:tcW w:w="891" w:type="dxa"/>
          </w:tcPr>
          <w:p w14:paraId="5CBD4552" w14:textId="7ACA6902" w:rsidR="00457AA2" w:rsidRPr="000F7380" w:rsidRDefault="00457AA2" w:rsidP="00457AA2">
            <w:pPr>
              <w:tabs>
                <w:tab w:val="clear" w:pos="1134"/>
                <w:tab w:val="clear" w:pos="1871"/>
                <w:tab w:val="clear" w:pos="2268"/>
              </w:tabs>
              <w:overflowPunct/>
              <w:autoSpaceDE/>
              <w:autoSpaceDN/>
              <w:adjustRightInd/>
              <w:spacing w:before="0"/>
              <w:rPr>
                <w:rFonts w:cstheme="minorHAnsi"/>
                <w:color w:val="000000"/>
                <w:szCs w:val="24"/>
                <w:lang w:val="en-US" w:eastAsia="en-GB"/>
              </w:rPr>
            </w:pPr>
            <w:r>
              <w:rPr>
                <w:rFonts w:cstheme="minorHAnsi"/>
                <w:color w:val="000000"/>
                <w:szCs w:val="24"/>
                <w:lang w:val="en-US" w:eastAsia="en-GB"/>
              </w:rPr>
              <w:t>22</w:t>
            </w:r>
          </w:p>
        </w:tc>
        <w:tc>
          <w:tcPr>
            <w:tcW w:w="7375" w:type="dxa"/>
            <w:hideMark/>
          </w:tcPr>
          <w:p w14:paraId="2CD046D1" w14:textId="36C4A48F" w:rsidR="00457AA2" w:rsidRPr="000F7380" w:rsidRDefault="008B073C"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zh-CN"/>
              </w:rPr>
            </w:pPr>
            <w:r>
              <w:rPr>
                <w:rFonts w:cstheme="minorHAnsi" w:hint="eastAsia"/>
                <w:color w:val="000000"/>
                <w:szCs w:val="24"/>
                <w:lang w:val="en-US" w:eastAsia="zh-CN"/>
              </w:rPr>
              <w:t>流量工程和先进的网络规划</w:t>
            </w:r>
          </w:p>
        </w:tc>
        <w:tc>
          <w:tcPr>
            <w:tcW w:w="1407" w:type="dxa"/>
            <w:hideMark/>
          </w:tcPr>
          <w:p w14:paraId="4D398C47" w14:textId="00134637" w:rsidR="00457AA2" w:rsidRPr="000F7380" w:rsidRDefault="00457AA2"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proofErr w:type="spellStart"/>
            <w:r w:rsidRPr="000909F0">
              <w:rPr>
                <w:rFonts w:hint="eastAsia"/>
              </w:rPr>
              <w:t>面对面</w:t>
            </w:r>
            <w:proofErr w:type="spellEnd"/>
          </w:p>
        </w:tc>
        <w:tc>
          <w:tcPr>
            <w:tcW w:w="1729" w:type="dxa"/>
            <w:hideMark/>
          </w:tcPr>
          <w:p w14:paraId="33C75D28" w14:textId="1CFC7A68" w:rsidR="00457AA2" w:rsidRPr="002A57F7" w:rsidRDefault="00A01107" w:rsidP="00457AA2">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val="en-US" w:eastAsia="en-GB"/>
              </w:rPr>
            </w:pPr>
            <w:r w:rsidRPr="002A57F7">
              <w:rPr>
                <w:rFonts w:cstheme="minorHAnsi" w:hint="eastAsia"/>
                <w:color w:val="000000"/>
                <w:sz w:val="22"/>
                <w:szCs w:val="22"/>
                <w:lang w:eastAsia="zh-CN"/>
              </w:rPr>
              <w:t>9</w:t>
            </w:r>
            <w:r w:rsidRPr="002A57F7">
              <w:rPr>
                <w:rFonts w:cstheme="minorHAnsi" w:hint="eastAsia"/>
                <w:color w:val="000000"/>
                <w:sz w:val="22"/>
                <w:szCs w:val="22"/>
                <w:lang w:eastAsia="zh-CN"/>
              </w:rPr>
              <w:t>月</w:t>
            </w:r>
            <w:r w:rsidR="00457AA2" w:rsidRPr="002A57F7">
              <w:rPr>
                <w:rFonts w:cstheme="minorHAnsi"/>
                <w:color w:val="000000"/>
                <w:sz w:val="22"/>
                <w:szCs w:val="22"/>
                <w:lang w:eastAsia="en-GB"/>
              </w:rPr>
              <w:t>30</w:t>
            </w:r>
            <w:r w:rsidRPr="002A57F7">
              <w:rPr>
                <w:rFonts w:cstheme="minorHAnsi" w:hint="eastAsia"/>
                <w:color w:val="000000"/>
                <w:sz w:val="22"/>
                <w:szCs w:val="22"/>
                <w:lang w:eastAsia="zh-CN"/>
              </w:rPr>
              <w:t>日</w:t>
            </w:r>
            <w:r w:rsidR="00457AA2" w:rsidRPr="002A57F7">
              <w:rPr>
                <w:rFonts w:cstheme="minorHAnsi"/>
                <w:color w:val="000000"/>
                <w:sz w:val="22"/>
                <w:szCs w:val="22"/>
                <w:lang w:eastAsia="en-GB"/>
              </w:rPr>
              <w:t>-</w:t>
            </w:r>
            <w:r w:rsidR="006C4E2A" w:rsidRPr="002A57F7">
              <w:rPr>
                <w:rFonts w:cstheme="minorHAnsi"/>
                <w:color w:val="000000"/>
                <w:sz w:val="22"/>
                <w:szCs w:val="22"/>
                <w:lang w:eastAsia="en-GB"/>
              </w:rPr>
              <w:br/>
            </w:r>
            <w:r w:rsidRPr="002A57F7">
              <w:rPr>
                <w:rFonts w:cstheme="minorHAnsi" w:hint="eastAsia"/>
                <w:color w:val="000000"/>
                <w:sz w:val="22"/>
                <w:szCs w:val="22"/>
                <w:lang w:eastAsia="zh-CN"/>
              </w:rPr>
              <w:t>10</w:t>
            </w:r>
            <w:r w:rsidRPr="002A57F7">
              <w:rPr>
                <w:rFonts w:cstheme="minorHAnsi" w:hint="eastAsia"/>
                <w:color w:val="000000"/>
                <w:sz w:val="22"/>
                <w:szCs w:val="22"/>
                <w:lang w:eastAsia="zh-CN"/>
              </w:rPr>
              <w:t>月</w:t>
            </w:r>
            <w:r w:rsidR="00457AA2" w:rsidRPr="002A57F7">
              <w:rPr>
                <w:rFonts w:cstheme="minorHAnsi"/>
                <w:color w:val="000000"/>
                <w:sz w:val="22"/>
                <w:szCs w:val="22"/>
                <w:lang w:eastAsia="en-GB"/>
              </w:rPr>
              <w:t>3</w:t>
            </w:r>
            <w:r w:rsidRPr="002A57F7">
              <w:rPr>
                <w:rFonts w:cstheme="minorHAnsi" w:hint="eastAsia"/>
                <w:color w:val="000000"/>
                <w:sz w:val="22"/>
                <w:szCs w:val="22"/>
                <w:lang w:eastAsia="zh-CN"/>
              </w:rPr>
              <w:t>日</w:t>
            </w:r>
          </w:p>
        </w:tc>
        <w:tc>
          <w:tcPr>
            <w:tcW w:w="1406" w:type="dxa"/>
            <w:hideMark/>
          </w:tcPr>
          <w:p w14:paraId="2AA1454C" w14:textId="54D17340"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r w:rsidRPr="000F7380">
              <w:rPr>
                <w:rFonts w:cstheme="minorHAnsi"/>
                <w:color w:val="000000"/>
                <w:szCs w:val="24"/>
                <w:lang w:eastAsia="en-GB"/>
              </w:rPr>
              <w:t>53</w:t>
            </w:r>
          </w:p>
        </w:tc>
        <w:tc>
          <w:tcPr>
            <w:tcW w:w="1186" w:type="dxa"/>
          </w:tcPr>
          <w:p w14:paraId="7BD8F6B3" w14:textId="6A2843B6" w:rsidR="00457AA2" w:rsidRPr="000F7380" w:rsidRDefault="00457AA2" w:rsidP="00457AA2">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eastAsia="en-GB"/>
              </w:rPr>
            </w:pPr>
            <w:r>
              <w:rPr>
                <w:rFonts w:cstheme="minorHAnsi"/>
                <w:color w:val="000000"/>
                <w:szCs w:val="24"/>
                <w:lang w:eastAsia="en-GB"/>
              </w:rPr>
              <w:t>NBTC</w:t>
            </w:r>
          </w:p>
        </w:tc>
      </w:tr>
      <w:tr w:rsidR="00071C61" w:rsidRPr="000F7380" w14:paraId="7F45F260" w14:textId="533C8D6C" w:rsidTr="00071C61">
        <w:trPr>
          <w:trHeight w:val="111"/>
        </w:trPr>
        <w:tc>
          <w:tcPr>
            <w:cnfStyle w:val="001000000000" w:firstRow="0" w:lastRow="0" w:firstColumn="1" w:lastColumn="0" w:oddVBand="0" w:evenVBand="0" w:oddHBand="0" w:evenHBand="0" w:firstRowFirstColumn="0" w:firstRowLastColumn="0" w:lastRowFirstColumn="0" w:lastRowLastColumn="0"/>
            <w:tcW w:w="891" w:type="dxa"/>
          </w:tcPr>
          <w:p w14:paraId="3F464DF6" w14:textId="77777777" w:rsidR="00071C61" w:rsidRDefault="00071C61" w:rsidP="000F7380">
            <w:pPr>
              <w:tabs>
                <w:tab w:val="clear" w:pos="1134"/>
                <w:tab w:val="clear" w:pos="1871"/>
                <w:tab w:val="clear" w:pos="2268"/>
              </w:tabs>
              <w:overflowPunct/>
              <w:autoSpaceDE/>
              <w:autoSpaceDN/>
              <w:adjustRightInd/>
              <w:spacing w:before="0"/>
              <w:rPr>
                <w:rFonts w:cstheme="minorHAnsi"/>
                <w:color w:val="000000"/>
                <w:szCs w:val="24"/>
                <w:lang w:val="en-US" w:eastAsia="en-GB"/>
              </w:rPr>
            </w:pPr>
          </w:p>
        </w:tc>
        <w:tc>
          <w:tcPr>
            <w:tcW w:w="7375" w:type="dxa"/>
          </w:tcPr>
          <w:p w14:paraId="0729A7F8" w14:textId="66C0E9F1" w:rsidR="00071C61" w:rsidRPr="000F7380" w:rsidRDefault="008B073C" w:rsidP="000F7380">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val="en-US" w:eastAsia="en-GB"/>
              </w:rPr>
            </w:pPr>
            <w:r>
              <w:rPr>
                <w:rFonts w:cstheme="minorHAnsi" w:hint="eastAsia"/>
                <w:color w:val="000000"/>
                <w:szCs w:val="24"/>
                <w:lang w:val="en-US" w:eastAsia="zh-CN"/>
              </w:rPr>
              <w:t>总参</w:t>
            </w:r>
            <w:proofErr w:type="gramStart"/>
            <w:r>
              <w:rPr>
                <w:rFonts w:cstheme="minorHAnsi" w:hint="eastAsia"/>
                <w:color w:val="000000"/>
                <w:szCs w:val="24"/>
                <w:lang w:val="en-US" w:eastAsia="zh-CN"/>
              </w:rPr>
              <w:t>加人数</w:t>
            </w:r>
            <w:proofErr w:type="gramEnd"/>
          </w:p>
        </w:tc>
        <w:tc>
          <w:tcPr>
            <w:tcW w:w="1407" w:type="dxa"/>
          </w:tcPr>
          <w:p w14:paraId="641D8126" w14:textId="77777777" w:rsidR="00071C61" w:rsidRPr="000F7380" w:rsidRDefault="00071C61" w:rsidP="000F7380">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Cs w:val="24"/>
                <w:lang w:eastAsia="en-GB"/>
              </w:rPr>
            </w:pPr>
          </w:p>
        </w:tc>
        <w:tc>
          <w:tcPr>
            <w:tcW w:w="1729" w:type="dxa"/>
          </w:tcPr>
          <w:p w14:paraId="5AF08783" w14:textId="77777777" w:rsidR="00071C61" w:rsidRPr="000F7380" w:rsidRDefault="00071C61" w:rsidP="000F7380">
            <w:pPr>
              <w:tabs>
                <w:tab w:val="clear" w:pos="1134"/>
                <w:tab w:val="clear" w:pos="1871"/>
                <w:tab w:val="clear" w:pos="2268"/>
              </w:tabs>
              <w:overflowPunct/>
              <w:autoSpaceDE/>
              <w:autoSpaceDN/>
              <w:adjustRightInd/>
              <w:spacing w:before="0"/>
              <w:cnfStyle w:val="000000000000" w:firstRow="0" w:lastRow="0" w:firstColumn="0" w:lastColumn="0" w:oddVBand="0" w:evenVBand="0" w:oddHBand="0" w:evenHBand="0" w:firstRowFirstColumn="0" w:firstRowLastColumn="0" w:lastRowFirstColumn="0" w:lastRowLastColumn="0"/>
              <w:rPr>
                <w:rFonts w:cstheme="minorHAnsi"/>
                <w:color w:val="000000"/>
                <w:sz w:val="20"/>
                <w:lang w:eastAsia="en-GB"/>
              </w:rPr>
            </w:pPr>
          </w:p>
        </w:tc>
        <w:tc>
          <w:tcPr>
            <w:tcW w:w="1406" w:type="dxa"/>
          </w:tcPr>
          <w:p w14:paraId="588B9E54" w14:textId="247FAF37" w:rsidR="00071C61" w:rsidRPr="000F7380" w:rsidRDefault="00071C61" w:rsidP="000F7380">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eastAsia="en-GB"/>
              </w:rPr>
            </w:pPr>
            <w:r>
              <w:rPr>
                <w:rFonts w:cstheme="minorHAnsi"/>
                <w:color w:val="000000"/>
                <w:szCs w:val="24"/>
                <w:lang w:eastAsia="en-GB"/>
              </w:rPr>
              <w:t>866</w:t>
            </w:r>
          </w:p>
        </w:tc>
        <w:tc>
          <w:tcPr>
            <w:tcW w:w="1186" w:type="dxa"/>
          </w:tcPr>
          <w:p w14:paraId="550A4538" w14:textId="77777777" w:rsidR="00071C61" w:rsidRDefault="00071C61" w:rsidP="000F7380">
            <w:pPr>
              <w:tabs>
                <w:tab w:val="clear" w:pos="1134"/>
                <w:tab w:val="clear" w:pos="1871"/>
                <w:tab w:val="clear" w:pos="2268"/>
              </w:tabs>
              <w:overflowPunct/>
              <w:autoSpaceDE/>
              <w:autoSpaceDN/>
              <w:adjustRightInd/>
              <w:spacing w:before="0"/>
              <w:jc w:val="center"/>
              <w:cnfStyle w:val="000000000000" w:firstRow="0" w:lastRow="0" w:firstColumn="0" w:lastColumn="0" w:oddVBand="0" w:evenVBand="0" w:oddHBand="0" w:evenHBand="0" w:firstRowFirstColumn="0" w:firstRowLastColumn="0" w:lastRowFirstColumn="0" w:lastRowLastColumn="0"/>
              <w:rPr>
                <w:rFonts w:cstheme="minorHAnsi"/>
                <w:color w:val="000000"/>
                <w:szCs w:val="24"/>
                <w:lang w:eastAsia="en-GB"/>
              </w:rPr>
            </w:pPr>
          </w:p>
        </w:tc>
      </w:tr>
    </w:tbl>
    <w:p w14:paraId="66BD716A" w14:textId="299CC1F3" w:rsidR="00996732" w:rsidRDefault="00996732" w:rsidP="00D82257">
      <w:pPr>
        <w:pStyle w:val="Heading2"/>
        <w:tabs>
          <w:tab w:val="clear" w:pos="1134"/>
          <w:tab w:val="clear" w:pos="1871"/>
          <w:tab w:val="clear" w:pos="2268"/>
          <w:tab w:val="left" w:pos="5297"/>
        </w:tabs>
        <w:spacing w:after="120"/>
      </w:pPr>
      <w:r w:rsidRPr="00F21BC9">
        <w:lastRenderedPageBreak/>
        <w:t>20</w:t>
      </w:r>
      <w:r w:rsidR="000F7380">
        <w:t>20</w:t>
      </w:r>
      <w:r w:rsidR="000A4FE1">
        <w:rPr>
          <w:rFonts w:hint="eastAsia"/>
          <w:lang w:eastAsia="zh-CN"/>
        </w:rPr>
        <w:t>年</w:t>
      </w:r>
    </w:p>
    <w:tbl>
      <w:tblPr>
        <w:tblStyle w:val="GridTable1Light"/>
        <w:tblW w:w="14170" w:type="dxa"/>
        <w:tblLook w:val="04A0" w:firstRow="1" w:lastRow="0" w:firstColumn="1" w:lastColumn="0" w:noHBand="0" w:noVBand="1"/>
      </w:tblPr>
      <w:tblGrid>
        <w:gridCol w:w="677"/>
        <w:gridCol w:w="5555"/>
        <w:gridCol w:w="1701"/>
        <w:gridCol w:w="2694"/>
        <w:gridCol w:w="1559"/>
        <w:gridCol w:w="1984"/>
      </w:tblGrid>
      <w:tr w:rsidR="00F92999" w:rsidRPr="002832A9" w14:paraId="505FA76E" w14:textId="77777777" w:rsidTr="00F92999">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677" w:type="dxa"/>
            <w:noWrap/>
            <w:hideMark/>
          </w:tcPr>
          <w:p w14:paraId="60E2DBE3" w14:textId="77777777" w:rsidR="000F7380" w:rsidRPr="002832A9" w:rsidRDefault="000F7380" w:rsidP="002832A9">
            <w:pPr>
              <w:tabs>
                <w:tab w:val="clear" w:pos="1134"/>
                <w:tab w:val="clear" w:pos="1871"/>
                <w:tab w:val="clear" w:pos="2268"/>
              </w:tabs>
              <w:overflowPunct/>
              <w:autoSpaceDE/>
              <w:autoSpaceDN/>
              <w:adjustRightInd/>
              <w:spacing w:before="0"/>
              <w:textAlignment w:val="auto"/>
              <w:rPr>
                <w:rFonts w:ascii="Times New Roman" w:hAnsi="Times New Roman"/>
                <w:sz w:val="20"/>
                <w:szCs w:val="24"/>
                <w:lang w:eastAsia="en-GB"/>
              </w:rPr>
            </w:pPr>
          </w:p>
        </w:tc>
        <w:tc>
          <w:tcPr>
            <w:tcW w:w="5555" w:type="dxa"/>
            <w:noWrap/>
            <w:vAlign w:val="center"/>
            <w:hideMark/>
          </w:tcPr>
          <w:p w14:paraId="7A1A75D8" w14:textId="52B6C6CD" w:rsidR="000F7380" w:rsidRPr="003B6745" w:rsidRDefault="000A4FE1" w:rsidP="003B6745">
            <w:pPr>
              <w:tabs>
                <w:tab w:val="clear" w:pos="1134"/>
                <w:tab w:val="clear" w:pos="1871"/>
                <w:tab w:val="clear" w:pos="2268"/>
              </w:tabs>
              <w:overflowPunct/>
              <w:autoSpaceDE/>
              <w:autoSpaceDN/>
              <w:adjustRightInd/>
              <w:spacing w:before="0"/>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Pr>
                <w:rFonts w:ascii="Calibri" w:hAnsi="Calibri" w:cs="Calibri" w:hint="eastAsia"/>
                <w:color w:val="000000"/>
                <w:szCs w:val="24"/>
                <w:lang w:eastAsia="zh-CN"/>
              </w:rPr>
              <w:t>在线培训</w:t>
            </w:r>
          </w:p>
        </w:tc>
        <w:tc>
          <w:tcPr>
            <w:tcW w:w="1701" w:type="dxa"/>
            <w:noWrap/>
            <w:vAlign w:val="center"/>
            <w:hideMark/>
          </w:tcPr>
          <w:p w14:paraId="6427CC43" w14:textId="77777777" w:rsidR="000F7380" w:rsidRPr="003B6745" w:rsidRDefault="000F7380" w:rsidP="003B6745">
            <w:pPr>
              <w:tabs>
                <w:tab w:val="clear" w:pos="1134"/>
                <w:tab w:val="clear" w:pos="1871"/>
                <w:tab w:val="clear" w:pos="2268"/>
              </w:tabs>
              <w:overflowPunct/>
              <w:autoSpaceDE/>
              <w:autoSpaceDN/>
              <w:adjustRightInd/>
              <w:spacing w:before="0"/>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proofErr w:type="spellStart"/>
            <w:r w:rsidRPr="003B6745">
              <w:rPr>
                <w:rFonts w:ascii="Calibri" w:hAnsi="Calibri" w:cs="Calibri"/>
                <w:color w:val="000000"/>
                <w:szCs w:val="24"/>
                <w:lang w:eastAsia="en-GB"/>
              </w:rPr>
              <w:t>CoE</w:t>
            </w:r>
            <w:proofErr w:type="spellEnd"/>
          </w:p>
        </w:tc>
        <w:tc>
          <w:tcPr>
            <w:tcW w:w="2694" w:type="dxa"/>
            <w:noWrap/>
            <w:vAlign w:val="center"/>
            <w:hideMark/>
          </w:tcPr>
          <w:p w14:paraId="65D41CA6" w14:textId="10DD8CF8" w:rsidR="000F7380" w:rsidRPr="003B6745" w:rsidRDefault="000A4FE1" w:rsidP="003B6745">
            <w:pPr>
              <w:tabs>
                <w:tab w:val="clear" w:pos="1134"/>
                <w:tab w:val="clear" w:pos="1871"/>
                <w:tab w:val="clear" w:pos="2268"/>
              </w:tabs>
              <w:overflowPunct/>
              <w:autoSpaceDE/>
              <w:autoSpaceDN/>
              <w:adjustRightInd/>
              <w:spacing w:before="0"/>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Pr>
                <w:rFonts w:ascii="Calibri" w:hAnsi="Calibri" w:cs="Calibri" w:hint="eastAsia"/>
                <w:color w:val="000000"/>
                <w:szCs w:val="24"/>
                <w:lang w:eastAsia="zh-CN"/>
              </w:rPr>
              <w:t>日期</w:t>
            </w:r>
          </w:p>
        </w:tc>
        <w:tc>
          <w:tcPr>
            <w:tcW w:w="1559" w:type="dxa"/>
            <w:vAlign w:val="center"/>
            <w:hideMark/>
          </w:tcPr>
          <w:p w14:paraId="26A6398D" w14:textId="6249B257" w:rsidR="000F7380" w:rsidRPr="003B6745" w:rsidRDefault="000A4FE1" w:rsidP="003B6745">
            <w:pPr>
              <w:tabs>
                <w:tab w:val="clear" w:pos="1134"/>
                <w:tab w:val="clear" w:pos="1871"/>
                <w:tab w:val="clear" w:pos="2268"/>
              </w:tabs>
              <w:overflowPunct/>
              <w:autoSpaceDE/>
              <w:autoSpaceDN/>
              <w:adjustRightInd/>
              <w:spacing w:before="0"/>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Pr>
                <w:rFonts w:ascii="Calibri" w:hAnsi="Calibri" w:cs="Calibri" w:hint="eastAsia"/>
                <w:color w:val="000000" w:themeColor="text1"/>
                <w:szCs w:val="24"/>
                <w:lang w:eastAsia="zh-CN"/>
              </w:rPr>
              <w:t>注册人数</w:t>
            </w:r>
          </w:p>
        </w:tc>
        <w:tc>
          <w:tcPr>
            <w:tcW w:w="1984" w:type="dxa"/>
            <w:noWrap/>
            <w:vAlign w:val="center"/>
            <w:hideMark/>
          </w:tcPr>
          <w:p w14:paraId="51FAA678" w14:textId="39A5CBFF" w:rsidR="000F7380" w:rsidRPr="006D5F0B" w:rsidRDefault="000A4FE1" w:rsidP="003B6745">
            <w:pPr>
              <w:tabs>
                <w:tab w:val="clear" w:pos="1134"/>
                <w:tab w:val="clear" w:pos="1871"/>
                <w:tab w:val="clear" w:pos="2268"/>
              </w:tabs>
              <w:overflowPunct/>
              <w:autoSpaceDE/>
              <w:autoSpaceDN/>
              <w:adjustRightInd/>
              <w:spacing w:before="0"/>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4"/>
                <w:lang w:val="en-US" w:eastAsia="en-GB"/>
              </w:rPr>
            </w:pPr>
            <w:r>
              <w:rPr>
                <w:rFonts w:ascii="Calibri" w:hAnsi="Calibri" w:cs="Calibri" w:hint="eastAsia"/>
                <w:color w:val="000000"/>
                <w:szCs w:val="24"/>
                <w:lang w:eastAsia="zh-CN"/>
              </w:rPr>
              <w:t>伙伴</w:t>
            </w:r>
          </w:p>
        </w:tc>
      </w:tr>
      <w:tr w:rsidR="00F92999" w:rsidRPr="002832A9" w14:paraId="32E5AF3D" w14:textId="77777777" w:rsidTr="00F92999">
        <w:trPr>
          <w:trHeight w:val="315"/>
        </w:trPr>
        <w:tc>
          <w:tcPr>
            <w:cnfStyle w:val="001000000000" w:firstRow="0" w:lastRow="0" w:firstColumn="1" w:lastColumn="0" w:oddVBand="0" w:evenVBand="0" w:oddHBand="0" w:evenHBand="0" w:firstRowFirstColumn="0" w:firstRowLastColumn="0" w:lastRowFirstColumn="0" w:lastRowLastColumn="0"/>
            <w:tcW w:w="677" w:type="dxa"/>
            <w:noWrap/>
            <w:hideMark/>
          </w:tcPr>
          <w:p w14:paraId="00A711F6"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rPr>
                <w:rFonts w:ascii="Calibri" w:hAnsi="Calibri" w:cs="Calibri"/>
                <w:color w:val="000000"/>
                <w:sz w:val="22"/>
                <w:szCs w:val="22"/>
                <w:lang w:eastAsia="en-GB"/>
              </w:rPr>
            </w:pPr>
            <w:r w:rsidRPr="002832A9">
              <w:rPr>
                <w:rFonts w:ascii="Calibri" w:hAnsi="Calibri" w:cs="Calibri"/>
                <w:color w:val="000000"/>
                <w:sz w:val="22"/>
                <w:szCs w:val="22"/>
                <w:lang w:eastAsia="en-GB"/>
              </w:rPr>
              <w:t>1</w:t>
            </w:r>
          </w:p>
        </w:tc>
        <w:tc>
          <w:tcPr>
            <w:tcW w:w="5555" w:type="dxa"/>
            <w:hideMark/>
          </w:tcPr>
          <w:p w14:paraId="2468CC88" w14:textId="4A7CE432" w:rsidR="000F7380" w:rsidRPr="002832A9" w:rsidRDefault="006D5F0B" w:rsidP="002832A9">
            <w:pPr>
              <w:tabs>
                <w:tab w:val="clear" w:pos="1134"/>
                <w:tab w:val="clear" w:pos="1871"/>
                <w:tab w:val="clear" w:pos="2268"/>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zh-CN"/>
              </w:rPr>
            </w:pPr>
            <w:r w:rsidRPr="006D5F0B">
              <w:rPr>
                <w:rFonts w:ascii="Calibri" w:hAnsi="Calibri" w:cs="Calibri" w:hint="eastAsia"/>
                <w:color w:val="000000"/>
                <w:szCs w:val="24"/>
                <w:lang w:eastAsia="zh-CN"/>
              </w:rPr>
              <w:t>与智慧城市相关的一致性和互操作性</w:t>
            </w:r>
          </w:p>
        </w:tc>
        <w:tc>
          <w:tcPr>
            <w:tcW w:w="1701" w:type="dxa"/>
            <w:noWrap/>
            <w:hideMark/>
          </w:tcPr>
          <w:p w14:paraId="637B3FCB"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sidRPr="002832A9">
              <w:rPr>
                <w:rFonts w:ascii="Calibri" w:hAnsi="Calibri" w:cs="Calibri"/>
                <w:color w:val="000000"/>
                <w:szCs w:val="24"/>
                <w:lang w:eastAsia="en-GB"/>
              </w:rPr>
              <w:t>CAICT</w:t>
            </w:r>
          </w:p>
        </w:tc>
        <w:tc>
          <w:tcPr>
            <w:tcW w:w="2694" w:type="dxa"/>
            <w:noWrap/>
            <w:hideMark/>
          </w:tcPr>
          <w:p w14:paraId="0A4B318B" w14:textId="3B9BD464" w:rsidR="000F7380" w:rsidRPr="002832A9" w:rsidRDefault="006D5F0B"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Pr>
                <w:rFonts w:ascii="Calibri" w:hAnsi="Calibri" w:cs="Calibri" w:hint="eastAsia"/>
                <w:color w:val="000000"/>
                <w:szCs w:val="24"/>
                <w:lang w:eastAsia="zh-CN"/>
              </w:rPr>
              <w:t>4</w:t>
            </w:r>
            <w:r>
              <w:rPr>
                <w:rFonts w:ascii="Calibri" w:hAnsi="Calibri" w:cs="Calibri" w:hint="eastAsia"/>
                <w:color w:val="000000"/>
                <w:szCs w:val="24"/>
                <w:lang w:eastAsia="zh-CN"/>
              </w:rPr>
              <w:t>月</w:t>
            </w:r>
            <w:r w:rsidR="000F7380" w:rsidRPr="002832A9">
              <w:rPr>
                <w:rFonts w:ascii="Calibri" w:hAnsi="Calibri" w:cs="Calibri"/>
                <w:color w:val="000000"/>
                <w:szCs w:val="24"/>
                <w:lang w:eastAsia="en-GB"/>
              </w:rPr>
              <w:t>6-24</w:t>
            </w:r>
            <w:r>
              <w:rPr>
                <w:rFonts w:ascii="Calibri" w:hAnsi="Calibri" w:cs="Calibri" w:hint="eastAsia"/>
                <w:color w:val="000000"/>
                <w:szCs w:val="24"/>
                <w:lang w:eastAsia="zh-CN"/>
              </w:rPr>
              <w:t>日</w:t>
            </w:r>
          </w:p>
        </w:tc>
        <w:tc>
          <w:tcPr>
            <w:tcW w:w="1559" w:type="dxa"/>
            <w:noWrap/>
            <w:hideMark/>
          </w:tcPr>
          <w:p w14:paraId="3E3EDBB5" w14:textId="0CE998C6" w:rsidR="000F7380" w:rsidRPr="006B6EF3" w:rsidRDefault="1659B313" w:rsidP="3A7F477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GB"/>
              </w:rPr>
            </w:pPr>
            <w:r w:rsidRPr="006B6EF3">
              <w:rPr>
                <w:rFonts w:ascii="Calibri" w:hAnsi="Calibri" w:cs="Calibri"/>
                <w:color w:val="000000" w:themeColor="text1"/>
                <w:lang w:eastAsia="en-GB"/>
              </w:rPr>
              <w:t>67</w:t>
            </w:r>
          </w:p>
        </w:tc>
        <w:tc>
          <w:tcPr>
            <w:tcW w:w="1984" w:type="dxa"/>
            <w:noWrap/>
            <w:hideMark/>
          </w:tcPr>
          <w:p w14:paraId="0C7F92DD"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p>
        </w:tc>
      </w:tr>
      <w:tr w:rsidR="00F92999" w:rsidRPr="002832A9" w14:paraId="3A12599A" w14:textId="77777777" w:rsidTr="00F92999">
        <w:trPr>
          <w:trHeight w:val="315"/>
        </w:trPr>
        <w:tc>
          <w:tcPr>
            <w:cnfStyle w:val="001000000000" w:firstRow="0" w:lastRow="0" w:firstColumn="1" w:lastColumn="0" w:oddVBand="0" w:evenVBand="0" w:oddHBand="0" w:evenHBand="0" w:firstRowFirstColumn="0" w:firstRowLastColumn="0" w:lastRowFirstColumn="0" w:lastRowLastColumn="0"/>
            <w:tcW w:w="677" w:type="dxa"/>
            <w:noWrap/>
            <w:hideMark/>
          </w:tcPr>
          <w:p w14:paraId="30809259"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rPr>
                <w:rFonts w:ascii="Calibri" w:hAnsi="Calibri" w:cs="Calibri"/>
                <w:color w:val="000000"/>
                <w:sz w:val="22"/>
                <w:szCs w:val="22"/>
                <w:lang w:eastAsia="en-GB"/>
              </w:rPr>
            </w:pPr>
            <w:r w:rsidRPr="002832A9">
              <w:rPr>
                <w:rFonts w:ascii="Calibri" w:hAnsi="Calibri" w:cs="Calibri"/>
                <w:color w:val="000000"/>
                <w:sz w:val="22"/>
                <w:szCs w:val="22"/>
                <w:lang w:eastAsia="en-GB"/>
              </w:rPr>
              <w:t>2</w:t>
            </w:r>
          </w:p>
        </w:tc>
        <w:tc>
          <w:tcPr>
            <w:tcW w:w="5555" w:type="dxa"/>
            <w:hideMark/>
          </w:tcPr>
          <w:p w14:paraId="4F7B3C58" w14:textId="4339F329" w:rsidR="000F7380" w:rsidRPr="002832A9" w:rsidRDefault="006D5F0B" w:rsidP="002832A9">
            <w:pPr>
              <w:tabs>
                <w:tab w:val="clear" w:pos="1134"/>
                <w:tab w:val="clear" w:pos="1871"/>
                <w:tab w:val="clear" w:pos="2268"/>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zh-CN"/>
              </w:rPr>
            </w:pPr>
            <w:r>
              <w:rPr>
                <w:rFonts w:ascii="Calibri" w:hAnsi="Calibri" w:cs="Calibri" w:hint="eastAsia"/>
                <w:color w:val="000000"/>
                <w:szCs w:val="24"/>
                <w:lang w:eastAsia="zh-CN"/>
              </w:rPr>
              <w:t>数字化转型</w:t>
            </w:r>
            <w:r w:rsidR="00A63453">
              <w:rPr>
                <w:rFonts w:ascii="Calibri" w:hAnsi="Calibri" w:cs="Calibri" w:hint="eastAsia"/>
                <w:color w:val="000000"/>
                <w:szCs w:val="24"/>
                <w:lang w:eastAsia="zh-CN"/>
              </w:rPr>
              <w:t>：</w:t>
            </w:r>
            <w:r>
              <w:rPr>
                <w:rFonts w:ascii="Calibri" w:hAnsi="Calibri" w:cs="Calibri" w:hint="eastAsia"/>
                <w:color w:val="000000"/>
                <w:szCs w:val="24"/>
                <w:lang w:eastAsia="zh-CN"/>
              </w:rPr>
              <w:t>加强物联网驱动的无障碍获取</w:t>
            </w:r>
          </w:p>
        </w:tc>
        <w:tc>
          <w:tcPr>
            <w:tcW w:w="1701" w:type="dxa"/>
            <w:noWrap/>
            <w:hideMark/>
          </w:tcPr>
          <w:p w14:paraId="45C6D7E8" w14:textId="2E18EAE4"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sidRPr="002832A9">
              <w:rPr>
                <w:rFonts w:ascii="Calibri" w:hAnsi="Calibri" w:cs="Calibri"/>
                <w:color w:val="000000"/>
                <w:szCs w:val="24"/>
                <w:lang w:eastAsia="en-GB"/>
              </w:rPr>
              <w:t>IOT</w:t>
            </w:r>
            <w:r w:rsidR="00D40001">
              <w:rPr>
                <w:rFonts w:ascii="Calibri" w:hAnsi="Calibri" w:cs="Calibri" w:hint="eastAsia"/>
                <w:color w:val="000000"/>
                <w:szCs w:val="24"/>
                <w:lang w:eastAsia="zh-CN"/>
              </w:rPr>
              <w:t>研究院</w:t>
            </w:r>
          </w:p>
        </w:tc>
        <w:tc>
          <w:tcPr>
            <w:tcW w:w="2694" w:type="dxa"/>
            <w:noWrap/>
            <w:hideMark/>
          </w:tcPr>
          <w:p w14:paraId="7855B43F" w14:textId="40709F4B" w:rsidR="000F7380" w:rsidRPr="002832A9" w:rsidRDefault="006D5F0B"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Pr>
                <w:rFonts w:ascii="Calibri" w:hAnsi="Calibri" w:cs="Calibri" w:hint="eastAsia"/>
                <w:color w:val="000000"/>
                <w:szCs w:val="24"/>
                <w:lang w:eastAsia="zh-CN"/>
              </w:rPr>
              <w:t>5</w:t>
            </w:r>
            <w:r>
              <w:rPr>
                <w:rFonts w:ascii="Calibri" w:hAnsi="Calibri" w:cs="Calibri" w:hint="eastAsia"/>
                <w:color w:val="000000"/>
                <w:szCs w:val="24"/>
                <w:lang w:eastAsia="zh-CN"/>
              </w:rPr>
              <w:t>月</w:t>
            </w:r>
            <w:r w:rsidR="000F7380" w:rsidRPr="002832A9">
              <w:rPr>
                <w:rFonts w:ascii="Calibri" w:hAnsi="Calibri" w:cs="Calibri"/>
                <w:color w:val="000000"/>
                <w:szCs w:val="24"/>
                <w:lang w:eastAsia="en-GB"/>
              </w:rPr>
              <w:t>11-17</w:t>
            </w:r>
            <w:r>
              <w:rPr>
                <w:rFonts w:ascii="Calibri" w:hAnsi="Calibri" w:cs="Calibri" w:hint="eastAsia"/>
                <w:color w:val="000000"/>
                <w:szCs w:val="24"/>
                <w:lang w:eastAsia="zh-CN"/>
              </w:rPr>
              <w:t>日</w:t>
            </w:r>
          </w:p>
        </w:tc>
        <w:tc>
          <w:tcPr>
            <w:tcW w:w="1559" w:type="dxa"/>
            <w:noWrap/>
            <w:hideMark/>
          </w:tcPr>
          <w:p w14:paraId="5AA993E5" w14:textId="1575C97D" w:rsidR="000F7380" w:rsidRPr="006B6EF3" w:rsidRDefault="120EC98C" w:rsidP="3A7F477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GB"/>
              </w:rPr>
            </w:pPr>
            <w:r w:rsidRPr="006B6EF3">
              <w:rPr>
                <w:rFonts w:ascii="Calibri" w:hAnsi="Calibri" w:cs="Calibri"/>
                <w:color w:val="000000" w:themeColor="text1"/>
                <w:lang w:eastAsia="en-GB"/>
              </w:rPr>
              <w:t>139</w:t>
            </w:r>
          </w:p>
        </w:tc>
        <w:tc>
          <w:tcPr>
            <w:tcW w:w="1984" w:type="dxa"/>
            <w:noWrap/>
            <w:hideMark/>
          </w:tcPr>
          <w:p w14:paraId="369BA4EA"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p>
        </w:tc>
      </w:tr>
      <w:tr w:rsidR="00F92999" w:rsidRPr="002832A9" w14:paraId="4AD8A840" w14:textId="77777777" w:rsidTr="00F92999">
        <w:trPr>
          <w:trHeight w:val="390"/>
        </w:trPr>
        <w:tc>
          <w:tcPr>
            <w:cnfStyle w:val="001000000000" w:firstRow="0" w:lastRow="0" w:firstColumn="1" w:lastColumn="0" w:oddVBand="0" w:evenVBand="0" w:oddHBand="0" w:evenHBand="0" w:firstRowFirstColumn="0" w:firstRowLastColumn="0" w:lastRowFirstColumn="0" w:lastRowLastColumn="0"/>
            <w:tcW w:w="677" w:type="dxa"/>
            <w:noWrap/>
            <w:hideMark/>
          </w:tcPr>
          <w:p w14:paraId="6D0448DA"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rPr>
                <w:rFonts w:ascii="Calibri" w:hAnsi="Calibri" w:cs="Calibri"/>
                <w:color w:val="000000"/>
                <w:sz w:val="22"/>
                <w:szCs w:val="22"/>
                <w:lang w:eastAsia="en-GB"/>
              </w:rPr>
            </w:pPr>
            <w:r w:rsidRPr="002832A9">
              <w:rPr>
                <w:rFonts w:ascii="Calibri" w:hAnsi="Calibri" w:cs="Calibri"/>
                <w:color w:val="000000"/>
                <w:sz w:val="22"/>
                <w:szCs w:val="22"/>
                <w:lang w:eastAsia="en-GB"/>
              </w:rPr>
              <w:t>3</w:t>
            </w:r>
          </w:p>
        </w:tc>
        <w:tc>
          <w:tcPr>
            <w:tcW w:w="5555" w:type="dxa"/>
            <w:noWrap/>
            <w:hideMark/>
          </w:tcPr>
          <w:p w14:paraId="586BC037" w14:textId="7F8A681E" w:rsidR="000F7380" w:rsidRPr="002832A9" w:rsidRDefault="006D5F0B" w:rsidP="002832A9">
            <w:pPr>
              <w:tabs>
                <w:tab w:val="clear" w:pos="1134"/>
                <w:tab w:val="clear" w:pos="1871"/>
                <w:tab w:val="clear" w:pos="2268"/>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zh-CN"/>
              </w:rPr>
            </w:pPr>
            <w:r>
              <w:rPr>
                <w:rFonts w:ascii="Calibri" w:hAnsi="Calibri" w:cs="Calibri" w:hint="eastAsia"/>
                <w:color w:val="000000"/>
                <w:szCs w:val="24"/>
                <w:lang w:eastAsia="zh-CN"/>
              </w:rPr>
              <w:t>安全保护和未来</w:t>
            </w:r>
            <w:r w:rsidR="00D40001">
              <w:rPr>
                <w:rFonts w:ascii="Calibri" w:hAnsi="Calibri" w:cs="Calibri" w:hint="eastAsia"/>
                <w:color w:val="000000"/>
                <w:szCs w:val="24"/>
                <w:lang w:eastAsia="zh-CN"/>
              </w:rPr>
              <w:t>网络</w:t>
            </w:r>
            <w:r>
              <w:rPr>
                <w:rFonts w:ascii="Calibri" w:hAnsi="Calibri" w:cs="Calibri" w:hint="eastAsia"/>
                <w:color w:val="000000"/>
                <w:szCs w:val="24"/>
                <w:lang w:eastAsia="zh-CN"/>
              </w:rPr>
              <w:t>评估</w:t>
            </w:r>
          </w:p>
        </w:tc>
        <w:tc>
          <w:tcPr>
            <w:tcW w:w="1701" w:type="dxa"/>
            <w:noWrap/>
            <w:hideMark/>
          </w:tcPr>
          <w:p w14:paraId="38B9E2E9"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sidRPr="002832A9">
              <w:rPr>
                <w:rFonts w:ascii="Calibri" w:hAnsi="Calibri" w:cs="Calibri"/>
                <w:color w:val="000000"/>
                <w:szCs w:val="24"/>
                <w:lang w:eastAsia="en-GB"/>
              </w:rPr>
              <w:t>CAICT</w:t>
            </w:r>
          </w:p>
        </w:tc>
        <w:tc>
          <w:tcPr>
            <w:tcW w:w="2694" w:type="dxa"/>
            <w:noWrap/>
            <w:hideMark/>
          </w:tcPr>
          <w:p w14:paraId="4E42D1D2" w14:textId="6550449D" w:rsidR="000F7380" w:rsidRPr="002832A9" w:rsidRDefault="006D5F0B"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sidRPr="006D5F0B">
              <w:rPr>
                <w:rFonts w:ascii="Calibri" w:hAnsi="Calibri" w:cs="Calibri" w:hint="eastAsia"/>
                <w:color w:val="000000"/>
                <w:szCs w:val="24"/>
                <w:lang w:eastAsia="en-GB"/>
              </w:rPr>
              <w:t>5</w:t>
            </w:r>
            <w:r w:rsidRPr="006D5F0B">
              <w:rPr>
                <w:rFonts w:ascii="Calibri" w:hAnsi="Calibri" w:cs="Calibri" w:hint="eastAsia"/>
                <w:color w:val="000000"/>
                <w:szCs w:val="24"/>
                <w:lang w:eastAsia="en-GB"/>
              </w:rPr>
              <w:t>月</w:t>
            </w:r>
            <w:r w:rsidR="000F7380" w:rsidRPr="002832A9">
              <w:rPr>
                <w:rFonts w:ascii="Calibri" w:hAnsi="Calibri" w:cs="Calibri"/>
                <w:color w:val="000000"/>
                <w:szCs w:val="24"/>
                <w:lang w:eastAsia="en-GB"/>
              </w:rPr>
              <w:t>25</w:t>
            </w:r>
            <w:r>
              <w:rPr>
                <w:rFonts w:ascii="Calibri" w:hAnsi="Calibri" w:cs="Calibri" w:hint="eastAsia"/>
                <w:color w:val="000000"/>
                <w:szCs w:val="24"/>
                <w:lang w:eastAsia="zh-CN"/>
              </w:rPr>
              <w:t>日</w:t>
            </w:r>
            <w:r w:rsidR="00A63453">
              <w:rPr>
                <w:rFonts w:ascii="Calibri" w:hAnsi="Calibri" w:cs="Calibri" w:hint="eastAsia"/>
                <w:color w:val="000000"/>
                <w:szCs w:val="24"/>
                <w:lang w:eastAsia="zh-CN"/>
              </w:rPr>
              <w:t>-</w:t>
            </w:r>
            <w:r>
              <w:rPr>
                <w:rFonts w:ascii="Calibri" w:hAnsi="Calibri" w:cs="Calibri" w:hint="eastAsia"/>
                <w:color w:val="000000"/>
                <w:szCs w:val="24"/>
                <w:lang w:eastAsia="zh-CN"/>
              </w:rPr>
              <w:t>6</w:t>
            </w:r>
            <w:r>
              <w:rPr>
                <w:rFonts w:ascii="Calibri" w:hAnsi="Calibri" w:cs="Calibri" w:hint="eastAsia"/>
                <w:color w:val="000000"/>
                <w:szCs w:val="24"/>
                <w:lang w:eastAsia="zh-CN"/>
              </w:rPr>
              <w:t>月</w:t>
            </w:r>
            <w:r w:rsidR="000F7380" w:rsidRPr="002832A9">
              <w:rPr>
                <w:rFonts w:ascii="Calibri" w:hAnsi="Calibri" w:cs="Calibri"/>
                <w:color w:val="000000"/>
                <w:szCs w:val="24"/>
                <w:lang w:eastAsia="en-GB"/>
              </w:rPr>
              <w:t>5</w:t>
            </w:r>
            <w:r>
              <w:rPr>
                <w:rFonts w:ascii="Calibri" w:hAnsi="Calibri" w:cs="Calibri" w:hint="eastAsia"/>
                <w:color w:val="000000"/>
                <w:szCs w:val="24"/>
                <w:lang w:eastAsia="zh-CN"/>
              </w:rPr>
              <w:t>日</w:t>
            </w:r>
          </w:p>
        </w:tc>
        <w:tc>
          <w:tcPr>
            <w:tcW w:w="1559" w:type="dxa"/>
            <w:noWrap/>
            <w:hideMark/>
          </w:tcPr>
          <w:p w14:paraId="1E1F81C2" w14:textId="7BE1BC1B" w:rsidR="000F7380" w:rsidRPr="006B6EF3" w:rsidRDefault="7DDE9C7E" w:rsidP="3A7F477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GB"/>
              </w:rPr>
            </w:pPr>
            <w:r w:rsidRPr="006B6EF3">
              <w:rPr>
                <w:rFonts w:ascii="Calibri" w:hAnsi="Calibri" w:cs="Calibri"/>
                <w:color w:val="000000" w:themeColor="text1"/>
                <w:lang w:eastAsia="en-GB"/>
              </w:rPr>
              <w:t>114</w:t>
            </w:r>
          </w:p>
        </w:tc>
        <w:tc>
          <w:tcPr>
            <w:tcW w:w="1984" w:type="dxa"/>
            <w:noWrap/>
            <w:hideMark/>
          </w:tcPr>
          <w:p w14:paraId="39C1A893" w14:textId="04D0CCF4" w:rsidR="000F7380" w:rsidRPr="002832A9" w:rsidRDefault="00D40001"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Pr>
                <w:rFonts w:ascii="Calibri" w:hAnsi="Calibri" w:cs="Calibri" w:hint="eastAsia"/>
                <w:color w:val="000000"/>
                <w:szCs w:val="24"/>
                <w:lang w:eastAsia="zh-CN"/>
              </w:rPr>
              <w:t>中兴</w:t>
            </w:r>
          </w:p>
        </w:tc>
      </w:tr>
      <w:tr w:rsidR="00F92999" w:rsidRPr="002832A9" w14:paraId="07E11F0D" w14:textId="77777777" w:rsidTr="00F92999">
        <w:trPr>
          <w:trHeight w:val="315"/>
        </w:trPr>
        <w:tc>
          <w:tcPr>
            <w:cnfStyle w:val="001000000000" w:firstRow="0" w:lastRow="0" w:firstColumn="1" w:lastColumn="0" w:oddVBand="0" w:evenVBand="0" w:oddHBand="0" w:evenHBand="0" w:firstRowFirstColumn="0" w:firstRowLastColumn="0" w:lastRowFirstColumn="0" w:lastRowLastColumn="0"/>
            <w:tcW w:w="677" w:type="dxa"/>
            <w:noWrap/>
            <w:hideMark/>
          </w:tcPr>
          <w:p w14:paraId="74BB8992"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rPr>
                <w:rFonts w:ascii="Calibri" w:hAnsi="Calibri" w:cs="Calibri"/>
                <w:color w:val="000000"/>
                <w:sz w:val="22"/>
                <w:szCs w:val="22"/>
                <w:lang w:eastAsia="en-GB"/>
              </w:rPr>
            </w:pPr>
            <w:r w:rsidRPr="002832A9">
              <w:rPr>
                <w:rFonts w:ascii="Calibri" w:hAnsi="Calibri" w:cs="Calibri"/>
                <w:color w:val="000000"/>
                <w:sz w:val="22"/>
                <w:szCs w:val="22"/>
                <w:lang w:eastAsia="en-GB"/>
              </w:rPr>
              <w:t>4</w:t>
            </w:r>
          </w:p>
        </w:tc>
        <w:tc>
          <w:tcPr>
            <w:tcW w:w="5555" w:type="dxa"/>
            <w:noWrap/>
            <w:hideMark/>
          </w:tcPr>
          <w:p w14:paraId="59999C93" w14:textId="2132486F" w:rsidR="000F7380" w:rsidRPr="002832A9" w:rsidRDefault="000F7380" w:rsidP="002832A9">
            <w:pPr>
              <w:tabs>
                <w:tab w:val="clear" w:pos="1134"/>
                <w:tab w:val="clear" w:pos="1871"/>
                <w:tab w:val="clear" w:pos="2268"/>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zh-CN"/>
              </w:rPr>
            </w:pPr>
            <w:r w:rsidRPr="002832A9">
              <w:rPr>
                <w:rFonts w:ascii="Calibri" w:hAnsi="Calibri" w:cs="Calibri"/>
                <w:color w:val="000000"/>
                <w:szCs w:val="24"/>
                <w:lang w:eastAsia="zh-CN"/>
              </w:rPr>
              <w:t>IoT</w:t>
            </w:r>
            <w:r w:rsidR="006D5F0B">
              <w:rPr>
                <w:rFonts w:ascii="Calibri" w:hAnsi="Calibri" w:cs="Calibri" w:hint="eastAsia"/>
                <w:color w:val="000000"/>
                <w:szCs w:val="24"/>
                <w:lang w:eastAsia="zh-CN"/>
              </w:rPr>
              <w:t>传感器和灾害通信网络</w:t>
            </w:r>
          </w:p>
        </w:tc>
        <w:tc>
          <w:tcPr>
            <w:tcW w:w="1701" w:type="dxa"/>
            <w:noWrap/>
            <w:hideMark/>
          </w:tcPr>
          <w:p w14:paraId="75189B06"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sidRPr="002832A9">
              <w:rPr>
                <w:rFonts w:ascii="Calibri" w:hAnsi="Calibri" w:cs="Calibri"/>
                <w:color w:val="000000"/>
                <w:szCs w:val="24"/>
                <w:lang w:eastAsia="en-GB"/>
              </w:rPr>
              <w:t>ALTTC</w:t>
            </w:r>
          </w:p>
        </w:tc>
        <w:tc>
          <w:tcPr>
            <w:tcW w:w="2694" w:type="dxa"/>
            <w:noWrap/>
            <w:hideMark/>
          </w:tcPr>
          <w:p w14:paraId="4C003D66" w14:textId="762339E3" w:rsidR="000F7380" w:rsidRPr="002832A9" w:rsidRDefault="006D5F0B"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Pr>
                <w:rFonts w:ascii="Calibri" w:hAnsi="Calibri" w:cs="Calibri" w:hint="eastAsia"/>
                <w:color w:val="000000"/>
                <w:szCs w:val="24"/>
                <w:lang w:eastAsia="zh-CN"/>
              </w:rPr>
              <w:t>7</w:t>
            </w:r>
            <w:r>
              <w:rPr>
                <w:rFonts w:ascii="Calibri" w:hAnsi="Calibri" w:cs="Calibri" w:hint="eastAsia"/>
                <w:color w:val="000000"/>
                <w:szCs w:val="24"/>
                <w:lang w:eastAsia="zh-CN"/>
              </w:rPr>
              <w:t>月</w:t>
            </w:r>
            <w:r w:rsidR="000F7380" w:rsidRPr="002832A9">
              <w:rPr>
                <w:rFonts w:ascii="Calibri" w:hAnsi="Calibri" w:cs="Calibri"/>
                <w:color w:val="000000"/>
                <w:szCs w:val="24"/>
                <w:lang w:eastAsia="en-GB"/>
              </w:rPr>
              <w:t>20-31</w:t>
            </w:r>
            <w:r>
              <w:rPr>
                <w:rFonts w:ascii="Calibri" w:hAnsi="Calibri" w:cs="Calibri" w:hint="eastAsia"/>
                <w:color w:val="000000"/>
                <w:szCs w:val="24"/>
                <w:lang w:eastAsia="zh-CN"/>
              </w:rPr>
              <w:t>日</w:t>
            </w:r>
          </w:p>
        </w:tc>
        <w:tc>
          <w:tcPr>
            <w:tcW w:w="1559" w:type="dxa"/>
            <w:noWrap/>
            <w:hideMark/>
          </w:tcPr>
          <w:p w14:paraId="511B2FFE" w14:textId="12817130" w:rsidR="000F7380" w:rsidRPr="006B6EF3" w:rsidRDefault="3BF4D392" w:rsidP="3A7F477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GB"/>
              </w:rPr>
            </w:pPr>
            <w:r w:rsidRPr="006B6EF3">
              <w:rPr>
                <w:rFonts w:ascii="Calibri" w:hAnsi="Calibri" w:cs="Calibri"/>
                <w:color w:val="000000" w:themeColor="text1"/>
                <w:lang w:eastAsia="en-GB"/>
              </w:rPr>
              <w:t>141</w:t>
            </w:r>
          </w:p>
        </w:tc>
        <w:tc>
          <w:tcPr>
            <w:tcW w:w="1984" w:type="dxa"/>
            <w:noWrap/>
            <w:hideMark/>
          </w:tcPr>
          <w:p w14:paraId="1B0CF6AC"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p>
        </w:tc>
      </w:tr>
      <w:tr w:rsidR="00F92999" w:rsidRPr="002832A9" w14:paraId="567A2BDF" w14:textId="77777777" w:rsidTr="00F92999">
        <w:trPr>
          <w:trHeight w:val="315"/>
        </w:trPr>
        <w:tc>
          <w:tcPr>
            <w:cnfStyle w:val="001000000000" w:firstRow="0" w:lastRow="0" w:firstColumn="1" w:lastColumn="0" w:oddVBand="0" w:evenVBand="0" w:oddHBand="0" w:evenHBand="0" w:firstRowFirstColumn="0" w:firstRowLastColumn="0" w:lastRowFirstColumn="0" w:lastRowLastColumn="0"/>
            <w:tcW w:w="677" w:type="dxa"/>
            <w:noWrap/>
            <w:hideMark/>
          </w:tcPr>
          <w:p w14:paraId="6270E3BA"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rPr>
                <w:rFonts w:ascii="Calibri" w:hAnsi="Calibri" w:cs="Calibri"/>
                <w:color w:val="000000"/>
                <w:sz w:val="22"/>
                <w:szCs w:val="22"/>
                <w:lang w:eastAsia="en-GB"/>
              </w:rPr>
            </w:pPr>
            <w:r w:rsidRPr="002832A9">
              <w:rPr>
                <w:rFonts w:ascii="Calibri" w:hAnsi="Calibri" w:cs="Calibri"/>
                <w:color w:val="000000"/>
                <w:sz w:val="22"/>
                <w:szCs w:val="22"/>
                <w:lang w:eastAsia="en-GB"/>
              </w:rPr>
              <w:t>5</w:t>
            </w:r>
          </w:p>
        </w:tc>
        <w:tc>
          <w:tcPr>
            <w:tcW w:w="5555" w:type="dxa"/>
            <w:noWrap/>
            <w:hideMark/>
          </w:tcPr>
          <w:p w14:paraId="1FDD44A4" w14:textId="21118A51" w:rsidR="000F7380" w:rsidRPr="002832A9" w:rsidRDefault="006D5F0B" w:rsidP="002832A9">
            <w:pPr>
              <w:tabs>
                <w:tab w:val="clear" w:pos="1134"/>
                <w:tab w:val="clear" w:pos="1871"/>
                <w:tab w:val="clear" w:pos="2268"/>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zh-CN"/>
              </w:rPr>
            </w:pPr>
            <w:r>
              <w:rPr>
                <w:rFonts w:ascii="Calibri" w:hAnsi="Calibri" w:cs="Calibri" w:hint="eastAsia"/>
                <w:color w:val="000000"/>
                <w:szCs w:val="24"/>
                <w:lang w:eastAsia="zh-CN"/>
              </w:rPr>
              <w:t>有关智慧城市和社区的</w:t>
            </w:r>
            <w:r w:rsidR="000F7380" w:rsidRPr="002832A9">
              <w:rPr>
                <w:rFonts w:ascii="Calibri" w:hAnsi="Calibri" w:cs="Calibri"/>
                <w:color w:val="000000"/>
                <w:szCs w:val="24"/>
                <w:lang w:eastAsia="zh-CN"/>
              </w:rPr>
              <w:t>ICT</w:t>
            </w:r>
            <w:r>
              <w:rPr>
                <w:rFonts w:ascii="Calibri" w:hAnsi="Calibri" w:cs="Calibri" w:hint="eastAsia"/>
                <w:color w:val="000000"/>
                <w:szCs w:val="24"/>
                <w:lang w:eastAsia="zh-CN"/>
              </w:rPr>
              <w:t>应用</w:t>
            </w:r>
          </w:p>
        </w:tc>
        <w:tc>
          <w:tcPr>
            <w:tcW w:w="1701" w:type="dxa"/>
            <w:noWrap/>
            <w:hideMark/>
          </w:tcPr>
          <w:p w14:paraId="069F1AE7"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sidRPr="002832A9">
              <w:rPr>
                <w:rFonts w:ascii="Calibri" w:hAnsi="Calibri" w:cs="Calibri"/>
                <w:color w:val="000000"/>
                <w:szCs w:val="24"/>
                <w:lang w:eastAsia="en-GB"/>
              </w:rPr>
              <w:t>CAICT</w:t>
            </w:r>
          </w:p>
        </w:tc>
        <w:tc>
          <w:tcPr>
            <w:tcW w:w="2694" w:type="dxa"/>
            <w:noWrap/>
            <w:hideMark/>
          </w:tcPr>
          <w:p w14:paraId="20D7C2CC" w14:textId="789E90BA" w:rsidR="000F7380" w:rsidRPr="002832A9" w:rsidRDefault="006D5F0B"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Pr>
                <w:rFonts w:ascii="Calibri" w:hAnsi="Calibri" w:cs="Calibri" w:hint="eastAsia"/>
                <w:color w:val="000000"/>
                <w:szCs w:val="24"/>
                <w:lang w:eastAsia="zh-CN"/>
              </w:rPr>
              <w:t>8</w:t>
            </w:r>
            <w:r>
              <w:rPr>
                <w:rFonts w:ascii="Calibri" w:hAnsi="Calibri" w:cs="Calibri" w:hint="eastAsia"/>
                <w:color w:val="000000"/>
                <w:szCs w:val="24"/>
                <w:lang w:eastAsia="zh-CN"/>
              </w:rPr>
              <w:t>月</w:t>
            </w:r>
            <w:r w:rsidR="000F7380" w:rsidRPr="002832A9">
              <w:rPr>
                <w:rFonts w:ascii="Calibri" w:hAnsi="Calibri" w:cs="Calibri"/>
                <w:color w:val="000000"/>
                <w:szCs w:val="24"/>
                <w:lang w:eastAsia="en-GB"/>
              </w:rPr>
              <w:t>17-30</w:t>
            </w:r>
            <w:r>
              <w:rPr>
                <w:rFonts w:ascii="Calibri" w:hAnsi="Calibri" w:cs="Calibri" w:hint="eastAsia"/>
                <w:color w:val="000000"/>
                <w:szCs w:val="24"/>
                <w:lang w:eastAsia="zh-CN"/>
              </w:rPr>
              <w:t>日</w:t>
            </w:r>
          </w:p>
        </w:tc>
        <w:tc>
          <w:tcPr>
            <w:tcW w:w="1559" w:type="dxa"/>
            <w:noWrap/>
            <w:hideMark/>
          </w:tcPr>
          <w:p w14:paraId="38E772F4" w14:textId="7BADB9B6" w:rsidR="000F7380" w:rsidRPr="003D39A0" w:rsidRDefault="233918D7" w:rsidP="3A7F4779">
            <w:pPr>
              <w:tabs>
                <w:tab w:val="clear" w:pos="1134"/>
                <w:tab w:val="clear" w:pos="1871"/>
                <w:tab w:val="clear" w:pos="2268"/>
              </w:tabs>
              <w:spacing w:before="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4"/>
              </w:rPr>
            </w:pPr>
            <w:r w:rsidRPr="006B6EF3">
              <w:rPr>
                <w:rFonts w:ascii="Calibri" w:hAnsi="Calibri" w:cs="Calibri"/>
                <w:color w:val="000000" w:themeColor="text1"/>
                <w:lang w:eastAsia="en-GB"/>
              </w:rPr>
              <w:t>73</w:t>
            </w:r>
          </w:p>
        </w:tc>
        <w:tc>
          <w:tcPr>
            <w:tcW w:w="1984" w:type="dxa"/>
            <w:noWrap/>
            <w:hideMark/>
          </w:tcPr>
          <w:p w14:paraId="2231BC34"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p>
        </w:tc>
      </w:tr>
      <w:tr w:rsidR="00F92999" w:rsidRPr="002832A9" w14:paraId="471923DA" w14:textId="77777777" w:rsidTr="00F92999">
        <w:trPr>
          <w:trHeight w:val="315"/>
        </w:trPr>
        <w:tc>
          <w:tcPr>
            <w:cnfStyle w:val="001000000000" w:firstRow="0" w:lastRow="0" w:firstColumn="1" w:lastColumn="0" w:oddVBand="0" w:evenVBand="0" w:oddHBand="0" w:evenHBand="0" w:firstRowFirstColumn="0" w:firstRowLastColumn="0" w:lastRowFirstColumn="0" w:lastRowLastColumn="0"/>
            <w:tcW w:w="677" w:type="dxa"/>
            <w:noWrap/>
            <w:hideMark/>
          </w:tcPr>
          <w:p w14:paraId="27F1F84F"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rPr>
                <w:rFonts w:ascii="Calibri" w:hAnsi="Calibri" w:cs="Calibri"/>
                <w:color w:val="000000"/>
                <w:sz w:val="22"/>
                <w:szCs w:val="22"/>
                <w:lang w:eastAsia="en-GB"/>
              </w:rPr>
            </w:pPr>
            <w:r w:rsidRPr="002832A9">
              <w:rPr>
                <w:rFonts w:ascii="Calibri" w:hAnsi="Calibri" w:cs="Calibri"/>
                <w:color w:val="000000"/>
                <w:sz w:val="22"/>
                <w:szCs w:val="22"/>
                <w:lang w:eastAsia="en-GB"/>
              </w:rPr>
              <w:t>6</w:t>
            </w:r>
          </w:p>
        </w:tc>
        <w:tc>
          <w:tcPr>
            <w:tcW w:w="5555" w:type="dxa"/>
            <w:noWrap/>
            <w:hideMark/>
          </w:tcPr>
          <w:p w14:paraId="08CFB091" w14:textId="27946E8B" w:rsidR="000F7380" w:rsidRPr="00A63453" w:rsidRDefault="006D5F0B" w:rsidP="002832A9">
            <w:pPr>
              <w:tabs>
                <w:tab w:val="clear" w:pos="1134"/>
                <w:tab w:val="clear" w:pos="1871"/>
                <w:tab w:val="clear" w:pos="2268"/>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zh-CN"/>
              </w:rPr>
            </w:pPr>
            <w:r w:rsidRPr="00A63453">
              <w:rPr>
                <w:rFonts w:ascii="Calibri" w:hAnsi="Calibri" w:cs="Calibri" w:hint="eastAsia"/>
                <w:color w:val="000000"/>
                <w:szCs w:val="24"/>
                <w:lang w:eastAsia="zh-CN"/>
              </w:rPr>
              <w:t>频谱监测技术和做法</w:t>
            </w:r>
          </w:p>
        </w:tc>
        <w:tc>
          <w:tcPr>
            <w:tcW w:w="1701" w:type="dxa"/>
            <w:noWrap/>
            <w:hideMark/>
          </w:tcPr>
          <w:p w14:paraId="22B55131"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Cs w:val="24"/>
                <w:lang w:eastAsia="en-GB"/>
              </w:rPr>
            </w:pPr>
            <w:r w:rsidRPr="002832A9">
              <w:rPr>
                <w:rFonts w:ascii="Calibri" w:hAnsi="Calibri" w:cs="Calibri"/>
                <w:szCs w:val="24"/>
                <w:lang w:eastAsia="en-GB"/>
              </w:rPr>
              <w:t>SRMC</w:t>
            </w:r>
          </w:p>
        </w:tc>
        <w:tc>
          <w:tcPr>
            <w:tcW w:w="2694" w:type="dxa"/>
            <w:noWrap/>
            <w:hideMark/>
          </w:tcPr>
          <w:p w14:paraId="20F88637" w14:textId="05B47FFC" w:rsidR="000F7380" w:rsidRPr="002832A9" w:rsidRDefault="006D5F0B"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Cs w:val="24"/>
                <w:lang w:eastAsia="en-GB"/>
              </w:rPr>
            </w:pPr>
            <w:r>
              <w:rPr>
                <w:rFonts w:ascii="Calibri" w:hAnsi="Calibri" w:cs="Calibri" w:hint="eastAsia"/>
                <w:szCs w:val="24"/>
                <w:lang w:eastAsia="zh-CN"/>
              </w:rPr>
              <w:t>8</w:t>
            </w:r>
            <w:r>
              <w:rPr>
                <w:rFonts w:ascii="Calibri" w:hAnsi="Calibri" w:cs="Calibri" w:hint="eastAsia"/>
                <w:szCs w:val="24"/>
                <w:lang w:eastAsia="zh-CN"/>
              </w:rPr>
              <w:t>月</w:t>
            </w:r>
            <w:r w:rsidR="000F7380" w:rsidRPr="002832A9">
              <w:rPr>
                <w:rFonts w:ascii="Calibri" w:hAnsi="Calibri" w:cs="Calibri"/>
                <w:szCs w:val="24"/>
                <w:lang w:eastAsia="en-GB"/>
              </w:rPr>
              <w:t>17-28</w:t>
            </w:r>
            <w:r>
              <w:rPr>
                <w:rFonts w:ascii="Calibri" w:hAnsi="Calibri" w:cs="Calibri" w:hint="eastAsia"/>
                <w:szCs w:val="24"/>
                <w:lang w:eastAsia="zh-CN"/>
              </w:rPr>
              <w:t>日</w:t>
            </w:r>
          </w:p>
        </w:tc>
        <w:tc>
          <w:tcPr>
            <w:tcW w:w="1559" w:type="dxa"/>
            <w:noWrap/>
            <w:hideMark/>
          </w:tcPr>
          <w:p w14:paraId="74F652C6" w14:textId="663FD739" w:rsidR="000F7380" w:rsidRPr="003D39A0" w:rsidRDefault="0D43AC45" w:rsidP="3A7F4779">
            <w:pPr>
              <w:tabs>
                <w:tab w:val="clear" w:pos="1134"/>
                <w:tab w:val="clear" w:pos="1871"/>
                <w:tab w:val="clear" w:pos="2268"/>
              </w:tabs>
              <w:spacing w:before="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4"/>
              </w:rPr>
            </w:pPr>
            <w:r w:rsidRPr="006B6EF3">
              <w:rPr>
                <w:rFonts w:ascii="Calibri" w:hAnsi="Calibri" w:cs="Calibri"/>
                <w:lang w:eastAsia="en-GB"/>
              </w:rPr>
              <w:t>207</w:t>
            </w:r>
          </w:p>
        </w:tc>
        <w:tc>
          <w:tcPr>
            <w:tcW w:w="1984" w:type="dxa"/>
            <w:noWrap/>
            <w:hideMark/>
          </w:tcPr>
          <w:p w14:paraId="28D26C2B"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Cs w:val="24"/>
                <w:lang w:eastAsia="en-GB"/>
              </w:rPr>
            </w:pPr>
          </w:p>
        </w:tc>
      </w:tr>
      <w:tr w:rsidR="00F92999" w:rsidRPr="002832A9" w14:paraId="71B611C2" w14:textId="77777777" w:rsidTr="00F92999">
        <w:trPr>
          <w:trHeight w:val="315"/>
        </w:trPr>
        <w:tc>
          <w:tcPr>
            <w:cnfStyle w:val="001000000000" w:firstRow="0" w:lastRow="0" w:firstColumn="1" w:lastColumn="0" w:oddVBand="0" w:evenVBand="0" w:oddHBand="0" w:evenHBand="0" w:firstRowFirstColumn="0" w:firstRowLastColumn="0" w:lastRowFirstColumn="0" w:lastRowLastColumn="0"/>
            <w:tcW w:w="677" w:type="dxa"/>
            <w:noWrap/>
            <w:hideMark/>
          </w:tcPr>
          <w:p w14:paraId="2A814314"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rPr>
                <w:rFonts w:ascii="Calibri" w:hAnsi="Calibri" w:cs="Calibri"/>
                <w:color w:val="000000"/>
                <w:sz w:val="22"/>
                <w:szCs w:val="22"/>
                <w:lang w:eastAsia="en-GB"/>
              </w:rPr>
            </w:pPr>
            <w:r w:rsidRPr="002832A9">
              <w:rPr>
                <w:rFonts w:ascii="Calibri" w:hAnsi="Calibri" w:cs="Calibri"/>
                <w:color w:val="000000"/>
                <w:sz w:val="22"/>
                <w:szCs w:val="22"/>
                <w:lang w:eastAsia="en-GB"/>
              </w:rPr>
              <w:t>7</w:t>
            </w:r>
          </w:p>
        </w:tc>
        <w:tc>
          <w:tcPr>
            <w:tcW w:w="5555" w:type="dxa"/>
            <w:noWrap/>
            <w:hideMark/>
          </w:tcPr>
          <w:p w14:paraId="3BF72AC9" w14:textId="38F3FD8C" w:rsidR="000F7380" w:rsidRPr="002832A9" w:rsidRDefault="006D5F0B" w:rsidP="002832A9">
            <w:pPr>
              <w:tabs>
                <w:tab w:val="clear" w:pos="1134"/>
                <w:tab w:val="clear" w:pos="1871"/>
                <w:tab w:val="clear" w:pos="2268"/>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zh-CN"/>
              </w:rPr>
            </w:pPr>
            <w:r>
              <w:rPr>
                <w:rFonts w:ascii="Calibri" w:hAnsi="Calibri" w:cs="Calibri" w:hint="eastAsia"/>
                <w:color w:val="000000"/>
                <w:szCs w:val="24"/>
                <w:lang w:eastAsia="zh-CN"/>
              </w:rPr>
              <w:t>先进的宽带网络</w:t>
            </w:r>
            <w:r w:rsidR="000F7380" w:rsidRPr="002832A9">
              <w:rPr>
                <w:rFonts w:ascii="Calibri" w:hAnsi="Calibri" w:cs="Calibri"/>
                <w:color w:val="000000"/>
                <w:szCs w:val="24"/>
                <w:lang w:eastAsia="zh-CN"/>
              </w:rPr>
              <w:t>QoS</w:t>
            </w:r>
            <w:r>
              <w:rPr>
                <w:rFonts w:ascii="Calibri" w:hAnsi="Calibri" w:cs="Calibri" w:hint="eastAsia"/>
                <w:color w:val="000000"/>
                <w:szCs w:val="24"/>
                <w:lang w:eastAsia="zh-CN"/>
              </w:rPr>
              <w:t>和应用</w:t>
            </w:r>
          </w:p>
        </w:tc>
        <w:tc>
          <w:tcPr>
            <w:tcW w:w="1701" w:type="dxa"/>
            <w:noWrap/>
            <w:hideMark/>
          </w:tcPr>
          <w:p w14:paraId="143136AA"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sidRPr="002832A9">
              <w:rPr>
                <w:rFonts w:ascii="Calibri" w:hAnsi="Calibri" w:cs="Calibri"/>
                <w:color w:val="000000"/>
                <w:szCs w:val="24"/>
                <w:lang w:eastAsia="en-GB"/>
              </w:rPr>
              <w:t>ALTTC</w:t>
            </w:r>
          </w:p>
        </w:tc>
        <w:tc>
          <w:tcPr>
            <w:tcW w:w="2694" w:type="dxa"/>
            <w:noWrap/>
            <w:hideMark/>
          </w:tcPr>
          <w:p w14:paraId="3F0AE2D6" w14:textId="0567149B" w:rsidR="000F7380" w:rsidRPr="002832A9" w:rsidRDefault="006D5F0B"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Pr>
                <w:rFonts w:ascii="Calibri" w:hAnsi="Calibri" w:cs="Calibri" w:hint="eastAsia"/>
                <w:color w:val="000000"/>
                <w:szCs w:val="24"/>
                <w:lang w:eastAsia="zh-CN"/>
              </w:rPr>
              <w:t>8</w:t>
            </w:r>
            <w:r>
              <w:rPr>
                <w:rFonts w:ascii="Calibri" w:hAnsi="Calibri" w:cs="Calibri" w:hint="eastAsia"/>
                <w:color w:val="000000"/>
                <w:szCs w:val="24"/>
                <w:lang w:eastAsia="zh-CN"/>
              </w:rPr>
              <w:t>月</w:t>
            </w:r>
            <w:r w:rsidR="000F7380" w:rsidRPr="002832A9">
              <w:rPr>
                <w:rFonts w:ascii="Calibri" w:hAnsi="Calibri" w:cs="Calibri"/>
                <w:color w:val="000000"/>
                <w:szCs w:val="24"/>
                <w:lang w:eastAsia="en-GB"/>
              </w:rPr>
              <w:t>24</w:t>
            </w:r>
            <w:r>
              <w:rPr>
                <w:rFonts w:ascii="Calibri" w:hAnsi="Calibri" w:cs="Calibri" w:hint="eastAsia"/>
                <w:color w:val="000000"/>
                <w:szCs w:val="24"/>
                <w:lang w:eastAsia="zh-CN"/>
              </w:rPr>
              <w:t>日</w:t>
            </w:r>
            <w:r w:rsidR="000F7380" w:rsidRPr="002832A9">
              <w:rPr>
                <w:rFonts w:ascii="Calibri" w:hAnsi="Calibri" w:cs="Calibri"/>
                <w:color w:val="000000"/>
                <w:szCs w:val="24"/>
                <w:lang w:eastAsia="en-GB"/>
              </w:rPr>
              <w:t>-</w:t>
            </w:r>
            <w:r>
              <w:rPr>
                <w:rFonts w:ascii="Calibri" w:hAnsi="Calibri" w:cs="Calibri" w:hint="eastAsia"/>
                <w:color w:val="000000"/>
                <w:szCs w:val="24"/>
                <w:lang w:eastAsia="zh-CN"/>
              </w:rPr>
              <w:t>9</w:t>
            </w:r>
            <w:r>
              <w:rPr>
                <w:rFonts w:ascii="Calibri" w:hAnsi="Calibri" w:cs="Calibri" w:hint="eastAsia"/>
                <w:color w:val="000000"/>
                <w:szCs w:val="24"/>
                <w:lang w:eastAsia="zh-CN"/>
              </w:rPr>
              <w:t>月</w:t>
            </w:r>
            <w:r w:rsidR="000F7380" w:rsidRPr="002832A9">
              <w:rPr>
                <w:rFonts w:ascii="Calibri" w:hAnsi="Calibri" w:cs="Calibri"/>
                <w:color w:val="000000"/>
                <w:szCs w:val="24"/>
                <w:lang w:eastAsia="en-GB"/>
              </w:rPr>
              <w:t>4</w:t>
            </w:r>
            <w:r>
              <w:rPr>
                <w:rFonts w:ascii="Calibri" w:hAnsi="Calibri" w:cs="Calibri" w:hint="eastAsia"/>
                <w:color w:val="000000"/>
                <w:szCs w:val="24"/>
                <w:lang w:eastAsia="zh-CN"/>
              </w:rPr>
              <w:t>日</w:t>
            </w:r>
          </w:p>
        </w:tc>
        <w:tc>
          <w:tcPr>
            <w:tcW w:w="1559" w:type="dxa"/>
            <w:noWrap/>
            <w:hideMark/>
          </w:tcPr>
          <w:p w14:paraId="6184C3A4" w14:textId="7FCE22A2" w:rsidR="000F7380" w:rsidRPr="006B6EF3" w:rsidRDefault="19245CC5" w:rsidP="3A7F477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GB"/>
              </w:rPr>
            </w:pPr>
            <w:r w:rsidRPr="006B6EF3">
              <w:rPr>
                <w:rFonts w:ascii="Calibri" w:hAnsi="Calibri" w:cs="Calibri"/>
                <w:color w:val="000000" w:themeColor="text1"/>
                <w:lang w:eastAsia="en-GB"/>
              </w:rPr>
              <w:t>69</w:t>
            </w:r>
          </w:p>
        </w:tc>
        <w:tc>
          <w:tcPr>
            <w:tcW w:w="1984" w:type="dxa"/>
            <w:noWrap/>
            <w:hideMark/>
          </w:tcPr>
          <w:p w14:paraId="3D525FEB"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p>
        </w:tc>
      </w:tr>
      <w:tr w:rsidR="00F92999" w:rsidRPr="002832A9" w14:paraId="52E3A6B0" w14:textId="77777777" w:rsidTr="00F92999">
        <w:trPr>
          <w:trHeight w:val="315"/>
        </w:trPr>
        <w:tc>
          <w:tcPr>
            <w:cnfStyle w:val="001000000000" w:firstRow="0" w:lastRow="0" w:firstColumn="1" w:lastColumn="0" w:oddVBand="0" w:evenVBand="0" w:oddHBand="0" w:evenHBand="0" w:firstRowFirstColumn="0" w:firstRowLastColumn="0" w:lastRowFirstColumn="0" w:lastRowLastColumn="0"/>
            <w:tcW w:w="677" w:type="dxa"/>
            <w:noWrap/>
            <w:hideMark/>
          </w:tcPr>
          <w:p w14:paraId="70D4241A"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rPr>
                <w:rFonts w:ascii="Calibri" w:hAnsi="Calibri" w:cs="Calibri"/>
                <w:color w:val="000000"/>
                <w:sz w:val="22"/>
                <w:szCs w:val="22"/>
                <w:lang w:eastAsia="en-GB"/>
              </w:rPr>
            </w:pPr>
            <w:r w:rsidRPr="002832A9">
              <w:rPr>
                <w:rFonts w:ascii="Calibri" w:hAnsi="Calibri" w:cs="Calibri"/>
                <w:color w:val="000000"/>
                <w:sz w:val="22"/>
                <w:szCs w:val="22"/>
                <w:lang w:eastAsia="en-GB"/>
              </w:rPr>
              <w:t>8</w:t>
            </w:r>
          </w:p>
        </w:tc>
        <w:tc>
          <w:tcPr>
            <w:tcW w:w="5555" w:type="dxa"/>
            <w:noWrap/>
            <w:hideMark/>
          </w:tcPr>
          <w:p w14:paraId="1579F78D" w14:textId="223BB35C" w:rsidR="000F7380" w:rsidRPr="002832A9" w:rsidRDefault="000F7380" w:rsidP="002832A9">
            <w:pPr>
              <w:tabs>
                <w:tab w:val="clear" w:pos="1134"/>
                <w:tab w:val="clear" w:pos="1871"/>
                <w:tab w:val="clear" w:pos="2268"/>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zh-CN"/>
              </w:rPr>
            </w:pPr>
            <w:r w:rsidRPr="002832A9">
              <w:rPr>
                <w:rFonts w:ascii="Calibri" w:hAnsi="Calibri" w:cs="Calibri"/>
                <w:color w:val="000000"/>
                <w:szCs w:val="24"/>
                <w:lang w:eastAsia="zh-CN"/>
              </w:rPr>
              <w:t>IoT</w:t>
            </w:r>
            <w:r w:rsidR="006D5F0B">
              <w:rPr>
                <w:rFonts w:ascii="Calibri" w:hAnsi="Calibri" w:cs="Calibri" w:hint="eastAsia"/>
                <w:color w:val="000000"/>
                <w:szCs w:val="24"/>
                <w:lang w:eastAsia="zh-CN"/>
              </w:rPr>
              <w:t>先进应用</w:t>
            </w:r>
            <w:r w:rsidR="00A63453">
              <w:rPr>
                <w:rFonts w:ascii="Calibri" w:hAnsi="Calibri" w:cs="Calibri" w:hint="eastAsia"/>
                <w:color w:val="000000"/>
                <w:szCs w:val="24"/>
                <w:lang w:eastAsia="zh-CN"/>
              </w:rPr>
              <w:t>：</w:t>
            </w:r>
            <w:r w:rsidR="006D5F0B">
              <w:rPr>
                <w:rFonts w:ascii="Calibri" w:hAnsi="Calibri" w:cs="Calibri" w:hint="eastAsia"/>
                <w:color w:val="000000"/>
                <w:szCs w:val="24"/>
                <w:lang w:eastAsia="zh-CN"/>
              </w:rPr>
              <w:t>智慧城市和行业</w:t>
            </w:r>
            <w:r w:rsidRPr="002832A9">
              <w:rPr>
                <w:rFonts w:ascii="Calibri" w:hAnsi="Calibri" w:cs="Calibri"/>
                <w:color w:val="000000"/>
                <w:szCs w:val="24"/>
                <w:lang w:eastAsia="zh-CN"/>
              </w:rPr>
              <w:t>4.0</w:t>
            </w:r>
          </w:p>
        </w:tc>
        <w:tc>
          <w:tcPr>
            <w:tcW w:w="1701" w:type="dxa"/>
            <w:noWrap/>
            <w:hideMark/>
          </w:tcPr>
          <w:p w14:paraId="031AAAAD"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sidRPr="002832A9">
              <w:rPr>
                <w:rFonts w:ascii="Calibri" w:hAnsi="Calibri" w:cs="Calibri"/>
                <w:color w:val="000000"/>
                <w:szCs w:val="24"/>
                <w:lang w:eastAsia="en-GB"/>
              </w:rPr>
              <w:t>ALTTC</w:t>
            </w:r>
          </w:p>
        </w:tc>
        <w:tc>
          <w:tcPr>
            <w:tcW w:w="2694" w:type="dxa"/>
            <w:noWrap/>
            <w:hideMark/>
          </w:tcPr>
          <w:p w14:paraId="31126925" w14:textId="698CF76D" w:rsidR="000F7380" w:rsidRPr="002832A9" w:rsidRDefault="006D5F0B"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sidRPr="006D5F0B">
              <w:rPr>
                <w:rFonts w:ascii="Calibri" w:hAnsi="Calibri" w:cs="Calibri" w:hint="eastAsia"/>
                <w:color w:val="000000"/>
                <w:szCs w:val="24"/>
                <w:lang w:eastAsia="en-GB"/>
              </w:rPr>
              <w:t>9</w:t>
            </w:r>
            <w:r w:rsidRPr="006D5F0B">
              <w:rPr>
                <w:rFonts w:ascii="Calibri" w:hAnsi="Calibri" w:cs="Calibri" w:hint="eastAsia"/>
                <w:color w:val="000000"/>
                <w:szCs w:val="24"/>
                <w:lang w:eastAsia="en-GB"/>
              </w:rPr>
              <w:t>月</w:t>
            </w:r>
            <w:r w:rsidR="000F7380" w:rsidRPr="002832A9">
              <w:rPr>
                <w:rFonts w:ascii="Calibri" w:hAnsi="Calibri" w:cs="Calibri"/>
                <w:color w:val="000000"/>
                <w:szCs w:val="24"/>
                <w:lang w:eastAsia="en-GB"/>
              </w:rPr>
              <w:t>14-25</w:t>
            </w:r>
            <w:r>
              <w:rPr>
                <w:rFonts w:ascii="Calibri" w:hAnsi="Calibri" w:cs="Calibri" w:hint="eastAsia"/>
                <w:color w:val="000000"/>
                <w:szCs w:val="24"/>
                <w:lang w:eastAsia="zh-CN"/>
              </w:rPr>
              <w:t>日</w:t>
            </w:r>
          </w:p>
        </w:tc>
        <w:tc>
          <w:tcPr>
            <w:tcW w:w="1559" w:type="dxa"/>
            <w:noWrap/>
            <w:hideMark/>
          </w:tcPr>
          <w:p w14:paraId="4655F9F8" w14:textId="58BC6EB4" w:rsidR="000F7380" w:rsidRPr="006B6EF3" w:rsidRDefault="44D9ACA1" w:rsidP="3A7F477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GB"/>
              </w:rPr>
            </w:pPr>
            <w:r w:rsidRPr="006B6EF3">
              <w:rPr>
                <w:rFonts w:ascii="Calibri" w:hAnsi="Calibri" w:cs="Calibri"/>
                <w:color w:val="000000" w:themeColor="text1"/>
                <w:lang w:eastAsia="en-GB"/>
              </w:rPr>
              <w:t>40</w:t>
            </w:r>
          </w:p>
        </w:tc>
        <w:tc>
          <w:tcPr>
            <w:tcW w:w="1984" w:type="dxa"/>
            <w:noWrap/>
            <w:hideMark/>
          </w:tcPr>
          <w:p w14:paraId="6B638478"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p>
        </w:tc>
      </w:tr>
      <w:tr w:rsidR="00F92999" w:rsidRPr="002832A9" w14:paraId="07A37D3C" w14:textId="77777777" w:rsidTr="00F92999">
        <w:trPr>
          <w:trHeight w:val="315"/>
        </w:trPr>
        <w:tc>
          <w:tcPr>
            <w:cnfStyle w:val="001000000000" w:firstRow="0" w:lastRow="0" w:firstColumn="1" w:lastColumn="0" w:oddVBand="0" w:evenVBand="0" w:oddHBand="0" w:evenHBand="0" w:firstRowFirstColumn="0" w:firstRowLastColumn="0" w:lastRowFirstColumn="0" w:lastRowLastColumn="0"/>
            <w:tcW w:w="677" w:type="dxa"/>
            <w:noWrap/>
            <w:hideMark/>
          </w:tcPr>
          <w:p w14:paraId="027E8F80"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rPr>
                <w:rFonts w:ascii="Calibri" w:hAnsi="Calibri" w:cs="Calibri"/>
                <w:color w:val="000000"/>
                <w:sz w:val="22"/>
                <w:szCs w:val="22"/>
                <w:lang w:eastAsia="en-GB"/>
              </w:rPr>
            </w:pPr>
            <w:r w:rsidRPr="002832A9">
              <w:rPr>
                <w:rFonts w:ascii="Calibri" w:hAnsi="Calibri" w:cs="Calibri"/>
                <w:color w:val="000000"/>
                <w:sz w:val="22"/>
                <w:szCs w:val="22"/>
                <w:lang w:eastAsia="en-GB"/>
              </w:rPr>
              <w:t>9</w:t>
            </w:r>
          </w:p>
        </w:tc>
        <w:tc>
          <w:tcPr>
            <w:tcW w:w="5555" w:type="dxa"/>
            <w:noWrap/>
            <w:hideMark/>
          </w:tcPr>
          <w:p w14:paraId="4C53C1A5" w14:textId="675C8CD0" w:rsidR="000F7380" w:rsidRPr="002832A9" w:rsidRDefault="006D5F0B" w:rsidP="002832A9">
            <w:pPr>
              <w:tabs>
                <w:tab w:val="clear" w:pos="1134"/>
                <w:tab w:val="clear" w:pos="1871"/>
                <w:tab w:val="clear" w:pos="2268"/>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zh-CN"/>
              </w:rPr>
            </w:pPr>
            <w:r>
              <w:rPr>
                <w:rFonts w:ascii="Calibri" w:hAnsi="Calibri" w:cs="Calibri" w:hint="eastAsia"/>
                <w:color w:val="000000"/>
                <w:szCs w:val="24"/>
                <w:lang w:eastAsia="zh-CN"/>
              </w:rPr>
              <w:t>第</w:t>
            </w:r>
            <w:r>
              <w:rPr>
                <w:rFonts w:ascii="Calibri" w:hAnsi="Calibri" w:cs="Calibri" w:hint="eastAsia"/>
                <w:color w:val="000000"/>
                <w:szCs w:val="24"/>
                <w:lang w:eastAsia="zh-CN"/>
              </w:rPr>
              <w:t>5</w:t>
            </w:r>
            <w:r>
              <w:rPr>
                <w:rFonts w:ascii="Calibri" w:hAnsi="Calibri" w:cs="Calibri" w:hint="eastAsia"/>
                <w:color w:val="000000"/>
                <w:szCs w:val="24"/>
                <w:lang w:eastAsia="zh-CN"/>
              </w:rPr>
              <w:t>代</w:t>
            </w:r>
            <w:r w:rsidR="00D40001">
              <w:rPr>
                <w:rFonts w:ascii="Calibri" w:hAnsi="Calibri" w:cs="Calibri"/>
                <w:color w:val="000000"/>
                <w:szCs w:val="24"/>
                <w:lang w:eastAsia="zh-CN"/>
              </w:rPr>
              <w:t>（</w:t>
            </w:r>
            <w:r w:rsidR="000F7380" w:rsidRPr="002832A9">
              <w:rPr>
                <w:rFonts w:ascii="Calibri" w:hAnsi="Calibri" w:cs="Calibri"/>
                <w:color w:val="000000"/>
                <w:szCs w:val="24"/>
                <w:lang w:eastAsia="zh-CN"/>
              </w:rPr>
              <w:t>5G</w:t>
            </w:r>
            <w:r w:rsidR="00D40001">
              <w:rPr>
                <w:rFonts w:ascii="Calibri" w:hAnsi="Calibri" w:cs="Calibri"/>
                <w:color w:val="000000"/>
                <w:szCs w:val="24"/>
                <w:lang w:eastAsia="zh-CN"/>
              </w:rPr>
              <w:t>）</w:t>
            </w:r>
            <w:r>
              <w:rPr>
                <w:rFonts w:ascii="Calibri" w:hAnsi="Calibri" w:cs="Calibri" w:hint="eastAsia"/>
                <w:color w:val="000000"/>
                <w:szCs w:val="24"/>
                <w:lang w:eastAsia="zh-CN"/>
              </w:rPr>
              <w:t>无线电接入网络规划和共存</w:t>
            </w:r>
          </w:p>
        </w:tc>
        <w:tc>
          <w:tcPr>
            <w:tcW w:w="1701" w:type="dxa"/>
            <w:noWrap/>
            <w:hideMark/>
          </w:tcPr>
          <w:p w14:paraId="4438ADDC" w14:textId="1F3C9025"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sidRPr="002832A9">
              <w:rPr>
                <w:rFonts w:ascii="Calibri" w:hAnsi="Calibri" w:cs="Calibri"/>
                <w:color w:val="000000"/>
                <w:szCs w:val="24"/>
                <w:lang w:eastAsia="en-GB"/>
              </w:rPr>
              <w:t>UTM</w:t>
            </w:r>
          </w:p>
        </w:tc>
        <w:tc>
          <w:tcPr>
            <w:tcW w:w="2694" w:type="dxa"/>
            <w:noWrap/>
            <w:hideMark/>
          </w:tcPr>
          <w:p w14:paraId="4D72B660" w14:textId="266E1011" w:rsidR="000F7380" w:rsidRPr="002832A9" w:rsidRDefault="006D5F0B"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sidRPr="006D5F0B">
              <w:rPr>
                <w:rFonts w:ascii="Calibri" w:hAnsi="Calibri" w:cs="Calibri" w:hint="eastAsia"/>
                <w:color w:val="000000"/>
                <w:szCs w:val="24"/>
                <w:lang w:eastAsia="en-GB"/>
              </w:rPr>
              <w:t>9</w:t>
            </w:r>
            <w:r w:rsidRPr="006D5F0B">
              <w:rPr>
                <w:rFonts w:ascii="Calibri" w:hAnsi="Calibri" w:cs="Calibri" w:hint="eastAsia"/>
                <w:color w:val="000000"/>
                <w:szCs w:val="24"/>
                <w:lang w:eastAsia="en-GB"/>
              </w:rPr>
              <w:t>月</w:t>
            </w:r>
            <w:r w:rsidR="000F7380" w:rsidRPr="002832A9">
              <w:rPr>
                <w:rFonts w:ascii="Calibri" w:hAnsi="Calibri" w:cs="Calibri"/>
                <w:color w:val="000000"/>
                <w:szCs w:val="24"/>
                <w:lang w:eastAsia="en-GB"/>
              </w:rPr>
              <w:t>14-28</w:t>
            </w:r>
            <w:r>
              <w:rPr>
                <w:rFonts w:ascii="Calibri" w:hAnsi="Calibri" w:cs="Calibri" w:hint="eastAsia"/>
                <w:color w:val="000000"/>
                <w:szCs w:val="24"/>
                <w:lang w:eastAsia="zh-CN"/>
              </w:rPr>
              <w:t>日</w:t>
            </w:r>
          </w:p>
        </w:tc>
        <w:tc>
          <w:tcPr>
            <w:tcW w:w="1559" w:type="dxa"/>
            <w:noWrap/>
            <w:hideMark/>
          </w:tcPr>
          <w:p w14:paraId="50C078D6" w14:textId="77777777" w:rsidR="000F7380" w:rsidRPr="006B6EF3" w:rsidRDefault="601E0095" w:rsidP="3A7F477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GB"/>
              </w:rPr>
            </w:pPr>
            <w:r w:rsidRPr="006B6EF3">
              <w:rPr>
                <w:rFonts w:ascii="Calibri" w:hAnsi="Calibri" w:cs="Calibri"/>
                <w:color w:val="000000" w:themeColor="text1"/>
                <w:lang w:eastAsia="en-GB"/>
              </w:rPr>
              <w:t>19</w:t>
            </w:r>
          </w:p>
        </w:tc>
        <w:tc>
          <w:tcPr>
            <w:tcW w:w="1984" w:type="dxa"/>
            <w:noWrap/>
            <w:hideMark/>
          </w:tcPr>
          <w:p w14:paraId="02E89318"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p>
        </w:tc>
      </w:tr>
      <w:tr w:rsidR="00F92999" w:rsidRPr="002832A9" w14:paraId="5D639915" w14:textId="77777777" w:rsidTr="00F92999">
        <w:trPr>
          <w:trHeight w:val="315"/>
        </w:trPr>
        <w:tc>
          <w:tcPr>
            <w:cnfStyle w:val="001000000000" w:firstRow="0" w:lastRow="0" w:firstColumn="1" w:lastColumn="0" w:oddVBand="0" w:evenVBand="0" w:oddHBand="0" w:evenHBand="0" w:firstRowFirstColumn="0" w:firstRowLastColumn="0" w:lastRowFirstColumn="0" w:lastRowLastColumn="0"/>
            <w:tcW w:w="677" w:type="dxa"/>
            <w:noWrap/>
            <w:hideMark/>
          </w:tcPr>
          <w:p w14:paraId="2608267D"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rPr>
                <w:rFonts w:ascii="Calibri" w:hAnsi="Calibri" w:cs="Calibri"/>
                <w:color w:val="000000"/>
                <w:sz w:val="22"/>
                <w:szCs w:val="22"/>
                <w:lang w:eastAsia="en-GB"/>
              </w:rPr>
            </w:pPr>
            <w:r w:rsidRPr="002832A9">
              <w:rPr>
                <w:rFonts w:ascii="Calibri" w:hAnsi="Calibri" w:cs="Calibri"/>
                <w:color w:val="000000"/>
                <w:sz w:val="22"/>
                <w:szCs w:val="22"/>
                <w:lang w:eastAsia="en-GB"/>
              </w:rPr>
              <w:t>10</w:t>
            </w:r>
          </w:p>
        </w:tc>
        <w:tc>
          <w:tcPr>
            <w:tcW w:w="5555" w:type="dxa"/>
            <w:hideMark/>
          </w:tcPr>
          <w:p w14:paraId="21B94C06" w14:textId="742E2372" w:rsidR="000F7380" w:rsidRPr="002832A9" w:rsidRDefault="006D5F0B" w:rsidP="002832A9">
            <w:pPr>
              <w:tabs>
                <w:tab w:val="clear" w:pos="1134"/>
                <w:tab w:val="clear" w:pos="1871"/>
                <w:tab w:val="clear" w:pos="2268"/>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zh-CN"/>
              </w:rPr>
            </w:pPr>
            <w:r>
              <w:rPr>
                <w:rFonts w:ascii="Calibri" w:hAnsi="Calibri" w:cs="Calibri" w:hint="eastAsia"/>
                <w:color w:val="000000"/>
                <w:szCs w:val="24"/>
                <w:lang w:eastAsia="zh-CN"/>
              </w:rPr>
              <w:t>为可持续智慧城市制定</w:t>
            </w:r>
            <w:r w:rsidR="000F7380" w:rsidRPr="002832A9">
              <w:rPr>
                <w:rFonts w:ascii="Calibri" w:hAnsi="Calibri" w:cs="Calibri"/>
                <w:color w:val="000000"/>
                <w:szCs w:val="24"/>
                <w:lang w:eastAsia="zh-CN"/>
              </w:rPr>
              <w:t>IoT</w:t>
            </w:r>
            <w:r>
              <w:rPr>
                <w:rFonts w:ascii="Calibri" w:hAnsi="Calibri" w:cs="Calibri" w:hint="eastAsia"/>
                <w:color w:val="000000"/>
                <w:szCs w:val="24"/>
                <w:lang w:eastAsia="zh-CN"/>
              </w:rPr>
              <w:t>解决方案</w:t>
            </w:r>
          </w:p>
        </w:tc>
        <w:tc>
          <w:tcPr>
            <w:tcW w:w="1701" w:type="dxa"/>
            <w:noWrap/>
            <w:hideMark/>
          </w:tcPr>
          <w:p w14:paraId="5CA64803" w14:textId="0D781BF5"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sidRPr="002832A9">
              <w:rPr>
                <w:rFonts w:ascii="Calibri" w:hAnsi="Calibri" w:cs="Calibri"/>
                <w:color w:val="000000"/>
                <w:szCs w:val="24"/>
                <w:lang w:eastAsia="en-GB"/>
              </w:rPr>
              <w:t>IOT</w:t>
            </w:r>
            <w:r w:rsidR="00D40001">
              <w:rPr>
                <w:rFonts w:ascii="Calibri" w:hAnsi="Calibri" w:cs="Calibri" w:hint="eastAsia"/>
                <w:color w:val="000000"/>
                <w:szCs w:val="24"/>
                <w:lang w:eastAsia="zh-CN"/>
              </w:rPr>
              <w:t>研究</w:t>
            </w:r>
            <w:r w:rsidR="007F3886">
              <w:rPr>
                <w:rFonts w:ascii="Calibri" w:hAnsi="Calibri" w:cs="Calibri" w:hint="eastAsia"/>
                <w:color w:val="000000"/>
                <w:szCs w:val="24"/>
                <w:lang w:eastAsia="zh-CN"/>
              </w:rPr>
              <w:t>院</w:t>
            </w:r>
          </w:p>
        </w:tc>
        <w:tc>
          <w:tcPr>
            <w:tcW w:w="2694" w:type="dxa"/>
            <w:noWrap/>
            <w:hideMark/>
          </w:tcPr>
          <w:p w14:paraId="72258004" w14:textId="5E8E2040" w:rsidR="000F7380" w:rsidRPr="002832A9" w:rsidRDefault="006D5F0B"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sidRPr="006D5F0B">
              <w:rPr>
                <w:rFonts w:ascii="Calibri" w:hAnsi="Calibri" w:cs="Calibri" w:hint="eastAsia"/>
                <w:color w:val="000000"/>
                <w:szCs w:val="24"/>
                <w:lang w:eastAsia="en-GB"/>
              </w:rPr>
              <w:t>9</w:t>
            </w:r>
            <w:r w:rsidRPr="006D5F0B">
              <w:rPr>
                <w:rFonts w:ascii="Calibri" w:hAnsi="Calibri" w:cs="Calibri" w:hint="eastAsia"/>
                <w:color w:val="000000"/>
                <w:szCs w:val="24"/>
                <w:lang w:eastAsia="en-GB"/>
              </w:rPr>
              <w:t>月</w:t>
            </w:r>
            <w:r w:rsidR="000F7380" w:rsidRPr="002832A9">
              <w:rPr>
                <w:rFonts w:ascii="Calibri" w:hAnsi="Calibri" w:cs="Calibri"/>
                <w:color w:val="000000"/>
                <w:szCs w:val="24"/>
                <w:lang w:eastAsia="en-GB"/>
              </w:rPr>
              <w:t>28</w:t>
            </w:r>
            <w:r>
              <w:rPr>
                <w:rFonts w:ascii="Calibri" w:hAnsi="Calibri" w:cs="Calibri" w:hint="eastAsia"/>
                <w:color w:val="000000"/>
                <w:szCs w:val="24"/>
                <w:lang w:eastAsia="zh-CN"/>
              </w:rPr>
              <w:t>日</w:t>
            </w:r>
            <w:r w:rsidR="000F7380" w:rsidRPr="002832A9">
              <w:rPr>
                <w:rFonts w:ascii="Calibri" w:hAnsi="Calibri" w:cs="Calibri"/>
                <w:color w:val="000000"/>
                <w:szCs w:val="24"/>
                <w:lang w:eastAsia="en-GB"/>
              </w:rPr>
              <w:t>-</w:t>
            </w:r>
            <w:r>
              <w:rPr>
                <w:rFonts w:ascii="Calibri" w:hAnsi="Calibri" w:cs="Calibri" w:hint="eastAsia"/>
                <w:color w:val="000000"/>
                <w:szCs w:val="24"/>
                <w:lang w:eastAsia="zh-CN"/>
              </w:rPr>
              <w:t>10</w:t>
            </w:r>
            <w:r>
              <w:rPr>
                <w:rFonts w:ascii="Calibri" w:hAnsi="Calibri" w:cs="Calibri" w:hint="eastAsia"/>
                <w:color w:val="000000"/>
                <w:szCs w:val="24"/>
                <w:lang w:eastAsia="zh-CN"/>
              </w:rPr>
              <w:t>月</w:t>
            </w:r>
            <w:r w:rsidR="000F7380" w:rsidRPr="002832A9">
              <w:rPr>
                <w:rFonts w:ascii="Calibri" w:hAnsi="Calibri" w:cs="Calibri"/>
                <w:color w:val="000000"/>
                <w:szCs w:val="24"/>
                <w:lang w:eastAsia="en-GB"/>
              </w:rPr>
              <w:t>9</w:t>
            </w:r>
            <w:r>
              <w:rPr>
                <w:rFonts w:ascii="Calibri" w:hAnsi="Calibri" w:cs="Calibri" w:hint="eastAsia"/>
                <w:color w:val="000000"/>
                <w:szCs w:val="24"/>
                <w:lang w:eastAsia="zh-CN"/>
              </w:rPr>
              <w:t>日</w:t>
            </w:r>
          </w:p>
        </w:tc>
        <w:tc>
          <w:tcPr>
            <w:tcW w:w="1559" w:type="dxa"/>
            <w:noWrap/>
            <w:hideMark/>
          </w:tcPr>
          <w:p w14:paraId="44909200" w14:textId="2C0D7786" w:rsidR="000F7380" w:rsidRPr="003D39A0" w:rsidRDefault="6B9C1671" w:rsidP="3A7F4779">
            <w:pPr>
              <w:tabs>
                <w:tab w:val="clear" w:pos="1134"/>
                <w:tab w:val="clear" w:pos="1871"/>
                <w:tab w:val="clear" w:pos="2268"/>
              </w:tabs>
              <w:spacing w:before="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4"/>
              </w:rPr>
            </w:pPr>
            <w:r w:rsidRPr="006B6EF3">
              <w:rPr>
                <w:rFonts w:ascii="Calibri" w:hAnsi="Calibri" w:cs="Calibri"/>
                <w:color w:val="000000" w:themeColor="text1"/>
                <w:lang w:eastAsia="en-GB"/>
              </w:rPr>
              <w:t>33</w:t>
            </w:r>
          </w:p>
        </w:tc>
        <w:tc>
          <w:tcPr>
            <w:tcW w:w="1984" w:type="dxa"/>
            <w:noWrap/>
            <w:hideMark/>
          </w:tcPr>
          <w:p w14:paraId="793DDD64"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p>
        </w:tc>
      </w:tr>
      <w:tr w:rsidR="00F92999" w:rsidRPr="002832A9" w14:paraId="5EC5B7F9" w14:textId="77777777" w:rsidTr="00F92999">
        <w:trPr>
          <w:trHeight w:val="315"/>
        </w:trPr>
        <w:tc>
          <w:tcPr>
            <w:cnfStyle w:val="001000000000" w:firstRow="0" w:lastRow="0" w:firstColumn="1" w:lastColumn="0" w:oddVBand="0" w:evenVBand="0" w:oddHBand="0" w:evenHBand="0" w:firstRowFirstColumn="0" w:firstRowLastColumn="0" w:lastRowFirstColumn="0" w:lastRowLastColumn="0"/>
            <w:tcW w:w="677" w:type="dxa"/>
            <w:noWrap/>
            <w:hideMark/>
          </w:tcPr>
          <w:p w14:paraId="50F4B55C"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rPr>
                <w:rFonts w:ascii="Calibri" w:hAnsi="Calibri" w:cs="Calibri"/>
                <w:color w:val="000000"/>
                <w:sz w:val="22"/>
                <w:szCs w:val="22"/>
                <w:lang w:eastAsia="en-GB"/>
              </w:rPr>
            </w:pPr>
            <w:r w:rsidRPr="002832A9">
              <w:rPr>
                <w:rFonts w:ascii="Calibri" w:hAnsi="Calibri" w:cs="Calibri"/>
                <w:color w:val="000000"/>
                <w:sz w:val="22"/>
                <w:szCs w:val="22"/>
                <w:lang w:eastAsia="en-GB"/>
              </w:rPr>
              <w:t>11</w:t>
            </w:r>
          </w:p>
        </w:tc>
        <w:tc>
          <w:tcPr>
            <w:tcW w:w="5555" w:type="dxa"/>
            <w:hideMark/>
          </w:tcPr>
          <w:p w14:paraId="56DE787E" w14:textId="037848EC" w:rsidR="000F7380" w:rsidRPr="00A63453" w:rsidRDefault="006D5F0B" w:rsidP="002832A9">
            <w:pPr>
              <w:tabs>
                <w:tab w:val="clear" w:pos="1134"/>
                <w:tab w:val="clear" w:pos="1871"/>
                <w:tab w:val="clear" w:pos="2268"/>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zh-CN"/>
              </w:rPr>
            </w:pPr>
            <w:r w:rsidRPr="00A63453">
              <w:rPr>
                <w:rFonts w:ascii="Calibri" w:hAnsi="Calibri" w:cs="Calibri" w:hint="eastAsia"/>
                <w:color w:val="000000"/>
                <w:szCs w:val="24"/>
                <w:lang w:eastAsia="zh-CN"/>
              </w:rPr>
              <w:t>带有安全策略和审计的数据保护框架</w:t>
            </w:r>
          </w:p>
        </w:tc>
        <w:tc>
          <w:tcPr>
            <w:tcW w:w="1701" w:type="dxa"/>
            <w:noWrap/>
            <w:hideMark/>
          </w:tcPr>
          <w:p w14:paraId="2FC14D18" w14:textId="53D53E46"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sidRPr="002832A9">
              <w:rPr>
                <w:rFonts w:ascii="Calibri" w:hAnsi="Calibri" w:cs="Calibri"/>
                <w:color w:val="000000"/>
                <w:szCs w:val="24"/>
                <w:lang w:eastAsia="en-GB"/>
              </w:rPr>
              <w:t>ALTTC</w:t>
            </w:r>
          </w:p>
        </w:tc>
        <w:tc>
          <w:tcPr>
            <w:tcW w:w="2694" w:type="dxa"/>
            <w:noWrap/>
            <w:hideMark/>
          </w:tcPr>
          <w:p w14:paraId="25B76AF6" w14:textId="5365267B" w:rsidR="000F7380" w:rsidRPr="002832A9" w:rsidRDefault="006D5F0B"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sidRPr="006D5F0B">
              <w:rPr>
                <w:rFonts w:ascii="Calibri" w:hAnsi="Calibri" w:cs="Calibri" w:hint="eastAsia"/>
                <w:color w:val="000000"/>
                <w:szCs w:val="24"/>
                <w:lang w:eastAsia="en-GB"/>
              </w:rPr>
              <w:t>10</w:t>
            </w:r>
            <w:r w:rsidRPr="006D5F0B">
              <w:rPr>
                <w:rFonts w:ascii="Calibri" w:hAnsi="Calibri" w:cs="Calibri" w:hint="eastAsia"/>
                <w:color w:val="000000"/>
                <w:szCs w:val="24"/>
                <w:lang w:eastAsia="en-GB"/>
              </w:rPr>
              <w:t>月</w:t>
            </w:r>
            <w:r w:rsidR="000F7380" w:rsidRPr="002832A9">
              <w:rPr>
                <w:rFonts w:ascii="Calibri" w:hAnsi="Calibri" w:cs="Calibri"/>
                <w:color w:val="000000"/>
                <w:szCs w:val="24"/>
                <w:lang w:eastAsia="en-GB"/>
              </w:rPr>
              <w:t>5-16</w:t>
            </w:r>
            <w:r>
              <w:rPr>
                <w:rFonts w:ascii="Calibri" w:hAnsi="Calibri" w:cs="Calibri" w:hint="eastAsia"/>
                <w:color w:val="000000"/>
                <w:szCs w:val="24"/>
                <w:lang w:eastAsia="zh-CN"/>
              </w:rPr>
              <w:t>日</w:t>
            </w:r>
          </w:p>
        </w:tc>
        <w:tc>
          <w:tcPr>
            <w:tcW w:w="1559" w:type="dxa"/>
            <w:noWrap/>
            <w:hideMark/>
          </w:tcPr>
          <w:p w14:paraId="1F448BC6" w14:textId="45E236BE" w:rsidR="000F7380" w:rsidRPr="006B6EF3" w:rsidRDefault="69D2B4A3" w:rsidP="3A7F477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GB"/>
              </w:rPr>
            </w:pPr>
            <w:r w:rsidRPr="006B6EF3">
              <w:rPr>
                <w:rFonts w:ascii="Calibri" w:hAnsi="Calibri" w:cs="Calibri"/>
                <w:color w:val="000000" w:themeColor="text1"/>
                <w:lang w:eastAsia="en-GB"/>
              </w:rPr>
              <w:t>94</w:t>
            </w:r>
          </w:p>
        </w:tc>
        <w:tc>
          <w:tcPr>
            <w:tcW w:w="1984" w:type="dxa"/>
            <w:noWrap/>
            <w:hideMark/>
          </w:tcPr>
          <w:p w14:paraId="23B2EC7E"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p>
        </w:tc>
      </w:tr>
      <w:tr w:rsidR="00F92999" w:rsidRPr="002832A9" w14:paraId="1FAB1F43" w14:textId="77777777" w:rsidTr="00F92999">
        <w:trPr>
          <w:trHeight w:val="315"/>
        </w:trPr>
        <w:tc>
          <w:tcPr>
            <w:cnfStyle w:val="001000000000" w:firstRow="0" w:lastRow="0" w:firstColumn="1" w:lastColumn="0" w:oddVBand="0" w:evenVBand="0" w:oddHBand="0" w:evenHBand="0" w:firstRowFirstColumn="0" w:firstRowLastColumn="0" w:lastRowFirstColumn="0" w:lastRowLastColumn="0"/>
            <w:tcW w:w="677" w:type="dxa"/>
            <w:noWrap/>
            <w:hideMark/>
          </w:tcPr>
          <w:p w14:paraId="622FB9C0"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rPr>
                <w:rFonts w:ascii="Calibri" w:hAnsi="Calibri" w:cs="Calibri"/>
                <w:color w:val="000000"/>
                <w:sz w:val="22"/>
                <w:szCs w:val="22"/>
                <w:lang w:eastAsia="en-GB"/>
              </w:rPr>
            </w:pPr>
            <w:r w:rsidRPr="002832A9">
              <w:rPr>
                <w:rFonts w:ascii="Calibri" w:hAnsi="Calibri" w:cs="Calibri"/>
                <w:color w:val="000000"/>
                <w:sz w:val="22"/>
                <w:szCs w:val="22"/>
                <w:lang w:eastAsia="en-GB"/>
              </w:rPr>
              <w:t>12</w:t>
            </w:r>
          </w:p>
        </w:tc>
        <w:tc>
          <w:tcPr>
            <w:tcW w:w="5555" w:type="dxa"/>
            <w:noWrap/>
            <w:hideMark/>
          </w:tcPr>
          <w:p w14:paraId="5BF5E2F9" w14:textId="71CF2CC5" w:rsidR="000F7380" w:rsidRPr="002832A9" w:rsidRDefault="006D5F0B" w:rsidP="002832A9">
            <w:pPr>
              <w:tabs>
                <w:tab w:val="clear" w:pos="1134"/>
                <w:tab w:val="clear" w:pos="1871"/>
                <w:tab w:val="clear" w:pos="2268"/>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zh-CN"/>
              </w:rPr>
            </w:pPr>
            <w:r>
              <w:rPr>
                <w:rFonts w:ascii="Calibri" w:hAnsi="Calibri" w:cs="Calibri" w:hint="eastAsia"/>
                <w:color w:val="000000"/>
                <w:szCs w:val="24"/>
                <w:lang w:eastAsia="zh-CN"/>
              </w:rPr>
              <w:t>数字基础设施规划</w:t>
            </w:r>
          </w:p>
        </w:tc>
        <w:tc>
          <w:tcPr>
            <w:tcW w:w="1701" w:type="dxa"/>
            <w:noWrap/>
            <w:hideMark/>
          </w:tcPr>
          <w:p w14:paraId="03115DB3"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sidRPr="002832A9">
              <w:rPr>
                <w:rFonts w:ascii="Calibri" w:hAnsi="Calibri" w:cs="Calibri"/>
                <w:color w:val="000000"/>
                <w:szCs w:val="24"/>
                <w:lang w:eastAsia="en-GB"/>
              </w:rPr>
              <w:t>ALTTC</w:t>
            </w:r>
          </w:p>
        </w:tc>
        <w:tc>
          <w:tcPr>
            <w:tcW w:w="2694" w:type="dxa"/>
            <w:noWrap/>
            <w:hideMark/>
          </w:tcPr>
          <w:p w14:paraId="4C445D70" w14:textId="6A8228A7" w:rsidR="000F7380" w:rsidRPr="002832A9" w:rsidRDefault="006D5F0B"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sidRPr="006D5F0B">
              <w:rPr>
                <w:rFonts w:ascii="Calibri" w:hAnsi="Calibri" w:cs="Calibri" w:hint="eastAsia"/>
                <w:color w:val="000000"/>
                <w:szCs w:val="24"/>
                <w:lang w:eastAsia="en-GB"/>
              </w:rPr>
              <w:t>10</w:t>
            </w:r>
            <w:r w:rsidRPr="006D5F0B">
              <w:rPr>
                <w:rFonts w:ascii="Calibri" w:hAnsi="Calibri" w:cs="Calibri" w:hint="eastAsia"/>
                <w:color w:val="000000"/>
                <w:szCs w:val="24"/>
                <w:lang w:eastAsia="en-GB"/>
              </w:rPr>
              <w:t>月</w:t>
            </w:r>
            <w:r w:rsidR="000F7380" w:rsidRPr="002832A9">
              <w:rPr>
                <w:rFonts w:ascii="Calibri" w:hAnsi="Calibri" w:cs="Calibri"/>
                <w:color w:val="000000"/>
                <w:szCs w:val="24"/>
                <w:lang w:eastAsia="en-GB"/>
              </w:rPr>
              <w:t>12-23</w:t>
            </w:r>
            <w:r>
              <w:rPr>
                <w:rFonts w:ascii="Calibri" w:hAnsi="Calibri" w:cs="Calibri" w:hint="eastAsia"/>
                <w:color w:val="000000"/>
                <w:szCs w:val="24"/>
                <w:lang w:eastAsia="zh-CN"/>
              </w:rPr>
              <w:t>日</w:t>
            </w:r>
          </w:p>
        </w:tc>
        <w:tc>
          <w:tcPr>
            <w:tcW w:w="1559" w:type="dxa"/>
            <w:noWrap/>
            <w:hideMark/>
          </w:tcPr>
          <w:p w14:paraId="2DD74F48" w14:textId="4551E6A0" w:rsidR="000F7380" w:rsidRPr="003D39A0" w:rsidRDefault="26CEA53B" w:rsidP="3A7F4779">
            <w:pPr>
              <w:tabs>
                <w:tab w:val="clear" w:pos="1134"/>
                <w:tab w:val="clear" w:pos="1871"/>
                <w:tab w:val="clear" w:pos="2268"/>
              </w:tabs>
              <w:spacing w:before="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4"/>
              </w:rPr>
            </w:pPr>
            <w:r w:rsidRPr="006B6EF3">
              <w:rPr>
                <w:rFonts w:ascii="Calibri" w:hAnsi="Calibri" w:cs="Calibri"/>
                <w:color w:val="000000" w:themeColor="text1"/>
                <w:lang w:eastAsia="en-GB"/>
              </w:rPr>
              <w:t>15</w:t>
            </w:r>
          </w:p>
        </w:tc>
        <w:tc>
          <w:tcPr>
            <w:tcW w:w="1984" w:type="dxa"/>
            <w:noWrap/>
            <w:hideMark/>
          </w:tcPr>
          <w:p w14:paraId="380954D3"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p>
        </w:tc>
      </w:tr>
      <w:tr w:rsidR="00F92999" w:rsidRPr="002832A9" w14:paraId="162C96EF" w14:textId="77777777" w:rsidTr="00F92999">
        <w:trPr>
          <w:trHeight w:val="630"/>
        </w:trPr>
        <w:tc>
          <w:tcPr>
            <w:cnfStyle w:val="001000000000" w:firstRow="0" w:lastRow="0" w:firstColumn="1" w:lastColumn="0" w:oddVBand="0" w:evenVBand="0" w:oddHBand="0" w:evenHBand="0" w:firstRowFirstColumn="0" w:firstRowLastColumn="0" w:lastRowFirstColumn="0" w:lastRowLastColumn="0"/>
            <w:tcW w:w="677" w:type="dxa"/>
            <w:noWrap/>
            <w:hideMark/>
          </w:tcPr>
          <w:p w14:paraId="02DB10B4"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rPr>
                <w:rFonts w:ascii="Calibri" w:hAnsi="Calibri" w:cs="Calibri"/>
                <w:color w:val="000000"/>
                <w:sz w:val="22"/>
                <w:szCs w:val="22"/>
                <w:lang w:eastAsia="en-GB"/>
              </w:rPr>
            </w:pPr>
            <w:r w:rsidRPr="002832A9">
              <w:rPr>
                <w:rFonts w:ascii="Calibri" w:hAnsi="Calibri" w:cs="Calibri"/>
                <w:color w:val="000000"/>
                <w:sz w:val="22"/>
                <w:szCs w:val="22"/>
                <w:lang w:eastAsia="en-GB"/>
              </w:rPr>
              <w:t>13</w:t>
            </w:r>
          </w:p>
        </w:tc>
        <w:tc>
          <w:tcPr>
            <w:tcW w:w="5555" w:type="dxa"/>
            <w:hideMark/>
          </w:tcPr>
          <w:p w14:paraId="291C882F" w14:textId="04D02766" w:rsidR="000F7380" w:rsidRPr="002832A9" w:rsidRDefault="000F7380" w:rsidP="002832A9">
            <w:pPr>
              <w:tabs>
                <w:tab w:val="clear" w:pos="1134"/>
                <w:tab w:val="clear" w:pos="1871"/>
                <w:tab w:val="clear" w:pos="2268"/>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zh-CN"/>
              </w:rPr>
            </w:pPr>
            <w:r w:rsidRPr="002832A9">
              <w:rPr>
                <w:rFonts w:ascii="Calibri" w:hAnsi="Calibri" w:cs="Calibri"/>
                <w:color w:val="000000"/>
                <w:szCs w:val="24"/>
                <w:lang w:eastAsia="zh-CN"/>
              </w:rPr>
              <w:t>5G</w:t>
            </w:r>
            <w:r w:rsidR="006D5F0B">
              <w:rPr>
                <w:rFonts w:ascii="Calibri" w:hAnsi="Calibri" w:cs="Calibri" w:hint="eastAsia"/>
                <w:color w:val="000000"/>
                <w:szCs w:val="24"/>
                <w:lang w:eastAsia="zh-CN"/>
              </w:rPr>
              <w:t>技术和应用实践</w:t>
            </w:r>
          </w:p>
        </w:tc>
        <w:tc>
          <w:tcPr>
            <w:tcW w:w="1701" w:type="dxa"/>
            <w:noWrap/>
            <w:hideMark/>
          </w:tcPr>
          <w:p w14:paraId="46A12ECB"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sidRPr="002832A9">
              <w:rPr>
                <w:rFonts w:ascii="Calibri" w:hAnsi="Calibri" w:cs="Calibri"/>
                <w:color w:val="000000"/>
                <w:szCs w:val="24"/>
                <w:lang w:eastAsia="en-GB"/>
              </w:rPr>
              <w:t>CAICT</w:t>
            </w:r>
          </w:p>
        </w:tc>
        <w:tc>
          <w:tcPr>
            <w:tcW w:w="2694" w:type="dxa"/>
            <w:noWrap/>
            <w:hideMark/>
          </w:tcPr>
          <w:p w14:paraId="308D09AC" w14:textId="1E5E850F" w:rsidR="000F7380" w:rsidRPr="002832A9" w:rsidRDefault="006D5F0B"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sidRPr="006D5F0B">
              <w:rPr>
                <w:rFonts w:ascii="Calibri" w:hAnsi="Calibri" w:cs="Calibri" w:hint="eastAsia"/>
                <w:color w:val="000000"/>
                <w:szCs w:val="24"/>
                <w:lang w:eastAsia="en-GB"/>
              </w:rPr>
              <w:t>10</w:t>
            </w:r>
            <w:r w:rsidRPr="006D5F0B">
              <w:rPr>
                <w:rFonts w:ascii="Calibri" w:hAnsi="Calibri" w:cs="Calibri" w:hint="eastAsia"/>
                <w:color w:val="000000"/>
                <w:szCs w:val="24"/>
                <w:lang w:eastAsia="en-GB"/>
              </w:rPr>
              <w:t>月</w:t>
            </w:r>
            <w:r w:rsidR="000F7380" w:rsidRPr="002832A9">
              <w:rPr>
                <w:rFonts w:ascii="Calibri" w:hAnsi="Calibri" w:cs="Calibri"/>
                <w:color w:val="000000"/>
                <w:szCs w:val="24"/>
                <w:lang w:eastAsia="en-GB"/>
              </w:rPr>
              <w:t>12-31</w:t>
            </w:r>
            <w:r>
              <w:rPr>
                <w:rFonts w:ascii="Calibri" w:hAnsi="Calibri" w:cs="Calibri" w:hint="eastAsia"/>
                <w:color w:val="000000"/>
                <w:szCs w:val="24"/>
                <w:lang w:eastAsia="zh-CN"/>
              </w:rPr>
              <w:t>日</w:t>
            </w:r>
          </w:p>
        </w:tc>
        <w:tc>
          <w:tcPr>
            <w:tcW w:w="1559" w:type="dxa"/>
            <w:noWrap/>
            <w:hideMark/>
          </w:tcPr>
          <w:p w14:paraId="3E283BA6" w14:textId="2BEEBAA9" w:rsidR="000F7380" w:rsidRPr="003D39A0" w:rsidRDefault="70F5592C" w:rsidP="3A7F4779">
            <w:pPr>
              <w:tabs>
                <w:tab w:val="clear" w:pos="1134"/>
                <w:tab w:val="clear" w:pos="1871"/>
                <w:tab w:val="clear" w:pos="2268"/>
              </w:tabs>
              <w:spacing w:before="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4"/>
              </w:rPr>
            </w:pPr>
            <w:r w:rsidRPr="006B6EF3">
              <w:rPr>
                <w:rFonts w:ascii="Calibri" w:hAnsi="Calibri" w:cs="Calibri"/>
                <w:color w:val="000000" w:themeColor="text1"/>
                <w:lang w:eastAsia="en-GB"/>
              </w:rPr>
              <w:t>95</w:t>
            </w:r>
          </w:p>
        </w:tc>
        <w:tc>
          <w:tcPr>
            <w:tcW w:w="1984" w:type="dxa"/>
            <w:hideMark/>
          </w:tcPr>
          <w:p w14:paraId="28853788" w14:textId="7D04C8CC" w:rsidR="000F7380" w:rsidRPr="002832A9" w:rsidRDefault="00D40001"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Pr>
                <w:rFonts w:ascii="Calibri" w:hAnsi="Calibri" w:cs="Calibri" w:hint="eastAsia"/>
                <w:color w:val="000000"/>
                <w:szCs w:val="24"/>
                <w:lang w:eastAsia="zh-CN"/>
              </w:rPr>
              <w:t>悉尼大学、</w:t>
            </w:r>
            <w:r w:rsidR="000F7380" w:rsidRPr="002832A9">
              <w:rPr>
                <w:rFonts w:ascii="Calibri" w:hAnsi="Calibri" w:cs="Calibri"/>
                <w:color w:val="000000"/>
                <w:szCs w:val="24"/>
                <w:lang w:eastAsia="en-GB"/>
              </w:rPr>
              <w:t>ITRC</w:t>
            </w:r>
            <w:r>
              <w:rPr>
                <w:rFonts w:ascii="Calibri" w:hAnsi="Calibri" w:cs="Calibri" w:hint="eastAsia"/>
                <w:color w:val="000000"/>
                <w:szCs w:val="24"/>
                <w:lang w:eastAsia="zh-CN"/>
              </w:rPr>
              <w:t>、华为、</w:t>
            </w:r>
            <w:proofErr w:type="spellStart"/>
            <w:r w:rsidR="000F7380" w:rsidRPr="002832A9">
              <w:rPr>
                <w:rFonts w:ascii="Calibri" w:hAnsi="Calibri" w:cs="Calibri"/>
                <w:color w:val="000000"/>
                <w:szCs w:val="24"/>
                <w:lang w:eastAsia="en-GB"/>
              </w:rPr>
              <w:t>Westwell</w:t>
            </w:r>
            <w:proofErr w:type="spellEnd"/>
          </w:p>
        </w:tc>
      </w:tr>
      <w:tr w:rsidR="00F92999" w:rsidRPr="002832A9" w14:paraId="5A13629D" w14:textId="77777777" w:rsidTr="00F92999">
        <w:trPr>
          <w:trHeight w:val="315"/>
        </w:trPr>
        <w:tc>
          <w:tcPr>
            <w:cnfStyle w:val="001000000000" w:firstRow="0" w:lastRow="0" w:firstColumn="1" w:lastColumn="0" w:oddVBand="0" w:evenVBand="0" w:oddHBand="0" w:evenHBand="0" w:firstRowFirstColumn="0" w:firstRowLastColumn="0" w:lastRowFirstColumn="0" w:lastRowLastColumn="0"/>
            <w:tcW w:w="677" w:type="dxa"/>
            <w:noWrap/>
            <w:hideMark/>
          </w:tcPr>
          <w:p w14:paraId="47A71841"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rPr>
                <w:rFonts w:ascii="Calibri" w:hAnsi="Calibri" w:cs="Calibri"/>
                <w:color w:val="000000"/>
                <w:sz w:val="22"/>
                <w:szCs w:val="22"/>
                <w:lang w:eastAsia="en-GB"/>
              </w:rPr>
            </w:pPr>
            <w:r w:rsidRPr="002832A9">
              <w:rPr>
                <w:rFonts w:ascii="Calibri" w:hAnsi="Calibri" w:cs="Calibri"/>
                <w:color w:val="000000"/>
                <w:sz w:val="22"/>
                <w:szCs w:val="22"/>
                <w:lang w:eastAsia="en-GB"/>
              </w:rPr>
              <w:t>14</w:t>
            </w:r>
          </w:p>
        </w:tc>
        <w:tc>
          <w:tcPr>
            <w:tcW w:w="5555" w:type="dxa"/>
            <w:hideMark/>
          </w:tcPr>
          <w:p w14:paraId="705A4FC0" w14:textId="0B604791" w:rsidR="000F7380" w:rsidRPr="002832A9" w:rsidRDefault="006D5F0B" w:rsidP="002832A9">
            <w:pPr>
              <w:tabs>
                <w:tab w:val="clear" w:pos="1134"/>
                <w:tab w:val="clear" w:pos="1871"/>
                <w:tab w:val="clear" w:pos="2268"/>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zh-CN"/>
              </w:rPr>
            </w:pPr>
            <w:r>
              <w:rPr>
                <w:rFonts w:ascii="Calibri" w:hAnsi="Calibri" w:cs="Calibri" w:hint="eastAsia"/>
                <w:color w:val="000000"/>
                <w:szCs w:val="24"/>
                <w:lang w:eastAsia="zh-CN"/>
              </w:rPr>
              <w:t>开发物联网生态系统</w:t>
            </w:r>
          </w:p>
        </w:tc>
        <w:tc>
          <w:tcPr>
            <w:tcW w:w="1701" w:type="dxa"/>
            <w:noWrap/>
            <w:hideMark/>
          </w:tcPr>
          <w:p w14:paraId="53B2664B" w14:textId="36C2ED14"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sidRPr="002832A9">
              <w:rPr>
                <w:rFonts w:ascii="Calibri" w:hAnsi="Calibri" w:cs="Calibri"/>
                <w:color w:val="000000"/>
                <w:szCs w:val="24"/>
                <w:lang w:eastAsia="en-GB"/>
              </w:rPr>
              <w:t>IOT</w:t>
            </w:r>
            <w:r w:rsidR="00D40001">
              <w:rPr>
                <w:rFonts w:ascii="Calibri" w:hAnsi="Calibri" w:cs="Calibri" w:hint="eastAsia"/>
                <w:color w:val="000000"/>
                <w:szCs w:val="24"/>
                <w:lang w:eastAsia="zh-CN"/>
              </w:rPr>
              <w:t>研究院</w:t>
            </w:r>
          </w:p>
        </w:tc>
        <w:tc>
          <w:tcPr>
            <w:tcW w:w="2694" w:type="dxa"/>
            <w:noWrap/>
            <w:hideMark/>
          </w:tcPr>
          <w:p w14:paraId="7E0B3AA9" w14:textId="4614766C" w:rsidR="000F7380" w:rsidRPr="002832A9" w:rsidRDefault="006D5F0B"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Pr>
                <w:rFonts w:ascii="Calibri" w:hAnsi="Calibri" w:cs="Calibri" w:hint="eastAsia"/>
                <w:color w:val="000000"/>
                <w:szCs w:val="24"/>
                <w:lang w:eastAsia="zh-CN"/>
              </w:rPr>
              <w:t>11</w:t>
            </w:r>
            <w:r>
              <w:rPr>
                <w:rFonts w:ascii="Calibri" w:hAnsi="Calibri" w:cs="Calibri" w:hint="eastAsia"/>
                <w:color w:val="000000"/>
                <w:szCs w:val="24"/>
                <w:lang w:eastAsia="zh-CN"/>
              </w:rPr>
              <w:t>月</w:t>
            </w:r>
            <w:r w:rsidR="000F7380" w:rsidRPr="002832A9">
              <w:rPr>
                <w:rFonts w:ascii="Calibri" w:hAnsi="Calibri" w:cs="Calibri"/>
                <w:color w:val="000000"/>
                <w:szCs w:val="24"/>
                <w:lang w:eastAsia="en-GB"/>
              </w:rPr>
              <w:t>2-13</w:t>
            </w:r>
            <w:r>
              <w:rPr>
                <w:rFonts w:ascii="Calibri" w:hAnsi="Calibri" w:cs="Calibri" w:hint="eastAsia"/>
                <w:color w:val="000000"/>
                <w:szCs w:val="24"/>
                <w:lang w:eastAsia="zh-CN"/>
              </w:rPr>
              <w:t>日</w:t>
            </w:r>
          </w:p>
        </w:tc>
        <w:tc>
          <w:tcPr>
            <w:tcW w:w="1559" w:type="dxa"/>
            <w:noWrap/>
            <w:hideMark/>
          </w:tcPr>
          <w:p w14:paraId="50601F2B" w14:textId="13451FC4" w:rsidR="000F7380" w:rsidRPr="003D39A0" w:rsidRDefault="5BDBFD9C" w:rsidP="3A7F4779">
            <w:pPr>
              <w:tabs>
                <w:tab w:val="clear" w:pos="1134"/>
                <w:tab w:val="clear" w:pos="1871"/>
                <w:tab w:val="clear" w:pos="2268"/>
              </w:tabs>
              <w:spacing w:before="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4"/>
              </w:rPr>
            </w:pPr>
            <w:r w:rsidRPr="006B6EF3">
              <w:rPr>
                <w:rFonts w:ascii="Calibri" w:hAnsi="Calibri" w:cs="Calibri"/>
                <w:color w:val="000000" w:themeColor="text1"/>
                <w:lang w:eastAsia="en-GB"/>
              </w:rPr>
              <w:t>30</w:t>
            </w:r>
          </w:p>
        </w:tc>
        <w:tc>
          <w:tcPr>
            <w:tcW w:w="1984" w:type="dxa"/>
            <w:noWrap/>
            <w:hideMark/>
          </w:tcPr>
          <w:p w14:paraId="12988DB7"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p>
        </w:tc>
      </w:tr>
      <w:tr w:rsidR="00F92999" w:rsidRPr="002832A9" w14:paraId="521B6112" w14:textId="77777777" w:rsidTr="00F92999">
        <w:trPr>
          <w:trHeight w:val="315"/>
        </w:trPr>
        <w:tc>
          <w:tcPr>
            <w:cnfStyle w:val="001000000000" w:firstRow="0" w:lastRow="0" w:firstColumn="1" w:lastColumn="0" w:oddVBand="0" w:evenVBand="0" w:oddHBand="0" w:evenHBand="0" w:firstRowFirstColumn="0" w:firstRowLastColumn="0" w:lastRowFirstColumn="0" w:lastRowLastColumn="0"/>
            <w:tcW w:w="677" w:type="dxa"/>
            <w:noWrap/>
            <w:hideMark/>
          </w:tcPr>
          <w:p w14:paraId="34BB11E1"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rPr>
                <w:rFonts w:ascii="Calibri" w:hAnsi="Calibri" w:cs="Calibri"/>
                <w:color w:val="000000"/>
                <w:sz w:val="22"/>
                <w:szCs w:val="22"/>
                <w:lang w:eastAsia="en-GB"/>
              </w:rPr>
            </w:pPr>
            <w:r w:rsidRPr="002832A9">
              <w:rPr>
                <w:rFonts w:ascii="Calibri" w:hAnsi="Calibri" w:cs="Calibri"/>
                <w:color w:val="000000"/>
                <w:sz w:val="22"/>
                <w:szCs w:val="22"/>
                <w:lang w:eastAsia="en-GB"/>
              </w:rPr>
              <w:t>15</w:t>
            </w:r>
          </w:p>
        </w:tc>
        <w:tc>
          <w:tcPr>
            <w:tcW w:w="5555" w:type="dxa"/>
            <w:noWrap/>
            <w:hideMark/>
          </w:tcPr>
          <w:p w14:paraId="07A9B8D0" w14:textId="3C257D3F" w:rsidR="000F7380" w:rsidRPr="002832A9" w:rsidRDefault="006D5F0B" w:rsidP="002832A9">
            <w:pPr>
              <w:tabs>
                <w:tab w:val="clear" w:pos="1134"/>
                <w:tab w:val="clear" w:pos="1871"/>
                <w:tab w:val="clear" w:pos="2268"/>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zh-CN"/>
              </w:rPr>
            </w:pPr>
            <w:r>
              <w:rPr>
                <w:rFonts w:ascii="Calibri" w:hAnsi="Calibri" w:cs="Calibri" w:hint="eastAsia"/>
                <w:color w:val="000000"/>
                <w:szCs w:val="24"/>
                <w:lang w:eastAsia="zh-CN"/>
              </w:rPr>
              <w:t>基于新兴技术的政府创新</w:t>
            </w:r>
          </w:p>
        </w:tc>
        <w:tc>
          <w:tcPr>
            <w:tcW w:w="1701" w:type="dxa"/>
            <w:noWrap/>
            <w:hideMark/>
          </w:tcPr>
          <w:p w14:paraId="1523AF66" w14:textId="4D4E32EF" w:rsidR="000F7380" w:rsidRPr="002832A9" w:rsidRDefault="008753EA"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GB"/>
              </w:rPr>
            </w:pPr>
            <w:r>
              <w:rPr>
                <w:rFonts w:ascii="Calibri" w:hAnsi="Calibri" w:cs="Calibri" w:hint="eastAsia"/>
                <w:color w:val="000000"/>
                <w:sz w:val="22"/>
                <w:szCs w:val="22"/>
                <w:lang w:eastAsia="zh-CN"/>
              </w:rPr>
              <w:t>不适用</w:t>
            </w:r>
          </w:p>
        </w:tc>
        <w:tc>
          <w:tcPr>
            <w:tcW w:w="2694" w:type="dxa"/>
            <w:noWrap/>
            <w:hideMark/>
          </w:tcPr>
          <w:p w14:paraId="150C9980" w14:textId="02E62D4A" w:rsidR="000F7380" w:rsidRPr="002832A9" w:rsidRDefault="006D5F0B"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Pr>
                <w:rFonts w:ascii="Calibri" w:hAnsi="Calibri" w:cs="Calibri" w:hint="eastAsia"/>
                <w:color w:val="000000"/>
                <w:szCs w:val="24"/>
                <w:lang w:eastAsia="zh-CN"/>
              </w:rPr>
              <w:t>11</w:t>
            </w:r>
            <w:r>
              <w:rPr>
                <w:rFonts w:ascii="Calibri" w:hAnsi="Calibri" w:cs="Calibri" w:hint="eastAsia"/>
                <w:color w:val="000000"/>
                <w:szCs w:val="24"/>
                <w:lang w:eastAsia="zh-CN"/>
              </w:rPr>
              <w:t>月</w:t>
            </w:r>
            <w:r w:rsidR="000F7380" w:rsidRPr="002832A9">
              <w:rPr>
                <w:rFonts w:ascii="Calibri" w:hAnsi="Calibri" w:cs="Calibri"/>
                <w:color w:val="000000"/>
                <w:szCs w:val="24"/>
                <w:lang w:eastAsia="en-GB"/>
              </w:rPr>
              <w:t>4-29</w:t>
            </w:r>
            <w:r>
              <w:rPr>
                <w:rFonts w:ascii="Calibri" w:hAnsi="Calibri" w:cs="Calibri" w:hint="eastAsia"/>
                <w:color w:val="000000"/>
                <w:szCs w:val="24"/>
                <w:lang w:eastAsia="zh-CN"/>
              </w:rPr>
              <w:t>日</w:t>
            </w:r>
          </w:p>
        </w:tc>
        <w:tc>
          <w:tcPr>
            <w:tcW w:w="1559" w:type="dxa"/>
            <w:noWrap/>
            <w:hideMark/>
          </w:tcPr>
          <w:p w14:paraId="734BF439" w14:textId="3A901A21" w:rsidR="000F7380" w:rsidRPr="006B6EF3" w:rsidRDefault="47926FDA" w:rsidP="3A7F477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GB"/>
              </w:rPr>
            </w:pPr>
            <w:r w:rsidRPr="006B6EF3">
              <w:rPr>
                <w:rFonts w:ascii="Calibri" w:hAnsi="Calibri" w:cs="Calibri"/>
                <w:color w:val="000000" w:themeColor="text1"/>
                <w:lang w:eastAsia="en-GB"/>
              </w:rPr>
              <w:t>132</w:t>
            </w:r>
          </w:p>
        </w:tc>
        <w:tc>
          <w:tcPr>
            <w:tcW w:w="1984" w:type="dxa"/>
            <w:noWrap/>
            <w:hideMark/>
          </w:tcPr>
          <w:p w14:paraId="43E518CE"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p>
        </w:tc>
      </w:tr>
      <w:tr w:rsidR="00F92999" w:rsidRPr="002832A9" w14:paraId="0FD99665" w14:textId="77777777" w:rsidTr="00F92999">
        <w:trPr>
          <w:trHeight w:val="315"/>
        </w:trPr>
        <w:tc>
          <w:tcPr>
            <w:cnfStyle w:val="001000000000" w:firstRow="0" w:lastRow="0" w:firstColumn="1" w:lastColumn="0" w:oddVBand="0" w:evenVBand="0" w:oddHBand="0" w:evenHBand="0" w:firstRowFirstColumn="0" w:firstRowLastColumn="0" w:lastRowFirstColumn="0" w:lastRowLastColumn="0"/>
            <w:tcW w:w="677" w:type="dxa"/>
            <w:noWrap/>
            <w:hideMark/>
          </w:tcPr>
          <w:p w14:paraId="7F67C255"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rPr>
                <w:rFonts w:ascii="Calibri" w:hAnsi="Calibri" w:cs="Calibri"/>
                <w:color w:val="000000"/>
                <w:sz w:val="22"/>
                <w:szCs w:val="22"/>
                <w:lang w:eastAsia="en-GB"/>
              </w:rPr>
            </w:pPr>
            <w:r w:rsidRPr="002832A9">
              <w:rPr>
                <w:rFonts w:ascii="Calibri" w:hAnsi="Calibri" w:cs="Calibri"/>
                <w:color w:val="000000"/>
                <w:sz w:val="22"/>
                <w:szCs w:val="22"/>
                <w:lang w:eastAsia="en-GB"/>
              </w:rPr>
              <w:t>16</w:t>
            </w:r>
          </w:p>
        </w:tc>
        <w:tc>
          <w:tcPr>
            <w:tcW w:w="5555" w:type="dxa"/>
            <w:noWrap/>
            <w:hideMark/>
          </w:tcPr>
          <w:p w14:paraId="4A972C11" w14:textId="11D5C92A" w:rsidR="000F7380" w:rsidRPr="002832A9" w:rsidRDefault="006D5F0B" w:rsidP="002832A9">
            <w:pPr>
              <w:tabs>
                <w:tab w:val="clear" w:pos="1134"/>
                <w:tab w:val="clear" w:pos="1871"/>
                <w:tab w:val="clear" w:pos="2268"/>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zh-CN"/>
              </w:rPr>
            </w:pPr>
            <w:r>
              <w:rPr>
                <w:rFonts w:ascii="Calibri" w:hAnsi="Calibri" w:cs="Calibri" w:hint="eastAsia"/>
                <w:color w:val="000000"/>
                <w:szCs w:val="24"/>
                <w:lang w:eastAsia="zh-CN"/>
              </w:rPr>
              <w:t>网络安全和关键基础设施保护</w:t>
            </w:r>
          </w:p>
        </w:tc>
        <w:tc>
          <w:tcPr>
            <w:tcW w:w="1701" w:type="dxa"/>
            <w:noWrap/>
            <w:hideMark/>
          </w:tcPr>
          <w:p w14:paraId="24826550" w14:textId="6F0DF673"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GB"/>
              </w:rPr>
            </w:pPr>
            <w:r w:rsidRPr="002832A9">
              <w:rPr>
                <w:rFonts w:ascii="Calibri" w:hAnsi="Calibri" w:cs="Calibri"/>
                <w:color w:val="000000"/>
                <w:sz w:val="22"/>
                <w:szCs w:val="22"/>
                <w:lang w:eastAsia="en-GB"/>
              </w:rPr>
              <w:t>ALTTC</w:t>
            </w:r>
          </w:p>
        </w:tc>
        <w:tc>
          <w:tcPr>
            <w:tcW w:w="2694" w:type="dxa"/>
            <w:noWrap/>
            <w:hideMark/>
          </w:tcPr>
          <w:p w14:paraId="39757F6F" w14:textId="79905D67" w:rsidR="000F7380" w:rsidRPr="002832A9" w:rsidRDefault="006D5F0B"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Pr>
                <w:rFonts w:ascii="Calibri" w:hAnsi="Calibri" w:cs="Calibri" w:hint="eastAsia"/>
                <w:color w:val="000000"/>
                <w:szCs w:val="24"/>
                <w:lang w:eastAsia="zh-CN"/>
              </w:rPr>
              <w:t>11</w:t>
            </w:r>
            <w:r>
              <w:rPr>
                <w:rFonts w:ascii="Calibri" w:hAnsi="Calibri" w:cs="Calibri" w:hint="eastAsia"/>
                <w:color w:val="000000"/>
                <w:szCs w:val="24"/>
                <w:lang w:eastAsia="zh-CN"/>
              </w:rPr>
              <w:t>月</w:t>
            </w:r>
            <w:r w:rsidR="000F7380" w:rsidRPr="002832A9">
              <w:rPr>
                <w:rFonts w:ascii="Calibri" w:hAnsi="Calibri" w:cs="Calibri"/>
                <w:color w:val="000000"/>
                <w:szCs w:val="24"/>
                <w:lang w:eastAsia="en-GB"/>
              </w:rPr>
              <w:t>23</w:t>
            </w:r>
            <w:r>
              <w:rPr>
                <w:rFonts w:ascii="Calibri" w:hAnsi="Calibri" w:cs="Calibri" w:hint="eastAsia"/>
                <w:color w:val="000000"/>
                <w:szCs w:val="24"/>
                <w:lang w:eastAsia="zh-CN"/>
              </w:rPr>
              <w:t>日</w:t>
            </w:r>
            <w:r w:rsidR="00A63453">
              <w:rPr>
                <w:rFonts w:ascii="Calibri" w:hAnsi="Calibri" w:cs="Calibri" w:hint="eastAsia"/>
                <w:color w:val="000000"/>
                <w:szCs w:val="24"/>
                <w:lang w:eastAsia="zh-CN"/>
              </w:rPr>
              <w:t>-</w:t>
            </w:r>
            <w:r>
              <w:rPr>
                <w:rFonts w:ascii="Calibri" w:hAnsi="Calibri" w:cs="Calibri" w:hint="eastAsia"/>
                <w:color w:val="000000"/>
                <w:szCs w:val="24"/>
                <w:lang w:eastAsia="zh-CN"/>
              </w:rPr>
              <w:t>12</w:t>
            </w:r>
            <w:r>
              <w:rPr>
                <w:rFonts w:ascii="Calibri" w:hAnsi="Calibri" w:cs="Calibri" w:hint="eastAsia"/>
                <w:color w:val="000000"/>
                <w:szCs w:val="24"/>
                <w:lang w:eastAsia="zh-CN"/>
              </w:rPr>
              <w:t>月</w:t>
            </w:r>
            <w:r w:rsidR="000F7380" w:rsidRPr="002832A9">
              <w:rPr>
                <w:rFonts w:ascii="Calibri" w:hAnsi="Calibri" w:cs="Calibri"/>
                <w:color w:val="000000"/>
                <w:szCs w:val="24"/>
                <w:lang w:eastAsia="en-GB"/>
              </w:rPr>
              <w:t>5</w:t>
            </w:r>
            <w:r>
              <w:rPr>
                <w:rFonts w:ascii="Calibri" w:hAnsi="Calibri" w:cs="Calibri" w:hint="eastAsia"/>
                <w:color w:val="000000"/>
                <w:szCs w:val="24"/>
                <w:lang w:eastAsia="zh-CN"/>
              </w:rPr>
              <w:t>日</w:t>
            </w:r>
          </w:p>
        </w:tc>
        <w:tc>
          <w:tcPr>
            <w:tcW w:w="1559" w:type="dxa"/>
            <w:noWrap/>
            <w:hideMark/>
          </w:tcPr>
          <w:p w14:paraId="2A5AF433" w14:textId="2614C286" w:rsidR="000F7380" w:rsidRPr="006B6EF3" w:rsidRDefault="247E7F9F" w:rsidP="3A7F477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GB"/>
              </w:rPr>
            </w:pPr>
            <w:r w:rsidRPr="006B6EF3">
              <w:rPr>
                <w:rFonts w:ascii="Calibri" w:hAnsi="Calibri" w:cs="Calibri"/>
                <w:color w:val="000000" w:themeColor="text1"/>
                <w:lang w:eastAsia="en-GB"/>
              </w:rPr>
              <w:t>90</w:t>
            </w:r>
          </w:p>
        </w:tc>
        <w:tc>
          <w:tcPr>
            <w:tcW w:w="1984" w:type="dxa"/>
            <w:noWrap/>
            <w:hideMark/>
          </w:tcPr>
          <w:p w14:paraId="7E5722AA"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p>
        </w:tc>
      </w:tr>
      <w:tr w:rsidR="00F92999" w:rsidRPr="002832A9" w14:paraId="3B3E7E65" w14:textId="77777777" w:rsidTr="00F92999">
        <w:trPr>
          <w:trHeight w:val="315"/>
        </w:trPr>
        <w:tc>
          <w:tcPr>
            <w:cnfStyle w:val="001000000000" w:firstRow="0" w:lastRow="0" w:firstColumn="1" w:lastColumn="0" w:oddVBand="0" w:evenVBand="0" w:oddHBand="0" w:evenHBand="0" w:firstRowFirstColumn="0" w:firstRowLastColumn="0" w:lastRowFirstColumn="0" w:lastRowLastColumn="0"/>
            <w:tcW w:w="677" w:type="dxa"/>
            <w:noWrap/>
            <w:hideMark/>
          </w:tcPr>
          <w:p w14:paraId="296B5811"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rPr>
                <w:rFonts w:ascii="Calibri" w:hAnsi="Calibri" w:cs="Calibri"/>
                <w:color w:val="000000"/>
                <w:sz w:val="22"/>
                <w:szCs w:val="22"/>
                <w:lang w:eastAsia="en-GB"/>
              </w:rPr>
            </w:pPr>
            <w:r w:rsidRPr="002832A9">
              <w:rPr>
                <w:rFonts w:ascii="Calibri" w:hAnsi="Calibri" w:cs="Calibri"/>
                <w:color w:val="000000"/>
                <w:sz w:val="22"/>
                <w:szCs w:val="22"/>
                <w:lang w:eastAsia="en-GB"/>
              </w:rPr>
              <w:t>17</w:t>
            </w:r>
          </w:p>
        </w:tc>
        <w:tc>
          <w:tcPr>
            <w:tcW w:w="5555" w:type="dxa"/>
            <w:noWrap/>
            <w:hideMark/>
          </w:tcPr>
          <w:p w14:paraId="161E4092" w14:textId="5ECB21CE" w:rsidR="000F7380" w:rsidRPr="002832A9" w:rsidRDefault="006D5F0B" w:rsidP="002832A9">
            <w:pPr>
              <w:tabs>
                <w:tab w:val="clear" w:pos="1134"/>
                <w:tab w:val="clear" w:pos="1871"/>
                <w:tab w:val="clear" w:pos="2268"/>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zh-CN"/>
              </w:rPr>
            </w:pPr>
            <w:r w:rsidRPr="006D5F0B">
              <w:rPr>
                <w:rFonts w:ascii="Calibri" w:hAnsi="Calibri" w:cs="Calibri" w:hint="eastAsia"/>
                <w:color w:val="000000"/>
                <w:szCs w:val="24"/>
                <w:lang w:eastAsia="zh-CN"/>
              </w:rPr>
              <w:t>人体暴露于无线电频率电磁场</w:t>
            </w:r>
          </w:p>
        </w:tc>
        <w:tc>
          <w:tcPr>
            <w:tcW w:w="1701" w:type="dxa"/>
            <w:noWrap/>
            <w:hideMark/>
          </w:tcPr>
          <w:p w14:paraId="219FE3F4"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GB"/>
              </w:rPr>
            </w:pPr>
            <w:r w:rsidRPr="002832A9">
              <w:rPr>
                <w:rFonts w:ascii="Calibri" w:hAnsi="Calibri" w:cs="Calibri"/>
                <w:color w:val="000000"/>
                <w:sz w:val="22"/>
                <w:szCs w:val="22"/>
                <w:lang w:eastAsia="en-GB"/>
              </w:rPr>
              <w:t>UTM</w:t>
            </w:r>
          </w:p>
        </w:tc>
        <w:tc>
          <w:tcPr>
            <w:tcW w:w="2694" w:type="dxa"/>
            <w:noWrap/>
            <w:hideMark/>
          </w:tcPr>
          <w:p w14:paraId="0DF8C2FD" w14:textId="13CD58DB" w:rsidR="000F7380" w:rsidRPr="002832A9" w:rsidRDefault="006D5F0B"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Pr>
                <w:rFonts w:ascii="Calibri" w:hAnsi="Calibri" w:cs="Calibri" w:hint="eastAsia"/>
                <w:color w:val="000000"/>
                <w:szCs w:val="24"/>
                <w:lang w:eastAsia="zh-CN"/>
              </w:rPr>
              <w:t>11</w:t>
            </w:r>
            <w:r>
              <w:rPr>
                <w:rFonts w:ascii="Calibri" w:hAnsi="Calibri" w:cs="Calibri" w:hint="eastAsia"/>
                <w:color w:val="000000"/>
                <w:szCs w:val="24"/>
                <w:lang w:eastAsia="zh-CN"/>
              </w:rPr>
              <w:t>月</w:t>
            </w:r>
            <w:r w:rsidR="000F7380" w:rsidRPr="002832A9">
              <w:rPr>
                <w:rFonts w:ascii="Calibri" w:hAnsi="Calibri" w:cs="Calibri"/>
                <w:color w:val="000000"/>
                <w:szCs w:val="24"/>
                <w:lang w:eastAsia="en-GB"/>
              </w:rPr>
              <w:t>23</w:t>
            </w:r>
            <w:r>
              <w:rPr>
                <w:rFonts w:ascii="Calibri" w:hAnsi="Calibri" w:cs="Calibri" w:hint="eastAsia"/>
                <w:color w:val="000000"/>
                <w:szCs w:val="24"/>
                <w:lang w:eastAsia="zh-CN"/>
              </w:rPr>
              <w:t>日</w:t>
            </w:r>
            <w:r w:rsidR="00A63453">
              <w:rPr>
                <w:rFonts w:ascii="Calibri" w:hAnsi="Calibri" w:cs="Calibri" w:hint="eastAsia"/>
                <w:color w:val="000000"/>
                <w:szCs w:val="24"/>
                <w:lang w:eastAsia="zh-CN"/>
              </w:rPr>
              <w:t>-</w:t>
            </w:r>
            <w:r>
              <w:rPr>
                <w:rFonts w:ascii="Calibri" w:hAnsi="Calibri" w:cs="Calibri" w:hint="eastAsia"/>
                <w:color w:val="000000"/>
                <w:szCs w:val="24"/>
                <w:lang w:eastAsia="zh-CN"/>
              </w:rPr>
              <w:t>12</w:t>
            </w:r>
            <w:r>
              <w:rPr>
                <w:rFonts w:ascii="Calibri" w:hAnsi="Calibri" w:cs="Calibri" w:hint="eastAsia"/>
                <w:color w:val="000000"/>
                <w:szCs w:val="24"/>
                <w:lang w:eastAsia="zh-CN"/>
              </w:rPr>
              <w:t>月</w:t>
            </w:r>
            <w:r w:rsidR="000F7380" w:rsidRPr="002832A9">
              <w:rPr>
                <w:rFonts w:ascii="Calibri" w:hAnsi="Calibri" w:cs="Calibri"/>
                <w:color w:val="000000"/>
                <w:szCs w:val="24"/>
                <w:lang w:eastAsia="en-GB"/>
              </w:rPr>
              <w:t>6</w:t>
            </w:r>
            <w:r>
              <w:rPr>
                <w:rFonts w:ascii="Calibri" w:hAnsi="Calibri" w:cs="Calibri" w:hint="eastAsia"/>
                <w:color w:val="000000"/>
                <w:szCs w:val="24"/>
                <w:lang w:eastAsia="zh-CN"/>
              </w:rPr>
              <w:t>日</w:t>
            </w:r>
          </w:p>
        </w:tc>
        <w:tc>
          <w:tcPr>
            <w:tcW w:w="1559" w:type="dxa"/>
            <w:noWrap/>
            <w:hideMark/>
          </w:tcPr>
          <w:p w14:paraId="6A3F3879" w14:textId="77777777" w:rsidR="000F7380" w:rsidRPr="006B6EF3" w:rsidRDefault="601E0095" w:rsidP="3A7F477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GB"/>
              </w:rPr>
            </w:pPr>
            <w:r w:rsidRPr="006B6EF3">
              <w:rPr>
                <w:rFonts w:ascii="Calibri" w:hAnsi="Calibri" w:cs="Calibri"/>
                <w:color w:val="000000" w:themeColor="text1"/>
                <w:lang w:eastAsia="en-GB"/>
              </w:rPr>
              <w:t>16</w:t>
            </w:r>
          </w:p>
        </w:tc>
        <w:tc>
          <w:tcPr>
            <w:tcW w:w="1984" w:type="dxa"/>
            <w:noWrap/>
            <w:hideMark/>
          </w:tcPr>
          <w:p w14:paraId="166679F0"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p>
        </w:tc>
      </w:tr>
      <w:tr w:rsidR="00F92999" w:rsidRPr="002832A9" w14:paraId="768EECAD" w14:textId="77777777" w:rsidTr="002A57F7">
        <w:trPr>
          <w:trHeight w:val="330"/>
        </w:trPr>
        <w:tc>
          <w:tcPr>
            <w:cnfStyle w:val="001000000000" w:firstRow="0" w:lastRow="0" w:firstColumn="1" w:lastColumn="0" w:oddVBand="0" w:evenVBand="0" w:oddHBand="0" w:evenHBand="0" w:firstRowFirstColumn="0" w:firstRowLastColumn="0" w:lastRowFirstColumn="0" w:lastRowLastColumn="0"/>
            <w:tcW w:w="677" w:type="dxa"/>
            <w:tcBorders>
              <w:bottom w:val="single" w:sz="4" w:space="0" w:color="999999" w:themeColor="text1" w:themeTint="66"/>
            </w:tcBorders>
            <w:noWrap/>
            <w:hideMark/>
          </w:tcPr>
          <w:p w14:paraId="6783B5F1"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rPr>
                <w:rFonts w:ascii="Calibri" w:hAnsi="Calibri" w:cs="Calibri"/>
                <w:color w:val="000000"/>
                <w:sz w:val="22"/>
                <w:szCs w:val="22"/>
                <w:lang w:eastAsia="en-GB"/>
              </w:rPr>
            </w:pPr>
            <w:r w:rsidRPr="002832A9">
              <w:rPr>
                <w:rFonts w:ascii="Calibri" w:hAnsi="Calibri" w:cs="Calibri"/>
                <w:color w:val="000000"/>
                <w:sz w:val="22"/>
                <w:szCs w:val="22"/>
                <w:lang w:eastAsia="en-GB"/>
              </w:rPr>
              <w:t>18</w:t>
            </w:r>
          </w:p>
        </w:tc>
        <w:tc>
          <w:tcPr>
            <w:tcW w:w="5555" w:type="dxa"/>
            <w:tcBorders>
              <w:bottom w:val="single" w:sz="4" w:space="0" w:color="999999" w:themeColor="text1" w:themeTint="66"/>
            </w:tcBorders>
            <w:noWrap/>
            <w:hideMark/>
          </w:tcPr>
          <w:p w14:paraId="42E7C2CE" w14:textId="1F683116" w:rsidR="000F7380" w:rsidRPr="002832A9" w:rsidRDefault="006D5F0B" w:rsidP="002832A9">
            <w:pPr>
              <w:tabs>
                <w:tab w:val="clear" w:pos="1134"/>
                <w:tab w:val="clear" w:pos="1871"/>
                <w:tab w:val="clear" w:pos="2268"/>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zh-CN"/>
              </w:rPr>
            </w:pPr>
            <w:r>
              <w:rPr>
                <w:rFonts w:ascii="Calibri" w:hAnsi="Calibri" w:cs="Calibri" w:hint="eastAsia"/>
                <w:color w:val="000000"/>
                <w:szCs w:val="24"/>
                <w:lang w:eastAsia="zh-CN"/>
              </w:rPr>
              <w:t>为提升复原力的数字政府和智慧城市</w:t>
            </w:r>
          </w:p>
        </w:tc>
        <w:tc>
          <w:tcPr>
            <w:tcW w:w="1701" w:type="dxa"/>
            <w:tcBorders>
              <w:bottom w:val="single" w:sz="4" w:space="0" w:color="999999" w:themeColor="text1" w:themeTint="66"/>
            </w:tcBorders>
            <w:noWrap/>
            <w:hideMark/>
          </w:tcPr>
          <w:p w14:paraId="50293406" w14:textId="52671CAB" w:rsidR="000F7380" w:rsidRPr="002832A9" w:rsidRDefault="008753EA"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Pr>
                <w:rFonts w:ascii="Calibri" w:hAnsi="Calibri" w:cs="Calibri" w:hint="eastAsia"/>
                <w:color w:val="000000"/>
                <w:szCs w:val="24"/>
                <w:lang w:eastAsia="zh-CN"/>
              </w:rPr>
              <w:t>不适用</w:t>
            </w:r>
          </w:p>
        </w:tc>
        <w:tc>
          <w:tcPr>
            <w:tcW w:w="2694" w:type="dxa"/>
            <w:tcBorders>
              <w:bottom w:val="single" w:sz="4" w:space="0" w:color="999999" w:themeColor="text1" w:themeTint="66"/>
            </w:tcBorders>
            <w:noWrap/>
            <w:hideMark/>
          </w:tcPr>
          <w:p w14:paraId="57BDA631" w14:textId="0B36EC0E" w:rsidR="000F7380" w:rsidRPr="002832A9" w:rsidRDefault="006D5F0B"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r>
              <w:rPr>
                <w:rFonts w:ascii="Calibri" w:hAnsi="Calibri" w:cs="Calibri" w:hint="eastAsia"/>
                <w:color w:val="000000"/>
                <w:szCs w:val="24"/>
                <w:lang w:eastAsia="zh-CN"/>
              </w:rPr>
              <w:t>11</w:t>
            </w:r>
            <w:r>
              <w:rPr>
                <w:rFonts w:ascii="Calibri" w:hAnsi="Calibri" w:cs="Calibri" w:hint="eastAsia"/>
                <w:color w:val="000000"/>
                <w:szCs w:val="24"/>
                <w:lang w:eastAsia="zh-CN"/>
              </w:rPr>
              <w:t>月</w:t>
            </w:r>
            <w:r w:rsidR="000F7380" w:rsidRPr="002832A9">
              <w:rPr>
                <w:rFonts w:ascii="Calibri" w:hAnsi="Calibri" w:cs="Calibri"/>
                <w:color w:val="000000"/>
                <w:szCs w:val="24"/>
                <w:lang w:eastAsia="en-GB"/>
              </w:rPr>
              <w:t>30</w:t>
            </w:r>
            <w:r>
              <w:rPr>
                <w:rFonts w:ascii="Calibri" w:hAnsi="Calibri" w:cs="Calibri" w:hint="eastAsia"/>
                <w:color w:val="000000"/>
                <w:szCs w:val="24"/>
                <w:lang w:eastAsia="zh-CN"/>
              </w:rPr>
              <w:t>日</w:t>
            </w:r>
            <w:r w:rsidR="00A63453">
              <w:rPr>
                <w:rFonts w:ascii="Calibri" w:hAnsi="Calibri" w:cs="Calibri" w:hint="eastAsia"/>
                <w:color w:val="000000"/>
                <w:szCs w:val="24"/>
                <w:lang w:eastAsia="zh-CN"/>
              </w:rPr>
              <w:t>-</w:t>
            </w:r>
            <w:r>
              <w:rPr>
                <w:rFonts w:ascii="Calibri" w:hAnsi="Calibri" w:cs="Calibri" w:hint="eastAsia"/>
                <w:color w:val="000000"/>
                <w:szCs w:val="24"/>
                <w:lang w:eastAsia="zh-CN"/>
              </w:rPr>
              <w:t>12</w:t>
            </w:r>
            <w:r>
              <w:rPr>
                <w:rFonts w:ascii="Calibri" w:hAnsi="Calibri" w:cs="Calibri" w:hint="eastAsia"/>
                <w:color w:val="000000"/>
                <w:szCs w:val="24"/>
                <w:lang w:eastAsia="zh-CN"/>
              </w:rPr>
              <w:t>月</w:t>
            </w:r>
            <w:r w:rsidR="000F7380" w:rsidRPr="002832A9">
              <w:rPr>
                <w:rFonts w:ascii="Calibri" w:hAnsi="Calibri" w:cs="Calibri"/>
                <w:color w:val="000000"/>
                <w:szCs w:val="24"/>
                <w:lang w:eastAsia="en-GB"/>
              </w:rPr>
              <w:t>18</w:t>
            </w:r>
            <w:r>
              <w:rPr>
                <w:rFonts w:ascii="Calibri" w:hAnsi="Calibri" w:cs="Calibri" w:hint="eastAsia"/>
                <w:color w:val="000000"/>
                <w:szCs w:val="24"/>
                <w:lang w:eastAsia="zh-CN"/>
              </w:rPr>
              <w:t>日</w:t>
            </w:r>
          </w:p>
        </w:tc>
        <w:tc>
          <w:tcPr>
            <w:tcW w:w="1559" w:type="dxa"/>
            <w:tcBorders>
              <w:bottom w:val="single" w:sz="4" w:space="0" w:color="999999" w:themeColor="text1" w:themeTint="66"/>
            </w:tcBorders>
            <w:noWrap/>
            <w:hideMark/>
          </w:tcPr>
          <w:p w14:paraId="00C96D95" w14:textId="10DCF52E" w:rsidR="000F7380" w:rsidRPr="003D39A0" w:rsidRDefault="657CAE47" w:rsidP="3A7F4779">
            <w:pPr>
              <w:tabs>
                <w:tab w:val="clear" w:pos="1134"/>
                <w:tab w:val="clear" w:pos="1871"/>
                <w:tab w:val="clear" w:pos="2268"/>
              </w:tabs>
              <w:spacing w:before="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4"/>
              </w:rPr>
            </w:pPr>
            <w:r w:rsidRPr="006B6EF3">
              <w:rPr>
                <w:rFonts w:ascii="Calibri" w:hAnsi="Calibri" w:cs="Calibri"/>
                <w:color w:val="000000" w:themeColor="text1"/>
                <w:lang w:eastAsia="en-GB"/>
              </w:rPr>
              <w:t>233</w:t>
            </w:r>
          </w:p>
        </w:tc>
        <w:tc>
          <w:tcPr>
            <w:tcW w:w="1984" w:type="dxa"/>
            <w:tcBorders>
              <w:bottom w:val="single" w:sz="4" w:space="0" w:color="999999" w:themeColor="text1" w:themeTint="66"/>
            </w:tcBorders>
            <w:noWrap/>
            <w:hideMark/>
          </w:tcPr>
          <w:p w14:paraId="4A7D9F7B"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en-GB"/>
              </w:rPr>
            </w:pPr>
          </w:p>
        </w:tc>
      </w:tr>
      <w:tr w:rsidR="00F92999" w:rsidRPr="002832A9" w14:paraId="52333768" w14:textId="77777777" w:rsidTr="002A57F7">
        <w:trPr>
          <w:trHeight w:val="330"/>
        </w:trPr>
        <w:tc>
          <w:tcPr>
            <w:cnfStyle w:val="001000000000" w:firstRow="0" w:lastRow="0" w:firstColumn="1" w:lastColumn="0" w:oddVBand="0" w:evenVBand="0" w:oddHBand="0" w:evenHBand="0" w:firstRowFirstColumn="0" w:firstRowLastColumn="0" w:lastRowFirstColumn="0" w:lastRowLastColumn="0"/>
            <w:tcW w:w="677" w:type="dxa"/>
            <w:tcBorders>
              <w:bottom w:val="single" w:sz="4" w:space="0" w:color="auto"/>
            </w:tcBorders>
            <w:noWrap/>
            <w:hideMark/>
          </w:tcPr>
          <w:p w14:paraId="641A8FCC"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rPr>
                <w:rFonts w:ascii="Calibri" w:hAnsi="Calibri" w:cs="Calibri"/>
                <w:color w:val="000000"/>
                <w:szCs w:val="24"/>
                <w:lang w:eastAsia="en-GB"/>
              </w:rPr>
            </w:pPr>
          </w:p>
        </w:tc>
        <w:tc>
          <w:tcPr>
            <w:tcW w:w="5555" w:type="dxa"/>
            <w:tcBorders>
              <w:bottom w:val="single" w:sz="4" w:space="0" w:color="auto"/>
            </w:tcBorders>
            <w:noWrap/>
            <w:hideMark/>
          </w:tcPr>
          <w:p w14:paraId="6A0B7520" w14:textId="68571BFF" w:rsidR="000F7380" w:rsidRPr="00A63453" w:rsidRDefault="006D5F0B" w:rsidP="00A35144">
            <w:pPr>
              <w:tabs>
                <w:tab w:val="clear" w:pos="1134"/>
                <w:tab w:val="clear" w:pos="1871"/>
                <w:tab w:val="clear" w:pos="2268"/>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lang w:eastAsia="zh-CN"/>
              </w:rPr>
            </w:pPr>
            <w:r w:rsidRPr="00A63453">
              <w:rPr>
                <w:rFonts w:ascii="Calibri" w:hAnsi="Calibri" w:cs="Calibri" w:hint="eastAsia"/>
                <w:color w:val="000000"/>
                <w:szCs w:val="24"/>
                <w:lang w:eastAsia="zh-CN"/>
              </w:rPr>
              <w:t>总参</w:t>
            </w:r>
            <w:proofErr w:type="gramStart"/>
            <w:r w:rsidRPr="00A63453">
              <w:rPr>
                <w:rFonts w:ascii="Calibri" w:hAnsi="Calibri" w:cs="Calibri" w:hint="eastAsia"/>
                <w:color w:val="000000"/>
                <w:szCs w:val="24"/>
                <w:lang w:eastAsia="zh-CN"/>
              </w:rPr>
              <w:t>加人数</w:t>
            </w:r>
            <w:proofErr w:type="gramEnd"/>
          </w:p>
        </w:tc>
        <w:tc>
          <w:tcPr>
            <w:tcW w:w="1701" w:type="dxa"/>
            <w:tcBorders>
              <w:bottom w:val="single" w:sz="4" w:space="0" w:color="auto"/>
            </w:tcBorders>
            <w:noWrap/>
            <w:hideMark/>
          </w:tcPr>
          <w:p w14:paraId="54993BAB" w14:textId="77777777" w:rsidR="000F7380" w:rsidRPr="002832A9" w:rsidRDefault="000F7380" w:rsidP="002832A9">
            <w:pPr>
              <w:tabs>
                <w:tab w:val="clear" w:pos="1134"/>
                <w:tab w:val="clear" w:pos="1871"/>
                <w:tab w:val="clear" w:pos="2268"/>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GB"/>
              </w:rPr>
            </w:pPr>
          </w:p>
        </w:tc>
        <w:tc>
          <w:tcPr>
            <w:tcW w:w="2694" w:type="dxa"/>
            <w:tcBorders>
              <w:bottom w:val="single" w:sz="4" w:space="0" w:color="auto"/>
            </w:tcBorders>
            <w:noWrap/>
            <w:hideMark/>
          </w:tcPr>
          <w:p w14:paraId="1592F04E"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eastAsia="en-GB"/>
              </w:rPr>
            </w:pPr>
          </w:p>
        </w:tc>
        <w:tc>
          <w:tcPr>
            <w:tcW w:w="1559" w:type="dxa"/>
            <w:tcBorders>
              <w:bottom w:val="single" w:sz="4" w:space="0" w:color="auto"/>
            </w:tcBorders>
            <w:noWrap/>
            <w:hideMark/>
          </w:tcPr>
          <w:p w14:paraId="5604AC46" w14:textId="461C245C" w:rsidR="000F7380" w:rsidRPr="002832A9" w:rsidRDefault="4F0AA431" w:rsidP="3A7F4779">
            <w:pPr>
              <w:tabs>
                <w:tab w:val="clear" w:pos="1134"/>
                <w:tab w:val="clear" w:pos="1871"/>
                <w:tab w:val="clear" w:pos="2268"/>
              </w:tabs>
              <w:spacing w:before="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3A7F4779">
              <w:rPr>
                <w:rFonts w:ascii="Calibri" w:hAnsi="Calibri" w:cs="Calibri"/>
                <w:color w:val="000000" w:themeColor="text1"/>
                <w:sz w:val="22"/>
                <w:szCs w:val="22"/>
                <w:lang w:eastAsia="en-GB"/>
              </w:rPr>
              <w:t>1607</w:t>
            </w:r>
          </w:p>
        </w:tc>
        <w:tc>
          <w:tcPr>
            <w:tcW w:w="1984" w:type="dxa"/>
            <w:tcBorders>
              <w:bottom w:val="single" w:sz="4" w:space="0" w:color="auto"/>
            </w:tcBorders>
            <w:noWrap/>
            <w:hideMark/>
          </w:tcPr>
          <w:p w14:paraId="0C51EBB3" w14:textId="77777777" w:rsidR="000F7380" w:rsidRPr="002832A9" w:rsidRDefault="000F7380" w:rsidP="002832A9">
            <w:pPr>
              <w:tabs>
                <w:tab w:val="clear" w:pos="1134"/>
                <w:tab w:val="clear" w:pos="1871"/>
                <w:tab w:val="clear" w:pos="2268"/>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en-GB"/>
              </w:rPr>
            </w:pPr>
          </w:p>
        </w:tc>
      </w:tr>
    </w:tbl>
    <w:p w14:paraId="7051A18E" w14:textId="77777777" w:rsidR="00CA3204" w:rsidRPr="00495809" w:rsidRDefault="00CA3204" w:rsidP="00A63453">
      <w:pPr>
        <w:spacing w:before="0"/>
        <w:rPr>
          <w:szCs w:val="24"/>
          <w:lang w:val="en-US"/>
        </w:rPr>
      </w:pPr>
    </w:p>
    <w:p w14:paraId="3769B49A" w14:textId="2912C739" w:rsidR="00D83BF5" w:rsidRPr="0084734D" w:rsidRDefault="00D83BF5" w:rsidP="00F92999">
      <w:pPr>
        <w:spacing w:before="0"/>
        <w:jc w:val="center"/>
        <w:rPr>
          <w:szCs w:val="24"/>
        </w:rPr>
      </w:pPr>
      <w:r>
        <w:rPr>
          <w:szCs w:val="24"/>
        </w:rPr>
        <w:t>_______________</w:t>
      </w:r>
    </w:p>
    <w:sectPr w:rsidR="00D83BF5" w:rsidRPr="0084734D" w:rsidSect="00FF166E">
      <w:headerReference w:type="default" r:id="rId22"/>
      <w:headerReference w:type="first" r:id="rId23"/>
      <w:pgSz w:w="16840" w:h="11907" w:orient="landscape" w:code="9"/>
      <w:pgMar w:top="1134" w:right="1418" w:bottom="1134" w:left="1418" w:header="720" w:footer="720" w:gutter="0"/>
      <w:paperSrc w:first="15" w:other="15"/>
      <w:pgNumType w:start="19"/>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7BBB8" w14:textId="77777777" w:rsidR="00CD5EFE" w:rsidRDefault="00CD5EFE">
      <w:r>
        <w:separator/>
      </w:r>
    </w:p>
  </w:endnote>
  <w:endnote w:type="continuationSeparator" w:id="0">
    <w:p w14:paraId="5C09B186" w14:textId="77777777" w:rsidR="00CD5EFE" w:rsidRDefault="00CD5EFE">
      <w:r>
        <w:continuationSeparator/>
      </w:r>
    </w:p>
  </w:endnote>
  <w:endnote w:type="continuationNotice" w:id="1">
    <w:p w14:paraId="55915985" w14:textId="77777777" w:rsidR="00CD5EFE" w:rsidRDefault="00CD5EF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SimHei">
    <w:altName w:val="黑体"/>
    <w:panose1 w:val="0201060003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5BA09" w14:textId="77777777" w:rsidR="00CD5EFE" w:rsidRDefault="00CD5EFE">
    <w:pPr>
      <w:framePr w:wrap="around" w:vAnchor="text" w:hAnchor="margin" w:xAlign="right" w:y="1"/>
    </w:pPr>
    <w:r>
      <w:fldChar w:fldCharType="begin"/>
    </w:r>
    <w:r>
      <w:instrText xml:space="preserve">PAGE  </w:instrText>
    </w:r>
    <w:r>
      <w:fldChar w:fldCharType="end"/>
    </w:r>
  </w:p>
  <w:p w14:paraId="794ED058" w14:textId="6F75955A" w:rsidR="00CD5EFE" w:rsidRPr="004F3314" w:rsidRDefault="00CD5EFE">
    <w:pPr>
      <w:ind w:right="360"/>
      <w:rPr>
        <w:lang w:val="fr-CH"/>
      </w:rPr>
    </w:pPr>
    <w:r>
      <w:fldChar w:fldCharType="begin"/>
    </w:r>
    <w:r w:rsidRPr="004F3314">
      <w:rPr>
        <w:lang w:val="fr-CH"/>
      </w:rPr>
      <w:instrText xml:space="preserve"> FILENAME \p  \* MERGEFORMAT </w:instrText>
    </w:r>
    <w:r>
      <w:fldChar w:fldCharType="separate"/>
    </w:r>
    <w:r w:rsidRPr="004F3314">
      <w:rPr>
        <w:noProof/>
        <w:lang w:val="fr-CH"/>
      </w:rPr>
      <w:t>Y:\APP\CONF\RefDocs\482943\eRef482943.docx</w:t>
    </w:r>
    <w:r>
      <w:fldChar w:fldCharType="end"/>
    </w:r>
    <w:r w:rsidRPr="004F3314">
      <w:rPr>
        <w:lang w:val="fr-CH"/>
      </w:rPr>
      <w:tab/>
    </w:r>
    <w:r>
      <w:fldChar w:fldCharType="begin"/>
    </w:r>
    <w:r>
      <w:instrText xml:space="preserve"> SAVEDATE \@ DD.MM.YY </w:instrText>
    </w:r>
    <w:r>
      <w:fldChar w:fldCharType="separate"/>
    </w:r>
    <w:r>
      <w:rPr>
        <w:noProof/>
      </w:rPr>
      <w:t>03.03.21</w:t>
    </w:r>
    <w:r>
      <w:fldChar w:fldCharType="end"/>
    </w:r>
    <w:r w:rsidRPr="004F3314">
      <w:rPr>
        <w:lang w:val="fr-CH"/>
      </w:rPr>
      <w:tab/>
    </w:r>
    <w:r>
      <w:fldChar w:fldCharType="begin"/>
    </w:r>
    <w:r>
      <w:instrText xml:space="preserve"> PRINTDATE \@ DD.MM.YY </w:instrText>
    </w:r>
    <w:r>
      <w:fldChar w:fldCharType="separate"/>
    </w:r>
    <w:r>
      <w:rPr>
        <w:noProof/>
      </w:rPr>
      <w:t>30.01.21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72B5D" w14:textId="096EE08B" w:rsidR="00CD5EFE" w:rsidRDefault="00CD5EFE" w:rsidP="003A0791">
    <w:pPr>
      <w:pStyle w:val="Footer"/>
    </w:pPr>
    <w:fldSimple w:instr=" FILENAME \p  \* MERGEFORMAT ">
      <w:r>
        <w:t>P:\CHI\ITU-D\CONF-D\RPMS\ASP\000\004ANN2V2C.docx</w:t>
      </w:r>
    </w:fldSimple>
    <w:r>
      <w:t xml:space="preserve"> (482943)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76D15" w14:textId="586345B4" w:rsidR="00CD5EFE" w:rsidRDefault="00CD5EFE" w:rsidP="00BA6492">
    <w:pPr>
      <w:pStyle w:val="Footer"/>
    </w:pPr>
    <w:fldSimple w:instr=" FILENAME \p  \* MERGEFORMAT ">
      <w:r>
        <w:t>P:\CHI\ITU-D\CONF-D\RPMS\ASP\000\004ANN2V2C.docx</w:t>
      </w:r>
    </w:fldSimple>
    <w:r>
      <w:t xml:space="preserve"> (482943)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C028A" w14:textId="77777777" w:rsidR="00CD5EFE" w:rsidRDefault="00CD5EFE">
      <w:r>
        <w:rPr>
          <w:b/>
        </w:rPr>
        <w:t>_______________</w:t>
      </w:r>
    </w:p>
  </w:footnote>
  <w:footnote w:type="continuationSeparator" w:id="0">
    <w:p w14:paraId="30F7FB40" w14:textId="77777777" w:rsidR="00CD5EFE" w:rsidRDefault="00CD5EFE">
      <w:r>
        <w:continuationSeparator/>
      </w:r>
    </w:p>
  </w:footnote>
  <w:footnote w:type="continuationNotice" w:id="1">
    <w:p w14:paraId="11A7738D" w14:textId="77777777" w:rsidR="00CD5EFE" w:rsidRDefault="00CD5EFE">
      <w:pPr>
        <w:spacing w:before="0"/>
      </w:pPr>
    </w:p>
  </w:footnote>
  <w:footnote w:id="2">
    <w:p w14:paraId="1E29FDD7" w14:textId="74464641" w:rsidR="00CD5EFE" w:rsidRPr="00822938" w:rsidRDefault="00CD5EFE" w:rsidP="004E1C14">
      <w:pPr>
        <w:pStyle w:val="FootnoteText"/>
        <w:rPr>
          <w:lang w:val="en-US" w:eastAsia="zh-CN"/>
        </w:rPr>
      </w:pPr>
      <w:r>
        <w:rPr>
          <w:rStyle w:val="FootnoteReference"/>
        </w:rPr>
        <w:footnoteRef/>
      </w:r>
      <w:r>
        <w:rPr>
          <w:lang w:eastAsia="zh-CN"/>
        </w:rPr>
        <w:t xml:space="preserve"> </w:t>
      </w:r>
      <w:hyperlink r:id="rId1" w:history="1">
        <w:r w:rsidRPr="00B431E9">
          <w:rPr>
            <w:rStyle w:val="Hyperlink"/>
            <w:sz w:val="20"/>
            <w:lang w:eastAsia="zh-CN"/>
          </w:rPr>
          <w:t>(RDF-ASP) 2020</w:t>
        </w:r>
      </w:hyperlink>
      <w:r>
        <w:rPr>
          <w:rFonts w:hint="eastAsia"/>
          <w:sz w:val="20"/>
          <w:lang w:eastAsia="zh-CN"/>
        </w:rPr>
        <w:t>于</w:t>
      </w:r>
      <w:r>
        <w:rPr>
          <w:rFonts w:hint="eastAsia"/>
          <w:sz w:val="20"/>
          <w:lang w:eastAsia="zh-CN"/>
        </w:rPr>
        <w:t>2020</w:t>
      </w:r>
      <w:r>
        <w:rPr>
          <w:rFonts w:hint="eastAsia"/>
          <w:sz w:val="20"/>
          <w:lang w:eastAsia="zh-CN"/>
        </w:rPr>
        <w:t>年</w:t>
      </w:r>
      <w:r>
        <w:rPr>
          <w:rFonts w:hint="eastAsia"/>
          <w:sz w:val="20"/>
          <w:lang w:eastAsia="zh-CN"/>
        </w:rPr>
        <w:t>11</w:t>
      </w:r>
      <w:r>
        <w:rPr>
          <w:rFonts w:hint="eastAsia"/>
          <w:sz w:val="20"/>
          <w:lang w:eastAsia="zh-CN"/>
        </w:rPr>
        <w:t>月</w:t>
      </w:r>
      <w:r>
        <w:rPr>
          <w:rFonts w:hint="eastAsia"/>
          <w:sz w:val="20"/>
          <w:lang w:eastAsia="zh-CN"/>
        </w:rPr>
        <w:t>2-5</w:t>
      </w:r>
      <w:r>
        <w:rPr>
          <w:rFonts w:hint="eastAsia"/>
          <w:sz w:val="20"/>
          <w:lang w:eastAsia="zh-CN"/>
        </w:rPr>
        <w:t>日举办虚拟会议。</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45B3D" w14:textId="1C168708" w:rsidR="00CD5EFE" w:rsidRPr="008D657C" w:rsidRDefault="00CD5EFE" w:rsidP="00787331">
    <w:pPr>
      <w:tabs>
        <w:tab w:val="clear" w:pos="1134"/>
        <w:tab w:val="clear" w:pos="1871"/>
        <w:tab w:val="clear" w:pos="2268"/>
        <w:tab w:val="center" w:pos="4678"/>
        <w:tab w:val="right" w:pos="14003"/>
      </w:tabs>
      <w:ind w:right="1"/>
      <w:rPr>
        <w:smallCaps/>
        <w:spacing w:val="24"/>
        <w:sz w:val="22"/>
        <w:szCs w:val="22"/>
      </w:rPr>
    </w:pPr>
    <w:r w:rsidRPr="004D495C">
      <w:rPr>
        <w:sz w:val="22"/>
        <w:szCs w:val="22"/>
      </w:rPr>
      <w:tab/>
    </w:r>
    <w:bookmarkStart w:id="21" w:name="_Hlk65677166"/>
    <w:r w:rsidRPr="008D657C">
      <w:rPr>
        <w:sz w:val="22"/>
        <w:szCs w:val="22"/>
      </w:rPr>
      <w:t>ITU-D/RPM-ASP21/4(Ann.</w:t>
    </w:r>
    <w:proofErr w:type="gramStart"/>
    <w:r w:rsidRPr="008D657C">
      <w:rPr>
        <w:sz w:val="22"/>
        <w:szCs w:val="22"/>
      </w:rPr>
      <w:t>2)</w:t>
    </w:r>
    <w:r w:rsidR="005A03CB">
      <w:rPr>
        <w:rFonts w:hint="eastAsia"/>
        <w:sz w:val="22"/>
        <w:szCs w:val="22"/>
        <w:lang w:eastAsia="zh-CN"/>
      </w:rPr>
      <w:t>(</w:t>
    </w:r>
    <w:proofErr w:type="gramEnd"/>
    <w:r w:rsidR="005A03CB">
      <w:rPr>
        <w:sz w:val="22"/>
        <w:szCs w:val="22"/>
        <w:lang w:eastAsia="zh-CN"/>
      </w:rPr>
      <w:t>Rev.1)</w:t>
    </w:r>
    <w:r w:rsidRPr="008D657C">
      <w:rPr>
        <w:sz w:val="22"/>
        <w:szCs w:val="22"/>
      </w:rPr>
      <w:t>-C</w:t>
    </w:r>
    <w:bookmarkEnd w:id="21"/>
    <w:r w:rsidRPr="008D657C">
      <w:rPr>
        <w:sz w:val="22"/>
        <w:szCs w:val="22"/>
      </w:rPr>
      <w:tab/>
    </w:r>
    <w:r w:rsidRPr="004D495C">
      <w:rPr>
        <w:sz w:val="22"/>
        <w:szCs w:val="22"/>
      </w:rPr>
      <w:fldChar w:fldCharType="begin"/>
    </w:r>
    <w:r w:rsidRPr="008D657C">
      <w:rPr>
        <w:sz w:val="22"/>
        <w:szCs w:val="22"/>
      </w:rPr>
      <w:instrText xml:space="preserve"> PAGE </w:instrText>
    </w:r>
    <w:r w:rsidRPr="004D495C">
      <w:rPr>
        <w:sz w:val="22"/>
        <w:szCs w:val="22"/>
      </w:rPr>
      <w:fldChar w:fldCharType="separate"/>
    </w:r>
    <w:r w:rsidRPr="008D657C">
      <w:rPr>
        <w:noProof/>
        <w:sz w:val="22"/>
        <w:szCs w:val="22"/>
      </w:rPr>
      <w:t>14</w:t>
    </w:r>
    <w:r w:rsidRPr="004D495C">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A88B8" w14:textId="67CF419E" w:rsidR="00CD5EFE" w:rsidRPr="004E59CF" w:rsidRDefault="00CD5EFE" w:rsidP="00E62BDC">
    <w:pPr>
      <w:tabs>
        <w:tab w:val="clear" w:pos="1134"/>
        <w:tab w:val="clear" w:pos="1871"/>
        <w:tab w:val="clear" w:pos="2268"/>
        <w:tab w:val="center" w:pos="4962"/>
        <w:tab w:val="right" w:pos="14003"/>
      </w:tabs>
      <w:ind w:right="1"/>
      <w:rPr>
        <w:lang w:val="es-ES_tradnl"/>
      </w:rPr>
    </w:pPr>
    <w:r>
      <w:rPr>
        <w:sz w:val="22"/>
        <w:szCs w:val="22"/>
        <w:lang w:val="es-ES_tradnl"/>
      </w:rPr>
      <w:tab/>
    </w:r>
    <w:r w:rsidRPr="00FF089C">
      <w:rPr>
        <w:sz w:val="22"/>
        <w:szCs w:val="22"/>
        <w:lang w:val="es-ES_tradnl"/>
      </w:rPr>
      <w:t>ITU-D/RPM-</w:t>
    </w:r>
    <w:r>
      <w:rPr>
        <w:sz w:val="22"/>
        <w:szCs w:val="22"/>
        <w:lang w:val="es-ES_tradnl"/>
      </w:rPr>
      <w:t>ASP21</w:t>
    </w:r>
    <w:r w:rsidRPr="00FF089C">
      <w:rPr>
        <w:sz w:val="22"/>
        <w:szCs w:val="22"/>
        <w:lang w:val="es-ES_tradnl"/>
      </w:rPr>
      <w:t>/</w:t>
    </w:r>
    <w:r>
      <w:rPr>
        <w:sz w:val="22"/>
        <w:szCs w:val="22"/>
        <w:lang w:val="es-ES_tradnl"/>
      </w:rPr>
      <w:t>4(Ann.</w:t>
    </w:r>
    <w:proofErr w:type="gramStart"/>
    <w:r>
      <w:rPr>
        <w:sz w:val="22"/>
        <w:szCs w:val="22"/>
        <w:lang w:val="es-ES_tradnl"/>
      </w:rPr>
      <w:t>2)</w:t>
    </w:r>
    <w:r>
      <w:rPr>
        <w:rFonts w:hint="eastAsia"/>
        <w:sz w:val="22"/>
        <w:szCs w:val="22"/>
        <w:lang w:val="es-ES_tradnl" w:eastAsia="zh-CN"/>
      </w:rPr>
      <w:t>(</w:t>
    </w:r>
    <w:proofErr w:type="gramEnd"/>
    <w:r>
      <w:rPr>
        <w:sz w:val="22"/>
        <w:szCs w:val="22"/>
        <w:lang w:val="es-ES_tradnl" w:eastAsia="zh-CN"/>
      </w:rPr>
      <w:t>Rev.1)</w:t>
    </w:r>
    <w:r w:rsidRPr="00FF089C">
      <w:rPr>
        <w:sz w:val="22"/>
        <w:szCs w:val="22"/>
        <w:lang w:val="es-ES_tradnl"/>
      </w:rPr>
      <w:t>-</w:t>
    </w:r>
    <w:r>
      <w:rPr>
        <w:sz w:val="22"/>
        <w:szCs w:val="22"/>
        <w:lang w:val="es-ES_tradnl"/>
      </w:rPr>
      <w:t>C</w:t>
    </w:r>
    <w:r w:rsidRPr="00FF089C">
      <w:rPr>
        <w:sz w:val="22"/>
        <w:szCs w:val="22"/>
        <w:lang w:val="es-ES_tradnl"/>
      </w:rPr>
      <w:tab/>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noProof/>
        <w:sz w:val="22"/>
        <w:szCs w:val="22"/>
        <w:lang w:val="es-ES_tradnl"/>
      </w:rPr>
      <w:t>1</w:t>
    </w:r>
    <w:r w:rsidRPr="004D495C">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4059D" w14:textId="66E65C22" w:rsidR="00CD5EFE" w:rsidRPr="00FF166E" w:rsidRDefault="00CD5EFE" w:rsidP="00FC7E78">
    <w:pPr>
      <w:tabs>
        <w:tab w:val="clear" w:pos="1134"/>
        <w:tab w:val="clear" w:pos="1871"/>
        <w:tab w:val="clear" w:pos="2268"/>
        <w:tab w:val="center" w:pos="6946"/>
        <w:tab w:val="right" w:pos="14003"/>
      </w:tabs>
      <w:spacing w:before="0"/>
      <w:ind w:right="1"/>
      <w:rPr>
        <w:smallCaps/>
        <w:spacing w:val="24"/>
        <w:sz w:val="22"/>
        <w:szCs w:val="22"/>
      </w:rPr>
    </w:pPr>
    <w:r w:rsidRPr="004D495C">
      <w:rPr>
        <w:sz w:val="22"/>
        <w:szCs w:val="22"/>
      </w:rPr>
      <w:tab/>
    </w:r>
    <w:r w:rsidR="005A03CB" w:rsidRPr="008D657C">
      <w:rPr>
        <w:sz w:val="22"/>
        <w:szCs w:val="22"/>
      </w:rPr>
      <w:t>ITU-D/RPM-ASP21/4(Ann.</w:t>
    </w:r>
    <w:proofErr w:type="gramStart"/>
    <w:r w:rsidR="005A03CB" w:rsidRPr="008D657C">
      <w:rPr>
        <w:sz w:val="22"/>
        <w:szCs w:val="22"/>
      </w:rPr>
      <w:t>2)</w:t>
    </w:r>
    <w:r w:rsidR="005A03CB">
      <w:rPr>
        <w:rFonts w:hint="eastAsia"/>
        <w:sz w:val="22"/>
        <w:szCs w:val="22"/>
        <w:lang w:eastAsia="zh-CN"/>
      </w:rPr>
      <w:t>(</w:t>
    </w:r>
    <w:proofErr w:type="gramEnd"/>
    <w:r w:rsidR="005A03CB">
      <w:rPr>
        <w:sz w:val="22"/>
        <w:szCs w:val="22"/>
        <w:lang w:eastAsia="zh-CN"/>
      </w:rPr>
      <w:t>Rev.1)</w:t>
    </w:r>
    <w:r w:rsidR="005A03CB" w:rsidRPr="008D657C">
      <w:rPr>
        <w:sz w:val="22"/>
        <w:szCs w:val="22"/>
      </w:rPr>
      <w:t>-C</w:t>
    </w:r>
    <w:r w:rsidRPr="00FF166E">
      <w:rPr>
        <w:sz w:val="22"/>
        <w:szCs w:val="22"/>
      </w:rPr>
      <w:tab/>
    </w:r>
    <w:r w:rsidRPr="004D495C">
      <w:rPr>
        <w:sz w:val="22"/>
        <w:szCs w:val="22"/>
      </w:rPr>
      <w:fldChar w:fldCharType="begin"/>
    </w:r>
    <w:r w:rsidRPr="00FF166E">
      <w:rPr>
        <w:sz w:val="22"/>
        <w:szCs w:val="22"/>
      </w:rPr>
      <w:instrText xml:space="preserve"> PAGE </w:instrText>
    </w:r>
    <w:r w:rsidRPr="004D495C">
      <w:rPr>
        <w:sz w:val="22"/>
        <w:szCs w:val="22"/>
      </w:rPr>
      <w:fldChar w:fldCharType="separate"/>
    </w:r>
    <w:r w:rsidRPr="00FF166E">
      <w:rPr>
        <w:noProof/>
        <w:sz w:val="22"/>
        <w:szCs w:val="22"/>
      </w:rPr>
      <w:t>14</w:t>
    </w:r>
    <w:r w:rsidRPr="004D495C">
      <w:rPr>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B3C85" w14:textId="0D1FA4CB" w:rsidR="00CD5EFE" w:rsidRPr="004E59CF" w:rsidRDefault="00CD5EFE" w:rsidP="00756F18">
    <w:pPr>
      <w:tabs>
        <w:tab w:val="clear" w:pos="1134"/>
        <w:tab w:val="clear" w:pos="1871"/>
        <w:tab w:val="clear" w:pos="2268"/>
        <w:tab w:val="center" w:pos="6379"/>
        <w:tab w:val="right" w:pos="14003"/>
      </w:tabs>
      <w:ind w:right="1"/>
      <w:rPr>
        <w:lang w:val="es-ES_tradnl"/>
      </w:rPr>
    </w:pPr>
    <w:r>
      <w:rPr>
        <w:sz w:val="22"/>
        <w:szCs w:val="22"/>
        <w:lang w:val="es-ES_tradnl"/>
      </w:rPr>
      <w:tab/>
    </w:r>
    <w:r w:rsidR="005A03CB" w:rsidRPr="008D657C">
      <w:rPr>
        <w:sz w:val="22"/>
        <w:szCs w:val="22"/>
      </w:rPr>
      <w:t>ITU-D/RPM-ASP21/4(Ann.</w:t>
    </w:r>
    <w:proofErr w:type="gramStart"/>
    <w:r w:rsidR="005A03CB" w:rsidRPr="008D657C">
      <w:rPr>
        <w:sz w:val="22"/>
        <w:szCs w:val="22"/>
      </w:rPr>
      <w:t>2)</w:t>
    </w:r>
    <w:r w:rsidR="005A03CB">
      <w:rPr>
        <w:rFonts w:hint="eastAsia"/>
        <w:sz w:val="22"/>
        <w:szCs w:val="22"/>
        <w:lang w:eastAsia="zh-CN"/>
      </w:rPr>
      <w:t>(</w:t>
    </w:r>
    <w:proofErr w:type="gramEnd"/>
    <w:r w:rsidR="005A03CB">
      <w:rPr>
        <w:sz w:val="22"/>
        <w:szCs w:val="22"/>
        <w:lang w:eastAsia="zh-CN"/>
      </w:rPr>
      <w:t>Rev.1)</w:t>
    </w:r>
    <w:r w:rsidR="005A03CB" w:rsidRPr="008D657C">
      <w:rPr>
        <w:sz w:val="22"/>
        <w:szCs w:val="22"/>
      </w:rPr>
      <w:t>-C</w:t>
    </w:r>
    <w:r w:rsidRPr="00FF089C">
      <w:rPr>
        <w:sz w:val="22"/>
        <w:szCs w:val="22"/>
        <w:lang w:val="es-ES_tradnl"/>
      </w:rPr>
      <w:tab/>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noProof/>
        <w:sz w:val="22"/>
        <w:szCs w:val="22"/>
        <w:lang w:val="es-ES_tradnl"/>
      </w:rPr>
      <w:t>1</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D1B93"/>
    <w:multiLevelType w:val="multilevel"/>
    <w:tmpl w:val="E8A48D7C"/>
    <w:styleLink w:val="VariantaA-sla"/>
    <w:lvl w:ilvl="0">
      <w:start w:val="1"/>
      <w:numFmt w:val="decimal"/>
      <w:pStyle w:val="ListNumber"/>
      <w:lvlText w:val="%1."/>
      <w:lvlJc w:val="left"/>
      <w:pPr>
        <w:ind w:left="357" w:hanging="357"/>
      </w:pPr>
      <w:rPr>
        <w:rFonts w:hint="default"/>
      </w:rPr>
    </w:lvl>
    <w:lvl w:ilvl="1">
      <w:start w:val="1"/>
      <w:numFmt w:val="decimal"/>
      <w:pStyle w:val="ListNumber2"/>
      <w:lvlText w:val="%1.%2."/>
      <w:lvlJc w:val="left"/>
      <w:pPr>
        <w:ind w:left="851" w:hanging="494"/>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tabs>
          <w:tab w:val="num" w:pos="1474"/>
        </w:tabs>
        <w:ind w:left="2268" w:hanging="794"/>
      </w:pPr>
      <w:rPr>
        <w:rFonts w:hint="default"/>
      </w:rPr>
    </w:lvl>
    <w:lvl w:ilvl="4">
      <w:start w:val="1"/>
      <w:numFmt w:val="decimal"/>
      <w:pStyle w:val="ListNumber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1" w15:restartNumberingAfterBreak="0">
    <w:nsid w:val="04EF07A6"/>
    <w:multiLevelType w:val="hybridMultilevel"/>
    <w:tmpl w:val="26423140"/>
    <w:lvl w:ilvl="0" w:tplc="9CDC48FC">
      <w:start w:val="1"/>
      <w:numFmt w:val="bullet"/>
      <w:lvlText w:val=""/>
      <w:lvlJc w:val="left"/>
      <w:pPr>
        <w:ind w:left="502"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2" w15:restartNumberingAfterBreak="0">
    <w:nsid w:val="0B491870"/>
    <w:multiLevelType w:val="hybridMultilevel"/>
    <w:tmpl w:val="6602E9A2"/>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75EF5"/>
    <w:multiLevelType w:val="hybridMultilevel"/>
    <w:tmpl w:val="FFFFFFFF"/>
    <w:lvl w:ilvl="0" w:tplc="4A227D50">
      <w:start w:val="1"/>
      <w:numFmt w:val="bullet"/>
      <w:lvlText w:val=""/>
      <w:lvlJc w:val="left"/>
      <w:pPr>
        <w:ind w:left="720" w:hanging="360"/>
      </w:pPr>
      <w:rPr>
        <w:rFonts w:ascii="Symbol" w:hAnsi="Symbol" w:hint="default"/>
      </w:rPr>
    </w:lvl>
    <w:lvl w:ilvl="1" w:tplc="E8185EC4">
      <w:start w:val="1"/>
      <w:numFmt w:val="bullet"/>
      <w:lvlText w:val="o"/>
      <w:lvlJc w:val="left"/>
      <w:pPr>
        <w:ind w:left="1440" w:hanging="360"/>
      </w:pPr>
      <w:rPr>
        <w:rFonts w:ascii="Courier New" w:hAnsi="Courier New" w:hint="default"/>
      </w:rPr>
    </w:lvl>
    <w:lvl w:ilvl="2" w:tplc="E52EA09E">
      <w:start w:val="1"/>
      <w:numFmt w:val="bullet"/>
      <w:lvlText w:val=""/>
      <w:lvlJc w:val="left"/>
      <w:pPr>
        <w:ind w:left="2160" w:hanging="360"/>
      </w:pPr>
      <w:rPr>
        <w:rFonts w:ascii="Wingdings" w:hAnsi="Wingdings" w:hint="default"/>
      </w:rPr>
    </w:lvl>
    <w:lvl w:ilvl="3" w:tplc="6C9C2E6E">
      <w:start w:val="1"/>
      <w:numFmt w:val="bullet"/>
      <w:lvlText w:val=""/>
      <w:lvlJc w:val="left"/>
      <w:pPr>
        <w:ind w:left="2880" w:hanging="360"/>
      </w:pPr>
      <w:rPr>
        <w:rFonts w:ascii="Symbol" w:hAnsi="Symbol" w:hint="default"/>
      </w:rPr>
    </w:lvl>
    <w:lvl w:ilvl="4" w:tplc="8F2E7F68">
      <w:start w:val="1"/>
      <w:numFmt w:val="bullet"/>
      <w:lvlText w:val="o"/>
      <w:lvlJc w:val="left"/>
      <w:pPr>
        <w:ind w:left="3600" w:hanging="360"/>
      </w:pPr>
      <w:rPr>
        <w:rFonts w:ascii="Courier New" w:hAnsi="Courier New" w:hint="default"/>
      </w:rPr>
    </w:lvl>
    <w:lvl w:ilvl="5" w:tplc="4EB2546E">
      <w:start w:val="1"/>
      <w:numFmt w:val="bullet"/>
      <w:lvlText w:val=""/>
      <w:lvlJc w:val="left"/>
      <w:pPr>
        <w:ind w:left="4320" w:hanging="360"/>
      </w:pPr>
      <w:rPr>
        <w:rFonts w:ascii="Wingdings" w:hAnsi="Wingdings" w:hint="default"/>
      </w:rPr>
    </w:lvl>
    <w:lvl w:ilvl="6" w:tplc="53846468">
      <w:start w:val="1"/>
      <w:numFmt w:val="bullet"/>
      <w:lvlText w:val=""/>
      <w:lvlJc w:val="left"/>
      <w:pPr>
        <w:ind w:left="5040" w:hanging="360"/>
      </w:pPr>
      <w:rPr>
        <w:rFonts w:ascii="Symbol" w:hAnsi="Symbol" w:hint="default"/>
      </w:rPr>
    </w:lvl>
    <w:lvl w:ilvl="7" w:tplc="67A249FA">
      <w:start w:val="1"/>
      <w:numFmt w:val="bullet"/>
      <w:lvlText w:val="o"/>
      <w:lvlJc w:val="left"/>
      <w:pPr>
        <w:ind w:left="5760" w:hanging="360"/>
      </w:pPr>
      <w:rPr>
        <w:rFonts w:ascii="Courier New" w:hAnsi="Courier New" w:hint="default"/>
      </w:rPr>
    </w:lvl>
    <w:lvl w:ilvl="8" w:tplc="4E0EF518">
      <w:start w:val="1"/>
      <w:numFmt w:val="bullet"/>
      <w:lvlText w:val=""/>
      <w:lvlJc w:val="left"/>
      <w:pPr>
        <w:ind w:left="6480" w:hanging="360"/>
      </w:pPr>
      <w:rPr>
        <w:rFonts w:ascii="Wingdings" w:hAnsi="Wingdings" w:hint="default"/>
      </w:rPr>
    </w:lvl>
  </w:abstractNum>
  <w:abstractNum w:abstractNumId="4" w15:restartNumberingAfterBreak="0">
    <w:nsid w:val="0E1B4FBB"/>
    <w:multiLevelType w:val="hybridMultilevel"/>
    <w:tmpl w:val="E52A050C"/>
    <w:lvl w:ilvl="0" w:tplc="2000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0316F8"/>
    <w:multiLevelType w:val="hybridMultilevel"/>
    <w:tmpl w:val="3320A8B2"/>
    <w:numStyleLink w:val="VariantaB-odrky"/>
  </w:abstractNum>
  <w:abstractNum w:abstractNumId="6" w15:restartNumberingAfterBreak="0">
    <w:nsid w:val="14F24741"/>
    <w:multiLevelType w:val="hybridMultilevel"/>
    <w:tmpl w:val="797ABF3A"/>
    <w:lvl w:ilvl="0" w:tplc="097657D6">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FA5E1E"/>
    <w:multiLevelType w:val="hybridMultilevel"/>
    <w:tmpl w:val="D87213AA"/>
    <w:lvl w:ilvl="0" w:tplc="2000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9" w15:restartNumberingAfterBreak="0">
    <w:nsid w:val="184D016A"/>
    <w:multiLevelType w:val="hybridMultilevel"/>
    <w:tmpl w:val="B9989CE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1872DA"/>
    <w:multiLevelType w:val="multilevel"/>
    <w:tmpl w:val="E8A48D7C"/>
    <w:numStyleLink w:val="VariantaA-sla"/>
  </w:abstractNum>
  <w:abstractNum w:abstractNumId="11" w15:restartNumberingAfterBreak="0">
    <w:nsid w:val="1EF8543D"/>
    <w:multiLevelType w:val="hybridMultilevel"/>
    <w:tmpl w:val="BBF8D0A6"/>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9A5EA2"/>
    <w:multiLevelType w:val="hybridMultilevel"/>
    <w:tmpl w:val="E8BAE50A"/>
    <w:numStyleLink w:val="VariantaA-odrky"/>
  </w:abstractNum>
  <w:abstractNum w:abstractNumId="13" w15:restartNumberingAfterBreak="0">
    <w:nsid w:val="2B0650CC"/>
    <w:multiLevelType w:val="hybridMultilevel"/>
    <w:tmpl w:val="E41EED58"/>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453699"/>
    <w:multiLevelType w:val="hybridMultilevel"/>
    <w:tmpl w:val="FFFFFFFF"/>
    <w:lvl w:ilvl="0" w:tplc="770453C4">
      <w:start w:val="1"/>
      <w:numFmt w:val="bullet"/>
      <w:lvlText w:val=""/>
      <w:lvlJc w:val="left"/>
      <w:pPr>
        <w:ind w:left="720" w:hanging="360"/>
      </w:pPr>
      <w:rPr>
        <w:rFonts w:ascii="Symbol" w:hAnsi="Symbol" w:hint="default"/>
      </w:rPr>
    </w:lvl>
    <w:lvl w:ilvl="1" w:tplc="E13C3C14">
      <w:start w:val="1"/>
      <w:numFmt w:val="bullet"/>
      <w:lvlText w:val="o"/>
      <w:lvlJc w:val="left"/>
      <w:pPr>
        <w:ind w:left="1440" w:hanging="360"/>
      </w:pPr>
      <w:rPr>
        <w:rFonts w:ascii="Courier New" w:hAnsi="Courier New" w:hint="default"/>
      </w:rPr>
    </w:lvl>
    <w:lvl w:ilvl="2" w:tplc="15D6F454">
      <w:start w:val="1"/>
      <w:numFmt w:val="bullet"/>
      <w:lvlText w:val=""/>
      <w:lvlJc w:val="left"/>
      <w:pPr>
        <w:ind w:left="2160" w:hanging="360"/>
      </w:pPr>
      <w:rPr>
        <w:rFonts w:ascii="Wingdings" w:hAnsi="Wingdings" w:hint="default"/>
      </w:rPr>
    </w:lvl>
    <w:lvl w:ilvl="3" w:tplc="BD142F46">
      <w:start w:val="1"/>
      <w:numFmt w:val="bullet"/>
      <w:lvlText w:val=""/>
      <w:lvlJc w:val="left"/>
      <w:pPr>
        <w:ind w:left="2880" w:hanging="360"/>
      </w:pPr>
      <w:rPr>
        <w:rFonts w:ascii="Symbol" w:hAnsi="Symbol" w:hint="default"/>
      </w:rPr>
    </w:lvl>
    <w:lvl w:ilvl="4" w:tplc="117AD344">
      <w:start w:val="1"/>
      <w:numFmt w:val="bullet"/>
      <w:lvlText w:val="o"/>
      <w:lvlJc w:val="left"/>
      <w:pPr>
        <w:ind w:left="3600" w:hanging="360"/>
      </w:pPr>
      <w:rPr>
        <w:rFonts w:ascii="Courier New" w:hAnsi="Courier New" w:hint="default"/>
      </w:rPr>
    </w:lvl>
    <w:lvl w:ilvl="5" w:tplc="506CD826">
      <w:start w:val="1"/>
      <w:numFmt w:val="bullet"/>
      <w:lvlText w:val=""/>
      <w:lvlJc w:val="left"/>
      <w:pPr>
        <w:ind w:left="4320" w:hanging="360"/>
      </w:pPr>
      <w:rPr>
        <w:rFonts w:ascii="Wingdings" w:hAnsi="Wingdings" w:hint="default"/>
      </w:rPr>
    </w:lvl>
    <w:lvl w:ilvl="6" w:tplc="BC2EE542">
      <w:start w:val="1"/>
      <w:numFmt w:val="bullet"/>
      <w:lvlText w:val=""/>
      <w:lvlJc w:val="left"/>
      <w:pPr>
        <w:ind w:left="5040" w:hanging="360"/>
      </w:pPr>
      <w:rPr>
        <w:rFonts w:ascii="Symbol" w:hAnsi="Symbol" w:hint="default"/>
      </w:rPr>
    </w:lvl>
    <w:lvl w:ilvl="7" w:tplc="A450305C">
      <w:start w:val="1"/>
      <w:numFmt w:val="bullet"/>
      <w:lvlText w:val="o"/>
      <w:lvlJc w:val="left"/>
      <w:pPr>
        <w:ind w:left="5760" w:hanging="360"/>
      </w:pPr>
      <w:rPr>
        <w:rFonts w:ascii="Courier New" w:hAnsi="Courier New" w:hint="default"/>
      </w:rPr>
    </w:lvl>
    <w:lvl w:ilvl="8" w:tplc="99FCBF08">
      <w:start w:val="1"/>
      <w:numFmt w:val="bullet"/>
      <w:lvlText w:val=""/>
      <w:lvlJc w:val="left"/>
      <w:pPr>
        <w:ind w:left="6480" w:hanging="360"/>
      </w:pPr>
      <w:rPr>
        <w:rFonts w:ascii="Wingdings" w:hAnsi="Wingdings" w:hint="default"/>
      </w:rPr>
    </w:lvl>
  </w:abstractNum>
  <w:abstractNum w:abstractNumId="15" w15:restartNumberingAfterBreak="0">
    <w:nsid w:val="2C14407B"/>
    <w:multiLevelType w:val="hybridMultilevel"/>
    <w:tmpl w:val="C20CD654"/>
    <w:lvl w:ilvl="0" w:tplc="172A2EFC">
      <w:start w:val="1"/>
      <w:numFmt w:val="bullet"/>
      <w:lvlText w:val="·"/>
      <w:lvlJc w:val="left"/>
      <w:pPr>
        <w:ind w:left="720" w:hanging="360"/>
      </w:pPr>
      <w:rPr>
        <w:rFonts w:ascii="Symbol" w:hAnsi="Symbol" w:hint="default"/>
      </w:rPr>
    </w:lvl>
    <w:lvl w:ilvl="1" w:tplc="D3F61430">
      <w:start w:val="1"/>
      <w:numFmt w:val="bullet"/>
      <w:lvlText w:val="o"/>
      <w:lvlJc w:val="left"/>
      <w:pPr>
        <w:ind w:left="1440" w:hanging="360"/>
      </w:pPr>
      <w:rPr>
        <w:rFonts w:ascii="Courier New" w:hAnsi="Courier New" w:hint="default"/>
      </w:rPr>
    </w:lvl>
    <w:lvl w:ilvl="2" w:tplc="C20A7E7A">
      <w:start w:val="1"/>
      <w:numFmt w:val="bullet"/>
      <w:lvlText w:val=""/>
      <w:lvlJc w:val="left"/>
      <w:pPr>
        <w:ind w:left="2160" w:hanging="360"/>
      </w:pPr>
      <w:rPr>
        <w:rFonts w:ascii="Wingdings" w:hAnsi="Wingdings" w:hint="default"/>
      </w:rPr>
    </w:lvl>
    <w:lvl w:ilvl="3" w:tplc="85A0C19A">
      <w:start w:val="1"/>
      <w:numFmt w:val="bullet"/>
      <w:lvlText w:val=""/>
      <w:lvlJc w:val="left"/>
      <w:pPr>
        <w:ind w:left="2880" w:hanging="360"/>
      </w:pPr>
      <w:rPr>
        <w:rFonts w:ascii="Symbol" w:hAnsi="Symbol" w:hint="default"/>
      </w:rPr>
    </w:lvl>
    <w:lvl w:ilvl="4" w:tplc="E44CD4CC">
      <w:start w:val="1"/>
      <w:numFmt w:val="bullet"/>
      <w:lvlText w:val="o"/>
      <w:lvlJc w:val="left"/>
      <w:pPr>
        <w:ind w:left="3600" w:hanging="360"/>
      </w:pPr>
      <w:rPr>
        <w:rFonts w:ascii="Courier New" w:hAnsi="Courier New" w:hint="default"/>
      </w:rPr>
    </w:lvl>
    <w:lvl w:ilvl="5" w:tplc="403240A8">
      <w:start w:val="1"/>
      <w:numFmt w:val="bullet"/>
      <w:lvlText w:val=""/>
      <w:lvlJc w:val="left"/>
      <w:pPr>
        <w:ind w:left="4320" w:hanging="360"/>
      </w:pPr>
      <w:rPr>
        <w:rFonts w:ascii="Wingdings" w:hAnsi="Wingdings" w:hint="default"/>
      </w:rPr>
    </w:lvl>
    <w:lvl w:ilvl="6" w:tplc="DE0AB274">
      <w:start w:val="1"/>
      <w:numFmt w:val="bullet"/>
      <w:lvlText w:val=""/>
      <w:lvlJc w:val="left"/>
      <w:pPr>
        <w:ind w:left="5040" w:hanging="360"/>
      </w:pPr>
      <w:rPr>
        <w:rFonts w:ascii="Symbol" w:hAnsi="Symbol" w:hint="default"/>
      </w:rPr>
    </w:lvl>
    <w:lvl w:ilvl="7" w:tplc="AE348490">
      <w:start w:val="1"/>
      <w:numFmt w:val="bullet"/>
      <w:lvlText w:val="o"/>
      <w:lvlJc w:val="left"/>
      <w:pPr>
        <w:ind w:left="5760" w:hanging="360"/>
      </w:pPr>
      <w:rPr>
        <w:rFonts w:ascii="Courier New" w:hAnsi="Courier New" w:hint="default"/>
      </w:rPr>
    </w:lvl>
    <w:lvl w:ilvl="8" w:tplc="FEBC38E2">
      <w:start w:val="1"/>
      <w:numFmt w:val="bullet"/>
      <w:lvlText w:val=""/>
      <w:lvlJc w:val="left"/>
      <w:pPr>
        <w:ind w:left="6480" w:hanging="360"/>
      </w:pPr>
      <w:rPr>
        <w:rFonts w:ascii="Wingdings" w:hAnsi="Wingdings" w:hint="default"/>
      </w:rPr>
    </w:lvl>
  </w:abstractNum>
  <w:abstractNum w:abstractNumId="16" w15:restartNumberingAfterBreak="0">
    <w:nsid w:val="33E106C5"/>
    <w:multiLevelType w:val="hybridMultilevel"/>
    <w:tmpl w:val="A3D23BF8"/>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CF30F3"/>
    <w:multiLevelType w:val="hybridMultilevel"/>
    <w:tmpl w:val="533C8A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4BF2765"/>
    <w:multiLevelType w:val="hybridMultilevel"/>
    <w:tmpl w:val="542E02D4"/>
    <w:lvl w:ilvl="0" w:tplc="2000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C21347"/>
    <w:multiLevelType w:val="hybridMultilevel"/>
    <w:tmpl w:val="FFFFFFFF"/>
    <w:lvl w:ilvl="0" w:tplc="9F9CC206">
      <w:start w:val="1"/>
      <w:numFmt w:val="bullet"/>
      <w:lvlText w:val=""/>
      <w:lvlJc w:val="left"/>
      <w:pPr>
        <w:ind w:left="720" w:hanging="360"/>
      </w:pPr>
      <w:rPr>
        <w:rFonts w:ascii="Symbol" w:hAnsi="Symbol" w:hint="default"/>
      </w:rPr>
    </w:lvl>
    <w:lvl w:ilvl="1" w:tplc="096E113A">
      <w:start w:val="1"/>
      <w:numFmt w:val="bullet"/>
      <w:lvlText w:val="o"/>
      <w:lvlJc w:val="left"/>
      <w:pPr>
        <w:ind w:left="1440" w:hanging="360"/>
      </w:pPr>
      <w:rPr>
        <w:rFonts w:ascii="Courier New" w:hAnsi="Courier New" w:hint="default"/>
      </w:rPr>
    </w:lvl>
    <w:lvl w:ilvl="2" w:tplc="23D87D96">
      <w:start w:val="1"/>
      <w:numFmt w:val="bullet"/>
      <w:lvlText w:val=""/>
      <w:lvlJc w:val="left"/>
      <w:pPr>
        <w:ind w:left="2160" w:hanging="360"/>
      </w:pPr>
      <w:rPr>
        <w:rFonts w:ascii="Wingdings" w:hAnsi="Wingdings" w:hint="default"/>
      </w:rPr>
    </w:lvl>
    <w:lvl w:ilvl="3" w:tplc="4130233C">
      <w:start w:val="1"/>
      <w:numFmt w:val="bullet"/>
      <w:lvlText w:val=""/>
      <w:lvlJc w:val="left"/>
      <w:pPr>
        <w:ind w:left="2880" w:hanging="360"/>
      </w:pPr>
      <w:rPr>
        <w:rFonts w:ascii="Symbol" w:hAnsi="Symbol" w:hint="default"/>
      </w:rPr>
    </w:lvl>
    <w:lvl w:ilvl="4" w:tplc="20D6F83E">
      <w:start w:val="1"/>
      <w:numFmt w:val="bullet"/>
      <w:lvlText w:val="o"/>
      <w:lvlJc w:val="left"/>
      <w:pPr>
        <w:ind w:left="3600" w:hanging="360"/>
      </w:pPr>
      <w:rPr>
        <w:rFonts w:ascii="Courier New" w:hAnsi="Courier New" w:hint="default"/>
      </w:rPr>
    </w:lvl>
    <w:lvl w:ilvl="5" w:tplc="2656125E">
      <w:start w:val="1"/>
      <w:numFmt w:val="bullet"/>
      <w:lvlText w:val=""/>
      <w:lvlJc w:val="left"/>
      <w:pPr>
        <w:ind w:left="4320" w:hanging="360"/>
      </w:pPr>
      <w:rPr>
        <w:rFonts w:ascii="Wingdings" w:hAnsi="Wingdings" w:hint="default"/>
      </w:rPr>
    </w:lvl>
    <w:lvl w:ilvl="6" w:tplc="F81E3054">
      <w:start w:val="1"/>
      <w:numFmt w:val="bullet"/>
      <w:lvlText w:val=""/>
      <w:lvlJc w:val="left"/>
      <w:pPr>
        <w:ind w:left="5040" w:hanging="360"/>
      </w:pPr>
      <w:rPr>
        <w:rFonts w:ascii="Symbol" w:hAnsi="Symbol" w:hint="default"/>
      </w:rPr>
    </w:lvl>
    <w:lvl w:ilvl="7" w:tplc="54AE1B5C">
      <w:start w:val="1"/>
      <w:numFmt w:val="bullet"/>
      <w:lvlText w:val="o"/>
      <w:lvlJc w:val="left"/>
      <w:pPr>
        <w:ind w:left="5760" w:hanging="360"/>
      </w:pPr>
      <w:rPr>
        <w:rFonts w:ascii="Courier New" w:hAnsi="Courier New" w:hint="default"/>
      </w:rPr>
    </w:lvl>
    <w:lvl w:ilvl="8" w:tplc="F8101C42">
      <w:start w:val="1"/>
      <w:numFmt w:val="bullet"/>
      <w:lvlText w:val=""/>
      <w:lvlJc w:val="left"/>
      <w:pPr>
        <w:ind w:left="6480" w:hanging="360"/>
      </w:pPr>
      <w:rPr>
        <w:rFonts w:ascii="Wingdings" w:hAnsi="Wingdings" w:hint="default"/>
      </w:rPr>
    </w:lvl>
  </w:abstractNum>
  <w:abstractNum w:abstractNumId="20" w15:restartNumberingAfterBreak="0">
    <w:nsid w:val="48D73003"/>
    <w:multiLevelType w:val="hybridMultilevel"/>
    <w:tmpl w:val="314A752E"/>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89775E"/>
    <w:multiLevelType w:val="hybridMultilevel"/>
    <w:tmpl w:val="0D8ABE32"/>
    <w:styleLink w:val="VariantaB-sla"/>
    <w:lvl w:ilvl="0" w:tplc="02860974">
      <w:start w:val="1"/>
      <w:numFmt w:val="decimal"/>
      <w:pStyle w:val="slovanseznamB"/>
      <w:lvlText w:val="%1)"/>
      <w:lvlJc w:val="left"/>
      <w:pPr>
        <w:ind w:left="360" w:hanging="360"/>
      </w:pPr>
      <w:rPr>
        <w:rFonts w:hint="default"/>
      </w:rPr>
    </w:lvl>
    <w:lvl w:ilvl="1" w:tplc="E60C0EA0">
      <w:start w:val="1"/>
      <w:numFmt w:val="lowerLetter"/>
      <w:pStyle w:val="slovanseznamB2"/>
      <w:lvlText w:val="%2)"/>
      <w:lvlJc w:val="left"/>
      <w:pPr>
        <w:ind w:left="720" w:hanging="360"/>
      </w:pPr>
      <w:rPr>
        <w:rFonts w:hint="default"/>
      </w:rPr>
    </w:lvl>
    <w:lvl w:ilvl="2" w:tplc="4FA8411C">
      <w:start w:val="1"/>
      <w:numFmt w:val="lowerRoman"/>
      <w:pStyle w:val="slovanseznamB3"/>
      <w:lvlText w:val="%3)"/>
      <w:lvlJc w:val="left"/>
      <w:pPr>
        <w:ind w:left="1080" w:hanging="360"/>
      </w:pPr>
      <w:rPr>
        <w:rFonts w:hint="default"/>
      </w:rPr>
    </w:lvl>
    <w:lvl w:ilvl="3" w:tplc="47FE3A8C">
      <w:start w:val="1"/>
      <w:numFmt w:val="decimal"/>
      <w:pStyle w:val="slovanseznamB4"/>
      <w:lvlText w:val="(%4)"/>
      <w:lvlJc w:val="left"/>
      <w:pPr>
        <w:ind w:left="1440" w:hanging="360"/>
      </w:pPr>
      <w:rPr>
        <w:rFonts w:hint="default"/>
      </w:rPr>
    </w:lvl>
    <w:lvl w:ilvl="4" w:tplc="8AD0C6E0">
      <w:start w:val="1"/>
      <w:numFmt w:val="lowerLetter"/>
      <w:pStyle w:val="slovanseznamB5"/>
      <w:lvlText w:val="(%5)"/>
      <w:lvlJc w:val="left"/>
      <w:pPr>
        <w:ind w:left="1800" w:hanging="360"/>
      </w:pPr>
      <w:rPr>
        <w:rFonts w:hint="default"/>
      </w:rPr>
    </w:lvl>
    <w:lvl w:ilvl="5" w:tplc="0B8C5B38">
      <w:start w:val="1"/>
      <w:numFmt w:val="lowerRoman"/>
      <w:lvlText w:val="(%6)"/>
      <w:lvlJc w:val="left"/>
      <w:pPr>
        <w:ind w:left="2160" w:hanging="360"/>
      </w:pPr>
      <w:rPr>
        <w:rFonts w:hint="default"/>
      </w:rPr>
    </w:lvl>
    <w:lvl w:ilvl="6" w:tplc="FDC62B4A">
      <w:start w:val="1"/>
      <w:numFmt w:val="decimal"/>
      <w:lvlText w:val="%7."/>
      <w:lvlJc w:val="left"/>
      <w:pPr>
        <w:ind w:left="2520" w:hanging="360"/>
      </w:pPr>
      <w:rPr>
        <w:rFonts w:hint="default"/>
      </w:rPr>
    </w:lvl>
    <w:lvl w:ilvl="7" w:tplc="167C0610">
      <w:start w:val="1"/>
      <w:numFmt w:val="lowerLetter"/>
      <w:lvlText w:val="%8."/>
      <w:lvlJc w:val="left"/>
      <w:pPr>
        <w:ind w:left="2880" w:hanging="360"/>
      </w:pPr>
      <w:rPr>
        <w:rFonts w:hint="default"/>
      </w:rPr>
    </w:lvl>
    <w:lvl w:ilvl="8" w:tplc="097054EC">
      <w:start w:val="1"/>
      <w:numFmt w:val="lowerRoman"/>
      <w:lvlText w:val="%9."/>
      <w:lvlJc w:val="left"/>
      <w:pPr>
        <w:ind w:left="3240" w:hanging="360"/>
      </w:pPr>
      <w:rPr>
        <w:rFonts w:hint="default"/>
      </w:rPr>
    </w:lvl>
  </w:abstractNum>
  <w:abstractNum w:abstractNumId="22" w15:restartNumberingAfterBreak="0">
    <w:nsid w:val="55642931"/>
    <w:multiLevelType w:val="hybridMultilevel"/>
    <w:tmpl w:val="F4E0E006"/>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A321E4"/>
    <w:multiLevelType w:val="hybridMultilevel"/>
    <w:tmpl w:val="E8BAE50A"/>
    <w:styleLink w:val="VariantaA-odrky"/>
    <w:lvl w:ilvl="0" w:tplc="686465AE">
      <w:start w:val="1"/>
      <w:numFmt w:val="bullet"/>
      <w:pStyle w:val="ListBullet"/>
      <w:lvlText w:val=""/>
      <w:lvlJc w:val="left"/>
      <w:pPr>
        <w:ind w:left="357" w:hanging="357"/>
      </w:pPr>
      <w:rPr>
        <w:rFonts w:ascii="Wingdings" w:hAnsi="Wingdings" w:hint="default"/>
        <w:sz w:val="16"/>
      </w:rPr>
    </w:lvl>
    <w:lvl w:ilvl="1" w:tplc="39A8760A">
      <w:start w:val="1"/>
      <w:numFmt w:val="bullet"/>
      <w:pStyle w:val="ListBullet2"/>
      <w:lvlText w:val=""/>
      <w:lvlJc w:val="left"/>
      <w:pPr>
        <w:ind w:left="714" w:hanging="357"/>
      </w:pPr>
      <w:rPr>
        <w:rFonts w:ascii="Wingdings" w:hAnsi="Wingdings" w:hint="default"/>
        <w:sz w:val="14"/>
      </w:rPr>
    </w:lvl>
    <w:lvl w:ilvl="2" w:tplc="F4086B96">
      <w:start w:val="1"/>
      <w:numFmt w:val="bullet"/>
      <w:pStyle w:val="ListBullet3"/>
      <w:lvlText w:val=""/>
      <w:lvlJc w:val="left"/>
      <w:pPr>
        <w:ind w:left="1071" w:hanging="357"/>
      </w:pPr>
      <w:rPr>
        <w:rFonts w:ascii="Wingdings" w:hAnsi="Wingdings" w:hint="default"/>
        <w:sz w:val="10"/>
      </w:rPr>
    </w:lvl>
    <w:lvl w:ilvl="3" w:tplc="C882C74A">
      <w:start w:val="1"/>
      <w:numFmt w:val="bullet"/>
      <w:pStyle w:val="ListBullet4"/>
      <w:lvlText w:val=""/>
      <w:lvlJc w:val="left"/>
      <w:pPr>
        <w:ind w:left="1428" w:hanging="357"/>
      </w:pPr>
      <w:rPr>
        <w:rFonts w:ascii="Wingdings" w:hAnsi="Wingdings" w:hint="default"/>
        <w:sz w:val="10"/>
      </w:rPr>
    </w:lvl>
    <w:lvl w:ilvl="4" w:tplc="1F4274EA">
      <w:start w:val="1"/>
      <w:numFmt w:val="bullet"/>
      <w:pStyle w:val="ListBullet5"/>
      <w:lvlText w:val=""/>
      <w:lvlJc w:val="left"/>
      <w:pPr>
        <w:ind w:left="1785" w:hanging="357"/>
      </w:pPr>
      <w:rPr>
        <w:rFonts w:ascii="Wingdings" w:hAnsi="Wingdings" w:hint="default"/>
        <w:sz w:val="10"/>
      </w:rPr>
    </w:lvl>
    <w:lvl w:ilvl="5" w:tplc="A22ABA4C">
      <w:start w:val="1"/>
      <w:numFmt w:val="bullet"/>
      <w:lvlText w:val=""/>
      <w:lvlJc w:val="left"/>
      <w:pPr>
        <w:ind w:left="2142" w:hanging="357"/>
      </w:pPr>
      <w:rPr>
        <w:rFonts w:ascii="Wingdings" w:hAnsi="Wingdings" w:hint="default"/>
        <w:sz w:val="10"/>
      </w:rPr>
    </w:lvl>
    <w:lvl w:ilvl="6" w:tplc="9632A8F6">
      <w:start w:val="1"/>
      <w:numFmt w:val="bullet"/>
      <w:lvlText w:val=""/>
      <w:lvlJc w:val="left"/>
      <w:pPr>
        <w:ind w:left="2499" w:hanging="357"/>
      </w:pPr>
      <w:rPr>
        <w:rFonts w:ascii="Wingdings" w:hAnsi="Wingdings" w:hint="default"/>
        <w:sz w:val="10"/>
      </w:rPr>
    </w:lvl>
    <w:lvl w:ilvl="7" w:tplc="85126504">
      <w:start w:val="1"/>
      <w:numFmt w:val="bullet"/>
      <w:lvlText w:val=""/>
      <w:lvlJc w:val="left"/>
      <w:pPr>
        <w:ind w:left="2856" w:hanging="357"/>
      </w:pPr>
      <w:rPr>
        <w:rFonts w:ascii="Wingdings" w:hAnsi="Wingdings" w:hint="default"/>
        <w:sz w:val="10"/>
      </w:rPr>
    </w:lvl>
    <w:lvl w:ilvl="8" w:tplc="C2666E94">
      <w:start w:val="1"/>
      <w:numFmt w:val="bullet"/>
      <w:lvlText w:val=""/>
      <w:lvlJc w:val="left"/>
      <w:pPr>
        <w:ind w:left="3213" w:hanging="357"/>
      </w:pPr>
      <w:rPr>
        <w:rFonts w:ascii="Wingdings" w:hAnsi="Wingdings" w:hint="default"/>
        <w:color w:val="000000" w:themeColor="text1"/>
        <w:sz w:val="10"/>
      </w:rPr>
    </w:lvl>
  </w:abstractNum>
  <w:abstractNum w:abstractNumId="24" w15:restartNumberingAfterBreak="0">
    <w:nsid w:val="5AF35F43"/>
    <w:multiLevelType w:val="hybridMultilevel"/>
    <w:tmpl w:val="0D8ABE32"/>
    <w:numStyleLink w:val="VariantaB-sla"/>
  </w:abstractNum>
  <w:abstractNum w:abstractNumId="25" w15:restartNumberingAfterBreak="0">
    <w:nsid w:val="5CB302A5"/>
    <w:multiLevelType w:val="hybridMultilevel"/>
    <w:tmpl w:val="740EB2C4"/>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5E450A"/>
    <w:multiLevelType w:val="hybridMultilevel"/>
    <w:tmpl w:val="81BED0AA"/>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326C30"/>
    <w:multiLevelType w:val="hybridMultilevel"/>
    <w:tmpl w:val="1332C32C"/>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193C7B"/>
    <w:multiLevelType w:val="hybridMultilevel"/>
    <w:tmpl w:val="02D8969C"/>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5335C"/>
    <w:multiLevelType w:val="hybridMultilevel"/>
    <w:tmpl w:val="2D6608AC"/>
    <w:lvl w:ilvl="0" w:tplc="78CCB72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4"/>
  </w:num>
  <w:num w:numId="4">
    <w:abstractNumId w:val="19"/>
  </w:num>
  <w:num w:numId="5">
    <w:abstractNumId w:val="8"/>
  </w:num>
  <w:num w:numId="6">
    <w:abstractNumId w:val="23"/>
  </w:num>
  <w:num w:numId="7">
    <w:abstractNumId w:val="21"/>
  </w:num>
  <w:num w:numId="8">
    <w:abstractNumId w:val="0"/>
  </w:num>
  <w:num w:numId="9">
    <w:abstractNumId w:val="24"/>
  </w:num>
  <w:num w:numId="10">
    <w:abstractNumId w:val="12"/>
  </w:num>
  <w:num w:numId="11">
    <w:abstractNumId w:val="10"/>
  </w:num>
  <w:num w:numId="12">
    <w:abstractNumId w:val="5"/>
  </w:num>
  <w:num w:numId="13">
    <w:abstractNumId w:val="17"/>
  </w:num>
  <w:num w:numId="14">
    <w:abstractNumId w:val="29"/>
  </w:num>
  <w:num w:numId="15">
    <w:abstractNumId w:val="28"/>
  </w:num>
  <w:num w:numId="16">
    <w:abstractNumId w:val="9"/>
  </w:num>
  <w:num w:numId="17">
    <w:abstractNumId w:val="18"/>
  </w:num>
  <w:num w:numId="18">
    <w:abstractNumId w:val="20"/>
  </w:num>
  <w:num w:numId="19">
    <w:abstractNumId w:val="13"/>
  </w:num>
  <w:num w:numId="20">
    <w:abstractNumId w:val="27"/>
  </w:num>
  <w:num w:numId="21">
    <w:abstractNumId w:val="1"/>
  </w:num>
  <w:num w:numId="22">
    <w:abstractNumId w:val="25"/>
  </w:num>
  <w:num w:numId="23">
    <w:abstractNumId w:val="7"/>
  </w:num>
  <w:num w:numId="24">
    <w:abstractNumId w:val="16"/>
  </w:num>
  <w:num w:numId="25">
    <w:abstractNumId w:val="4"/>
  </w:num>
  <w:num w:numId="26">
    <w:abstractNumId w:val="2"/>
  </w:num>
  <w:num w:numId="27">
    <w:abstractNumId w:val="11"/>
  </w:num>
  <w:num w:numId="28">
    <w:abstractNumId w:val="26"/>
  </w:num>
  <w:num w:numId="29">
    <w:abstractNumId w:val="22"/>
  </w:num>
  <w:num w:numId="30">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sDSyMDczsDAwtzQxNTFU0lEKTi0uzszPAykwqQUAiEjmKiwAAAA="/>
  </w:docVars>
  <w:rsids>
    <w:rsidRoot w:val="00A066F1"/>
    <w:rsid w:val="00001756"/>
    <w:rsid w:val="00001E01"/>
    <w:rsid w:val="00003027"/>
    <w:rsid w:val="000039B4"/>
    <w:rsid w:val="000041EA"/>
    <w:rsid w:val="000045ED"/>
    <w:rsid w:val="000049DD"/>
    <w:rsid w:val="00007CB8"/>
    <w:rsid w:val="0001322A"/>
    <w:rsid w:val="00017EB5"/>
    <w:rsid w:val="00020DEF"/>
    <w:rsid w:val="000216D0"/>
    <w:rsid w:val="0002222F"/>
    <w:rsid w:val="000222E2"/>
    <w:rsid w:val="00022A29"/>
    <w:rsid w:val="00023E00"/>
    <w:rsid w:val="00031E47"/>
    <w:rsid w:val="00031F7F"/>
    <w:rsid w:val="00034264"/>
    <w:rsid w:val="000355FD"/>
    <w:rsid w:val="00042311"/>
    <w:rsid w:val="0004361B"/>
    <w:rsid w:val="00044248"/>
    <w:rsid w:val="00046398"/>
    <w:rsid w:val="000500D2"/>
    <w:rsid w:val="00050CE7"/>
    <w:rsid w:val="00051E39"/>
    <w:rsid w:val="00052ED3"/>
    <w:rsid w:val="000544C6"/>
    <w:rsid w:val="00054835"/>
    <w:rsid w:val="00061819"/>
    <w:rsid w:val="00064D96"/>
    <w:rsid w:val="000667B6"/>
    <w:rsid w:val="00070A9A"/>
    <w:rsid w:val="0007166E"/>
    <w:rsid w:val="00071C61"/>
    <w:rsid w:val="000737C4"/>
    <w:rsid w:val="00074297"/>
    <w:rsid w:val="00075181"/>
    <w:rsid w:val="00075C63"/>
    <w:rsid w:val="0007703B"/>
    <w:rsid w:val="00077239"/>
    <w:rsid w:val="000802CB"/>
    <w:rsid w:val="000822BE"/>
    <w:rsid w:val="00084B85"/>
    <w:rsid w:val="00086491"/>
    <w:rsid w:val="00091257"/>
    <w:rsid w:val="0009128F"/>
    <w:rsid w:val="00091346"/>
    <w:rsid w:val="000A2D3D"/>
    <w:rsid w:val="000A4FC7"/>
    <w:rsid w:val="000A4FE1"/>
    <w:rsid w:val="000A7733"/>
    <w:rsid w:val="000B39E6"/>
    <w:rsid w:val="000B3B98"/>
    <w:rsid w:val="000B6E48"/>
    <w:rsid w:val="000C0D43"/>
    <w:rsid w:val="000C3A67"/>
    <w:rsid w:val="000C4838"/>
    <w:rsid w:val="000C4DDA"/>
    <w:rsid w:val="000D3A5D"/>
    <w:rsid w:val="000D41C5"/>
    <w:rsid w:val="000E3C3C"/>
    <w:rsid w:val="000E4C0A"/>
    <w:rsid w:val="000E522E"/>
    <w:rsid w:val="000E6C56"/>
    <w:rsid w:val="000F15C9"/>
    <w:rsid w:val="000F5A65"/>
    <w:rsid w:val="000F7380"/>
    <w:rsid w:val="000F73FF"/>
    <w:rsid w:val="000F751E"/>
    <w:rsid w:val="000F7F2A"/>
    <w:rsid w:val="001035D2"/>
    <w:rsid w:val="00104284"/>
    <w:rsid w:val="001062D7"/>
    <w:rsid w:val="00106BE5"/>
    <w:rsid w:val="0010709A"/>
    <w:rsid w:val="00112B4F"/>
    <w:rsid w:val="00113007"/>
    <w:rsid w:val="00114CF7"/>
    <w:rsid w:val="001161E2"/>
    <w:rsid w:val="00117E0D"/>
    <w:rsid w:val="00120375"/>
    <w:rsid w:val="001214FF"/>
    <w:rsid w:val="00123B68"/>
    <w:rsid w:val="00123D5B"/>
    <w:rsid w:val="00124A96"/>
    <w:rsid w:val="001255D9"/>
    <w:rsid w:val="00125E79"/>
    <w:rsid w:val="00126123"/>
    <w:rsid w:val="00126F2E"/>
    <w:rsid w:val="0013033E"/>
    <w:rsid w:val="0013717E"/>
    <w:rsid w:val="00140D1E"/>
    <w:rsid w:val="00143DA3"/>
    <w:rsid w:val="00144FAE"/>
    <w:rsid w:val="00146F6F"/>
    <w:rsid w:val="0014707D"/>
    <w:rsid w:val="00150CED"/>
    <w:rsid w:val="00152957"/>
    <w:rsid w:val="001606B9"/>
    <w:rsid w:val="00163382"/>
    <w:rsid w:val="00165912"/>
    <w:rsid w:val="0016617D"/>
    <w:rsid w:val="00166F6B"/>
    <w:rsid w:val="00172477"/>
    <w:rsid w:val="00173C47"/>
    <w:rsid w:val="00177647"/>
    <w:rsid w:val="001776A9"/>
    <w:rsid w:val="001777C6"/>
    <w:rsid w:val="00177D4D"/>
    <w:rsid w:val="0018135E"/>
    <w:rsid w:val="00187BD9"/>
    <w:rsid w:val="0019000B"/>
    <w:rsid w:val="00190B55"/>
    <w:rsid w:val="00192E2B"/>
    <w:rsid w:val="00194CFB"/>
    <w:rsid w:val="00195FAE"/>
    <w:rsid w:val="001963BD"/>
    <w:rsid w:val="00196888"/>
    <w:rsid w:val="001A04C3"/>
    <w:rsid w:val="001A1EE8"/>
    <w:rsid w:val="001A4BEA"/>
    <w:rsid w:val="001A5CFB"/>
    <w:rsid w:val="001A702B"/>
    <w:rsid w:val="001A999B"/>
    <w:rsid w:val="001B294B"/>
    <w:rsid w:val="001B2ED3"/>
    <w:rsid w:val="001C04F0"/>
    <w:rsid w:val="001C169E"/>
    <w:rsid w:val="001C1AE8"/>
    <w:rsid w:val="001C3B5F"/>
    <w:rsid w:val="001C5BFA"/>
    <w:rsid w:val="001D058F"/>
    <w:rsid w:val="001D3316"/>
    <w:rsid w:val="001D394C"/>
    <w:rsid w:val="001D4CB2"/>
    <w:rsid w:val="001D59A5"/>
    <w:rsid w:val="001D71C9"/>
    <w:rsid w:val="001D7627"/>
    <w:rsid w:val="001E1E45"/>
    <w:rsid w:val="001E5726"/>
    <w:rsid w:val="001E5A05"/>
    <w:rsid w:val="001F0BE5"/>
    <w:rsid w:val="001F1380"/>
    <w:rsid w:val="001F337E"/>
    <w:rsid w:val="001F4846"/>
    <w:rsid w:val="001F58E2"/>
    <w:rsid w:val="001F66D6"/>
    <w:rsid w:val="002009EA"/>
    <w:rsid w:val="0020249A"/>
    <w:rsid w:val="00202CA0"/>
    <w:rsid w:val="00204369"/>
    <w:rsid w:val="002113C0"/>
    <w:rsid w:val="00213E9D"/>
    <w:rsid w:val="00214A9C"/>
    <w:rsid w:val="002154A6"/>
    <w:rsid w:val="00215A76"/>
    <w:rsid w:val="00216484"/>
    <w:rsid w:val="00220AAC"/>
    <w:rsid w:val="00221EB1"/>
    <w:rsid w:val="00222392"/>
    <w:rsid w:val="002230D5"/>
    <w:rsid w:val="00224B8D"/>
    <w:rsid w:val="002255B3"/>
    <w:rsid w:val="00226654"/>
    <w:rsid w:val="002350E3"/>
    <w:rsid w:val="00235455"/>
    <w:rsid w:val="00235DD8"/>
    <w:rsid w:val="002363E3"/>
    <w:rsid w:val="002401C4"/>
    <w:rsid w:val="0024087E"/>
    <w:rsid w:val="00245BF6"/>
    <w:rsid w:val="0024674C"/>
    <w:rsid w:val="00247ED2"/>
    <w:rsid w:val="0025004E"/>
    <w:rsid w:val="00252A9D"/>
    <w:rsid w:val="00253012"/>
    <w:rsid w:val="0025569F"/>
    <w:rsid w:val="00257163"/>
    <w:rsid w:val="002603A1"/>
    <w:rsid w:val="00262678"/>
    <w:rsid w:val="00265777"/>
    <w:rsid w:val="00265886"/>
    <w:rsid w:val="00266E77"/>
    <w:rsid w:val="00270308"/>
    <w:rsid w:val="00271316"/>
    <w:rsid w:val="002723B7"/>
    <w:rsid w:val="00275046"/>
    <w:rsid w:val="0028207A"/>
    <w:rsid w:val="0028291A"/>
    <w:rsid w:val="0028323D"/>
    <w:rsid w:val="002832A9"/>
    <w:rsid w:val="00283E32"/>
    <w:rsid w:val="00285254"/>
    <w:rsid w:val="00286EEF"/>
    <w:rsid w:val="00286FB7"/>
    <w:rsid w:val="00287889"/>
    <w:rsid w:val="00292C21"/>
    <w:rsid w:val="00296202"/>
    <w:rsid w:val="002978B1"/>
    <w:rsid w:val="00297CF9"/>
    <w:rsid w:val="002A4DC6"/>
    <w:rsid w:val="002A57F7"/>
    <w:rsid w:val="002B7778"/>
    <w:rsid w:val="002C72A1"/>
    <w:rsid w:val="002D00FD"/>
    <w:rsid w:val="002D2F2B"/>
    <w:rsid w:val="002D4211"/>
    <w:rsid w:val="002D58BE"/>
    <w:rsid w:val="002E04E7"/>
    <w:rsid w:val="002E066C"/>
    <w:rsid w:val="002E3E97"/>
    <w:rsid w:val="002F0C6C"/>
    <w:rsid w:val="002F3C76"/>
    <w:rsid w:val="002F5D6B"/>
    <w:rsid w:val="002F616E"/>
    <w:rsid w:val="003013EE"/>
    <w:rsid w:val="00301426"/>
    <w:rsid w:val="00301A5E"/>
    <w:rsid w:val="00301BF3"/>
    <w:rsid w:val="00305E45"/>
    <w:rsid w:val="00311B52"/>
    <w:rsid w:val="00330395"/>
    <w:rsid w:val="003306B5"/>
    <w:rsid w:val="00332DAB"/>
    <w:rsid w:val="00335930"/>
    <w:rsid w:val="00336ACD"/>
    <w:rsid w:val="003411DB"/>
    <w:rsid w:val="003419AB"/>
    <w:rsid w:val="00342379"/>
    <w:rsid w:val="00342772"/>
    <w:rsid w:val="0034337C"/>
    <w:rsid w:val="00344ADF"/>
    <w:rsid w:val="003541D0"/>
    <w:rsid w:val="00365490"/>
    <w:rsid w:val="00365999"/>
    <w:rsid w:val="00366F47"/>
    <w:rsid w:val="00367243"/>
    <w:rsid w:val="003678D9"/>
    <w:rsid w:val="00367A97"/>
    <w:rsid w:val="00374528"/>
    <w:rsid w:val="0037570F"/>
    <w:rsid w:val="003757B9"/>
    <w:rsid w:val="00377BD3"/>
    <w:rsid w:val="003815CD"/>
    <w:rsid w:val="0038352C"/>
    <w:rsid w:val="00384088"/>
    <w:rsid w:val="00384E14"/>
    <w:rsid w:val="00385BD9"/>
    <w:rsid w:val="00386F4E"/>
    <w:rsid w:val="00390E8C"/>
    <w:rsid w:val="0039155A"/>
    <w:rsid w:val="0039169B"/>
    <w:rsid w:val="003A0791"/>
    <w:rsid w:val="003A0A3B"/>
    <w:rsid w:val="003A11D5"/>
    <w:rsid w:val="003A7F8C"/>
    <w:rsid w:val="003B10AB"/>
    <w:rsid w:val="003B216F"/>
    <w:rsid w:val="003B532E"/>
    <w:rsid w:val="003B6745"/>
    <w:rsid w:val="003B6F14"/>
    <w:rsid w:val="003B78EC"/>
    <w:rsid w:val="003C0109"/>
    <w:rsid w:val="003C0808"/>
    <w:rsid w:val="003C0BDA"/>
    <w:rsid w:val="003C20DB"/>
    <w:rsid w:val="003C3020"/>
    <w:rsid w:val="003C45E6"/>
    <w:rsid w:val="003C6445"/>
    <w:rsid w:val="003D0F8B"/>
    <w:rsid w:val="003D1E29"/>
    <w:rsid w:val="003D3377"/>
    <w:rsid w:val="003D39A0"/>
    <w:rsid w:val="003D4FC2"/>
    <w:rsid w:val="003D5368"/>
    <w:rsid w:val="003D6A1A"/>
    <w:rsid w:val="003D6FAA"/>
    <w:rsid w:val="003E10C9"/>
    <w:rsid w:val="003E1742"/>
    <w:rsid w:val="003E663D"/>
    <w:rsid w:val="003F100B"/>
    <w:rsid w:val="00400584"/>
    <w:rsid w:val="00400B68"/>
    <w:rsid w:val="00407A7B"/>
    <w:rsid w:val="00407BF2"/>
    <w:rsid w:val="004131D4"/>
    <w:rsid w:val="0041348E"/>
    <w:rsid w:val="0041377E"/>
    <w:rsid w:val="00417693"/>
    <w:rsid w:val="004178DC"/>
    <w:rsid w:val="00422BD9"/>
    <w:rsid w:val="00431858"/>
    <w:rsid w:val="00431C4A"/>
    <w:rsid w:val="00433528"/>
    <w:rsid w:val="00443877"/>
    <w:rsid w:val="004461D3"/>
    <w:rsid w:val="00446327"/>
    <w:rsid w:val="00447308"/>
    <w:rsid w:val="00450012"/>
    <w:rsid w:val="00451D49"/>
    <w:rsid w:val="00456C37"/>
    <w:rsid w:val="0045776A"/>
    <w:rsid w:val="00457AA2"/>
    <w:rsid w:val="004612B2"/>
    <w:rsid w:val="00472C4C"/>
    <w:rsid w:val="00473F64"/>
    <w:rsid w:val="004765FF"/>
    <w:rsid w:val="00484D3A"/>
    <w:rsid w:val="00484E63"/>
    <w:rsid w:val="004854DF"/>
    <w:rsid w:val="00486E42"/>
    <w:rsid w:val="00492075"/>
    <w:rsid w:val="004956FD"/>
    <w:rsid w:val="00495809"/>
    <w:rsid w:val="004969AD"/>
    <w:rsid w:val="004974E7"/>
    <w:rsid w:val="004A05AE"/>
    <w:rsid w:val="004A485D"/>
    <w:rsid w:val="004A7EB2"/>
    <w:rsid w:val="004B0AA5"/>
    <w:rsid w:val="004B13CB"/>
    <w:rsid w:val="004B19B9"/>
    <w:rsid w:val="004B2267"/>
    <w:rsid w:val="004B305A"/>
    <w:rsid w:val="004B4FDF"/>
    <w:rsid w:val="004C02B2"/>
    <w:rsid w:val="004C47FB"/>
    <w:rsid w:val="004C7615"/>
    <w:rsid w:val="004C7673"/>
    <w:rsid w:val="004D5D5C"/>
    <w:rsid w:val="004E021A"/>
    <w:rsid w:val="004E1C14"/>
    <w:rsid w:val="004E59CF"/>
    <w:rsid w:val="004E6C47"/>
    <w:rsid w:val="004F3314"/>
    <w:rsid w:val="004F364C"/>
    <w:rsid w:val="004F3BC5"/>
    <w:rsid w:val="0050139F"/>
    <w:rsid w:val="00504AF8"/>
    <w:rsid w:val="005059A9"/>
    <w:rsid w:val="00511902"/>
    <w:rsid w:val="005121B7"/>
    <w:rsid w:val="00513266"/>
    <w:rsid w:val="00516C59"/>
    <w:rsid w:val="0051768F"/>
    <w:rsid w:val="00520F5B"/>
    <w:rsid w:val="00521223"/>
    <w:rsid w:val="0052583F"/>
    <w:rsid w:val="005305CD"/>
    <w:rsid w:val="00540A3E"/>
    <w:rsid w:val="00542EB6"/>
    <w:rsid w:val="00543AD2"/>
    <w:rsid w:val="00547889"/>
    <w:rsid w:val="00547F98"/>
    <w:rsid w:val="0055118B"/>
    <w:rsid w:val="0055140B"/>
    <w:rsid w:val="00552168"/>
    <w:rsid w:val="00556B84"/>
    <w:rsid w:val="00563AD9"/>
    <w:rsid w:val="00563E09"/>
    <w:rsid w:val="005657A9"/>
    <w:rsid w:val="005715D9"/>
    <w:rsid w:val="005728F6"/>
    <w:rsid w:val="00577699"/>
    <w:rsid w:val="00585FE8"/>
    <w:rsid w:val="00586B20"/>
    <w:rsid w:val="00586DFE"/>
    <w:rsid w:val="005918BA"/>
    <w:rsid w:val="005918D2"/>
    <w:rsid w:val="005964AB"/>
    <w:rsid w:val="005A03CB"/>
    <w:rsid w:val="005A10C6"/>
    <w:rsid w:val="005A3015"/>
    <w:rsid w:val="005A6490"/>
    <w:rsid w:val="005B49E8"/>
    <w:rsid w:val="005B4E07"/>
    <w:rsid w:val="005C04B9"/>
    <w:rsid w:val="005C099A"/>
    <w:rsid w:val="005C31A5"/>
    <w:rsid w:val="005C6270"/>
    <w:rsid w:val="005C6743"/>
    <w:rsid w:val="005D04F3"/>
    <w:rsid w:val="005D17EF"/>
    <w:rsid w:val="005D3FB7"/>
    <w:rsid w:val="005D5680"/>
    <w:rsid w:val="005D5BE3"/>
    <w:rsid w:val="005D7061"/>
    <w:rsid w:val="005E10C9"/>
    <w:rsid w:val="005E1984"/>
    <w:rsid w:val="005E5512"/>
    <w:rsid w:val="005E61DD"/>
    <w:rsid w:val="005E6321"/>
    <w:rsid w:val="005F05D3"/>
    <w:rsid w:val="005F1CB6"/>
    <w:rsid w:val="005F45A0"/>
    <w:rsid w:val="00601C3B"/>
    <w:rsid w:val="006023DF"/>
    <w:rsid w:val="00604A49"/>
    <w:rsid w:val="006073DD"/>
    <w:rsid w:val="00607685"/>
    <w:rsid w:val="006113A6"/>
    <w:rsid w:val="006136A9"/>
    <w:rsid w:val="00614A0A"/>
    <w:rsid w:val="00615050"/>
    <w:rsid w:val="00615E73"/>
    <w:rsid w:val="00620815"/>
    <w:rsid w:val="00621E19"/>
    <w:rsid w:val="00622029"/>
    <w:rsid w:val="0062565F"/>
    <w:rsid w:val="00625DFF"/>
    <w:rsid w:val="00626969"/>
    <w:rsid w:val="00627D0C"/>
    <w:rsid w:val="00631F96"/>
    <w:rsid w:val="00634EE1"/>
    <w:rsid w:val="006365C4"/>
    <w:rsid w:val="00642615"/>
    <w:rsid w:val="006447D6"/>
    <w:rsid w:val="006457B3"/>
    <w:rsid w:val="00647BCC"/>
    <w:rsid w:val="00653AF5"/>
    <w:rsid w:val="00655023"/>
    <w:rsid w:val="0065631B"/>
    <w:rsid w:val="006568A5"/>
    <w:rsid w:val="00657DE0"/>
    <w:rsid w:val="006608D5"/>
    <w:rsid w:val="00660EF1"/>
    <w:rsid w:val="00663B84"/>
    <w:rsid w:val="00667769"/>
    <w:rsid w:val="006707EE"/>
    <w:rsid w:val="006716DE"/>
    <w:rsid w:val="0067199F"/>
    <w:rsid w:val="00674952"/>
    <w:rsid w:val="006754C1"/>
    <w:rsid w:val="00675919"/>
    <w:rsid w:val="00680A4A"/>
    <w:rsid w:val="00681496"/>
    <w:rsid w:val="00685313"/>
    <w:rsid w:val="00685EDC"/>
    <w:rsid w:val="00687800"/>
    <w:rsid w:val="0069502E"/>
    <w:rsid w:val="00696AC0"/>
    <w:rsid w:val="006A1785"/>
    <w:rsid w:val="006A6E9B"/>
    <w:rsid w:val="006B019A"/>
    <w:rsid w:val="006B6EF3"/>
    <w:rsid w:val="006B7829"/>
    <w:rsid w:val="006B7C2A"/>
    <w:rsid w:val="006C063A"/>
    <w:rsid w:val="006C23DA"/>
    <w:rsid w:val="006C4E2A"/>
    <w:rsid w:val="006C5C0F"/>
    <w:rsid w:val="006C7D11"/>
    <w:rsid w:val="006D0DA9"/>
    <w:rsid w:val="006D5F0B"/>
    <w:rsid w:val="006D603D"/>
    <w:rsid w:val="006D651E"/>
    <w:rsid w:val="006E3AA8"/>
    <w:rsid w:val="006E3D45"/>
    <w:rsid w:val="006E51BC"/>
    <w:rsid w:val="006E6ABE"/>
    <w:rsid w:val="006F1AA3"/>
    <w:rsid w:val="006F379C"/>
    <w:rsid w:val="006F69E4"/>
    <w:rsid w:val="006F791C"/>
    <w:rsid w:val="00700F65"/>
    <w:rsid w:val="0071154C"/>
    <w:rsid w:val="00713E7E"/>
    <w:rsid w:val="007149F9"/>
    <w:rsid w:val="00714B27"/>
    <w:rsid w:val="00720F34"/>
    <w:rsid w:val="00727BCB"/>
    <w:rsid w:val="00733A30"/>
    <w:rsid w:val="007409EB"/>
    <w:rsid w:val="007421D3"/>
    <w:rsid w:val="00744183"/>
    <w:rsid w:val="007451BB"/>
    <w:rsid w:val="00745AEE"/>
    <w:rsid w:val="00746146"/>
    <w:rsid w:val="007479EA"/>
    <w:rsid w:val="00747AFC"/>
    <w:rsid w:val="00750F10"/>
    <w:rsid w:val="00756C6F"/>
    <w:rsid w:val="00756F18"/>
    <w:rsid w:val="00760FE0"/>
    <w:rsid w:val="00764A75"/>
    <w:rsid w:val="00765051"/>
    <w:rsid w:val="00770AF7"/>
    <w:rsid w:val="00770DE2"/>
    <w:rsid w:val="0077194F"/>
    <w:rsid w:val="007742CA"/>
    <w:rsid w:val="007776F1"/>
    <w:rsid w:val="007801FF"/>
    <w:rsid w:val="00783D1B"/>
    <w:rsid w:val="00784EAA"/>
    <w:rsid w:val="00785D59"/>
    <w:rsid w:val="00787331"/>
    <w:rsid w:val="00791116"/>
    <w:rsid w:val="007936FE"/>
    <w:rsid w:val="00796D83"/>
    <w:rsid w:val="007972BC"/>
    <w:rsid w:val="007A2EDA"/>
    <w:rsid w:val="007A4048"/>
    <w:rsid w:val="007A4E2A"/>
    <w:rsid w:val="007A5F8C"/>
    <w:rsid w:val="007B1961"/>
    <w:rsid w:val="007B5E3B"/>
    <w:rsid w:val="007B7B00"/>
    <w:rsid w:val="007C3F7E"/>
    <w:rsid w:val="007C4166"/>
    <w:rsid w:val="007C5971"/>
    <w:rsid w:val="007D06F0"/>
    <w:rsid w:val="007D4515"/>
    <w:rsid w:val="007D45E3"/>
    <w:rsid w:val="007D5320"/>
    <w:rsid w:val="007D5657"/>
    <w:rsid w:val="007D64C5"/>
    <w:rsid w:val="007D783D"/>
    <w:rsid w:val="007E1B27"/>
    <w:rsid w:val="007E7122"/>
    <w:rsid w:val="007F04F6"/>
    <w:rsid w:val="007F3886"/>
    <w:rsid w:val="007F587C"/>
    <w:rsid w:val="007F5E67"/>
    <w:rsid w:val="007F7B7A"/>
    <w:rsid w:val="00800972"/>
    <w:rsid w:val="00804475"/>
    <w:rsid w:val="00811633"/>
    <w:rsid w:val="0081245C"/>
    <w:rsid w:val="00817539"/>
    <w:rsid w:val="00821CEF"/>
    <w:rsid w:val="008220C8"/>
    <w:rsid w:val="00822938"/>
    <w:rsid w:val="00822FFA"/>
    <w:rsid w:val="00826B66"/>
    <w:rsid w:val="008309E8"/>
    <w:rsid w:val="00832828"/>
    <w:rsid w:val="0083311D"/>
    <w:rsid w:val="00833BC9"/>
    <w:rsid w:val="008347F7"/>
    <w:rsid w:val="0083645A"/>
    <w:rsid w:val="00836F48"/>
    <w:rsid w:val="00844B6B"/>
    <w:rsid w:val="00850537"/>
    <w:rsid w:val="008516DE"/>
    <w:rsid w:val="00861D46"/>
    <w:rsid w:val="00865738"/>
    <w:rsid w:val="00867084"/>
    <w:rsid w:val="0086744C"/>
    <w:rsid w:val="00872B17"/>
    <w:rsid w:val="00872FC8"/>
    <w:rsid w:val="00874A47"/>
    <w:rsid w:val="008753EA"/>
    <w:rsid w:val="008801D3"/>
    <w:rsid w:val="00880DA0"/>
    <w:rsid w:val="008822D6"/>
    <w:rsid w:val="008845D0"/>
    <w:rsid w:val="00891391"/>
    <w:rsid w:val="00892B94"/>
    <w:rsid w:val="00897D50"/>
    <w:rsid w:val="008A49FB"/>
    <w:rsid w:val="008A569F"/>
    <w:rsid w:val="008B0076"/>
    <w:rsid w:val="008B073C"/>
    <w:rsid w:val="008B0AF2"/>
    <w:rsid w:val="008B1123"/>
    <w:rsid w:val="008B35A3"/>
    <w:rsid w:val="008B43F2"/>
    <w:rsid w:val="008B4B68"/>
    <w:rsid w:val="008B4CAA"/>
    <w:rsid w:val="008B5648"/>
    <w:rsid w:val="008B6BD5"/>
    <w:rsid w:val="008B6CFF"/>
    <w:rsid w:val="008B755E"/>
    <w:rsid w:val="008C0FCA"/>
    <w:rsid w:val="008C1182"/>
    <w:rsid w:val="008C1BF1"/>
    <w:rsid w:val="008C34AA"/>
    <w:rsid w:val="008C4CAD"/>
    <w:rsid w:val="008C5D3B"/>
    <w:rsid w:val="008C7CFD"/>
    <w:rsid w:val="008D657C"/>
    <w:rsid w:val="008E2B4F"/>
    <w:rsid w:val="008E3DF4"/>
    <w:rsid w:val="008E41EB"/>
    <w:rsid w:val="008E4C0C"/>
    <w:rsid w:val="008E5F66"/>
    <w:rsid w:val="008E7C61"/>
    <w:rsid w:val="008F0094"/>
    <w:rsid w:val="008F4B72"/>
    <w:rsid w:val="00902E43"/>
    <w:rsid w:val="00903D32"/>
    <w:rsid w:val="00910B26"/>
    <w:rsid w:val="0091169C"/>
    <w:rsid w:val="009125B8"/>
    <w:rsid w:val="009243E9"/>
    <w:rsid w:val="00924A89"/>
    <w:rsid w:val="009274B4"/>
    <w:rsid w:val="009305EB"/>
    <w:rsid w:val="00933950"/>
    <w:rsid w:val="00934EA2"/>
    <w:rsid w:val="009352C0"/>
    <w:rsid w:val="00937A4B"/>
    <w:rsid w:val="00937D84"/>
    <w:rsid w:val="00944A5C"/>
    <w:rsid w:val="009455B8"/>
    <w:rsid w:val="00950011"/>
    <w:rsid w:val="00950928"/>
    <w:rsid w:val="00951A7C"/>
    <w:rsid w:val="00952A66"/>
    <w:rsid w:val="0096207C"/>
    <w:rsid w:val="00962425"/>
    <w:rsid w:val="00963328"/>
    <w:rsid w:val="00965FF2"/>
    <w:rsid w:val="009739A7"/>
    <w:rsid w:val="009742F9"/>
    <w:rsid w:val="009752D0"/>
    <w:rsid w:val="009762EC"/>
    <w:rsid w:val="00981E6C"/>
    <w:rsid w:val="009828E6"/>
    <w:rsid w:val="00983BA7"/>
    <w:rsid w:val="009841F8"/>
    <w:rsid w:val="00990E35"/>
    <w:rsid w:val="009911F6"/>
    <w:rsid w:val="0099169E"/>
    <w:rsid w:val="00991959"/>
    <w:rsid w:val="009949B8"/>
    <w:rsid w:val="00996732"/>
    <w:rsid w:val="009A5456"/>
    <w:rsid w:val="009A5705"/>
    <w:rsid w:val="009B20D6"/>
    <w:rsid w:val="009B3F2C"/>
    <w:rsid w:val="009B68E7"/>
    <w:rsid w:val="009C56E5"/>
    <w:rsid w:val="009C5E33"/>
    <w:rsid w:val="009C6BDF"/>
    <w:rsid w:val="009D1593"/>
    <w:rsid w:val="009D3CBA"/>
    <w:rsid w:val="009D786C"/>
    <w:rsid w:val="009E0A5D"/>
    <w:rsid w:val="009E0F3F"/>
    <w:rsid w:val="009E146E"/>
    <w:rsid w:val="009E2C7B"/>
    <w:rsid w:val="009E3FA8"/>
    <w:rsid w:val="009E4F2A"/>
    <w:rsid w:val="009E50AD"/>
    <w:rsid w:val="009E50EE"/>
    <w:rsid w:val="009E5FC8"/>
    <w:rsid w:val="009E687A"/>
    <w:rsid w:val="009F08B3"/>
    <w:rsid w:val="009F0CA8"/>
    <w:rsid w:val="009F7B3F"/>
    <w:rsid w:val="009F7F77"/>
    <w:rsid w:val="00A00E34"/>
    <w:rsid w:val="00A01107"/>
    <w:rsid w:val="00A01B8A"/>
    <w:rsid w:val="00A022AE"/>
    <w:rsid w:val="00A02916"/>
    <w:rsid w:val="00A03C5C"/>
    <w:rsid w:val="00A04909"/>
    <w:rsid w:val="00A05CB0"/>
    <w:rsid w:val="00A066F1"/>
    <w:rsid w:val="00A07B71"/>
    <w:rsid w:val="00A141AF"/>
    <w:rsid w:val="00A1579D"/>
    <w:rsid w:val="00A16D29"/>
    <w:rsid w:val="00A17D23"/>
    <w:rsid w:val="00A20CE5"/>
    <w:rsid w:val="00A20E5E"/>
    <w:rsid w:val="00A213C4"/>
    <w:rsid w:val="00A2145C"/>
    <w:rsid w:val="00A2458F"/>
    <w:rsid w:val="00A246DE"/>
    <w:rsid w:val="00A24B14"/>
    <w:rsid w:val="00A27DDE"/>
    <w:rsid w:val="00A30305"/>
    <w:rsid w:val="00A303EA"/>
    <w:rsid w:val="00A31D2D"/>
    <w:rsid w:val="00A3234C"/>
    <w:rsid w:val="00A3318F"/>
    <w:rsid w:val="00A35144"/>
    <w:rsid w:val="00A4600A"/>
    <w:rsid w:val="00A538A6"/>
    <w:rsid w:val="00A54C25"/>
    <w:rsid w:val="00A551C0"/>
    <w:rsid w:val="00A56FAE"/>
    <w:rsid w:val="00A616B0"/>
    <w:rsid w:val="00A62FFF"/>
    <w:rsid w:val="00A63453"/>
    <w:rsid w:val="00A65673"/>
    <w:rsid w:val="00A65D9E"/>
    <w:rsid w:val="00A710E7"/>
    <w:rsid w:val="00A7372E"/>
    <w:rsid w:val="00A7411C"/>
    <w:rsid w:val="00A744E9"/>
    <w:rsid w:val="00A745EC"/>
    <w:rsid w:val="00A7519A"/>
    <w:rsid w:val="00A75EA6"/>
    <w:rsid w:val="00A7686C"/>
    <w:rsid w:val="00A81BC6"/>
    <w:rsid w:val="00A82E07"/>
    <w:rsid w:val="00A836A1"/>
    <w:rsid w:val="00A8478F"/>
    <w:rsid w:val="00A86379"/>
    <w:rsid w:val="00A93B85"/>
    <w:rsid w:val="00A96DFE"/>
    <w:rsid w:val="00A96FAB"/>
    <w:rsid w:val="00AA0B18"/>
    <w:rsid w:val="00AA2B39"/>
    <w:rsid w:val="00AA46F3"/>
    <w:rsid w:val="00AA5384"/>
    <w:rsid w:val="00AA666F"/>
    <w:rsid w:val="00AA6815"/>
    <w:rsid w:val="00AB069D"/>
    <w:rsid w:val="00AB1830"/>
    <w:rsid w:val="00AB1D52"/>
    <w:rsid w:val="00AB54EC"/>
    <w:rsid w:val="00AB7C04"/>
    <w:rsid w:val="00AC53DB"/>
    <w:rsid w:val="00AC55C6"/>
    <w:rsid w:val="00AC6421"/>
    <w:rsid w:val="00AD5FAF"/>
    <w:rsid w:val="00AD748E"/>
    <w:rsid w:val="00AE19E4"/>
    <w:rsid w:val="00AE1EB4"/>
    <w:rsid w:val="00AE2881"/>
    <w:rsid w:val="00AE427E"/>
    <w:rsid w:val="00AE4302"/>
    <w:rsid w:val="00AE4322"/>
    <w:rsid w:val="00AE63C8"/>
    <w:rsid w:val="00B004E5"/>
    <w:rsid w:val="00B0155F"/>
    <w:rsid w:val="00B054B1"/>
    <w:rsid w:val="00B06B29"/>
    <w:rsid w:val="00B145F3"/>
    <w:rsid w:val="00B14CF1"/>
    <w:rsid w:val="00B16BDD"/>
    <w:rsid w:val="00B32C55"/>
    <w:rsid w:val="00B33631"/>
    <w:rsid w:val="00B3723A"/>
    <w:rsid w:val="00B40143"/>
    <w:rsid w:val="00B418D8"/>
    <w:rsid w:val="00B431E9"/>
    <w:rsid w:val="00B43F0B"/>
    <w:rsid w:val="00B44833"/>
    <w:rsid w:val="00B46442"/>
    <w:rsid w:val="00B50E6B"/>
    <w:rsid w:val="00B559DD"/>
    <w:rsid w:val="00B55AF1"/>
    <w:rsid w:val="00B56629"/>
    <w:rsid w:val="00B60932"/>
    <w:rsid w:val="00B60A1F"/>
    <w:rsid w:val="00B63721"/>
    <w:rsid w:val="00B639E9"/>
    <w:rsid w:val="00B63B4A"/>
    <w:rsid w:val="00B672A7"/>
    <w:rsid w:val="00B750CD"/>
    <w:rsid w:val="00B817CD"/>
    <w:rsid w:val="00B82A9C"/>
    <w:rsid w:val="00B83D4E"/>
    <w:rsid w:val="00B8461C"/>
    <w:rsid w:val="00B90ACD"/>
    <w:rsid w:val="00B93791"/>
    <w:rsid w:val="00B947CB"/>
    <w:rsid w:val="00B9728B"/>
    <w:rsid w:val="00B97FE3"/>
    <w:rsid w:val="00BA4A01"/>
    <w:rsid w:val="00BA4A91"/>
    <w:rsid w:val="00BA5207"/>
    <w:rsid w:val="00BA6492"/>
    <w:rsid w:val="00BA65F3"/>
    <w:rsid w:val="00BA7E23"/>
    <w:rsid w:val="00BB29C8"/>
    <w:rsid w:val="00BB2FBD"/>
    <w:rsid w:val="00BB3A95"/>
    <w:rsid w:val="00BB5B4A"/>
    <w:rsid w:val="00BC3F0A"/>
    <w:rsid w:val="00BC449B"/>
    <w:rsid w:val="00BD079C"/>
    <w:rsid w:val="00BD097E"/>
    <w:rsid w:val="00BD7AF6"/>
    <w:rsid w:val="00BE1AD1"/>
    <w:rsid w:val="00BE2908"/>
    <w:rsid w:val="00BE5025"/>
    <w:rsid w:val="00BE5D87"/>
    <w:rsid w:val="00BE5DFF"/>
    <w:rsid w:val="00BE7692"/>
    <w:rsid w:val="00BF14AD"/>
    <w:rsid w:val="00BF30AB"/>
    <w:rsid w:val="00BF661F"/>
    <w:rsid w:val="00C0018F"/>
    <w:rsid w:val="00C03F29"/>
    <w:rsid w:val="00C125EB"/>
    <w:rsid w:val="00C12F57"/>
    <w:rsid w:val="00C14560"/>
    <w:rsid w:val="00C20466"/>
    <w:rsid w:val="00C214ED"/>
    <w:rsid w:val="00C230DC"/>
    <w:rsid w:val="00C234E6"/>
    <w:rsid w:val="00C31565"/>
    <w:rsid w:val="00C316A4"/>
    <w:rsid w:val="00C324A8"/>
    <w:rsid w:val="00C328B2"/>
    <w:rsid w:val="00C32B0D"/>
    <w:rsid w:val="00C32D34"/>
    <w:rsid w:val="00C3481D"/>
    <w:rsid w:val="00C35FC4"/>
    <w:rsid w:val="00C36070"/>
    <w:rsid w:val="00C3739A"/>
    <w:rsid w:val="00C40196"/>
    <w:rsid w:val="00C424C3"/>
    <w:rsid w:val="00C54517"/>
    <w:rsid w:val="00C55261"/>
    <w:rsid w:val="00C564F6"/>
    <w:rsid w:val="00C5789C"/>
    <w:rsid w:val="00C64B30"/>
    <w:rsid w:val="00C64CD8"/>
    <w:rsid w:val="00C664AE"/>
    <w:rsid w:val="00C7007B"/>
    <w:rsid w:val="00C701AD"/>
    <w:rsid w:val="00C744DE"/>
    <w:rsid w:val="00C74CAF"/>
    <w:rsid w:val="00C7708E"/>
    <w:rsid w:val="00C915E0"/>
    <w:rsid w:val="00C91CDE"/>
    <w:rsid w:val="00C9205F"/>
    <w:rsid w:val="00C92E59"/>
    <w:rsid w:val="00C934BC"/>
    <w:rsid w:val="00C94FC6"/>
    <w:rsid w:val="00C97C68"/>
    <w:rsid w:val="00CA1A47"/>
    <w:rsid w:val="00CA3204"/>
    <w:rsid w:val="00CA334C"/>
    <w:rsid w:val="00CA38F5"/>
    <w:rsid w:val="00CA50D6"/>
    <w:rsid w:val="00CA7E31"/>
    <w:rsid w:val="00CB2BFA"/>
    <w:rsid w:val="00CB3938"/>
    <w:rsid w:val="00CB6FE4"/>
    <w:rsid w:val="00CC247A"/>
    <w:rsid w:val="00CC45A7"/>
    <w:rsid w:val="00CC49DA"/>
    <w:rsid w:val="00CD040F"/>
    <w:rsid w:val="00CD4E99"/>
    <w:rsid w:val="00CD5BFD"/>
    <w:rsid w:val="00CD5EFE"/>
    <w:rsid w:val="00CD60A3"/>
    <w:rsid w:val="00CD7074"/>
    <w:rsid w:val="00CE03DE"/>
    <w:rsid w:val="00CE3360"/>
    <w:rsid w:val="00CE46AD"/>
    <w:rsid w:val="00CE5E47"/>
    <w:rsid w:val="00CE6AE5"/>
    <w:rsid w:val="00CE6E62"/>
    <w:rsid w:val="00CF020F"/>
    <w:rsid w:val="00CF214E"/>
    <w:rsid w:val="00CF2B5B"/>
    <w:rsid w:val="00CF650E"/>
    <w:rsid w:val="00CF6747"/>
    <w:rsid w:val="00CF74A7"/>
    <w:rsid w:val="00D02761"/>
    <w:rsid w:val="00D14CE0"/>
    <w:rsid w:val="00D177B0"/>
    <w:rsid w:val="00D2330A"/>
    <w:rsid w:val="00D25543"/>
    <w:rsid w:val="00D30017"/>
    <w:rsid w:val="00D35F04"/>
    <w:rsid w:val="00D35F85"/>
    <w:rsid w:val="00D40001"/>
    <w:rsid w:val="00D47371"/>
    <w:rsid w:val="00D5286D"/>
    <w:rsid w:val="00D53339"/>
    <w:rsid w:val="00D5651D"/>
    <w:rsid w:val="00D60976"/>
    <w:rsid w:val="00D61FD5"/>
    <w:rsid w:val="00D64EFB"/>
    <w:rsid w:val="00D67271"/>
    <w:rsid w:val="00D70942"/>
    <w:rsid w:val="00D7238D"/>
    <w:rsid w:val="00D73527"/>
    <w:rsid w:val="00D7473C"/>
    <w:rsid w:val="00D74898"/>
    <w:rsid w:val="00D74DB5"/>
    <w:rsid w:val="00D767C5"/>
    <w:rsid w:val="00D801ED"/>
    <w:rsid w:val="00D81B5B"/>
    <w:rsid w:val="00D82257"/>
    <w:rsid w:val="00D83A60"/>
    <w:rsid w:val="00D83BF5"/>
    <w:rsid w:val="00D86D24"/>
    <w:rsid w:val="00D925C2"/>
    <w:rsid w:val="00D93280"/>
    <w:rsid w:val="00D936BC"/>
    <w:rsid w:val="00D93BC9"/>
    <w:rsid w:val="00D94C89"/>
    <w:rsid w:val="00D96530"/>
    <w:rsid w:val="00D96B4B"/>
    <w:rsid w:val="00D971B4"/>
    <w:rsid w:val="00D97FD1"/>
    <w:rsid w:val="00DA1246"/>
    <w:rsid w:val="00DA217E"/>
    <w:rsid w:val="00DA363C"/>
    <w:rsid w:val="00DA4552"/>
    <w:rsid w:val="00DA4AE7"/>
    <w:rsid w:val="00DA524C"/>
    <w:rsid w:val="00DA54E2"/>
    <w:rsid w:val="00DA57F0"/>
    <w:rsid w:val="00DA7078"/>
    <w:rsid w:val="00DA7FED"/>
    <w:rsid w:val="00DB1B28"/>
    <w:rsid w:val="00DD08B4"/>
    <w:rsid w:val="00DD0CDF"/>
    <w:rsid w:val="00DD44AF"/>
    <w:rsid w:val="00DD6105"/>
    <w:rsid w:val="00DD7FE4"/>
    <w:rsid w:val="00DE10B8"/>
    <w:rsid w:val="00DE246A"/>
    <w:rsid w:val="00DE2AC3"/>
    <w:rsid w:val="00DE434C"/>
    <w:rsid w:val="00DE5692"/>
    <w:rsid w:val="00DE5E17"/>
    <w:rsid w:val="00DE7014"/>
    <w:rsid w:val="00DF173C"/>
    <w:rsid w:val="00DF1D55"/>
    <w:rsid w:val="00DF4F50"/>
    <w:rsid w:val="00DF528E"/>
    <w:rsid w:val="00DF6F8E"/>
    <w:rsid w:val="00E02854"/>
    <w:rsid w:val="00E03810"/>
    <w:rsid w:val="00E03C94"/>
    <w:rsid w:val="00E04514"/>
    <w:rsid w:val="00E07105"/>
    <w:rsid w:val="00E13255"/>
    <w:rsid w:val="00E13636"/>
    <w:rsid w:val="00E216CC"/>
    <w:rsid w:val="00E22A3F"/>
    <w:rsid w:val="00E22F79"/>
    <w:rsid w:val="00E25ACE"/>
    <w:rsid w:val="00E26226"/>
    <w:rsid w:val="00E274AF"/>
    <w:rsid w:val="00E320AF"/>
    <w:rsid w:val="00E33061"/>
    <w:rsid w:val="00E33062"/>
    <w:rsid w:val="00E34AE4"/>
    <w:rsid w:val="00E3566D"/>
    <w:rsid w:val="00E41047"/>
    <w:rsid w:val="00E42403"/>
    <w:rsid w:val="00E42455"/>
    <w:rsid w:val="00E42FE7"/>
    <w:rsid w:val="00E43230"/>
    <w:rsid w:val="00E45B6E"/>
    <w:rsid w:val="00E45D05"/>
    <w:rsid w:val="00E55816"/>
    <w:rsid w:val="00E55AEF"/>
    <w:rsid w:val="00E60882"/>
    <w:rsid w:val="00E60F58"/>
    <w:rsid w:val="00E62BDC"/>
    <w:rsid w:val="00E65392"/>
    <w:rsid w:val="00E70321"/>
    <w:rsid w:val="00E7146C"/>
    <w:rsid w:val="00E7188B"/>
    <w:rsid w:val="00E7357E"/>
    <w:rsid w:val="00E73D06"/>
    <w:rsid w:val="00E76624"/>
    <w:rsid w:val="00E83DEB"/>
    <w:rsid w:val="00E84D01"/>
    <w:rsid w:val="00E85FAF"/>
    <w:rsid w:val="00E87D58"/>
    <w:rsid w:val="00E88454"/>
    <w:rsid w:val="00E917FC"/>
    <w:rsid w:val="00E91A48"/>
    <w:rsid w:val="00E955F7"/>
    <w:rsid w:val="00E976C1"/>
    <w:rsid w:val="00EA0425"/>
    <w:rsid w:val="00EA079E"/>
    <w:rsid w:val="00EA07BE"/>
    <w:rsid w:val="00EA12E5"/>
    <w:rsid w:val="00EA152B"/>
    <w:rsid w:val="00EA68CC"/>
    <w:rsid w:val="00EA74CD"/>
    <w:rsid w:val="00EA7EA6"/>
    <w:rsid w:val="00EB2039"/>
    <w:rsid w:val="00EB6229"/>
    <w:rsid w:val="00EB714F"/>
    <w:rsid w:val="00EC23C3"/>
    <w:rsid w:val="00EC4B34"/>
    <w:rsid w:val="00ED2281"/>
    <w:rsid w:val="00ED5FA7"/>
    <w:rsid w:val="00ED6CF7"/>
    <w:rsid w:val="00EE31A6"/>
    <w:rsid w:val="00EE46EC"/>
    <w:rsid w:val="00EE5880"/>
    <w:rsid w:val="00EE5AC7"/>
    <w:rsid w:val="00EF58A5"/>
    <w:rsid w:val="00F00905"/>
    <w:rsid w:val="00F02766"/>
    <w:rsid w:val="00F02AAB"/>
    <w:rsid w:val="00F04067"/>
    <w:rsid w:val="00F05BD4"/>
    <w:rsid w:val="00F06E7B"/>
    <w:rsid w:val="00F10814"/>
    <w:rsid w:val="00F12824"/>
    <w:rsid w:val="00F17517"/>
    <w:rsid w:val="00F20DA6"/>
    <w:rsid w:val="00F21A1D"/>
    <w:rsid w:val="00F21FBD"/>
    <w:rsid w:val="00F2517A"/>
    <w:rsid w:val="00F3080C"/>
    <w:rsid w:val="00F32C04"/>
    <w:rsid w:val="00F32FD9"/>
    <w:rsid w:val="00F340BA"/>
    <w:rsid w:val="00F34508"/>
    <w:rsid w:val="00F37BBE"/>
    <w:rsid w:val="00F40BC6"/>
    <w:rsid w:val="00F44DCB"/>
    <w:rsid w:val="00F51FB2"/>
    <w:rsid w:val="00F54CA2"/>
    <w:rsid w:val="00F55290"/>
    <w:rsid w:val="00F5561C"/>
    <w:rsid w:val="00F618EB"/>
    <w:rsid w:val="00F6541E"/>
    <w:rsid w:val="00F65472"/>
    <w:rsid w:val="00F65C19"/>
    <w:rsid w:val="00F65C35"/>
    <w:rsid w:val="00F706C0"/>
    <w:rsid w:val="00F738E4"/>
    <w:rsid w:val="00F74CFB"/>
    <w:rsid w:val="00F7664E"/>
    <w:rsid w:val="00F81945"/>
    <w:rsid w:val="00F84674"/>
    <w:rsid w:val="00F8725B"/>
    <w:rsid w:val="00F87E84"/>
    <w:rsid w:val="00F92999"/>
    <w:rsid w:val="00F9368D"/>
    <w:rsid w:val="00F94A6A"/>
    <w:rsid w:val="00FA1B20"/>
    <w:rsid w:val="00FB1F1A"/>
    <w:rsid w:val="00FB4084"/>
    <w:rsid w:val="00FB4E30"/>
    <w:rsid w:val="00FB4E35"/>
    <w:rsid w:val="00FB6061"/>
    <w:rsid w:val="00FB78B3"/>
    <w:rsid w:val="00FC0993"/>
    <w:rsid w:val="00FC77E3"/>
    <w:rsid w:val="00FC7E78"/>
    <w:rsid w:val="00FD0027"/>
    <w:rsid w:val="00FD2546"/>
    <w:rsid w:val="00FD73D6"/>
    <w:rsid w:val="00FD772E"/>
    <w:rsid w:val="00FE1B70"/>
    <w:rsid w:val="00FE2D89"/>
    <w:rsid w:val="00FE78C7"/>
    <w:rsid w:val="00FF0F7C"/>
    <w:rsid w:val="00FF166E"/>
    <w:rsid w:val="00FF2B41"/>
    <w:rsid w:val="00FF3154"/>
    <w:rsid w:val="00FF43AC"/>
    <w:rsid w:val="00FF4786"/>
    <w:rsid w:val="00FF4914"/>
    <w:rsid w:val="00FF4C7B"/>
    <w:rsid w:val="00FF57AA"/>
    <w:rsid w:val="00FF5CBC"/>
    <w:rsid w:val="010AA37F"/>
    <w:rsid w:val="01525DEC"/>
    <w:rsid w:val="01936364"/>
    <w:rsid w:val="01ACD6EB"/>
    <w:rsid w:val="01C18A17"/>
    <w:rsid w:val="01E3274D"/>
    <w:rsid w:val="02120AB8"/>
    <w:rsid w:val="02213AE2"/>
    <w:rsid w:val="022270AE"/>
    <w:rsid w:val="023CB612"/>
    <w:rsid w:val="02702999"/>
    <w:rsid w:val="027BA5FB"/>
    <w:rsid w:val="029B2D1F"/>
    <w:rsid w:val="02E20091"/>
    <w:rsid w:val="02EE57A7"/>
    <w:rsid w:val="03146D39"/>
    <w:rsid w:val="031636B8"/>
    <w:rsid w:val="0337AC94"/>
    <w:rsid w:val="036EBB8C"/>
    <w:rsid w:val="0374AB34"/>
    <w:rsid w:val="039017BB"/>
    <w:rsid w:val="03A13CC4"/>
    <w:rsid w:val="03A7AB6B"/>
    <w:rsid w:val="03B88A2B"/>
    <w:rsid w:val="03C6B85C"/>
    <w:rsid w:val="03CEB38E"/>
    <w:rsid w:val="03D76F07"/>
    <w:rsid w:val="040CF825"/>
    <w:rsid w:val="0422F3CD"/>
    <w:rsid w:val="04288C93"/>
    <w:rsid w:val="044C259C"/>
    <w:rsid w:val="044EF66D"/>
    <w:rsid w:val="047DD0F2"/>
    <w:rsid w:val="0496F94F"/>
    <w:rsid w:val="04B4EDA6"/>
    <w:rsid w:val="04ED5CA4"/>
    <w:rsid w:val="050C8091"/>
    <w:rsid w:val="05295883"/>
    <w:rsid w:val="055CD601"/>
    <w:rsid w:val="056230CC"/>
    <w:rsid w:val="0564CB1A"/>
    <w:rsid w:val="056EC2A7"/>
    <w:rsid w:val="05EF64ED"/>
    <w:rsid w:val="05F9FF82"/>
    <w:rsid w:val="06155F45"/>
    <w:rsid w:val="065EC763"/>
    <w:rsid w:val="067623C8"/>
    <w:rsid w:val="068DFB59"/>
    <w:rsid w:val="06A8FE57"/>
    <w:rsid w:val="06ADD831"/>
    <w:rsid w:val="06C298F8"/>
    <w:rsid w:val="06E5B8AD"/>
    <w:rsid w:val="070D5826"/>
    <w:rsid w:val="071858BA"/>
    <w:rsid w:val="071A0A97"/>
    <w:rsid w:val="07E0BB1F"/>
    <w:rsid w:val="07FF99DE"/>
    <w:rsid w:val="082A77A3"/>
    <w:rsid w:val="083CAF5C"/>
    <w:rsid w:val="083EA79A"/>
    <w:rsid w:val="08571553"/>
    <w:rsid w:val="08E2EF1C"/>
    <w:rsid w:val="09412164"/>
    <w:rsid w:val="09627D29"/>
    <w:rsid w:val="096A6A72"/>
    <w:rsid w:val="0978F4D9"/>
    <w:rsid w:val="09A6EFD9"/>
    <w:rsid w:val="09EF70DE"/>
    <w:rsid w:val="09F78234"/>
    <w:rsid w:val="0A0C51B9"/>
    <w:rsid w:val="0A319D59"/>
    <w:rsid w:val="0A3F5BB9"/>
    <w:rsid w:val="0A5219C9"/>
    <w:rsid w:val="0A94D038"/>
    <w:rsid w:val="0A9A69D0"/>
    <w:rsid w:val="0AAC23C5"/>
    <w:rsid w:val="0AB6BD02"/>
    <w:rsid w:val="0ADD2978"/>
    <w:rsid w:val="0B01F2A1"/>
    <w:rsid w:val="0B06783C"/>
    <w:rsid w:val="0B28EB92"/>
    <w:rsid w:val="0B2F2918"/>
    <w:rsid w:val="0B51D8C2"/>
    <w:rsid w:val="0BB4657A"/>
    <w:rsid w:val="0BBC98F1"/>
    <w:rsid w:val="0BDD05C6"/>
    <w:rsid w:val="0C2C7625"/>
    <w:rsid w:val="0C69A15A"/>
    <w:rsid w:val="0CACC262"/>
    <w:rsid w:val="0CF039E3"/>
    <w:rsid w:val="0D11F17F"/>
    <w:rsid w:val="0D2CEEDA"/>
    <w:rsid w:val="0D3594E4"/>
    <w:rsid w:val="0D362248"/>
    <w:rsid w:val="0D43AC45"/>
    <w:rsid w:val="0D596947"/>
    <w:rsid w:val="0D5DEEAE"/>
    <w:rsid w:val="0D93A318"/>
    <w:rsid w:val="0DAB869D"/>
    <w:rsid w:val="0DB62BA9"/>
    <w:rsid w:val="0DD81F86"/>
    <w:rsid w:val="0DE15D5D"/>
    <w:rsid w:val="0DECAD20"/>
    <w:rsid w:val="0DF477ED"/>
    <w:rsid w:val="0E0BC06D"/>
    <w:rsid w:val="0E3D827F"/>
    <w:rsid w:val="0E5F34AC"/>
    <w:rsid w:val="0E762477"/>
    <w:rsid w:val="0E76644F"/>
    <w:rsid w:val="0E849554"/>
    <w:rsid w:val="0EBDC050"/>
    <w:rsid w:val="0EBF5CCE"/>
    <w:rsid w:val="0EDE5C19"/>
    <w:rsid w:val="0EDF900F"/>
    <w:rsid w:val="0EDFFF98"/>
    <w:rsid w:val="0EE86E64"/>
    <w:rsid w:val="0F061601"/>
    <w:rsid w:val="0F09A78A"/>
    <w:rsid w:val="0F0D02F4"/>
    <w:rsid w:val="0F164B1C"/>
    <w:rsid w:val="0F16C066"/>
    <w:rsid w:val="0F2D8321"/>
    <w:rsid w:val="0F43BF96"/>
    <w:rsid w:val="0F4CA8F0"/>
    <w:rsid w:val="0F579B80"/>
    <w:rsid w:val="0F91123D"/>
    <w:rsid w:val="0FA1E95B"/>
    <w:rsid w:val="0FBBA854"/>
    <w:rsid w:val="0FC42168"/>
    <w:rsid w:val="0FDC2FA9"/>
    <w:rsid w:val="0FF8D861"/>
    <w:rsid w:val="101F59C4"/>
    <w:rsid w:val="103069E4"/>
    <w:rsid w:val="1048796D"/>
    <w:rsid w:val="106B5A87"/>
    <w:rsid w:val="1071EAE6"/>
    <w:rsid w:val="10777FB5"/>
    <w:rsid w:val="1086BA8D"/>
    <w:rsid w:val="1088DEE5"/>
    <w:rsid w:val="10AE9D3D"/>
    <w:rsid w:val="10BA4EC2"/>
    <w:rsid w:val="10CEBCF8"/>
    <w:rsid w:val="10F4A9FC"/>
    <w:rsid w:val="113B3FDB"/>
    <w:rsid w:val="1152A08A"/>
    <w:rsid w:val="11639554"/>
    <w:rsid w:val="11645D6E"/>
    <w:rsid w:val="118747FB"/>
    <w:rsid w:val="119C8421"/>
    <w:rsid w:val="119F5140"/>
    <w:rsid w:val="11CE21FE"/>
    <w:rsid w:val="1202ABBC"/>
    <w:rsid w:val="120EC98C"/>
    <w:rsid w:val="122E7CDE"/>
    <w:rsid w:val="1275393A"/>
    <w:rsid w:val="127D78A6"/>
    <w:rsid w:val="12EC9422"/>
    <w:rsid w:val="130011E1"/>
    <w:rsid w:val="13114B4D"/>
    <w:rsid w:val="13202C5A"/>
    <w:rsid w:val="13236DC6"/>
    <w:rsid w:val="132417F7"/>
    <w:rsid w:val="135FEDF5"/>
    <w:rsid w:val="136B66EB"/>
    <w:rsid w:val="139C9019"/>
    <w:rsid w:val="13C41E4D"/>
    <w:rsid w:val="13CFE079"/>
    <w:rsid w:val="13D854BB"/>
    <w:rsid w:val="13EA920E"/>
    <w:rsid w:val="1406D7A8"/>
    <w:rsid w:val="140F9522"/>
    <w:rsid w:val="14583631"/>
    <w:rsid w:val="1461CAB1"/>
    <w:rsid w:val="14651A37"/>
    <w:rsid w:val="14665A25"/>
    <w:rsid w:val="14CECBEF"/>
    <w:rsid w:val="14DD3F67"/>
    <w:rsid w:val="15093C42"/>
    <w:rsid w:val="151FCED5"/>
    <w:rsid w:val="152B2022"/>
    <w:rsid w:val="15837D0F"/>
    <w:rsid w:val="15AD93E5"/>
    <w:rsid w:val="15ECF750"/>
    <w:rsid w:val="15EF1E81"/>
    <w:rsid w:val="15F97617"/>
    <w:rsid w:val="162DD777"/>
    <w:rsid w:val="16372653"/>
    <w:rsid w:val="1638B6B9"/>
    <w:rsid w:val="164D2F3D"/>
    <w:rsid w:val="1659B313"/>
    <w:rsid w:val="165B0E88"/>
    <w:rsid w:val="16916A84"/>
    <w:rsid w:val="16A6F5E3"/>
    <w:rsid w:val="16B61B23"/>
    <w:rsid w:val="16BFD669"/>
    <w:rsid w:val="16CF708E"/>
    <w:rsid w:val="16D3C437"/>
    <w:rsid w:val="172D7EE1"/>
    <w:rsid w:val="1771BF43"/>
    <w:rsid w:val="1788B3B6"/>
    <w:rsid w:val="1839AAC9"/>
    <w:rsid w:val="18465C35"/>
    <w:rsid w:val="1849B7AB"/>
    <w:rsid w:val="18533C48"/>
    <w:rsid w:val="18BA0795"/>
    <w:rsid w:val="18C239A0"/>
    <w:rsid w:val="18F76E22"/>
    <w:rsid w:val="190E83E3"/>
    <w:rsid w:val="191BAE37"/>
    <w:rsid w:val="19245CC5"/>
    <w:rsid w:val="196168CF"/>
    <w:rsid w:val="1964C041"/>
    <w:rsid w:val="196630E6"/>
    <w:rsid w:val="19699745"/>
    <w:rsid w:val="197AEE01"/>
    <w:rsid w:val="198C5C32"/>
    <w:rsid w:val="19C9C048"/>
    <w:rsid w:val="19D3D091"/>
    <w:rsid w:val="19E028A7"/>
    <w:rsid w:val="19F2070A"/>
    <w:rsid w:val="19FC2A92"/>
    <w:rsid w:val="1A006315"/>
    <w:rsid w:val="1A3C8174"/>
    <w:rsid w:val="1A5E0A01"/>
    <w:rsid w:val="1A70A209"/>
    <w:rsid w:val="1A72CE3B"/>
    <w:rsid w:val="1A7BF44E"/>
    <w:rsid w:val="1A801F25"/>
    <w:rsid w:val="1A912BE7"/>
    <w:rsid w:val="1ABBFDA3"/>
    <w:rsid w:val="1B016CC6"/>
    <w:rsid w:val="1B01F0B5"/>
    <w:rsid w:val="1B339FF3"/>
    <w:rsid w:val="1BD7F972"/>
    <w:rsid w:val="1BEEAA1A"/>
    <w:rsid w:val="1C097354"/>
    <w:rsid w:val="1C0A9114"/>
    <w:rsid w:val="1C450A2F"/>
    <w:rsid w:val="1C6E18A3"/>
    <w:rsid w:val="1C764955"/>
    <w:rsid w:val="1C8038FE"/>
    <w:rsid w:val="1C82757F"/>
    <w:rsid w:val="1CBE524D"/>
    <w:rsid w:val="1D23F01C"/>
    <w:rsid w:val="1D25482A"/>
    <w:rsid w:val="1D6B0867"/>
    <w:rsid w:val="1DAED155"/>
    <w:rsid w:val="1DB6EFC2"/>
    <w:rsid w:val="1DB7BFE7"/>
    <w:rsid w:val="1DE953FE"/>
    <w:rsid w:val="1E103DDB"/>
    <w:rsid w:val="1E1FFE1C"/>
    <w:rsid w:val="1E3C3DA9"/>
    <w:rsid w:val="1E5031B8"/>
    <w:rsid w:val="1E7808B7"/>
    <w:rsid w:val="1E79EF20"/>
    <w:rsid w:val="1E8605A2"/>
    <w:rsid w:val="1E8B073A"/>
    <w:rsid w:val="1EC791FF"/>
    <w:rsid w:val="1ED2CA59"/>
    <w:rsid w:val="1EDD8537"/>
    <w:rsid w:val="1EF29CC4"/>
    <w:rsid w:val="1F00CDE7"/>
    <w:rsid w:val="1F32129C"/>
    <w:rsid w:val="1F539048"/>
    <w:rsid w:val="1F5533A5"/>
    <w:rsid w:val="1F5C7DAE"/>
    <w:rsid w:val="1F649D0A"/>
    <w:rsid w:val="1F892AE6"/>
    <w:rsid w:val="1F90F03E"/>
    <w:rsid w:val="1F9DB8DB"/>
    <w:rsid w:val="1FA5CABB"/>
    <w:rsid w:val="1FFD9D1B"/>
    <w:rsid w:val="20023428"/>
    <w:rsid w:val="201A6F62"/>
    <w:rsid w:val="2027E718"/>
    <w:rsid w:val="204A04C9"/>
    <w:rsid w:val="204C53DA"/>
    <w:rsid w:val="206C31AD"/>
    <w:rsid w:val="20BEE4DE"/>
    <w:rsid w:val="20C5EDC1"/>
    <w:rsid w:val="20CB43CF"/>
    <w:rsid w:val="21212844"/>
    <w:rsid w:val="212F3F98"/>
    <w:rsid w:val="214762A7"/>
    <w:rsid w:val="21C2CA2F"/>
    <w:rsid w:val="21E926D1"/>
    <w:rsid w:val="22082D09"/>
    <w:rsid w:val="221D0A93"/>
    <w:rsid w:val="2223A172"/>
    <w:rsid w:val="222B784B"/>
    <w:rsid w:val="22644008"/>
    <w:rsid w:val="227B08B3"/>
    <w:rsid w:val="2297DC63"/>
    <w:rsid w:val="22C337B8"/>
    <w:rsid w:val="22C4CA20"/>
    <w:rsid w:val="22D08006"/>
    <w:rsid w:val="22D22440"/>
    <w:rsid w:val="22E1E796"/>
    <w:rsid w:val="2311FAC8"/>
    <w:rsid w:val="231635AB"/>
    <w:rsid w:val="2323AB4F"/>
    <w:rsid w:val="233918D7"/>
    <w:rsid w:val="23571F74"/>
    <w:rsid w:val="2389D6C4"/>
    <w:rsid w:val="23A72498"/>
    <w:rsid w:val="23B5F0EC"/>
    <w:rsid w:val="23CC2C2F"/>
    <w:rsid w:val="23CE3088"/>
    <w:rsid w:val="23E7CE68"/>
    <w:rsid w:val="23E8AB39"/>
    <w:rsid w:val="240CCA0E"/>
    <w:rsid w:val="247E7F9F"/>
    <w:rsid w:val="24950690"/>
    <w:rsid w:val="24FDEBFC"/>
    <w:rsid w:val="25100E75"/>
    <w:rsid w:val="2518063B"/>
    <w:rsid w:val="253A3344"/>
    <w:rsid w:val="254D524A"/>
    <w:rsid w:val="255BF5D0"/>
    <w:rsid w:val="256985B5"/>
    <w:rsid w:val="2571154F"/>
    <w:rsid w:val="2572BF86"/>
    <w:rsid w:val="2584B31C"/>
    <w:rsid w:val="25C00969"/>
    <w:rsid w:val="263ACCE8"/>
    <w:rsid w:val="265184A5"/>
    <w:rsid w:val="2695F45D"/>
    <w:rsid w:val="26ACDAF5"/>
    <w:rsid w:val="26AD799C"/>
    <w:rsid w:val="26CEA53B"/>
    <w:rsid w:val="26F398FF"/>
    <w:rsid w:val="272D8480"/>
    <w:rsid w:val="2744826D"/>
    <w:rsid w:val="277DD810"/>
    <w:rsid w:val="27841041"/>
    <w:rsid w:val="27A7D33B"/>
    <w:rsid w:val="27B08DE1"/>
    <w:rsid w:val="27D23284"/>
    <w:rsid w:val="27FACBBD"/>
    <w:rsid w:val="28018A7E"/>
    <w:rsid w:val="281FDAB5"/>
    <w:rsid w:val="283FC8D1"/>
    <w:rsid w:val="2865FC6F"/>
    <w:rsid w:val="2888826E"/>
    <w:rsid w:val="288ED154"/>
    <w:rsid w:val="28AC5A46"/>
    <w:rsid w:val="28C44164"/>
    <w:rsid w:val="28FC02D7"/>
    <w:rsid w:val="29062B12"/>
    <w:rsid w:val="290B9ABD"/>
    <w:rsid w:val="29177C6B"/>
    <w:rsid w:val="293589BB"/>
    <w:rsid w:val="295D2646"/>
    <w:rsid w:val="298AF0ED"/>
    <w:rsid w:val="29D29CC3"/>
    <w:rsid w:val="29E153D6"/>
    <w:rsid w:val="29FF2ACE"/>
    <w:rsid w:val="2A13E505"/>
    <w:rsid w:val="2A240CB6"/>
    <w:rsid w:val="2A5150BC"/>
    <w:rsid w:val="2A9D497A"/>
    <w:rsid w:val="2AB21E84"/>
    <w:rsid w:val="2AB56455"/>
    <w:rsid w:val="2ADCE7D4"/>
    <w:rsid w:val="2AE22E53"/>
    <w:rsid w:val="2AF5762B"/>
    <w:rsid w:val="2AFE0799"/>
    <w:rsid w:val="2B014BB0"/>
    <w:rsid w:val="2B109D3C"/>
    <w:rsid w:val="2B968A12"/>
    <w:rsid w:val="2BEE62F6"/>
    <w:rsid w:val="2C05E017"/>
    <w:rsid w:val="2C2C834F"/>
    <w:rsid w:val="2C2E4ECE"/>
    <w:rsid w:val="2C4801CD"/>
    <w:rsid w:val="2C5AD5EA"/>
    <w:rsid w:val="2C70FDC5"/>
    <w:rsid w:val="2C897756"/>
    <w:rsid w:val="2C8ED597"/>
    <w:rsid w:val="2CA1B9ED"/>
    <w:rsid w:val="2CEDEF54"/>
    <w:rsid w:val="2D14F27E"/>
    <w:rsid w:val="2D4493C6"/>
    <w:rsid w:val="2D5266B2"/>
    <w:rsid w:val="2D605DF4"/>
    <w:rsid w:val="2D82C69F"/>
    <w:rsid w:val="2DDD1C65"/>
    <w:rsid w:val="2DFCF7AC"/>
    <w:rsid w:val="2E500E2B"/>
    <w:rsid w:val="2E73028C"/>
    <w:rsid w:val="2E92300D"/>
    <w:rsid w:val="2E967479"/>
    <w:rsid w:val="2ECDB195"/>
    <w:rsid w:val="2EE6194C"/>
    <w:rsid w:val="2EEC01C6"/>
    <w:rsid w:val="2F3A1E6E"/>
    <w:rsid w:val="2F3E6BB3"/>
    <w:rsid w:val="2FA109B9"/>
    <w:rsid w:val="2FD1887D"/>
    <w:rsid w:val="2FD4BCD3"/>
    <w:rsid w:val="30005894"/>
    <w:rsid w:val="3010182E"/>
    <w:rsid w:val="304079BE"/>
    <w:rsid w:val="305B8288"/>
    <w:rsid w:val="30630C63"/>
    <w:rsid w:val="307CBF21"/>
    <w:rsid w:val="307D2048"/>
    <w:rsid w:val="30A61B79"/>
    <w:rsid w:val="30AEB559"/>
    <w:rsid w:val="30B69D72"/>
    <w:rsid w:val="30DD4923"/>
    <w:rsid w:val="30F1FD5B"/>
    <w:rsid w:val="30F606D4"/>
    <w:rsid w:val="30FEADB0"/>
    <w:rsid w:val="310A1F48"/>
    <w:rsid w:val="311411DB"/>
    <w:rsid w:val="3116B2DC"/>
    <w:rsid w:val="313F99E8"/>
    <w:rsid w:val="314C1207"/>
    <w:rsid w:val="31D78372"/>
    <w:rsid w:val="31F85003"/>
    <w:rsid w:val="3251FB4D"/>
    <w:rsid w:val="326ADB9A"/>
    <w:rsid w:val="32966D15"/>
    <w:rsid w:val="329990B2"/>
    <w:rsid w:val="32A26BCA"/>
    <w:rsid w:val="32C668FB"/>
    <w:rsid w:val="32F6A2B7"/>
    <w:rsid w:val="3308863B"/>
    <w:rsid w:val="330D1529"/>
    <w:rsid w:val="330D1F31"/>
    <w:rsid w:val="3314AB83"/>
    <w:rsid w:val="3320E1A5"/>
    <w:rsid w:val="33490257"/>
    <w:rsid w:val="33527F06"/>
    <w:rsid w:val="3354CE08"/>
    <w:rsid w:val="33579DED"/>
    <w:rsid w:val="336C9BBF"/>
    <w:rsid w:val="3419718D"/>
    <w:rsid w:val="3423E6F7"/>
    <w:rsid w:val="3453AEEC"/>
    <w:rsid w:val="34670A2A"/>
    <w:rsid w:val="347D28B2"/>
    <w:rsid w:val="34AA6D82"/>
    <w:rsid w:val="3508A0F4"/>
    <w:rsid w:val="351A153F"/>
    <w:rsid w:val="3528E584"/>
    <w:rsid w:val="352AD552"/>
    <w:rsid w:val="352E1FC5"/>
    <w:rsid w:val="3546F20E"/>
    <w:rsid w:val="3559C1B5"/>
    <w:rsid w:val="355A49DF"/>
    <w:rsid w:val="357C0B85"/>
    <w:rsid w:val="35879E79"/>
    <w:rsid w:val="3588E54C"/>
    <w:rsid w:val="35BECB3E"/>
    <w:rsid w:val="361BABA4"/>
    <w:rsid w:val="363315D6"/>
    <w:rsid w:val="363DD739"/>
    <w:rsid w:val="36467531"/>
    <w:rsid w:val="3656A3D9"/>
    <w:rsid w:val="36A6AAA3"/>
    <w:rsid w:val="36A7037E"/>
    <w:rsid w:val="36B1A5FB"/>
    <w:rsid w:val="36EC4958"/>
    <w:rsid w:val="370C063A"/>
    <w:rsid w:val="37234161"/>
    <w:rsid w:val="37359524"/>
    <w:rsid w:val="3739F543"/>
    <w:rsid w:val="3766E0CD"/>
    <w:rsid w:val="3774EC1F"/>
    <w:rsid w:val="3775622B"/>
    <w:rsid w:val="379D3096"/>
    <w:rsid w:val="37A631C0"/>
    <w:rsid w:val="37D12E13"/>
    <w:rsid w:val="37F65BCC"/>
    <w:rsid w:val="382A6A3A"/>
    <w:rsid w:val="382C9164"/>
    <w:rsid w:val="3839F047"/>
    <w:rsid w:val="3849EB1B"/>
    <w:rsid w:val="385F84A1"/>
    <w:rsid w:val="387F9BD1"/>
    <w:rsid w:val="389528F7"/>
    <w:rsid w:val="38B0ABC3"/>
    <w:rsid w:val="38B37715"/>
    <w:rsid w:val="38B56860"/>
    <w:rsid w:val="38BF11C2"/>
    <w:rsid w:val="38C1F5F1"/>
    <w:rsid w:val="38DA652E"/>
    <w:rsid w:val="3931231C"/>
    <w:rsid w:val="39811857"/>
    <w:rsid w:val="398B782F"/>
    <w:rsid w:val="39C9171F"/>
    <w:rsid w:val="3A01E5A2"/>
    <w:rsid w:val="3A0A86CB"/>
    <w:rsid w:val="3A127003"/>
    <w:rsid w:val="3A2376E7"/>
    <w:rsid w:val="3A700616"/>
    <w:rsid w:val="3A7F4779"/>
    <w:rsid w:val="3A8B883D"/>
    <w:rsid w:val="3A8D1D7F"/>
    <w:rsid w:val="3AB4543F"/>
    <w:rsid w:val="3AC0346D"/>
    <w:rsid w:val="3ADB6135"/>
    <w:rsid w:val="3AF32F1E"/>
    <w:rsid w:val="3B28BC71"/>
    <w:rsid w:val="3B3E4FD4"/>
    <w:rsid w:val="3B937377"/>
    <w:rsid w:val="3BD60833"/>
    <w:rsid w:val="3BE7B699"/>
    <w:rsid w:val="3BF4CE56"/>
    <w:rsid w:val="3BF4D392"/>
    <w:rsid w:val="3BFE9549"/>
    <w:rsid w:val="3C03FCDF"/>
    <w:rsid w:val="3C14BD27"/>
    <w:rsid w:val="3C17090A"/>
    <w:rsid w:val="3C4011E2"/>
    <w:rsid w:val="3C4B8AA0"/>
    <w:rsid w:val="3C4C06AE"/>
    <w:rsid w:val="3C4EEEC6"/>
    <w:rsid w:val="3C6DF602"/>
    <w:rsid w:val="3C7CBE26"/>
    <w:rsid w:val="3CB4CEC9"/>
    <w:rsid w:val="3CBA3D91"/>
    <w:rsid w:val="3CBDA871"/>
    <w:rsid w:val="3D50CA92"/>
    <w:rsid w:val="3D685E1E"/>
    <w:rsid w:val="3D6E26B0"/>
    <w:rsid w:val="3D725E6C"/>
    <w:rsid w:val="3DC9DD23"/>
    <w:rsid w:val="3DCFAB31"/>
    <w:rsid w:val="3DE1E128"/>
    <w:rsid w:val="3E210973"/>
    <w:rsid w:val="3E27A165"/>
    <w:rsid w:val="3E30A515"/>
    <w:rsid w:val="3E5D4A70"/>
    <w:rsid w:val="3E6601CA"/>
    <w:rsid w:val="3E70EE72"/>
    <w:rsid w:val="3E7CC5B6"/>
    <w:rsid w:val="3E8491C1"/>
    <w:rsid w:val="3E9464FF"/>
    <w:rsid w:val="3EB2CBE4"/>
    <w:rsid w:val="3F1089DB"/>
    <w:rsid w:val="3F26ACC5"/>
    <w:rsid w:val="3F31EAAE"/>
    <w:rsid w:val="3F6252D2"/>
    <w:rsid w:val="3F84019F"/>
    <w:rsid w:val="3F9A2799"/>
    <w:rsid w:val="3FF1695A"/>
    <w:rsid w:val="3FF6228F"/>
    <w:rsid w:val="3FF9599F"/>
    <w:rsid w:val="405182F1"/>
    <w:rsid w:val="4059A24D"/>
    <w:rsid w:val="40649713"/>
    <w:rsid w:val="406ACD4D"/>
    <w:rsid w:val="4070E9A9"/>
    <w:rsid w:val="408C199C"/>
    <w:rsid w:val="40C83DBA"/>
    <w:rsid w:val="40DF4732"/>
    <w:rsid w:val="40E7FAC6"/>
    <w:rsid w:val="410A6D66"/>
    <w:rsid w:val="41135ACC"/>
    <w:rsid w:val="413EA5A9"/>
    <w:rsid w:val="415CDF04"/>
    <w:rsid w:val="41656945"/>
    <w:rsid w:val="417BC2D5"/>
    <w:rsid w:val="41886EFA"/>
    <w:rsid w:val="41B63374"/>
    <w:rsid w:val="4214282F"/>
    <w:rsid w:val="421AF57D"/>
    <w:rsid w:val="422BB465"/>
    <w:rsid w:val="422F4393"/>
    <w:rsid w:val="42482E87"/>
    <w:rsid w:val="42744CD3"/>
    <w:rsid w:val="428F7549"/>
    <w:rsid w:val="42AE1D1C"/>
    <w:rsid w:val="42BC00CA"/>
    <w:rsid w:val="42C60E11"/>
    <w:rsid w:val="42D73081"/>
    <w:rsid w:val="42DF9A72"/>
    <w:rsid w:val="42E6683F"/>
    <w:rsid w:val="4391097F"/>
    <w:rsid w:val="43937DE7"/>
    <w:rsid w:val="43B7BEB1"/>
    <w:rsid w:val="43B96873"/>
    <w:rsid w:val="43FCCEF4"/>
    <w:rsid w:val="443CA8F5"/>
    <w:rsid w:val="44D7147B"/>
    <w:rsid w:val="44D9ACA1"/>
    <w:rsid w:val="44DD97D1"/>
    <w:rsid w:val="451FFB33"/>
    <w:rsid w:val="455B850D"/>
    <w:rsid w:val="45671726"/>
    <w:rsid w:val="457660F0"/>
    <w:rsid w:val="457E25CA"/>
    <w:rsid w:val="45879300"/>
    <w:rsid w:val="459BC362"/>
    <w:rsid w:val="45D886D1"/>
    <w:rsid w:val="45DD2E74"/>
    <w:rsid w:val="45E0AAFD"/>
    <w:rsid w:val="461C2CC9"/>
    <w:rsid w:val="4649569A"/>
    <w:rsid w:val="4667E3E0"/>
    <w:rsid w:val="4680F7A9"/>
    <w:rsid w:val="46A69FC1"/>
    <w:rsid w:val="46AAC2AC"/>
    <w:rsid w:val="46BCA075"/>
    <w:rsid w:val="46C8C6FC"/>
    <w:rsid w:val="46F52BB1"/>
    <w:rsid w:val="4729707D"/>
    <w:rsid w:val="473B74C1"/>
    <w:rsid w:val="4768A9F2"/>
    <w:rsid w:val="47926FDA"/>
    <w:rsid w:val="4793CD6E"/>
    <w:rsid w:val="47AA1849"/>
    <w:rsid w:val="47AF4BB4"/>
    <w:rsid w:val="47C2CDE2"/>
    <w:rsid w:val="47CE83AB"/>
    <w:rsid w:val="482FA99C"/>
    <w:rsid w:val="4830CD1B"/>
    <w:rsid w:val="4862BBF4"/>
    <w:rsid w:val="4890E866"/>
    <w:rsid w:val="48A63051"/>
    <w:rsid w:val="48A915AE"/>
    <w:rsid w:val="48B0F3CD"/>
    <w:rsid w:val="48D26266"/>
    <w:rsid w:val="48E0052D"/>
    <w:rsid w:val="48E13073"/>
    <w:rsid w:val="4908BF73"/>
    <w:rsid w:val="490C688C"/>
    <w:rsid w:val="4913B307"/>
    <w:rsid w:val="4913F5F5"/>
    <w:rsid w:val="494BE6C9"/>
    <w:rsid w:val="49549B26"/>
    <w:rsid w:val="496A540C"/>
    <w:rsid w:val="4997F482"/>
    <w:rsid w:val="49B5331B"/>
    <w:rsid w:val="4A17B4B2"/>
    <w:rsid w:val="4A25F395"/>
    <w:rsid w:val="4A432935"/>
    <w:rsid w:val="4A7B1E82"/>
    <w:rsid w:val="4A872257"/>
    <w:rsid w:val="4A97E7C2"/>
    <w:rsid w:val="4AB4FF51"/>
    <w:rsid w:val="4ABCF38D"/>
    <w:rsid w:val="4AD776ED"/>
    <w:rsid w:val="4AE7267C"/>
    <w:rsid w:val="4AF24F48"/>
    <w:rsid w:val="4B1DC3CB"/>
    <w:rsid w:val="4B228FD5"/>
    <w:rsid w:val="4B3E6B2C"/>
    <w:rsid w:val="4B4CE111"/>
    <w:rsid w:val="4B91632D"/>
    <w:rsid w:val="4B94F18B"/>
    <w:rsid w:val="4BA9375B"/>
    <w:rsid w:val="4C08ECEC"/>
    <w:rsid w:val="4C0A1655"/>
    <w:rsid w:val="4C0F4E02"/>
    <w:rsid w:val="4C137675"/>
    <w:rsid w:val="4C75F36B"/>
    <w:rsid w:val="4CA7D691"/>
    <w:rsid w:val="4CC068AA"/>
    <w:rsid w:val="4CCB9B18"/>
    <w:rsid w:val="4CFEB513"/>
    <w:rsid w:val="4D1F956B"/>
    <w:rsid w:val="4D240A9E"/>
    <w:rsid w:val="4D2D119C"/>
    <w:rsid w:val="4D3530F8"/>
    <w:rsid w:val="4D40C115"/>
    <w:rsid w:val="4D443BF7"/>
    <w:rsid w:val="4D55910F"/>
    <w:rsid w:val="4D5900AE"/>
    <w:rsid w:val="4D605B54"/>
    <w:rsid w:val="4D652224"/>
    <w:rsid w:val="4D69ADBE"/>
    <w:rsid w:val="4D73CDF8"/>
    <w:rsid w:val="4D83AB70"/>
    <w:rsid w:val="4D97F2EC"/>
    <w:rsid w:val="4DCEF7EC"/>
    <w:rsid w:val="4DFBD3DB"/>
    <w:rsid w:val="4DFF1241"/>
    <w:rsid w:val="4E193E3C"/>
    <w:rsid w:val="4E2BE144"/>
    <w:rsid w:val="4E2CD47E"/>
    <w:rsid w:val="4E320F66"/>
    <w:rsid w:val="4E3AA504"/>
    <w:rsid w:val="4EAA14F4"/>
    <w:rsid w:val="4EAE69A2"/>
    <w:rsid w:val="4EEA0FF3"/>
    <w:rsid w:val="4EEAE840"/>
    <w:rsid w:val="4EEBC7E5"/>
    <w:rsid w:val="4EF2FF9F"/>
    <w:rsid w:val="4F0AA431"/>
    <w:rsid w:val="4F347BCC"/>
    <w:rsid w:val="4F50B923"/>
    <w:rsid w:val="4F5EF23D"/>
    <w:rsid w:val="4F933783"/>
    <w:rsid w:val="4F992B1B"/>
    <w:rsid w:val="4FC394A9"/>
    <w:rsid w:val="4FC88CD7"/>
    <w:rsid w:val="500E9655"/>
    <w:rsid w:val="50350B11"/>
    <w:rsid w:val="50554887"/>
    <w:rsid w:val="5065AE7D"/>
    <w:rsid w:val="51025552"/>
    <w:rsid w:val="51059C8F"/>
    <w:rsid w:val="512134D5"/>
    <w:rsid w:val="51409C64"/>
    <w:rsid w:val="5141302C"/>
    <w:rsid w:val="51449E7E"/>
    <w:rsid w:val="5148A889"/>
    <w:rsid w:val="51603DF4"/>
    <w:rsid w:val="51CC1353"/>
    <w:rsid w:val="51E003ED"/>
    <w:rsid w:val="51FB57C0"/>
    <w:rsid w:val="51FF39D6"/>
    <w:rsid w:val="52003133"/>
    <w:rsid w:val="521E8A0C"/>
    <w:rsid w:val="523FEA77"/>
    <w:rsid w:val="52474900"/>
    <w:rsid w:val="525F6B59"/>
    <w:rsid w:val="527BAA78"/>
    <w:rsid w:val="528790BD"/>
    <w:rsid w:val="528DC8EE"/>
    <w:rsid w:val="52974A44"/>
    <w:rsid w:val="52A232B8"/>
    <w:rsid w:val="52D68317"/>
    <w:rsid w:val="52DC6CC5"/>
    <w:rsid w:val="52E7692C"/>
    <w:rsid w:val="532A8101"/>
    <w:rsid w:val="533297FA"/>
    <w:rsid w:val="53374368"/>
    <w:rsid w:val="533A1087"/>
    <w:rsid w:val="533F6823"/>
    <w:rsid w:val="53533831"/>
    <w:rsid w:val="539C35C7"/>
    <w:rsid w:val="53C41AD2"/>
    <w:rsid w:val="53C66B8C"/>
    <w:rsid w:val="53E643FC"/>
    <w:rsid w:val="54031584"/>
    <w:rsid w:val="545133E4"/>
    <w:rsid w:val="548E1655"/>
    <w:rsid w:val="54AF2EFC"/>
    <w:rsid w:val="54B57646"/>
    <w:rsid w:val="54C120B2"/>
    <w:rsid w:val="55145450"/>
    <w:rsid w:val="55365237"/>
    <w:rsid w:val="55419941"/>
    <w:rsid w:val="5554E24B"/>
    <w:rsid w:val="55A05216"/>
    <w:rsid w:val="55B18C00"/>
    <w:rsid w:val="55B570BA"/>
    <w:rsid w:val="55C9CB19"/>
    <w:rsid w:val="55E0FB38"/>
    <w:rsid w:val="55F6729C"/>
    <w:rsid w:val="56140D87"/>
    <w:rsid w:val="5623F8EE"/>
    <w:rsid w:val="5625D52D"/>
    <w:rsid w:val="563B2956"/>
    <w:rsid w:val="567DBC48"/>
    <w:rsid w:val="569CE519"/>
    <w:rsid w:val="56B1CCDD"/>
    <w:rsid w:val="56C2CEF3"/>
    <w:rsid w:val="570E6733"/>
    <w:rsid w:val="5722A7A9"/>
    <w:rsid w:val="573C93F5"/>
    <w:rsid w:val="5753884B"/>
    <w:rsid w:val="57546270"/>
    <w:rsid w:val="577CC12F"/>
    <w:rsid w:val="57AAC4F6"/>
    <w:rsid w:val="57B7353A"/>
    <w:rsid w:val="5825EFF1"/>
    <w:rsid w:val="588C830D"/>
    <w:rsid w:val="58A883C1"/>
    <w:rsid w:val="58BEDA41"/>
    <w:rsid w:val="58E2D478"/>
    <w:rsid w:val="58E45FA4"/>
    <w:rsid w:val="58E6D743"/>
    <w:rsid w:val="58E78716"/>
    <w:rsid w:val="590792F9"/>
    <w:rsid w:val="591752C3"/>
    <w:rsid w:val="591DF37A"/>
    <w:rsid w:val="593DE32B"/>
    <w:rsid w:val="594E8D45"/>
    <w:rsid w:val="594FB063"/>
    <w:rsid w:val="59E14758"/>
    <w:rsid w:val="59ED76BA"/>
    <w:rsid w:val="5A0247DA"/>
    <w:rsid w:val="5A35255E"/>
    <w:rsid w:val="5A392EB5"/>
    <w:rsid w:val="5A58781E"/>
    <w:rsid w:val="5A5E6305"/>
    <w:rsid w:val="5A89ECA8"/>
    <w:rsid w:val="5A94C21E"/>
    <w:rsid w:val="5AAAC833"/>
    <w:rsid w:val="5AC55F5B"/>
    <w:rsid w:val="5ACCEFDE"/>
    <w:rsid w:val="5ACD80FC"/>
    <w:rsid w:val="5AF5709B"/>
    <w:rsid w:val="5B048A47"/>
    <w:rsid w:val="5B17215C"/>
    <w:rsid w:val="5B40AB2E"/>
    <w:rsid w:val="5B6A5E28"/>
    <w:rsid w:val="5BB4855C"/>
    <w:rsid w:val="5BDBFD9C"/>
    <w:rsid w:val="5C11BF41"/>
    <w:rsid w:val="5C30ED41"/>
    <w:rsid w:val="5C503CBC"/>
    <w:rsid w:val="5C512D7B"/>
    <w:rsid w:val="5C5138DB"/>
    <w:rsid w:val="5C69EEA2"/>
    <w:rsid w:val="5C88C5DC"/>
    <w:rsid w:val="5C986807"/>
    <w:rsid w:val="5CA705FA"/>
    <w:rsid w:val="5CB7EF14"/>
    <w:rsid w:val="5CE3433F"/>
    <w:rsid w:val="5CE57A0E"/>
    <w:rsid w:val="5D14AC0C"/>
    <w:rsid w:val="5D2A0D09"/>
    <w:rsid w:val="5D30499F"/>
    <w:rsid w:val="5D7E6EFB"/>
    <w:rsid w:val="5DA025C2"/>
    <w:rsid w:val="5DA236B1"/>
    <w:rsid w:val="5DE3D7C0"/>
    <w:rsid w:val="5DEEA76B"/>
    <w:rsid w:val="5DF26A9B"/>
    <w:rsid w:val="5E0FEF24"/>
    <w:rsid w:val="5E3D8270"/>
    <w:rsid w:val="5E4D4680"/>
    <w:rsid w:val="5E5A69AE"/>
    <w:rsid w:val="5E9B2FC0"/>
    <w:rsid w:val="5EB4B87B"/>
    <w:rsid w:val="5ED67024"/>
    <w:rsid w:val="5EEA9BBE"/>
    <w:rsid w:val="5F2DCFB9"/>
    <w:rsid w:val="5F552636"/>
    <w:rsid w:val="5F6FFA8B"/>
    <w:rsid w:val="5F7A79D6"/>
    <w:rsid w:val="5F8BD849"/>
    <w:rsid w:val="5FA0183B"/>
    <w:rsid w:val="5FCC46DA"/>
    <w:rsid w:val="5FD4E7BB"/>
    <w:rsid w:val="5FE4A5A1"/>
    <w:rsid w:val="5FEA5BD2"/>
    <w:rsid w:val="60046EB0"/>
    <w:rsid w:val="601E0095"/>
    <w:rsid w:val="603FA1EE"/>
    <w:rsid w:val="6046C98E"/>
    <w:rsid w:val="6081D627"/>
    <w:rsid w:val="60A44627"/>
    <w:rsid w:val="60C360A7"/>
    <w:rsid w:val="60DC003F"/>
    <w:rsid w:val="60F42991"/>
    <w:rsid w:val="60F66FD2"/>
    <w:rsid w:val="6119DC98"/>
    <w:rsid w:val="612B2372"/>
    <w:rsid w:val="61397A8F"/>
    <w:rsid w:val="61614EC0"/>
    <w:rsid w:val="6183AEDE"/>
    <w:rsid w:val="61B3CF0A"/>
    <w:rsid w:val="61B55577"/>
    <w:rsid w:val="61D86055"/>
    <w:rsid w:val="62266164"/>
    <w:rsid w:val="6229DD0F"/>
    <w:rsid w:val="628FD41F"/>
    <w:rsid w:val="62A56E41"/>
    <w:rsid w:val="62CAC6AB"/>
    <w:rsid w:val="62CBFCC6"/>
    <w:rsid w:val="62DDF121"/>
    <w:rsid w:val="62E5817E"/>
    <w:rsid w:val="62E817E8"/>
    <w:rsid w:val="631FA221"/>
    <w:rsid w:val="63219F33"/>
    <w:rsid w:val="63550145"/>
    <w:rsid w:val="63700FB1"/>
    <w:rsid w:val="63A58C77"/>
    <w:rsid w:val="63AFABD3"/>
    <w:rsid w:val="63FE44E7"/>
    <w:rsid w:val="642C69DF"/>
    <w:rsid w:val="64382327"/>
    <w:rsid w:val="643A5F7E"/>
    <w:rsid w:val="649E553A"/>
    <w:rsid w:val="650173CA"/>
    <w:rsid w:val="6519E182"/>
    <w:rsid w:val="6526B136"/>
    <w:rsid w:val="6527B059"/>
    <w:rsid w:val="654000D1"/>
    <w:rsid w:val="655113B7"/>
    <w:rsid w:val="65528D42"/>
    <w:rsid w:val="657CAE47"/>
    <w:rsid w:val="6583ACE0"/>
    <w:rsid w:val="65A17934"/>
    <w:rsid w:val="65B18FE8"/>
    <w:rsid w:val="65C4F5CE"/>
    <w:rsid w:val="65C5B911"/>
    <w:rsid w:val="6620DFEA"/>
    <w:rsid w:val="662E1394"/>
    <w:rsid w:val="6662CAD0"/>
    <w:rsid w:val="66721C2D"/>
    <w:rsid w:val="66AE8F89"/>
    <w:rsid w:val="66E110AE"/>
    <w:rsid w:val="66F45147"/>
    <w:rsid w:val="66FB380A"/>
    <w:rsid w:val="6704487F"/>
    <w:rsid w:val="670EC7A1"/>
    <w:rsid w:val="673FB338"/>
    <w:rsid w:val="67470808"/>
    <w:rsid w:val="674860C0"/>
    <w:rsid w:val="67555042"/>
    <w:rsid w:val="675CD4B8"/>
    <w:rsid w:val="679A64F6"/>
    <w:rsid w:val="67D425FE"/>
    <w:rsid w:val="6807EC4B"/>
    <w:rsid w:val="6827A6AD"/>
    <w:rsid w:val="6834ADC2"/>
    <w:rsid w:val="683EB7BF"/>
    <w:rsid w:val="68A9279D"/>
    <w:rsid w:val="68AFDB79"/>
    <w:rsid w:val="68DB5A97"/>
    <w:rsid w:val="68E10C01"/>
    <w:rsid w:val="69034388"/>
    <w:rsid w:val="6928CAD5"/>
    <w:rsid w:val="692C2E60"/>
    <w:rsid w:val="69320908"/>
    <w:rsid w:val="6937C687"/>
    <w:rsid w:val="69596D3C"/>
    <w:rsid w:val="698E4A6E"/>
    <w:rsid w:val="69AADA75"/>
    <w:rsid w:val="69B9E7CC"/>
    <w:rsid w:val="69BB60DC"/>
    <w:rsid w:val="69D2B4A3"/>
    <w:rsid w:val="69E39D3C"/>
    <w:rsid w:val="6A3D173A"/>
    <w:rsid w:val="6A84731E"/>
    <w:rsid w:val="6ADEC79B"/>
    <w:rsid w:val="6AF5472F"/>
    <w:rsid w:val="6AFDF22E"/>
    <w:rsid w:val="6B20ED03"/>
    <w:rsid w:val="6B3F945D"/>
    <w:rsid w:val="6B6162BC"/>
    <w:rsid w:val="6B660AC0"/>
    <w:rsid w:val="6B6F5618"/>
    <w:rsid w:val="6B834C85"/>
    <w:rsid w:val="6B9C1671"/>
    <w:rsid w:val="6BA3343C"/>
    <w:rsid w:val="6BDC7A33"/>
    <w:rsid w:val="6BEB76B6"/>
    <w:rsid w:val="6C2F1CAE"/>
    <w:rsid w:val="6C330B2B"/>
    <w:rsid w:val="6C4F0618"/>
    <w:rsid w:val="6C5D450B"/>
    <w:rsid w:val="6C668B49"/>
    <w:rsid w:val="6C779193"/>
    <w:rsid w:val="6CA5D31B"/>
    <w:rsid w:val="6CBC29E1"/>
    <w:rsid w:val="6CC2D62A"/>
    <w:rsid w:val="6CCFF9EC"/>
    <w:rsid w:val="6CD9BFA2"/>
    <w:rsid w:val="6CFC36FE"/>
    <w:rsid w:val="6D241D02"/>
    <w:rsid w:val="6D28F059"/>
    <w:rsid w:val="6D33CFF5"/>
    <w:rsid w:val="6D34AC46"/>
    <w:rsid w:val="6D4893B5"/>
    <w:rsid w:val="6D491A78"/>
    <w:rsid w:val="6D8165E6"/>
    <w:rsid w:val="6D9A1EF4"/>
    <w:rsid w:val="6DA09715"/>
    <w:rsid w:val="6DBD930E"/>
    <w:rsid w:val="6DDF16C8"/>
    <w:rsid w:val="6DE1E54D"/>
    <w:rsid w:val="6DF11E69"/>
    <w:rsid w:val="6DF2C710"/>
    <w:rsid w:val="6E09727D"/>
    <w:rsid w:val="6E122A0D"/>
    <w:rsid w:val="6E1AFA03"/>
    <w:rsid w:val="6E3BED31"/>
    <w:rsid w:val="6E4400A8"/>
    <w:rsid w:val="6E86AF9F"/>
    <w:rsid w:val="6E92FC70"/>
    <w:rsid w:val="6E96342E"/>
    <w:rsid w:val="6E9694E9"/>
    <w:rsid w:val="6EC463FD"/>
    <w:rsid w:val="6ED14AE4"/>
    <w:rsid w:val="6EF05329"/>
    <w:rsid w:val="6F43858E"/>
    <w:rsid w:val="6F4AF6B0"/>
    <w:rsid w:val="6F5B4B53"/>
    <w:rsid w:val="6FB30FF5"/>
    <w:rsid w:val="6FD1445B"/>
    <w:rsid w:val="6FDA8FD8"/>
    <w:rsid w:val="6FEFE77C"/>
    <w:rsid w:val="6FF9811C"/>
    <w:rsid w:val="705571CF"/>
    <w:rsid w:val="7055AF60"/>
    <w:rsid w:val="70561F69"/>
    <w:rsid w:val="705A7B21"/>
    <w:rsid w:val="70A92F1A"/>
    <w:rsid w:val="70B15846"/>
    <w:rsid w:val="70E0A9BF"/>
    <w:rsid w:val="70EA9484"/>
    <w:rsid w:val="70F5592C"/>
    <w:rsid w:val="70F807C2"/>
    <w:rsid w:val="71C65922"/>
    <w:rsid w:val="71ED6338"/>
    <w:rsid w:val="72163883"/>
    <w:rsid w:val="72477E8E"/>
    <w:rsid w:val="725121A2"/>
    <w:rsid w:val="72517497"/>
    <w:rsid w:val="725EFAAC"/>
    <w:rsid w:val="727953BE"/>
    <w:rsid w:val="729ADC3C"/>
    <w:rsid w:val="729D5794"/>
    <w:rsid w:val="72C1368A"/>
    <w:rsid w:val="72D01CFC"/>
    <w:rsid w:val="73013DCB"/>
    <w:rsid w:val="730BAC1A"/>
    <w:rsid w:val="731797CF"/>
    <w:rsid w:val="732C55B5"/>
    <w:rsid w:val="734E6E58"/>
    <w:rsid w:val="7394F693"/>
    <w:rsid w:val="73AE070E"/>
    <w:rsid w:val="73AE10DE"/>
    <w:rsid w:val="73CBFF4B"/>
    <w:rsid w:val="73D21A23"/>
    <w:rsid w:val="7446800A"/>
    <w:rsid w:val="748E6623"/>
    <w:rsid w:val="74B11BA8"/>
    <w:rsid w:val="74B43E4B"/>
    <w:rsid w:val="74BA968C"/>
    <w:rsid w:val="74BD11EF"/>
    <w:rsid w:val="74CD8576"/>
    <w:rsid w:val="74EE9178"/>
    <w:rsid w:val="74F94634"/>
    <w:rsid w:val="7515EDAE"/>
    <w:rsid w:val="7542F186"/>
    <w:rsid w:val="75618D55"/>
    <w:rsid w:val="75638166"/>
    <w:rsid w:val="7567CFAC"/>
    <w:rsid w:val="758042DE"/>
    <w:rsid w:val="759595C9"/>
    <w:rsid w:val="75B65CEF"/>
    <w:rsid w:val="75E0B3D6"/>
    <w:rsid w:val="7611EAD0"/>
    <w:rsid w:val="7614B85F"/>
    <w:rsid w:val="762DADDA"/>
    <w:rsid w:val="766F9350"/>
    <w:rsid w:val="768A0103"/>
    <w:rsid w:val="76CABA1F"/>
    <w:rsid w:val="7703A00D"/>
    <w:rsid w:val="7716D26F"/>
    <w:rsid w:val="7729DEF9"/>
    <w:rsid w:val="7799F0A4"/>
    <w:rsid w:val="779E3097"/>
    <w:rsid w:val="77F9D019"/>
    <w:rsid w:val="780F3434"/>
    <w:rsid w:val="781F9A2A"/>
    <w:rsid w:val="78276AC7"/>
    <w:rsid w:val="7836D40C"/>
    <w:rsid w:val="783D84C2"/>
    <w:rsid w:val="785F26BC"/>
    <w:rsid w:val="78600F98"/>
    <w:rsid w:val="78C02B47"/>
    <w:rsid w:val="78C4CDA5"/>
    <w:rsid w:val="79096635"/>
    <w:rsid w:val="791F9E31"/>
    <w:rsid w:val="7964BDB0"/>
    <w:rsid w:val="7986B34F"/>
    <w:rsid w:val="798BF33B"/>
    <w:rsid w:val="79942812"/>
    <w:rsid w:val="79B0234E"/>
    <w:rsid w:val="79B37011"/>
    <w:rsid w:val="79BEE091"/>
    <w:rsid w:val="79E49811"/>
    <w:rsid w:val="79EFD403"/>
    <w:rsid w:val="7A056D74"/>
    <w:rsid w:val="7A216A42"/>
    <w:rsid w:val="7A296376"/>
    <w:rsid w:val="7A646F5C"/>
    <w:rsid w:val="7A653E61"/>
    <w:rsid w:val="7A83286E"/>
    <w:rsid w:val="7A848DDC"/>
    <w:rsid w:val="7A9648E3"/>
    <w:rsid w:val="7AA1BBE5"/>
    <w:rsid w:val="7AAFAFF0"/>
    <w:rsid w:val="7AD0712E"/>
    <w:rsid w:val="7AF01708"/>
    <w:rsid w:val="7AF9146E"/>
    <w:rsid w:val="7B1415F8"/>
    <w:rsid w:val="7B18CF0F"/>
    <w:rsid w:val="7B237FCF"/>
    <w:rsid w:val="7BC8AB4E"/>
    <w:rsid w:val="7BD93A1D"/>
    <w:rsid w:val="7BEC415D"/>
    <w:rsid w:val="7C074899"/>
    <w:rsid w:val="7C0D3FA5"/>
    <w:rsid w:val="7C11FF65"/>
    <w:rsid w:val="7C571516"/>
    <w:rsid w:val="7C590E4D"/>
    <w:rsid w:val="7C6FA680"/>
    <w:rsid w:val="7C9CEEFF"/>
    <w:rsid w:val="7CA723F2"/>
    <w:rsid w:val="7CE644CF"/>
    <w:rsid w:val="7CF91512"/>
    <w:rsid w:val="7CFD139E"/>
    <w:rsid w:val="7D325E5D"/>
    <w:rsid w:val="7D4A5A77"/>
    <w:rsid w:val="7D65AC71"/>
    <w:rsid w:val="7DDE9C7E"/>
    <w:rsid w:val="7DE45419"/>
    <w:rsid w:val="7DF9F5F5"/>
    <w:rsid w:val="7DFC691A"/>
    <w:rsid w:val="7E1D1A84"/>
    <w:rsid w:val="7E328E5D"/>
    <w:rsid w:val="7E53B57D"/>
    <w:rsid w:val="7E70ED41"/>
    <w:rsid w:val="7E7AB943"/>
    <w:rsid w:val="7E7CC909"/>
    <w:rsid w:val="7E84AD28"/>
    <w:rsid w:val="7EDEADB8"/>
    <w:rsid w:val="7EFAABD8"/>
    <w:rsid w:val="7F2A359F"/>
    <w:rsid w:val="7F48C64B"/>
    <w:rsid w:val="7FD58CE9"/>
    <w:rsid w:val="7FFA95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A8DBC7A"/>
  <w15:docId w15:val="{FD0AB5A5-44CA-427D-88E2-DBF340DC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7" w:qFormat="1"/>
    <w:lsdException w:name="heading 2" w:uiPriority="7" w:qFormat="1"/>
    <w:lsdException w:name="heading 3" w:uiPriority="7" w:qFormat="1"/>
    <w:lsdException w:name="heading 4" w:uiPriority="7" w:qFormat="1"/>
    <w:lsdException w:name="heading 5" w:uiPriority="7" w:qFormat="1"/>
    <w:lsdException w:name="heading 6" w:uiPriority="7"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uiPriority="15" w:qFormat="1"/>
    <w:lsdException w:name="List 2" w:semiHidden="1" w:unhideWhenUsed="1"/>
    <w:lsdException w:name="List 3" w:semiHidden="1" w:unhideWhenUsed="1"/>
    <w:lsdException w:name="List Bullet 2" w:semiHidden="1" w:uiPriority="10" w:unhideWhenUsed="1" w:qFormat="1"/>
    <w:lsdException w:name="List Bullet 3" w:semiHidden="1" w:uiPriority="10" w:unhideWhenUsed="1" w:qFormat="1"/>
    <w:lsdException w:name="List Bullet 4" w:semiHidden="1" w:uiPriority="10" w:unhideWhenUsed="1" w:qFormat="1"/>
    <w:lsdException w:name="List Bullet 5" w:semiHidden="1" w:uiPriority="10" w:unhideWhenUsed="1" w:qFormat="1"/>
    <w:lsdException w:name="List Number 2" w:semiHidden="1" w:uiPriority="15" w:unhideWhenUsed="1" w:qFormat="1"/>
    <w:lsdException w:name="List Number 3" w:semiHidden="1" w:uiPriority="15" w:unhideWhenUsed="1" w:qFormat="1"/>
    <w:lsdException w:name="List Number 4" w:semiHidden="1" w:uiPriority="15" w:unhideWhenUsed="1" w:qFormat="1"/>
    <w:lsdException w:name="List Number 5" w:semiHidden="1" w:uiPriority="15" w:unhideWhenUsed="1" w:qFormat="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Date" w:uiPriority="31"/>
    <w:lsdException w:name="Body Text First Indent" w:uiPriority="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lsdException w:name="Hyperlink" w:semiHidden="1" w:uiPriority="99" w:unhideWhenUsed="1" w:qFormat="1"/>
    <w:lsdException w:name="FollowedHyperlink" w:semiHidden="1" w:uiPriority="34"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7" w:qFormat="1"/>
    <w:lsdException w:name="Intense Quote" w:uiPriority="2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23" w:qFormat="1"/>
    <w:lsdException w:name="Intense Reference" w:uiPriority="24" w:qFormat="1"/>
    <w:lsdException w:name="Book Title" w:uiPriority="33" w:qFormat="1"/>
    <w:lsdException w:name="Bibliography" w:semiHidden="1" w:uiPriority="37" w:unhideWhenUsed="1"/>
    <w:lsdException w:name="TOC Heading" w:semiHidden="1" w:uiPriority="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7"/>
    <w:qFormat/>
    <w:pPr>
      <w:keepNext/>
      <w:keepLines/>
      <w:spacing w:before="280"/>
      <w:ind w:left="1134" w:hanging="1134"/>
      <w:outlineLvl w:val="0"/>
    </w:pPr>
    <w:rPr>
      <w:b/>
      <w:sz w:val="28"/>
    </w:rPr>
  </w:style>
  <w:style w:type="paragraph" w:styleId="Heading2">
    <w:name w:val="heading 2"/>
    <w:basedOn w:val="Heading1"/>
    <w:next w:val="Normal"/>
    <w:link w:val="Heading2Char"/>
    <w:uiPriority w:val="7"/>
    <w:qFormat/>
    <w:pPr>
      <w:spacing w:before="200"/>
      <w:outlineLvl w:val="1"/>
    </w:pPr>
    <w:rPr>
      <w:sz w:val="24"/>
    </w:rPr>
  </w:style>
  <w:style w:type="paragraph" w:styleId="Heading3">
    <w:name w:val="heading 3"/>
    <w:basedOn w:val="Heading1"/>
    <w:next w:val="Normal"/>
    <w:link w:val="Heading3Char"/>
    <w:uiPriority w:val="7"/>
    <w:qFormat/>
    <w:pPr>
      <w:tabs>
        <w:tab w:val="clear" w:pos="1134"/>
      </w:tabs>
      <w:spacing w:before="200"/>
      <w:outlineLvl w:val="2"/>
    </w:pPr>
    <w:rPr>
      <w:sz w:val="24"/>
    </w:rPr>
  </w:style>
  <w:style w:type="paragraph" w:styleId="Heading4">
    <w:name w:val="heading 4"/>
    <w:basedOn w:val="Heading3"/>
    <w:next w:val="Normal"/>
    <w:link w:val="Heading4Char"/>
    <w:uiPriority w:val="7"/>
    <w:qFormat/>
    <w:pPr>
      <w:outlineLvl w:val="3"/>
    </w:pPr>
  </w:style>
  <w:style w:type="paragraph" w:styleId="Heading5">
    <w:name w:val="heading 5"/>
    <w:basedOn w:val="Heading4"/>
    <w:next w:val="Normal"/>
    <w:link w:val="Heading5Char"/>
    <w:uiPriority w:val="7"/>
    <w:qFormat/>
    <w:pPr>
      <w:outlineLvl w:val="4"/>
    </w:pPr>
  </w:style>
  <w:style w:type="paragraph" w:styleId="Heading6">
    <w:name w:val="heading 6"/>
    <w:basedOn w:val="Heading4"/>
    <w:next w:val="Normal"/>
    <w:link w:val="Heading6Char"/>
    <w:uiPriority w:val="7"/>
    <w:qFormat/>
    <w:pPr>
      <w:outlineLvl w:val="5"/>
    </w:pPr>
  </w:style>
  <w:style w:type="paragraph" w:styleId="Heading7">
    <w:name w:val="heading 7"/>
    <w:basedOn w:val="Heading6"/>
    <w:next w:val="Normal"/>
    <w:link w:val="Heading7Char"/>
    <w:uiPriority w:val="7"/>
    <w:qFormat/>
    <w:pPr>
      <w:outlineLvl w:val="6"/>
    </w:pPr>
  </w:style>
  <w:style w:type="paragraph" w:styleId="Heading8">
    <w:name w:val="heading 8"/>
    <w:basedOn w:val="Heading6"/>
    <w:next w:val="Normal"/>
    <w:link w:val="Heading8Char"/>
    <w:uiPriority w:val="7"/>
    <w:qFormat/>
    <w:pPr>
      <w:outlineLvl w:val="7"/>
    </w:pPr>
  </w:style>
  <w:style w:type="paragraph" w:styleId="Heading9">
    <w:name w:val="heading 9"/>
    <w:basedOn w:val="Heading6"/>
    <w:next w:val="Normal"/>
    <w:link w:val="Heading9Char"/>
    <w:uiPriority w:val="7"/>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uiPriority w:val="99"/>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2154A6"/>
    <w:rPr>
      <w:rFonts w:asciiTheme="minorHAnsi" w:hAnsiTheme="minorHAnsi"/>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uiPriority w:val="39"/>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uiPriority w:val="39"/>
    <w:rsid w:val="001D058F"/>
    <w:pPr>
      <w:spacing w:before="120"/>
    </w:pPr>
  </w:style>
  <w:style w:type="paragraph" w:styleId="TOC3">
    <w:name w:val="toc 3"/>
    <w:basedOn w:val="TOC2"/>
    <w:uiPriority w:val="39"/>
    <w:rsid w:val="001D058F"/>
  </w:style>
  <w:style w:type="paragraph" w:styleId="TOC4">
    <w:name w:val="toc 4"/>
    <w:basedOn w:val="TOC3"/>
    <w:uiPriority w:val="39"/>
    <w:rsid w:val="001D058F"/>
  </w:style>
  <w:style w:type="paragraph" w:styleId="TOC5">
    <w:name w:val="toc 5"/>
    <w:basedOn w:val="TOC4"/>
    <w:uiPriority w:val="39"/>
    <w:rsid w:val="001D058F"/>
  </w:style>
  <w:style w:type="paragraph" w:styleId="TOC6">
    <w:name w:val="toc 6"/>
    <w:basedOn w:val="TOC4"/>
    <w:uiPriority w:val="39"/>
    <w:rsid w:val="001D058F"/>
  </w:style>
  <w:style w:type="paragraph" w:styleId="TOC7">
    <w:name w:val="toc 7"/>
    <w:basedOn w:val="TOC4"/>
    <w:uiPriority w:val="39"/>
    <w:rsid w:val="001D058F"/>
  </w:style>
  <w:style w:type="paragraph" w:styleId="TOC8">
    <w:name w:val="toc 8"/>
    <w:basedOn w:val="TOC4"/>
    <w:uiPriority w:val="39"/>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uiPriority w:val="99"/>
    <w:rsid w:val="004131D4"/>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Style 58,超?级链,超????,하이퍼링크2"/>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A96DFE"/>
    <w:rPr>
      <w:color w:val="605E5C"/>
      <w:shd w:val="clear" w:color="auto" w:fill="E1DFDD"/>
    </w:rPr>
  </w:style>
  <w:style w:type="character" w:styleId="FollowedHyperlink">
    <w:name w:val="FollowedHyperlink"/>
    <w:basedOn w:val="DefaultParagraphFont"/>
    <w:uiPriority w:val="34"/>
    <w:semiHidden/>
    <w:unhideWhenUsed/>
    <w:rsid w:val="0055118B"/>
    <w:rPr>
      <w:color w:val="800080" w:themeColor="followedHyperlink"/>
      <w:u w:val="single"/>
    </w:rPr>
  </w:style>
  <w:style w:type="numbering" w:customStyle="1" w:styleId="VariantaB-odrky">
    <w:name w:val="Varianta B - odrážky"/>
    <w:uiPriority w:val="99"/>
    <w:rsid w:val="00996732"/>
    <w:pPr>
      <w:numPr>
        <w:numId w:val="5"/>
      </w:numPr>
    </w:pPr>
  </w:style>
  <w:style w:type="character" w:customStyle="1" w:styleId="Heading1Char">
    <w:name w:val="Heading 1 Char"/>
    <w:basedOn w:val="DefaultParagraphFont"/>
    <w:link w:val="Heading1"/>
    <w:uiPriority w:val="7"/>
    <w:rsid w:val="00996732"/>
    <w:rPr>
      <w:rFonts w:asciiTheme="minorHAnsi" w:hAnsiTheme="minorHAnsi"/>
      <w:b/>
      <w:sz w:val="28"/>
      <w:lang w:val="en-GB" w:eastAsia="en-US"/>
    </w:rPr>
  </w:style>
  <w:style w:type="numbering" w:customStyle="1" w:styleId="VariantaA-odrky">
    <w:name w:val="Varianta A - odrážky"/>
    <w:uiPriority w:val="99"/>
    <w:rsid w:val="00996732"/>
    <w:pPr>
      <w:numPr>
        <w:numId w:val="6"/>
      </w:numPr>
    </w:pPr>
  </w:style>
  <w:style w:type="character" w:customStyle="1" w:styleId="Heading2Char">
    <w:name w:val="Heading 2 Char"/>
    <w:basedOn w:val="DefaultParagraphFont"/>
    <w:link w:val="Heading2"/>
    <w:uiPriority w:val="7"/>
    <w:rsid w:val="00996732"/>
    <w:rPr>
      <w:rFonts w:asciiTheme="minorHAnsi" w:hAnsiTheme="minorHAnsi"/>
      <w:b/>
      <w:sz w:val="24"/>
      <w:lang w:val="en-GB" w:eastAsia="en-US"/>
    </w:rPr>
  </w:style>
  <w:style w:type="numbering" w:customStyle="1" w:styleId="VariantaA-sla">
    <w:name w:val="Varianta A - čísla"/>
    <w:uiPriority w:val="99"/>
    <w:rsid w:val="00996732"/>
    <w:pPr>
      <w:numPr>
        <w:numId w:val="8"/>
      </w:numPr>
    </w:pPr>
  </w:style>
  <w:style w:type="numbering" w:customStyle="1" w:styleId="VariantaB-sla">
    <w:name w:val="Varianta B - čísla"/>
    <w:uiPriority w:val="99"/>
    <w:rsid w:val="00996732"/>
    <w:pPr>
      <w:numPr>
        <w:numId w:val="7"/>
      </w:numPr>
    </w:pPr>
  </w:style>
  <w:style w:type="character" w:customStyle="1" w:styleId="Heading3Char">
    <w:name w:val="Heading 3 Char"/>
    <w:basedOn w:val="DefaultParagraphFont"/>
    <w:link w:val="Heading3"/>
    <w:uiPriority w:val="7"/>
    <w:rsid w:val="00996732"/>
    <w:rPr>
      <w:rFonts w:asciiTheme="minorHAnsi" w:hAnsiTheme="minorHAnsi"/>
      <w:b/>
      <w:sz w:val="24"/>
      <w:lang w:val="en-GB" w:eastAsia="en-US"/>
    </w:rPr>
  </w:style>
  <w:style w:type="character" w:customStyle="1" w:styleId="Heading4Char">
    <w:name w:val="Heading 4 Char"/>
    <w:basedOn w:val="DefaultParagraphFont"/>
    <w:link w:val="Heading4"/>
    <w:uiPriority w:val="7"/>
    <w:rsid w:val="00996732"/>
    <w:rPr>
      <w:rFonts w:asciiTheme="minorHAnsi" w:hAnsiTheme="minorHAnsi"/>
      <w:b/>
      <w:sz w:val="24"/>
      <w:lang w:val="en-GB" w:eastAsia="en-US"/>
    </w:rPr>
  </w:style>
  <w:style w:type="character" w:customStyle="1" w:styleId="Heading5Char">
    <w:name w:val="Heading 5 Char"/>
    <w:basedOn w:val="DefaultParagraphFont"/>
    <w:link w:val="Heading5"/>
    <w:uiPriority w:val="7"/>
    <w:rsid w:val="00996732"/>
    <w:rPr>
      <w:rFonts w:asciiTheme="minorHAnsi" w:hAnsiTheme="minorHAnsi"/>
      <w:b/>
      <w:sz w:val="24"/>
      <w:lang w:val="en-GB" w:eastAsia="en-US"/>
    </w:rPr>
  </w:style>
  <w:style w:type="character" w:customStyle="1" w:styleId="Heading6Char">
    <w:name w:val="Heading 6 Char"/>
    <w:basedOn w:val="DefaultParagraphFont"/>
    <w:link w:val="Heading6"/>
    <w:uiPriority w:val="7"/>
    <w:rsid w:val="00996732"/>
    <w:rPr>
      <w:rFonts w:asciiTheme="minorHAnsi" w:hAnsiTheme="minorHAnsi"/>
      <w:b/>
      <w:sz w:val="24"/>
      <w:lang w:val="en-GB" w:eastAsia="en-US"/>
    </w:rPr>
  </w:style>
  <w:style w:type="character" w:customStyle="1" w:styleId="Heading7Char">
    <w:name w:val="Heading 7 Char"/>
    <w:basedOn w:val="DefaultParagraphFont"/>
    <w:link w:val="Heading7"/>
    <w:uiPriority w:val="7"/>
    <w:rsid w:val="00996732"/>
    <w:rPr>
      <w:rFonts w:asciiTheme="minorHAnsi" w:hAnsiTheme="minorHAnsi"/>
      <w:b/>
      <w:sz w:val="24"/>
      <w:lang w:val="en-GB" w:eastAsia="en-US"/>
    </w:rPr>
  </w:style>
  <w:style w:type="character" w:customStyle="1" w:styleId="Heading8Char">
    <w:name w:val="Heading 8 Char"/>
    <w:basedOn w:val="DefaultParagraphFont"/>
    <w:link w:val="Heading8"/>
    <w:uiPriority w:val="7"/>
    <w:rsid w:val="00996732"/>
    <w:rPr>
      <w:rFonts w:asciiTheme="minorHAnsi" w:hAnsiTheme="minorHAnsi"/>
      <w:b/>
      <w:sz w:val="24"/>
      <w:lang w:val="en-GB" w:eastAsia="en-US"/>
    </w:rPr>
  </w:style>
  <w:style w:type="character" w:customStyle="1" w:styleId="Heading9Char">
    <w:name w:val="Heading 9 Char"/>
    <w:basedOn w:val="DefaultParagraphFont"/>
    <w:link w:val="Heading9"/>
    <w:uiPriority w:val="7"/>
    <w:rsid w:val="00996732"/>
    <w:rPr>
      <w:rFonts w:asciiTheme="minorHAnsi" w:hAnsiTheme="minorHAnsi"/>
      <w:b/>
      <w:sz w:val="24"/>
      <w:lang w:val="en-GB" w:eastAsia="en-US"/>
    </w:rPr>
  </w:style>
  <w:style w:type="paragraph" w:styleId="Title">
    <w:name w:val="Title"/>
    <w:basedOn w:val="Normal"/>
    <w:next w:val="Normal"/>
    <w:link w:val="TitleChar"/>
    <w:uiPriority w:val="4"/>
    <w:qFormat/>
    <w:rsid w:val="00996732"/>
    <w:pPr>
      <w:keepNext/>
      <w:keepLines/>
      <w:tabs>
        <w:tab w:val="clear" w:pos="1134"/>
        <w:tab w:val="clear" w:pos="1871"/>
        <w:tab w:val="clear" w:pos="2268"/>
      </w:tabs>
      <w:overflowPunct/>
      <w:autoSpaceDE/>
      <w:autoSpaceDN/>
      <w:adjustRightInd/>
      <w:spacing w:before="0"/>
      <w:contextualSpacing/>
      <w:textAlignment w:val="auto"/>
    </w:pPr>
    <w:rPr>
      <w:rFonts w:asciiTheme="majorHAnsi" w:eastAsiaTheme="majorEastAsia" w:hAnsiTheme="majorHAnsi" w:cstheme="majorBidi"/>
      <w:color w:val="000000" w:themeColor="text1"/>
      <w:spacing w:val="-10"/>
      <w:kern w:val="28"/>
      <w:sz w:val="48"/>
      <w:szCs w:val="56"/>
      <w:lang w:val="cs-CZ"/>
    </w:rPr>
  </w:style>
  <w:style w:type="character" w:customStyle="1" w:styleId="TitleChar">
    <w:name w:val="Title Char"/>
    <w:basedOn w:val="DefaultParagraphFont"/>
    <w:link w:val="Title"/>
    <w:uiPriority w:val="4"/>
    <w:rsid w:val="00996732"/>
    <w:rPr>
      <w:rFonts w:asciiTheme="majorHAnsi" w:eastAsiaTheme="majorEastAsia" w:hAnsiTheme="majorHAnsi" w:cstheme="majorBidi"/>
      <w:color w:val="000000" w:themeColor="text1"/>
      <w:spacing w:val="-10"/>
      <w:kern w:val="28"/>
      <w:sz w:val="48"/>
      <w:szCs w:val="56"/>
      <w:lang w:val="cs-CZ" w:eastAsia="en-US"/>
    </w:rPr>
  </w:style>
  <w:style w:type="character" w:styleId="IntenseEmphasis">
    <w:name w:val="Intense Emphasis"/>
    <w:basedOn w:val="DefaultParagraphFont"/>
    <w:uiPriority w:val="21"/>
    <w:qFormat/>
    <w:rsid w:val="00996732"/>
    <w:rPr>
      <w:b/>
      <w:i/>
      <w:iCs/>
      <w:color w:val="000000" w:themeColor="text1"/>
    </w:rPr>
  </w:style>
  <w:style w:type="paragraph" w:styleId="IntenseQuote">
    <w:name w:val="Intense Quote"/>
    <w:basedOn w:val="Normal"/>
    <w:next w:val="Normal"/>
    <w:link w:val="IntenseQuoteChar"/>
    <w:uiPriority w:val="28"/>
    <w:qFormat/>
    <w:rsid w:val="00996732"/>
    <w:pPr>
      <w:keepLines/>
      <w:pBdr>
        <w:top w:val="single" w:sz="4" w:space="10" w:color="000000" w:themeColor="text1"/>
        <w:bottom w:val="single" w:sz="4" w:space="10" w:color="000000" w:themeColor="text1"/>
      </w:pBdr>
      <w:tabs>
        <w:tab w:val="clear" w:pos="1134"/>
        <w:tab w:val="clear" w:pos="1871"/>
        <w:tab w:val="clear" w:pos="2268"/>
      </w:tabs>
      <w:overflowPunct/>
      <w:autoSpaceDE/>
      <w:autoSpaceDN/>
      <w:adjustRightInd/>
      <w:spacing w:before="240" w:after="240" w:line="293" w:lineRule="auto"/>
      <w:ind w:left="357" w:right="357"/>
      <w:textAlignment w:val="auto"/>
    </w:pPr>
    <w:rPr>
      <w:rFonts w:eastAsiaTheme="minorHAnsi" w:cstheme="minorBidi"/>
      <w:i/>
      <w:iCs/>
      <w:color w:val="000000" w:themeColor="text1"/>
      <w:sz w:val="22"/>
      <w:szCs w:val="22"/>
      <w:lang w:val="cs-CZ"/>
    </w:rPr>
  </w:style>
  <w:style w:type="character" w:customStyle="1" w:styleId="IntenseQuoteChar">
    <w:name w:val="Intense Quote Char"/>
    <w:basedOn w:val="DefaultParagraphFont"/>
    <w:link w:val="IntenseQuote"/>
    <w:uiPriority w:val="28"/>
    <w:rsid w:val="00996732"/>
    <w:rPr>
      <w:rFonts w:asciiTheme="minorHAnsi" w:eastAsiaTheme="minorHAnsi" w:hAnsiTheme="minorHAnsi" w:cstheme="minorBidi"/>
      <w:i/>
      <w:iCs/>
      <w:color w:val="000000" w:themeColor="text1"/>
      <w:sz w:val="22"/>
      <w:szCs w:val="22"/>
      <w:lang w:val="cs-CZ" w:eastAsia="en-US"/>
    </w:rPr>
  </w:style>
  <w:style w:type="character" w:styleId="IntenseReference">
    <w:name w:val="Intense Reference"/>
    <w:basedOn w:val="DefaultParagraphFont"/>
    <w:uiPriority w:val="24"/>
    <w:qFormat/>
    <w:rsid w:val="00996732"/>
    <w:rPr>
      <w:b/>
      <w:bCs/>
      <w:smallCaps/>
      <w:color w:val="000000" w:themeColor="text1"/>
      <w:spacing w:val="5"/>
    </w:rPr>
  </w:style>
  <w:style w:type="paragraph" w:styleId="ListNumber">
    <w:name w:val="List Number"/>
    <w:aliases w:val="Číslovaný seznam A"/>
    <w:basedOn w:val="Normal"/>
    <w:uiPriority w:val="15"/>
    <w:qFormat/>
    <w:rsid w:val="00996732"/>
    <w:pPr>
      <w:numPr>
        <w:numId w:val="11"/>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styleId="ListNumber2">
    <w:name w:val="List Number 2"/>
    <w:aliases w:val="Číslovaný seznam A 2"/>
    <w:basedOn w:val="Normal"/>
    <w:uiPriority w:val="15"/>
    <w:qFormat/>
    <w:rsid w:val="00996732"/>
    <w:pPr>
      <w:numPr>
        <w:ilvl w:val="1"/>
        <w:numId w:val="11"/>
      </w:numPr>
      <w:tabs>
        <w:tab w:val="clear" w:pos="1134"/>
        <w:tab w:val="clear" w:pos="1871"/>
        <w:tab w:val="clear" w:pos="2268"/>
      </w:tabs>
      <w:overflowPunct/>
      <w:autoSpaceDE/>
      <w:autoSpaceDN/>
      <w:adjustRightInd/>
      <w:spacing w:before="0" w:line="293" w:lineRule="auto"/>
      <w:contextualSpacing/>
      <w:textAlignment w:val="auto"/>
    </w:pPr>
    <w:rPr>
      <w:rFonts w:eastAsiaTheme="minorHAnsi" w:cstheme="minorBidi"/>
      <w:color w:val="000000" w:themeColor="text1"/>
      <w:sz w:val="22"/>
      <w:szCs w:val="22"/>
      <w:lang w:val="cs-CZ"/>
    </w:rPr>
  </w:style>
  <w:style w:type="paragraph" w:styleId="ListNumber3">
    <w:name w:val="List Number 3"/>
    <w:aliases w:val="Číslovaný seznam A 3"/>
    <w:basedOn w:val="Normal"/>
    <w:uiPriority w:val="15"/>
    <w:qFormat/>
    <w:rsid w:val="00996732"/>
    <w:pPr>
      <w:numPr>
        <w:ilvl w:val="2"/>
        <w:numId w:val="11"/>
      </w:numPr>
      <w:tabs>
        <w:tab w:val="clear" w:pos="1134"/>
        <w:tab w:val="clear" w:pos="1871"/>
        <w:tab w:val="clear" w:pos="2268"/>
      </w:tabs>
      <w:overflowPunct/>
      <w:autoSpaceDE/>
      <w:autoSpaceDN/>
      <w:adjustRightInd/>
      <w:spacing w:before="0" w:line="293" w:lineRule="auto"/>
      <w:contextualSpacing/>
      <w:textAlignment w:val="auto"/>
    </w:pPr>
    <w:rPr>
      <w:rFonts w:eastAsiaTheme="minorHAnsi" w:cstheme="minorBidi"/>
      <w:color w:val="000000" w:themeColor="text1"/>
      <w:sz w:val="22"/>
      <w:szCs w:val="22"/>
      <w:lang w:val="cs-CZ"/>
    </w:rPr>
  </w:style>
  <w:style w:type="paragraph" w:styleId="ListNumber4">
    <w:name w:val="List Number 4"/>
    <w:aliases w:val="Číslovaný seznam A 4"/>
    <w:basedOn w:val="Normal"/>
    <w:uiPriority w:val="15"/>
    <w:qFormat/>
    <w:rsid w:val="00996732"/>
    <w:pPr>
      <w:numPr>
        <w:ilvl w:val="3"/>
        <w:numId w:val="11"/>
      </w:numPr>
      <w:tabs>
        <w:tab w:val="clear" w:pos="1134"/>
        <w:tab w:val="clear" w:pos="1871"/>
        <w:tab w:val="clear" w:pos="2268"/>
      </w:tabs>
      <w:overflowPunct/>
      <w:autoSpaceDE/>
      <w:autoSpaceDN/>
      <w:adjustRightInd/>
      <w:spacing w:before="0" w:line="293" w:lineRule="auto"/>
      <w:contextualSpacing/>
      <w:textAlignment w:val="auto"/>
    </w:pPr>
    <w:rPr>
      <w:rFonts w:eastAsiaTheme="minorHAnsi" w:cstheme="minorBidi"/>
      <w:color w:val="000000" w:themeColor="text1"/>
      <w:sz w:val="22"/>
      <w:szCs w:val="22"/>
      <w:lang w:val="cs-CZ"/>
    </w:rPr>
  </w:style>
  <w:style w:type="paragraph" w:styleId="ListNumber5">
    <w:name w:val="List Number 5"/>
    <w:aliases w:val="Číslovaný seznam A 5"/>
    <w:basedOn w:val="Normal"/>
    <w:uiPriority w:val="15"/>
    <w:qFormat/>
    <w:rsid w:val="00996732"/>
    <w:pPr>
      <w:numPr>
        <w:ilvl w:val="4"/>
        <w:numId w:val="11"/>
      </w:numPr>
      <w:tabs>
        <w:tab w:val="clear" w:pos="1134"/>
        <w:tab w:val="clear" w:pos="1871"/>
        <w:tab w:val="clear" w:pos="2268"/>
      </w:tabs>
      <w:overflowPunct/>
      <w:autoSpaceDE/>
      <w:autoSpaceDN/>
      <w:adjustRightInd/>
      <w:spacing w:before="0" w:line="293" w:lineRule="auto"/>
      <w:contextualSpacing/>
      <w:textAlignment w:val="auto"/>
    </w:pPr>
    <w:rPr>
      <w:rFonts w:eastAsiaTheme="minorHAnsi" w:cstheme="minorBidi"/>
      <w:color w:val="000000" w:themeColor="text1"/>
      <w:sz w:val="22"/>
      <w:szCs w:val="22"/>
      <w:lang w:val="cs-CZ"/>
    </w:rPr>
  </w:style>
  <w:style w:type="paragraph" w:customStyle="1" w:styleId="slovanseznamB">
    <w:name w:val="Číslovaný seznam B"/>
    <w:basedOn w:val="Normal"/>
    <w:uiPriority w:val="16"/>
    <w:qFormat/>
    <w:rsid w:val="00996732"/>
    <w:pPr>
      <w:numPr>
        <w:numId w:val="9"/>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customStyle="1" w:styleId="slovanseznamB2">
    <w:name w:val="Číslovaný seznam B 2"/>
    <w:basedOn w:val="Normal"/>
    <w:uiPriority w:val="16"/>
    <w:qFormat/>
    <w:rsid w:val="00996732"/>
    <w:pPr>
      <w:numPr>
        <w:ilvl w:val="1"/>
        <w:numId w:val="9"/>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customStyle="1" w:styleId="slovanseznamB3">
    <w:name w:val="Číslovaný seznam B 3"/>
    <w:basedOn w:val="Normal"/>
    <w:uiPriority w:val="16"/>
    <w:qFormat/>
    <w:rsid w:val="00996732"/>
    <w:pPr>
      <w:numPr>
        <w:ilvl w:val="2"/>
        <w:numId w:val="9"/>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customStyle="1" w:styleId="slovanseznamB4">
    <w:name w:val="Číslovaný seznam B 4"/>
    <w:basedOn w:val="Normal"/>
    <w:uiPriority w:val="16"/>
    <w:qFormat/>
    <w:rsid w:val="00996732"/>
    <w:pPr>
      <w:numPr>
        <w:ilvl w:val="3"/>
        <w:numId w:val="9"/>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customStyle="1" w:styleId="slovanseznamB5">
    <w:name w:val="Číslovaný seznam B 5"/>
    <w:basedOn w:val="Normal"/>
    <w:uiPriority w:val="16"/>
    <w:qFormat/>
    <w:rsid w:val="00996732"/>
    <w:pPr>
      <w:numPr>
        <w:ilvl w:val="4"/>
        <w:numId w:val="9"/>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styleId="ListBullet3">
    <w:name w:val="List Bullet 3"/>
    <w:aliases w:val="Seznam s odrážkami A 3"/>
    <w:basedOn w:val="Normal"/>
    <w:uiPriority w:val="10"/>
    <w:qFormat/>
    <w:rsid w:val="00996732"/>
    <w:pPr>
      <w:numPr>
        <w:ilvl w:val="2"/>
        <w:numId w:val="10"/>
      </w:numPr>
      <w:tabs>
        <w:tab w:val="clear" w:pos="1134"/>
        <w:tab w:val="clear" w:pos="1871"/>
        <w:tab w:val="clear" w:pos="2268"/>
      </w:tabs>
      <w:overflowPunct/>
      <w:autoSpaceDE/>
      <w:autoSpaceDN/>
      <w:adjustRightInd/>
      <w:spacing w:before="0" w:line="293" w:lineRule="auto"/>
      <w:contextualSpacing/>
      <w:textAlignment w:val="auto"/>
    </w:pPr>
    <w:rPr>
      <w:rFonts w:eastAsiaTheme="minorHAnsi" w:cstheme="minorBidi"/>
      <w:color w:val="000000" w:themeColor="text1"/>
      <w:sz w:val="22"/>
      <w:szCs w:val="22"/>
      <w:lang w:val="cs-CZ"/>
    </w:rPr>
  </w:style>
  <w:style w:type="paragraph" w:styleId="ListBullet4">
    <w:name w:val="List Bullet 4"/>
    <w:aliases w:val="Seznam s odrážkami A 4"/>
    <w:basedOn w:val="Normal"/>
    <w:uiPriority w:val="10"/>
    <w:qFormat/>
    <w:rsid w:val="00996732"/>
    <w:pPr>
      <w:numPr>
        <w:ilvl w:val="3"/>
        <w:numId w:val="10"/>
      </w:numPr>
      <w:tabs>
        <w:tab w:val="clear" w:pos="1134"/>
        <w:tab w:val="clear" w:pos="1871"/>
        <w:tab w:val="clear" w:pos="2268"/>
      </w:tabs>
      <w:overflowPunct/>
      <w:autoSpaceDE/>
      <w:autoSpaceDN/>
      <w:adjustRightInd/>
      <w:spacing w:before="0" w:line="293" w:lineRule="auto"/>
      <w:contextualSpacing/>
      <w:textAlignment w:val="auto"/>
    </w:pPr>
    <w:rPr>
      <w:rFonts w:eastAsiaTheme="minorHAnsi" w:cstheme="minorBidi"/>
      <w:color w:val="000000" w:themeColor="text1"/>
      <w:sz w:val="22"/>
      <w:szCs w:val="22"/>
      <w:lang w:val="cs-CZ"/>
    </w:rPr>
  </w:style>
  <w:style w:type="paragraph" w:styleId="ListBullet5">
    <w:name w:val="List Bullet 5"/>
    <w:aliases w:val="Seznam s odrážkami A 5"/>
    <w:basedOn w:val="Normal"/>
    <w:uiPriority w:val="10"/>
    <w:qFormat/>
    <w:rsid w:val="00996732"/>
    <w:pPr>
      <w:numPr>
        <w:ilvl w:val="4"/>
        <w:numId w:val="10"/>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styleId="ListBullet">
    <w:name w:val="List Bullet"/>
    <w:aliases w:val="Seznam s odrážkami A"/>
    <w:basedOn w:val="Normal"/>
    <w:uiPriority w:val="10"/>
    <w:qFormat/>
    <w:rsid w:val="00996732"/>
    <w:pPr>
      <w:numPr>
        <w:numId w:val="10"/>
      </w:numPr>
      <w:tabs>
        <w:tab w:val="clear" w:pos="1134"/>
        <w:tab w:val="clear" w:pos="1871"/>
        <w:tab w:val="clear" w:pos="2268"/>
      </w:tabs>
      <w:overflowPunct/>
      <w:autoSpaceDE/>
      <w:autoSpaceDN/>
      <w:adjustRightInd/>
      <w:spacing w:before="0" w:line="293" w:lineRule="auto"/>
      <w:contextualSpacing/>
      <w:textAlignment w:val="auto"/>
    </w:pPr>
    <w:rPr>
      <w:rFonts w:eastAsiaTheme="minorHAnsi" w:cstheme="minorBidi"/>
      <w:color w:val="000000" w:themeColor="text1"/>
      <w:sz w:val="22"/>
      <w:szCs w:val="22"/>
      <w:lang w:val="cs-CZ"/>
    </w:rPr>
  </w:style>
  <w:style w:type="paragraph" w:styleId="ListBullet2">
    <w:name w:val="List Bullet 2"/>
    <w:aliases w:val="Seznam s odrážkami A 2"/>
    <w:basedOn w:val="Normal"/>
    <w:uiPriority w:val="10"/>
    <w:qFormat/>
    <w:rsid w:val="00996732"/>
    <w:pPr>
      <w:numPr>
        <w:ilvl w:val="1"/>
        <w:numId w:val="10"/>
      </w:numPr>
      <w:tabs>
        <w:tab w:val="clear" w:pos="1134"/>
        <w:tab w:val="clear" w:pos="1871"/>
        <w:tab w:val="clear" w:pos="2268"/>
      </w:tabs>
      <w:overflowPunct/>
      <w:autoSpaceDE/>
      <w:autoSpaceDN/>
      <w:adjustRightInd/>
      <w:spacing w:before="0" w:line="293" w:lineRule="auto"/>
      <w:contextualSpacing/>
      <w:textAlignment w:val="auto"/>
    </w:pPr>
    <w:rPr>
      <w:rFonts w:eastAsiaTheme="minorHAnsi" w:cstheme="minorBidi"/>
      <w:color w:val="000000" w:themeColor="text1"/>
      <w:sz w:val="22"/>
      <w:szCs w:val="22"/>
      <w:lang w:val="cs-CZ"/>
    </w:rPr>
  </w:style>
  <w:style w:type="paragraph" w:customStyle="1" w:styleId="Nadpis1-mimoobsah">
    <w:name w:val="Nadpis 1 - mimo obsah"/>
    <w:basedOn w:val="Normal"/>
    <w:next w:val="Normal"/>
    <w:uiPriority w:val="8"/>
    <w:qFormat/>
    <w:rsid w:val="00996732"/>
    <w:pPr>
      <w:keepNext/>
      <w:keepLines/>
      <w:tabs>
        <w:tab w:val="clear" w:pos="1134"/>
        <w:tab w:val="clear" w:pos="1871"/>
        <w:tab w:val="clear" w:pos="2268"/>
      </w:tabs>
      <w:overflowPunct/>
      <w:autoSpaceDE/>
      <w:autoSpaceDN/>
      <w:adjustRightInd/>
      <w:spacing w:before="160" w:line="293" w:lineRule="auto"/>
      <w:textAlignment w:val="auto"/>
    </w:pPr>
    <w:rPr>
      <w:rFonts w:asciiTheme="majorHAnsi" w:eastAsiaTheme="minorHAnsi" w:hAnsiTheme="majorHAnsi" w:cstheme="minorBidi"/>
      <w:b/>
      <w:color w:val="000000" w:themeColor="text1"/>
      <w:sz w:val="28"/>
      <w:szCs w:val="22"/>
      <w:lang w:val="cs-CZ"/>
    </w:rPr>
  </w:style>
  <w:style w:type="paragraph" w:customStyle="1" w:styleId="Nadpis2-mimoobsah">
    <w:name w:val="Nadpis 2 - mimo obsah"/>
    <w:basedOn w:val="Normal"/>
    <w:next w:val="Normal"/>
    <w:uiPriority w:val="8"/>
    <w:qFormat/>
    <w:rsid w:val="00996732"/>
    <w:pPr>
      <w:keepNext/>
      <w:keepLines/>
      <w:tabs>
        <w:tab w:val="clear" w:pos="1134"/>
        <w:tab w:val="clear" w:pos="1871"/>
        <w:tab w:val="clear" w:pos="2268"/>
      </w:tabs>
      <w:overflowPunct/>
      <w:autoSpaceDE/>
      <w:autoSpaceDN/>
      <w:adjustRightInd/>
      <w:spacing w:before="80" w:line="293" w:lineRule="auto"/>
      <w:textAlignment w:val="auto"/>
    </w:pPr>
    <w:rPr>
      <w:rFonts w:asciiTheme="majorHAnsi" w:eastAsiaTheme="minorHAnsi" w:hAnsiTheme="majorHAnsi" w:cstheme="minorBidi"/>
      <w:b/>
      <w:color w:val="000000" w:themeColor="text1"/>
      <w:sz w:val="26"/>
      <w:szCs w:val="22"/>
      <w:lang w:val="cs-CZ"/>
    </w:rPr>
  </w:style>
  <w:style w:type="paragraph" w:customStyle="1" w:styleId="Nadpis3-mimoobsah">
    <w:name w:val="Nadpis 3 - mimo obsah"/>
    <w:basedOn w:val="Normal"/>
    <w:next w:val="Normal"/>
    <w:uiPriority w:val="8"/>
    <w:qFormat/>
    <w:rsid w:val="00996732"/>
    <w:pPr>
      <w:keepNext/>
      <w:keepLines/>
      <w:tabs>
        <w:tab w:val="clear" w:pos="1134"/>
        <w:tab w:val="clear" w:pos="1871"/>
        <w:tab w:val="clear" w:pos="2268"/>
      </w:tabs>
      <w:overflowPunct/>
      <w:autoSpaceDE/>
      <w:autoSpaceDN/>
      <w:adjustRightInd/>
      <w:spacing w:before="40" w:line="293" w:lineRule="auto"/>
      <w:textAlignment w:val="auto"/>
    </w:pPr>
    <w:rPr>
      <w:rFonts w:asciiTheme="majorHAnsi" w:eastAsiaTheme="minorHAnsi" w:hAnsiTheme="majorHAnsi" w:cstheme="minorBidi"/>
      <w:b/>
      <w:color w:val="000000" w:themeColor="text1"/>
      <w:szCs w:val="22"/>
      <w:lang w:val="cs-CZ"/>
    </w:rPr>
  </w:style>
  <w:style w:type="paragraph" w:customStyle="1" w:styleId="Nadpis4-mimoobsah">
    <w:name w:val="Nadpis 4 - mimo obsah"/>
    <w:basedOn w:val="Normal"/>
    <w:next w:val="Normal"/>
    <w:uiPriority w:val="8"/>
    <w:qFormat/>
    <w:rsid w:val="00996732"/>
    <w:pPr>
      <w:keepNext/>
      <w:keepLines/>
      <w:tabs>
        <w:tab w:val="clear" w:pos="1134"/>
        <w:tab w:val="clear" w:pos="1871"/>
        <w:tab w:val="clear" w:pos="2268"/>
      </w:tabs>
      <w:overflowPunct/>
      <w:autoSpaceDE/>
      <w:autoSpaceDN/>
      <w:adjustRightInd/>
      <w:spacing w:before="40" w:line="293" w:lineRule="auto"/>
      <w:textAlignment w:val="auto"/>
    </w:pPr>
    <w:rPr>
      <w:rFonts w:asciiTheme="majorHAnsi" w:eastAsiaTheme="minorHAnsi" w:hAnsiTheme="majorHAnsi" w:cstheme="minorBidi"/>
      <w:i/>
      <w:color w:val="000000" w:themeColor="text1"/>
      <w:szCs w:val="22"/>
      <w:lang w:val="cs-CZ"/>
    </w:rPr>
  </w:style>
  <w:style w:type="paragraph" w:customStyle="1" w:styleId="Nadpis5-mimoobsah">
    <w:name w:val="Nadpis 5 - mimo obsah"/>
    <w:basedOn w:val="Normal"/>
    <w:next w:val="Normal"/>
    <w:uiPriority w:val="8"/>
    <w:qFormat/>
    <w:rsid w:val="00996732"/>
    <w:pPr>
      <w:keepNext/>
      <w:keepLines/>
      <w:tabs>
        <w:tab w:val="clear" w:pos="1134"/>
        <w:tab w:val="clear" w:pos="1871"/>
        <w:tab w:val="clear" w:pos="2268"/>
      </w:tabs>
      <w:overflowPunct/>
      <w:autoSpaceDE/>
      <w:autoSpaceDN/>
      <w:adjustRightInd/>
      <w:spacing w:before="40" w:line="293" w:lineRule="auto"/>
      <w:textAlignment w:val="auto"/>
    </w:pPr>
    <w:rPr>
      <w:rFonts w:asciiTheme="majorHAnsi" w:eastAsiaTheme="minorHAnsi" w:hAnsiTheme="majorHAnsi" w:cstheme="minorBidi"/>
      <w:b/>
      <w:color w:val="000000" w:themeColor="text1"/>
      <w:sz w:val="22"/>
      <w:szCs w:val="22"/>
      <w:lang w:val="cs-CZ"/>
    </w:rPr>
  </w:style>
  <w:style w:type="paragraph" w:customStyle="1" w:styleId="Nadpis7mimoobsah">
    <w:name w:val="Nadpis 7 mimo obsah"/>
    <w:basedOn w:val="Normal"/>
    <w:next w:val="Normal"/>
    <w:uiPriority w:val="8"/>
    <w:qFormat/>
    <w:rsid w:val="00996732"/>
    <w:pPr>
      <w:keepNext/>
      <w:keepLines/>
      <w:tabs>
        <w:tab w:val="clear" w:pos="1134"/>
        <w:tab w:val="clear" w:pos="1871"/>
        <w:tab w:val="clear" w:pos="2268"/>
      </w:tabs>
      <w:overflowPunct/>
      <w:autoSpaceDE/>
      <w:autoSpaceDN/>
      <w:adjustRightInd/>
      <w:spacing w:before="40" w:line="293" w:lineRule="auto"/>
      <w:textAlignment w:val="auto"/>
    </w:pPr>
    <w:rPr>
      <w:rFonts w:asciiTheme="majorHAnsi" w:eastAsiaTheme="minorHAnsi" w:hAnsiTheme="majorHAnsi" w:cstheme="minorBidi"/>
      <w:color w:val="000000" w:themeColor="text1"/>
      <w:sz w:val="22"/>
      <w:szCs w:val="22"/>
      <w:lang w:val="cs-CZ"/>
    </w:rPr>
  </w:style>
  <w:style w:type="paragraph" w:customStyle="1" w:styleId="Nadpis6mimoobsah">
    <w:name w:val="Nadpis 6 mimo obsah"/>
    <w:basedOn w:val="Normal"/>
    <w:next w:val="Normal"/>
    <w:uiPriority w:val="8"/>
    <w:qFormat/>
    <w:rsid w:val="00996732"/>
    <w:pPr>
      <w:keepNext/>
      <w:keepLines/>
      <w:tabs>
        <w:tab w:val="clear" w:pos="1134"/>
        <w:tab w:val="clear" w:pos="1871"/>
        <w:tab w:val="clear" w:pos="2268"/>
      </w:tabs>
      <w:overflowPunct/>
      <w:autoSpaceDE/>
      <w:autoSpaceDN/>
      <w:adjustRightInd/>
      <w:spacing w:before="40" w:line="293" w:lineRule="auto"/>
      <w:textAlignment w:val="auto"/>
    </w:pPr>
    <w:rPr>
      <w:rFonts w:asciiTheme="majorHAnsi" w:eastAsiaTheme="minorHAnsi" w:hAnsiTheme="majorHAnsi" w:cstheme="minorBidi"/>
      <w:i/>
      <w:color w:val="000000" w:themeColor="text1"/>
      <w:sz w:val="22"/>
      <w:szCs w:val="22"/>
      <w:lang w:val="cs-CZ"/>
    </w:rPr>
  </w:style>
  <w:style w:type="paragraph" w:customStyle="1" w:styleId="Nadpis8mimoobsah">
    <w:name w:val="Nadpis 8 mimo obsah"/>
    <w:basedOn w:val="Normal"/>
    <w:next w:val="Normal"/>
    <w:uiPriority w:val="8"/>
    <w:qFormat/>
    <w:rsid w:val="00996732"/>
    <w:pPr>
      <w:keepNext/>
      <w:keepLines/>
      <w:tabs>
        <w:tab w:val="clear" w:pos="1134"/>
        <w:tab w:val="clear" w:pos="1871"/>
        <w:tab w:val="clear" w:pos="2268"/>
      </w:tabs>
      <w:overflowPunct/>
      <w:autoSpaceDE/>
      <w:autoSpaceDN/>
      <w:adjustRightInd/>
      <w:spacing w:before="40" w:line="293" w:lineRule="auto"/>
      <w:textAlignment w:val="auto"/>
    </w:pPr>
    <w:rPr>
      <w:rFonts w:asciiTheme="majorHAnsi" w:eastAsiaTheme="minorHAnsi" w:hAnsiTheme="majorHAnsi" w:cstheme="minorBidi"/>
      <w:b/>
      <w:color w:val="000000" w:themeColor="text1"/>
      <w:sz w:val="21"/>
      <w:szCs w:val="21"/>
      <w:lang w:val="cs-CZ"/>
    </w:rPr>
  </w:style>
  <w:style w:type="paragraph" w:customStyle="1" w:styleId="Nadpis9mimoobsah">
    <w:name w:val="Nadpis 9 mimo obsah"/>
    <w:basedOn w:val="Normal"/>
    <w:next w:val="Normal"/>
    <w:uiPriority w:val="8"/>
    <w:qFormat/>
    <w:rsid w:val="00996732"/>
    <w:pPr>
      <w:keepNext/>
      <w:keepLines/>
      <w:tabs>
        <w:tab w:val="clear" w:pos="1134"/>
        <w:tab w:val="clear" w:pos="1871"/>
        <w:tab w:val="clear" w:pos="2268"/>
      </w:tabs>
      <w:overflowPunct/>
      <w:autoSpaceDE/>
      <w:autoSpaceDN/>
      <w:adjustRightInd/>
      <w:spacing w:before="40" w:line="293" w:lineRule="auto"/>
      <w:textAlignment w:val="auto"/>
    </w:pPr>
    <w:rPr>
      <w:rFonts w:asciiTheme="majorHAnsi" w:eastAsiaTheme="minorHAnsi" w:hAnsiTheme="majorHAnsi" w:cstheme="minorBidi"/>
      <w:i/>
      <w:color w:val="000000" w:themeColor="text1"/>
      <w:sz w:val="21"/>
      <w:szCs w:val="21"/>
      <w:lang w:val="cs-CZ"/>
    </w:rPr>
  </w:style>
  <w:style w:type="paragraph" w:styleId="Subtitle">
    <w:name w:val="Subtitle"/>
    <w:basedOn w:val="Normal"/>
    <w:next w:val="Normal"/>
    <w:link w:val="SubtitleChar"/>
    <w:uiPriority w:val="5"/>
    <w:qFormat/>
    <w:rsid w:val="00996732"/>
    <w:pPr>
      <w:numPr>
        <w:ilvl w:val="1"/>
      </w:numPr>
      <w:tabs>
        <w:tab w:val="clear" w:pos="1134"/>
        <w:tab w:val="clear" w:pos="1871"/>
        <w:tab w:val="clear" w:pos="2268"/>
      </w:tabs>
      <w:overflowPunct/>
      <w:autoSpaceDE/>
      <w:autoSpaceDN/>
      <w:adjustRightInd/>
      <w:spacing w:before="0" w:after="160" w:line="293" w:lineRule="auto"/>
      <w:textAlignment w:val="auto"/>
    </w:pPr>
    <w:rPr>
      <w:rFonts w:cstheme="minorBidi"/>
      <w:color w:val="595959" w:themeColor="text1" w:themeTint="A6"/>
      <w:spacing w:val="15"/>
      <w:sz w:val="28"/>
      <w:szCs w:val="22"/>
      <w:lang w:val="cs-CZ"/>
    </w:rPr>
  </w:style>
  <w:style w:type="character" w:customStyle="1" w:styleId="SubtitleChar">
    <w:name w:val="Subtitle Char"/>
    <w:basedOn w:val="DefaultParagraphFont"/>
    <w:link w:val="Subtitle"/>
    <w:uiPriority w:val="5"/>
    <w:rsid w:val="00996732"/>
    <w:rPr>
      <w:rFonts w:asciiTheme="minorHAnsi" w:eastAsiaTheme="minorEastAsia" w:hAnsiTheme="minorHAnsi" w:cstheme="minorBidi"/>
      <w:color w:val="595959" w:themeColor="text1" w:themeTint="A6"/>
      <w:spacing w:val="15"/>
      <w:sz w:val="28"/>
      <w:szCs w:val="22"/>
      <w:lang w:val="cs-CZ" w:eastAsia="en-US"/>
    </w:rPr>
  </w:style>
  <w:style w:type="paragraph" w:styleId="TOC9">
    <w:name w:val="toc 9"/>
    <w:basedOn w:val="Normal"/>
    <w:next w:val="Normal"/>
    <w:autoRedefine/>
    <w:uiPriority w:val="39"/>
    <w:unhideWhenUsed/>
    <w:rsid w:val="00996732"/>
    <w:pPr>
      <w:tabs>
        <w:tab w:val="clear" w:pos="1134"/>
        <w:tab w:val="clear" w:pos="1871"/>
        <w:tab w:val="clear" w:pos="2268"/>
      </w:tabs>
      <w:overflowPunct/>
      <w:autoSpaceDE/>
      <w:autoSpaceDN/>
      <w:adjustRightInd/>
      <w:spacing w:before="0" w:after="100" w:line="293" w:lineRule="auto"/>
      <w:ind w:left="1760"/>
      <w:textAlignment w:val="auto"/>
    </w:pPr>
    <w:rPr>
      <w:rFonts w:eastAsiaTheme="minorHAnsi" w:cstheme="minorBidi"/>
      <w:color w:val="000000" w:themeColor="text1"/>
      <w:sz w:val="22"/>
      <w:szCs w:val="22"/>
      <w:lang w:val="cs-CZ"/>
    </w:rPr>
  </w:style>
  <w:style w:type="character" w:styleId="SubtleEmphasis">
    <w:name w:val="Subtle Emphasis"/>
    <w:basedOn w:val="DefaultParagraphFont"/>
    <w:uiPriority w:val="19"/>
    <w:qFormat/>
    <w:rsid w:val="00996732"/>
    <w:rPr>
      <w:i/>
      <w:iCs/>
      <w:color w:val="595959" w:themeColor="text1" w:themeTint="A6"/>
    </w:rPr>
  </w:style>
  <w:style w:type="character" w:styleId="SubtleReference">
    <w:name w:val="Subtle Reference"/>
    <w:basedOn w:val="DefaultParagraphFont"/>
    <w:uiPriority w:val="23"/>
    <w:qFormat/>
    <w:rsid w:val="00996732"/>
    <w:rPr>
      <w:smallCaps/>
      <w:color w:val="5A5A5A" w:themeColor="text1" w:themeTint="A5"/>
    </w:rPr>
  </w:style>
  <w:style w:type="paragraph" w:styleId="Quote">
    <w:name w:val="Quote"/>
    <w:basedOn w:val="Normal"/>
    <w:next w:val="Normal"/>
    <w:link w:val="QuoteChar"/>
    <w:uiPriority w:val="27"/>
    <w:qFormat/>
    <w:rsid w:val="00996732"/>
    <w:pPr>
      <w:keepLines/>
      <w:tabs>
        <w:tab w:val="clear" w:pos="1134"/>
        <w:tab w:val="clear" w:pos="1871"/>
        <w:tab w:val="clear" w:pos="2268"/>
      </w:tabs>
      <w:overflowPunct/>
      <w:autoSpaceDE/>
      <w:autoSpaceDN/>
      <w:adjustRightInd/>
      <w:spacing w:before="240" w:after="160" w:line="293" w:lineRule="auto"/>
      <w:ind w:left="357" w:right="357"/>
      <w:textAlignment w:val="auto"/>
    </w:pPr>
    <w:rPr>
      <w:rFonts w:eastAsiaTheme="minorHAnsi" w:cstheme="minorBidi"/>
      <w:i/>
      <w:iCs/>
      <w:color w:val="595959" w:themeColor="text1" w:themeTint="A6"/>
      <w:sz w:val="22"/>
      <w:szCs w:val="22"/>
      <w:lang w:val="cs-CZ"/>
    </w:rPr>
  </w:style>
  <w:style w:type="character" w:customStyle="1" w:styleId="QuoteChar">
    <w:name w:val="Quote Char"/>
    <w:basedOn w:val="DefaultParagraphFont"/>
    <w:link w:val="Quote"/>
    <w:uiPriority w:val="27"/>
    <w:rsid w:val="00996732"/>
    <w:rPr>
      <w:rFonts w:asciiTheme="minorHAnsi" w:eastAsiaTheme="minorHAnsi" w:hAnsiTheme="minorHAnsi" w:cstheme="minorBidi"/>
      <w:i/>
      <w:iCs/>
      <w:color w:val="595959" w:themeColor="text1" w:themeTint="A6"/>
      <w:sz w:val="22"/>
      <w:szCs w:val="22"/>
      <w:lang w:val="cs-CZ" w:eastAsia="en-US"/>
    </w:rPr>
  </w:style>
  <w:style w:type="character" w:styleId="Emphasis">
    <w:name w:val="Emphasis"/>
    <w:basedOn w:val="DefaultParagraphFont"/>
    <w:uiPriority w:val="20"/>
    <w:qFormat/>
    <w:rsid w:val="00996732"/>
    <w:rPr>
      <w:i/>
      <w:iCs/>
    </w:rPr>
  </w:style>
  <w:style w:type="paragraph" w:styleId="TOCHeading">
    <w:name w:val="TOC Heading"/>
    <w:basedOn w:val="Nadpis1-mimoobsah"/>
    <w:next w:val="Normal"/>
    <w:uiPriority w:val="6"/>
    <w:unhideWhenUsed/>
    <w:qFormat/>
    <w:rsid w:val="00996732"/>
  </w:style>
  <w:style w:type="paragraph" w:styleId="Date">
    <w:name w:val="Date"/>
    <w:basedOn w:val="Normal"/>
    <w:next w:val="Normal"/>
    <w:link w:val="DateChar"/>
    <w:uiPriority w:val="31"/>
    <w:unhideWhenUsed/>
    <w:rsid w:val="00996732"/>
    <w:pPr>
      <w:tabs>
        <w:tab w:val="clear" w:pos="1134"/>
        <w:tab w:val="clear" w:pos="1871"/>
        <w:tab w:val="clear" w:pos="2268"/>
      </w:tabs>
      <w:overflowPunct/>
      <w:autoSpaceDE/>
      <w:autoSpaceDN/>
      <w:adjustRightInd/>
      <w:spacing w:before="0" w:after="160" w:line="293" w:lineRule="auto"/>
      <w:textAlignment w:val="auto"/>
    </w:pPr>
    <w:rPr>
      <w:rFonts w:eastAsiaTheme="minorHAnsi" w:cstheme="minorBidi"/>
      <w:color w:val="000000" w:themeColor="text1"/>
      <w:sz w:val="22"/>
      <w:szCs w:val="22"/>
      <w:lang w:val="cs-CZ"/>
    </w:rPr>
  </w:style>
  <w:style w:type="character" w:customStyle="1" w:styleId="DateChar">
    <w:name w:val="Date Char"/>
    <w:basedOn w:val="DefaultParagraphFont"/>
    <w:link w:val="Date"/>
    <w:uiPriority w:val="31"/>
    <w:rsid w:val="00996732"/>
    <w:rPr>
      <w:rFonts w:asciiTheme="minorHAnsi" w:eastAsiaTheme="minorHAnsi" w:hAnsiTheme="minorHAnsi" w:cstheme="minorBidi"/>
      <w:color w:val="000000" w:themeColor="text1"/>
      <w:sz w:val="22"/>
      <w:szCs w:val="22"/>
      <w:lang w:val="cs-CZ" w:eastAsia="en-US"/>
    </w:rPr>
  </w:style>
  <w:style w:type="paragraph" w:styleId="BlockText">
    <w:name w:val="Block Text"/>
    <w:basedOn w:val="Normal"/>
    <w:uiPriority w:val="29"/>
    <w:unhideWhenUsed/>
    <w:rsid w:val="00996732"/>
    <w:pPr>
      <w:pBdr>
        <w:top w:val="single" w:sz="2" w:space="10" w:color="000000" w:themeColor="text1"/>
        <w:left w:val="single" w:sz="2" w:space="10" w:color="000000" w:themeColor="text1"/>
        <w:bottom w:val="single" w:sz="2" w:space="10" w:color="000000" w:themeColor="text1"/>
        <w:right w:val="single" w:sz="2" w:space="10" w:color="000000" w:themeColor="text1"/>
      </w:pBdr>
      <w:tabs>
        <w:tab w:val="clear" w:pos="1134"/>
        <w:tab w:val="clear" w:pos="1871"/>
        <w:tab w:val="clear" w:pos="2268"/>
      </w:tabs>
      <w:overflowPunct/>
      <w:autoSpaceDE/>
      <w:autoSpaceDN/>
      <w:adjustRightInd/>
      <w:spacing w:before="0" w:after="160" w:line="293" w:lineRule="auto"/>
      <w:ind w:left="357" w:right="357"/>
      <w:textAlignment w:val="auto"/>
    </w:pPr>
    <w:rPr>
      <w:rFonts w:cstheme="minorBidi"/>
      <w:i/>
      <w:iCs/>
      <w:color w:val="000000" w:themeColor="text1"/>
      <w:sz w:val="22"/>
      <w:szCs w:val="22"/>
      <w:lang w:val="cs-CZ"/>
    </w:rPr>
  </w:style>
  <w:style w:type="paragraph" w:styleId="BodyText">
    <w:name w:val="Body Text"/>
    <w:basedOn w:val="Normal"/>
    <w:link w:val="BodyTextChar"/>
    <w:uiPriority w:val="1"/>
    <w:rsid w:val="00996732"/>
    <w:pPr>
      <w:tabs>
        <w:tab w:val="clear" w:pos="1134"/>
        <w:tab w:val="clear" w:pos="1871"/>
        <w:tab w:val="clear" w:pos="2268"/>
      </w:tabs>
      <w:overflowPunct/>
      <w:autoSpaceDE/>
      <w:autoSpaceDN/>
      <w:adjustRightInd/>
      <w:spacing w:before="0" w:after="160" w:line="293" w:lineRule="auto"/>
      <w:textAlignment w:val="auto"/>
    </w:pPr>
    <w:rPr>
      <w:rFonts w:eastAsiaTheme="minorHAnsi" w:cstheme="minorBidi"/>
      <w:color w:val="000000" w:themeColor="text1"/>
      <w:sz w:val="22"/>
      <w:szCs w:val="22"/>
      <w:lang w:val="cs-CZ"/>
    </w:rPr>
  </w:style>
  <w:style w:type="character" w:customStyle="1" w:styleId="BodyTextChar">
    <w:name w:val="Body Text Char"/>
    <w:basedOn w:val="DefaultParagraphFont"/>
    <w:link w:val="BodyText"/>
    <w:uiPriority w:val="1"/>
    <w:rsid w:val="00996732"/>
    <w:rPr>
      <w:rFonts w:asciiTheme="minorHAnsi" w:eastAsiaTheme="minorHAnsi" w:hAnsiTheme="minorHAnsi" w:cstheme="minorBidi"/>
      <w:color w:val="000000" w:themeColor="text1"/>
      <w:sz w:val="22"/>
      <w:szCs w:val="22"/>
      <w:lang w:val="cs-CZ" w:eastAsia="en-US"/>
    </w:rPr>
  </w:style>
  <w:style w:type="paragraph" w:styleId="BodyTextFirstIndent">
    <w:name w:val="Body Text First Indent"/>
    <w:basedOn w:val="BodyText"/>
    <w:link w:val="BodyTextFirstIndentChar"/>
    <w:uiPriority w:val="1"/>
    <w:rsid w:val="00996732"/>
    <w:pPr>
      <w:ind w:firstLine="357"/>
    </w:pPr>
  </w:style>
  <w:style w:type="character" w:customStyle="1" w:styleId="BodyTextFirstIndentChar">
    <w:name w:val="Body Text First Indent Char"/>
    <w:basedOn w:val="BodyTextChar"/>
    <w:link w:val="BodyTextFirstIndent"/>
    <w:uiPriority w:val="1"/>
    <w:rsid w:val="00996732"/>
    <w:rPr>
      <w:rFonts w:asciiTheme="minorHAnsi" w:eastAsiaTheme="minorHAnsi" w:hAnsiTheme="minorHAnsi" w:cstheme="minorBidi"/>
      <w:color w:val="000000" w:themeColor="text1"/>
      <w:sz w:val="22"/>
      <w:szCs w:val="22"/>
      <w:lang w:val="cs-CZ" w:eastAsia="en-US"/>
    </w:rPr>
  </w:style>
  <w:style w:type="paragraph" w:styleId="BodyTextIndent">
    <w:name w:val="Body Text Indent"/>
    <w:basedOn w:val="Normal"/>
    <w:link w:val="BodyTextIndentChar"/>
    <w:uiPriority w:val="1"/>
    <w:rsid w:val="00996732"/>
    <w:pPr>
      <w:tabs>
        <w:tab w:val="clear" w:pos="1134"/>
        <w:tab w:val="clear" w:pos="1871"/>
        <w:tab w:val="clear" w:pos="2268"/>
      </w:tabs>
      <w:overflowPunct/>
      <w:autoSpaceDE/>
      <w:autoSpaceDN/>
      <w:adjustRightInd/>
      <w:spacing w:before="0" w:after="160" w:line="293" w:lineRule="auto"/>
      <w:ind w:left="357"/>
      <w:textAlignment w:val="auto"/>
    </w:pPr>
    <w:rPr>
      <w:rFonts w:eastAsiaTheme="minorHAnsi" w:cstheme="minorBidi"/>
      <w:color w:val="000000" w:themeColor="text1"/>
      <w:sz w:val="22"/>
      <w:szCs w:val="22"/>
      <w:lang w:val="cs-CZ"/>
    </w:rPr>
  </w:style>
  <w:style w:type="character" w:customStyle="1" w:styleId="BodyTextIndentChar">
    <w:name w:val="Body Text Indent Char"/>
    <w:basedOn w:val="DefaultParagraphFont"/>
    <w:link w:val="BodyTextIndent"/>
    <w:uiPriority w:val="1"/>
    <w:rsid w:val="00996732"/>
    <w:rPr>
      <w:rFonts w:asciiTheme="minorHAnsi" w:eastAsiaTheme="minorHAnsi" w:hAnsiTheme="minorHAnsi" w:cstheme="minorBidi"/>
      <w:color w:val="000000" w:themeColor="text1"/>
      <w:sz w:val="22"/>
      <w:szCs w:val="22"/>
      <w:lang w:val="cs-CZ" w:eastAsia="en-US"/>
    </w:rPr>
  </w:style>
  <w:style w:type="paragraph" w:customStyle="1" w:styleId="SeznamsodrkamiB">
    <w:name w:val="Seznam s odrážkami B"/>
    <w:basedOn w:val="Normal"/>
    <w:uiPriority w:val="11"/>
    <w:qFormat/>
    <w:rsid w:val="00996732"/>
    <w:pPr>
      <w:numPr>
        <w:numId w:val="12"/>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customStyle="1" w:styleId="SeznamsodrkamiB2">
    <w:name w:val="Seznam s odrážkami B 2"/>
    <w:basedOn w:val="Normal"/>
    <w:uiPriority w:val="11"/>
    <w:qFormat/>
    <w:rsid w:val="00996732"/>
    <w:pPr>
      <w:numPr>
        <w:ilvl w:val="1"/>
        <w:numId w:val="12"/>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customStyle="1" w:styleId="SeznamsodrkamiB3">
    <w:name w:val="Seznam s odrážkami B 3"/>
    <w:basedOn w:val="Normal"/>
    <w:uiPriority w:val="11"/>
    <w:qFormat/>
    <w:rsid w:val="00996732"/>
    <w:pPr>
      <w:numPr>
        <w:ilvl w:val="2"/>
        <w:numId w:val="12"/>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customStyle="1" w:styleId="SeznamsodrkamiB4">
    <w:name w:val="Seznam s odrážkami B 4"/>
    <w:basedOn w:val="Normal"/>
    <w:uiPriority w:val="11"/>
    <w:qFormat/>
    <w:rsid w:val="00996732"/>
    <w:pPr>
      <w:numPr>
        <w:ilvl w:val="3"/>
        <w:numId w:val="12"/>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customStyle="1" w:styleId="SeznamsodrkamiB5">
    <w:name w:val="Seznam s odrážkami B 5"/>
    <w:basedOn w:val="Normal"/>
    <w:uiPriority w:val="11"/>
    <w:qFormat/>
    <w:rsid w:val="00996732"/>
    <w:pPr>
      <w:numPr>
        <w:ilvl w:val="4"/>
        <w:numId w:val="12"/>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character" w:styleId="Strong">
    <w:name w:val="Strong"/>
    <w:basedOn w:val="DefaultParagraphFont"/>
    <w:uiPriority w:val="22"/>
    <w:qFormat/>
    <w:rsid w:val="00996732"/>
    <w:rPr>
      <w:b/>
      <w:bCs/>
    </w:rPr>
  </w:style>
  <w:style w:type="paragraph" w:styleId="NormalWeb">
    <w:name w:val="Normal (Web)"/>
    <w:basedOn w:val="Normal"/>
    <w:uiPriority w:val="99"/>
    <w:unhideWhenUsed/>
    <w:rsid w:val="0099673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cs-CZ" w:eastAsia="cs-CZ"/>
    </w:rPr>
  </w:style>
  <w:style w:type="paragraph" w:styleId="NoSpacing">
    <w:name w:val="No Spacing"/>
    <w:uiPriority w:val="1"/>
    <w:qFormat/>
    <w:rsid w:val="00996732"/>
    <w:rPr>
      <w:rFonts w:ascii="Calibri" w:eastAsia="SimSun" w:hAnsi="Calibri" w:cs="Traditional Arabic"/>
      <w:sz w:val="22"/>
      <w:szCs w:val="30"/>
      <w:lang w:eastAsia="en-US"/>
    </w:rPr>
  </w:style>
  <w:style w:type="character" w:styleId="PlaceholderText">
    <w:name w:val="Placeholder Text"/>
    <w:uiPriority w:val="99"/>
    <w:semiHidden/>
    <w:rsid w:val="00996732"/>
    <w:rPr>
      <w:color w:val="808080"/>
    </w:rPr>
  </w:style>
  <w:style w:type="paragraph" w:customStyle="1" w:styleId="Event">
    <w:name w:val="Event"/>
    <w:basedOn w:val="Normal"/>
    <w:qFormat/>
    <w:rsid w:val="00996732"/>
    <w:pPr>
      <w:tabs>
        <w:tab w:val="clear" w:pos="1134"/>
        <w:tab w:val="clear" w:pos="1871"/>
        <w:tab w:val="clear" w:pos="2268"/>
      </w:tabs>
      <w:overflowPunct/>
      <w:autoSpaceDE/>
      <w:autoSpaceDN/>
      <w:adjustRightInd/>
      <w:spacing w:before="0" w:after="80"/>
      <w:textAlignment w:val="auto"/>
    </w:pPr>
    <w:rPr>
      <w:rFonts w:ascii="Calibri" w:eastAsia="Calibri" w:hAnsi="Calibri" w:cs="Arial"/>
      <w:sz w:val="18"/>
      <w:szCs w:val="22"/>
      <w:lang w:val="en-US"/>
    </w:rPr>
  </w:style>
  <w:style w:type="paragraph" w:styleId="PlainText">
    <w:name w:val="Plain Text"/>
    <w:basedOn w:val="Normal"/>
    <w:link w:val="PlainTextChar"/>
    <w:uiPriority w:val="99"/>
    <w:unhideWhenUsed/>
    <w:rsid w:val="00996732"/>
    <w:pPr>
      <w:tabs>
        <w:tab w:val="clear" w:pos="1134"/>
        <w:tab w:val="clear" w:pos="1871"/>
        <w:tab w:val="clear" w:pos="2268"/>
      </w:tabs>
      <w:overflowPunct/>
      <w:autoSpaceDE/>
      <w:autoSpaceDN/>
      <w:adjustRightInd/>
      <w:spacing w:before="0"/>
      <w:textAlignment w:val="auto"/>
    </w:pPr>
    <w:rPr>
      <w:rFonts w:ascii="Calibri" w:hAnsi="Calibri" w:cstheme="minorBidi"/>
      <w:sz w:val="22"/>
      <w:szCs w:val="21"/>
      <w:lang w:val="en-US" w:eastAsia="zh-CN"/>
    </w:rPr>
  </w:style>
  <w:style w:type="character" w:customStyle="1" w:styleId="PlainTextChar">
    <w:name w:val="Plain Text Char"/>
    <w:basedOn w:val="DefaultParagraphFont"/>
    <w:link w:val="PlainText"/>
    <w:uiPriority w:val="99"/>
    <w:rsid w:val="00996732"/>
    <w:rPr>
      <w:rFonts w:ascii="Calibri" w:eastAsiaTheme="minorEastAsia" w:hAnsi="Calibri" w:cstheme="minorBidi"/>
      <w:sz w:val="22"/>
      <w:szCs w:val="21"/>
    </w:rPr>
  </w:style>
  <w:style w:type="paragraph" w:customStyle="1" w:styleId="Default">
    <w:name w:val="Default"/>
    <w:rsid w:val="00996732"/>
    <w:pPr>
      <w:autoSpaceDE w:val="0"/>
      <w:autoSpaceDN w:val="0"/>
      <w:adjustRightInd w:val="0"/>
    </w:pPr>
    <w:rPr>
      <w:rFonts w:ascii="Arial" w:eastAsiaTheme="minorHAnsi" w:hAnsi="Arial" w:cs="Arial"/>
      <w:color w:val="000000"/>
      <w:sz w:val="24"/>
      <w:szCs w:val="24"/>
      <w:lang w:eastAsia="en-US"/>
    </w:rPr>
  </w:style>
  <w:style w:type="character" w:customStyle="1" w:styleId="ms-rtethemeforecolor-2-0">
    <w:name w:val="ms-rtethemeforecolor-2-0"/>
    <w:basedOn w:val="DefaultParagraphFont"/>
    <w:rsid w:val="00996732"/>
  </w:style>
  <w:style w:type="table" w:styleId="TableGrid">
    <w:name w:val="Table Grid"/>
    <w:basedOn w:val="TableNormal"/>
    <w:uiPriority w:val="39"/>
    <w:rsid w:val="0099673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732"/>
    <w:rPr>
      <w:sz w:val="16"/>
      <w:szCs w:val="16"/>
    </w:rPr>
  </w:style>
  <w:style w:type="paragraph" w:styleId="CommentText">
    <w:name w:val="annotation text"/>
    <w:basedOn w:val="Normal"/>
    <w:link w:val="CommentTextChar"/>
    <w:uiPriority w:val="99"/>
    <w:semiHidden/>
    <w:unhideWhenUsed/>
    <w:rsid w:val="00996732"/>
    <w:pPr>
      <w:tabs>
        <w:tab w:val="clear" w:pos="1134"/>
        <w:tab w:val="clear" w:pos="1871"/>
        <w:tab w:val="clear" w:pos="2268"/>
      </w:tabs>
      <w:overflowPunct/>
      <w:autoSpaceDE/>
      <w:autoSpaceDN/>
      <w:adjustRightInd/>
      <w:spacing w:before="0" w:after="160"/>
      <w:textAlignment w:val="auto"/>
    </w:pPr>
    <w:rPr>
      <w:rFonts w:eastAsiaTheme="minorHAnsi" w:cstheme="minorBidi"/>
      <w:color w:val="000000" w:themeColor="text1"/>
      <w:sz w:val="20"/>
      <w:lang w:val="cs-CZ"/>
    </w:rPr>
  </w:style>
  <w:style w:type="character" w:customStyle="1" w:styleId="CommentTextChar">
    <w:name w:val="Comment Text Char"/>
    <w:basedOn w:val="DefaultParagraphFont"/>
    <w:link w:val="CommentText"/>
    <w:uiPriority w:val="99"/>
    <w:semiHidden/>
    <w:rsid w:val="00996732"/>
    <w:rPr>
      <w:rFonts w:asciiTheme="minorHAnsi" w:eastAsiaTheme="minorHAnsi" w:hAnsiTheme="minorHAnsi" w:cstheme="minorBidi"/>
      <w:color w:val="000000" w:themeColor="text1"/>
      <w:lang w:val="cs-CZ" w:eastAsia="en-US"/>
    </w:rPr>
  </w:style>
  <w:style w:type="paragraph" w:styleId="CommentSubject">
    <w:name w:val="annotation subject"/>
    <w:basedOn w:val="CommentText"/>
    <w:next w:val="CommentText"/>
    <w:link w:val="CommentSubjectChar"/>
    <w:uiPriority w:val="99"/>
    <w:semiHidden/>
    <w:unhideWhenUsed/>
    <w:rsid w:val="00996732"/>
    <w:rPr>
      <w:b/>
      <w:bCs/>
    </w:rPr>
  </w:style>
  <w:style w:type="character" w:customStyle="1" w:styleId="CommentSubjectChar">
    <w:name w:val="Comment Subject Char"/>
    <w:basedOn w:val="CommentTextChar"/>
    <w:link w:val="CommentSubject"/>
    <w:uiPriority w:val="99"/>
    <w:semiHidden/>
    <w:rsid w:val="00996732"/>
    <w:rPr>
      <w:rFonts w:asciiTheme="minorHAnsi" w:eastAsiaTheme="minorHAnsi" w:hAnsiTheme="minorHAnsi" w:cstheme="minorBidi"/>
      <w:b/>
      <w:bCs/>
      <w:color w:val="000000" w:themeColor="text1"/>
      <w:lang w:val="cs-CZ" w:eastAsia="en-US"/>
    </w:rPr>
  </w:style>
  <w:style w:type="character" w:customStyle="1" w:styleId="ListParagraphChar">
    <w:name w:val="List Paragraph Char"/>
    <w:aliases w:val="List Paragraph1 Char,Recommendation Char,List Paragraph11 Char"/>
    <w:basedOn w:val="DefaultParagraphFont"/>
    <w:link w:val="ListParagraph"/>
    <w:uiPriority w:val="34"/>
    <w:rsid w:val="00996732"/>
    <w:rPr>
      <w:rFonts w:asciiTheme="minorHAnsi" w:hAnsiTheme="minorHAnsi"/>
      <w:sz w:val="24"/>
      <w:lang w:val="en-GB" w:eastAsia="en-US"/>
    </w:rPr>
  </w:style>
  <w:style w:type="paragraph" w:customStyle="1" w:styleId="BDTFooter">
    <w:name w:val="BDT_Footer"/>
    <w:uiPriority w:val="99"/>
    <w:rsid w:val="00996732"/>
    <w:pPr>
      <w:tabs>
        <w:tab w:val="right" w:pos="9072"/>
      </w:tabs>
      <w:jc w:val="center"/>
    </w:pPr>
    <w:rPr>
      <w:rFonts w:ascii="Calibri" w:eastAsia="SimHei" w:hAnsi="Calibri" w:cs="Traditional Arabic"/>
      <w:sz w:val="18"/>
      <w:szCs w:val="30"/>
      <w:lang w:eastAsia="en-US"/>
    </w:rPr>
  </w:style>
  <w:style w:type="character" w:customStyle="1" w:styleId="ms-rtethemeforecolor-6-5">
    <w:name w:val="ms-rtethemeforecolor-6-5"/>
    <w:basedOn w:val="DefaultParagraphFont"/>
    <w:rsid w:val="00996732"/>
  </w:style>
  <w:style w:type="character" w:customStyle="1" w:styleId="ms-rtethemeforecolor-5-0">
    <w:name w:val="ms-rtethemeforecolor-5-0"/>
    <w:basedOn w:val="DefaultParagraphFont"/>
    <w:rsid w:val="00996732"/>
  </w:style>
  <w:style w:type="paragraph" w:customStyle="1" w:styleId="a">
    <w:name w:val="Основний текст"/>
    <w:rsid w:val="00996732"/>
    <w:pPr>
      <w:pBdr>
        <w:top w:val="none" w:sz="96" w:space="31" w:color="FFFFFF" w:shadow="1" w:frame="1"/>
        <w:left w:val="none" w:sz="96" w:space="31" w:color="FFFFFF" w:shadow="1" w:frame="1"/>
        <w:bottom w:val="none" w:sz="96" w:space="31" w:color="FFFFFF" w:shadow="1" w:frame="1"/>
        <w:right w:val="none" w:sz="96" w:space="31" w:color="FFFFFF" w:shadow="1" w:frame="1"/>
      </w:pBdr>
      <w:spacing w:before="120" w:after="120"/>
    </w:pPr>
    <w:rPr>
      <w:rFonts w:ascii="Calibri" w:hAnsi="Calibri" w:cs="Arial Unicode MS"/>
      <w:color w:val="000000"/>
      <w:sz w:val="22"/>
      <w:szCs w:val="22"/>
      <w:u w:color="000000"/>
      <w:lang w:eastAsia="en-US"/>
    </w:rPr>
  </w:style>
  <w:style w:type="paragraph" w:customStyle="1" w:styleId="gmail-event">
    <w:name w:val="gmail-event"/>
    <w:basedOn w:val="Normal"/>
    <w:rsid w:val="0099673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HAnsi" w:hAnsi="Times New Roman"/>
      <w:szCs w:val="24"/>
      <w:lang w:eastAsia="en-GB"/>
    </w:rPr>
  </w:style>
  <w:style w:type="paragraph" w:customStyle="1" w:styleId="gmail-default">
    <w:name w:val="gmail-default"/>
    <w:basedOn w:val="Normal"/>
    <w:rsid w:val="0099673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HAnsi" w:hAnsi="Times New Roman"/>
      <w:szCs w:val="24"/>
      <w:lang w:eastAsia="en-GB"/>
    </w:rPr>
  </w:style>
  <w:style w:type="character" w:customStyle="1" w:styleId="ms-rtefontface-5">
    <w:name w:val="ms-rtefontface-5"/>
    <w:basedOn w:val="DefaultParagraphFont"/>
    <w:rsid w:val="00996732"/>
  </w:style>
  <w:style w:type="character" w:customStyle="1" w:styleId="ms-rtethemeforecolor-2-5">
    <w:name w:val="ms-rtethemeforecolor-2-5"/>
    <w:basedOn w:val="DefaultParagraphFont"/>
    <w:rsid w:val="00996732"/>
  </w:style>
  <w:style w:type="character" w:customStyle="1" w:styleId="ms-rtethemebackcolor-1-0">
    <w:name w:val="ms-rtethemebackcolor-1-0"/>
    <w:basedOn w:val="DefaultParagraphFont"/>
    <w:rsid w:val="00996732"/>
  </w:style>
  <w:style w:type="character" w:customStyle="1" w:styleId="observation">
    <w:name w:val="observation"/>
    <w:basedOn w:val="DefaultParagraphFont"/>
    <w:rsid w:val="00996732"/>
  </w:style>
  <w:style w:type="paragraph" w:customStyle="1" w:styleId="xparagraph">
    <w:name w:val="x_paragraph"/>
    <w:basedOn w:val="Normal"/>
    <w:rsid w:val="0099673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CA" w:eastAsia="en-CA"/>
    </w:rPr>
  </w:style>
  <w:style w:type="character" w:customStyle="1" w:styleId="xeop">
    <w:name w:val="x_eop"/>
    <w:basedOn w:val="DefaultParagraphFont"/>
    <w:rsid w:val="00996732"/>
  </w:style>
  <w:style w:type="paragraph" w:customStyle="1" w:styleId="paragraph">
    <w:name w:val="paragraph"/>
    <w:basedOn w:val="Normal"/>
    <w:rsid w:val="0099673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normaltextrun">
    <w:name w:val="normaltextrun"/>
    <w:basedOn w:val="DefaultParagraphFont"/>
    <w:rsid w:val="00996732"/>
  </w:style>
  <w:style w:type="character" w:customStyle="1" w:styleId="eop">
    <w:name w:val="eop"/>
    <w:basedOn w:val="DefaultParagraphFont"/>
    <w:rsid w:val="00996732"/>
  </w:style>
  <w:style w:type="character" w:customStyle="1" w:styleId="contextualspellingandgrammarerror">
    <w:name w:val="contextualspellingandgrammarerror"/>
    <w:basedOn w:val="DefaultParagraphFont"/>
    <w:rsid w:val="00996732"/>
  </w:style>
  <w:style w:type="paragraph" w:styleId="Revision">
    <w:name w:val="Revision"/>
    <w:hidden/>
    <w:uiPriority w:val="99"/>
    <w:semiHidden/>
    <w:rsid w:val="00996732"/>
    <w:rPr>
      <w:rFonts w:asciiTheme="minorHAnsi" w:eastAsiaTheme="minorHAnsi" w:hAnsiTheme="minorHAnsi" w:cstheme="minorBidi"/>
      <w:color w:val="000000" w:themeColor="text1"/>
      <w:sz w:val="22"/>
      <w:szCs w:val="22"/>
      <w:lang w:val="cs-CZ" w:eastAsia="en-US"/>
    </w:rPr>
  </w:style>
  <w:style w:type="character" w:customStyle="1" w:styleId="UnresolvedMention2">
    <w:name w:val="Unresolved Mention2"/>
    <w:basedOn w:val="DefaultParagraphFont"/>
    <w:uiPriority w:val="99"/>
    <w:semiHidden/>
    <w:unhideWhenUsed/>
    <w:rsid w:val="001C169E"/>
    <w:rPr>
      <w:color w:val="605E5C"/>
      <w:shd w:val="clear" w:color="auto" w:fill="E1DFDD"/>
    </w:rPr>
  </w:style>
  <w:style w:type="character" w:styleId="UnresolvedMention">
    <w:name w:val="Unresolved Mention"/>
    <w:basedOn w:val="DefaultParagraphFont"/>
    <w:uiPriority w:val="99"/>
    <w:semiHidden/>
    <w:unhideWhenUsed/>
    <w:rsid w:val="009E3FA8"/>
    <w:rPr>
      <w:color w:val="605E5C"/>
      <w:shd w:val="clear" w:color="auto" w:fill="E1DFDD"/>
    </w:rPr>
  </w:style>
  <w:style w:type="character" w:customStyle="1" w:styleId="spellingerror">
    <w:name w:val="spellingerror"/>
    <w:basedOn w:val="DefaultParagraphFont"/>
    <w:rsid w:val="000F7380"/>
  </w:style>
  <w:style w:type="table" w:styleId="GridTable1Light">
    <w:name w:val="Grid Table 1 Light"/>
    <w:basedOn w:val="TableNormal"/>
    <w:uiPriority w:val="46"/>
    <w:rsid w:val="000F738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C34A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enumlev1Char">
    <w:name w:val="enumlev1 Char"/>
    <w:basedOn w:val="DefaultParagraphFont"/>
    <w:link w:val="enumlev1"/>
    <w:rsid w:val="00CE3360"/>
    <w:rPr>
      <w:rFonts w:asciiTheme="minorHAnsi" w:hAnsiTheme="minorHAnsi"/>
      <w:sz w:val="24"/>
      <w:lang w:val="en-GB" w:eastAsia="en-US"/>
    </w:rPr>
  </w:style>
  <w:style w:type="paragraph" w:customStyle="1" w:styleId="headingbcolor">
    <w:name w:val="heading_bcolor"/>
    <w:basedOn w:val="Normal"/>
    <w:qFormat/>
    <w:rsid w:val="00CE3360"/>
    <w:pPr>
      <w:keepNext/>
      <w:tabs>
        <w:tab w:val="clear" w:pos="1134"/>
        <w:tab w:val="clear" w:pos="1871"/>
        <w:tab w:val="clear" w:pos="2268"/>
        <w:tab w:val="left" w:pos="794"/>
        <w:tab w:val="left" w:pos="1191"/>
        <w:tab w:val="left" w:pos="1588"/>
        <w:tab w:val="left" w:pos="1985"/>
      </w:tabs>
      <w:spacing w:before="160" w:line="288" w:lineRule="auto"/>
      <w:jc w:val="both"/>
      <w:textAlignment w:val="auto"/>
    </w:pPr>
    <w:rPr>
      <w:rFonts w:eastAsia="SimSun"/>
      <w:b/>
      <w:color w:val="314999"/>
      <w:sz w:val="30"/>
    </w:rPr>
  </w:style>
  <w:style w:type="paragraph" w:customStyle="1" w:styleId="heading1color">
    <w:name w:val="heading_1color"/>
    <w:basedOn w:val="Heading1"/>
    <w:qFormat/>
    <w:rsid w:val="00CE3360"/>
    <w:pPr>
      <w:tabs>
        <w:tab w:val="clear" w:pos="1134"/>
        <w:tab w:val="clear" w:pos="1871"/>
        <w:tab w:val="clear" w:pos="2268"/>
        <w:tab w:val="left" w:pos="794"/>
        <w:tab w:val="left" w:pos="1191"/>
        <w:tab w:val="left" w:pos="1588"/>
        <w:tab w:val="left" w:pos="1985"/>
      </w:tabs>
      <w:spacing w:before="480" w:line="288" w:lineRule="auto"/>
      <w:ind w:left="0" w:firstLine="0"/>
    </w:pPr>
    <w:rPr>
      <w:rFonts w:eastAsia="SimSun"/>
      <w:color w:val="314999"/>
      <w:sz w:val="34"/>
      <w:lang w:val="en-US" w:eastAsia="zh-CN"/>
    </w:rPr>
  </w:style>
  <w:style w:type="table" w:customStyle="1" w:styleId="TableGrid1">
    <w:name w:val="Table Grid1"/>
    <w:basedOn w:val="TableNormal"/>
    <w:next w:val="TableGrid"/>
    <w:uiPriority w:val="39"/>
    <w:locked/>
    <w:rsid w:val="00700F65"/>
    <w:rPr>
      <w:rFonts w:ascii="Calibri" w:hAnsi="Calibri"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605202">
      <w:bodyDiv w:val="1"/>
      <w:marLeft w:val="0"/>
      <w:marRight w:val="0"/>
      <w:marTop w:val="0"/>
      <w:marBottom w:val="0"/>
      <w:divBdr>
        <w:top w:val="none" w:sz="0" w:space="0" w:color="auto"/>
        <w:left w:val="none" w:sz="0" w:space="0" w:color="auto"/>
        <w:bottom w:val="none" w:sz="0" w:space="0" w:color="auto"/>
        <w:right w:val="none" w:sz="0" w:space="0" w:color="auto"/>
      </w:divBdr>
      <w:divsChild>
        <w:div w:id="1874876162">
          <w:marLeft w:val="0"/>
          <w:marRight w:val="0"/>
          <w:marTop w:val="0"/>
          <w:marBottom w:val="0"/>
          <w:divBdr>
            <w:top w:val="none" w:sz="0" w:space="0" w:color="auto"/>
            <w:left w:val="none" w:sz="0" w:space="0" w:color="auto"/>
            <w:bottom w:val="none" w:sz="0" w:space="0" w:color="auto"/>
            <w:right w:val="none" w:sz="0" w:space="0" w:color="auto"/>
          </w:divBdr>
          <w:divsChild>
            <w:div w:id="17464118">
              <w:marLeft w:val="0"/>
              <w:marRight w:val="0"/>
              <w:marTop w:val="0"/>
              <w:marBottom w:val="0"/>
              <w:divBdr>
                <w:top w:val="none" w:sz="0" w:space="0" w:color="auto"/>
                <w:left w:val="none" w:sz="0" w:space="0" w:color="auto"/>
                <w:bottom w:val="none" w:sz="0" w:space="0" w:color="auto"/>
                <w:right w:val="none" w:sz="0" w:space="0" w:color="auto"/>
              </w:divBdr>
              <w:divsChild>
                <w:div w:id="1256859587">
                  <w:marLeft w:val="0"/>
                  <w:marRight w:val="0"/>
                  <w:marTop w:val="0"/>
                  <w:marBottom w:val="0"/>
                  <w:divBdr>
                    <w:top w:val="none" w:sz="0" w:space="0" w:color="auto"/>
                    <w:left w:val="none" w:sz="0" w:space="0" w:color="auto"/>
                    <w:bottom w:val="none" w:sz="0" w:space="0" w:color="auto"/>
                    <w:right w:val="none" w:sz="0" w:space="0" w:color="auto"/>
                  </w:divBdr>
                </w:div>
              </w:divsChild>
            </w:div>
            <w:div w:id="128328368">
              <w:marLeft w:val="0"/>
              <w:marRight w:val="0"/>
              <w:marTop w:val="0"/>
              <w:marBottom w:val="0"/>
              <w:divBdr>
                <w:top w:val="none" w:sz="0" w:space="0" w:color="auto"/>
                <w:left w:val="none" w:sz="0" w:space="0" w:color="auto"/>
                <w:bottom w:val="none" w:sz="0" w:space="0" w:color="auto"/>
                <w:right w:val="none" w:sz="0" w:space="0" w:color="auto"/>
              </w:divBdr>
              <w:divsChild>
                <w:div w:id="1414743949">
                  <w:marLeft w:val="0"/>
                  <w:marRight w:val="0"/>
                  <w:marTop w:val="0"/>
                  <w:marBottom w:val="0"/>
                  <w:divBdr>
                    <w:top w:val="none" w:sz="0" w:space="0" w:color="auto"/>
                    <w:left w:val="none" w:sz="0" w:space="0" w:color="auto"/>
                    <w:bottom w:val="none" w:sz="0" w:space="0" w:color="auto"/>
                    <w:right w:val="none" w:sz="0" w:space="0" w:color="auto"/>
                  </w:divBdr>
                </w:div>
              </w:divsChild>
            </w:div>
            <w:div w:id="264966213">
              <w:marLeft w:val="0"/>
              <w:marRight w:val="0"/>
              <w:marTop w:val="0"/>
              <w:marBottom w:val="0"/>
              <w:divBdr>
                <w:top w:val="none" w:sz="0" w:space="0" w:color="auto"/>
                <w:left w:val="none" w:sz="0" w:space="0" w:color="auto"/>
                <w:bottom w:val="none" w:sz="0" w:space="0" w:color="auto"/>
                <w:right w:val="none" w:sz="0" w:space="0" w:color="auto"/>
              </w:divBdr>
              <w:divsChild>
                <w:div w:id="1515682180">
                  <w:marLeft w:val="0"/>
                  <w:marRight w:val="0"/>
                  <w:marTop w:val="0"/>
                  <w:marBottom w:val="0"/>
                  <w:divBdr>
                    <w:top w:val="none" w:sz="0" w:space="0" w:color="auto"/>
                    <w:left w:val="none" w:sz="0" w:space="0" w:color="auto"/>
                    <w:bottom w:val="none" w:sz="0" w:space="0" w:color="auto"/>
                    <w:right w:val="none" w:sz="0" w:space="0" w:color="auto"/>
                  </w:divBdr>
                </w:div>
                <w:div w:id="1627346230">
                  <w:marLeft w:val="0"/>
                  <w:marRight w:val="0"/>
                  <w:marTop w:val="0"/>
                  <w:marBottom w:val="0"/>
                  <w:divBdr>
                    <w:top w:val="none" w:sz="0" w:space="0" w:color="auto"/>
                    <w:left w:val="none" w:sz="0" w:space="0" w:color="auto"/>
                    <w:bottom w:val="none" w:sz="0" w:space="0" w:color="auto"/>
                    <w:right w:val="none" w:sz="0" w:space="0" w:color="auto"/>
                  </w:divBdr>
                </w:div>
              </w:divsChild>
            </w:div>
            <w:div w:id="377315518">
              <w:marLeft w:val="0"/>
              <w:marRight w:val="0"/>
              <w:marTop w:val="0"/>
              <w:marBottom w:val="0"/>
              <w:divBdr>
                <w:top w:val="none" w:sz="0" w:space="0" w:color="auto"/>
                <w:left w:val="none" w:sz="0" w:space="0" w:color="auto"/>
                <w:bottom w:val="none" w:sz="0" w:space="0" w:color="auto"/>
                <w:right w:val="none" w:sz="0" w:space="0" w:color="auto"/>
              </w:divBdr>
              <w:divsChild>
                <w:div w:id="74597644">
                  <w:marLeft w:val="0"/>
                  <w:marRight w:val="0"/>
                  <w:marTop w:val="0"/>
                  <w:marBottom w:val="0"/>
                  <w:divBdr>
                    <w:top w:val="none" w:sz="0" w:space="0" w:color="auto"/>
                    <w:left w:val="none" w:sz="0" w:space="0" w:color="auto"/>
                    <w:bottom w:val="none" w:sz="0" w:space="0" w:color="auto"/>
                    <w:right w:val="none" w:sz="0" w:space="0" w:color="auto"/>
                  </w:divBdr>
                </w:div>
                <w:div w:id="2120489339">
                  <w:marLeft w:val="0"/>
                  <w:marRight w:val="0"/>
                  <w:marTop w:val="0"/>
                  <w:marBottom w:val="0"/>
                  <w:divBdr>
                    <w:top w:val="none" w:sz="0" w:space="0" w:color="auto"/>
                    <w:left w:val="none" w:sz="0" w:space="0" w:color="auto"/>
                    <w:bottom w:val="none" w:sz="0" w:space="0" w:color="auto"/>
                    <w:right w:val="none" w:sz="0" w:space="0" w:color="auto"/>
                  </w:divBdr>
                </w:div>
              </w:divsChild>
            </w:div>
            <w:div w:id="388455722">
              <w:marLeft w:val="0"/>
              <w:marRight w:val="0"/>
              <w:marTop w:val="0"/>
              <w:marBottom w:val="0"/>
              <w:divBdr>
                <w:top w:val="none" w:sz="0" w:space="0" w:color="auto"/>
                <w:left w:val="none" w:sz="0" w:space="0" w:color="auto"/>
                <w:bottom w:val="none" w:sz="0" w:space="0" w:color="auto"/>
                <w:right w:val="none" w:sz="0" w:space="0" w:color="auto"/>
              </w:divBdr>
              <w:divsChild>
                <w:div w:id="475293837">
                  <w:marLeft w:val="0"/>
                  <w:marRight w:val="0"/>
                  <w:marTop w:val="0"/>
                  <w:marBottom w:val="0"/>
                  <w:divBdr>
                    <w:top w:val="none" w:sz="0" w:space="0" w:color="auto"/>
                    <w:left w:val="none" w:sz="0" w:space="0" w:color="auto"/>
                    <w:bottom w:val="none" w:sz="0" w:space="0" w:color="auto"/>
                    <w:right w:val="none" w:sz="0" w:space="0" w:color="auto"/>
                  </w:divBdr>
                </w:div>
              </w:divsChild>
            </w:div>
            <w:div w:id="531109226">
              <w:marLeft w:val="0"/>
              <w:marRight w:val="0"/>
              <w:marTop w:val="0"/>
              <w:marBottom w:val="0"/>
              <w:divBdr>
                <w:top w:val="none" w:sz="0" w:space="0" w:color="auto"/>
                <w:left w:val="none" w:sz="0" w:space="0" w:color="auto"/>
                <w:bottom w:val="none" w:sz="0" w:space="0" w:color="auto"/>
                <w:right w:val="none" w:sz="0" w:space="0" w:color="auto"/>
              </w:divBdr>
              <w:divsChild>
                <w:div w:id="1185827606">
                  <w:marLeft w:val="0"/>
                  <w:marRight w:val="0"/>
                  <w:marTop w:val="0"/>
                  <w:marBottom w:val="0"/>
                  <w:divBdr>
                    <w:top w:val="none" w:sz="0" w:space="0" w:color="auto"/>
                    <w:left w:val="none" w:sz="0" w:space="0" w:color="auto"/>
                    <w:bottom w:val="none" w:sz="0" w:space="0" w:color="auto"/>
                    <w:right w:val="none" w:sz="0" w:space="0" w:color="auto"/>
                  </w:divBdr>
                </w:div>
              </w:divsChild>
            </w:div>
            <w:div w:id="548765253">
              <w:marLeft w:val="0"/>
              <w:marRight w:val="0"/>
              <w:marTop w:val="0"/>
              <w:marBottom w:val="0"/>
              <w:divBdr>
                <w:top w:val="none" w:sz="0" w:space="0" w:color="auto"/>
                <w:left w:val="none" w:sz="0" w:space="0" w:color="auto"/>
                <w:bottom w:val="none" w:sz="0" w:space="0" w:color="auto"/>
                <w:right w:val="none" w:sz="0" w:space="0" w:color="auto"/>
              </w:divBdr>
              <w:divsChild>
                <w:div w:id="424955620">
                  <w:marLeft w:val="0"/>
                  <w:marRight w:val="0"/>
                  <w:marTop w:val="0"/>
                  <w:marBottom w:val="0"/>
                  <w:divBdr>
                    <w:top w:val="none" w:sz="0" w:space="0" w:color="auto"/>
                    <w:left w:val="none" w:sz="0" w:space="0" w:color="auto"/>
                    <w:bottom w:val="none" w:sz="0" w:space="0" w:color="auto"/>
                    <w:right w:val="none" w:sz="0" w:space="0" w:color="auto"/>
                  </w:divBdr>
                </w:div>
              </w:divsChild>
            </w:div>
            <w:div w:id="815950924">
              <w:marLeft w:val="0"/>
              <w:marRight w:val="0"/>
              <w:marTop w:val="0"/>
              <w:marBottom w:val="0"/>
              <w:divBdr>
                <w:top w:val="none" w:sz="0" w:space="0" w:color="auto"/>
                <w:left w:val="none" w:sz="0" w:space="0" w:color="auto"/>
                <w:bottom w:val="none" w:sz="0" w:space="0" w:color="auto"/>
                <w:right w:val="none" w:sz="0" w:space="0" w:color="auto"/>
              </w:divBdr>
              <w:divsChild>
                <w:div w:id="788740525">
                  <w:marLeft w:val="0"/>
                  <w:marRight w:val="0"/>
                  <w:marTop w:val="0"/>
                  <w:marBottom w:val="0"/>
                  <w:divBdr>
                    <w:top w:val="none" w:sz="0" w:space="0" w:color="auto"/>
                    <w:left w:val="none" w:sz="0" w:space="0" w:color="auto"/>
                    <w:bottom w:val="none" w:sz="0" w:space="0" w:color="auto"/>
                    <w:right w:val="none" w:sz="0" w:space="0" w:color="auto"/>
                  </w:divBdr>
                </w:div>
              </w:divsChild>
            </w:div>
            <w:div w:id="857624774">
              <w:marLeft w:val="0"/>
              <w:marRight w:val="0"/>
              <w:marTop w:val="0"/>
              <w:marBottom w:val="0"/>
              <w:divBdr>
                <w:top w:val="none" w:sz="0" w:space="0" w:color="auto"/>
                <w:left w:val="none" w:sz="0" w:space="0" w:color="auto"/>
                <w:bottom w:val="none" w:sz="0" w:space="0" w:color="auto"/>
                <w:right w:val="none" w:sz="0" w:space="0" w:color="auto"/>
              </w:divBdr>
              <w:divsChild>
                <w:div w:id="906110059">
                  <w:marLeft w:val="0"/>
                  <w:marRight w:val="0"/>
                  <w:marTop w:val="0"/>
                  <w:marBottom w:val="0"/>
                  <w:divBdr>
                    <w:top w:val="none" w:sz="0" w:space="0" w:color="auto"/>
                    <w:left w:val="none" w:sz="0" w:space="0" w:color="auto"/>
                    <w:bottom w:val="none" w:sz="0" w:space="0" w:color="auto"/>
                    <w:right w:val="none" w:sz="0" w:space="0" w:color="auto"/>
                  </w:divBdr>
                </w:div>
              </w:divsChild>
            </w:div>
            <w:div w:id="875656878">
              <w:marLeft w:val="0"/>
              <w:marRight w:val="0"/>
              <w:marTop w:val="0"/>
              <w:marBottom w:val="0"/>
              <w:divBdr>
                <w:top w:val="none" w:sz="0" w:space="0" w:color="auto"/>
                <w:left w:val="none" w:sz="0" w:space="0" w:color="auto"/>
                <w:bottom w:val="none" w:sz="0" w:space="0" w:color="auto"/>
                <w:right w:val="none" w:sz="0" w:space="0" w:color="auto"/>
              </w:divBdr>
              <w:divsChild>
                <w:div w:id="866672708">
                  <w:marLeft w:val="0"/>
                  <w:marRight w:val="0"/>
                  <w:marTop w:val="0"/>
                  <w:marBottom w:val="0"/>
                  <w:divBdr>
                    <w:top w:val="none" w:sz="0" w:space="0" w:color="auto"/>
                    <w:left w:val="none" w:sz="0" w:space="0" w:color="auto"/>
                    <w:bottom w:val="none" w:sz="0" w:space="0" w:color="auto"/>
                    <w:right w:val="none" w:sz="0" w:space="0" w:color="auto"/>
                  </w:divBdr>
                </w:div>
              </w:divsChild>
            </w:div>
            <w:div w:id="879977271">
              <w:marLeft w:val="0"/>
              <w:marRight w:val="0"/>
              <w:marTop w:val="0"/>
              <w:marBottom w:val="0"/>
              <w:divBdr>
                <w:top w:val="none" w:sz="0" w:space="0" w:color="auto"/>
                <w:left w:val="none" w:sz="0" w:space="0" w:color="auto"/>
                <w:bottom w:val="none" w:sz="0" w:space="0" w:color="auto"/>
                <w:right w:val="none" w:sz="0" w:space="0" w:color="auto"/>
              </w:divBdr>
              <w:divsChild>
                <w:div w:id="508717518">
                  <w:marLeft w:val="0"/>
                  <w:marRight w:val="0"/>
                  <w:marTop w:val="0"/>
                  <w:marBottom w:val="0"/>
                  <w:divBdr>
                    <w:top w:val="none" w:sz="0" w:space="0" w:color="auto"/>
                    <w:left w:val="none" w:sz="0" w:space="0" w:color="auto"/>
                    <w:bottom w:val="none" w:sz="0" w:space="0" w:color="auto"/>
                    <w:right w:val="none" w:sz="0" w:space="0" w:color="auto"/>
                  </w:divBdr>
                </w:div>
              </w:divsChild>
            </w:div>
            <w:div w:id="998726807">
              <w:marLeft w:val="0"/>
              <w:marRight w:val="0"/>
              <w:marTop w:val="0"/>
              <w:marBottom w:val="0"/>
              <w:divBdr>
                <w:top w:val="none" w:sz="0" w:space="0" w:color="auto"/>
                <w:left w:val="none" w:sz="0" w:space="0" w:color="auto"/>
                <w:bottom w:val="none" w:sz="0" w:space="0" w:color="auto"/>
                <w:right w:val="none" w:sz="0" w:space="0" w:color="auto"/>
              </w:divBdr>
              <w:divsChild>
                <w:div w:id="1947349454">
                  <w:marLeft w:val="0"/>
                  <w:marRight w:val="0"/>
                  <w:marTop w:val="0"/>
                  <w:marBottom w:val="0"/>
                  <w:divBdr>
                    <w:top w:val="none" w:sz="0" w:space="0" w:color="auto"/>
                    <w:left w:val="none" w:sz="0" w:space="0" w:color="auto"/>
                    <w:bottom w:val="none" w:sz="0" w:space="0" w:color="auto"/>
                    <w:right w:val="none" w:sz="0" w:space="0" w:color="auto"/>
                  </w:divBdr>
                </w:div>
              </w:divsChild>
            </w:div>
            <w:div w:id="1132089649">
              <w:marLeft w:val="0"/>
              <w:marRight w:val="0"/>
              <w:marTop w:val="0"/>
              <w:marBottom w:val="0"/>
              <w:divBdr>
                <w:top w:val="none" w:sz="0" w:space="0" w:color="auto"/>
                <w:left w:val="none" w:sz="0" w:space="0" w:color="auto"/>
                <w:bottom w:val="none" w:sz="0" w:space="0" w:color="auto"/>
                <w:right w:val="none" w:sz="0" w:space="0" w:color="auto"/>
              </w:divBdr>
              <w:divsChild>
                <w:div w:id="1086536693">
                  <w:marLeft w:val="0"/>
                  <w:marRight w:val="0"/>
                  <w:marTop w:val="0"/>
                  <w:marBottom w:val="0"/>
                  <w:divBdr>
                    <w:top w:val="none" w:sz="0" w:space="0" w:color="auto"/>
                    <w:left w:val="none" w:sz="0" w:space="0" w:color="auto"/>
                    <w:bottom w:val="none" w:sz="0" w:space="0" w:color="auto"/>
                    <w:right w:val="none" w:sz="0" w:space="0" w:color="auto"/>
                  </w:divBdr>
                </w:div>
              </w:divsChild>
            </w:div>
            <w:div w:id="1201015303">
              <w:marLeft w:val="0"/>
              <w:marRight w:val="0"/>
              <w:marTop w:val="0"/>
              <w:marBottom w:val="0"/>
              <w:divBdr>
                <w:top w:val="none" w:sz="0" w:space="0" w:color="auto"/>
                <w:left w:val="none" w:sz="0" w:space="0" w:color="auto"/>
                <w:bottom w:val="none" w:sz="0" w:space="0" w:color="auto"/>
                <w:right w:val="none" w:sz="0" w:space="0" w:color="auto"/>
              </w:divBdr>
              <w:divsChild>
                <w:div w:id="881478469">
                  <w:marLeft w:val="0"/>
                  <w:marRight w:val="0"/>
                  <w:marTop w:val="0"/>
                  <w:marBottom w:val="0"/>
                  <w:divBdr>
                    <w:top w:val="none" w:sz="0" w:space="0" w:color="auto"/>
                    <w:left w:val="none" w:sz="0" w:space="0" w:color="auto"/>
                    <w:bottom w:val="none" w:sz="0" w:space="0" w:color="auto"/>
                    <w:right w:val="none" w:sz="0" w:space="0" w:color="auto"/>
                  </w:divBdr>
                </w:div>
                <w:div w:id="1114058353">
                  <w:marLeft w:val="0"/>
                  <w:marRight w:val="0"/>
                  <w:marTop w:val="0"/>
                  <w:marBottom w:val="0"/>
                  <w:divBdr>
                    <w:top w:val="none" w:sz="0" w:space="0" w:color="auto"/>
                    <w:left w:val="none" w:sz="0" w:space="0" w:color="auto"/>
                    <w:bottom w:val="none" w:sz="0" w:space="0" w:color="auto"/>
                    <w:right w:val="none" w:sz="0" w:space="0" w:color="auto"/>
                  </w:divBdr>
                </w:div>
                <w:div w:id="1749036520">
                  <w:marLeft w:val="0"/>
                  <w:marRight w:val="0"/>
                  <w:marTop w:val="0"/>
                  <w:marBottom w:val="0"/>
                  <w:divBdr>
                    <w:top w:val="none" w:sz="0" w:space="0" w:color="auto"/>
                    <w:left w:val="none" w:sz="0" w:space="0" w:color="auto"/>
                    <w:bottom w:val="none" w:sz="0" w:space="0" w:color="auto"/>
                    <w:right w:val="none" w:sz="0" w:space="0" w:color="auto"/>
                  </w:divBdr>
                </w:div>
              </w:divsChild>
            </w:div>
            <w:div w:id="1349985089">
              <w:marLeft w:val="0"/>
              <w:marRight w:val="0"/>
              <w:marTop w:val="0"/>
              <w:marBottom w:val="0"/>
              <w:divBdr>
                <w:top w:val="none" w:sz="0" w:space="0" w:color="auto"/>
                <w:left w:val="none" w:sz="0" w:space="0" w:color="auto"/>
                <w:bottom w:val="none" w:sz="0" w:space="0" w:color="auto"/>
                <w:right w:val="none" w:sz="0" w:space="0" w:color="auto"/>
              </w:divBdr>
              <w:divsChild>
                <w:div w:id="1034967395">
                  <w:marLeft w:val="0"/>
                  <w:marRight w:val="0"/>
                  <w:marTop w:val="0"/>
                  <w:marBottom w:val="0"/>
                  <w:divBdr>
                    <w:top w:val="none" w:sz="0" w:space="0" w:color="auto"/>
                    <w:left w:val="none" w:sz="0" w:space="0" w:color="auto"/>
                    <w:bottom w:val="none" w:sz="0" w:space="0" w:color="auto"/>
                    <w:right w:val="none" w:sz="0" w:space="0" w:color="auto"/>
                  </w:divBdr>
                </w:div>
              </w:divsChild>
            </w:div>
            <w:div w:id="1380016113">
              <w:marLeft w:val="0"/>
              <w:marRight w:val="0"/>
              <w:marTop w:val="0"/>
              <w:marBottom w:val="0"/>
              <w:divBdr>
                <w:top w:val="none" w:sz="0" w:space="0" w:color="auto"/>
                <w:left w:val="none" w:sz="0" w:space="0" w:color="auto"/>
                <w:bottom w:val="none" w:sz="0" w:space="0" w:color="auto"/>
                <w:right w:val="none" w:sz="0" w:space="0" w:color="auto"/>
              </w:divBdr>
              <w:divsChild>
                <w:div w:id="1097138552">
                  <w:marLeft w:val="0"/>
                  <w:marRight w:val="0"/>
                  <w:marTop w:val="0"/>
                  <w:marBottom w:val="0"/>
                  <w:divBdr>
                    <w:top w:val="none" w:sz="0" w:space="0" w:color="auto"/>
                    <w:left w:val="none" w:sz="0" w:space="0" w:color="auto"/>
                    <w:bottom w:val="none" w:sz="0" w:space="0" w:color="auto"/>
                    <w:right w:val="none" w:sz="0" w:space="0" w:color="auto"/>
                  </w:divBdr>
                </w:div>
              </w:divsChild>
            </w:div>
            <w:div w:id="1457605436">
              <w:marLeft w:val="0"/>
              <w:marRight w:val="0"/>
              <w:marTop w:val="0"/>
              <w:marBottom w:val="0"/>
              <w:divBdr>
                <w:top w:val="none" w:sz="0" w:space="0" w:color="auto"/>
                <w:left w:val="none" w:sz="0" w:space="0" w:color="auto"/>
                <w:bottom w:val="none" w:sz="0" w:space="0" w:color="auto"/>
                <w:right w:val="none" w:sz="0" w:space="0" w:color="auto"/>
              </w:divBdr>
              <w:divsChild>
                <w:div w:id="1222712875">
                  <w:marLeft w:val="0"/>
                  <w:marRight w:val="0"/>
                  <w:marTop w:val="0"/>
                  <w:marBottom w:val="0"/>
                  <w:divBdr>
                    <w:top w:val="none" w:sz="0" w:space="0" w:color="auto"/>
                    <w:left w:val="none" w:sz="0" w:space="0" w:color="auto"/>
                    <w:bottom w:val="none" w:sz="0" w:space="0" w:color="auto"/>
                    <w:right w:val="none" w:sz="0" w:space="0" w:color="auto"/>
                  </w:divBdr>
                </w:div>
              </w:divsChild>
            </w:div>
            <w:div w:id="1589776770">
              <w:marLeft w:val="0"/>
              <w:marRight w:val="0"/>
              <w:marTop w:val="0"/>
              <w:marBottom w:val="0"/>
              <w:divBdr>
                <w:top w:val="none" w:sz="0" w:space="0" w:color="auto"/>
                <w:left w:val="none" w:sz="0" w:space="0" w:color="auto"/>
                <w:bottom w:val="none" w:sz="0" w:space="0" w:color="auto"/>
                <w:right w:val="none" w:sz="0" w:space="0" w:color="auto"/>
              </w:divBdr>
              <w:divsChild>
                <w:div w:id="1551575402">
                  <w:marLeft w:val="0"/>
                  <w:marRight w:val="0"/>
                  <w:marTop w:val="0"/>
                  <w:marBottom w:val="0"/>
                  <w:divBdr>
                    <w:top w:val="none" w:sz="0" w:space="0" w:color="auto"/>
                    <w:left w:val="none" w:sz="0" w:space="0" w:color="auto"/>
                    <w:bottom w:val="none" w:sz="0" w:space="0" w:color="auto"/>
                    <w:right w:val="none" w:sz="0" w:space="0" w:color="auto"/>
                  </w:divBdr>
                </w:div>
              </w:divsChild>
            </w:div>
            <w:div w:id="1659993519">
              <w:marLeft w:val="0"/>
              <w:marRight w:val="0"/>
              <w:marTop w:val="0"/>
              <w:marBottom w:val="0"/>
              <w:divBdr>
                <w:top w:val="none" w:sz="0" w:space="0" w:color="auto"/>
                <w:left w:val="none" w:sz="0" w:space="0" w:color="auto"/>
                <w:bottom w:val="none" w:sz="0" w:space="0" w:color="auto"/>
                <w:right w:val="none" w:sz="0" w:space="0" w:color="auto"/>
              </w:divBdr>
              <w:divsChild>
                <w:div w:id="209462147">
                  <w:marLeft w:val="0"/>
                  <w:marRight w:val="0"/>
                  <w:marTop w:val="0"/>
                  <w:marBottom w:val="0"/>
                  <w:divBdr>
                    <w:top w:val="none" w:sz="0" w:space="0" w:color="auto"/>
                    <w:left w:val="none" w:sz="0" w:space="0" w:color="auto"/>
                    <w:bottom w:val="none" w:sz="0" w:space="0" w:color="auto"/>
                    <w:right w:val="none" w:sz="0" w:space="0" w:color="auto"/>
                  </w:divBdr>
                </w:div>
              </w:divsChild>
            </w:div>
            <w:div w:id="1689063769">
              <w:marLeft w:val="0"/>
              <w:marRight w:val="0"/>
              <w:marTop w:val="0"/>
              <w:marBottom w:val="0"/>
              <w:divBdr>
                <w:top w:val="none" w:sz="0" w:space="0" w:color="auto"/>
                <w:left w:val="none" w:sz="0" w:space="0" w:color="auto"/>
                <w:bottom w:val="none" w:sz="0" w:space="0" w:color="auto"/>
                <w:right w:val="none" w:sz="0" w:space="0" w:color="auto"/>
              </w:divBdr>
              <w:divsChild>
                <w:div w:id="140854296">
                  <w:marLeft w:val="0"/>
                  <w:marRight w:val="0"/>
                  <w:marTop w:val="0"/>
                  <w:marBottom w:val="0"/>
                  <w:divBdr>
                    <w:top w:val="none" w:sz="0" w:space="0" w:color="auto"/>
                    <w:left w:val="none" w:sz="0" w:space="0" w:color="auto"/>
                    <w:bottom w:val="none" w:sz="0" w:space="0" w:color="auto"/>
                    <w:right w:val="none" w:sz="0" w:space="0" w:color="auto"/>
                  </w:divBdr>
                </w:div>
                <w:div w:id="1215043893">
                  <w:marLeft w:val="0"/>
                  <w:marRight w:val="0"/>
                  <w:marTop w:val="0"/>
                  <w:marBottom w:val="0"/>
                  <w:divBdr>
                    <w:top w:val="none" w:sz="0" w:space="0" w:color="auto"/>
                    <w:left w:val="none" w:sz="0" w:space="0" w:color="auto"/>
                    <w:bottom w:val="none" w:sz="0" w:space="0" w:color="auto"/>
                    <w:right w:val="none" w:sz="0" w:space="0" w:color="auto"/>
                  </w:divBdr>
                </w:div>
              </w:divsChild>
            </w:div>
            <w:div w:id="1834297429">
              <w:marLeft w:val="0"/>
              <w:marRight w:val="0"/>
              <w:marTop w:val="0"/>
              <w:marBottom w:val="0"/>
              <w:divBdr>
                <w:top w:val="none" w:sz="0" w:space="0" w:color="auto"/>
                <w:left w:val="none" w:sz="0" w:space="0" w:color="auto"/>
                <w:bottom w:val="none" w:sz="0" w:space="0" w:color="auto"/>
                <w:right w:val="none" w:sz="0" w:space="0" w:color="auto"/>
              </w:divBdr>
              <w:divsChild>
                <w:div w:id="60943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09238142">
      <w:bodyDiv w:val="1"/>
      <w:marLeft w:val="0"/>
      <w:marRight w:val="0"/>
      <w:marTop w:val="0"/>
      <w:marBottom w:val="0"/>
      <w:divBdr>
        <w:top w:val="none" w:sz="0" w:space="0" w:color="auto"/>
        <w:left w:val="none" w:sz="0" w:space="0" w:color="auto"/>
        <w:bottom w:val="none" w:sz="0" w:space="0" w:color="auto"/>
        <w:right w:val="none" w:sz="0" w:space="0" w:color="auto"/>
      </w:divBdr>
    </w:div>
    <w:div w:id="420031748">
      <w:bodyDiv w:val="1"/>
      <w:marLeft w:val="0"/>
      <w:marRight w:val="0"/>
      <w:marTop w:val="0"/>
      <w:marBottom w:val="0"/>
      <w:divBdr>
        <w:top w:val="none" w:sz="0" w:space="0" w:color="auto"/>
        <w:left w:val="none" w:sz="0" w:space="0" w:color="auto"/>
        <w:bottom w:val="none" w:sz="0" w:space="0" w:color="auto"/>
        <w:right w:val="none" w:sz="0" w:space="0" w:color="auto"/>
      </w:divBdr>
    </w:div>
    <w:div w:id="882866625">
      <w:bodyDiv w:val="1"/>
      <w:marLeft w:val="0"/>
      <w:marRight w:val="0"/>
      <w:marTop w:val="0"/>
      <w:marBottom w:val="0"/>
      <w:divBdr>
        <w:top w:val="none" w:sz="0" w:space="0" w:color="auto"/>
        <w:left w:val="none" w:sz="0" w:space="0" w:color="auto"/>
        <w:bottom w:val="none" w:sz="0" w:space="0" w:color="auto"/>
        <w:right w:val="none" w:sz="0" w:space="0" w:color="auto"/>
      </w:divBdr>
    </w:div>
    <w:div w:id="1027683628">
      <w:bodyDiv w:val="1"/>
      <w:marLeft w:val="0"/>
      <w:marRight w:val="0"/>
      <w:marTop w:val="0"/>
      <w:marBottom w:val="0"/>
      <w:divBdr>
        <w:top w:val="none" w:sz="0" w:space="0" w:color="auto"/>
        <w:left w:val="none" w:sz="0" w:space="0" w:color="auto"/>
        <w:bottom w:val="none" w:sz="0" w:space="0" w:color="auto"/>
        <w:right w:val="none" w:sz="0" w:space="0" w:color="auto"/>
      </w:divBdr>
    </w:div>
    <w:div w:id="1174147792">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238441425">
      <w:bodyDiv w:val="1"/>
      <w:marLeft w:val="0"/>
      <w:marRight w:val="0"/>
      <w:marTop w:val="0"/>
      <w:marBottom w:val="0"/>
      <w:divBdr>
        <w:top w:val="none" w:sz="0" w:space="0" w:color="auto"/>
        <w:left w:val="none" w:sz="0" w:space="0" w:color="auto"/>
        <w:bottom w:val="none" w:sz="0" w:space="0" w:color="auto"/>
        <w:right w:val="none" w:sz="0" w:space="0" w:color="auto"/>
      </w:divBdr>
    </w:div>
    <w:div w:id="1606768865">
      <w:bodyDiv w:val="1"/>
      <w:marLeft w:val="0"/>
      <w:marRight w:val="0"/>
      <w:marTop w:val="0"/>
      <w:marBottom w:val="0"/>
      <w:divBdr>
        <w:top w:val="none" w:sz="0" w:space="0" w:color="auto"/>
        <w:left w:val="none" w:sz="0" w:space="0" w:color="auto"/>
        <w:bottom w:val="none" w:sz="0" w:space="0" w:color="auto"/>
        <w:right w:val="none" w:sz="0" w:space="0" w:color="auto"/>
      </w:divBdr>
      <w:divsChild>
        <w:div w:id="731201883">
          <w:marLeft w:val="0"/>
          <w:marRight w:val="0"/>
          <w:marTop w:val="0"/>
          <w:marBottom w:val="0"/>
          <w:divBdr>
            <w:top w:val="none" w:sz="0" w:space="0" w:color="auto"/>
            <w:left w:val="none" w:sz="0" w:space="0" w:color="auto"/>
            <w:bottom w:val="none" w:sz="0" w:space="0" w:color="auto"/>
            <w:right w:val="none" w:sz="0" w:space="0" w:color="auto"/>
          </w:divBdr>
          <w:divsChild>
            <w:div w:id="3171031">
              <w:marLeft w:val="0"/>
              <w:marRight w:val="0"/>
              <w:marTop w:val="0"/>
              <w:marBottom w:val="0"/>
              <w:divBdr>
                <w:top w:val="none" w:sz="0" w:space="0" w:color="auto"/>
                <w:left w:val="none" w:sz="0" w:space="0" w:color="auto"/>
                <w:bottom w:val="none" w:sz="0" w:space="0" w:color="auto"/>
                <w:right w:val="none" w:sz="0" w:space="0" w:color="auto"/>
              </w:divBdr>
              <w:divsChild>
                <w:div w:id="964505149">
                  <w:marLeft w:val="0"/>
                  <w:marRight w:val="0"/>
                  <w:marTop w:val="0"/>
                  <w:marBottom w:val="0"/>
                  <w:divBdr>
                    <w:top w:val="none" w:sz="0" w:space="0" w:color="auto"/>
                    <w:left w:val="none" w:sz="0" w:space="0" w:color="auto"/>
                    <w:bottom w:val="none" w:sz="0" w:space="0" w:color="auto"/>
                    <w:right w:val="none" w:sz="0" w:space="0" w:color="auto"/>
                  </w:divBdr>
                </w:div>
              </w:divsChild>
            </w:div>
            <w:div w:id="65108476">
              <w:marLeft w:val="0"/>
              <w:marRight w:val="0"/>
              <w:marTop w:val="0"/>
              <w:marBottom w:val="0"/>
              <w:divBdr>
                <w:top w:val="none" w:sz="0" w:space="0" w:color="auto"/>
                <w:left w:val="none" w:sz="0" w:space="0" w:color="auto"/>
                <w:bottom w:val="none" w:sz="0" w:space="0" w:color="auto"/>
                <w:right w:val="none" w:sz="0" w:space="0" w:color="auto"/>
              </w:divBdr>
              <w:divsChild>
                <w:div w:id="1950552626">
                  <w:marLeft w:val="0"/>
                  <w:marRight w:val="0"/>
                  <w:marTop w:val="0"/>
                  <w:marBottom w:val="0"/>
                  <w:divBdr>
                    <w:top w:val="none" w:sz="0" w:space="0" w:color="auto"/>
                    <w:left w:val="none" w:sz="0" w:space="0" w:color="auto"/>
                    <w:bottom w:val="none" w:sz="0" w:space="0" w:color="auto"/>
                    <w:right w:val="none" w:sz="0" w:space="0" w:color="auto"/>
                  </w:divBdr>
                </w:div>
              </w:divsChild>
            </w:div>
            <w:div w:id="81419342">
              <w:marLeft w:val="0"/>
              <w:marRight w:val="0"/>
              <w:marTop w:val="0"/>
              <w:marBottom w:val="0"/>
              <w:divBdr>
                <w:top w:val="none" w:sz="0" w:space="0" w:color="auto"/>
                <w:left w:val="none" w:sz="0" w:space="0" w:color="auto"/>
                <w:bottom w:val="none" w:sz="0" w:space="0" w:color="auto"/>
                <w:right w:val="none" w:sz="0" w:space="0" w:color="auto"/>
              </w:divBdr>
              <w:divsChild>
                <w:div w:id="994838862">
                  <w:marLeft w:val="0"/>
                  <w:marRight w:val="0"/>
                  <w:marTop w:val="0"/>
                  <w:marBottom w:val="0"/>
                  <w:divBdr>
                    <w:top w:val="none" w:sz="0" w:space="0" w:color="auto"/>
                    <w:left w:val="none" w:sz="0" w:space="0" w:color="auto"/>
                    <w:bottom w:val="none" w:sz="0" w:space="0" w:color="auto"/>
                    <w:right w:val="none" w:sz="0" w:space="0" w:color="auto"/>
                  </w:divBdr>
                </w:div>
              </w:divsChild>
            </w:div>
            <w:div w:id="230625184">
              <w:marLeft w:val="0"/>
              <w:marRight w:val="0"/>
              <w:marTop w:val="0"/>
              <w:marBottom w:val="0"/>
              <w:divBdr>
                <w:top w:val="none" w:sz="0" w:space="0" w:color="auto"/>
                <w:left w:val="none" w:sz="0" w:space="0" w:color="auto"/>
                <w:bottom w:val="none" w:sz="0" w:space="0" w:color="auto"/>
                <w:right w:val="none" w:sz="0" w:space="0" w:color="auto"/>
              </w:divBdr>
              <w:divsChild>
                <w:div w:id="181557148">
                  <w:marLeft w:val="0"/>
                  <w:marRight w:val="0"/>
                  <w:marTop w:val="0"/>
                  <w:marBottom w:val="0"/>
                  <w:divBdr>
                    <w:top w:val="none" w:sz="0" w:space="0" w:color="auto"/>
                    <w:left w:val="none" w:sz="0" w:space="0" w:color="auto"/>
                    <w:bottom w:val="none" w:sz="0" w:space="0" w:color="auto"/>
                    <w:right w:val="none" w:sz="0" w:space="0" w:color="auto"/>
                  </w:divBdr>
                </w:div>
                <w:div w:id="1045251694">
                  <w:marLeft w:val="0"/>
                  <w:marRight w:val="0"/>
                  <w:marTop w:val="0"/>
                  <w:marBottom w:val="0"/>
                  <w:divBdr>
                    <w:top w:val="none" w:sz="0" w:space="0" w:color="auto"/>
                    <w:left w:val="none" w:sz="0" w:space="0" w:color="auto"/>
                    <w:bottom w:val="none" w:sz="0" w:space="0" w:color="auto"/>
                    <w:right w:val="none" w:sz="0" w:space="0" w:color="auto"/>
                  </w:divBdr>
                </w:div>
                <w:div w:id="1980842547">
                  <w:marLeft w:val="0"/>
                  <w:marRight w:val="0"/>
                  <w:marTop w:val="0"/>
                  <w:marBottom w:val="0"/>
                  <w:divBdr>
                    <w:top w:val="none" w:sz="0" w:space="0" w:color="auto"/>
                    <w:left w:val="none" w:sz="0" w:space="0" w:color="auto"/>
                    <w:bottom w:val="none" w:sz="0" w:space="0" w:color="auto"/>
                    <w:right w:val="none" w:sz="0" w:space="0" w:color="auto"/>
                  </w:divBdr>
                </w:div>
              </w:divsChild>
            </w:div>
            <w:div w:id="300691977">
              <w:marLeft w:val="0"/>
              <w:marRight w:val="0"/>
              <w:marTop w:val="0"/>
              <w:marBottom w:val="0"/>
              <w:divBdr>
                <w:top w:val="none" w:sz="0" w:space="0" w:color="auto"/>
                <w:left w:val="none" w:sz="0" w:space="0" w:color="auto"/>
                <w:bottom w:val="none" w:sz="0" w:space="0" w:color="auto"/>
                <w:right w:val="none" w:sz="0" w:space="0" w:color="auto"/>
              </w:divBdr>
              <w:divsChild>
                <w:div w:id="1275744018">
                  <w:marLeft w:val="0"/>
                  <w:marRight w:val="0"/>
                  <w:marTop w:val="0"/>
                  <w:marBottom w:val="0"/>
                  <w:divBdr>
                    <w:top w:val="none" w:sz="0" w:space="0" w:color="auto"/>
                    <w:left w:val="none" w:sz="0" w:space="0" w:color="auto"/>
                    <w:bottom w:val="none" w:sz="0" w:space="0" w:color="auto"/>
                    <w:right w:val="none" w:sz="0" w:space="0" w:color="auto"/>
                  </w:divBdr>
                </w:div>
                <w:div w:id="1376270342">
                  <w:marLeft w:val="0"/>
                  <w:marRight w:val="0"/>
                  <w:marTop w:val="0"/>
                  <w:marBottom w:val="0"/>
                  <w:divBdr>
                    <w:top w:val="none" w:sz="0" w:space="0" w:color="auto"/>
                    <w:left w:val="none" w:sz="0" w:space="0" w:color="auto"/>
                    <w:bottom w:val="none" w:sz="0" w:space="0" w:color="auto"/>
                    <w:right w:val="none" w:sz="0" w:space="0" w:color="auto"/>
                  </w:divBdr>
                </w:div>
              </w:divsChild>
            </w:div>
            <w:div w:id="350376192">
              <w:marLeft w:val="0"/>
              <w:marRight w:val="0"/>
              <w:marTop w:val="0"/>
              <w:marBottom w:val="0"/>
              <w:divBdr>
                <w:top w:val="none" w:sz="0" w:space="0" w:color="auto"/>
                <w:left w:val="none" w:sz="0" w:space="0" w:color="auto"/>
                <w:bottom w:val="none" w:sz="0" w:space="0" w:color="auto"/>
                <w:right w:val="none" w:sz="0" w:space="0" w:color="auto"/>
              </w:divBdr>
              <w:divsChild>
                <w:div w:id="950207225">
                  <w:marLeft w:val="0"/>
                  <w:marRight w:val="0"/>
                  <w:marTop w:val="0"/>
                  <w:marBottom w:val="0"/>
                  <w:divBdr>
                    <w:top w:val="none" w:sz="0" w:space="0" w:color="auto"/>
                    <w:left w:val="none" w:sz="0" w:space="0" w:color="auto"/>
                    <w:bottom w:val="none" w:sz="0" w:space="0" w:color="auto"/>
                    <w:right w:val="none" w:sz="0" w:space="0" w:color="auto"/>
                  </w:divBdr>
                </w:div>
              </w:divsChild>
            </w:div>
            <w:div w:id="366301972">
              <w:marLeft w:val="0"/>
              <w:marRight w:val="0"/>
              <w:marTop w:val="0"/>
              <w:marBottom w:val="0"/>
              <w:divBdr>
                <w:top w:val="none" w:sz="0" w:space="0" w:color="auto"/>
                <w:left w:val="none" w:sz="0" w:space="0" w:color="auto"/>
                <w:bottom w:val="none" w:sz="0" w:space="0" w:color="auto"/>
                <w:right w:val="none" w:sz="0" w:space="0" w:color="auto"/>
              </w:divBdr>
              <w:divsChild>
                <w:div w:id="475954469">
                  <w:marLeft w:val="0"/>
                  <w:marRight w:val="0"/>
                  <w:marTop w:val="0"/>
                  <w:marBottom w:val="0"/>
                  <w:divBdr>
                    <w:top w:val="none" w:sz="0" w:space="0" w:color="auto"/>
                    <w:left w:val="none" w:sz="0" w:space="0" w:color="auto"/>
                    <w:bottom w:val="none" w:sz="0" w:space="0" w:color="auto"/>
                    <w:right w:val="none" w:sz="0" w:space="0" w:color="auto"/>
                  </w:divBdr>
                </w:div>
              </w:divsChild>
            </w:div>
            <w:div w:id="649821084">
              <w:marLeft w:val="0"/>
              <w:marRight w:val="0"/>
              <w:marTop w:val="0"/>
              <w:marBottom w:val="0"/>
              <w:divBdr>
                <w:top w:val="none" w:sz="0" w:space="0" w:color="auto"/>
                <w:left w:val="none" w:sz="0" w:space="0" w:color="auto"/>
                <w:bottom w:val="none" w:sz="0" w:space="0" w:color="auto"/>
                <w:right w:val="none" w:sz="0" w:space="0" w:color="auto"/>
              </w:divBdr>
              <w:divsChild>
                <w:div w:id="1359812137">
                  <w:marLeft w:val="0"/>
                  <w:marRight w:val="0"/>
                  <w:marTop w:val="0"/>
                  <w:marBottom w:val="0"/>
                  <w:divBdr>
                    <w:top w:val="none" w:sz="0" w:space="0" w:color="auto"/>
                    <w:left w:val="none" w:sz="0" w:space="0" w:color="auto"/>
                    <w:bottom w:val="none" w:sz="0" w:space="0" w:color="auto"/>
                    <w:right w:val="none" w:sz="0" w:space="0" w:color="auto"/>
                  </w:divBdr>
                </w:div>
              </w:divsChild>
            </w:div>
            <w:div w:id="775565526">
              <w:marLeft w:val="0"/>
              <w:marRight w:val="0"/>
              <w:marTop w:val="0"/>
              <w:marBottom w:val="0"/>
              <w:divBdr>
                <w:top w:val="none" w:sz="0" w:space="0" w:color="auto"/>
                <w:left w:val="none" w:sz="0" w:space="0" w:color="auto"/>
                <w:bottom w:val="none" w:sz="0" w:space="0" w:color="auto"/>
                <w:right w:val="none" w:sz="0" w:space="0" w:color="auto"/>
              </w:divBdr>
              <w:divsChild>
                <w:div w:id="936716917">
                  <w:marLeft w:val="0"/>
                  <w:marRight w:val="0"/>
                  <w:marTop w:val="0"/>
                  <w:marBottom w:val="0"/>
                  <w:divBdr>
                    <w:top w:val="none" w:sz="0" w:space="0" w:color="auto"/>
                    <w:left w:val="none" w:sz="0" w:space="0" w:color="auto"/>
                    <w:bottom w:val="none" w:sz="0" w:space="0" w:color="auto"/>
                    <w:right w:val="none" w:sz="0" w:space="0" w:color="auto"/>
                  </w:divBdr>
                </w:div>
                <w:div w:id="1842427248">
                  <w:marLeft w:val="0"/>
                  <w:marRight w:val="0"/>
                  <w:marTop w:val="0"/>
                  <w:marBottom w:val="0"/>
                  <w:divBdr>
                    <w:top w:val="none" w:sz="0" w:space="0" w:color="auto"/>
                    <w:left w:val="none" w:sz="0" w:space="0" w:color="auto"/>
                    <w:bottom w:val="none" w:sz="0" w:space="0" w:color="auto"/>
                    <w:right w:val="none" w:sz="0" w:space="0" w:color="auto"/>
                  </w:divBdr>
                </w:div>
              </w:divsChild>
            </w:div>
            <w:div w:id="949119212">
              <w:marLeft w:val="0"/>
              <w:marRight w:val="0"/>
              <w:marTop w:val="0"/>
              <w:marBottom w:val="0"/>
              <w:divBdr>
                <w:top w:val="none" w:sz="0" w:space="0" w:color="auto"/>
                <w:left w:val="none" w:sz="0" w:space="0" w:color="auto"/>
                <w:bottom w:val="none" w:sz="0" w:space="0" w:color="auto"/>
                <w:right w:val="none" w:sz="0" w:space="0" w:color="auto"/>
              </w:divBdr>
              <w:divsChild>
                <w:div w:id="1929272381">
                  <w:marLeft w:val="0"/>
                  <w:marRight w:val="0"/>
                  <w:marTop w:val="0"/>
                  <w:marBottom w:val="0"/>
                  <w:divBdr>
                    <w:top w:val="none" w:sz="0" w:space="0" w:color="auto"/>
                    <w:left w:val="none" w:sz="0" w:space="0" w:color="auto"/>
                    <w:bottom w:val="none" w:sz="0" w:space="0" w:color="auto"/>
                    <w:right w:val="none" w:sz="0" w:space="0" w:color="auto"/>
                  </w:divBdr>
                </w:div>
              </w:divsChild>
            </w:div>
            <w:div w:id="954020380">
              <w:marLeft w:val="0"/>
              <w:marRight w:val="0"/>
              <w:marTop w:val="0"/>
              <w:marBottom w:val="0"/>
              <w:divBdr>
                <w:top w:val="none" w:sz="0" w:space="0" w:color="auto"/>
                <w:left w:val="none" w:sz="0" w:space="0" w:color="auto"/>
                <w:bottom w:val="none" w:sz="0" w:space="0" w:color="auto"/>
                <w:right w:val="none" w:sz="0" w:space="0" w:color="auto"/>
              </w:divBdr>
              <w:divsChild>
                <w:div w:id="401680812">
                  <w:marLeft w:val="0"/>
                  <w:marRight w:val="0"/>
                  <w:marTop w:val="0"/>
                  <w:marBottom w:val="0"/>
                  <w:divBdr>
                    <w:top w:val="none" w:sz="0" w:space="0" w:color="auto"/>
                    <w:left w:val="none" w:sz="0" w:space="0" w:color="auto"/>
                    <w:bottom w:val="none" w:sz="0" w:space="0" w:color="auto"/>
                    <w:right w:val="none" w:sz="0" w:space="0" w:color="auto"/>
                  </w:divBdr>
                </w:div>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962468299">
              <w:marLeft w:val="0"/>
              <w:marRight w:val="0"/>
              <w:marTop w:val="0"/>
              <w:marBottom w:val="0"/>
              <w:divBdr>
                <w:top w:val="none" w:sz="0" w:space="0" w:color="auto"/>
                <w:left w:val="none" w:sz="0" w:space="0" w:color="auto"/>
                <w:bottom w:val="none" w:sz="0" w:space="0" w:color="auto"/>
                <w:right w:val="none" w:sz="0" w:space="0" w:color="auto"/>
              </w:divBdr>
              <w:divsChild>
                <w:div w:id="880628463">
                  <w:marLeft w:val="0"/>
                  <w:marRight w:val="0"/>
                  <w:marTop w:val="0"/>
                  <w:marBottom w:val="0"/>
                  <w:divBdr>
                    <w:top w:val="none" w:sz="0" w:space="0" w:color="auto"/>
                    <w:left w:val="none" w:sz="0" w:space="0" w:color="auto"/>
                    <w:bottom w:val="none" w:sz="0" w:space="0" w:color="auto"/>
                    <w:right w:val="none" w:sz="0" w:space="0" w:color="auto"/>
                  </w:divBdr>
                </w:div>
              </w:divsChild>
            </w:div>
            <w:div w:id="994069687">
              <w:marLeft w:val="0"/>
              <w:marRight w:val="0"/>
              <w:marTop w:val="0"/>
              <w:marBottom w:val="0"/>
              <w:divBdr>
                <w:top w:val="none" w:sz="0" w:space="0" w:color="auto"/>
                <w:left w:val="none" w:sz="0" w:space="0" w:color="auto"/>
                <w:bottom w:val="none" w:sz="0" w:space="0" w:color="auto"/>
                <w:right w:val="none" w:sz="0" w:space="0" w:color="auto"/>
              </w:divBdr>
              <w:divsChild>
                <w:div w:id="1520584981">
                  <w:marLeft w:val="0"/>
                  <w:marRight w:val="0"/>
                  <w:marTop w:val="0"/>
                  <w:marBottom w:val="0"/>
                  <w:divBdr>
                    <w:top w:val="none" w:sz="0" w:space="0" w:color="auto"/>
                    <w:left w:val="none" w:sz="0" w:space="0" w:color="auto"/>
                    <w:bottom w:val="none" w:sz="0" w:space="0" w:color="auto"/>
                    <w:right w:val="none" w:sz="0" w:space="0" w:color="auto"/>
                  </w:divBdr>
                </w:div>
              </w:divsChild>
            </w:div>
            <w:div w:id="1084690151">
              <w:marLeft w:val="0"/>
              <w:marRight w:val="0"/>
              <w:marTop w:val="0"/>
              <w:marBottom w:val="0"/>
              <w:divBdr>
                <w:top w:val="none" w:sz="0" w:space="0" w:color="auto"/>
                <w:left w:val="none" w:sz="0" w:space="0" w:color="auto"/>
                <w:bottom w:val="none" w:sz="0" w:space="0" w:color="auto"/>
                <w:right w:val="none" w:sz="0" w:space="0" w:color="auto"/>
              </w:divBdr>
              <w:divsChild>
                <w:div w:id="1422530663">
                  <w:marLeft w:val="0"/>
                  <w:marRight w:val="0"/>
                  <w:marTop w:val="0"/>
                  <w:marBottom w:val="0"/>
                  <w:divBdr>
                    <w:top w:val="none" w:sz="0" w:space="0" w:color="auto"/>
                    <w:left w:val="none" w:sz="0" w:space="0" w:color="auto"/>
                    <w:bottom w:val="none" w:sz="0" w:space="0" w:color="auto"/>
                    <w:right w:val="none" w:sz="0" w:space="0" w:color="auto"/>
                  </w:divBdr>
                </w:div>
              </w:divsChild>
            </w:div>
            <w:div w:id="1188326263">
              <w:marLeft w:val="0"/>
              <w:marRight w:val="0"/>
              <w:marTop w:val="0"/>
              <w:marBottom w:val="0"/>
              <w:divBdr>
                <w:top w:val="none" w:sz="0" w:space="0" w:color="auto"/>
                <w:left w:val="none" w:sz="0" w:space="0" w:color="auto"/>
                <w:bottom w:val="none" w:sz="0" w:space="0" w:color="auto"/>
                <w:right w:val="none" w:sz="0" w:space="0" w:color="auto"/>
              </w:divBdr>
              <w:divsChild>
                <w:div w:id="393164819">
                  <w:marLeft w:val="0"/>
                  <w:marRight w:val="0"/>
                  <w:marTop w:val="0"/>
                  <w:marBottom w:val="0"/>
                  <w:divBdr>
                    <w:top w:val="none" w:sz="0" w:space="0" w:color="auto"/>
                    <w:left w:val="none" w:sz="0" w:space="0" w:color="auto"/>
                    <w:bottom w:val="none" w:sz="0" w:space="0" w:color="auto"/>
                    <w:right w:val="none" w:sz="0" w:space="0" w:color="auto"/>
                  </w:divBdr>
                </w:div>
              </w:divsChild>
            </w:div>
            <w:div w:id="1220554555">
              <w:marLeft w:val="0"/>
              <w:marRight w:val="0"/>
              <w:marTop w:val="0"/>
              <w:marBottom w:val="0"/>
              <w:divBdr>
                <w:top w:val="none" w:sz="0" w:space="0" w:color="auto"/>
                <w:left w:val="none" w:sz="0" w:space="0" w:color="auto"/>
                <w:bottom w:val="none" w:sz="0" w:space="0" w:color="auto"/>
                <w:right w:val="none" w:sz="0" w:space="0" w:color="auto"/>
              </w:divBdr>
              <w:divsChild>
                <w:div w:id="1419057045">
                  <w:marLeft w:val="0"/>
                  <w:marRight w:val="0"/>
                  <w:marTop w:val="0"/>
                  <w:marBottom w:val="0"/>
                  <w:divBdr>
                    <w:top w:val="none" w:sz="0" w:space="0" w:color="auto"/>
                    <w:left w:val="none" w:sz="0" w:space="0" w:color="auto"/>
                    <w:bottom w:val="none" w:sz="0" w:space="0" w:color="auto"/>
                    <w:right w:val="none" w:sz="0" w:space="0" w:color="auto"/>
                  </w:divBdr>
                </w:div>
              </w:divsChild>
            </w:div>
            <w:div w:id="1454787234">
              <w:marLeft w:val="0"/>
              <w:marRight w:val="0"/>
              <w:marTop w:val="0"/>
              <w:marBottom w:val="0"/>
              <w:divBdr>
                <w:top w:val="none" w:sz="0" w:space="0" w:color="auto"/>
                <w:left w:val="none" w:sz="0" w:space="0" w:color="auto"/>
                <w:bottom w:val="none" w:sz="0" w:space="0" w:color="auto"/>
                <w:right w:val="none" w:sz="0" w:space="0" w:color="auto"/>
              </w:divBdr>
              <w:divsChild>
                <w:div w:id="331955844">
                  <w:marLeft w:val="0"/>
                  <w:marRight w:val="0"/>
                  <w:marTop w:val="0"/>
                  <w:marBottom w:val="0"/>
                  <w:divBdr>
                    <w:top w:val="none" w:sz="0" w:space="0" w:color="auto"/>
                    <w:left w:val="none" w:sz="0" w:space="0" w:color="auto"/>
                    <w:bottom w:val="none" w:sz="0" w:space="0" w:color="auto"/>
                    <w:right w:val="none" w:sz="0" w:space="0" w:color="auto"/>
                  </w:divBdr>
                </w:div>
              </w:divsChild>
            </w:div>
            <w:div w:id="1633633017">
              <w:marLeft w:val="0"/>
              <w:marRight w:val="0"/>
              <w:marTop w:val="0"/>
              <w:marBottom w:val="0"/>
              <w:divBdr>
                <w:top w:val="none" w:sz="0" w:space="0" w:color="auto"/>
                <w:left w:val="none" w:sz="0" w:space="0" w:color="auto"/>
                <w:bottom w:val="none" w:sz="0" w:space="0" w:color="auto"/>
                <w:right w:val="none" w:sz="0" w:space="0" w:color="auto"/>
              </w:divBdr>
              <w:divsChild>
                <w:div w:id="527108876">
                  <w:marLeft w:val="0"/>
                  <w:marRight w:val="0"/>
                  <w:marTop w:val="0"/>
                  <w:marBottom w:val="0"/>
                  <w:divBdr>
                    <w:top w:val="none" w:sz="0" w:space="0" w:color="auto"/>
                    <w:left w:val="none" w:sz="0" w:space="0" w:color="auto"/>
                    <w:bottom w:val="none" w:sz="0" w:space="0" w:color="auto"/>
                    <w:right w:val="none" w:sz="0" w:space="0" w:color="auto"/>
                  </w:divBdr>
                </w:div>
              </w:divsChild>
            </w:div>
            <w:div w:id="1865900464">
              <w:marLeft w:val="0"/>
              <w:marRight w:val="0"/>
              <w:marTop w:val="0"/>
              <w:marBottom w:val="0"/>
              <w:divBdr>
                <w:top w:val="none" w:sz="0" w:space="0" w:color="auto"/>
                <w:left w:val="none" w:sz="0" w:space="0" w:color="auto"/>
                <w:bottom w:val="none" w:sz="0" w:space="0" w:color="auto"/>
                <w:right w:val="none" w:sz="0" w:space="0" w:color="auto"/>
              </w:divBdr>
              <w:divsChild>
                <w:div w:id="547954593">
                  <w:marLeft w:val="0"/>
                  <w:marRight w:val="0"/>
                  <w:marTop w:val="0"/>
                  <w:marBottom w:val="0"/>
                  <w:divBdr>
                    <w:top w:val="none" w:sz="0" w:space="0" w:color="auto"/>
                    <w:left w:val="none" w:sz="0" w:space="0" w:color="auto"/>
                    <w:bottom w:val="none" w:sz="0" w:space="0" w:color="auto"/>
                    <w:right w:val="none" w:sz="0" w:space="0" w:color="auto"/>
                  </w:divBdr>
                </w:div>
              </w:divsChild>
            </w:div>
            <w:div w:id="1988699383">
              <w:marLeft w:val="0"/>
              <w:marRight w:val="0"/>
              <w:marTop w:val="0"/>
              <w:marBottom w:val="0"/>
              <w:divBdr>
                <w:top w:val="none" w:sz="0" w:space="0" w:color="auto"/>
                <w:left w:val="none" w:sz="0" w:space="0" w:color="auto"/>
                <w:bottom w:val="none" w:sz="0" w:space="0" w:color="auto"/>
                <w:right w:val="none" w:sz="0" w:space="0" w:color="auto"/>
              </w:divBdr>
              <w:divsChild>
                <w:div w:id="2079932684">
                  <w:marLeft w:val="0"/>
                  <w:marRight w:val="0"/>
                  <w:marTop w:val="0"/>
                  <w:marBottom w:val="0"/>
                  <w:divBdr>
                    <w:top w:val="none" w:sz="0" w:space="0" w:color="auto"/>
                    <w:left w:val="none" w:sz="0" w:space="0" w:color="auto"/>
                    <w:bottom w:val="none" w:sz="0" w:space="0" w:color="auto"/>
                    <w:right w:val="none" w:sz="0" w:space="0" w:color="auto"/>
                  </w:divBdr>
                </w:div>
              </w:divsChild>
            </w:div>
            <w:div w:id="2061047621">
              <w:marLeft w:val="0"/>
              <w:marRight w:val="0"/>
              <w:marTop w:val="0"/>
              <w:marBottom w:val="0"/>
              <w:divBdr>
                <w:top w:val="none" w:sz="0" w:space="0" w:color="auto"/>
                <w:left w:val="none" w:sz="0" w:space="0" w:color="auto"/>
                <w:bottom w:val="none" w:sz="0" w:space="0" w:color="auto"/>
                <w:right w:val="none" w:sz="0" w:space="0" w:color="auto"/>
              </w:divBdr>
              <w:divsChild>
                <w:div w:id="108568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049902">
      <w:bodyDiv w:val="1"/>
      <w:marLeft w:val="0"/>
      <w:marRight w:val="0"/>
      <w:marTop w:val="0"/>
      <w:marBottom w:val="0"/>
      <w:divBdr>
        <w:top w:val="none" w:sz="0" w:space="0" w:color="auto"/>
        <w:left w:val="none" w:sz="0" w:space="0" w:color="auto"/>
        <w:bottom w:val="none" w:sz="0" w:space="0" w:color="auto"/>
        <w:right w:val="none" w:sz="0" w:space="0" w:color="auto"/>
      </w:divBdr>
    </w:div>
    <w:div w:id="1902330746">
      <w:bodyDiv w:val="1"/>
      <w:marLeft w:val="0"/>
      <w:marRight w:val="0"/>
      <w:marTop w:val="0"/>
      <w:marBottom w:val="0"/>
      <w:divBdr>
        <w:top w:val="none" w:sz="0" w:space="0" w:color="auto"/>
        <w:left w:val="none" w:sz="0" w:space="0" w:color="auto"/>
        <w:bottom w:val="none" w:sz="0" w:space="0" w:color="auto"/>
        <w:right w:val="none" w:sz="0" w:space="0" w:color="auto"/>
      </w:divBdr>
      <w:divsChild>
        <w:div w:id="28771285">
          <w:marLeft w:val="0"/>
          <w:marRight w:val="0"/>
          <w:marTop w:val="0"/>
          <w:marBottom w:val="0"/>
          <w:divBdr>
            <w:top w:val="none" w:sz="0" w:space="0" w:color="auto"/>
            <w:left w:val="none" w:sz="0" w:space="0" w:color="auto"/>
            <w:bottom w:val="none" w:sz="0" w:space="0" w:color="auto"/>
            <w:right w:val="none" w:sz="0" w:space="0" w:color="auto"/>
          </w:divBdr>
          <w:divsChild>
            <w:div w:id="131512">
              <w:marLeft w:val="0"/>
              <w:marRight w:val="0"/>
              <w:marTop w:val="0"/>
              <w:marBottom w:val="0"/>
              <w:divBdr>
                <w:top w:val="none" w:sz="0" w:space="0" w:color="auto"/>
                <w:left w:val="none" w:sz="0" w:space="0" w:color="auto"/>
                <w:bottom w:val="none" w:sz="0" w:space="0" w:color="auto"/>
                <w:right w:val="none" w:sz="0" w:space="0" w:color="auto"/>
              </w:divBdr>
            </w:div>
          </w:divsChild>
        </w:div>
        <w:div w:id="32579071">
          <w:marLeft w:val="0"/>
          <w:marRight w:val="0"/>
          <w:marTop w:val="0"/>
          <w:marBottom w:val="0"/>
          <w:divBdr>
            <w:top w:val="none" w:sz="0" w:space="0" w:color="auto"/>
            <w:left w:val="none" w:sz="0" w:space="0" w:color="auto"/>
            <w:bottom w:val="none" w:sz="0" w:space="0" w:color="auto"/>
            <w:right w:val="none" w:sz="0" w:space="0" w:color="auto"/>
          </w:divBdr>
          <w:divsChild>
            <w:div w:id="1752463578">
              <w:marLeft w:val="0"/>
              <w:marRight w:val="0"/>
              <w:marTop w:val="0"/>
              <w:marBottom w:val="0"/>
              <w:divBdr>
                <w:top w:val="none" w:sz="0" w:space="0" w:color="auto"/>
                <w:left w:val="none" w:sz="0" w:space="0" w:color="auto"/>
                <w:bottom w:val="none" w:sz="0" w:space="0" w:color="auto"/>
                <w:right w:val="none" w:sz="0" w:space="0" w:color="auto"/>
              </w:divBdr>
            </w:div>
          </w:divsChild>
        </w:div>
        <w:div w:id="36441266">
          <w:marLeft w:val="0"/>
          <w:marRight w:val="0"/>
          <w:marTop w:val="0"/>
          <w:marBottom w:val="0"/>
          <w:divBdr>
            <w:top w:val="none" w:sz="0" w:space="0" w:color="auto"/>
            <w:left w:val="none" w:sz="0" w:space="0" w:color="auto"/>
            <w:bottom w:val="none" w:sz="0" w:space="0" w:color="auto"/>
            <w:right w:val="none" w:sz="0" w:space="0" w:color="auto"/>
          </w:divBdr>
          <w:divsChild>
            <w:div w:id="2053840725">
              <w:marLeft w:val="0"/>
              <w:marRight w:val="0"/>
              <w:marTop w:val="0"/>
              <w:marBottom w:val="0"/>
              <w:divBdr>
                <w:top w:val="none" w:sz="0" w:space="0" w:color="auto"/>
                <w:left w:val="none" w:sz="0" w:space="0" w:color="auto"/>
                <w:bottom w:val="none" w:sz="0" w:space="0" w:color="auto"/>
                <w:right w:val="none" w:sz="0" w:space="0" w:color="auto"/>
              </w:divBdr>
            </w:div>
          </w:divsChild>
        </w:div>
        <w:div w:id="40716926">
          <w:marLeft w:val="0"/>
          <w:marRight w:val="0"/>
          <w:marTop w:val="0"/>
          <w:marBottom w:val="0"/>
          <w:divBdr>
            <w:top w:val="none" w:sz="0" w:space="0" w:color="auto"/>
            <w:left w:val="none" w:sz="0" w:space="0" w:color="auto"/>
            <w:bottom w:val="none" w:sz="0" w:space="0" w:color="auto"/>
            <w:right w:val="none" w:sz="0" w:space="0" w:color="auto"/>
          </w:divBdr>
          <w:divsChild>
            <w:div w:id="1513953855">
              <w:marLeft w:val="0"/>
              <w:marRight w:val="0"/>
              <w:marTop w:val="0"/>
              <w:marBottom w:val="0"/>
              <w:divBdr>
                <w:top w:val="none" w:sz="0" w:space="0" w:color="auto"/>
                <w:left w:val="none" w:sz="0" w:space="0" w:color="auto"/>
                <w:bottom w:val="none" w:sz="0" w:space="0" w:color="auto"/>
                <w:right w:val="none" w:sz="0" w:space="0" w:color="auto"/>
              </w:divBdr>
            </w:div>
          </w:divsChild>
        </w:div>
        <w:div w:id="53630044">
          <w:marLeft w:val="0"/>
          <w:marRight w:val="0"/>
          <w:marTop w:val="0"/>
          <w:marBottom w:val="0"/>
          <w:divBdr>
            <w:top w:val="none" w:sz="0" w:space="0" w:color="auto"/>
            <w:left w:val="none" w:sz="0" w:space="0" w:color="auto"/>
            <w:bottom w:val="none" w:sz="0" w:space="0" w:color="auto"/>
            <w:right w:val="none" w:sz="0" w:space="0" w:color="auto"/>
          </w:divBdr>
          <w:divsChild>
            <w:div w:id="1342659704">
              <w:marLeft w:val="0"/>
              <w:marRight w:val="0"/>
              <w:marTop w:val="0"/>
              <w:marBottom w:val="0"/>
              <w:divBdr>
                <w:top w:val="none" w:sz="0" w:space="0" w:color="auto"/>
                <w:left w:val="none" w:sz="0" w:space="0" w:color="auto"/>
                <w:bottom w:val="none" w:sz="0" w:space="0" w:color="auto"/>
                <w:right w:val="none" w:sz="0" w:space="0" w:color="auto"/>
              </w:divBdr>
            </w:div>
          </w:divsChild>
        </w:div>
        <w:div w:id="62873309">
          <w:marLeft w:val="0"/>
          <w:marRight w:val="0"/>
          <w:marTop w:val="0"/>
          <w:marBottom w:val="0"/>
          <w:divBdr>
            <w:top w:val="none" w:sz="0" w:space="0" w:color="auto"/>
            <w:left w:val="none" w:sz="0" w:space="0" w:color="auto"/>
            <w:bottom w:val="none" w:sz="0" w:space="0" w:color="auto"/>
            <w:right w:val="none" w:sz="0" w:space="0" w:color="auto"/>
          </w:divBdr>
          <w:divsChild>
            <w:div w:id="947589154">
              <w:marLeft w:val="0"/>
              <w:marRight w:val="0"/>
              <w:marTop w:val="0"/>
              <w:marBottom w:val="0"/>
              <w:divBdr>
                <w:top w:val="none" w:sz="0" w:space="0" w:color="auto"/>
                <w:left w:val="none" w:sz="0" w:space="0" w:color="auto"/>
                <w:bottom w:val="none" w:sz="0" w:space="0" w:color="auto"/>
                <w:right w:val="none" w:sz="0" w:space="0" w:color="auto"/>
              </w:divBdr>
            </w:div>
          </w:divsChild>
        </w:div>
        <w:div w:id="70465208">
          <w:marLeft w:val="0"/>
          <w:marRight w:val="0"/>
          <w:marTop w:val="0"/>
          <w:marBottom w:val="0"/>
          <w:divBdr>
            <w:top w:val="none" w:sz="0" w:space="0" w:color="auto"/>
            <w:left w:val="none" w:sz="0" w:space="0" w:color="auto"/>
            <w:bottom w:val="none" w:sz="0" w:space="0" w:color="auto"/>
            <w:right w:val="none" w:sz="0" w:space="0" w:color="auto"/>
          </w:divBdr>
          <w:divsChild>
            <w:div w:id="1694724507">
              <w:marLeft w:val="0"/>
              <w:marRight w:val="0"/>
              <w:marTop w:val="0"/>
              <w:marBottom w:val="0"/>
              <w:divBdr>
                <w:top w:val="none" w:sz="0" w:space="0" w:color="auto"/>
                <w:left w:val="none" w:sz="0" w:space="0" w:color="auto"/>
                <w:bottom w:val="none" w:sz="0" w:space="0" w:color="auto"/>
                <w:right w:val="none" w:sz="0" w:space="0" w:color="auto"/>
              </w:divBdr>
            </w:div>
          </w:divsChild>
        </w:div>
        <w:div w:id="87192610">
          <w:marLeft w:val="0"/>
          <w:marRight w:val="0"/>
          <w:marTop w:val="0"/>
          <w:marBottom w:val="0"/>
          <w:divBdr>
            <w:top w:val="none" w:sz="0" w:space="0" w:color="auto"/>
            <w:left w:val="none" w:sz="0" w:space="0" w:color="auto"/>
            <w:bottom w:val="none" w:sz="0" w:space="0" w:color="auto"/>
            <w:right w:val="none" w:sz="0" w:space="0" w:color="auto"/>
          </w:divBdr>
          <w:divsChild>
            <w:div w:id="1423062754">
              <w:marLeft w:val="0"/>
              <w:marRight w:val="0"/>
              <w:marTop w:val="0"/>
              <w:marBottom w:val="0"/>
              <w:divBdr>
                <w:top w:val="none" w:sz="0" w:space="0" w:color="auto"/>
                <w:left w:val="none" w:sz="0" w:space="0" w:color="auto"/>
                <w:bottom w:val="none" w:sz="0" w:space="0" w:color="auto"/>
                <w:right w:val="none" w:sz="0" w:space="0" w:color="auto"/>
              </w:divBdr>
            </w:div>
          </w:divsChild>
        </w:div>
        <w:div w:id="88355232">
          <w:marLeft w:val="0"/>
          <w:marRight w:val="0"/>
          <w:marTop w:val="0"/>
          <w:marBottom w:val="0"/>
          <w:divBdr>
            <w:top w:val="none" w:sz="0" w:space="0" w:color="auto"/>
            <w:left w:val="none" w:sz="0" w:space="0" w:color="auto"/>
            <w:bottom w:val="none" w:sz="0" w:space="0" w:color="auto"/>
            <w:right w:val="none" w:sz="0" w:space="0" w:color="auto"/>
          </w:divBdr>
          <w:divsChild>
            <w:div w:id="350300036">
              <w:marLeft w:val="0"/>
              <w:marRight w:val="0"/>
              <w:marTop w:val="0"/>
              <w:marBottom w:val="0"/>
              <w:divBdr>
                <w:top w:val="none" w:sz="0" w:space="0" w:color="auto"/>
                <w:left w:val="none" w:sz="0" w:space="0" w:color="auto"/>
                <w:bottom w:val="none" w:sz="0" w:space="0" w:color="auto"/>
                <w:right w:val="none" w:sz="0" w:space="0" w:color="auto"/>
              </w:divBdr>
            </w:div>
          </w:divsChild>
        </w:div>
        <w:div w:id="116224484">
          <w:marLeft w:val="0"/>
          <w:marRight w:val="0"/>
          <w:marTop w:val="0"/>
          <w:marBottom w:val="0"/>
          <w:divBdr>
            <w:top w:val="none" w:sz="0" w:space="0" w:color="auto"/>
            <w:left w:val="none" w:sz="0" w:space="0" w:color="auto"/>
            <w:bottom w:val="none" w:sz="0" w:space="0" w:color="auto"/>
            <w:right w:val="none" w:sz="0" w:space="0" w:color="auto"/>
          </w:divBdr>
          <w:divsChild>
            <w:div w:id="216401083">
              <w:marLeft w:val="0"/>
              <w:marRight w:val="0"/>
              <w:marTop w:val="0"/>
              <w:marBottom w:val="0"/>
              <w:divBdr>
                <w:top w:val="none" w:sz="0" w:space="0" w:color="auto"/>
                <w:left w:val="none" w:sz="0" w:space="0" w:color="auto"/>
                <w:bottom w:val="none" w:sz="0" w:space="0" w:color="auto"/>
                <w:right w:val="none" w:sz="0" w:space="0" w:color="auto"/>
              </w:divBdr>
            </w:div>
          </w:divsChild>
        </w:div>
        <w:div w:id="136537942">
          <w:marLeft w:val="0"/>
          <w:marRight w:val="0"/>
          <w:marTop w:val="0"/>
          <w:marBottom w:val="0"/>
          <w:divBdr>
            <w:top w:val="none" w:sz="0" w:space="0" w:color="auto"/>
            <w:left w:val="none" w:sz="0" w:space="0" w:color="auto"/>
            <w:bottom w:val="none" w:sz="0" w:space="0" w:color="auto"/>
            <w:right w:val="none" w:sz="0" w:space="0" w:color="auto"/>
          </w:divBdr>
          <w:divsChild>
            <w:div w:id="1726172566">
              <w:marLeft w:val="0"/>
              <w:marRight w:val="0"/>
              <w:marTop w:val="0"/>
              <w:marBottom w:val="0"/>
              <w:divBdr>
                <w:top w:val="none" w:sz="0" w:space="0" w:color="auto"/>
                <w:left w:val="none" w:sz="0" w:space="0" w:color="auto"/>
                <w:bottom w:val="none" w:sz="0" w:space="0" w:color="auto"/>
                <w:right w:val="none" w:sz="0" w:space="0" w:color="auto"/>
              </w:divBdr>
            </w:div>
          </w:divsChild>
        </w:div>
        <w:div w:id="153108645">
          <w:marLeft w:val="0"/>
          <w:marRight w:val="0"/>
          <w:marTop w:val="0"/>
          <w:marBottom w:val="0"/>
          <w:divBdr>
            <w:top w:val="none" w:sz="0" w:space="0" w:color="auto"/>
            <w:left w:val="none" w:sz="0" w:space="0" w:color="auto"/>
            <w:bottom w:val="none" w:sz="0" w:space="0" w:color="auto"/>
            <w:right w:val="none" w:sz="0" w:space="0" w:color="auto"/>
          </w:divBdr>
          <w:divsChild>
            <w:div w:id="840896583">
              <w:marLeft w:val="0"/>
              <w:marRight w:val="0"/>
              <w:marTop w:val="0"/>
              <w:marBottom w:val="0"/>
              <w:divBdr>
                <w:top w:val="none" w:sz="0" w:space="0" w:color="auto"/>
                <w:left w:val="none" w:sz="0" w:space="0" w:color="auto"/>
                <w:bottom w:val="none" w:sz="0" w:space="0" w:color="auto"/>
                <w:right w:val="none" w:sz="0" w:space="0" w:color="auto"/>
              </w:divBdr>
            </w:div>
          </w:divsChild>
        </w:div>
        <w:div w:id="191964291">
          <w:marLeft w:val="0"/>
          <w:marRight w:val="0"/>
          <w:marTop w:val="0"/>
          <w:marBottom w:val="0"/>
          <w:divBdr>
            <w:top w:val="none" w:sz="0" w:space="0" w:color="auto"/>
            <w:left w:val="none" w:sz="0" w:space="0" w:color="auto"/>
            <w:bottom w:val="none" w:sz="0" w:space="0" w:color="auto"/>
            <w:right w:val="none" w:sz="0" w:space="0" w:color="auto"/>
          </w:divBdr>
          <w:divsChild>
            <w:div w:id="701245977">
              <w:marLeft w:val="0"/>
              <w:marRight w:val="0"/>
              <w:marTop w:val="0"/>
              <w:marBottom w:val="0"/>
              <w:divBdr>
                <w:top w:val="none" w:sz="0" w:space="0" w:color="auto"/>
                <w:left w:val="none" w:sz="0" w:space="0" w:color="auto"/>
                <w:bottom w:val="none" w:sz="0" w:space="0" w:color="auto"/>
                <w:right w:val="none" w:sz="0" w:space="0" w:color="auto"/>
              </w:divBdr>
            </w:div>
          </w:divsChild>
        </w:div>
        <w:div w:id="199709259">
          <w:marLeft w:val="0"/>
          <w:marRight w:val="0"/>
          <w:marTop w:val="0"/>
          <w:marBottom w:val="0"/>
          <w:divBdr>
            <w:top w:val="none" w:sz="0" w:space="0" w:color="auto"/>
            <w:left w:val="none" w:sz="0" w:space="0" w:color="auto"/>
            <w:bottom w:val="none" w:sz="0" w:space="0" w:color="auto"/>
            <w:right w:val="none" w:sz="0" w:space="0" w:color="auto"/>
          </w:divBdr>
          <w:divsChild>
            <w:div w:id="152111795">
              <w:marLeft w:val="0"/>
              <w:marRight w:val="0"/>
              <w:marTop w:val="0"/>
              <w:marBottom w:val="0"/>
              <w:divBdr>
                <w:top w:val="none" w:sz="0" w:space="0" w:color="auto"/>
                <w:left w:val="none" w:sz="0" w:space="0" w:color="auto"/>
                <w:bottom w:val="none" w:sz="0" w:space="0" w:color="auto"/>
                <w:right w:val="none" w:sz="0" w:space="0" w:color="auto"/>
              </w:divBdr>
            </w:div>
          </w:divsChild>
        </w:div>
        <w:div w:id="200437667">
          <w:marLeft w:val="0"/>
          <w:marRight w:val="0"/>
          <w:marTop w:val="0"/>
          <w:marBottom w:val="0"/>
          <w:divBdr>
            <w:top w:val="none" w:sz="0" w:space="0" w:color="auto"/>
            <w:left w:val="none" w:sz="0" w:space="0" w:color="auto"/>
            <w:bottom w:val="none" w:sz="0" w:space="0" w:color="auto"/>
            <w:right w:val="none" w:sz="0" w:space="0" w:color="auto"/>
          </w:divBdr>
          <w:divsChild>
            <w:div w:id="1580409412">
              <w:marLeft w:val="0"/>
              <w:marRight w:val="0"/>
              <w:marTop w:val="0"/>
              <w:marBottom w:val="0"/>
              <w:divBdr>
                <w:top w:val="none" w:sz="0" w:space="0" w:color="auto"/>
                <w:left w:val="none" w:sz="0" w:space="0" w:color="auto"/>
                <w:bottom w:val="none" w:sz="0" w:space="0" w:color="auto"/>
                <w:right w:val="none" w:sz="0" w:space="0" w:color="auto"/>
              </w:divBdr>
            </w:div>
          </w:divsChild>
        </w:div>
        <w:div w:id="206374470">
          <w:marLeft w:val="0"/>
          <w:marRight w:val="0"/>
          <w:marTop w:val="0"/>
          <w:marBottom w:val="0"/>
          <w:divBdr>
            <w:top w:val="none" w:sz="0" w:space="0" w:color="auto"/>
            <w:left w:val="none" w:sz="0" w:space="0" w:color="auto"/>
            <w:bottom w:val="none" w:sz="0" w:space="0" w:color="auto"/>
            <w:right w:val="none" w:sz="0" w:space="0" w:color="auto"/>
          </w:divBdr>
          <w:divsChild>
            <w:div w:id="322587660">
              <w:marLeft w:val="0"/>
              <w:marRight w:val="0"/>
              <w:marTop w:val="0"/>
              <w:marBottom w:val="0"/>
              <w:divBdr>
                <w:top w:val="none" w:sz="0" w:space="0" w:color="auto"/>
                <w:left w:val="none" w:sz="0" w:space="0" w:color="auto"/>
                <w:bottom w:val="none" w:sz="0" w:space="0" w:color="auto"/>
                <w:right w:val="none" w:sz="0" w:space="0" w:color="auto"/>
              </w:divBdr>
            </w:div>
          </w:divsChild>
        </w:div>
        <w:div w:id="241841613">
          <w:marLeft w:val="0"/>
          <w:marRight w:val="0"/>
          <w:marTop w:val="0"/>
          <w:marBottom w:val="0"/>
          <w:divBdr>
            <w:top w:val="none" w:sz="0" w:space="0" w:color="auto"/>
            <w:left w:val="none" w:sz="0" w:space="0" w:color="auto"/>
            <w:bottom w:val="none" w:sz="0" w:space="0" w:color="auto"/>
            <w:right w:val="none" w:sz="0" w:space="0" w:color="auto"/>
          </w:divBdr>
          <w:divsChild>
            <w:div w:id="1582791038">
              <w:marLeft w:val="0"/>
              <w:marRight w:val="0"/>
              <w:marTop w:val="0"/>
              <w:marBottom w:val="0"/>
              <w:divBdr>
                <w:top w:val="none" w:sz="0" w:space="0" w:color="auto"/>
                <w:left w:val="none" w:sz="0" w:space="0" w:color="auto"/>
                <w:bottom w:val="none" w:sz="0" w:space="0" w:color="auto"/>
                <w:right w:val="none" w:sz="0" w:space="0" w:color="auto"/>
              </w:divBdr>
            </w:div>
          </w:divsChild>
        </w:div>
        <w:div w:id="247933027">
          <w:marLeft w:val="0"/>
          <w:marRight w:val="0"/>
          <w:marTop w:val="0"/>
          <w:marBottom w:val="0"/>
          <w:divBdr>
            <w:top w:val="none" w:sz="0" w:space="0" w:color="auto"/>
            <w:left w:val="none" w:sz="0" w:space="0" w:color="auto"/>
            <w:bottom w:val="none" w:sz="0" w:space="0" w:color="auto"/>
            <w:right w:val="none" w:sz="0" w:space="0" w:color="auto"/>
          </w:divBdr>
          <w:divsChild>
            <w:div w:id="837188126">
              <w:marLeft w:val="0"/>
              <w:marRight w:val="0"/>
              <w:marTop w:val="0"/>
              <w:marBottom w:val="0"/>
              <w:divBdr>
                <w:top w:val="none" w:sz="0" w:space="0" w:color="auto"/>
                <w:left w:val="none" w:sz="0" w:space="0" w:color="auto"/>
                <w:bottom w:val="none" w:sz="0" w:space="0" w:color="auto"/>
                <w:right w:val="none" w:sz="0" w:space="0" w:color="auto"/>
              </w:divBdr>
            </w:div>
          </w:divsChild>
        </w:div>
        <w:div w:id="265777133">
          <w:marLeft w:val="0"/>
          <w:marRight w:val="0"/>
          <w:marTop w:val="0"/>
          <w:marBottom w:val="0"/>
          <w:divBdr>
            <w:top w:val="none" w:sz="0" w:space="0" w:color="auto"/>
            <w:left w:val="none" w:sz="0" w:space="0" w:color="auto"/>
            <w:bottom w:val="none" w:sz="0" w:space="0" w:color="auto"/>
            <w:right w:val="none" w:sz="0" w:space="0" w:color="auto"/>
          </w:divBdr>
          <w:divsChild>
            <w:div w:id="432676503">
              <w:marLeft w:val="0"/>
              <w:marRight w:val="0"/>
              <w:marTop w:val="0"/>
              <w:marBottom w:val="0"/>
              <w:divBdr>
                <w:top w:val="none" w:sz="0" w:space="0" w:color="auto"/>
                <w:left w:val="none" w:sz="0" w:space="0" w:color="auto"/>
                <w:bottom w:val="none" w:sz="0" w:space="0" w:color="auto"/>
                <w:right w:val="none" w:sz="0" w:space="0" w:color="auto"/>
              </w:divBdr>
            </w:div>
          </w:divsChild>
        </w:div>
        <w:div w:id="281890173">
          <w:marLeft w:val="0"/>
          <w:marRight w:val="0"/>
          <w:marTop w:val="0"/>
          <w:marBottom w:val="0"/>
          <w:divBdr>
            <w:top w:val="none" w:sz="0" w:space="0" w:color="auto"/>
            <w:left w:val="none" w:sz="0" w:space="0" w:color="auto"/>
            <w:bottom w:val="none" w:sz="0" w:space="0" w:color="auto"/>
            <w:right w:val="none" w:sz="0" w:space="0" w:color="auto"/>
          </w:divBdr>
          <w:divsChild>
            <w:div w:id="1556351554">
              <w:marLeft w:val="0"/>
              <w:marRight w:val="0"/>
              <w:marTop w:val="0"/>
              <w:marBottom w:val="0"/>
              <w:divBdr>
                <w:top w:val="none" w:sz="0" w:space="0" w:color="auto"/>
                <w:left w:val="none" w:sz="0" w:space="0" w:color="auto"/>
                <w:bottom w:val="none" w:sz="0" w:space="0" w:color="auto"/>
                <w:right w:val="none" w:sz="0" w:space="0" w:color="auto"/>
              </w:divBdr>
            </w:div>
          </w:divsChild>
        </w:div>
        <w:div w:id="287513759">
          <w:marLeft w:val="0"/>
          <w:marRight w:val="0"/>
          <w:marTop w:val="0"/>
          <w:marBottom w:val="0"/>
          <w:divBdr>
            <w:top w:val="none" w:sz="0" w:space="0" w:color="auto"/>
            <w:left w:val="none" w:sz="0" w:space="0" w:color="auto"/>
            <w:bottom w:val="none" w:sz="0" w:space="0" w:color="auto"/>
            <w:right w:val="none" w:sz="0" w:space="0" w:color="auto"/>
          </w:divBdr>
          <w:divsChild>
            <w:div w:id="193004838">
              <w:marLeft w:val="0"/>
              <w:marRight w:val="0"/>
              <w:marTop w:val="0"/>
              <w:marBottom w:val="0"/>
              <w:divBdr>
                <w:top w:val="none" w:sz="0" w:space="0" w:color="auto"/>
                <w:left w:val="none" w:sz="0" w:space="0" w:color="auto"/>
                <w:bottom w:val="none" w:sz="0" w:space="0" w:color="auto"/>
                <w:right w:val="none" w:sz="0" w:space="0" w:color="auto"/>
              </w:divBdr>
            </w:div>
          </w:divsChild>
        </w:div>
        <w:div w:id="296110705">
          <w:marLeft w:val="0"/>
          <w:marRight w:val="0"/>
          <w:marTop w:val="0"/>
          <w:marBottom w:val="0"/>
          <w:divBdr>
            <w:top w:val="none" w:sz="0" w:space="0" w:color="auto"/>
            <w:left w:val="none" w:sz="0" w:space="0" w:color="auto"/>
            <w:bottom w:val="none" w:sz="0" w:space="0" w:color="auto"/>
            <w:right w:val="none" w:sz="0" w:space="0" w:color="auto"/>
          </w:divBdr>
          <w:divsChild>
            <w:div w:id="1145660430">
              <w:marLeft w:val="0"/>
              <w:marRight w:val="0"/>
              <w:marTop w:val="0"/>
              <w:marBottom w:val="0"/>
              <w:divBdr>
                <w:top w:val="none" w:sz="0" w:space="0" w:color="auto"/>
                <w:left w:val="none" w:sz="0" w:space="0" w:color="auto"/>
                <w:bottom w:val="none" w:sz="0" w:space="0" w:color="auto"/>
                <w:right w:val="none" w:sz="0" w:space="0" w:color="auto"/>
              </w:divBdr>
            </w:div>
          </w:divsChild>
        </w:div>
        <w:div w:id="297342749">
          <w:marLeft w:val="0"/>
          <w:marRight w:val="0"/>
          <w:marTop w:val="0"/>
          <w:marBottom w:val="0"/>
          <w:divBdr>
            <w:top w:val="none" w:sz="0" w:space="0" w:color="auto"/>
            <w:left w:val="none" w:sz="0" w:space="0" w:color="auto"/>
            <w:bottom w:val="none" w:sz="0" w:space="0" w:color="auto"/>
            <w:right w:val="none" w:sz="0" w:space="0" w:color="auto"/>
          </w:divBdr>
          <w:divsChild>
            <w:div w:id="975448007">
              <w:marLeft w:val="0"/>
              <w:marRight w:val="0"/>
              <w:marTop w:val="0"/>
              <w:marBottom w:val="0"/>
              <w:divBdr>
                <w:top w:val="none" w:sz="0" w:space="0" w:color="auto"/>
                <w:left w:val="none" w:sz="0" w:space="0" w:color="auto"/>
                <w:bottom w:val="none" w:sz="0" w:space="0" w:color="auto"/>
                <w:right w:val="none" w:sz="0" w:space="0" w:color="auto"/>
              </w:divBdr>
            </w:div>
          </w:divsChild>
        </w:div>
        <w:div w:id="299581196">
          <w:marLeft w:val="0"/>
          <w:marRight w:val="0"/>
          <w:marTop w:val="0"/>
          <w:marBottom w:val="0"/>
          <w:divBdr>
            <w:top w:val="none" w:sz="0" w:space="0" w:color="auto"/>
            <w:left w:val="none" w:sz="0" w:space="0" w:color="auto"/>
            <w:bottom w:val="none" w:sz="0" w:space="0" w:color="auto"/>
            <w:right w:val="none" w:sz="0" w:space="0" w:color="auto"/>
          </w:divBdr>
          <w:divsChild>
            <w:div w:id="1443108292">
              <w:marLeft w:val="0"/>
              <w:marRight w:val="0"/>
              <w:marTop w:val="0"/>
              <w:marBottom w:val="0"/>
              <w:divBdr>
                <w:top w:val="none" w:sz="0" w:space="0" w:color="auto"/>
                <w:left w:val="none" w:sz="0" w:space="0" w:color="auto"/>
                <w:bottom w:val="none" w:sz="0" w:space="0" w:color="auto"/>
                <w:right w:val="none" w:sz="0" w:space="0" w:color="auto"/>
              </w:divBdr>
            </w:div>
          </w:divsChild>
        </w:div>
        <w:div w:id="300118579">
          <w:marLeft w:val="0"/>
          <w:marRight w:val="0"/>
          <w:marTop w:val="0"/>
          <w:marBottom w:val="0"/>
          <w:divBdr>
            <w:top w:val="none" w:sz="0" w:space="0" w:color="auto"/>
            <w:left w:val="none" w:sz="0" w:space="0" w:color="auto"/>
            <w:bottom w:val="none" w:sz="0" w:space="0" w:color="auto"/>
            <w:right w:val="none" w:sz="0" w:space="0" w:color="auto"/>
          </w:divBdr>
          <w:divsChild>
            <w:div w:id="1750348420">
              <w:marLeft w:val="0"/>
              <w:marRight w:val="0"/>
              <w:marTop w:val="0"/>
              <w:marBottom w:val="0"/>
              <w:divBdr>
                <w:top w:val="none" w:sz="0" w:space="0" w:color="auto"/>
                <w:left w:val="none" w:sz="0" w:space="0" w:color="auto"/>
                <w:bottom w:val="none" w:sz="0" w:space="0" w:color="auto"/>
                <w:right w:val="none" w:sz="0" w:space="0" w:color="auto"/>
              </w:divBdr>
            </w:div>
          </w:divsChild>
        </w:div>
        <w:div w:id="325936219">
          <w:marLeft w:val="0"/>
          <w:marRight w:val="0"/>
          <w:marTop w:val="0"/>
          <w:marBottom w:val="0"/>
          <w:divBdr>
            <w:top w:val="none" w:sz="0" w:space="0" w:color="auto"/>
            <w:left w:val="none" w:sz="0" w:space="0" w:color="auto"/>
            <w:bottom w:val="none" w:sz="0" w:space="0" w:color="auto"/>
            <w:right w:val="none" w:sz="0" w:space="0" w:color="auto"/>
          </w:divBdr>
          <w:divsChild>
            <w:div w:id="1708988702">
              <w:marLeft w:val="0"/>
              <w:marRight w:val="0"/>
              <w:marTop w:val="0"/>
              <w:marBottom w:val="0"/>
              <w:divBdr>
                <w:top w:val="none" w:sz="0" w:space="0" w:color="auto"/>
                <w:left w:val="none" w:sz="0" w:space="0" w:color="auto"/>
                <w:bottom w:val="none" w:sz="0" w:space="0" w:color="auto"/>
                <w:right w:val="none" w:sz="0" w:space="0" w:color="auto"/>
              </w:divBdr>
            </w:div>
          </w:divsChild>
        </w:div>
        <w:div w:id="356388603">
          <w:marLeft w:val="0"/>
          <w:marRight w:val="0"/>
          <w:marTop w:val="0"/>
          <w:marBottom w:val="0"/>
          <w:divBdr>
            <w:top w:val="none" w:sz="0" w:space="0" w:color="auto"/>
            <w:left w:val="none" w:sz="0" w:space="0" w:color="auto"/>
            <w:bottom w:val="none" w:sz="0" w:space="0" w:color="auto"/>
            <w:right w:val="none" w:sz="0" w:space="0" w:color="auto"/>
          </w:divBdr>
          <w:divsChild>
            <w:div w:id="2074155684">
              <w:marLeft w:val="0"/>
              <w:marRight w:val="0"/>
              <w:marTop w:val="0"/>
              <w:marBottom w:val="0"/>
              <w:divBdr>
                <w:top w:val="none" w:sz="0" w:space="0" w:color="auto"/>
                <w:left w:val="none" w:sz="0" w:space="0" w:color="auto"/>
                <w:bottom w:val="none" w:sz="0" w:space="0" w:color="auto"/>
                <w:right w:val="none" w:sz="0" w:space="0" w:color="auto"/>
              </w:divBdr>
            </w:div>
          </w:divsChild>
        </w:div>
        <w:div w:id="363212822">
          <w:marLeft w:val="0"/>
          <w:marRight w:val="0"/>
          <w:marTop w:val="0"/>
          <w:marBottom w:val="0"/>
          <w:divBdr>
            <w:top w:val="none" w:sz="0" w:space="0" w:color="auto"/>
            <w:left w:val="none" w:sz="0" w:space="0" w:color="auto"/>
            <w:bottom w:val="none" w:sz="0" w:space="0" w:color="auto"/>
            <w:right w:val="none" w:sz="0" w:space="0" w:color="auto"/>
          </w:divBdr>
          <w:divsChild>
            <w:div w:id="959141157">
              <w:marLeft w:val="0"/>
              <w:marRight w:val="0"/>
              <w:marTop w:val="0"/>
              <w:marBottom w:val="0"/>
              <w:divBdr>
                <w:top w:val="none" w:sz="0" w:space="0" w:color="auto"/>
                <w:left w:val="none" w:sz="0" w:space="0" w:color="auto"/>
                <w:bottom w:val="none" w:sz="0" w:space="0" w:color="auto"/>
                <w:right w:val="none" w:sz="0" w:space="0" w:color="auto"/>
              </w:divBdr>
            </w:div>
          </w:divsChild>
        </w:div>
        <w:div w:id="370615339">
          <w:marLeft w:val="0"/>
          <w:marRight w:val="0"/>
          <w:marTop w:val="0"/>
          <w:marBottom w:val="0"/>
          <w:divBdr>
            <w:top w:val="none" w:sz="0" w:space="0" w:color="auto"/>
            <w:left w:val="none" w:sz="0" w:space="0" w:color="auto"/>
            <w:bottom w:val="none" w:sz="0" w:space="0" w:color="auto"/>
            <w:right w:val="none" w:sz="0" w:space="0" w:color="auto"/>
          </w:divBdr>
          <w:divsChild>
            <w:div w:id="408309432">
              <w:marLeft w:val="0"/>
              <w:marRight w:val="0"/>
              <w:marTop w:val="0"/>
              <w:marBottom w:val="0"/>
              <w:divBdr>
                <w:top w:val="none" w:sz="0" w:space="0" w:color="auto"/>
                <w:left w:val="none" w:sz="0" w:space="0" w:color="auto"/>
                <w:bottom w:val="none" w:sz="0" w:space="0" w:color="auto"/>
                <w:right w:val="none" w:sz="0" w:space="0" w:color="auto"/>
              </w:divBdr>
            </w:div>
          </w:divsChild>
        </w:div>
        <w:div w:id="378287694">
          <w:marLeft w:val="0"/>
          <w:marRight w:val="0"/>
          <w:marTop w:val="0"/>
          <w:marBottom w:val="0"/>
          <w:divBdr>
            <w:top w:val="none" w:sz="0" w:space="0" w:color="auto"/>
            <w:left w:val="none" w:sz="0" w:space="0" w:color="auto"/>
            <w:bottom w:val="none" w:sz="0" w:space="0" w:color="auto"/>
            <w:right w:val="none" w:sz="0" w:space="0" w:color="auto"/>
          </w:divBdr>
          <w:divsChild>
            <w:div w:id="369187910">
              <w:marLeft w:val="0"/>
              <w:marRight w:val="0"/>
              <w:marTop w:val="0"/>
              <w:marBottom w:val="0"/>
              <w:divBdr>
                <w:top w:val="none" w:sz="0" w:space="0" w:color="auto"/>
                <w:left w:val="none" w:sz="0" w:space="0" w:color="auto"/>
                <w:bottom w:val="none" w:sz="0" w:space="0" w:color="auto"/>
                <w:right w:val="none" w:sz="0" w:space="0" w:color="auto"/>
              </w:divBdr>
            </w:div>
          </w:divsChild>
        </w:div>
        <w:div w:id="418406407">
          <w:marLeft w:val="0"/>
          <w:marRight w:val="0"/>
          <w:marTop w:val="0"/>
          <w:marBottom w:val="0"/>
          <w:divBdr>
            <w:top w:val="none" w:sz="0" w:space="0" w:color="auto"/>
            <w:left w:val="none" w:sz="0" w:space="0" w:color="auto"/>
            <w:bottom w:val="none" w:sz="0" w:space="0" w:color="auto"/>
            <w:right w:val="none" w:sz="0" w:space="0" w:color="auto"/>
          </w:divBdr>
          <w:divsChild>
            <w:div w:id="657081149">
              <w:marLeft w:val="0"/>
              <w:marRight w:val="0"/>
              <w:marTop w:val="0"/>
              <w:marBottom w:val="0"/>
              <w:divBdr>
                <w:top w:val="none" w:sz="0" w:space="0" w:color="auto"/>
                <w:left w:val="none" w:sz="0" w:space="0" w:color="auto"/>
                <w:bottom w:val="none" w:sz="0" w:space="0" w:color="auto"/>
                <w:right w:val="none" w:sz="0" w:space="0" w:color="auto"/>
              </w:divBdr>
            </w:div>
          </w:divsChild>
        </w:div>
        <w:div w:id="427583861">
          <w:marLeft w:val="0"/>
          <w:marRight w:val="0"/>
          <w:marTop w:val="0"/>
          <w:marBottom w:val="0"/>
          <w:divBdr>
            <w:top w:val="none" w:sz="0" w:space="0" w:color="auto"/>
            <w:left w:val="none" w:sz="0" w:space="0" w:color="auto"/>
            <w:bottom w:val="none" w:sz="0" w:space="0" w:color="auto"/>
            <w:right w:val="none" w:sz="0" w:space="0" w:color="auto"/>
          </w:divBdr>
          <w:divsChild>
            <w:div w:id="1486585168">
              <w:marLeft w:val="0"/>
              <w:marRight w:val="0"/>
              <w:marTop w:val="0"/>
              <w:marBottom w:val="0"/>
              <w:divBdr>
                <w:top w:val="none" w:sz="0" w:space="0" w:color="auto"/>
                <w:left w:val="none" w:sz="0" w:space="0" w:color="auto"/>
                <w:bottom w:val="none" w:sz="0" w:space="0" w:color="auto"/>
                <w:right w:val="none" w:sz="0" w:space="0" w:color="auto"/>
              </w:divBdr>
            </w:div>
          </w:divsChild>
        </w:div>
        <w:div w:id="439031880">
          <w:marLeft w:val="0"/>
          <w:marRight w:val="0"/>
          <w:marTop w:val="0"/>
          <w:marBottom w:val="0"/>
          <w:divBdr>
            <w:top w:val="none" w:sz="0" w:space="0" w:color="auto"/>
            <w:left w:val="none" w:sz="0" w:space="0" w:color="auto"/>
            <w:bottom w:val="none" w:sz="0" w:space="0" w:color="auto"/>
            <w:right w:val="none" w:sz="0" w:space="0" w:color="auto"/>
          </w:divBdr>
          <w:divsChild>
            <w:div w:id="938484125">
              <w:marLeft w:val="0"/>
              <w:marRight w:val="0"/>
              <w:marTop w:val="0"/>
              <w:marBottom w:val="0"/>
              <w:divBdr>
                <w:top w:val="none" w:sz="0" w:space="0" w:color="auto"/>
                <w:left w:val="none" w:sz="0" w:space="0" w:color="auto"/>
                <w:bottom w:val="none" w:sz="0" w:space="0" w:color="auto"/>
                <w:right w:val="none" w:sz="0" w:space="0" w:color="auto"/>
              </w:divBdr>
            </w:div>
          </w:divsChild>
        </w:div>
        <w:div w:id="455802910">
          <w:marLeft w:val="0"/>
          <w:marRight w:val="0"/>
          <w:marTop w:val="0"/>
          <w:marBottom w:val="0"/>
          <w:divBdr>
            <w:top w:val="none" w:sz="0" w:space="0" w:color="auto"/>
            <w:left w:val="none" w:sz="0" w:space="0" w:color="auto"/>
            <w:bottom w:val="none" w:sz="0" w:space="0" w:color="auto"/>
            <w:right w:val="none" w:sz="0" w:space="0" w:color="auto"/>
          </w:divBdr>
          <w:divsChild>
            <w:div w:id="626663517">
              <w:marLeft w:val="0"/>
              <w:marRight w:val="0"/>
              <w:marTop w:val="0"/>
              <w:marBottom w:val="0"/>
              <w:divBdr>
                <w:top w:val="none" w:sz="0" w:space="0" w:color="auto"/>
                <w:left w:val="none" w:sz="0" w:space="0" w:color="auto"/>
                <w:bottom w:val="none" w:sz="0" w:space="0" w:color="auto"/>
                <w:right w:val="none" w:sz="0" w:space="0" w:color="auto"/>
              </w:divBdr>
            </w:div>
          </w:divsChild>
        </w:div>
        <w:div w:id="464743040">
          <w:marLeft w:val="0"/>
          <w:marRight w:val="0"/>
          <w:marTop w:val="0"/>
          <w:marBottom w:val="0"/>
          <w:divBdr>
            <w:top w:val="none" w:sz="0" w:space="0" w:color="auto"/>
            <w:left w:val="none" w:sz="0" w:space="0" w:color="auto"/>
            <w:bottom w:val="none" w:sz="0" w:space="0" w:color="auto"/>
            <w:right w:val="none" w:sz="0" w:space="0" w:color="auto"/>
          </w:divBdr>
          <w:divsChild>
            <w:div w:id="1389917633">
              <w:marLeft w:val="0"/>
              <w:marRight w:val="0"/>
              <w:marTop w:val="0"/>
              <w:marBottom w:val="0"/>
              <w:divBdr>
                <w:top w:val="none" w:sz="0" w:space="0" w:color="auto"/>
                <w:left w:val="none" w:sz="0" w:space="0" w:color="auto"/>
                <w:bottom w:val="none" w:sz="0" w:space="0" w:color="auto"/>
                <w:right w:val="none" w:sz="0" w:space="0" w:color="auto"/>
              </w:divBdr>
            </w:div>
          </w:divsChild>
        </w:div>
        <w:div w:id="478113349">
          <w:marLeft w:val="0"/>
          <w:marRight w:val="0"/>
          <w:marTop w:val="0"/>
          <w:marBottom w:val="0"/>
          <w:divBdr>
            <w:top w:val="none" w:sz="0" w:space="0" w:color="auto"/>
            <w:left w:val="none" w:sz="0" w:space="0" w:color="auto"/>
            <w:bottom w:val="none" w:sz="0" w:space="0" w:color="auto"/>
            <w:right w:val="none" w:sz="0" w:space="0" w:color="auto"/>
          </w:divBdr>
          <w:divsChild>
            <w:div w:id="20936563">
              <w:marLeft w:val="0"/>
              <w:marRight w:val="0"/>
              <w:marTop w:val="0"/>
              <w:marBottom w:val="0"/>
              <w:divBdr>
                <w:top w:val="none" w:sz="0" w:space="0" w:color="auto"/>
                <w:left w:val="none" w:sz="0" w:space="0" w:color="auto"/>
                <w:bottom w:val="none" w:sz="0" w:space="0" w:color="auto"/>
                <w:right w:val="none" w:sz="0" w:space="0" w:color="auto"/>
              </w:divBdr>
            </w:div>
          </w:divsChild>
        </w:div>
        <w:div w:id="484400618">
          <w:marLeft w:val="0"/>
          <w:marRight w:val="0"/>
          <w:marTop w:val="0"/>
          <w:marBottom w:val="0"/>
          <w:divBdr>
            <w:top w:val="none" w:sz="0" w:space="0" w:color="auto"/>
            <w:left w:val="none" w:sz="0" w:space="0" w:color="auto"/>
            <w:bottom w:val="none" w:sz="0" w:space="0" w:color="auto"/>
            <w:right w:val="none" w:sz="0" w:space="0" w:color="auto"/>
          </w:divBdr>
          <w:divsChild>
            <w:div w:id="945238370">
              <w:marLeft w:val="0"/>
              <w:marRight w:val="0"/>
              <w:marTop w:val="0"/>
              <w:marBottom w:val="0"/>
              <w:divBdr>
                <w:top w:val="none" w:sz="0" w:space="0" w:color="auto"/>
                <w:left w:val="none" w:sz="0" w:space="0" w:color="auto"/>
                <w:bottom w:val="none" w:sz="0" w:space="0" w:color="auto"/>
                <w:right w:val="none" w:sz="0" w:space="0" w:color="auto"/>
              </w:divBdr>
            </w:div>
          </w:divsChild>
        </w:div>
        <w:div w:id="510877483">
          <w:marLeft w:val="0"/>
          <w:marRight w:val="0"/>
          <w:marTop w:val="0"/>
          <w:marBottom w:val="0"/>
          <w:divBdr>
            <w:top w:val="none" w:sz="0" w:space="0" w:color="auto"/>
            <w:left w:val="none" w:sz="0" w:space="0" w:color="auto"/>
            <w:bottom w:val="none" w:sz="0" w:space="0" w:color="auto"/>
            <w:right w:val="none" w:sz="0" w:space="0" w:color="auto"/>
          </w:divBdr>
          <w:divsChild>
            <w:div w:id="1648708474">
              <w:marLeft w:val="0"/>
              <w:marRight w:val="0"/>
              <w:marTop w:val="0"/>
              <w:marBottom w:val="0"/>
              <w:divBdr>
                <w:top w:val="none" w:sz="0" w:space="0" w:color="auto"/>
                <w:left w:val="none" w:sz="0" w:space="0" w:color="auto"/>
                <w:bottom w:val="none" w:sz="0" w:space="0" w:color="auto"/>
                <w:right w:val="none" w:sz="0" w:space="0" w:color="auto"/>
              </w:divBdr>
            </w:div>
          </w:divsChild>
        </w:div>
        <w:div w:id="511721264">
          <w:marLeft w:val="0"/>
          <w:marRight w:val="0"/>
          <w:marTop w:val="0"/>
          <w:marBottom w:val="0"/>
          <w:divBdr>
            <w:top w:val="none" w:sz="0" w:space="0" w:color="auto"/>
            <w:left w:val="none" w:sz="0" w:space="0" w:color="auto"/>
            <w:bottom w:val="none" w:sz="0" w:space="0" w:color="auto"/>
            <w:right w:val="none" w:sz="0" w:space="0" w:color="auto"/>
          </w:divBdr>
          <w:divsChild>
            <w:div w:id="1660186369">
              <w:marLeft w:val="0"/>
              <w:marRight w:val="0"/>
              <w:marTop w:val="0"/>
              <w:marBottom w:val="0"/>
              <w:divBdr>
                <w:top w:val="none" w:sz="0" w:space="0" w:color="auto"/>
                <w:left w:val="none" w:sz="0" w:space="0" w:color="auto"/>
                <w:bottom w:val="none" w:sz="0" w:space="0" w:color="auto"/>
                <w:right w:val="none" w:sz="0" w:space="0" w:color="auto"/>
              </w:divBdr>
            </w:div>
          </w:divsChild>
        </w:div>
        <w:div w:id="517474128">
          <w:marLeft w:val="0"/>
          <w:marRight w:val="0"/>
          <w:marTop w:val="0"/>
          <w:marBottom w:val="0"/>
          <w:divBdr>
            <w:top w:val="none" w:sz="0" w:space="0" w:color="auto"/>
            <w:left w:val="none" w:sz="0" w:space="0" w:color="auto"/>
            <w:bottom w:val="none" w:sz="0" w:space="0" w:color="auto"/>
            <w:right w:val="none" w:sz="0" w:space="0" w:color="auto"/>
          </w:divBdr>
          <w:divsChild>
            <w:div w:id="1928997174">
              <w:marLeft w:val="0"/>
              <w:marRight w:val="0"/>
              <w:marTop w:val="0"/>
              <w:marBottom w:val="0"/>
              <w:divBdr>
                <w:top w:val="none" w:sz="0" w:space="0" w:color="auto"/>
                <w:left w:val="none" w:sz="0" w:space="0" w:color="auto"/>
                <w:bottom w:val="none" w:sz="0" w:space="0" w:color="auto"/>
                <w:right w:val="none" w:sz="0" w:space="0" w:color="auto"/>
              </w:divBdr>
            </w:div>
          </w:divsChild>
        </w:div>
        <w:div w:id="531260280">
          <w:marLeft w:val="0"/>
          <w:marRight w:val="0"/>
          <w:marTop w:val="0"/>
          <w:marBottom w:val="0"/>
          <w:divBdr>
            <w:top w:val="none" w:sz="0" w:space="0" w:color="auto"/>
            <w:left w:val="none" w:sz="0" w:space="0" w:color="auto"/>
            <w:bottom w:val="none" w:sz="0" w:space="0" w:color="auto"/>
            <w:right w:val="none" w:sz="0" w:space="0" w:color="auto"/>
          </w:divBdr>
          <w:divsChild>
            <w:div w:id="161093441">
              <w:marLeft w:val="0"/>
              <w:marRight w:val="0"/>
              <w:marTop w:val="0"/>
              <w:marBottom w:val="0"/>
              <w:divBdr>
                <w:top w:val="none" w:sz="0" w:space="0" w:color="auto"/>
                <w:left w:val="none" w:sz="0" w:space="0" w:color="auto"/>
                <w:bottom w:val="none" w:sz="0" w:space="0" w:color="auto"/>
                <w:right w:val="none" w:sz="0" w:space="0" w:color="auto"/>
              </w:divBdr>
            </w:div>
          </w:divsChild>
        </w:div>
        <w:div w:id="532769160">
          <w:marLeft w:val="0"/>
          <w:marRight w:val="0"/>
          <w:marTop w:val="0"/>
          <w:marBottom w:val="0"/>
          <w:divBdr>
            <w:top w:val="none" w:sz="0" w:space="0" w:color="auto"/>
            <w:left w:val="none" w:sz="0" w:space="0" w:color="auto"/>
            <w:bottom w:val="none" w:sz="0" w:space="0" w:color="auto"/>
            <w:right w:val="none" w:sz="0" w:space="0" w:color="auto"/>
          </w:divBdr>
          <w:divsChild>
            <w:div w:id="33040167">
              <w:marLeft w:val="0"/>
              <w:marRight w:val="0"/>
              <w:marTop w:val="0"/>
              <w:marBottom w:val="0"/>
              <w:divBdr>
                <w:top w:val="none" w:sz="0" w:space="0" w:color="auto"/>
                <w:left w:val="none" w:sz="0" w:space="0" w:color="auto"/>
                <w:bottom w:val="none" w:sz="0" w:space="0" w:color="auto"/>
                <w:right w:val="none" w:sz="0" w:space="0" w:color="auto"/>
              </w:divBdr>
            </w:div>
          </w:divsChild>
        </w:div>
        <w:div w:id="537207878">
          <w:marLeft w:val="0"/>
          <w:marRight w:val="0"/>
          <w:marTop w:val="0"/>
          <w:marBottom w:val="0"/>
          <w:divBdr>
            <w:top w:val="none" w:sz="0" w:space="0" w:color="auto"/>
            <w:left w:val="none" w:sz="0" w:space="0" w:color="auto"/>
            <w:bottom w:val="none" w:sz="0" w:space="0" w:color="auto"/>
            <w:right w:val="none" w:sz="0" w:space="0" w:color="auto"/>
          </w:divBdr>
          <w:divsChild>
            <w:div w:id="207567333">
              <w:marLeft w:val="0"/>
              <w:marRight w:val="0"/>
              <w:marTop w:val="0"/>
              <w:marBottom w:val="0"/>
              <w:divBdr>
                <w:top w:val="none" w:sz="0" w:space="0" w:color="auto"/>
                <w:left w:val="none" w:sz="0" w:space="0" w:color="auto"/>
                <w:bottom w:val="none" w:sz="0" w:space="0" w:color="auto"/>
                <w:right w:val="none" w:sz="0" w:space="0" w:color="auto"/>
              </w:divBdr>
            </w:div>
          </w:divsChild>
        </w:div>
        <w:div w:id="548107813">
          <w:marLeft w:val="0"/>
          <w:marRight w:val="0"/>
          <w:marTop w:val="0"/>
          <w:marBottom w:val="0"/>
          <w:divBdr>
            <w:top w:val="none" w:sz="0" w:space="0" w:color="auto"/>
            <w:left w:val="none" w:sz="0" w:space="0" w:color="auto"/>
            <w:bottom w:val="none" w:sz="0" w:space="0" w:color="auto"/>
            <w:right w:val="none" w:sz="0" w:space="0" w:color="auto"/>
          </w:divBdr>
          <w:divsChild>
            <w:div w:id="583495218">
              <w:marLeft w:val="0"/>
              <w:marRight w:val="0"/>
              <w:marTop w:val="0"/>
              <w:marBottom w:val="0"/>
              <w:divBdr>
                <w:top w:val="none" w:sz="0" w:space="0" w:color="auto"/>
                <w:left w:val="none" w:sz="0" w:space="0" w:color="auto"/>
                <w:bottom w:val="none" w:sz="0" w:space="0" w:color="auto"/>
                <w:right w:val="none" w:sz="0" w:space="0" w:color="auto"/>
              </w:divBdr>
            </w:div>
          </w:divsChild>
        </w:div>
        <w:div w:id="560209929">
          <w:marLeft w:val="0"/>
          <w:marRight w:val="0"/>
          <w:marTop w:val="0"/>
          <w:marBottom w:val="0"/>
          <w:divBdr>
            <w:top w:val="none" w:sz="0" w:space="0" w:color="auto"/>
            <w:left w:val="none" w:sz="0" w:space="0" w:color="auto"/>
            <w:bottom w:val="none" w:sz="0" w:space="0" w:color="auto"/>
            <w:right w:val="none" w:sz="0" w:space="0" w:color="auto"/>
          </w:divBdr>
          <w:divsChild>
            <w:div w:id="1076630020">
              <w:marLeft w:val="0"/>
              <w:marRight w:val="0"/>
              <w:marTop w:val="0"/>
              <w:marBottom w:val="0"/>
              <w:divBdr>
                <w:top w:val="none" w:sz="0" w:space="0" w:color="auto"/>
                <w:left w:val="none" w:sz="0" w:space="0" w:color="auto"/>
                <w:bottom w:val="none" w:sz="0" w:space="0" w:color="auto"/>
                <w:right w:val="none" w:sz="0" w:space="0" w:color="auto"/>
              </w:divBdr>
            </w:div>
          </w:divsChild>
        </w:div>
        <w:div w:id="562371485">
          <w:marLeft w:val="0"/>
          <w:marRight w:val="0"/>
          <w:marTop w:val="0"/>
          <w:marBottom w:val="0"/>
          <w:divBdr>
            <w:top w:val="none" w:sz="0" w:space="0" w:color="auto"/>
            <w:left w:val="none" w:sz="0" w:space="0" w:color="auto"/>
            <w:bottom w:val="none" w:sz="0" w:space="0" w:color="auto"/>
            <w:right w:val="none" w:sz="0" w:space="0" w:color="auto"/>
          </w:divBdr>
          <w:divsChild>
            <w:div w:id="257376658">
              <w:marLeft w:val="0"/>
              <w:marRight w:val="0"/>
              <w:marTop w:val="0"/>
              <w:marBottom w:val="0"/>
              <w:divBdr>
                <w:top w:val="none" w:sz="0" w:space="0" w:color="auto"/>
                <w:left w:val="none" w:sz="0" w:space="0" w:color="auto"/>
                <w:bottom w:val="none" w:sz="0" w:space="0" w:color="auto"/>
                <w:right w:val="none" w:sz="0" w:space="0" w:color="auto"/>
              </w:divBdr>
            </w:div>
          </w:divsChild>
        </w:div>
        <w:div w:id="573125348">
          <w:marLeft w:val="0"/>
          <w:marRight w:val="0"/>
          <w:marTop w:val="0"/>
          <w:marBottom w:val="0"/>
          <w:divBdr>
            <w:top w:val="none" w:sz="0" w:space="0" w:color="auto"/>
            <w:left w:val="none" w:sz="0" w:space="0" w:color="auto"/>
            <w:bottom w:val="none" w:sz="0" w:space="0" w:color="auto"/>
            <w:right w:val="none" w:sz="0" w:space="0" w:color="auto"/>
          </w:divBdr>
          <w:divsChild>
            <w:div w:id="155654647">
              <w:marLeft w:val="0"/>
              <w:marRight w:val="0"/>
              <w:marTop w:val="0"/>
              <w:marBottom w:val="0"/>
              <w:divBdr>
                <w:top w:val="none" w:sz="0" w:space="0" w:color="auto"/>
                <w:left w:val="none" w:sz="0" w:space="0" w:color="auto"/>
                <w:bottom w:val="none" w:sz="0" w:space="0" w:color="auto"/>
                <w:right w:val="none" w:sz="0" w:space="0" w:color="auto"/>
              </w:divBdr>
            </w:div>
          </w:divsChild>
        </w:div>
        <w:div w:id="614286806">
          <w:marLeft w:val="0"/>
          <w:marRight w:val="0"/>
          <w:marTop w:val="0"/>
          <w:marBottom w:val="0"/>
          <w:divBdr>
            <w:top w:val="none" w:sz="0" w:space="0" w:color="auto"/>
            <w:left w:val="none" w:sz="0" w:space="0" w:color="auto"/>
            <w:bottom w:val="none" w:sz="0" w:space="0" w:color="auto"/>
            <w:right w:val="none" w:sz="0" w:space="0" w:color="auto"/>
          </w:divBdr>
          <w:divsChild>
            <w:div w:id="1941256624">
              <w:marLeft w:val="0"/>
              <w:marRight w:val="0"/>
              <w:marTop w:val="0"/>
              <w:marBottom w:val="0"/>
              <w:divBdr>
                <w:top w:val="none" w:sz="0" w:space="0" w:color="auto"/>
                <w:left w:val="none" w:sz="0" w:space="0" w:color="auto"/>
                <w:bottom w:val="none" w:sz="0" w:space="0" w:color="auto"/>
                <w:right w:val="none" w:sz="0" w:space="0" w:color="auto"/>
              </w:divBdr>
            </w:div>
          </w:divsChild>
        </w:div>
        <w:div w:id="647587801">
          <w:marLeft w:val="0"/>
          <w:marRight w:val="0"/>
          <w:marTop w:val="0"/>
          <w:marBottom w:val="0"/>
          <w:divBdr>
            <w:top w:val="none" w:sz="0" w:space="0" w:color="auto"/>
            <w:left w:val="none" w:sz="0" w:space="0" w:color="auto"/>
            <w:bottom w:val="none" w:sz="0" w:space="0" w:color="auto"/>
            <w:right w:val="none" w:sz="0" w:space="0" w:color="auto"/>
          </w:divBdr>
          <w:divsChild>
            <w:div w:id="969939834">
              <w:marLeft w:val="0"/>
              <w:marRight w:val="0"/>
              <w:marTop w:val="0"/>
              <w:marBottom w:val="0"/>
              <w:divBdr>
                <w:top w:val="none" w:sz="0" w:space="0" w:color="auto"/>
                <w:left w:val="none" w:sz="0" w:space="0" w:color="auto"/>
                <w:bottom w:val="none" w:sz="0" w:space="0" w:color="auto"/>
                <w:right w:val="none" w:sz="0" w:space="0" w:color="auto"/>
              </w:divBdr>
            </w:div>
          </w:divsChild>
        </w:div>
        <w:div w:id="657273843">
          <w:marLeft w:val="0"/>
          <w:marRight w:val="0"/>
          <w:marTop w:val="0"/>
          <w:marBottom w:val="0"/>
          <w:divBdr>
            <w:top w:val="none" w:sz="0" w:space="0" w:color="auto"/>
            <w:left w:val="none" w:sz="0" w:space="0" w:color="auto"/>
            <w:bottom w:val="none" w:sz="0" w:space="0" w:color="auto"/>
            <w:right w:val="none" w:sz="0" w:space="0" w:color="auto"/>
          </w:divBdr>
          <w:divsChild>
            <w:div w:id="725759674">
              <w:marLeft w:val="0"/>
              <w:marRight w:val="0"/>
              <w:marTop w:val="0"/>
              <w:marBottom w:val="0"/>
              <w:divBdr>
                <w:top w:val="none" w:sz="0" w:space="0" w:color="auto"/>
                <w:left w:val="none" w:sz="0" w:space="0" w:color="auto"/>
                <w:bottom w:val="none" w:sz="0" w:space="0" w:color="auto"/>
                <w:right w:val="none" w:sz="0" w:space="0" w:color="auto"/>
              </w:divBdr>
            </w:div>
          </w:divsChild>
        </w:div>
        <w:div w:id="658507642">
          <w:marLeft w:val="0"/>
          <w:marRight w:val="0"/>
          <w:marTop w:val="0"/>
          <w:marBottom w:val="0"/>
          <w:divBdr>
            <w:top w:val="none" w:sz="0" w:space="0" w:color="auto"/>
            <w:left w:val="none" w:sz="0" w:space="0" w:color="auto"/>
            <w:bottom w:val="none" w:sz="0" w:space="0" w:color="auto"/>
            <w:right w:val="none" w:sz="0" w:space="0" w:color="auto"/>
          </w:divBdr>
          <w:divsChild>
            <w:div w:id="376200983">
              <w:marLeft w:val="0"/>
              <w:marRight w:val="0"/>
              <w:marTop w:val="0"/>
              <w:marBottom w:val="0"/>
              <w:divBdr>
                <w:top w:val="none" w:sz="0" w:space="0" w:color="auto"/>
                <w:left w:val="none" w:sz="0" w:space="0" w:color="auto"/>
                <w:bottom w:val="none" w:sz="0" w:space="0" w:color="auto"/>
                <w:right w:val="none" w:sz="0" w:space="0" w:color="auto"/>
              </w:divBdr>
            </w:div>
          </w:divsChild>
        </w:div>
        <w:div w:id="658507769">
          <w:marLeft w:val="0"/>
          <w:marRight w:val="0"/>
          <w:marTop w:val="0"/>
          <w:marBottom w:val="0"/>
          <w:divBdr>
            <w:top w:val="none" w:sz="0" w:space="0" w:color="auto"/>
            <w:left w:val="none" w:sz="0" w:space="0" w:color="auto"/>
            <w:bottom w:val="none" w:sz="0" w:space="0" w:color="auto"/>
            <w:right w:val="none" w:sz="0" w:space="0" w:color="auto"/>
          </w:divBdr>
          <w:divsChild>
            <w:div w:id="1108695804">
              <w:marLeft w:val="0"/>
              <w:marRight w:val="0"/>
              <w:marTop w:val="0"/>
              <w:marBottom w:val="0"/>
              <w:divBdr>
                <w:top w:val="none" w:sz="0" w:space="0" w:color="auto"/>
                <w:left w:val="none" w:sz="0" w:space="0" w:color="auto"/>
                <w:bottom w:val="none" w:sz="0" w:space="0" w:color="auto"/>
                <w:right w:val="none" w:sz="0" w:space="0" w:color="auto"/>
              </w:divBdr>
            </w:div>
          </w:divsChild>
        </w:div>
        <w:div w:id="663778888">
          <w:marLeft w:val="0"/>
          <w:marRight w:val="0"/>
          <w:marTop w:val="0"/>
          <w:marBottom w:val="0"/>
          <w:divBdr>
            <w:top w:val="none" w:sz="0" w:space="0" w:color="auto"/>
            <w:left w:val="none" w:sz="0" w:space="0" w:color="auto"/>
            <w:bottom w:val="none" w:sz="0" w:space="0" w:color="auto"/>
            <w:right w:val="none" w:sz="0" w:space="0" w:color="auto"/>
          </w:divBdr>
          <w:divsChild>
            <w:div w:id="1225987625">
              <w:marLeft w:val="0"/>
              <w:marRight w:val="0"/>
              <w:marTop w:val="0"/>
              <w:marBottom w:val="0"/>
              <w:divBdr>
                <w:top w:val="none" w:sz="0" w:space="0" w:color="auto"/>
                <w:left w:val="none" w:sz="0" w:space="0" w:color="auto"/>
                <w:bottom w:val="none" w:sz="0" w:space="0" w:color="auto"/>
                <w:right w:val="none" w:sz="0" w:space="0" w:color="auto"/>
              </w:divBdr>
            </w:div>
          </w:divsChild>
        </w:div>
        <w:div w:id="730159959">
          <w:marLeft w:val="0"/>
          <w:marRight w:val="0"/>
          <w:marTop w:val="0"/>
          <w:marBottom w:val="0"/>
          <w:divBdr>
            <w:top w:val="none" w:sz="0" w:space="0" w:color="auto"/>
            <w:left w:val="none" w:sz="0" w:space="0" w:color="auto"/>
            <w:bottom w:val="none" w:sz="0" w:space="0" w:color="auto"/>
            <w:right w:val="none" w:sz="0" w:space="0" w:color="auto"/>
          </w:divBdr>
          <w:divsChild>
            <w:div w:id="751900541">
              <w:marLeft w:val="0"/>
              <w:marRight w:val="0"/>
              <w:marTop w:val="0"/>
              <w:marBottom w:val="0"/>
              <w:divBdr>
                <w:top w:val="none" w:sz="0" w:space="0" w:color="auto"/>
                <w:left w:val="none" w:sz="0" w:space="0" w:color="auto"/>
                <w:bottom w:val="none" w:sz="0" w:space="0" w:color="auto"/>
                <w:right w:val="none" w:sz="0" w:space="0" w:color="auto"/>
              </w:divBdr>
            </w:div>
          </w:divsChild>
        </w:div>
        <w:div w:id="735320905">
          <w:marLeft w:val="0"/>
          <w:marRight w:val="0"/>
          <w:marTop w:val="0"/>
          <w:marBottom w:val="0"/>
          <w:divBdr>
            <w:top w:val="none" w:sz="0" w:space="0" w:color="auto"/>
            <w:left w:val="none" w:sz="0" w:space="0" w:color="auto"/>
            <w:bottom w:val="none" w:sz="0" w:space="0" w:color="auto"/>
            <w:right w:val="none" w:sz="0" w:space="0" w:color="auto"/>
          </w:divBdr>
          <w:divsChild>
            <w:div w:id="1070422861">
              <w:marLeft w:val="0"/>
              <w:marRight w:val="0"/>
              <w:marTop w:val="0"/>
              <w:marBottom w:val="0"/>
              <w:divBdr>
                <w:top w:val="none" w:sz="0" w:space="0" w:color="auto"/>
                <w:left w:val="none" w:sz="0" w:space="0" w:color="auto"/>
                <w:bottom w:val="none" w:sz="0" w:space="0" w:color="auto"/>
                <w:right w:val="none" w:sz="0" w:space="0" w:color="auto"/>
              </w:divBdr>
            </w:div>
          </w:divsChild>
        </w:div>
        <w:div w:id="739332807">
          <w:marLeft w:val="0"/>
          <w:marRight w:val="0"/>
          <w:marTop w:val="0"/>
          <w:marBottom w:val="0"/>
          <w:divBdr>
            <w:top w:val="none" w:sz="0" w:space="0" w:color="auto"/>
            <w:left w:val="none" w:sz="0" w:space="0" w:color="auto"/>
            <w:bottom w:val="none" w:sz="0" w:space="0" w:color="auto"/>
            <w:right w:val="none" w:sz="0" w:space="0" w:color="auto"/>
          </w:divBdr>
          <w:divsChild>
            <w:div w:id="1211530326">
              <w:marLeft w:val="0"/>
              <w:marRight w:val="0"/>
              <w:marTop w:val="0"/>
              <w:marBottom w:val="0"/>
              <w:divBdr>
                <w:top w:val="none" w:sz="0" w:space="0" w:color="auto"/>
                <w:left w:val="none" w:sz="0" w:space="0" w:color="auto"/>
                <w:bottom w:val="none" w:sz="0" w:space="0" w:color="auto"/>
                <w:right w:val="none" w:sz="0" w:space="0" w:color="auto"/>
              </w:divBdr>
            </w:div>
          </w:divsChild>
        </w:div>
        <w:div w:id="764347360">
          <w:marLeft w:val="0"/>
          <w:marRight w:val="0"/>
          <w:marTop w:val="0"/>
          <w:marBottom w:val="0"/>
          <w:divBdr>
            <w:top w:val="none" w:sz="0" w:space="0" w:color="auto"/>
            <w:left w:val="none" w:sz="0" w:space="0" w:color="auto"/>
            <w:bottom w:val="none" w:sz="0" w:space="0" w:color="auto"/>
            <w:right w:val="none" w:sz="0" w:space="0" w:color="auto"/>
          </w:divBdr>
          <w:divsChild>
            <w:div w:id="1398433280">
              <w:marLeft w:val="0"/>
              <w:marRight w:val="0"/>
              <w:marTop w:val="0"/>
              <w:marBottom w:val="0"/>
              <w:divBdr>
                <w:top w:val="none" w:sz="0" w:space="0" w:color="auto"/>
                <w:left w:val="none" w:sz="0" w:space="0" w:color="auto"/>
                <w:bottom w:val="none" w:sz="0" w:space="0" w:color="auto"/>
                <w:right w:val="none" w:sz="0" w:space="0" w:color="auto"/>
              </w:divBdr>
            </w:div>
          </w:divsChild>
        </w:div>
        <w:div w:id="772243188">
          <w:marLeft w:val="0"/>
          <w:marRight w:val="0"/>
          <w:marTop w:val="0"/>
          <w:marBottom w:val="0"/>
          <w:divBdr>
            <w:top w:val="none" w:sz="0" w:space="0" w:color="auto"/>
            <w:left w:val="none" w:sz="0" w:space="0" w:color="auto"/>
            <w:bottom w:val="none" w:sz="0" w:space="0" w:color="auto"/>
            <w:right w:val="none" w:sz="0" w:space="0" w:color="auto"/>
          </w:divBdr>
          <w:divsChild>
            <w:div w:id="1546404536">
              <w:marLeft w:val="0"/>
              <w:marRight w:val="0"/>
              <w:marTop w:val="0"/>
              <w:marBottom w:val="0"/>
              <w:divBdr>
                <w:top w:val="none" w:sz="0" w:space="0" w:color="auto"/>
                <w:left w:val="none" w:sz="0" w:space="0" w:color="auto"/>
                <w:bottom w:val="none" w:sz="0" w:space="0" w:color="auto"/>
                <w:right w:val="none" w:sz="0" w:space="0" w:color="auto"/>
              </w:divBdr>
            </w:div>
          </w:divsChild>
        </w:div>
        <w:div w:id="807011131">
          <w:marLeft w:val="0"/>
          <w:marRight w:val="0"/>
          <w:marTop w:val="0"/>
          <w:marBottom w:val="0"/>
          <w:divBdr>
            <w:top w:val="none" w:sz="0" w:space="0" w:color="auto"/>
            <w:left w:val="none" w:sz="0" w:space="0" w:color="auto"/>
            <w:bottom w:val="none" w:sz="0" w:space="0" w:color="auto"/>
            <w:right w:val="none" w:sz="0" w:space="0" w:color="auto"/>
          </w:divBdr>
          <w:divsChild>
            <w:div w:id="1840925846">
              <w:marLeft w:val="0"/>
              <w:marRight w:val="0"/>
              <w:marTop w:val="0"/>
              <w:marBottom w:val="0"/>
              <w:divBdr>
                <w:top w:val="none" w:sz="0" w:space="0" w:color="auto"/>
                <w:left w:val="none" w:sz="0" w:space="0" w:color="auto"/>
                <w:bottom w:val="none" w:sz="0" w:space="0" w:color="auto"/>
                <w:right w:val="none" w:sz="0" w:space="0" w:color="auto"/>
              </w:divBdr>
            </w:div>
          </w:divsChild>
        </w:div>
        <w:div w:id="854995656">
          <w:marLeft w:val="0"/>
          <w:marRight w:val="0"/>
          <w:marTop w:val="0"/>
          <w:marBottom w:val="0"/>
          <w:divBdr>
            <w:top w:val="none" w:sz="0" w:space="0" w:color="auto"/>
            <w:left w:val="none" w:sz="0" w:space="0" w:color="auto"/>
            <w:bottom w:val="none" w:sz="0" w:space="0" w:color="auto"/>
            <w:right w:val="none" w:sz="0" w:space="0" w:color="auto"/>
          </w:divBdr>
          <w:divsChild>
            <w:div w:id="1559588369">
              <w:marLeft w:val="0"/>
              <w:marRight w:val="0"/>
              <w:marTop w:val="0"/>
              <w:marBottom w:val="0"/>
              <w:divBdr>
                <w:top w:val="none" w:sz="0" w:space="0" w:color="auto"/>
                <w:left w:val="none" w:sz="0" w:space="0" w:color="auto"/>
                <w:bottom w:val="none" w:sz="0" w:space="0" w:color="auto"/>
                <w:right w:val="none" w:sz="0" w:space="0" w:color="auto"/>
              </w:divBdr>
            </w:div>
          </w:divsChild>
        </w:div>
        <w:div w:id="879976641">
          <w:marLeft w:val="0"/>
          <w:marRight w:val="0"/>
          <w:marTop w:val="0"/>
          <w:marBottom w:val="0"/>
          <w:divBdr>
            <w:top w:val="none" w:sz="0" w:space="0" w:color="auto"/>
            <w:left w:val="none" w:sz="0" w:space="0" w:color="auto"/>
            <w:bottom w:val="none" w:sz="0" w:space="0" w:color="auto"/>
            <w:right w:val="none" w:sz="0" w:space="0" w:color="auto"/>
          </w:divBdr>
          <w:divsChild>
            <w:div w:id="1298296658">
              <w:marLeft w:val="0"/>
              <w:marRight w:val="0"/>
              <w:marTop w:val="0"/>
              <w:marBottom w:val="0"/>
              <w:divBdr>
                <w:top w:val="none" w:sz="0" w:space="0" w:color="auto"/>
                <w:left w:val="none" w:sz="0" w:space="0" w:color="auto"/>
                <w:bottom w:val="none" w:sz="0" w:space="0" w:color="auto"/>
                <w:right w:val="none" w:sz="0" w:space="0" w:color="auto"/>
              </w:divBdr>
            </w:div>
          </w:divsChild>
        </w:div>
        <w:div w:id="882444117">
          <w:marLeft w:val="0"/>
          <w:marRight w:val="0"/>
          <w:marTop w:val="0"/>
          <w:marBottom w:val="0"/>
          <w:divBdr>
            <w:top w:val="none" w:sz="0" w:space="0" w:color="auto"/>
            <w:left w:val="none" w:sz="0" w:space="0" w:color="auto"/>
            <w:bottom w:val="none" w:sz="0" w:space="0" w:color="auto"/>
            <w:right w:val="none" w:sz="0" w:space="0" w:color="auto"/>
          </w:divBdr>
          <w:divsChild>
            <w:div w:id="1118063432">
              <w:marLeft w:val="0"/>
              <w:marRight w:val="0"/>
              <w:marTop w:val="0"/>
              <w:marBottom w:val="0"/>
              <w:divBdr>
                <w:top w:val="none" w:sz="0" w:space="0" w:color="auto"/>
                <w:left w:val="none" w:sz="0" w:space="0" w:color="auto"/>
                <w:bottom w:val="none" w:sz="0" w:space="0" w:color="auto"/>
                <w:right w:val="none" w:sz="0" w:space="0" w:color="auto"/>
              </w:divBdr>
            </w:div>
          </w:divsChild>
        </w:div>
        <w:div w:id="917787724">
          <w:marLeft w:val="0"/>
          <w:marRight w:val="0"/>
          <w:marTop w:val="0"/>
          <w:marBottom w:val="0"/>
          <w:divBdr>
            <w:top w:val="none" w:sz="0" w:space="0" w:color="auto"/>
            <w:left w:val="none" w:sz="0" w:space="0" w:color="auto"/>
            <w:bottom w:val="none" w:sz="0" w:space="0" w:color="auto"/>
            <w:right w:val="none" w:sz="0" w:space="0" w:color="auto"/>
          </w:divBdr>
          <w:divsChild>
            <w:div w:id="2040008119">
              <w:marLeft w:val="0"/>
              <w:marRight w:val="0"/>
              <w:marTop w:val="0"/>
              <w:marBottom w:val="0"/>
              <w:divBdr>
                <w:top w:val="none" w:sz="0" w:space="0" w:color="auto"/>
                <w:left w:val="none" w:sz="0" w:space="0" w:color="auto"/>
                <w:bottom w:val="none" w:sz="0" w:space="0" w:color="auto"/>
                <w:right w:val="none" w:sz="0" w:space="0" w:color="auto"/>
              </w:divBdr>
            </w:div>
          </w:divsChild>
        </w:div>
        <w:div w:id="928732237">
          <w:marLeft w:val="0"/>
          <w:marRight w:val="0"/>
          <w:marTop w:val="0"/>
          <w:marBottom w:val="0"/>
          <w:divBdr>
            <w:top w:val="none" w:sz="0" w:space="0" w:color="auto"/>
            <w:left w:val="none" w:sz="0" w:space="0" w:color="auto"/>
            <w:bottom w:val="none" w:sz="0" w:space="0" w:color="auto"/>
            <w:right w:val="none" w:sz="0" w:space="0" w:color="auto"/>
          </w:divBdr>
          <w:divsChild>
            <w:div w:id="976226126">
              <w:marLeft w:val="0"/>
              <w:marRight w:val="0"/>
              <w:marTop w:val="0"/>
              <w:marBottom w:val="0"/>
              <w:divBdr>
                <w:top w:val="none" w:sz="0" w:space="0" w:color="auto"/>
                <w:left w:val="none" w:sz="0" w:space="0" w:color="auto"/>
                <w:bottom w:val="none" w:sz="0" w:space="0" w:color="auto"/>
                <w:right w:val="none" w:sz="0" w:space="0" w:color="auto"/>
              </w:divBdr>
            </w:div>
          </w:divsChild>
        </w:div>
        <w:div w:id="936140083">
          <w:marLeft w:val="0"/>
          <w:marRight w:val="0"/>
          <w:marTop w:val="0"/>
          <w:marBottom w:val="0"/>
          <w:divBdr>
            <w:top w:val="none" w:sz="0" w:space="0" w:color="auto"/>
            <w:left w:val="none" w:sz="0" w:space="0" w:color="auto"/>
            <w:bottom w:val="none" w:sz="0" w:space="0" w:color="auto"/>
            <w:right w:val="none" w:sz="0" w:space="0" w:color="auto"/>
          </w:divBdr>
          <w:divsChild>
            <w:div w:id="71633398">
              <w:marLeft w:val="0"/>
              <w:marRight w:val="0"/>
              <w:marTop w:val="0"/>
              <w:marBottom w:val="0"/>
              <w:divBdr>
                <w:top w:val="none" w:sz="0" w:space="0" w:color="auto"/>
                <w:left w:val="none" w:sz="0" w:space="0" w:color="auto"/>
                <w:bottom w:val="none" w:sz="0" w:space="0" w:color="auto"/>
                <w:right w:val="none" w:sz="0" w:space="0" w:color="auto"/>
              </w:divBdr>
            </w:div>
          </w:divsChild>
        </w:div>
        <w:div w:id="944000557">
          <w:marLeft w:val="0"/>
          <w:marRight w:val="0"/>
          <w:marTop w:val="0"/>
          <w:marBottom w:val="0"/>
          <w:divBdr>
            <w:top w:val="none" w:sz="0" w:space="0" w:color="auto"/>
            <w:left w:val="none" w:sz="0" w:space="0" w:color="auto"/>
            <w:bottom w:val="none" w:sz="0" w:space="0" w:color="auto"/>
            <w:right w:val="none" w:sz="0" w:space="0" w:color="auto"/>
          </w:divBdr>
          <w:divsChild>
            <w:div w:id="1790467670">
              <w:marLeft w:val="0"/>
              <w:marRight w:val="0"/>
              <w:marTop w:val="0"/>
              <w:marBottom w:val="0"/>
              <w:divBdr>
                <w:top w:val="none" w:sz="0" w:space="0" w:color="auto"/>
                <w:left w:val="none" w:sz="0" w:space="0" w:color="auto"/>
                <w:bottom w:val="none" w:sz="0" w:space="0" w:color="auto"/>
                <w:right w:val="none" w:sz="0" w:space="0" w:color="auto"/>
              </w:divBdr>
            </w:div>
          </w:divsChild>
        </w:div>
        <w:div w:id="947346762">
          <w:marLeft w:val="0"/>
          <w:marRight w:val="0"/>
          <w:marTop w:val="0"/>
          <w:marBottom w:val="0"/>
          <w:divBdr>
            <w:top w:val="none" w:sz="0" w:space="0" w:color="auto"/>
            <w:left w:val="none" w:sz="0" w:space="0" w:color="auto"/>
            <w:bottom w:val="none" w:sz="0" w:space="0" w:color="auto"/>
            <w:right w:val="none" w:sz="0" w:space="0" w:color="auto"/>
          </w:divBdr>
          <w:divsChild>
            <w:div w:id="1170025850">
              <w:marLeft w:val="0"/>
              <w:marRight w:val="0"/>
              <w:marTop w:val="0"/>
              <w:marBottom w:val="0"/>
              <w:divBdr>
                <w:top w:val="none" w:sz="0" w:space="0" w:color="auto"/>
                <w:left w:val="none" w:sz="0" w:space="0" w:color="auto"/>
                <w:bottom w:val="none" w:sz="0" w:space="0" w:color="auto"/>
                <w:right w:val="none" w:sz="0" w:space="0" w:color="auto"/>
              </w:divBdr>
            </w:div>
          </w:divsChild>
        </w:div>
        <w:div w:id="951133163">
          <w:marLeft w:val="0"/>
          <w:marRight w:val="0"/>
          <w:marTop w:val="0"/>
          <w:marBottom w:val="0"/>
          <w:divBdr>
            <w:top w:val="none" w:sz="0" w:space="0" w:color="auto"/>
            <w:left w:val="none" w:sz="0" w:space="0" w:color="auto"/>
            <w:bottom w:val="none" w:sz="0" w:space="0" w:color="auto"/>
            <w:right w:val="none" w:sz="0" w:space="0" w:color="auto"/>
          </w:divBdr>
          <w:divsChild>
            <w:div w:id="2074691764">
              <w:marLeft w:val="0"/>
              <w:marRight w:val="0"/>
              <w:marTop w:val="0"/>
              <w:marBottom w:val="0"/>
              <w:divBdr>
                <w:top w:val="none" w:sz="0" w:space="0" w:color="auto"/>
                <w:left w:val="none" w:sz="0" w:space="0" w:color="auto"/>
                <w:bottom w:val="none" w:sz="0" w:space="0" w:color="auto"/>
                <w:right w:val="none" w:sz="0" w:space="0" w:color="auto"/>
              </w:divBdr>
            </w:div>
          </w:divsChild>
        </w:div>
        <w:div w:id="977959306">
          <w:marLeft w:val="0"/>
          <w:marRight w:val="0"/>
          <w:marTop w:val="0"/>
          <w:marBottom w:val="0"/>
          <w:divBdr>
            <w:top w:val="none" w:sz="0" w:space="0" w:color="auto"/>
            <w:left w:val="none" w:sz="0" w:space="0" w:color="auto"/>
            <w:bottom w:val="none" w:sz="0" w:space="0" w:color="auto"/>
            <w:right w:val="none" w:sz="0" w:space="0" w:color="auto"/>
          </w:divBdr>
          <w:divsChild>
            <w:div w:id="1969509707">
              <w:marLeft w:val="0"/>
              <w:marRight w:val="0"/>
              <w:marTop w:val="0"/>
              <w:marBottom w:val="0"/>
              <w:divBdr>
                <w:top w:val="none" w:sz="0" w:space="0" w:color="auto"/>
                <w:left w:val="none" w:sz="0" w:space="0" w:color="auto"/>
                <w:bottom w:val="none" w:sz="0" w:space="0" w:color="auto"/>
                <w:right w:val="none" w:sz="0" w:space="0" w:color="auto"/>
              </w:divBdr>
            </w:div>
          </w:divsChild>
        </w:div>
        <w:div w:id="1031034610">
          <w:marLeft w:val="0"/>
          <w:marRight w:val="0"/>
          <w:marTop w:val="0"/>
          <w:marBottom w:val="0"/>
          <w:divBdr>
            <w:top w:val="none" w:sz="0" w:space="0" w:color="auto"/>
            <w:left w:val="none" w:sz="0" w:space="0" w:color="auto"/>
            <w:bottom w:val="none" w:sz="0" w:space="0" w:color="auto"/>
            <w:right w:val="none" w:sz="0" w:space="0" w:color="auto"/>
          </w:divBdr>
          <w:divsChild>
            <w:div w:id="1931812340">
              <w:marLeft w:val="0"/>
              <w:marRight w:val="0"/>
              <w:marTop w:val="0"/>
              <w:marBottom w:val="0"/>
              <w:divBdr>
                <w:top w:val="none" w:sz="0" w:space="0" w:color="auto"/>
                <w:left w:val="none" w:sz="0" w:space="0" w:color="auto"/>
                <w:bottom w:val="none" w:sz="0" w:space="0" w:color="auto"/>
                <w:right w:val="none" w:sz="0" w:space="0" w:color="auto"/>
              </w:divBdr>
            </w:div>
          </w:divsChild>
        </w:div>
        <w:div w:id="1044868064">
          <w:marLeft w:val="0"/>
          <w:marRight w:val="0"/>
          <w:marTop w:val="0"/>
          <w:marBottom w:val="0"/>
          <w:divBdr>
            <w:top w:val="none" w:sz="0" w:space="0" w:color="auto"/>
            <w:left w:val="none" w:sz="0" w:space="0" w:color="auto"/>
            <w:bottom w:val="none" w:sz="0" w:space="0" w:color="auto"/>
            <w:right w:val="none" w:sz="0" w:space="0" w:color="auto"/>
          </w:divBdr>
          <w:divsChild>
            <w:div w:id="1767458979">
              <w:marLeft w:val="0"/>
              <w:marRight w:val="0"/>
              <w:marTop w:val="0"/>
              <w:marBottom w:val="0"/>
              <w:divBdr>
                <w:top w:val="none" w:sz="0" w:space="0" w:color="auto"/>
                <w:left w:val="none" w:sz="0" w:space="0" w:color="auto"/>
                <w:bottom w:val="none" w:sz="0" w:space="0" w:color="auto"/>
                <w:right w:val="none" w:sz="0" w:space="0" w:color="auto"/>
              </w:divBdr>
            </w:div>
          </w:divsChild>
        </w:div>
        <w:div w:id="1057701880">
          <w:marLeft w:val="0"/>
          <w:marRight w:val="0"/>
          <w:marTop w:val="0"/>
          <w:marBottom w:val="0"/>
          <w:divBdr>
            <w:top w:val="none" w:sz="0" w:space="0" w:color="auto"/>
            <w:left w:val="none" w:sz="0" w:space="0" w:color="auto"/>
            <w:bottom w:val="none" w:sz="0" w:space="0" w:color="auto"/>
            <w:right w:val="none" w:sz="0" w:space="0" w:color="auto"/>
          </w:divBdr>
          <w:divsChild>
            <w:div w:id="56586526">
              <w:marLeft w:val="0"/>
              <w:marRight w:val="0"/>
              <w:marTop w:val="0"/>
              <w:marBottom w:val="0"/>
              <w:divBdr>
                <w:top w:val="none" w:sz="0" w:space="0" w:color="auto"/>
                <w:left w:val="none" w:sz="0" w:space="0" w:color="auto"/>
                <w:bottom w:val="none" w:sz="0" w:space="0" w:color="auto"/>
                <w:right w:val="none" w:sz="0" w:space="0" w:color="auto"/>
              </w:divBdr>
            </w:div>
          </w:divsChild>
        </w:div>
        <w:div w:id="1065302461">
          <w:marLeft w:val="0"/>
          <w:marRight w:val="0"/>
          <w:marTop w:val="0"/>
          <w:marBottom w:val="0"/>
          <w:divBdr>
            <w:top w:val="none" w:sz="0" w:space="0" w:color="auto"/>
            <w:left w:val="none" w:sz="0" w:space="0" w:color="auto"/>
            <w:bottom w:val="none" w:sz="0" w:space="0" w:color="auto"/>
            <w:right w:val="none" w:sz="0" w:space="0" w:color="auto"/>
          </w:divBdr>
          <w:divsChild>
            <w:div w:id="1451120711">
              <w:marLeft w:val="0"/>
              <w:marRight w:val="0"/>
              <w:marTop w:val="0"/>
              <w:marBottom w:val="0"/>
              <w:divBdr>
                <w:top w:val="none" w:sz="0" w:space="0" w:color="auto"/>
                <w:left w:val="none" w:sz="0" w:space="0" w:color="auto"/>
                <w:bottom w:val="none" w:sz="0" w:space="0" w:color="auto"/>
                <w:right w:val="none" w:sz="0" w:space="0" w:color="auto"/>
              </w:divBdr>
            </w:div>
          </w:divsChild>
        </w:div>
        <w:div w:id="1079254263">
          <w:marLeft w:val="0"/>
          <w:marRight w:val="0"/>
          <w:marTop w:val="0"/>
          <w:marBottom w:val="0"/>
          <w:divBdr>
            <w:top w:val="none" w:sz="0" w:space="0" w:color="auto"/>
            <w:left w:val="none" w:sz="0" w:space="0" w:color="auto"/>
            <w:bottom w:val="none" w:sz="0" w:space="0" w:color="auto"/>
            <w:right w:val="none" w:sz="0" w:space="0" w:color="auto"/>
          </w:divBdr>
          <w:divsChild>
            <w:div w:id="511841523">
              <w:marLeft w:val="0"/>
              <w:marRight w:val="0"/>
              <w:marTop w:val="0"/>
              <w:marBottom w:val="0"/>
              <w:divBdr>
                <w:top w:val="none" w:sz="0" w:space="0" w:color="auto"/>
                <w:left w:val="none" w:sz="0" w:space="0" w:color="auto"/>
                <w:bottom w:val="none" w:sz="0" w:space="0" w:color="auto"/>
                <w:right w:val="none" w:sz="0" w:space="0" w:color="auto"/>
              </w:divBdr>
            </w:div>
          </w:divsChild>
        </w:div>
        <w:div w:id="1088891478">
          <w:marLeft w:val="0"/>
          <w:marRight w:val="0"/>
          <w:marTop w:val="0"/>
          <w:marBottom w:val="0"/>
          <w:divBdr>
            <w:top w:val="none" w:sz="0" w:space="0" w:color="auto"/>
            <w:left w:val="none" w:sz="0" w:space="0" w:color="auto"/>
            <w:bottom w:val="none" w:sz="0" w:space="0" w:color="auto"/>
            <w:right w:val="none" w:sz="0" w:space="0" w:color="auto"/>
          </w:divBdr>
          <w:divsChild>
            <w:div w:id="507987671">
              <w:marLeft w:val="0"/>
              <w:marRight w:val="0"/>
              <w:marTop w:val="0"/>
              <w:marBottom w:val="0"/>
              <w:divBdr>
                <w:top w:val="none" w:sz="0" w:space="0" w:color="auto"/>
                <w:left w:val="none" w:sz="0" w:space="0" w:color="auto"/>
                <w:bottom w:val="none" w:sz="0" w:space="0" w:color="auto"/>
                <w:right w:val="none" w:sz="0" w:space="0" w:color="auto"/>
              </w:divBdr>
            </w:div>
          </w:divsChild>
        </w:div>
        <w:div w:id="1096513687">
          <w:marLeft w:val="0"/>
          <w:marRight w:val="0"/>
          <w:marTop w:val="0"/>
          <w:marBottom w:val="0"/>
          <w:divBdr>
            <w:top w:val="none" w:sz="0" w:space="0" w:color="auto"/>
            <w:left w:val="none" w:sz="0" w:space="0" w:color="auto"/>
            <w:bottom w:val="none" w:sz="0" w:space="0" w:color="auto"/>
            <w:right w:val="none" w:sz="0" w:space="0" w:color="auto"/>
          </w:divBdr>
          <w:divsChild>
            <w:div w:id="256713632">
              <w:marLeft w:val="0"/>
              <w:marRight w:val="0"/>
              <w:marTop w:val="0"/>
              <w:marBottom w:val="0"/>
              <w:divBdr>
                <w:top w:val="none" w:sz="0" w:space="0" w:color="auto"/>
                <w:left w:val="none" w:sz="0" w:space="0" w:color="auto"/>
                <w:bottom w:val="none" w:sz="0" w:space="0" w:color="auto"/>
                <w:right w:val="none" w:sz="0" w:space="0" w:color="auto"/>
              </w:divBdr>
            </w:div>
          </w:divsChild>
        </w:div>
        <w:div w:id="1111172324">
          <w:marLeft w:val="0"/>
          <w:marRight w:val="0"/>
          <w:marTop w:val="0"/>
          <w:marBottom w:val="0"/>
          <w:divBdr>
            <w:top w:val="none" w:sz="0" w:space="0" w:color="auto"/>
            <w:left w:val="none" w:sz="0" w:space="0" w:color="auto"/>
            <w:bottom w:val="none" w:sz="0" w:space="0" w:color="auto"/>
            <w:right w:val="none" w:sz="0" w:space="0" w:color="auto"/>
          </w:divBdr>
          <w:divsChild>
            <w:div w:id="228465341">
              <w:marLeft w:val="0"/>
              <w:marRight w:val="0"/>
              <w:marTop w:val="0"/>
              <w:marBottom w:val="0"/>
              <w:divBdr>
                <w:top w:val="none" w:sz="0" w:space="0" w:color="auto"/>
                <w:left w:val="none" w:sz="0" w:space="0" w:color="auto"/>
                <w:bottom w:val="none" w:sz="0" w:space="0" w:color="auto"/>
                <w:right w:val="none" w:sz="0" w:space="0" w:color="auto"/>
              </w:divBdr>
            </w:div>
          </w:divsChild>
        </w:div>
        <w:div w:id="1128547662">
          <w:marLeft w:val="0"/>
          <w:marRight w:val="0"/>
          <w:marTop w:val="0"/>
          <w:marBottom w:val="0"/>
          <w:divBdr>
            <w:top w:val="none" w:sz="0" w:space="0" w:color="auto"/>
            <w:left w:val="none" w:sz="0" w:space="0" w:color="auto"/>
            <w:bottom w:val="none" w:sz="0" w:space="0" w:color="auto"/>
            <w:right w:val="none" w:sz="0" w:space="0" w:color="auto"/>
          </w:divBdr>
          <w:divsChild>
            <w:div w:id="1076628746">
              <w:marLeft w:val="0"/>
              <w:marRight w:val="0"/>
              <w:marTop w:val="0"/>
              <w:marBottom w:val="0"/>
              <w:divBdr>
                <w:top w:val="none" w:sz="0" w:space="0" w:color="auto"/>
                <w:left w:val="none" w:sz="0" w:space="0" w:color="auto"/>
                <w:bottom w:val="none" w:sz="0" w:space="0" w:color="auto"/>
                <w:right w:val="none" w:sz="0" w:space="0" w:color="auto"/>
              </w:divBdr>
            </w:div>
          </w:divsChild>
        </w:div>
        <w:div w:id="1132333951">
          <w:marLeft w:val="0"/>
          <w:marRight w:val="0"/>
          <w:marTop w:val="0"/>
          <w:marBottom w:val="0"/>
          <w:divBdr>
            <w:top w:val="none" w:sz="0" w:space="0" w:color="auto"/>
            <w:left w:val="none" w:sz="0" w:space="0" w:color="auto"/>
            <w:bottom w:val="none" w:sz="0" w:space="0" w:color="auto"/>
            <w:right w:val="none" w:sz="0" w:space="0" w:color="auto"/>
          </w:divBdr>
          <w:divsChild>
            <w:div w:id="538980474">
              <w:marLeft w:val="0"/>
              <w:marRight w:val="0"/>
              <w:marTop w:val="0"/>
              <w:marBottom w:val="0"/>
              <w:divBdr>
                <w:top w:val="none" w:sz="0" w:space="0" w:color="auto"/>
                <w:left w:val="none" w:sz="0" w:space="0" w:color="auto"/>
                <w:bottom w:val="none" w:sz="0" w:space="0" w:color="auto"/>
                <w:right w:val="none" w:sz="0" w:space="0" w:color="auto"/>
              </w:divBdr>
            </w:div>
          </w:divsChild>
        </w:div>
        <w:div w:id="1141385306">
          <w:marLeft w:val="0"/>
          <w:marRight w:val="0"/>
          <w:marTop w:val="0"/>
          <w:marBottom w:val="0"/>
          <w:divBdr>
            <w:top w:val="none" w:sz="0" w:space="0" w:color="auto"/>
            <w:left w:val="none" w:sz="0" w:space="0" w:color="auto"/>
            <w:bottom w:val="none" w:sz="0" w:space="0" w:color="auto"/>
            <w:right w:val="none" w:sz="0" w:space="0" w:color="auto"/>
          </w:divBdr>
          <w:divsChild>
            <w:div w:id="1131822783">
              <w:marLeft w:val="0"/>
              <w:marRight w:val="0"/>
              <w:marTop w:val="0"/>
              <w:marBottom w:val="0"/>
              <w:divBdr>
                <w:top w:val="none" w:sz="0" w:space="0" w:color="auto"/>
                <w:left w:val="none" w:sz="0" w:space="0" w:color="auto"/>
                <w:bottom w:val="none" w:sz="0" w:space="0" w:color="auto"/>
                <w:right w:val="none" w:sz="0" w:space="0" w:color="auto"/>
              </w:divBdr>
            </w:div>
          </w:divsChild>
        </w:div>
        <w:div w:id="1149444761">
          <w:marLeft w:val="0"/>
          <w:marRight w:val="0"/>
          <w:marTop w:val="0"/>
          <w:marBottom w:val="0"/>
          <w:divBdr>
            <w:top w:val="none" w:sz="0" w:space="0" w:color="auto"/>
            <w:left w:val="none" w:sz="0" w:space="0" w:color="auto"/>
            <w:bottom w:val="none" w:sz="0" w:space="0" w:color="auto"/>
            <w:right w:val="none" w:sz="0" w:space="0" w:color="auto"/>
          </w:divBdr>
          <w:divsChild>
            <w:div w:id="1255017187">
              <w:marLeft w:val="0"/>
              <w:marRight w:val="0"/>
              <w:marTop w:val="0"/>
              <w:marBottom w:val="0"/>
              <w:divBdr>
                <w:top w:val="none" w:sz="0" w:space="0" w:color="auto"/>
                <w:left w:val="none" w:sz="0" w:space="0" w:color="auto"/>
                <w:bottom w:val="none" w:sz="0" w:space="0" w:color="auto"/>
                <w:right w:val="none" w:sz="0" w:space="0" w:color="auto"/>
              </w:divBdr>
            </w:div>
          </w:divsChild>
        </w:div>
        <w:div w:id="1157644713">
          <w:marLeft w:val="0"/>
          <w:marRight w:val="0"/>
          <w:marTop w:val="0"/>
          <w:marBottom w:val="0"/>
          <w:divBdr>
            <w:top w:val="none" w:sz="0" w:space="0" w:color="auto"/>
            <w:left w:val="none" w:sz="0" w:space="0" w:color="auto"/>
            <w:bottom w:val="none" w:sz="0" w:space="0" w:color="auto"/>
            <w:right w:val="none" w:sz="0" w:space="0" w:color="auto"/>
          </w:divBdr>
          <w:divsChild>
            <w:div w:id="1360155599">
              <w:marLeft w:val="0"/>
              <w:marRight w:val="0"/>
              <w:marTop w:val="0"/>
              <w:marBottom w:val="0"/>
              <w:divBdr>
                <w:top w:val="none" w:sz="0" w:space="0" w:color="auto"/>
                <w:left w:val="none" w:sz="0" w:space="0" w:color="auto"/>
                <w:bottom w:val="none" w:sz="0" w:space="0" w:color="auto"/>
                <w:right w:val="none" w:sz="0" w:space="0" w:color="auto"/>
              </w:divBdr>
            </w:div>
          </w:divsChild>
        </w:div>
        <w:div w:id="1178349922">
          <w:marLeft w:val="0"/>
          <w:marRight w:val="0"/>
          <w:marTop w:val="0"/>
          <w:marBottom w:val="0"/>
          <w:divBdr>
            <w:top w:val="none" w:sz="0" w:space="0" w:color="auto"/>
            <w:left w:val="none" w:sz="0" w:space="0" w:color="auto"/>
            <w:bottom w:val="none" w:sz="0" w:space="0" w:color="auto"/>
            <w:right w:val="none" w:sz="0" w:space="0" w:color="auto"/>
          </w:divBdr>
          <w:divsChild>
            <w:div w:id="19934093">
              <w:marLeft w:val="0"/>
              <w:marRight w:val="0"/>
              <w:marTop w:val="0"/>
              <w:marBottom w:val="0"/>
              <w:divBdr>
                <w:top w:val="none" w:sz="0" w:space="0" w:color="auto"/>
                <w:left w:val="none" w:sz="0" w:space="0" w:color="auto"/>
                <w:bottom w:val="none" w:sz="0" w:space="0" w:color="auto"/>
                <w:right w:val="none" w:sz="0" w:space="0" w:color="auto"/>
              </w:divBdr>
            </w:div>
          </w:divsChild>
        </w:div>
        <w:div w:id="1239099487">
          <w:marLeft w:val="0"/>
          <w:marRight w:val="0"/>
          <w:marTop w:val="0"/>
          <w:marBottom w:val="0"/>
          <w:divBdr>
            <w:top w:val="none" w:sz="0" w:space="0" w:color="auto"/>
            <w:left w:val="none" w:sz="0" w:space="0" w:color="auto"/>
            <w:bottom w:val="none" w:sz="0" w:space="0" w:color="auto"/>
            <w:right w:val="none" w:sz="0" w:space="0" w:color="auto"/>
          </w:divBdr>
          <w:divsChild>
            <w:div w:id="1587961424">
              <w:marLeft w:val="0"/>
              <w:marRight w:val="0"/>
              <w:marTop w:val="0"/>
              <w:marBottom w:val="0"/>
              <w:divBdr>
                <w:top w:val="none" w:sz="0" w:space="0" w:color="auto"/>
                <w:left w:val="none" w:sz="0" w:space="0" w:color="auto"/>
                <w:bottom w:val="none" w:sz="0" w:space="0" w:color="auto"/>
                <w:right w:val="none" w:sz="0" w:space="0" w:color="auto"/>
              </w:divBdr>
            </w:div>
          </w:divsChild>
        </w:div>
        <w:div w:id="1253903055">
          <w:marLeft w:val="0"/>
          <w:marRight w:val="0"/>
          <w:marTop w:val="0"/>
          <w:marBottom w:val="0"/>
          <w:divBdr>
            <w:top w:val="none" w:sz="0" w:space="0" w:color="auto"/>
            <w:left w:val="none" w:sz="0" w:space="0" w:color="auto"/>
            <w:bottom w:val="none" w:sz="0" w:space="0" w:color="auto"/>
            <w:right w:val="none" w:sz="0" w:space="0" w:color="auto"/>
          </w:divBdr>
          <w:divsChild>
            <w:div w:id="1269121824">
              <w:marLeft w:val="0"/>
              <w:marRight w:val="0"/>
              <w:marTop w:val="0"/>
              <w:marBottom w:val="0"/>
              <w:divBdr>
                <w:top w:val="none" w:sz="0" w:space="0" w:color="auto"/>
                <w:left w:val="none" w:sz="0" w:space="0" w:color="auto"/>
                <w:bottom w:val="none" w:sz="0" w:space="0" w:color="auto"/>
                <w:right w:val="none" w:sz="0" w:space="0" w:color="auto"/>
              </w:divBdr>
            </w:div>
          </w:divsChild>
        </w:div>
        <w:div w:id="1262756638">
          <w:marLeft w:val="0"/>
          <w:marRight w:val="0"/>
          <w:marTop w:val="0"/>
          <w:marBottom w:val="0"/>
          <w:divBdr>
            <w:top w:val="none" w:sz="0" w:space="0" w:color="auto"/>
            <w:left w:val="none" w:sz="0" w:space="0" w:color="auto"/>
            <w:bottom w:val="none" w:sz="0" w:space="0" w:color="auto"/>
            <w:right w:val="none" w:sz="0" w:space="0" w:color="auto"/>
          </w:divBdr>
          <w:divsChild>
            <w:div w:id="8529147">
              <w:marLeft w:val="0"/>
              <w:marRight w:val="0"/>
              <w:marTop w:val="0"/>
              <w:marBottom w:val="0"/>
              <w:divBdr>
                <w:top w:val="none" w:sz="0" w:space="0" w:color="auto"/>
                <w:left w:val="none" w:sz="0" w:space="0" w:color="auto"/>
                <w:bottom w:val="none" w:sz="0" w:space="0" w:color="auto"/>
                <w:right w:val="none" w:sz="0" w:space="0" w:color="auto"/>
              </w:divBdr>
            </w:div>
          </w:divsChild>
        </w:div>
        <w:div w:id="1294024679">
          <w:marLeft w:val="0"/>
          <w:marRight w:val="0"/>
          <w:marTop w:val="0"/>
          <w:marBottom w:val="0"/>
          <w:divBdr>
            <w:top w:val="none" w:sz="0" w:space="0" w:color="auto"/>
            <w:left w:val="none" w:sz="0" w:space="0" w:color="auto"/>
            <w:bottom w:val="none" w:sz="0" w:space="0" w:color="auto"/>
            <w:right w:val="none" w:sz="0" w:space="0" w:color="auto"/>
          </w:divBdr>
          <w:divsChild>
            <w:div w:id="1535650451">
              <w:marLeft w:val="0"/>
              <w:marRight w:val="0"/>
              <w:marTop w:val="0"/>
              <w:marBottom w:val="0"/>
              <w:divBdr>
                <w:top w:val="none" w:sz="0" w:space="0" w:color="auto"/>
                <w:left w:val="none" w:sz="0" w:space="0" w:color="auto"/>
                <w:bottom w:val="none" w:sz="0" w:space="0" w:color="auto"/>
                <w:right w:val="none" w:sz="0" w:space="0" w:color="auto"/>
              </w:divBdr>
            </w:div>
          </w:divsChild>
        </w:div>
        <w:div w:id="1325822234">
          <w:marLeft w:val="0"/>
          <w:marRight w:val="0"/>
          <w:marTop w:val="0"/>
          <w:marBottom w:val="0"/>
          <w:divBdr>
            <w:top w:val="none" w:sz="0" w:space="0" w:color="auto"/>
            <w:left w:val="none" w:sz="0" w:space="0" w:color="auto"/>
            <w:bottom w:val="none" w:sz="0" w:space="0" w:color="auto"/>
            <w:right w:val="none" w:sz="0" w:space="0" w:color="auto"/>
          </w:divBdr>
          <w:divsChild>
            <w:div w:id="1235167517">
              <w:marLeft w:val="0"/>
              <w:marRight w:val="0"/>
              <w:marTop w:val="0"/>
              <w:marBottom w:val="0"/>
              <w:divBdr>
                <w:top w:val="none" w:sz="0" w:space="0" w:color="auto"/>
                <w:left w:val="none" w:sz="0" w:space="0" w:color="auto"/>
                <w:bottom w:val="none" w:sz="0" w:space="0" w:color="auto"/>
                <w:right w:val="none" w:sz="0" w:space="0" w:color="auto"/>
              </w:divBdr>
            </w:div>
          </w:divsChild>
        </w:div>
        <w:div w:id="1335456389">
          <w:marLeft w:val="0"/>
          <w:marRight w:val="0"/>
          <w:marTop w:val="0"/>
          <w:marBottom w:val="0"/>
          <w:divBdr>
            <w:top w:val="none" w:sz="0" w:space="0" w:color="auto"/>
            <w:left w:val="none" w:sz="0" w:space="0" w:color="auto"/>
            <w:bottom w:val="none" w:sz="0" w:space="0" w:color="auto"/>
            <w:right w:val="none" w:sz="0" w:space="0" w:color="auto"/>
          </w:divBdr>
          <w:divsChild>
            <w:div w:id="593709403">
              <w:marLeft w:val="0"/>
              <w:marRight w:val="0"/>
              <w:marTop w:val="0"/>
              <w:marBottom w:val="0"/>
              <w:divBdr>
                <w:top w:val="none" w:sz="0" w:space="0" w:color="auto"/>
                <w:left w:val="none" w:sz="0" w:space="0" w:color="auto"/>
                <w:bottom w:val="none" w:sz="0" w:space="0" w:color="auto"/>
                <w:right w:val="none" w:sz="0" w:space="0" w:color="auto"/>
              </w:divBdr>
            </w:div>
          </w:divsChild>
        </w:div>
        <w:div w:id="1369796695">
          <w:marLeft w:val="0"/>
          <w:marRight w:val="0"/>
          <w:marTop w:val="0"/>
          <w:marBottom w:val="0"/>
          <w:divBdr>
            <w:top w:val="none" w:sz="0" w:space="0" w:color="auto"/>
            <w:left w:val="none" w:sz="0" w:space="0" w:color="auto"/>
            <w:bottom w:val="none" w:sz="0" w:space="0" w:color="auto"/>
            <w:right w:val="none" w:sz="0" w:space="0" w:color="auto"/>
          </w:divBdr>
          <w:divsChild>
            <w:div w:id="827744592">
              <w:marLeft w:val="0"/>
              <w:marRight w:val="0"/>
              <w:marTop w:val="0"/>
              <w:marBottom w:val="0"/>
              <w:divBdr>
                <w:top w:val="none" w:sz="0" w:space="0" w:color="auto"/>
                <w:left w:val="none" w:sz="0" w:space="0" w:color="auto"/>
                <w:bottom w:val="none" w:sz="0" w:space="0" w:color="auto"/>
                <w:right w:val="none" w:sz="0" w:space="0" w:color="auto"/>
              </w:divBdr>
            </w:div>
          </w:divsChild>
        </w:div>
        <w:div w:id="1376999668">
          <w:marLeft w:val="0"/>
          <w:marRight w:val="0"/>
          <w:marTop w:val="0"/>
          <w:marBottom w:val="0"/>
          <w:divBdr>
            <w:top w:val="none" w:sz="0" w:space="0" w:color="auto"/>
            <w:left w:val="none" w:sz="0" w:space="0" w:color="auto"/>
            <w:bottom w:val="none" w:sz="0" w:space="0" w:color="auto"/>
            <w:right w:val="none" w:sz="0" w:space="0" w:color="auto"/>
          </w:divBdr>
          <w:divsChild>
            <w:div w:id="1596523018">
              <w:marLeft w:val="0"/>
              <w:marRight w:val="0"/>
              <w:marTop w:val="0"/>
              <w:marBottom w:val="0"/>
              <w:divBdr>
                <w:top w:val="none" w:sz="0" w:space="0" w:color="auto"/>
                <w:left w:val="none" w:sz="0" w:space="0" w:color="auto"/>
                <w:bottom w:val="none" w:sz="0" w:space="0" w:color="auto"/>
                <w:right w:val="none" w:sz="0" w:space="0" w:color="auto"/>
              </w:divBdr>
            </w:div>
          </w:divsChild>
        </w:div>
        <w:div w:id="1378511797">
          <w:marLeft w:val="0"/>
          <w:marRight w:val="0"/>
          <w:marTop w:val="0"/>
          <w:marBottom w:val="0"/>
          <w:divBdr>
            <w:top w:val="none" w:sz="0" w:space="0" w:color="auto"/>
            <w:left w:val="none" w:sz="0" w:space="0" w:color="auto"/>
            <w:bottom w:val="none" w:sz="0" w:space="0" w:color="auto"/>
            <w:right w:val="none" w:sz="0" w:space="0" w:color="auto"/>
          </w:divBdr>
          <w:divsChild>
            <w:div w:id="629283103">
              <w:marLeft w:val="0"/>
              <w:marRight w:val="0"/>
              <w:marTop w:val="0"/>
              <w:marBottom w:val="0"/>
              <w:divBdr>
                <w:top w:val="none" w:sz="0" w:space="0" w:color="auto"/>
                <w:left w:val="none" w:sz="0" w:space="0" w:color="auto"/>
                <w:bottom w:val="none" w:sz="0" w:space="0" w:color="auto"/>
                <w:right w:val="none" w:sz="0" w:space="0" w:color="auto"/>
              </w:divBdr>
            </w:div>
          </w:divsChild>
        </w:div>
        <w:div w:id="1387603582">
          <w:marLeft w:val="0"/>
          <w:marRight w:val="0"/>
          <w:marTop w:val="0"/>
          <w:marBottom w:val="0"/>
          <w:divBdr>
            <w:top w:val="none" w:sz="0" w:space="0" w:color="auto"/>
            <w:left w:val="none" w:sz="0" w:space="0" w:color="auto"/>
            <w:bottom w:val="none" w:sz="0" w:space="0" w:color="auto"/>
            <w:right w:val="none" w:sz="0" w:space="0" w:color="auto"/>
          </w:divBdr>
          <w:divsChild>
            <w:div w:id="1300841182">
              <w:marLeft w:val="0"/>
              <w:marRight w:val="0"/>
              <w:marTop w:val="0"/>
              <w:marBottom w:val="0"/>
              <w:divBdr>
                <w:top w:val="none" w:sz="0" w:space="0" w:color="auto"/>
                <w:left w:val="none" w:sz="0" w:space="0" w:color="auto"/>
                <w:bottom w:val="none" w:sz="0" w:space="0" w:color="auto"/>
                <w:right w:val="none" w:sz="0" w:space="0" w:color="auto"/>
              </w:divBdr>
            </w:div>
          </w:divsChild>
        </w:div>
        <w:div w:id="1422411839">
          <w:marLeft w:val="0"/>
          <w:marRight w:val="0"/>
          <w:marTop w:val="0"/>
          <w:marBottom w:val="0"/>
          <w:divBdr>
            <w:top w:val="none" w:sz="0" w:space="0" w:color="auto"/>
            <w:left w:val="none" w:sz="0" w:space="0" w:color="auto"/>
            <w:bottom w:val="none" w:sz="0" w:space="0" w:color="auto"/>
            <w:right w:val="none" w:sz="0" w:space="0" w:color="auto"/>
          </w:divBdr>
          <w:divsChild>
            <w:div w:id="1937203783">
              <w:marLeft w:val="0"/>
              <w:marRight w:val="0"/>
              <w:marTop w:val="0"/>
              <w:marBottom w:val="0"/>
              <w:divBdr>
                <w:top w:val="none" w:sz="0" w:space="0" w:color="auto"/>
                <w:left w:val="none" w:sz="0" w:space="0" w:color="auto"/>
                <w:bottom w:val="none" w:sz="0" w:space="0" w:color="auto"/>
                <w:right w:val="none" w:sz="0" w:space="0" w:color="auto"/>
              </w:divBdr>
            </w:div>
          </w:divsChild>
        </w:div>
        <w:div w:id="1438260078">
          <w:marLeft w:val="0"/>
          <w:marRight w:val="0"/>
          <w:marTop w:val="0"/>
          <w:marBottom w:val="0"/>
          <w:divBdr>
            <w:top w:val="none" w:sz="0" w:space="0" w:color="auto"/>
            <w:left w:val="none" w:sz="0" w:space="0" w:color="auto"/>
            <w:bottom w:val="none" w:sz="0" w:space="0" w:color="auto"/>
            <w:right w:val="none" w:sz="0" w:space="0" w:color="auto"/>
          </w:divBdr>
          <w:divsChild>
            <w:div w:id="234824789">
              <w:marLeft w:val="0"/>
              <w:marRight w:val="0"/>
              <w:marTop w:val="0"/>
              <w:marBottom w:val="0"/>
              <w:divBdr>
                <w:top w:val="none" w:sz="0" w:space="0" w:color="auto"/>
                <w:left w:val="none" w:sz="0" w:space="0" w:color="auto"/>
                <w:bottom w:val="none" w:sz="0" w:space="0" w:color="auto"/>
                <w:right w:val="none" w:sz="0" w:space="0" w:color="auto"/>
              </w:divBdr>
            </w:div>
          </w:divsChild>
        </w:div>
        <w:div w:id="1440104082">
          <w:marLeft w:val="0"/>
          <w:marRight w:val="0"/>
          <w:marTop w:val="0"/>
          <w:marBottom w:val="0"/>
          <w:divBdr>
            <w:top w:val="none" w:sz="0" w:space="0" w:color="auto"/>
            <w:left w:val="none" w:sz="0" w:space="0" w:color="auto"/>
            <w:bottom w:val="none" w:sz="0" w:space="0" w:color="auto"/>
            <w:right w:val="none" w:sz="0" w:space="0" w:color="auto"/>
          </w:divBdr>
          <w:divsChild>
            <w:div w:id="586622921">
              <w:marLeft w:val="0"/>
              <w:marRight w:val="0"/>
              <w:marTop w:val="0"/>
              <w:marBottom w:val="0"/>
              <w:divBdr>
                <w:top w:val="none" w:sz="0" w:space="0" w:color="auto"/>
                <w:left w:val="none" w:sz="0" w:space="0" w:color="auto"/>
                <w:bottom w:val="none" w:sz="0" w:space="0" w:color="auto"/>
                <w:right w:val="none" w:sz="0" w:space="0" w:color="auto"/>
              </w:divBdr>
            </w:div>
          </w:divsChild>
        </w:div>
        <w:div w:id="1475297345">
          <w:marLeft w:val="0"/>
          <w:marRight w:val="0"/>
          <w:marTop w:val="0"/>
          <w:marBottom w:val="0"/>
          <w:divBdr>
            <w:top w:val="none" w:sz="0" w:space="0" w:color="auto"/>
            <w:left w:val="none" w:sz="0" w:space="0" w:color="auto"/>
            <w:bottom w:val="none" w:sz="0" w:space="0" w:color="auto"/>
            <w:right w:val="none" w:sz="0" w:space="0" w:color="auto"/>
          </w:divBdr>
          <w:divsChild>
            <w:div w:id="934940088">
              <w:marLeft w:val="0"/>
              <w:marRight w:val="0"/>
              <w:marTop w:val="0"/>
              <w:marBottom w:val="0"/>
              <w:divBdr>
                <w:top w:val="none" w:sz="0" w:space="0" w:color="auto"/>
                <w:left w:val="none" w:sz="0" w:space="0" w:color="auto"/>
                <w:bottom w:val="none" w:sz="0" w:space="0" w:color="auto"/>
                <w:right w:val="none" w:sz="0" w:space="0" w:color="auto"/>
              </w:divBdr>
            </w:div>
          </w:divsChild>
        </w:div>
        <w:div w:id="1477063339">
          <w:marLeft w:val="0"/>
          <w:marRight w:val="0"/>
          <w:marTop w:val="0"/>
          <w:marBottom w:val="0"/>
          <w:divBdr>
            <w:top w:val="none" w:sz="0" w:space="0" w:color="auto"/>
            <w:left w:val="none" w:sz="0" w:space="0" w:color="auto"/>
            <w:bottom w:val="none" w:sz="0" w:space="0" w:color="auto"/>
            <w:right w:val="none" w:sz="0" w:space="0" w:color="auto"/>
          </w:divBdr>
          <w:divsChild>
            <w:div w:id="1118529015">
              <w:marLeft w:val="0"/>
              <w:marRight w:val="0"/>
              <w:marTop w:val="0"/>
              <w:marBottom w:val="0"/>
              <w:divBdr>
                <w:top w:val="none" w:sz="0" w:space="0" w:color="auto"/>
                <w:left w:val="none" w:sz="0" w:space="0" w:color="auto"/>
                <w:bottom w:val="none" w:sz="0" w:space="0" w:color="auto"/>
                <w:right w:val="none" w:sz="0" w:space="0" w:color="auto"/>
              </w:divBdr>
            </w:div>
          </w:divsChild>
        </w:div>
        <w:div w:id="1480074212">
          <w:marLeft w:val="0"/>
          <w:marRight w:val="0"/>
          <w:marTop w:val="0"/>
          <w:marBottom w:val="0"/>
          <w:divBdr>
            <w:top w:val="none" w:sz="0" w:space="0" w:color="auto"/>
            <w:left w:val="none" w:sz="0" w:space="0" w:color="auto"/>
            <w:bottom w:val="none" w:sz="0" w:space="0" w:color="auto"/>
            <w:right w:val="none" w:sz="0" w:space="0" w:color="auto"/>
          </w:divBdr>
          <w:divsChild>
            <w:div w:id="72315721">
              <w:marLeft w:val="0"/>
              <w:marRight w:val="0"/>
              <w:marTop w:val="0"/>
              <w:marBottom w:val="0"/>
              <w:divBdr>
                <w:top w:val="none" w:sz="0" w:space="0" w:color="auto"/>
                <w:left w:val="none" w:sz="0" w:space="0" w:color="auto"/>
                <w:bottom w:val="none" w:sz="0" w:space="0" w:color="auto"/>
                <w:right w:val="none" w:sz="0" w:space="0" w:color="auto"/>
              </w:divBdr>
            </w:div>
          </w:divsChild>
        </w:div>
        <w:div w:id="1501847912">
          <w:marLeft w:val="0"/>
          <w:marRight w:val="0"/>
          <w:marTop w:val="0"/>
          <w:marBottom w:val="0"/>
          <w:divBdr>
            <w:top w:val="none" w:sz="0" w:space="0" w:color="auto"/>
            <w:left w:val="none" w:sz="0" w:space="0" w:color="auto"/>
            <w:bottom w:val="none" w:sz="0" w:space="0" w:color="auto"/>
            <w:right w:val="none" w:sz="0" w:space="0" w:color="auto"/>
          </w:divBdr>
          <w:divsChild>
            <w:div w:id="252251473">
              <w:marLeft w:val="0"/>
              <w:marRight w:val="0"/>
              <w:marTop w:val="0"/>
              <w:marBottom w:val="0"/>
              <w:divBdr>
                <w:top w:val="none" w:sz="0" w:space="0" w:color="auto"/>
                <w:left w:val="none" w:sz="0" w:space="0" w:color="auto"/>
                <w:bottom w:val="none" w:sz="0" w:space="0" w:color="auto"/>
                <w:right w:val="none" w:sz="0" w:space="0" w:color="auto"/>
              </w:divBdr>
            </w:div>
          </w:divsChild>
        </w:div>
        <w:div w:id="1518348778">
          <w:marLeft w:val="0"/>
          <w:marRight w:val="0"/>
          <w:marTop w:val="0"/>
          <w:marBottom w:val="0"/>
          <w:divBdr>
            <w:top w:val="none" w:sz="0" w:space="0" w:color="auto"/>
            <w:left w:val="none" w:sz="0" w:space="0" w:color="auto"/>
            <w:bottom w:val="none" w:sz="0" w:space="0" w:color="auto"/>
            <w:right w:val="none" w:sz="0" w:space="0" w:color="auto"/>
          </w:divBdr>
          <w:divsChild>
            <w:div w:id="1215965456">
              <w:marLeft w:val="0"/>
              <w:marRight w:val="0"/>
              <w:marTop w:val="0"/>
              <w:marBottom w:val="0"/>
              <w:divBdr>
                <w:top w:val="none" w:sz="0" w:space="0" w:color="auto"/>
                <w:left w:val="none" w:sz="0" w:space="0" w:color="auto"/>
                <w:bottom w:val="none" w:sz="0" w:space="0" w:color="auto"/>
                <w:right w:val="none" w:sz="0" w:space="0" w:color="auto"/>
              </w:divBdr>
            </w:div>
          </w:divsChild>
        </w:div>
        <w:div w:id="1540363499">
          <w:marLeft w:val="0"/>
          <w:marRight w:val="0"/>
          <w:marTop w:val="0"/>
          <w:marBottom w:val="0"/>
          <w:divBdr>
            <w:top w:val="none" w:sz="0" w:space="0" w:color="auto"/>
            <w:left w:val="none" w:sz="0" w:space="0" w:color="auto"/>
            <w:bottom w:val="none" w:sz="0" w:space="0" w:color="auto"/>
            <w:right w:val="none" w:sz="0" w:space="0" w:color="auto"/>
          </w:divBdr>
          <w:divsChild>
            <w:div w:id="237401145">
              <w:marLeft w:val="0"/>
              <w:marRight w:val="0"/>
              <w:marTop w:val="0"/>
              <w:marBottom w:val="0"/>
              <w:divBdr>
                <w:top w:val="none" w:sz="0" w:space="0" w:color="auto"/>
                <w:left w:val="none" w:sz="0" w:space="0" w:color="auto"/>
                <w:bottom w:val="none" w:sz="0" w:space="0" w:color="auto"/>
                <w:right w:val="none" w:sz="0" w:space="0" w:color="auto"/>
              </w:divBdr>
            </w:div>
          </w:divsChild>
        </w:div>
        <w:div w:id="1551461062">
          <w:marLeft w:val="0"/>
          <w:marRight w:val="0"/>
          <w:marTop w:val="0"/>
          <w:marBottom w:val="0"/>
          <w:divBdr>
            <w:top w:val="none" w:sz="0" w:space="0" w:color="auto"/>
            <w:left w:val="none" w:sz="0" w:space="0" w:color="auto"/>
            <w:bottom w:val="none" w:sz="0" w:space="0" w:color="auto"/>
            <w:right w:val="none" w:sz="0" w:space="0" w:color="auto"/>
          </w:divBdr>
          <w:divsChild>
            <w:div w:id="117184246">
              <w:marLeft w:val="0"/>
              <w:marRight w:val="0"/>
              <w:marTop w:val="0"/>
              <w:marBottom w:val="0"/>
              <w:divBdr>
                <w:top w:val="none" w:sz="0" w:space="0" w:color="auto"/>
                <w:left w:val="none" w:sz="0" w:space="0" w:color="auto"/>
                <w:bottom w:val="none" w:sz="0" w:space="0" w:color="auto"/>
                <w:right w:val="none" w:sz="0" w:space="0" w:color="auto"/>
              </w:divBdr>
            </w:div>
          </w:divsChild>
        </w:div>
        <w:div w:id="1552110774">
          <w:marLeft w:val="0"/>
          <w:marRight w:val="0"/>
          <w:marTop w:val="0"/>
          <w:marBottom w:val="0"/>
          <w:divBdr>
            <w:top w:val="none" w:sz="0" w:space="0" w:color="auto"/>
            <w:left w:val="none" w:sz="0" w:space="0" w:color="auto"/>
            <w:bottom w:val="none" w:sz="0" w:space="0" w:color="auto"/>
            <w:right w:val="none" w:sz="0" w:space="0" w:color="auto"/>
          </w:divBdr>
          <w:divsChild>
            <w:div w:id="2019230883">
              <w:marLeft w:val="0"/>
              <w:marRight w:val="0"/>
              <w:marTop w:val="0"/>
              <w:marBottom w:val="0"/>
              <w:divBdr>
                <w:top w:val="none" w:sz="0" w:space="0" w:color="auto"/>
                <w:left w:val="none" w:sz="0" w:space="0" w:color="auto"/>
                <w:bottom w:val="none" w:sz="0" w:space="0" w:color="auto"/>
                <w:right w:val="none" w:sz="0" w:space="0" w:color="auto"/>
              </w:divBdr>
            </w:div>
          </w:divsChild>
        </w:div>
        <w:div w:id="1573269923">
          <w:marLeft w:val="0"/>
          <w:marRight w:val="0"/>
          <w:marTop w:val="0"/>
          <w:marBottom w:val="0"/>
          <w:divBdr>
            <w:top w:val="none" w:sz="0" w:space="0" w:color="auto"/>
            <w:left w:val="none" w:sz="0" w:space="0" w:color="auto"/>
            <w:bottom w:val="none" w:sz="0" w:space="0" w:color="auto"/>
            <w:right w:val="none" w:sz="0" w:space="0" w:color="auto"/>
          </w:divBdr>
          <w:divsChild>
            <w:div w:id="306205527">
              <w:marLeft w:val="0"/>
              <w:marRight w:val="0"/>
              <w:marTop w:val="0"/>
              <w:marBottom w:val="0"/>
              <w:divBdr>
                <w:top w:val="none" w:sz="0" w:space="0" w:color="auto"/>
                <w:left w:val="none" w:sz="0" w:space="0" w:color="auto"/>
                <w:bottom w:val="none" w:sz="0" w:space="0" w:color="auto"/>
                <w:right w:val="none" w:sz="0" w:space="0" w:color="auto"/>
              </w:divBdr>
            </w:div>
          </w:divsChild>
        </w:div>
        <w:div w:id="1600068748">
          <w:marLeft w:val="0"/>
          <w:marRight w:val="0"/>
          <w:marTop w:val="0"/>
          <w:marBottom w:val="0"/>
          <w:divBdr>
            <w:top w:val="none" w:sz="0" w:space="0" w:color="auto"/>
            <w:left w:val="none" w:sz="0" w:space="0" w:color="auto"/>
            <w:bottom w:val="none" w:sz="0" w:space="0" w:color="auto"/>
            <w:right w:val="none" w:sz="0" w:space="0" w:color="auto"/>
          </w:divBdr>
          <w:divsChild>
            <w:div w:id="334453098">
              <w:marLeft w:val="0"/>
              <w:marRight w:val="0"/>
              <w:marTop w:val="0"/>
              <w:marBottom w:val="0"/>
              <w:divBdr>
                <w:top w:val="none" w:sz="0" w:space="0" w:color="auto"/>
                <w:left w:val="none" w:sz="0" w:space="0" w:color="auto"/>
                <w:bottom w:val="none" w:sz="0" w:space="0" w:color="auto"/>
                <w:right w:val="none" w:sz="0" w:space="0" w:color="auto"/>
              </w:divBdr>
            </w:div>
          </w:divsChild>
        </w:div>
        <w:div w:id="1605923161">
          <w:marLeft w:val="0"/>
          <w:marRight w:val="0"/>
          <w:marTop w:val="0"/>
          <w:marBottom w:val="0"/>
          <w:divBdr>
            <w:top w:val="none" w:sz="0" w:space="0" w:color="auto"/>
            <w:left w:val="none" w:sz="0" w:space="0" w:color="auto"/>
            <w:bottom w:val="none" w:sz="0" w:space="0" w:color="auto"/>
            <w:right w:val="none" w:sz="0" w:space="0" w:color="auto"/>
          </w:divBdr>
          <w:divsChild>
            <w:div w:id="1838305925">
              <w:marLeft w:val="0"/>
              <w:marRight w:val="0"/>
              <w:marTop w:val="0"/>
              <w:marBottom w:val="0"/>
              <w:divBdr>
                <w:top w:val="none" w:sz="0" w:space="0" w:color="auto"/>
                <w:left w:val="none" w:sz="0" w:space="0" w:color="auto"/>
                <w:bottom w:val="none" w:sz="0" w:space="0" w:color="auto"/>
                <w:right w:val="none" w:sz="0" w:space="0" w:color="auto"/>
              </w:divBdr>
            </w:div>
          </w:divsChild>
        </w:div>
        <w:div w:id="1628514167">
          <w:marLeft w:val="0"/>
          <w:marRight w:val="0"/>
          <w:marTop w:val="0"/>
          <w:marBottom w:val="0"/>
          <w:divBdr>
            <w:top w:val="none" w:sz="0" w:space="0" w:color="auto"/>
            <w:left w:val="none" w:sz="0" w:space="0" w:color="auto"/>
            <w:bottom w:val="none" w:sz="0" w:space="0" w:color="auto"/>
            <w:right w:val="none" w:sz="0" w:space="0" w:color="auto"/>
          </w:divBdr>
          <w:divsChild>
            <w:div w:id="1370452385">
              <w:marLeft w:val="0"/>
              <w:marRight w:val="0"/>
              <w:marTop w:val="0"/>
              <w:marBottom w:val="0"/>
              <w:divBdr>
                <w:top w:val="none" w:sz="0" w:space="0" w:color="auto"/>
                <w:left w:val="none" w:sz="0" w:space="0" w:color="auto"/>
                <w:bottom w:val="none" w:sz="0" w:space="0" w:color="auto"/>
                <w:right w:val="none" w:sz="0" w:space="0" w:color="auto"/>
              </w:divBdr>
            </w:div>
          </w:divsChild>
        </w:div>
        <w:div w:id="1678652875">
          <w:marLeft w:val="0"/>
          <w:marRight w:val="0"/>
          <w:marTop w:val="0"/>
          <w:marBottom w:val="0"/>
          <w:divBdr>
            <w:top w:val="none" w:sz="0" w:space="0" w:color="auto"/>
            <w:left w:val="none" w:sz="0" w:space="0" w:color="auto"/>
            <w:bottom w:val="none" w:sz="0" w:space="0" w:color="auto"/>
            <w:right w:val="none" w:sz="0" w:space="0" w:color="auto"/>
          </w:divBdr>
          <w:divsChild>
            <w:div w:id="1319578763">
              <w:marLeft w:val="0"/>
              <w:marRight w:val="0"/>
              <w:marTop w:val="0"/>
              <w:marBottom w:val="0"/>
              <w:divBdr>
                <w:top w:val="none" w:sz="0" w:space="0" w:color="auto"/>
                <w:left w:val="none" w:sz="0" w:space="0" w:color="auto"/>
                <w:bottom w:val="none" w:sz="0" w:space="0" w:color="auto"/>
                <w:right w:val="none" w:sz="0" w:space="0" w:color="auto"/>
              </w:divBdr>
            </w:div>
          </w:divsChild>
        </w:div>
        <w:div w:id="1703482762">
          <w:marLeft w:val="0"/>
          <w:marRight w:val="0"/>
          <w:marTop w:val="0"/>
          <w:marBottom w:val="0"/>
          <w:divBdr>
            <w:top w:val="none" w:sz="0" w:space="0" w:color="auto"/>
            <w:left w:val="none" w:sz="0" w:space="0" w:color="auto"/>
            <w:bottom w:val="none" w:sz="0" w:space="0" w:color="auto"/>
            <w:right w:val="none" w:sz="0" w:space="0" w:color="auto"/>
          </w:divBdr>
          <w:divsChild>
            <w:div w:id="654456028">
              <w:marLeft w:val="0"/>
              <w:marRight w:val="0"/>
              <w:marTop w:val="0"/>
              <w:marBottom w:val="0"/>
              <w:divBdr>
                <w:top w:val="none" w:sz="0" w:space="0" w:color="auto"/>
                <w:left w:val="none" w:sz="0" w:space="0" w:color="auto"/>
                <w:bottom w:val="none" w:sz="0" w:space="0" w:color="auto"/>
                <w:right w:val="none" w:sz="0" w:space="0" w:color="auto"/>
              </w:divBdr>
            </w:div>
          </w:divsChild>
        </w:div>
        <w:div w:id="1704741820">
          <w:marLeft w:val="0"/>
          <w:marRight w:val="0"/>
          <w:marTop w:val="0"/>
          <w:marBottom w:val="0"/>
          <w:divBdr>
            <w:top w:val="none" w:sz="0" w:space="0" w:color="auto"/>
            <w:left w:val="none" w:sz="0" w:space="0" w:color="auto"/>
            <w:bottom w:val="none" w:sz="0" w:space="0" w:color="auto"/>
            <w:right w:val="none" w:sz="0" w:space="0" w:color="auto"/>
          </w:divBdr>
          <w:divsChild>
            <w:div w:id="987787171">
              <w:marLeft w:val="0"/>
              <w:marRight w:val="0"/>
              <w:marTop w:val="0"/>
              <w:marBottom w:val="0"/>
              <w:divBdr>
                <w:top w:val="none" w:sz="0" w:space="0" w:color="auto"/>
                <w:left w:val="none" w:sz="0" w:space="0" w:color="auto"/>
                <w:bottom w:val="none" w:sz="0" w:space="0" w:color="auto"/>
                <w:right w:val="none" w:sz="0" w:space="0" w:color="auto"/>
              </w:divBdr>
            </w:div>
          </w:divsChild>
        </w:div>
        <w:div w:id="1739745976">
          <w:marLeft w:val="0"/>
          <w:marRight w:val="0"/>
          <w:marTop w:val="0"/>
          <w:marBottom w:val="0"/>
          <w:divBdr>
            <w:top w:val="none" w:sz="0" w:space="0" w:color="auto"/>
            <w:left w:val="none" w:sz="0" w:space="0" w:color="auto"/>
            <w:bottom w:val="none" w:sz="0" w:space="0" w:color="auto"/>
            <w:right w:val="none" w:sz="0" w:space="0" w:color="auto"/>
          </w:divBdr>
          <w:divsChild>
            <w:div w:id="1357847827">
              <w:marLeft w:val="0"/>
              <w:marRight w:val="0"/>
              <w:marTop w:val="0"/>
              <w:marBottom w:val="0"/>
              <w:divBdr>
                <w:top w:val="none" w:sz="0" w:space="0" w:color="auto"/>
                <w:left w:val="none" w:sz="0" w:space="0" w:color="auto"/>
                <w:bottom w:val="none" w:sz="0" w:space="0" w:color="auto"/>
                <w:right w:val="none" w:sz="0" w:space="0" w:color="auto"/>
              </w:divBdr>
            </w:div>
          </w:divsChild>
        </w:div>
        <w:div w:id="1749882628">
          <w:marLeft w:val="0"/>
          <w:marRight w:val="0"/>
          <w:marTop w:val="0"/>
          <w:marBottom w:val="0"/>
          <w:divBdr>
            <w:top w:val="none" w:sz="0" w:space="0" w:color="auto"/>
            <w:left w:val="none" w:sz="0" w:space="0" w:color="auto"/>
            <w:bottom w:val="none" w:sz="0" w:space="0" w:color="auto"/>
            <w:right w:val="none" w:sz="0" w:space="0" w:color="auto"/>
          </w:divBdr>
          <w:divsChild>
            <w:div w:id="367797236">
              <w:marLeft w:val="0"/>
              <w:marRight w:val="0"/>
              <w:marTop w:val="0"/>
              <w:marBottom w:val="0"/>
              <w:divBdr>
                <w:top w:val="none" w:sz="0" w:space="0" w:color="auto"/>
                <w:left w:val="none" w:sz="0" w:space="0" w:color="auto"/>
                <w:bottom w:val="none" w:sz="0" w:space="0" w:color="auto"/>
                <w:right w:val="none" w:sz="0" w:space="0" w:color="auto"/>
              </w:divBdr>
            </w:div>
          </w:divsChild>
        </w:div>
        <w:div w:id="1774402019">
          <w:marLeft w:val="0"/>
          <w:marRight w:val="0"/>
          <w:marTop w:val="0"/>
          <w:marBottom w:val="0"/>
          <w:divBdr>
            <w:top w:val="none" w:sz="0" w:space="0" w:color="auto"/>
            <w:left w:val="none" w:sz="0" w:space="0" w:color="auto"/>
            <w:bottom w:val="none" w:sz="0" w:space="0" w:color="auto"/>
            <w:right w:val="none" w:sz="0" w:space="0" w:color="auto"/>
          </w:divBdr>
          <w:divsChild>
            <w:div w:id="1750811005">
              <w:marLeft w:val="0"/>
              <w:marRight w:val="0"/>
              <w:marTop w:val="0"/>
              <w:marBottom w:val="0"/>
              <w:divBdr>
                <w:top w:val="none" w:sz="0" w:space="0" w:color="auto"/>
                <w:left w:val="none" w:sz="0" w:space="0" w:color="auto"/>
                <w:bottom w:val="none" w:sz="0" w:space="0" w:color="auto"/>
                <w:right w:val="none" w:sz="0" w:space="0" w:color="auto"/>
              </w:divBdr>
            </w:div>
          </w:divsChild>
        </w:div>
        <w:div w:id="1783455141">
          <w:marLeft w:val="0"/>
          <w:marRight w:val="0"/>
          <w:marTop w:val="0"/>
          <w:marBottom w:val="0"/>
          <w:divBdr>
            <w:top w:val="none" w:sz="0" w:space="0" w:color="auto"/>
            <w:left w:val="none" w:sz="0" w:space="0" w:color="auto"/>
            <w:bottom w:val="none" w:sz="0" w:space="0" w:color="auto"/>
            <w:right w:val="none" w:sz="0" w:space="0" w:color="auto"/>
          </w:divBdr>
          <w:divsChild>
            <w:div w:id="1356997400">
              <w:marLeft w:val="0"/>
              <w:marRight w:val="0"/>
              <w:marTop w:val="0"/>
              <w:marBottom w:val="0"/>
              <w:divBdr>
                <w:top w:val="none" w:sz="0" w:space="0" w:color="auto"/>
                <w:left w:val="none" w:sz="0" w:space="0" w:color="auto"/>
                <w:bottom w:val="none" w:sz="0" w:space="0" w:color="auto"/>
                <w:right w:val="none" w:sz="0" w:space="0" w:color="auto"/>
              </w:divBdr>
            </w:div>
          </w:divsChild>
        </w:div>
        <w:div w:id="1800487387">
          <w:marLeft w:val="0"/>
          <w:marRight w:val="0"/>
          <w:marTop w:val="0"/>
          <w:marBottom w:val="0"/>
          <w:divBdr>
            <w:top w:val="none" w:sz="0" w:space="0" w:color="auto"/>
            <w:left w:val="none" w:sz="0" w:space="0" w:color="auto"/>
            <w:bottom w:val="none" w:sz="0" w:space="0" w:color="auto"/>
            <w:right w:val="none" w:sz="0" w:space="0" w:color="auto"/>
          </w:divBdr>
          <w:divsChild>
            <w:div w:id="94595105">
              <w:marLeft w:val="0"/>
              <w:marRight w:val="0"/>
              <w:marTop w:val="0"/>
              <w:marBottom w:val="0"/>
              <w:divBdr>
                <w:top w:val="none" w:sz="0" w:space="0" w:color="auto"/>
                <w:left w:val="none" w:sz="0" w:space="0" w:color="auto"/>
                <w:bottom w:val="none" w:sz="0" w:space="0" w:color="auto"/>
                <w:right w:val="none" w:sz="0" w:space="0" w:color="auto"/>
              </w:divBdr>
            </w:div>
          </w:divsChild>
        </w:div>
        <w:div w:id="1806041980">
          <w:marLeft w:val="0"/>
          <w:marRight w:val="0"/>
          <w:marTop w:val="0"/>
          <w:marBottom w:val="0"/>
          <w:divBdr>
            <w:top w:val="none" w:sz="0" w:space="0" w:color="auto"/>
            <w:left w:val="none" w:sz="0" w:space="0" w:color="auto"/>
            <w:bottom w:val="none" w:sz="0" w:space="0" w:color="auto"/>
            <w:right w:val="none" w:sz="0" w:space="0" w:color="auto"/>
          </w:divBdr>
          <w:divsChild>
            <w:div w:id="186607072">
              <w:marLeft w:val="0"/>
              <w:marRight w:val="0"/>
              <w:marTop w:val="0"/>
              <w:marBottom w:val="0"/>
              <w:divBdr>
                <w:top w:val="none" w:sz="0" w:space="0" w:color="auto"/>
                <w:left w:val="none" w:sz="0" w:space="0" w:color="auto"/>
                <w:bottom w:val="none" w:sz="0" w:space="0" w:color="auto"/>
                <w:right w:val="none" w:sz="0" w:space="0" w:color="auto"/>
              </w:divBdr>
            </w:div>
          </w:divsChild>
        </w:div>
        <w:div w:id="1824007549">
          <w:marLeft w:val="0"/>
          <w:marRight w:val="0"/>
          <w:marTop w:val="0"/>
          <w:marBottom w:val="0"/>
          <w:divBdr>
            <w:top w:val="none" w:sz="0" w:space="0" w:color="auto"/>
            <w:left w:val="none" w:sz="0" w:space="0" w:color="auto"/>
            <w:bottom w:val="none" w:sz="0" w:space="0" w:color="auto"/>
            <w:right w:val="none" w:sz="0" w:space="0" w:color="auto"/>
          </w:divBdr>
          <w:divsChild>
            <w:div w:id="1042709559">
              <w:marLeft w:val="0"/>
              <w:marRight w:val="0"/>
              <w:marTop w:val="0"/>
              <w:marBottom w:val="0"/>
              <w:divBdr>
                <w:top w:val="none" w:sz="0" w:space="0" w:color="auto"/>
                <w:left w:val="none" w:sz="0" w:space="0" w:color="auto"/>
                <w:bottom w:val="none" w:sz="0" w:space="0" w:color="auto"/>
                <w:right w:val="none" w:sz="0" w:space="0" w:color="auto"/>
              </w:divBdr>
            </w:div>
          </w:divsChild>
        </w:div>
        <w:div w:id="1834681335">
          <w:marLeft w:val="0"/>
          <w:marRight w:val="0"/>
          <w:marTop w:val="0"/>
          <w:marBottom w:val="0"/>
          <w:divBdr>
            <w:top w:val="none" w:sz="0" w:space="0" w:color="auto"/>
            <w:left w:val="none" w:sz="0" w:space="0" w:color="auto"/>
            <w:bottom w:val="none" w:sz="0" w:space="0" w:color="auto"/>
            <w:right w:val="none" w:sz="0" w:space="0" w:color="auto"/>
          </w:divBdr>
          <w:divsChild>
            <w:div w:id="456220181">
              <w:marLeft w:val="0"/>
              <w:marRight w:val="0"/>
              <w:marTop w:val="0"/>
              <w:marBottom w:val="0"/>
              <w:divBdr>
                <w:top w:val="none" w:sz="0" w:space="0" w:color="auto"/>
                <w:left w:val="none" w:sz="0" w:space="0" w:color="auto"/>
                <w:bottom w:val="none" w:sz="0" w:space="0" w:color="auto"/>
                <w:right w:val="none" w:sz="0" w:space="0" w:color="auto"/>
              </w:divBdr>
            </w:div>
          </w:divsChild>
        </w:div>
        <w:div w:id="1904831188">
          <w:marLeft w:val="0"/>
          <w:marRight w:val="0"/>
          <w:marTop w:val="0"/>
          <w:marBottom w:val="0"/>
          <w:divBdr>
            <w:top w:val="none" w:sz="0" w:space="0" w:color="auto"/>
            <w:left w:val="none" w:sz="0" w:space="0" w:color="auto"/>
            <w:bottom w:val="none" w:sz="0" w:space="0" w:color="auto"/>
            <w:right w:val="none" w:sz="0" w:space="0" w:color="auto"/>
          </w:divBdr>
          <w:divsChild>
            <w:div w:id="919023609">
              <w:marLeft w:val="0"/>
              <w:marRight w:val="0"/>
              <w:marTop w:val="0"/>
              <w:marBottom w:val="0"/>
              <w:divBdr>
                <w:top w:val="none" w:sz="0" w:space="0" w:color="auto"/>
                <w:left w:val="none" w:sz="0" w:space="0" w:color="auto"/>
                <w:bottom w:val="none" w:sz="0" w:space="0" w:color="auto"/>
                <w:right w:val="none" w:sz="0" w:space="0" w:color="auto"/>
              </w:divBdr>
            </w:div>
          </w:divsChild>
        </w:div>
        <w:div w:id="1910075018">
          <w:marLeft w:val="0"/>
          <w:marRight w:val="0"/>
          <w:marTop w:val="0"/>
          <w:marBottom w:val="0"/>
          <w:divBdr>
            <w:top w:val="none" w:sz="0" w:space="0" w:color="auto"/>
            <w:left w:val="none" w:sz="0" w:space="0" w:color="auto"/>
            <w:bottom w:val="none" w:sz="0" w:space="0" w:color="auto"/>
            <w:right w:val="none" w:sz="0" w:space="0" w:color="auto"/>
          </w:divBdr>
          <w:divsChild>
            <w:div w:id="483157139">
              <w:marLeft w:val="0"/>
              <w:marRight w:val="0"/>
              <w:marTop w:val="0"/>
              <w:marBottom w:val="0"/>
              <w:divBdr>
                <w:top w:val="none" w:sz="0" w:space="0" w:color="auto"/>
                <w:left w:val="none" w:sz="0" w:space="0" w:color="auto"/>
                <w:bottom w:val="none" w:sz="0" w:space="0" w:color="auto"/>
                <w:right w:val="none" w:sz="0" w:space="0" w:color="auto"/>
              </w:divBdr>
            </w:div>
          </w:divsChild>
        </w:div>
        <w:div w:id="1946576790">
          <w:marLeft w:val="0"/>
          <w:marRight w:val="0"/>
          <w:marTop w:val="0"/>
          <w:marBottom w:val="0"/>
          <w:divBdr>
            <w:top w:val="none" w:sz="0" w:space="0" w:color="auto"/>
            <w:left w:val="none" w:sz="0" w:space="0" w:color="auto"/>
            <w:bottom w:val="none" w:sz="0" w:space="0" w:color="auto"/>
            <w:right w:val="none" w:sz="0" w:space="0" w:color="auto"/>
          </w:divBdr>
          <w:divsChild>
            <w:div w:id="530186266">
              <w:marLeft w:val="0"/>
              <w:marRight w:val="0"/>
              <w:marTop w:val="0"/>
              <w:marBottom w:val="0"/>
              <w:divBdr>
                <w:top w:val="none" w:sz="0" w:space="0" w:color="auto"/>
                <w:left w:val="none" w:sz="0" w:space="0" w:color="auto"/>
                <w:bottom w:val="none" w:sz="0" w:space="0" w:color="auto"/>
                <w:right w:val="none" w:sz="0" w:space="0" w:color="auto"/>
              </w:divBdr>
            </w:div>
          </w:divsChild>
        </w:div>
        <w:div w:id="1971980857">
          <w:marLeft w:val="0"/>
          <w:marRight w:val="0"/>
          <w:marTop w:val="0"/>
          <w:marBottom w:val="0"/>
          <w:divBdr>
            <w:top w:val="none" w:sz="0" w:space="0" w:color="auto"/>
            <w:left w:val="none" w:sz="0" w:space="0" w:color="auto"/>
            <w:bottom w:val="none" w:sz="0" w:space="0" w:color="auto"/>
            <w:right w:val="none" w:sz="0" w:space="0" w:color="auto"/>
          </w:divBdr>
          <w:divsChild>
            <w:div w:id="296498970">
              <w:marLeft w:val="0"/>
              <w:marRight w:val="0"/>
              <w:marTop w:val="0"/>
              <w:marBottom w:val="0"/>
              <w:divBdr>
                <w:top w:val="none" w:sz="0" w:space="0" w:color="auto"/>
                <w:left w:val="none" w:sz="0" w:space="0" w:color="auto"/>
                <w:bottom w:val="none" w:sz="0" w:space="0" w:color="auto"/>
                <w:right w:val="none" w:sz="0" w:space="0" w:color="auto"/>
              </w:divBdr>
            </w:div>
          </w:divsChild>
        </w:div>
        <w:div w:id="1977683044">
          <w:marLeft w:val="0"/>
          <w:marRight w:val="0"/>
          <w:marTop w:val="0"/>
          <w:marBottom w:val="0"/>
          <w:divBdr>
            <w:top w:val="none" w:sz="0" w:space="0" w:color="auto"/>
            <w:left w:val="none" w:sz="0" w:space="0" w:color="auto"/>
            <w:bottom w:val="none" w:sz="0" w:space="0" w:color="auto"/>
            <w:right w:val="none" w:sz="0" w:space="0" w:color="auto"/>
          </w:divBdr>
          <w:divsChild>
            <w:div w:id="1264149751">
              <w:marLeft w:val="0"/>
              <w:marRight w:val="0"/>
              <w:marTop w:val="0"/>
              <w:marBottom w:val="0"/>
              <w:divBdr>
                <w:top w:val="none" w:sz="0" w:space="0" w:color="auto"/>
                <w:left w:val="none" w:sz="0" w:space="0" w:color="auto"/>
                <w:bottom w:val="none" w:sz="0" w:space="0" w:color="auto"/>
                <w:right w:val="none" w:sz="0" w:space="0" w:color="auto"/>
              </w:divBdr>
            </w:div>
          </w:divsChild>
        </w:div>
        <w:div w:id="2020617378">
          <w:marLeft w:val="0"/>
          <w:marRight w:val="0"/>
          <w:marTop w:val="0"/>
          <w:marBottom w:val="0"/>
          <w:divBdr>
            <w:top w:val="none" w:sz="0" w:space="0" w:color="auto"/>
            <w:left w:val="none" w:sz="0" w:space="0" w:color="auto"/>
            <w:bottom w:val="none" w:sz="0" w:space="0" w:color="auto"/>
            <w:right w:val="none" w:sz="0" w:space="0" w:color="auto"/>
          </w:divBdr>
          <w:divsChild>
            <w:div w:id="1349716739">
              <w:marLeft w:val="0"/>
              <w:marRight w:val="0"/>
              <w:marTop w:val="0"/>
              <w:marBottom w:val="0"/>
              <w:divBdr>
                <w:top w:val="none" w:sz="0" w:space="0" w:color="auto"/>
                <w:left w:val="none" w:sz="0" w:space="0" w:color="auto"/>
                <w:bottom w:val="none" w:sz="0" w:space="0" w:color="auto"/>
                <w:right w:val="none" w:sz="0" w:space="0" w:color="auto"/>
              </w:divBdr>
            </w:div>
          </w:divsChild>
        </w:div>
        <w:div w:id="2029938705">
          <w:marLeft w:val="0"/>
          <w:marRight w:val="0"/>
          <w:marTop w:val="0"/>
          <w:marBottom w:val="0"/>
          <w:divBdr>
            <w:top w:val="none" w:sz="0" w:space="0" w:color="auto"/>
            <w:left w:val="none" w:sz="0" w:space="0" w:color="auto"/>
            <w:bottom w:val="none" w:sz="0" w:space="0" w:color="auto"/>
            <w:right w:val="none" w:sz="0" w:space="0" w:color="auto"/>
          </w:divBdr>
          <w:divsChild>
            <w:div w:id="142939397">
              <w:marLeft w:val="0"/>
              <w:marRight w:val="0"/>
              <w:marTop w:val="0"/>
              <w:marBottom w:val="0"/>
              <w:divBdr>
                <w:top w:val="none" w:sz="0" w:space="0" w:color="auto"/>
                <w:left w:val="none" w:sz="0" w:space="0" w:color="auto"/>
                <w:bottom w:val="none" w:sz="0" w:space="0" w:color="auto"/>
                <w:right w:val="none" w:sz="0" w:space="0" w:color="auto"/>
              </w:divBdr>
            </w:div>
          </w:divsChild>
        </w:div>
        <w:div w:id="2039771473">
          <w:marLeft w:val="0"/>
          <w:marRight w:val="0"/>
          <w:marTop w:val="0"/>
          <w:marBottom w:val="0"/>
          <w:divBdr>
            <w:top w:val="none" w:sz="0" w:space="0" w:color="auto"/>
            <w:left w:val="none" w:sz="0" w:space="0" w:color="auto"/>
            <w:bottom w:val="none" w:sz="0" w:space="0" w:color="auto"/>
            <w:right w:val="none" w:sz="0" w:space="0" w:color="auto"/>
          </w:divBdr>
          <w:divsChild>
            <w:div w:id="353458495">
              <w:marLeft w:val="0"/>
              <w:marRight w:val="0"/>
              <w:marTop w:val="0"/>
              <w:marBottom w:val="0"/>
              <w:divBdr>
                <w:top w:val="none" w:sz="0" w:space="0" w:color="auto"/>
                <w:left w:val="none" w:sz="0" w:space="0" w:color="auto"/>
                <w:bottom w:val="none" w:sz="0" w:space="0" w:color="auto"/>
                <w:right w:val="none" w:sz="0" w:space="0" w:color="auto"/>
              </w:divBdr>
            </w:div>
          </w:divsChild>
        </w:div>
        <w:div w:id="2061589336">
          <w:marLeft w:val="0"/>
          <w:marRight w:val="0"/>
          <w:marTop w:val="0"/>
          <w:marBottom w:val="0"/>
          <w:divBdr>
            <w:top w:val="none" w:sz="0" w:space="0" w:color="auto"/>
            <w:left w:val="none" w:sz="0" w:space="0" w:color="auto"/>
            <w:bottom w:val="none" w:sz="0" w:space="0" w:color="auto"/>
            <w:right w:val="none" w:sz="0" w:space="0" w:color="auto"/>
          </w:divBdr>
          <w:divsChild>
            <w:div w:id="1418670363">
              <w:marLeft w:val="0"/>
              <w:marRight w:val="0"/>
              <w:marTop w:val="0"/>
              <w:marBottom w:val="0"/>
              <w:divBdr>
                <w:top w:val="none" w:sz="0" w:space="0" w:color="auto"/>
                <w:left w:val="none" w:sz="0" w:space="0" w:color="auto"/>
                <w:bottom w:val="none" w:sz="0" w:space="0" w:color="auto"/>
                <w:right w:val="none" w:sz="0" w:space="0" w:color="auto"/>
              </w:divBdr>
            </w:div>
          </w:divsChild>
        </w:div>
        <w:div w:id="2096854481">
          <w:marLeft w:val="0"/>
          <w:marRight w:val="0"/>
          <w:marTop w:val="0"/>
          <w:marBottom w:val="0"/>
          <w:divBdr>
            <w:top w:val="none" w:sz="0" w:space="0" w:color="auto"/>
            <w:left w:val="none" w:sz="0" w:space="0" w:color="auto"/>
            <w:bottom w:val="none" w:sz="0" w:space="0" w:color="auto"/>
            <w:right w:val="none" w:sz="0" w:space="0" w:color="auto"/>
          </w:divBdr>
          <w:divsChild>
            <w:div w:id="532839409">
              <w:marLeft w:val="0"/>
              <w:marRight w:val="0"/>
              <w:marTop w:val="0"/>
              <w:marBottom w:val="0"/>
              <w:divBdr>
                <w:top w:val="none" w:sz="0" w:space="0" w:color="auto"/>
                <w:left w:val="none" w:sz="0" w:space="0" w:color="auto"/>
                <w:bottom w:val="none" w:sz="0" w:space="0" w:color="auto"/>
                <w:right w:val="none" w:sz="0" w:space="0" w:color="auto"/>
              </w:divBdr>
            </w:div>
          </w:divsChild>
        </w:div>
        <w:div w:id="2114545271">
          <w:marLeft w:val="0"/>
          <w:marRight w:val="0"/>
          <w:marTop w:val="0"/>
          <w:marBottom w:val="0"/>
          <w:divBdr>
            <w:top w:val="none" w:sz="0" w:space="0" w:color="auto"/>
            <w:left w:val="none" w:sz="0" w:space="0" w:color="auto"/>
            <w:bottom w:val="none" w:sz="0" w:space="0" w:color="auto"/>
            <w:right w:val="none" w:sz="0" w:space="0" w:color="auto"/>
          </w:divBdr>
          <w:divsChild>
            <w:div w:id="106438087">
              <w:marLeft w:val="0"/>
              <w:marRight w:val="0"/>
              <w:marTop w:val="0"/>
              <w:marBottom w:val="0"/>
              <w:divBdr>
                <w:top w:val="none" w:sz="0" w:space="0" w:color="auto"/>
                <w:left w:val="none" w:sz="0" w:space="0" w:color="auto"/>
                <w:bottom w:val="none" w:sz="0" w:space="0" w:color="auto"/>
                <w:right w:val="none" w:sz="0" w:space="0" w:color="auto"/>
              </w:divBdr>
            </w:div>
          </w:divsChild>
        </w:div>
        <w:div w:id="2137677935">
          <w:marLeft w:val="0"/>
          <w:marRight w:val="0"/>
          <w:marTop w:val="0"/>
          <w:marBottom w:val="0"/>
          <w:divBdr>
            <w:top w:val="none" w:sz="0" w:space="0" w:color="auto"/>
            <w:left w:val="none" w:sz="0" w:space="0" w:color="auto"/>
            <w:bottom w:val="none" w:sz="0" w:space="0" w:color="auto"/>
            <w:right w:val="none" w:sz="0" w:space="0" w:color="auto"/>
          </w:divBdr>
          <w:divsChild>
            <w:div w:id="1658799432">
              <w:marLeft w:val="0"/>
              <w:marRight w:val="0"/>
              <w:marTop w:val="0"/>
              <w:marBottom w:val="0"/>
              <w:divBdr>
                <w:top w:val="none" w:sz="0" w:space="0" w:color="auto"/>
                <w:left w:val="none" w:sz="0" w:space="0" w:color="auto"/>
                <w:bottom w:val="none" w:sz="0" w:space="0" w:color="auto"/>
                <w:right w:val="none" w:sz="0" w:space="0" w:color="auto"/>
              </w:divBdr>
            </w:div>
          </w:divsChild>
        </w:div>
        <w:div w:id="2143577908">
          <w:marLeft w:val="0"/>
          <w:marRight w:val="0"/>
          <w:marTop w:val="0"/>
          <w:marBottom w:val="0"/>
          <w:divBdr>
            <w:top w:val="none" w:sz="0" w:space="0" w:color="auto"/>
            <w:left w:val="none" w:sz="0" w:space="0" w:color="auto"/>
            <w:bottom w:val="none" w:sz="0" w:space="0" w:color="auto"/>
            <w:right w:val="none" w:sz="0" w:space="0" w:color="auto"/>
          </w:divBdr>
          <w:divsChild>
            <w:div w:id="21440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39306254">
      <w:bodyDiv w:val="1"/>
      <w:marLeft w:val="0"/>
      <w:marRight w:val="0"/>
      <w:marTop w:val="0"/>
      <w:marBottom w:val="0"/>
      <w:divBdr>
        <w:top w:val="none" w:sz="0" w:space="0" w:color="auto"/>
        <w:left w:val="none" w:sz="0" w:space="0" w:color="auto"/>
        <w:bottom w:val="none" w:sz="0" w:space="0" w:color="auto"/>
        <w:right w:val="none" w:sz="0" w:space="0" w:color="auto"/>
      </w:divBdr>
      <w:divsChild>
        <w:div w:id="1335374638">
          <w:marLeft w:val="0"/>
          <w:marRight w:val="0"/>
          <w:marTop w:val="0"/>
          <w:marBottom w:val="0"/>
          <w:divBdr>
            <w:top w:val="none" w:sz="0" w:space="0" w:color="auto"/>
            <w:left w:val="none" w:sz="0" w:space="0" w:color="auto"/>
            <w:bottom w:val="none" w:sz="0" w:space="0" w:color="auto"/>
            <w:right w:val="none" w:sz="0" w:space="0" w:color="auto"/>
          </w:divBdr>
          <w:divsChild>
            <w:div w:id="145902006">
              <w:marLeft w:val="0"/>
              <w:marRight w:val="0"/>
              <w:marTop w:val="0"/>
              <w:marBottom w:val="0"/>
              <w:divBdr>
                <w:top w:val="none" w:sz="0" w:space="0" w:color="auto"/>
                <w:left w:val="none" w:sz="0" w:space="0" w:color="auto"/>
                <w:bottom w:val="none" w:sz="0" w:space="0" w:color="auto"/>
                <w:right w:val="none" w:sz="0" w:space="0" w:color="auto"/>
              </w:divBdr>
              <w:divsChild>
                <w:div w:id="488012148">
                  <w:marLeft w:val="0"/>
                  <w:marRight w:val="0"/>
                  <w:marTop w:val="0"/>
                  <w:marBottom w:val="0"/>
                  <w:divBdr>
                    <w:top w:val="none" w:sz="0" w:space="0" w:color="auto"/>
                    <w:left w:val="none" w:sz="0" w:space="0" w:color="auto"/>
                    <w:bottom w:val="none" w:sz="0" w:space="0" w:color="auto"/>
                    <w:right w:val="none" w:sz="0" w:space="0" w:color="auto"/>
                  </w:divBdr>
                </w:div>
              </w:divsChild>
            </w:div>
            <w:div w:id="197133034">
              <w:marLeft w:val="0"/>
              <w:marRight w:val="0"/>
              <w:marTop w:val="0"/>
              <w:marBottom w:val="0"/>
              <w:divBdr>
                <w:top w:val="none" w:sz="0" w:space="0" w:color="auto"/>
                <w:left w:val="none" w:sz="0" w:space="0" w:color="auto"/>
                <w:bottom w:val="none" w:sz="0" w:space="0" w:color="auto"/>
                <w:right w:val="none" w:sz="0" w:space="0" w:color="auto"/>
              </w:divBdr>
              <w:divsChild>
                <w:div w:id="1462963191">
                  <w:marLeft w:val="0"/>
                  <w:marRight w:val="0"/>
                  <w:marTop w:val="0"/>
                  <w:marBottom w:val="0"/>
                  <w:divBdr>
                    <w:top w:val="none" w:sz="0" w:space="0" w:color="auto"/>
                    <w:left w:val="none" w:sz="0" w:space="0" w:color="auto"/>
                    <w:bottom w:val="none" w:sz="0" w:space="0" w:color="auto"/>
                    <w:right w:val="none" w:sz="0" w:space="0" w:color="auto"/>
                  </w:divBdr>
                </w:div>
              </w:divsChild>
            </w:div>
            <w:div w:id="241110084">
              <w:marLeft w:val="0"/>
              <w:marRight w:val="0"/>
              <w:marTop w:val="0"/>
              <w:marBottom w:val="0"/>
              <w:divBdr>
                <w:top w:val="none" w:sz="0" w:space="0" w:color="auto"/>
                <w:left w:val="none" w:sz="0" w:space="0" w:color="auto"/>
                <w:bottom w:val="none" w:sz="0" w:space="0" w:color="auto"/>
                <w:right w:val="none" w:sz="0" w:space="0" w:color="auto"/>
              </w:divBdr>
              <w:divsChild>
                <w:div w:id="1211069597">
                  <w:marLeft w:val="0"/>
                  <w:marRight w:val="0"/>
                  <w:marTop w:val="0"/>
                  <w:marBottom w:val="0"/>
                  <w:divBdr>
                    <w:top w:val="none" w:sz="0" w:space="0" w:color="auto"/>
                    <w:left w:val="none" w:sz="0" w:space="0" w:color="auto"/>
                    <w:bottom w:val="none" w:sz="0" w:space="0" w:color="auto"/>
                    <w:right w:val="none" w:sz="0" w:space="0" w:color="auto"/>
                  </w:divBdr>
                </w:div>
                <w:div w:id="1317340618">
                  <w:marLeft w:val="0"/>
                  <w:marRight w:val="0"/>
                  <w:marTop w:val="0"/>
                  <w:marBottom w:val="0"/>
                  <w:divBdr>
                    <w:top w:val="none" w:sz="0" w:space="0" w:color="auto"/>
                    <w:left w:val="none" w:sz="0" w:space="0" w:color="auto"/>
                    <w:bottom w:val="none" w:sz="0" w:space="0" w:color="auto"/>
                    <w:right w:val="none" w:sz="0" w:space="0" w:color="auto"/>
                  </w:divBdr>
                </w:div>
              </w:divsChild>
            </w:div>
            <w:div w:id="316346385">
              <w:marLeft w:val="0"/>
              <w:marRight w:val="0"/>
              <w:marTop w:val="0"/>
              <w:marBottom w:val="0"/>
              <w:divBdr>
                <w:top w:val="none" w:sz="0" w:space="0" w:color="auto"/>
                <w:left w:val="none" w:sz="0" w:space="0" w:color="auto"/>
                <w:bottom w:val="none" w:sz="0" w:space="0" w:color="auto"/>
                <w:right w:val="none" w:sz="0" w:space="0" w:color="auto"/>
              </w:divBdr>
              <w:divsChild>
                <w:div w:id="981151733">
                  <w:marLeft w:val="0"/>
                  <w:marRight w:val="0"/>
                  <w:marTop w:val="0"/>
                  <w:marBottom w:val="0"/>
                  <w:divBdr>
                    <w:top w:val="none" w:sz="0" w:space="0" w:color="auto"/>
                    <w:left w:val="none" w:sz="0" w:space="0" w:color="auto"/>
                    <w:bottom w:val="none" w:sz="0" w:space="0" w:color="auto"/>
                    <w:right w:val="none" w:sz="0" w:space="0" w:color="auto"/>
                  </w:divBdr>
                </w:div>
                <w:div w:id="1886676639">
                  <w:marLeft w:val="0"/>
                  <w:marRight w:val="0"/>
                  <w:marTop w:val="0"/>
                  <w:marBottom w:val="0"/>
                  <w:divBdr>
                    <w:top w:val="none" w:sz="0" w:space="0" w:color="auto"/>
                    <w:left w:val="none" w:sz="0" w:space="0" w:color="auto"/>
                    <w:bottom w:val="none" w:sz="0" w:space="0" w:color="auto"/>
                    <w:right w:val="none" w:sz="0" w:space="0" w:color="auto"/>
                  </w:divBdr>
                </w:div>
              </w:divsChild>
            </w:div>
            <w:div w:id="345719371">
              <w:marLeft w:val="0"/>
              <w:marRight w:val="0"/>
              <w:marTop w:val="0"/>
              <w:marBottom w:val="0"/>
              <w:divBdr>
                <w:top w:val="none" w:sz="0" w:space="0" w:color="auto"/>
                <w:left w:val="none" w:sz="0" w:space="0" w:color="auto"/>
                <w:bottom w:val="none" w:sz="0" w:space="0" w:color="auto"/>
                <w:right w:val="none" w:sz="0" w:space="0" w:color="auto"/>
              </w:divBdr>
              <w:divsChild>
                <w:div w:id="1838841568">
                  <w:marLeft w:val="0"/>
                  <w:marRight w:val="0"/>
                  <w:marTop w:val="0"/>
                  <w:marBottom w:val="0"/>
                  <w:divBdr>
                    <w:top w:val="none" w:sz="0" w:space="0" w:color="auto"/>
                    <w:left w:val="none" w:sz="0" w:space="0" w:color="auto"/>
                    <w:bottom w:val="none" w:sz="0" w:space="0" w:color="auto"/>
                    <w:right w:val="none" w:sz="0" w:space="0" w:color="auto"/>
                  </w:divBdr>
                </w:div>
              </w:divsChild>
            </w:div>
            <w:div w:id="361593435">
              <w:marLeft w:val="0"/>
              <w:marRight w:val="0"/>
              <w:marTop w:val="0"/>
              <w:marBottom w:val="0"/>
              <w:divBdr>
                <w:top w:val="none" w:sz="0" w:space="0" w:color="auto"/>
                <w:left w:val="none" w:sz="0" w:space="0" w:color="auto"/>
                <w:bottom w:val="none" w:sz="0" w:space="0" w:color="auto"/>
                <w:right w:val="none" w:sz="0" w:space="0" w:color="auto"/>
              </w:divBdr>
              <w:divsChild>
                <w:div w:id="602614184">
                  <w:marLeft w:val="0"/>
                  <w:marRight w:val="0"/>
                  <w:marTop w:val="0"/>
                  <w:marBottom w:val="0"/>
                  <w:divBdr>
                    <w:top w:val="none" w:sz="0" w:space="0" w:color="auto"/>
                    <w:left w:val="none" w:sz="0" w:space="0" w:color="auto"/>
                    <w:bottom w:val="none" w:sz="0" w:space="0" w:color="auto"/>
                    <w:right w:val="none" w:sz="0" w:space="0" w:color="auto"/>
                  </w:divBdr>
                </w:div>
              </w:divsChild>
            </w:div>
            <w:div w:id="444734200">
              <w:marLeft w:val="0"/>
              <w:marRight w:val="0"/>
              <w:marTop w:val="0"/>
              <w:marBottom w:val="0"/>
              <w:divBdr>
                <w:top w:val="none" w:sz="0" w:space="0" w:color="auto"/>
                <w:left w:val="none" w:sz="0" w:space="0" w:color="auto"/>
                <w:bottom w:val="none" w:sz="0" w:space="0" w:color="auto"/>
                <w:right w:val="none" w:sz="0" w:space="0" w:color="auto"/>
              </w:divBdr>
              <w:divsChild>
                <w:div w:id="1276446261">
                  <w:marLeft w:val="0"/>
                  <w:marRight w:val="0"/>
                  <w:marTop w:val="0"/>
                  <w:marBottom w:val="0"/>
                  <w:divBdr>
                    <w:top w:val="none" w:sz="0" w:space="0" w:color="auto"/>
                    <w:left w:val="none" w:sz="0" w:space="0" w:color="auto"/>
                    <w:bottom w:val="none" w:sz="0" w:space="0" w:color="auto"/>
                    <w:right w:val="none" w:sz="0" w:space="0" w:color="auto"/>
                  </w:divBdr>
                </w:div>
              </w:divsChild>
            </w:div>
            <w:div w:id="694768739">
              <w:marLeft w:val="0"/>
              <w:marRight w:val="0"/>
              <w:marTop w:val="0"/>
              <w:marBottom w:val="0"/>
              <w:divBdr>
                <w:top w:val="none" w:sz="0" w:space="0" w:color="auto"/>
                <w:left w:val="none" w:sz="0" w:space="0" w:color="auto"/>
                <w:bottom w:val="none" w:sz="0" w:space="0" w:color="auto"/>
                <w:right w:val="none" w:sz="0" w:space="0" w:color="auto"/>
              </w:divBdr>
              <w:divsChild>
                <w:div w:id="640773569">
                  <w:marLeft w:val="0"/>
                  <w:marRight w:val="0"/>
                  <w:marTop w:val="0"/>
                  <w:marBottom w:val="0"/>
                  <w:divBdr>
                    <w:top w:val="none" w:sz="0" w:space="0" w:color="auto"/>
                    <w:left w:val="none" w:sz="0" w:space="0" w:color="auto"/>
                    <w:bottom w:val="none" w:sz="0" w:space="0" w:color="auto"/>
                    <w:right w:val="none" w:sz="0" w:space="0" w:color="auto"/>
                  </w:divBdr>
                </w:div>
              </w:divsChild>
            </w:div>
            <w:div w:id="701710698">
              <w:marLeft w:val="0"/>
              <w:marRight w:val="0"/>
              <w:marTop w:val="0"/>
              <w:marBottom w:val="0"/>
              <w:divBdr>
                <w:top w:val="none" w:sz="0" w:space="0" w:color="auto"/>
                <w:left w:val="none" w:sz="0" w:space="0" w:color="auto"/>
                <w:bottom w:val="none" w:sz="0" w:space="0" w:color="auto"/>
                <w:right w:val="none" w:sz="0" w:space="0" w:color="auto"/>
              </w:divBdr>
              <w:divsChild>
                <w:div w:id="879049706">
                  <w:marLeft w:val="0"/>
                  <w:marRight w:val="0"/>
                  <w:marTop w:val="0"/>
                  <w:marBottom w:val="0"/>
                  <w:divBdr>
                    <w:top w:val="none" w:sz="0" w:space="0" w:color="auto"/>
                    <w:left w:val="none" w:sz="0" w:space="0" w:color="auto"/>
                    <w:bottom w:val="none" w:sz="0" w:space="0" w:color="auto"/>
                    <w:right w:val="none" w:sz="0" w:space="0" w:color="auto"/>
                  </w:divBdr>
                </w:div>
              </w:divsChild>
            </w:div>
            <w:div w:id="792479942">
              <w:marLeft w:val="0"/>
              <w:marRight w:val="0"/>
              <w:marTop w:val="0"/>
              <w:marBottom w:val="0"/>
              <w:divBdr>
                <w:top w:val="none" w:sz="0" w:space="0" w:color="auto"/>
                <w:left w:val="none" w:sz="0" w:space="0" w:color="auto"/>
                <w:bottom w:val="none" w:sz="0" w:space="0" w:color="auto"/>
                <w:right w:val="none" w:sz="0" w:space="0" w:color="auto"/>
              </w:divBdr>
              <w:divsChild>
                <w:div w:id="426311881">
                  <w:marLeft w:val="0"/>
                  <w:marRight w:val="0"/>
                  <w:marTop w:val="0"/>
                  <w:marBottom w:val="0"/>
                  <w:divBdr>
                    <w:top w:val="none" w:sz="0" w:space="0" w:color="auto"/>
                    <w:left w:val="none" w:sz="0" w:space="0" w:color="auto"/>
                    <w:bottom w:val="none" w:sz="0" w:space="0" w:color="auto"/>
                    <w:right w:val="none" w:sz="0" w:space="0" w:color="auto"/>
                  </w:divBdr>
                </w:div>
                <w:div w:id="470631029">
                  <w:marLeft w:val="0"/>
                  <w:marRight w:val="0"/>
                  <w:marTop w:val="0"/>
                  <w:marBottom w:val="0"/>
                  <w:divBdr>
                    <w:top w:val="none" w:sz="0" w:space="0" w:color="auto"/>
                    <w:left w:val="none" w:sz="0" w:space="0" w:color="auto"/>
                    <w:bottom w:val="none" w:sz="0" w:space="0" w:color="auto"/>
                    <w:right w:val="none" w:sz="0" w:space="0" w:color="auto"/>
                  </w:divBdr>
                </w:div>
              </w:divsChild>
            </w:div>
            <w:div w:id="984357163">
              <w:marLeft w:val="0"/>
              <w:marRight w:val="0"/>
              <w:marTop w:val="0"/>
              <w:marBottom w:val="0"/>
              <w:divBdr>
                <w:top w:val="none" w:sz="0" w:space="0" w:color="auto"/>
                <w:left w:val="none" w:sz="0" w:space="0" w:color="auto"/>
                <w:bottom w:val="none" w:sz="0" w:space="0" w:color="auto"/>
                <w:right w:val="none" w:sz="0" w:space="0" w:color="auto"/>
              </w:divBdr>
              <w:divsChild>
                <w:div w:id="626855735">
                  <w:marLeft w:val="0"/>
                  <w:marRight w:val="0"/>
                  <w:marTop w:val="0"/>
                  <w:marBottom w:val="0"/>
                  <w:divBdr>
                    <w:top w:val="none" w:sz="0" w:space="0" w:color="auto"/>
                    <w:left w:val="none" w:sz="0" w:space="0" w:color="auto"/>
                    <w:bottom w:val="none" w:sz="0" w:space="0" w:color="auto"/>
                    <w:right w:val="none" w:sz="0" w:space="0" w:color="auto"/>
                  </w:divBdr>
                </w:div>
              </w:divsChild>
            </w:div>
            <w:div w:id="1317144335">
              <w:marLeft w:val="0"/>
              <w:marRight w:val="0"/>
              <w:marTop w:val="0"/>
              <w:marBottom w:val="0"/>
              <w:divBdr>
                <w:top w:val="none" w:sz="0" w:space="0" w:color="auto"/>
                <w:left w:val="none" w:sz="0" w:space="0" w:color="auto"/>
                <w:bottom w:val="none" w:sz="0" w:space="0" w:color="auto"/>
                <w:right w:val="none" w:sz="0" w:space="0" w:color="auto"/>
              </w:divBdr>
              <w:divsChild>
                <w:div w:id="596447035">
                  <w:marLeft w:val="0"/>
                  <w:marRight w:val="0"/>
                  <w:marTop w:val="0"/>
                  <w:marBottom w:val="0"/>
                  <w:divBdr>
                    <w:top w:val="none" w:sz="0" w:space="0" w:color="auto"/>
                    <w:left w:val="none" w:sz="0" w:space="0" w:color="auto"/>
                    <w:bottom w:val="none" w:sz="0" w:space="0" w:color="auto"/>
                    <w:right w:val="none" w:sz="0" w:space="0" w:color="auto"/>
                  </w:divBdr>
                </w:div>
              </w:divsChild>
            </w:div>
            <w:div w:id="1381174092">
              <w:marLeft w:val="0"/>
              <w:marRight w:val="0"/>
              <w:marTop w:val="0"/>
              <w:marBottom w:val="0"/>
              <w:divBdr>
                <w:top w:val="none" w:sz="0" w:space="0" w:color="auto"/>
                <w:left w:val="none" w:sz="0" w:space="0" w:color="auto"/>
                <w:bottom w:val="none" w:sz="0" w:space="0" w:color="auto"/>
                <w:right w:val="none" w:sz="0" w:space="0" w:color="auto"/>
              </w:divBdr>
              <w:divsChild>
                <w:div w:id="1687632839">
                  <w:marLeft w:val="0"/>
                  <w:marRight w:val="0"/>
                  <w:marTop w:val="0"/>
                  <w:marBottom w:val="0"/>
                  <w:divBdr>
                    <w:top w:val="none" w:sz="0" w:space="0" w:color="auto"/>
                    <w:left w:val="none" w:sz="0" w:space="0" w:color="auto"/>
                    <w:bottom w:val="none" w:sz="0" w:space="0" w:color="auto"/>
                    <w:right w:val="none" w:sz="0" w:space="0" w:color="auto"/>
                  </w:divBdr>
                </w:div>
              </w:divsChild>
            </w:div>
            <w:div w:id="1426682454">
              <w:marLeft w:val="0"/>
              <w:marRight w:val="0"/>
              <w:marTop w:val="0"/>
              <w:marBottom w:val="0"/>
              <w:divBdr>
                <w:top w:val="none" w:sz="0" w:space="0" w:color="auto"/>
                <w:left w:val="none" w:sz="0" w:space="0" w:color="auto"/>
                <w:bottom w:val="none" w:sz="0" w:space="0" w:color="auto"/>
                <w:right w:val="none" w:sz="0" w:space="0" w:color="auto"/>
              </w:divBdr>
              <w:divsChild>
                <w:div w:id="54859720">
                  <w:marLeft w:val="0"/>
                  <w:marRight w:val="0"/>
                  <w:marTop w:val="0"/>
                  <w:marBottom w:val="0"/>
                  <w:divBdr>
                    <w:top w:val="none" w:sz="0" w:space="0" w:color="auto"/>
                    <w:left w:val="none" w:sz="0" w:space="0" w:color="auto"/>
                    <w:bottom w:val="none" w:sz="0" w:space="0" w:color="auto"/>
                    <w:right w:val="none" w:sz="0" w:space="0" w:color="auto"/>
                  </w:divBdr>
                </w:div>
                <w:div w:id="989208571">
                  <w:marLeft w:val="0"/>
                  <w:marRight w:val="0"/>
                  <w:marTop w:val="0"/>
                  <w:marBottom w:val="0"/>
                  <w:divBdr>
                    <w:top w:val="none" w:sz="0" w:space="0" w:color="auto"/>
                    <w:left w:val="none" w:sz="0" w:space="0" w:color="auto"/>
                    <w:bottom w:val="none" w:sz="0" w:space="0" w:color="auto"/>
                    <w:right w:val="none" w:sz="0" w:space="0" w:color="auto"/>
                  </w:divBdr>
                </w:div>
                <w:div w:id="2096633499">
                  <w:marLeft w:val="0"/>
                  <w:marRight w:val="0"/>
                  <w:marTop w:val="0"/>
                  <w:marBottom w:val="0"/>
                  <w:divBdr>
                    <w:top w:val="none" w:sz="0" w:space="0" w:color="auto"/>
                    <w:left w:val="none" w:sz="0" w:space="0" w:color="auto"/>
                    <w:bottom w:val="none" w:sz="0" w:space="0" w:color="auto"/>
                    <w:right w:val="none" w:sz="0" w:space="0" w:color="auto"/>
                  </w:divBdr>
                </w:div>
              </w:divsChild>
            </w:div>
            <w:div w:id="1538542232">
              <w:marLeft w:val="0"/>
              <w:marRight w:val="0"/>
              <w:marTop w:val="0"/>
              <w:marBottom w:val="0"/>
              <w:divBdr>
                <w:top w:val="none" w:sz="0" w:space="0" w:color="auto"/>
                <w:left w:val="none" w:sz="0" w:space="0" w:color="auto"/>
                <w:bottom w:val="none" w:sz="0" w:space="0" w:color="auto"/>
                <w:right w:val="none" w:sz="0" w:space="0" w:color="auto"/>
              </w:divBdr>
              <w:divsChild>
                <w:div w:id="2088183556">
                  <w:marLeft w:val="0"/>
                  <w:marRight w:val="0"/>
                  <w:marTop w:val="0"/>
                  <w:marBottom w:val="0"/>
                  <w:divBdr>
                    <w:top w:val="none" w:sz="0" w:space="0" w:color="auto"/>
                    <w:left w:val="none" w:sz="0" w:space="0" w:color="auto"/>
                    <w:bottom w:val="none" w:sz="0" w:space="0" w:color="auto"/>
                    <w:right w:val="none" w:sz="0" w:space="0" w:color="auto"/>
                  </w:divBdr>
                </w:div>
              </w:divsChild>
            </w:div>
            <w:div w:id="1555777909">
              <w:marLeft w:val="0"/>
              <w:marRight w:val="0"/>
              <w:marTop w:val="0"/>
              <w:marBottom w:val="0"/>
              <w:divBdr>
                <w:top w:val="none" w:sz="0" w:space="0" w:color="auto"/>
                <w:left w:val="none" w:sz="0" w:space="0" w:color="auto"/>
                <w:bottom w:val="none" w:sz="0" w:space="0" w:color="auto"/>
                <w:right w:val="none" w:sz="0" w:space="0" w:color="auto"/>
              </w:divBdr>
              <w:divsChild>
                <w:div w:id="479541398">
                  <w:marLeft w:val="0"/>
                  <w:marRight w:val="0"/>
                  <w:marTop w:val="0"/>
                  <w:marBottom w:val="0"/>
                  <w:divBdr>
                    <w:top w:val="none" w:sz="0" w:space="0" w:color="auto"/>
                    <w:left w:val="none" w:sz="0" w:space="0" w:color="auto"/>
                    <w:bottom w:val="none" w:sz="0" w:space="0" w:color="auto"/>
                    <w:right w:val="none" w:sz="0" w:space="0" w:color="auto"/>
                  </w:divBdr>
                </w:div>
              </w:divsChild>
            </w:div>
            <w:div w:id="1782215929">
              <w:marLeft w:val="0"/>
              <w:marRight w:val="0"/>
              <w:marTop w:val="0"/>
              <w:marBottom w:val="0"/>
              <w:divBdr>
                <w:top w:val="none" w:sz="0" w:space="0" w:color="auto"/>
                <w:left w:val="none" w:sz="0" w:space="0" w:color="auto"/>
                <w:bottom w:val="none" w:sz="0" w:space="0" w:color="auto"/>
                <w:right w:val="none" w:sz="0" w:space="0" w:color="auto"/>
              </w:divBdr>
              <w:divsChild>
                <w:div w:id="1134641199">
                  <w:marLeft w:val="0"/>
                  <w:marRight w:val="0"/>
                  <w:marTop w:val="0"/>
                  <w:marBottom w:val="0"/>
                  <w:divBdr>
                    <w:top w:val="none" w:sz="0" w:space="0" w:color="auto"/>
                    <w:left w:val="none" w:sz="0" w:space="0" w:color="auto"/>
                    <w:bottom w:val="none" w:sz="0" w:space="0" w:color="auto"/>
                    <w:right w:val="none" w:sz="0" w:space="0" w:color="auto"/>
                  </w:divBdr>
                </w:div>
              </w:divsChild>
            </w:div>
            <w:div w:id="1807161159">
              <w:marLeft w:val="0"/>
              <w:marRight w:val="0"/>
              <w:marTop w:val="0"/>
              <w:marBottom w:val="0"/>
              <w:divBdr>
                <w:top w:val="none" w:sz="0" w:space="0" w:color="auto"/>
                <w:left w:val="none" w:sz="0" w:space="0" w:color="auto"/>
                <w:bottom w:val="none" w:sz="0" w:space="0" w:color="auto"/>
                <w:right w:val="none" w:sz="0" w:space="0" w:color="auto"/>
              </w:divBdr>
              <w:divsChild>
                <w:div w:id="1097753700">
                  <w:marLeft w:val="0"/>
                  <w:marRight w:val="0"/>
                  <w:marTop w:val="0"/>
                  <w:marBottom w:val="0"/>
                  <w:divBdr>
                    <w:top w:val="none" w:sz="0" w:space="0" w:color="auto"/>
                    <w:left w:val="none" w:sz="0" w:space="0" w:color="auto"/>
                    <w:bottom w:val="none" w:sz="0" w:space="0" w:color="auto"/>
                    <w:right w:val="none" w:sz="0" w:space="0" w:color="auto"/>
                  </w:divBdr>
                </w:div>
              </w:divsChild>
            </w:div>
            <w:div w:id="1854565997">
              <w:marLeft w:val="0"/>
              <w:marRight w:val="0"/>
              <w:marTop w:val="0"/>
              <w:marBottom w:val="0"/>
              <w:divBdr>
                <w:top w:val="none" w:sz="0" w:space="0" w:color="auto"/>
                <w:left w:val="none" w:sz="0" w:space="0" w:color="auto"/>
                <w:bottom w:val="none" w:sz="0" w:space="0" w:color="auto"/>
                <w:right w:val="none" w:sz="0" w:space="0" w:color="auto"/>
              </w:divBdr>
              <w:divsChild>
                <w:div w:id="1469973504">
                  <w:marLeft w:val="0"/>
                  <w:marRight w:val="0"/>
                  <w:marTop w:val="0"/>
                  <w:marBottom w:val="0"/>
                  <w:divBdr>
                    <w:top w:val="none" w:sz="0" w:space="0" w:color="auto"/>
                    <w:left w:val="none" w:sz="0" w:space="0" w:color="auto"/>
                    <w:bottom w:val="none" w:sz="0" w:space="0" w:color="auto"/>
                    <w:right w:val="none" w:sz="0" w:space="0" w:color="auto"/>
                  </w:divBdr>
                </w:div>
              </w:divsChild>
            </w:div>
            <w:div w:id="1891913905">
              <w:marLeft w:val="0"/>
              <w:marRight w:val="0"/>
              <w:marTop w:val="0"/>
              <w:marBottom w:val="0"/>
              <w:divBdr>
                <w:top w:val="none" w:sz="0" w:space="0" w:color="auto"/>
                <w:left w:val="none" w:sz="0" w:space="0" w:color="auto"/>
                <w:bottom w:val="none" w:sz="0" w:space="0" w:color="auto"/>
                <w:right w:val="none" w:sz="0" w:space="0" w:color="auto"/>
              </w:divBdr>
              <w:divsChild>
                <w:div w:id="117259064">
                  <w:marLeft w:val="0"/>
                  <w:marRight w:val="0"/>
                  <w:marTop w:val="0"/>
                  <w:marBottom w:val="0"/>
                  <w:divBdr>
                    <w:top w:val="none" w:sz="0" w:space="0" w:color="auto"/>
                    <w:left w:val="none" w:sz="0" w:space="0" w:color="auto"/>
                    <w:bottom w:val="none" w:sz="0" w:space="0" w:color="auto"/>
                    <w:right w:val="none" w:sz="0" w:space="0" w:color="auto"/>
                  </w:divBdr>
                </w:div>
              </w:divsChild>
            </w:div>
            <w:div w:id="1946844130">
              <w:marLeft w:val="0"/>
              <w:marRight w:val="0"/>
              <w:marTop w:val="0"/>
              <w:marBottom w:val="0"/>
              <w:divBdr>
                <w:top w:val="none" w:sz="0" w:space="0" w:color="auto"/>
                <w:left w:val="none" w:sz="0" w:space="0" w:color="auto"/>
                <w:bottom w:val="none" w:sz="0" w:space="0" w:color="auto"/>
                <w:right w:val="none" w:sz="0" w:space="0" w:color="auto"/>
              </w:divBdr>
              <w:divsChild>
                <w:div w:id="158178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net4/ITU-D/CDS/sg/rgqlist.asp?lg=1&amp;sp=2018&amp;rgq=D18-SG01-RGQ01.1&amp;stg=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itu.int/en/ITU-D/Regional-Presence/AsiaPacific/Pages/Events/2020/RDF/default.aspx"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en/ITU-D/ICT-Applications/Pages/default.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ITU-D/Regional-Presence/AsiaPacific/Pages/Events/2018/rdf2018/home.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en/ITU-D/Regional-Presence/AsiaPacific/Pages/Events/2020/RDF/default.aspx"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net4/ITU-D/CDS/sg/rgqlist.asp?lg=1&amp;sp=2018&amp;rgq=D18-SG01-RGQ01.1&amp;stg=1"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en/ITU-D/Regional-Presence/AsiaPacific/Pages/Events/2020/RDF/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338E4BF82AF64C8975C65DD52FAE3E" ma:contentTypeVersion="11" ma:contentTypeDescription="Create a new document." ma:contentTypeScope="" ma:versionID="58ec2352ce669a65d9e8ea83714ed669">
  <xsd:schema xmlns:xsd="http://www.w3.org/2001/XMLSchema" xmlns:xs="http://www.w3.org/2001/XMLSchema" xmlns:p="http://schemas.microsoft.com/office/2006/metadata/properties" xmlns:ns2="c90385a7-5e94-4852-9398-ec888c07ca90" xmlns:ns3="0f208774-d51b-4573-a67b-89dea6922a77" targetNamespace="http://schemas.microsoft.com/office/2006/metadata/properties" ma:root="true" ma:fieldsID="a1d236209b96a4d8a4ab2e7629ab2df4" ns2:_="" ns3:_="">
    <xsd:import namespace="c90385a7-5e94-4852-9398-ec888c07ca90"/>
    <xsd:import namespace="0f208774-d51b-4573-a67b-89dea6922a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385a7-5e94-4852-9398-ec888c07c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08774-d51b-4573-a67b-89dea6922a7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B4A553-7116-44C9-A10F-43C8AFD96E80}">
  <ds:schemaRefs>
    <ds:schemaRef ds:uri="http://schemas.openxmlformats.org/officeDocument/2006/bibliography"/>
  </ds:schemaRefs>
</ds:datastoreItem>
</file>

<file path=customXml/itemProps2.xml><?xml version="1.0" encoding="utf-8"?>
<ds:datastoreItem xmlns:ds="http://schemas.openxmlformats.org/officeDocument/2006/customXml" ds:itemID="{61A3AD1B-6C85-4802-86E9-AA9856AC8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385a7-5e94-4852-9398-ec888c07ca90"/>
    <ds:schemaRef ds:uri="0f208774-d51b-4573-a67b-89dea6922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18973</Words>
  <Characters>4156</Characters>
  <Application>Microsoft Office Word</Application>
  <DocSecurity>0</DocSecurity>
  <Lines>34</Lines>
  <Paragraphs>46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23083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Kong, Hongli</cp:lastModifiedBy>
  <cp:revision>3</cp:revision>
  <cp:lastPrinted>2021-01-30T13:48:00Z</cp:lastPrinted>
  <dcterms:created xsi:type="dcterms:W3CDTF">2021-03-03T14:04:00Z</dcterms:created>
  <dcterms:modified xsi:type="dcterms:W3CDTF">2021-03-03T14:21:00Z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0x010100B2338E4BF82AF64C8975C65DD52FAE3E</vt:lpwstr>
  </property>
  <property fmtid="{D5CDD505-2E9C-101B-9397-08002B2CF9AE}" pid="10" name="_dlc_DocIdItemGuid">
    <vt:lpwstr>1277586e-23f4-4a9c-8b22-c68c4fc349db</vt:lpwstr>
  </property>
</Properties>
</file>