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3969"/>
        <w:gridCol w:w="2268"/>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360874F6" w:rsidR="006D14DF" w:rsidRPr="00A96DFE" w:rsidRDefault="00DF269F" w:rsidP="00DF269F">
            <w:pPr>
              <w:spacing w:before="360" w:after="120"/>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sidR="006D14DF">
              <w:rPr>
                <w:rFonts w:cstheme="minorHAnsi"/>
                <w:b/>
                <w:bCs/>
                <w:szCs w:val="24"/>
              </w:rPr>
              <w:br/>
            </w:r>
            <w:r w:rsidRPr="00DF269F">
              <w:rPr>
                <w:rFonts w:cstheme="minorHAnsi"/>
                <w:b/>
                <w:bCs/>
                <w:szCs w:val="24"/>
              </w:rPr>
              <w:t>Virtual, 7-8 April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1C6F5B">
        <w:trPr>
          <w:cantSplit/>
        </w:trPr>
        <w:tc>
          <w:tcPr>
            <w:tcW w:w="6096"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543"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1C6F5B">
        <w:trPr>
          <w:cantSplit/>
          <w:trHeight w:val="23"/>
        </w:trPr>
        <w:tc>
          <w:tcPr>
            <w:tcW w:w="6096"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543" w:type="dxa"/>
            <w:gridSpan w:val="2"/>
          </w:tcPr>
          <w:p w14:paraId="590E9BF7" w14:textId="7BD25AB0"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Pr>
                <w:rFonts w:cstheme="minorHAnsi"/>
                <w:b/>
                <w:bCs/>
                <w:szCs w:val="24"/>
                <w:lang w:val="es-ES_tradnl"/>
              </w:rPr>
              <w:t>A</w:t>
            </w:r>
            <w:r w:rsidR="00DF269F">
              <w:rPr>
                <w:rFonts w:cstheme="minorHAnsi"/>
                <w:b/>
                <w:bCs/>
                <w:szCs w:val="24"/>
                <w:lang w:val="es-ES_tradnl"/>
              </w:rPr>
              <w:t>RB</w:t>
            </w:r>
            <w:r>
              <w:rPr>
                <w:rFonts w:cstheme="minorHAnsi"/>
                <w:b/>
                <w:bCs/>
                <w:szCs w:val="24"/>
                <w:lang w:val="es-ES_tradnl"/>
              </w:rPr>
              <w:t>21</w:t>
            </w:r>
            <w:r w:rsidRPr="00674952">
              <w:rPr>
                <w:rFonts w:cstheme="minorHAnsi"/>
                <w:b/>
                <w:bCs/>
                <w:szCs w:val="24"/>
                <w:lang w:val="es-ES_tradnl"/>
              </w:rPr>
              <w:t>/</w:t>
            </w:r>
            <w:r w:rsidR="001C6F5B">
              <w:rPr>
                <w:rFonts w:cstheme="minorHAnsi"/>
                <w:b/>
                <w:bCs/>
                <w:szCs w:val="24"/>
                <w:lang w:val="es-ES_tradnl"/>
              </w:rPr>
              <w:t>INF/</w:t>
            </w:r>
            <w:r w:rsidR="004908F2">
              <w:rPr>
                <w:rFonts w:cstheme="minorHAnsi"/>
                <w:b/>
                <w:bCs/>
                <w:szCs w:val="24"/>
                <w:lang w:val="es-ES_tradnl"/>
              </w:rPr>
              <w:t>2</w:t>
            </w:r>
            <w:r w:rsidRPr="00674952">
              <w:rPr>
                <w:rFonts w:cstheme="minorHAnsi"/>
                <w:b/>
                <w:bCs/>
                <w:szCs w:val="24"/>
                <w:lang w:val="es-ES_tradnl"/>
              </w:rPr>
              <w:t>-E</w:t>
            </w:r>
          </w:p>
        </w:tc>
      </w:tr>
      <w:tr w:rsidR="006D14DF" w:rsidRPr="00674952" w14:paraId="4884AB3E" w14:textId="77777777" w:rsidTr="001C6F5B">
        <w:trPr>
          <w:cantSplit/>
          <w:trHeight w:val="23"/>
        </w:trPr>
        <w:tc>
          <w:tcPr>
            <w:tcW w:w="6096"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543" w:type="dxa"/>
            <w:gridSpan w:val="2"/>
          </w:tcPr>
          <w:p w14:paraId="433E4FB5" w14:textId="73A43828" w:rsidR="006D14DF" w:rsidRPr="00674952" w:rsidRDefault="001C6F5B" w:rsidP="002F3E54">
            <w:pPr>
              <w:spacing w:before="0" w:line="240" w:lineRule="atLeast"/>
              <w:rPr>
                <w:rFonts w:cstheme="minorHAnsi"/>
                <w:szCs w:val="24"/>
              </w:rPr>
            </w:pPr>
            <w:r>
              <w:rPr>
                <w:rFonts w:cstheme="minorHAnsi"/>
                <w:b/>
                <w:bCs/>
                <w:szCs w:val="24"/>
                <w:lang w:val="fr-FR"/>
              </w:rPr>
              <w:t>7</w:t>
            </w:r>
            <w:r w:rsidR="009B07DF">
              <w:rPr>
                <w:rFonts w:cstheme="minorHAnsi"/>
                <w:b/>
                <w:bCs/>
                <w:szCs w:val="24"/>
                <w:lang w:val="fr-FR"/>
              </w:rPr>
              <w:t xml:space="preserve"> </w:t>
            </w:r>
            <w:r>
              <w:rPr>
                <w:rFonts w:cstheme="minorHAnsi"/>
                <w:b/>
                <w:bCs/>
                <w:szCs w:val="24"/>
                <w:lang w:val="fr-FR"/>
              </w:rPr>
              <w:t>April</w:t>
            </w:r>
            <w:r w:rsidR="009F4C9F">
              <w:rPr>
                <w:rFonts w:cstheme="minorHAnsi"/>
                <w:b/>
                <w:bCs/>
                <w:szCs w:val="24"/>
                <w:lang w:val="fr-FR"/>
              </w:rPr>
              <w:t xml:space="preserve"> 2021</w:t>
            </w:r>
          </w:p>
        </w:tc>
      </w:tr>
      <w:tr w:rsidR="006D14DF" w:rsidRPr="00674952" w14:paraId="0D85B6EC" w14:textId="77777777" w:rsidTr="001C6F5B">
        <w:trPr>
          <w:cantSplit/>
          <w:trHeight w:val="23"/>
        </w:trPr>
        <w:tc>
          <w:tcPr>
            <w:tcW w:w="6096"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543" w:type="dxa"/>
            <w:gridSpan w:val="2"/>
          </w:tcPr>
          <w:p w14:paraId="35E0D630" w14:textId="2FF02653"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English</w:t>
            </w:r>
            <w:r w:rsidR="001C6F5B">
              <w:rPr>
                <w:rFonts w:cstheme="minorHAnsi"/>
                <w:b/>
                <w:bCs/>
                <w:szCs w:val="24"/>
                <w:lang w:val="fr-FR"/>
              </w:rPr>
              <w:t xml:space="preserve"> </w:t>
            </w:r>
            <w:proofErr w:type="spellStart"/>
            <w:r w:rsidR="001C6F5B">
              <w:rPr>
                <w:rFonts w:cstheme="minorHAnsi"/>
                <w:b/>
                <w:bCs/>
                <w:szCs w:val="24"/>
                <w:lang w:val="fr-FR"/>
              </w:rPr>
              <w:t>only</w:t>
            </w:r>
            <w:proofErr w:type="spellEnd"/>
          </w:p>
        </w:tc>
      </w:tr>
      <w:tr w:rsidR="006D14DF" w:rsidRPr="00674952" w14:paraId="3F0EA968" w14:textId="77777777" w:rsidTr="002F3E54">
        <w:trPr>
          <w:cantSplit/>
          <w:trHeight w:val="23"/>
        </w:trPr>
        <w:tc>
          <w:tcPr>
            <w:tcW w:w="9639" w:type="dxa"/>
            <w:gridSpan w:val="4"/>
            <w:shd w:val="clear" w:color="auto" w:fill="auto"/>
          </w:tcPr>
          <w:p w14:paraId="5DC73A26" w14:textId="38B5D0D6" w:rsidR="006D14DF" w:rsidRPr="00674952" w:rsidRDefault="004908F2" w:rsidP="006D14DF">
            <w:pPr>
              <w:pStyle w:val="Source"/>
              <w:spacing w:before="240" w:after="240"/>
              <w:rPr>
                <w:rFonts w:cstheme="minorHAnsi"/>
              </w:rPr>
            </w:pPr>
            <w:r w:rsidRPr="004908F2">
              <w:rPr>
                <w:rFonts w:cstheme="minorHAnsi"/>
              </w:rPr>
              <w:t>State Minister for Innovation and Technology</w:t>
            </w:r>
            <w:r>
              <w:rPr>
                <w:rFonts w:cstheme="minorHAnsi"/>
              </w:rPr>
              <w:t xml:space="preserve"> (E</w:t>
            </w:r>
            <w:bookmarkStart w:id="0" w:name="_GoBack"/>
            <w:bookmarkEnd w:id="0"/>
            <w:r>
              <w:rPr>
                <w:rFonts w:cstheme="minorHAnsi"/>
              </w:rPr>
              <w:t>thiopia)</w:t>
            </w:r>
          </w:p>
        </w:tc>
      </w:tr>
      <w:tr w:rsidR="006D14DF" w:rsidRPr="00674952" w14:paraId="1AFB1543" w14:textId="77777777" w:rsidTr="00C3421B">
        <w:trPr>
          <w:cantSplit/>
          <w:trHeight w:val="859"/>
        </w:trPr>
        <w:tc>
          <w:tcPr>
            <w:tcW w:w="9639" w:type="dxa"/>
            <w:gridSpan w:val="4"/>
            <w:shd w:val="clear" w:color="auto" w:fill="auto"/>
          </w:tcPr>
          <w:p w14:paraId="3085E04F" w14:textId="600E5639" w:rsidR="001C6F5B" w:rsidRPr="001C6F5B" w:rsidRDefault="004908F2" w:rsidP="001C6F5B">
            <w:pPr>
              <w:pStyle w:val="Title1"/>
              <w:spacing w:after="120"/>
              <w:rPr>
                <w:lang w:val="en-US"/>
              </w:rPr>
            </w:pPr>
            <w:r w:rsidRPr="004908F2">
              <w:rPr>
                <w:caps w:val="0"/>
                <w:lang w:val="en-US"/>
              </w:rPr>
              <w:t xml:space="preserve">Opening Remarks and talking points- </w:t>
            </w:r>
            <w:r>
              <w:rPr>
                <w:caps w:val="0"/>
                <w:lang w:val="en-US"/>
              </w:rPr>
              <w:br/>
            </w:r>
            <w:r w:rsidRPr="004908F2">
              <w:rPr>
                <w:caps w:val="0"/>
                <w:lang w:val="en-US"/>
              </w:rPr>
              <w:t xml:space="preserve">H.E. Dr. </w:t>
            </w:r>
            <w:proofErr w:type="spellStart"/>
            <w:r w:rsidRPr="004908F2">
              <w:rPr>
                <w:caps w:val="0"/>
                <w:lang w:val="en-US"/>
              </w:rPr>
              <w:t>Ahmedin</w:t>
            </w:r>
            <w:proofErr w:type="spellEnd"/>
            <w:r w:rsidRPr="004908F2">
              <w:rPr>
                <w:caps w:val="0"/>
                <w:lang w:val="en-US"/>
              </w:rPr>
              <w:t xml:space="preserve"> Mohammed, State Minister for Innovation and Technology</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bl>
    <w:p w14:paraId="143D0E7F" w14:textId="77777777" w:rsidR="009B07DF" w:rsidRDefault="009B07DF"/>
    <w:p w14:paraId="59459FC2" w14:textId="77777777" w:rsidR="004908F2" w:rsidRPr="004908F2" w:rsidRDefault="004908F2" w:rsidP="004908F2">
      <w:pPr>
        <w:spacing w:after="120"/>
        <w:rPr>
          <w:rFonts w:cstheme="minorHAnsi"/>
          <w:b/>
          <w:szCs w:val="24"/>
        </w:rPr>
      </w:pPr>
      <w:r w:rsidRPr="004908F2">
        <w:rPr>
          <w:rFonts w:cstheme="minorHAnsi"/>
          <w:b/>
          <w:szCs w:val="24"/>
        </w:rPr>
        <w:t xml:space="preserve">Ladies and Gentlemen </w:t>
      </w:r>
    </w:p>
    <w:p w14:paraId="5F0EC485"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I am pleased to address you at this important meeting where we set the most important regional agenda for WTDC 2021.  </w:t>
      </w:r>
    </w:p>
    <w:p w14:paraId="5496037F"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In this era, most countries understand connectivity is critical. Without connectivity, we know we can’t achieve a knowledge-based economy. </w:t>
      </w:r>
    </w:p>
    <w:p w14:paraId="1A110F88"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Connectivity has become a core enabler to economic development, job creation, and Poverty reduction.  </w:t>
      </w:r>
    </w:p>
    <w:p w14:paraId="1B8D9991"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Acknowledging this, over the past decade public and private sectors have made significant investment for the development of infrastructure throughout the world.</w:t>
      </w:r>
    </w:p>
    <w:p w14:paraId="22491C41"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However, the cost has made the effort of achieving efficient and affordable ICT infrastructure and services much difficult. Also, the economic challenges have hindered developing countries from fully participating in the digital economy. </w:t>
      </w:r>
    </w:p>
    <w:p w14:paraId="69CDB583"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According to the World Bank, the Africa continent, for example, needs about USD100 billion to achieve universal, affordable, and good quality internet access by 2030.</w:t>
      </w:r>
    </w:p>
    <w:p w14:paraId="13B962DF"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For me and for all of us, this figure is more than mere data. It is a clear reminder that we need innovative and coordinated ways of minimizing the costs incurred to ensure connectivity- leaving no country and no one behind. </w:t>
      </w:r>
    </w:p>
    <w:p w14:paraId="4A12B74A" w14:textId="77777777" w:rsidR="004908F2" w:rsidRPr="004908F2" w:rsidRDefault="004908F2" w:rsidP="004908F2">
      <w:pPr>
        <w:pStyle w:val="ListParagraph"/>
        <w:numPr>
          <w:ilvl w:val="0"/>
          <w:numId w:val="14"/>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proofErr w:type="gramStart"/>
      <w:r w:rsidRPr="004908F2">
        <w:rPr>
          <w:rFonts w:cstheme="minorHAnsi"/>
        </w:rPr>
        <w:t>This is why</w:t>
      </w:r>
      <w:proofErr w:type="gramEnd"/>
      <w:r w:rsidRPr="004908F2">
        <w:rPr>
          <w:rFonts w:cstheme="minorHAnsi"/>
        </w:rPr>
        <w:t xml:space="preserve"> platforms such as WTDC-21 are considered great opportunities to find holistic approaches to address such critical global issues </w:t>
      </w:r>
    </w:p>
    <w:p w14:paraId="4B0E6727" w14:textId="77777777" w:rsidR="004908F2" w:rsidRPr="004908F2" w:rsidRDefault="004908F2" w:rsidP="004908F2">
      <w:pPr>
        <w:keepNext/>
        <w:spacing w:after="120"/>
        <w:rPr>
          <w:rFonts w:cstheme="minorHAnsi"/>
          <w:b/>
          <w:bCs/>
        </w:rPr>
      </w:pPr>
      <w:r w:rsidRPr="004908F2">
        <w:rPr>
          <w:rFonts w:cstheme="minorHAnsi"/>
          <w:b/>
          <w:bCs/>
        </w:rPr>
        <w:t xml:space="preserve">Ladies and Gentlemen </w:t>
      </w:r>
    </w:p>
    <w:p w14:paraId="029811C6"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ICT has become a big arena and enabling factor for innovation, innovative solutions.</w:t>
      </w:r>
    </w:p>
    <w:p w14:paraId="1EEE7ACD"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lastRenderedPageBreak/>
        <w:t>Meanwhile, technological products and services significantly transform areas like health care, education, finance, commerce, governance, and agriculture.</w:t>
      </w:r>
    </w:p>
    <w:p w14:paraId="3DE9C1D9"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However, half the world's population does not use the Internet. Today, 3.7 billion people remain </w:t>
      </w:r>
      <w:r w:rsidRPr="004908F2">
        <w:rPr>
          <w:rFonts w:cstheme="minorHAnsi"/>
          <w:b/>
        </w:rPr>
        <w:t>unconnected.</w:t>
      </w:r>
    </w:p>
    <w:p w14:paraId="4BBE753A"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While connecting the unconnected, we are facing one other critical challenge- time.</w:t>
      </w:r>
    </w:p>
    <w:p w14:paraId="64A41247"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 Today, we cannot take up the amount of time we utilized to reach half of the world with connectivity to reach the other half.</w:t>
      </w:r>
    </w:p>
    <w:p w14:paraId="055E1054"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As a member country, Ethiopia believes WTDC-21 must be solutions-oriented, that serves the needs of all countries, of all people, and must be a means to build sound partnerships for digital transformation with a unique emphasis on connectivity.</w:t>
      </w:r>
    </w:p>
    <w:p w14:paraId="04A51487"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To this end, I urge you to actively participate and contribute by coordinating the issues of regional interest and preparing coordinated regional contribution to enrich the agenda of WTDC – 21. </w:t>
      </w:r>
    </w:p>
    <w:p w14:paraId="4C112063" w14:textId="77777777" w:rsidR="004908F2" w:rsidRPr="004908F2" w:rsidRDefault="004908F2" w:rsidP="004908F2">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4908F2">
        <w:rPr>
          <w:rFonts w:cstheme="minorHAnsi"/>
        </w:rPr>
        <w:t xml:space="preserve">I once again would like to take this opportunity to reassure Ethiopia’s commitment to make WTDC a success despite the challenges of COVID 19, and look forward to welcoming you all to Addis </w:t>
      </w:r>
      <w:proofErr w:type="spellStart"/>
      <w:r w:rsidRPr="004908F2">
        <w:rPr>
          <w:rFonts w:cstheme="minorHAnsi"/>
        </w:rPr>
        <w:t>Abeba</w:t>
      </w:r>
      <w:proofErr w:type="spellEnd"/>
      <w:r w:rsidRPr="004908F2">
        <w:rPr>
          <w:rFonts w:cstheme="minorHAnsi"/>
        </w:rPr>
        <w:t xml:space="preserve"> at the first WTDC conference to be held on the African continent soon. </w:t>
      </w:r>
    </w:p>
    <w:p w14:paraId="48144949" w14:textId="59742614" w:rsidR="004908F2" w:rsidRPr="004908F2" w:rsidRDefault="004908F2" w:rsidP="004908F2">
      <w:pPr>
        <w:spacing w:after="120"/>
        <w:rPr>
          <w:rFonts w:cstheme="minorHAnsi"/>
          <w:b/>
          <w:bCs/>
        </w:rPr>
      </w:pPr>
      <w:r w:rsidRPr="004908F2">
        <w:rPr>
          <w:rFonts w:cstheme="minorHAnsi"/>
          <w:b/>
          <w:bCs/>
        </w:rPr>
        <w:t>Thank You</w:t>
      </w:r>
      <w:r>
        <w:rPr>
          <w:rFonts w:cstheme="minorHAnsi"/>
          <w:b/>
          <w:bCs/>
        </w:rPr>
        <w:t>.</w:t>
      </w:r>
    </w:p>
    <w:p w14:paraId="7572B8B5" w14:textId="316EDF89" w:rsidR="00D83BF5" w:rsidRPr="0084734D" w:rsidRDefault="00D83BF5" w:rsidP="00D83BF5">
      <w:pPr>
        <w:jc w:val="center"/>
        <w:rPr>
          <w:szCs w:val="24"/>
        </w:rPr>
      </w:pPr>
      <w:r>
        <w:rPr>
          <w:szCs w:val="24"/>
        </w:rPr>
        <w:t>_______________</w:t>
      </w:r>
    </w:p>
    <w:sectPr w:rsidR="00D83BF5" w:rsidRPr="0084734D" w:rsidSect="00674952">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F53F0D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3421B">
      <w:rPr>
        <w:noProof/>
      </w:rPr>
      <w:t>07.04.21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55C11" w:rsidRPr="004D495C" w14:paraId="1A193024" w14:textId="77777777" w:rsidTr="00E55C11">
      <w:tc>
        <w:tcPr>
          <w:tcW w:w="1432" w:type="dxa"/>
          <w:tcBorders>
            <w:top w:val="single" w:sz="4" w:space="0" w:color="000000"/>
          </w:tcBorders>
          <w:shd w:val="clear" w:color="auto" w:fill="auto"/>
        </w:tcPr>
        <w:p w14:paraId="733FBCF4" w14:textId="77777777" w:rsidR="00E55C11" w:rsidRPr="004D495C" w:rsidRDefault="00E55C11" w:rsidP="00E55C11">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E55C11" w:rsidRPr="004D495C" w:rsidRDefault="00E55C11" w:rsidP="00E55C11">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406F0FE3" w14:textId="1C3C94B1" w:rsidR="00E55C11" w:rsidRDefault="004908F2" w:rsidP="00E55C11">
          <w:pPr>
            <w:pStyle w:val="FirstFooter"/>
            <w:tabs>
              <w:tab w:val="left" w:pos="2302"/>
            </w:tabs>
            <w:rPr>
              <w:sz w:val="18"/>
              <w:szCs w:val="18"/>
              <w:highlight w:val="yellow"/>
              <w:lang w:val="en-US"/>
            </w:rPr>
          </w:pPr>
          <w:r w:rsidRPr="004908F2">
            <w:rPr>
              <w:sz w:val="18"/>
              <w:szCs w:val="18"/>
              <w:lang w:val="en-US"/>
            </w:rPr>
            <w:t xml:space="preserve">H.E. Dr. </w:t>
          </w:r>
          <w:proofErr w:type="spellStart"/>
          <w:r w:rsidRPr="004908F2">
            <w:rPr>
              <w:sz w:val="18"/>
              <w:szCs w:val="18"/>
              <w:lang w:val="en-US"/>
            </w:rPr>
            <w:t>Ahmedin</w:t>
          </w:r>
          <w:proofErr w:type="spellEnd"/>
          <w:r w:rsidRPr="004908F2">
            <w:rPr>
              <w:sz w:val="18"/>
              <w:szCs w:val="18"/>
              <w:lang w:val="en-US"/>
            </w:rPr>
            <w:t xml:space="preserve"> Mohammed, State Minister for Innovation and Technology</w:t>
          </w:r>
          <w:r>
            <w:rPr>
              <w:sz w:val="18"/>
              <w:szCs w:val="18"/>
              <w:lang w:val="en-US"/>
            </w:rPr>
            <w:t>, Ethiopia</w:t>
          </w:r>
        </w:p>
      </w:tc>
      <w:bookmarkStart w:id="3" w:name="OrgName"/>
      <w:bookmarkEnd w:id="3"/>
    </w:tr>
    <w:tr w:rsidR="00E55C11" w:rsidRPr="004D495C" w14:paraId="797CA01F" w14:textId="77777777" w:rsidTr="00E55C11">
      <w:tc>
        <w:tcPr>
          <w:tcW w:w="1432" w:type="dxa"/>
          <w:shd w:val="clear" w:color="auto" w:fill="auto"/>
        </w:tcPr>
        <w:p w14:paraId="53589212"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07E890D6" w14:textId="77777777" w:rsidR="00E55C11" w:rsidRPr="004D495C" w:rsidRDefault="00E55C11" w:rsidP="00E55C11">
          <w:pPr>
            <w:pStyle w:val="FirstFooter"/>
            <w:tabs>
              <w:tab w:val="left" w:pos="2302"/>
            </w:tabs>
            <w:rPr>
              <w:sz w:val="18"/>
              <w:szCs w:val="18"/>
              <w:lang w:val="en-US"/>
            </w:rPr>
          </w:pPr>
          <w:r w:rsidRPr="004D495C">
            <w:rPr>
              <w:sz w:val="18"/>
              <w:szCs w:val="18"/>
              <w:lang w:val="en-US"/>
            </w:rPr>
            <w:t>Phone number:</w:t>
          </w:r>
        </w:p>
      </w:tc>
      <w:tc>
        <w:tcPr>
          <w:tcW w:w="5959" w:type="dxa"/>
        </w:tcPr>
        <w:p w14:paraId="35EE93CB" w14:textId="0A0C1505" w:rsidR="00E55C11" w:rsidRPr="004D495C" w:rsidRDefault="004908F2" w:rsidP="00E55C11">
          <w:pPr>
            <w:pStyle w:val="FirstFooter"/>
            <w:tabs>
              <w:tab w:val="left" w:pos="2302"/>
            </w:tabs>
            <w:rPr>
              <w:sz w:val="18"/>
              <w:szCs w:val="18"/>
              <w:highlight w:val="yellow"/>
              <w:lang w:val="en-US"/>
            </w:rPr>
          </w:pPr>
          <w:r w:rsidRPr="004908F2">
            <w:rPr>
              <w:sz w:val="18"/>
              <w:szCs w:val="18"/>
              <w:lang w:val="en-US"/>
            </w:rPr>
            <w:t>n/a</w:t>
          </w:r>
        </w:p>
      </w:tc>
      <w:bookmarkStart w:id="4" w:name="PhoneNo"/>
      <w:bookmarkEnd w:id="4"/>
    </w:tr>
    <w:tr w:rsidR="00E55C11" w:rsidRPr="004D495C" w14:paraId="06BA182D" w14:textId="77777777" w:rsidTr="00E55C11">
      <w:tc>
        <w:tcPr>
          <w:tcW w:w="1432" w:type="dxa"/>
          <w:shd w:val="clear" w:color="auto" w:fill="auto"/>
        </w:tcPr>
        <w:p w14:paraId="3D17C47E"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53D9E75F" w14:textId="77777777" w:rsidR="00E55C11" w:rsidRPr="004D495C" w:rsidRDefault="00E55C11" w:rsidP="00E55C11">
          <w:pPr>
            <w:pStyle w:val="FirstFooter"/>
            <w:tabs>
              <w:tab w:val="left" w:pos="2302"/>
            </w:tabs>
            <w:rPr>
              <w:sz w:val="18"/>
              <w:szCs w:val="18"/>
              <w:lang w:val="en-US"/>
            </w:rPr>
          </w:pPr>
          <w:r w:rsidRPr="004D495C">
            <w:rPr>
              <w:sz w:val="18"/>
              <w:szCs w:val="18"/>
              <w:lang w:val="en-US"/>
            </w:rPr>
            <w:t>E-mail:</w:t>
          </w:r>
        </w:p>
      </w:tc>
      <w:tc>
        <w:tcPr>
          <w:tcW w:w="5959" w:type="dxa"/>
        </w:tcPr>
        <w:p w14:paraId="0DBE0A7F" w14:textId="39C52A46" w:rsidR="00E55C11" w:rsidRPr="004D495C" w:rsidRDefault="007D26AB" w:rsidP="00E55C11">
          <w:pPr>
            <w:pStyle w:val="FirstFooter"/>
            <w:tabs>
              <w:tab w:val="left" w:pos="2302"/>
            </w:tabs>
            <w:rPr>
              <w:sz w:val="18"/>
              <w:szCs w:val="18"/>
              <w:highlight w:val="yellow"/>
              <w:lang w:val="en-US"/>
            </w:rPr>
          </w:pPr>
          <w:hyperlink r:id="rId1" w:history="1">
            <w:r w:rsidR="004908F2" w:rsidRPr="00051F01">
              <w:rPr>
                <w:rStyle w:val="Hyperlink"/>
                <w:sz w:val="18"/>
                <w:szCs w:val="18"/>
                <w:lang w:val="en-US"/>
              </w:rPr>
              <w:t>Ahmedin.mohammed@mint.gov.et</w:t>
            </w:r>
          </w:hyperlink>
          <w:r w:rsidR="004908F2">
            <w:rPr>
              <w:sz w:val="18"/>
              <w:szCs w:val="18"/>
              <w:lang w:val="en-US"/>
            </w:rPr>
            <w:t xml:space="preserve"> </w:t>
          </w:r>
        </w:p>
      </w:tc>
      <w:bookmarkStart w:id="5" w:name="Email"/>
      <w:bookmarkEnd w:id="5"/>
    </w:tr>
  </w:tbl>
  <w:p w14:paraId="65715F79" w14:textId="722C5EF4" w:rsidR="00E45D05" w:rsidRPr="0070310A" w:rsidRDefault="007D26AB" w:rsidP="00DF269F">
    <w:pPr>
      <w:jc w:val="center"/>
      <w:rPr>
        <w:rFonts w:ascii="Calibri" w:hAnsi="Calibri"/>
        <w:sz w:val="20"/>
        <w:szCs w:val="16"/>
      </w:rPr>
    </w:pPr>
    <w:hyperlink r:id="rId2" w:history="1">
      <w:r w:rsidR="00DF269F"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9227F25"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ARB21</w:t>
    </w:r>
    <w:r w:rsidRPr="00FF089C">
      <w:rPr>
        <w:sz w:val="22"/>
        <w:szCs w:val="22"/>
        <w:lang w:val="es-ES_tradnl"/>
      </w:rPr>
      <w:t>/</w:t>
    </w:r>
    <w:bookmarkStart w:id="2" w:name="DocNo2"/>
    <w:bookmarkEnd w:id="2"/>
    <w:r w:rsidR="001C6F5B">
      <w:rPr>
        <w:sz w:val="22"/>
        <w:szCs w:val="22"/>
        <w:lang w:val="es-ES_tradnl"/>
      </w:rPr>
      <w:t>INF/</w:t>
    </w:r>
    <w:r w:rsidR="004908F2">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10DA2"/>
    <w:multiLevelType w:val="hybridMultilevel"/>
    <w:tmpl w:val="ECAE8A48"/>
    <w:lvl w:ilvl="0" w:tplc="992E0E8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D6E3716"/>
    <w:multiLevelType w:val="hybridMultilevel"/>
    <w:tmpl w:val="1D2EB93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21C02"/>
    <w:multiLevelType w:val="hybridMultilevel"/>
    <w:tmpl w:val="6B8EB72A"/>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46D52"/>
    <w:multiLevelType w:val="hybridMultilevel"/>
    <w:tmpl w:val="6B60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3"/>
  </w:num>
  <w:num w:numId="5">
    <w:abstractNumId w:val="11"/>
  </w:num>
  <w:num w:numId="6">
    <w:abstractNumId w:val="10"/>
  </w:num>
  <w:num w:numId="7">
    <w:abstractNumId w:val="6"/>
  </w:num>
  <w:num w:numId="8">
    <w:abstractNumId w:val="12"/>
  </w:num>
  <w:num w:numId="9">
    <w:abstractNumId w:val="7"/>
  </w:num>
  <w:num w:numId="10">
    <w:abstractNumId w:val="8"/>
  </w:num>
  <w:num w:numId="11">
    <w:abstractNumId w:val="5"/>
  </w:num>
  <w:num w:numId="12">
    <w:abstractNumId w:val="2"/>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C6F5B"/>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08F2"/>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26AB"/>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B07DF"/>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BD3DAE"/>
    <w:rsid w:val="00C0018F"/>
    <w:rsid w:val="00C20466"/>
    <w:rsid w:val="00C214ED"/>
    <w:rsid w:val="00C234E6"/>
    <w:rsid w:val="00C264DA"/>
    <w:rsid w:val="00C3005A"/>
    <w:rsid w:val="00C31918"/>
    <w:rsid w:val="00C324A8"/>
    <w:rsid w:val="00C3421B"/>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55C11"/>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paragraph" w:customStyle="1" w:styleId="CEONormal">
    <w:name w:val="CEO_Normal"/>
    <w:link w:val="CEONormalChar"/>
    <w:rsid w:val="009B07DF"/>
    <w:pPr>
      <w:spacing w:before="120" w:after="120"/>
    </w:pPr>
    <w:rPr>
      <w:rFonts w:ascii="Verdana" w:eastAsia="SimSun" w:hAnsi="Verdana"/>
      <w:sz w:val="19"/>
      <w:szCs w:val="19"/>
      <w:lang w:val="en-GB" w:eastAsia="en-US"/>
    </w:rPr>
  </w:style>
  <w:style w:type="table" w:styleId="TableGrid">
    <w:name w:val="Table Grid"/>
    <w:basedOn w:val="TableNormal"/>
    <w:rsid w:val="009B07DF"/>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9B07DF"/>
    <w:rPr>
      <w:rFonts w:ascii="Verdana" w:eastAsia="SimSun" w:hAnsi="Verdana"/>
      <w:sz w:val="19"/>
      <w:szCs w:val="19"/>
      <w:lang w:val="en-GB" w:eastAsia="en-US"/>
    </w:rPr>
  </w:style>
  <w:style w:type="character" w:styleId="UnresolvedMention">
    <w:name w:val="Unresolved Mention"/>
    <w:basedOn w:val="DefaultParagraphFont"/>
    <w:uiPriority w:val="99"/>
    <w:semiHidden/>
    <w:unhideWhenUsed/>
    <w:rsid w:val="0049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9398549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Ahmedin.mohammed@mint.go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5097B-5250-409C-81AA-710657B1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5</cp:revision>
  <cp:lastPrinted>2011-08-24T07:41:00Z</cp:lastPrinted>
  <dcterms:created xsi:type="dcterms:W3CDTF">2021-04-07T15:48:00Z</dcterms:created>
  <dcterms:modified xsi:type="dcterms:W3CDTF">2021-04-07T16:04:00Z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