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page" w:tblpXSpec="center" w:tblpY="1061"/>
        <w:tblOverlap w:val="never"/>
        <w:bidiVisual/>
        <w:tblW w:w="5000" w:type="pct"/>
        <w:tblLayout w:type="fixed"/>
        <w:tblLook w:val="0000" w:firstRow="0" w:lastRow="0" w:firstColumn="0" w:lastColumn="0" w:noHBand="0" w:noVBand="0"/>
        <w:tblCaption w:val="معلومات عن الوثيقة (لجنة الدراسات، الاجتماع، المسألة، المصدر، العنوان)"/>
      </w:tblPr>
      <w:tblGrid>
        <w:gridCol w:w="1846"/>
        <w:gridCol w:w="6378"/>
        <w:gridCol w:w="1417"/>
      </w:tblGrid>
      <w:tr w:rsidR="00243B2E" w:rsidRPr="00254C2D" w14:paraId="7F44FDC0" w14:textId="77777777" w:rsidTr="00B37433">
        <w:trPr>
          <w:cantSplit/>
          <w:trHeight w:val="853"/>
        </w:trPr>
        <w:tc>
          <w:tcPr>
            <w:tcW w:w="957" w:type="pct"/>
          </w:tcPr>
          <w:p w14:paraId="29D47C40" w14:textId="028D9EDF" w:rsidR="00243B2E" w:rsidRPr="00254C2D" w:rsidRDefault="00243B2E" w:rsidP="00254C2D">
            <w:pPr>
              <w:spacing w:after="60"/>
              <w:jc w:val="left"/>
              <w:rPr>
                <w:b/>
                <w:bCs/>
                <w:position w:val="2"/>
                <w:sz w:val="32"/>
                <w:szCs w:val="32"/>
                <w:rtl/>
                <w:lang w:bidi="ar-EG"/>
              </w:rPr>
            </w:pPr>
            <w:r>
              <w:rPr>
                <w:b/>
                <w:bCs/>
                <w:noProof/>
                <w:szCs w:val="32"/>
                <w:rtl/>
                <w:lang w:val="ar-EG" w:bidi="ar-EG"/>
              </w:rPr>
              <w:drawing>
                <wp:inline distT="0" distB="0" distL="0" distR="0" wp14:anchorId="0E14902E" wp14:editId="45EBECE9">
                  <wp:extent cx="1026795" cy="1044584"/>
                  <wp:effectExtent l="0" t="0" r="1905" b="317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TDC21 Logo Final_aligned_center_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4826" cy="1052754"/>
                          </a:xfrm>
                          <a:prstGeom prst="rect">
                            <a:avLst/>
                          </a:prstGeom>
                        </pic:spPr>
                      </pic:pic>
                    </a:graphicData>
                  </a:graphic>
                </wp:inline>
              </w:drawing>
            </w:r>
          </w:p>
        </w:tc>
        <w:tc>
          <w:tcPr>
            <w:tcW w:w="3308" w:type="pct"/>
          </w:tcPr>
          <w:p w14:paraId="5326131A" w14:textId="7F94016C" w:rsidR="00243B2E" w:rsidRPr="00254C2D" w:rsidRDefault="00243B2E" w:rsidP="00B37433">
            <w:pPr>
              <w:spacing w:before="600" w:after="60"/>
              <w:jc w:val="left"/>
              <w:rPr>
                <w:b/>
                <w:bCs/>
                <w:position w:val="2"/>
                <w:sz w:val="32"/>
                <w:szCs w:val="32"/>
                <w:rtl/>
                <w:lang w:bidi="ar-EG"/>
              </w:rPr>
            </w:pPr>
            <w:r w:rsidRPr="00B37433">
              <w:rPr>
                <w:b/>
                <w:bCs/>
                <w:spacing w:val="-14"/>
                <w:position w:val="2"/>
                <w:sz w:val="32"/>
                <w:szCs w:val="32"/>
                <w:rtl/>
                <w:lang w:bidi="ar-EG"/>
              </w:rPr>
              <w:t>الاجتماع الإقليمي التحضيري للدول العربية</w:t>
            </w:r>
            <w:r w:rsidRPr="00B37433">
              <w:rPr>
                <w:rFonts w:hint="cs"/>
                <w:b/>
                <w:bCs/>
                <w:spacing w:val="-14"/>
                <w:position w:val="2"/>
                <w:sz w:val="32"/>
                <w:szCs w:val="32"/>
                <w:rtl/>
                <w:lang w:bidi="ar-EG"/>
              </w:rPr>
              <w:t xml:space="preserve"> </w:t>
            </w:r>
            <w:r w:rsidRPr="00B37433">
              <w:rPr>
                <w:b/>
                <w:bCs/>
                <w:spacing w:val="-14"/>
                <w:position w:val="2"/>
                <w:sz w:val="32"/>
                <w:szCs w:val="32"/>
                <w:lang w:bidi="ar-EG"/>
              </w:rPr>
              <w:t>(RPM-ARB)</w:t>
            </w:r>
            <w:r w:rsidRPr="00B37433">
              <w:rPr>
                <w:rFonts w:hint="cs"/>
                <w:b/>
                <w:bCs/>
                <w:spacing w:val="-14"/>
                <w:position w:val="2"/>
                <w:sz w:val="32"/>
                <w:szCs w:val="32"/>
                <w:rtl/>
              </w:rPr>
              <w:t xml:space="preserve"> </w:t>
            </w:r>
            <w:r w:rsidRPr="00B37433">
              <w:rPr>
                <w:b/>
                <w:bCs/>
                <w:spacing w:val="-14"/>
                <w:position w:val="2"/>
                <w:sz w:val="32"/>
                <w:szCs w:val="32"/>
                <w:rtl/>
              </w:rPr>
              <w:br/>
            </w:r>
            <w:r w:rsidRPr="00254C2D">
              <w:rPr>
                <w:b/>
                <w:bCs/>
                <w:position w:val="2"/>
                <w:sz w:val="32"/>
                <w:szCs w:val="32"/>
                <w:rtl/>
              </w:rPr>
              <w:t>للمؤتمر العالمي لتنمية الاتصالات</w:t>
            </w:r>
            <w:r w:rsidRPr="00254C2D">
              <w:rPr>
                <w:b/>
                <w:bCs/>
                <w:position w:val="2"/>
                <w:sz w:val="32"/>
                <w:szCs w:val="32"/>
                <w:rtl/>
                <w:lang w:bidi="ar-EG"/>
              </w:rPr>
              <w:t xml:space="preserve"> لعام </w:t>
            </w:r>
            <w:r w:rsidRPr="00254C2D">
              <w:rPr>
                <w:b/>
                <w:bCs/>
                <w:position w:val="2"/>
                <w:sz w:val="32"/>
                <w:szCs w:val="32"/>
                <w:lang w:bidi="ar-EG"/>
              </w:rPr>
              <w:t>2021</w:t>
            </w:r>
          </w:p>
        </w:tc>
        <w:tc>
          <w:tcPr>
            <w:tcW w:w="735" w:type="pct"/>
            <w:vMerge w:val="restart"/>
          </w:tcPr>
          <w:p w14:paraId="76B7ABC1" w14:textId="77777777" w:rsidR="00243B2E" w:rsidRPr="00254C2D" w:rsidRDefault="00243B2E" w:rsidP="00DF36D1">
            <w:pPr>
              <w:spacing w:before="360"/>
              <w:jc w:val="right"/>
              <w:rPr>
                <w:position w:val="2"/>
                <w:lang w:bidi="ar-SY"/>
              </w:rPr>
            </w:pPr>
            <w:bookmarkStart w:id="0" w:name="ditulogo"/>
            <w:bookmarkEnd w:id="0"/>
            <w:r w:rsidRPr="00254C2D">
              <w:rPr>
                <w:noProof/>
                <w:position w:val="2"/>
                <w:lang w:val="fr-FR" w:eastAsia="fr-FR"/>
              </w:rPr>
              <w:drawing>
                <wp:inline distT="0" distB="0" distL="0" distR="0" wp14:anchorId="6D2B281B" wp14:editId="2BAE737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243B2E" w:rsidRPr="00254C2D" w14:paraId="6ABBBB22" w14:textId="77777777" w:rsidTr="00B37433">
        <w:trPr>
          <w:cantSplit/>
        </w:trPr>
        <w:tc>
          <w:tcPr>
            <w:tcW w:w="957" w:type="pct"/>
          </w:tcPr>
          <w:p w14:paraId="2548848D" w14:textId="7BCB8178" w:rsidR="00243B2E" w:rsidRPr="00254C2D" w:rsidRDefault="00243B2E" w:rsidP="003C29E2">
            <w:pPr>
              <w:spacing w:before="60" w:after="120" w:line="340" w:lineRule="exact"/>
              <w:rPr>
                <w:b/>
                <w:bCs/>
                <w:position w:val="2"/>
                <w:sz w:val="24"/>
                <w:szCs w:val="34"/>
                <w:rtl/>
                <w:lang w:bidi="ar-SY"/>
              </w:rPr>
            </w:pPr>
          </w:p>
        </w:tc>
        <w:tc>
          <w:tcPr>
            <w:tcW w:w="3308" w:type="pct"/>
          </w:tcPr>
          <w:p w14:paraId="14C7ABA9" w14:textId="4932DD71" w:rsidR="00243B2E" w:rsidRPr="00254C2D" w:rsidRDefault="00243B2E" w:rsidP="003C29E2">
            <w:pPr>
              <w:spacing w:before="60" w:after="120" w:line="340" w:lineRule="exact"/>
              <w:rPr>
                <w:b/>
                <w:bCs/>
                <w:position w:val="2"/>
                <w:sz w:val="24"/>
                <w:szCs w:val="34"/>
                <w:rtl/>
                <w:lang w:bidi="ar-SY"/>
              </w:rPr>
            </w:pPr>
            <w:r w:rsidRPr="00254C2D">
              <w:rPr>
                <w:b/>
                <w:bCs/>
                <w:position w:val="2"/>
                <w:sz w:val="24"/>
                <w:szCs w:val="24"/>
                <w:rtl/>
                <w:lang w:bidi="ar-EG"/>
              </w:rPr>
              <w:t>اجتماع افتراضي</w:t>
            </w:r>
            <w:r>
              <w:rPr>
                <w:rFonts w:hint="cs"/>
                <w:b/>
                <w:bCs/>
                <w:position w:val="2"/>
                <w:sz w:val="24"/>
                <w:szCs w:val="24"/>
                <w:rtl/>
                <w:lang w:bidi="ar-EG"/>
              </w:rPr>
              <w:t>،</w:t>
            </w:r>
            <w:r w:rsidRPr="00254C2D">
              <w:rPr>
                <w:b/>
                <w:bCs/>
                <w:position w:val="2"/>
                <w:sz w:val="24"/>
                <w:szCs w:val="24"/>
                <w:rtl/>
                <w:lang w:bidi="ar-EG"/>
              </w:rPr>
              <w:t xml:space="preserve"> 7-8 أبريل 2021</w:t>
            </w:r>
          </w:p>
        </w:tc>
        <w:tc>
          <w:tcPr>
            <w:tcW w:w="735" w:type="pct"/>
            <w:vMerge/>
            <w:tcBorders>
              <w:top w:val="single" w:sz="8" w:space="0" w:color="auto"/>
            </w:tcBorders>
          </w:tcPr>
          <w:p w14:paraId="4B111E14" w14:textId="77777777" w:rsidR="00243B2E" w:rsidRPr="00254C2D" w:rsidRDefault="00243B2E" w:rsidP="008E62E0">
            <w:pPr>
              <w:spacing w:before="60" w:after="60" w:line="340" w:lineRule="exact"/>
              <w:rPr>
                <w:position w:val="2"/>
                <w:lang w:bidi="ar-SY"/>
              </w:rPr>
            </w:pPr>
          </w:p>
        </w:tc>
      </w:tr>
    </w:tbl>
    <w:p w14:paraId="3F06E756" w14:textId="77777777" w:rsidR="00254C2D" w:rsidRPr="00254C2D" w:rsidRDefault="00254C2D">
      <w:pPr>
        <w:rPr>
          <w:position w:val="2"/>
        </w:rPr>
      </w:pPr>
    </w:p>
    <w:tbl>
      <w:tblPr>
        <w:tblpPr w:leftFromText="181" w:rightFromText="181" w:vertAnchor="page" w:tblpXSpec="center" w:tblpY="1061"/>
        <w:tblOverlap w:val="never"/>
        <w:bidiVisual/>
        <w:tblW w:w="5000" w:type="pct"/>
        <w:tblLayout w:type="fixed"/>
        <w:tblLook w:val="0000" w:firstRow="0" w:lastRow="0" w:firstColumn="0" w:lastColumn="0" w:noHBand="0" w:noVBand="0"/>
        <w:tblCaption w:val="معلومات عن الوثيقة (لجنة الدراسات، الاجتماع، المسألة، المصدر، العنوان)"/>
      </w:tblPr>
      <w:tblGrid>
        <w:gridCol w:w="6668"/>
        <w:gridCol w:w="2973"/>
      </w:tblGrid>
      <w:tr w:rsidR="008E62E0" w:rsidRPr="00254C2D" w14:paraId="67129A2F" w14:textId="77777777" w:rsidTr="00254C2D">
        <w:trPr>
          <w:cantSplit/>
        </w:trPr>
        <w:tc>
          <w:tcPr>
            <w:tcW w:w="3458" w:type="pct"/>
            <w:tcBorders>
              <w:top w:val="single" w:sz="8" w:space="0" w:color="auto"/>
            </w:tcBorders>
          </w:tcPr>
          <w:p w14:paraId="06E59BDF" w14:textId="77777777" w:rsidR="008E62E0" w:rsidRPr="00254C2D" w:rsidRDefault="008E62E0" w:rsidP="008E62E0">
            <w:pPr>
              <w:tabs>
                <w:tab w:val="clear" w:pos="794"/>
              </w:tabs>
              <w:spacing w:before="0"/>
              <w:rPr>
                <w:b/>
                <w:bCs/>
                <w:position w:val="2"/>
                <w:lang w:bidi="ar-SY"/>
              </w:rPr>
            </w:pPr>
          </w:p>
        </w:tc>
        <w:tc>
          <w:tcPr>
            <w:tcW w:w="1542" w:type="pct"/>
            <w:tcBorders>
              <w:top w:val="single" w:sz="8" w:space="0" w:color="auto"/>
            </w:tcBorders>
          </w:tcPr>
          <w:p w14:paraId="31997462" w14:textId="77777777" w:rsidR="008E62E0" w:rsidRPr="00254C2D" w:rsidRDefault="008E62E0" w:rsidP="008E62E0">
            <w:pPr>
              <w:tabs>
                <w:tab w:val="clear" w:pos="794"/>
              </w:tabs>
              <w:spacing w:before="0"/>
              <w:rPr>
                <w:b/>
                <w:bCs/>
                <w:position w:val="2"/>
                <w:lang w:bidi="ar-SY"/>
              </w:rPr>
            </w:pPr>
          </w:p>
        </w:tc>
      </w:tr>
      <w:tr w:rsidR="002F0ADD" w:rsidRPr="002F0ADD" w14:paraId="619162B2" w14:textId="77777777" w:rsidTr="002261A9">
        <w:trPr>
          <w:cantSplit/>
        </w:trPr>
        <w:tc>
          <w:tcPr>
            <w:tcW w:w="3458" w:type="pct"/>
          </w:tcPr>
          <w:p w14:paraId="4FB1DAF5" w14:textId="77777777" w:rsidR="002F0ADD" w:rsidRPr="00254C2D" w:rsidRDefault="002F0ADD" w:rsidP="002F0ADD">
            <w:pPr>
              <w:tabs>
                <w:tab w:val="clear" w:pos="794"/>
              </w:tabs>
              <w:spacing w:before="20" w:after="20" w:line="300" w:lineRule="exact"/>
              <w:rPr>
                <w:b/>
                <w:bCs/>
                <w:position w:val="2"/>
                <w:rtl/>
                <w:lang w:bidi="ar-EG"/>
              </w:rPr>
            </w:pPr>
          </w:p>
        </w:tc>
        <w:tc>
          <w:tcPr>
            <w:tcW w:w="1542" w:type="pct"/>
            <w:vAlign w:val="center"/>
          </w:tcPr>
          <w:p w14:paraId="7529D9B1" w14:textId="6AF54EE7" w:rsidR="002F0ADD" w:rsidRPr="00243B2E" w:rsidRDefault="002F0ADD" w:rsidP="002F0ADD">
            <w:pPr>
              <w:tabs>
                <w:tab w:val="clear" w:pos="794"/>
              </w:tabs>
              <w:spacing w:before="20" w:after="20" w:line="300" w:lineRule="exact"/>
              <w:rPr>
                <w:b/>
                <w:bCs/>
                <w:position w:val="2"/>
                <w:rtl/>
                <w:lang w:val="en-US" w:bidi="ar-SY"/>
              </w:rPr>
            </w:pPr>
            <w:r w:rsidRPr="00254C2D">
              <w:rPr>
                <w:b/>
                <w:bCs/>
                <w:position w:val="2"/>
                <w:rtl/>
                <w:lang w:bidi="ar-EG"/>
              </w:rPr>
              <w:t xml:space="preserve">الوثيقة </w:t>
            </w:r>
            <w:r w:rsidRPr="00254C2D">
              <w:rPr>
                <w:b/>
                <w:bCs/>
                <w:position w:val="2"/>
                <w:lang w:bidi="ar-SY"/>
              </w:rPr>
              <w:t>RPM-ARB21/</w:t>
            </w:r>
            <w:r>
              <w:rPr>
                <w:b/>
                <w:bCs/>
                <w:position w:val="2"/>
                <w:lang w:bidi="ar-SY"/>
              </w:rPr>
              <w:t>5</w:t>
            </w:r>
            <w:r w:rsidRPr="00254C2D">
              <w:rPr>
                <w:b/>
                <w:bCs/>
                <w:position w:val="2"/>
                <w:lang w:bidi="ar-SY"/>
              </w:rPr>
              <w:t xml:space="preserve">-A </w:t>
            </w:r>
          </w:p>
        </w:tc>
      </w:tr>
      <w:tr w:rsidR="002F0ADD" w:rsidRPr="00254C2D" w14:paraId="6FB84A79" w14:textId="77777777" w:rsidTr="002261A9">
        <w:trPr>
          <w:cantSplit/>
        </w:trPr>
        <w:tc>
          <w:tcPr>
            <w:tcW w:w="3458" w:type="pct"/>
          </w:tcPr>
          <w:p w14:paraId="21842932" w14:textId="77777777" w:rsidR="002F0ADD" w:rsidRPr="00254C2D" w:rsidRDefault="002F0ADD" w:rsidP="002F0ADD">
            <w:pPr>
              <w:tabs>
                <w:tab w:val="clear" w:pos="794"/>
              </w:tabs>
              <w:spacing w:before="20" w:after="20" w:line="300" w:lineRule="exact"/>
              <w:rPr>
                <w:b/>
                <w:bCs/>
                <w:position w:val="2"/>
                <w:lang w:bidi="ar-SY"/>
              </w:rPr>
            </w:pPr>
          </w:p>
        </w:tc>
        <w:tc>
          <w:tcPr>
            <w:tcW w:w="1542" w:type="pct"/>
            <w:vAlign w:val="center"/>
          </w:tcPr>
          <w:p w14:paraId="662D3788" w14:textId="080C665E" w:rsidR="002F0ADD" w:rsidRPr="00254C2D" w:rsidRDefault="00C363C0" w:rsidP="002F0ADD">
            <w:pPr>
              <w:tabs>
                <w:tab w:val="clear" w:pos="794"/>
              </w:tabs>
              <w:spacing w:before="20" w:after="20" w:line="300" w:lineRule="exact"/>
              <w:rPr>
                <w:b/>
                <w:bCs/>
                <w:position w:val="2"/>
                <w:lang w:val="en-US" w:bidi="ar-EG"/>
              </w:rPr>
            </w:pPr>
            <w:r>
              <w:rPr>
                <w:b/>
                <w:bCs/>
                <w:position w:val="2"/>
                <w:lang w:val="en-US" w:bidi="ar-SY"/>
              </w:rPr>
              <w:t>11</w:t>
            </w:r>
            <w:r w:rsidR="002F0ADD">
              <w:rPr>
                <w:rFonts w:hint="cs"/>
                <w:b/>
                <w:bCs/>
                <w:position w:val="2"/>
                <w:rtl/>
                <w:lang w:val="en-US" w:bidi="ar-EG"/>
              </w:rPr>
              <w:t xml:space="preserve"> فبراير </w:t>
            </w:r>
            <w:r w:rsidR="002F0ADD">
              <w:rPr>
                <w:b/>
                <w:bCs/>
                <w:position w:val="2"/>
                <w:lang w:val="en-US" w:bidi="ar-EG"/>
              </w:rPr>
              <w:t>2021</w:t>
            </w:r>
          </w:p>
        </w:tc>
      </w:tr>
      <w:tr w:rsidR="002F0ADD" w:rsidRPr="00254C2D" w14:paraId="13911995" w14:textId="77777777" w:rsidTr="002261A9">
        <w:trPr>
          <w:cantSplit/>
        </w:trPr>
        <w:tc>
          <w:tcPr>
            <w:tcW w:w="3458" w:type="pct"/>
          </w:tcPr>
          <w:p w14:paraId="0C0DFDA5" w14:textId="77777777" w:rsidR="002F0ADD" w:rsidRPr="00254C2D" w:rsidRDefault="002F0ADD" w:rsidP="002F0ADD">
            <w:pPr>
              <w:tabs>
                <w:tab w:val="clear" w:pos="794"/>
              </w:tabs>
              <w:spacing w:before="20" w:after="20" w:line="300" w:lineRule="exact"/>
              <w:rPr>
                <w:b/>
                <w:bCs/>
                <w:position w:val="2"/>
                <w:lang w:bidi="ar-SY"/>
              </w:rPr>
            </w:pPr>
          </w:p>
        </w:tc>
        <w:tc>
          <w:tcPr>
            <w:tcW w:w="1542" w:type="pct"/>
            <w:vAlign w:val="center"/>
          </w:tcPr>
          <w:p w14:paraId="0FC855D2" w14:textId="77777777" w:rsidR="002F0ADD" w:rsidRPr="00254C2D" w:rsidRDefault="002F0ADD" w:rsidP="002F0ADD">
            <w:pPr>
              <w:tabs>
                <w:tab w:val="clear" w:pos="794"/>
              </w:tabs>
              <w:spacing w:before="20" w:after="20" w:line="300" w:lineRule="exact"/>
              <w:rPr>
                <w:b/>
                <w:bCs/>
                <w:position w:val="2"/>
                <w:rtl/>
                <w:lang w:bidi="ar-EG"/>
              </w:rPr>
            </w:pPr>
            <w:r w:rsidRPr="00254C2D">
              <w:rPr>
                <w:b/>
                <w:bCs/>
                <w:position w:val="2"/>
                <w:rtl/>
                <w:lang w:bidi="ar-EG"/>
              </w:rPr>
              <w:t>الأصل: بالإنكليزية</w:t>
            </w:r>
          </w:p>
        </w:tc>
      </w:tr>
      <w:tr w:rsidR="008E62E0" w:rsidRPr="00254C2D" w14:paraId="4C690211" w14:textId="77777777" w:rsidTr="008E62E0">
        <w:trPr>
          <w:cantSplit/>
        </w:trPr>
        <w:tc>
          <w:tcPr>
            <w:tcW w:w="5000" w:type="pct"/>
            <w:gridSpan w:val="2"/>
          </w:tcPr>
          <w:p w14:paraId="408F16C3" w14:textId="26B7A8CE" w:rsidR="008E62E0" w:rsidRPr="00FA7372" w:rsidRDefault="00F30E4C" w:rsidP="002F0ADD">
            <w:pPr>
              <w:pStyle w:val="Source"/>
              <w:rPr>
                <w:b w:val="0"/>
                <w:bCs w:val="0"/>
                <w:position w:val="2"/>
                <w:lang w:bidi="ar-SY"/>
              </w:rPr>
            </w:pPr>
            <w:r w:rsidRPr="00FA7372">
              <w:rPr>
                <w:rFonts w:hint="cs"/>
                <w:b w:val="0"/>
                <w:position w:val="2"/>
                <w:rtl/>
                <w:lang w:bidi="ar-SY"/>
              </w:rPr>
              <w:t>مديرة مكتب تنمية الاتصالات</w:t>
            </w:r>
          </w:p>
        </w:tc>
      </w:tr>
      <w:tr w:rsidR="008E62E0" w:rsidRPr="00254C2D" w14:paraId="3DD272D0" w14:textId="77777777" w:rsidTr="008E62E0">
        <w:trPr>
          <w:cantSplit/>
        </w:trPr>
        <w:tc>
          <w:tcPr>
            <w:tcW w:w="5000" w:type="pct"/>
            <w:gridSpan w:val="2"/>
          </w:tcPr>
          <w:p w14:paraId="73812E19" w14:textId="01B76612" w:rsidR="008E62E0" w:rsidRPr="00FA7372" w:rsidRDefault="00243B2E" w:rsidP="00F30E4C">
            <w:pPr>
              <w:pStyle w:val="Title1"/>
              <w:spacing w:before="120" w:after="120"/>
              <w:rPr>
                <w:position w:val="2"/>
                <w:sz w:val="28"/>
                <w:szCs w:val="28"/>
                <w:rtl/>
                <w:lang w:val="x-none" w:bidi="ar-EG"/>
              </w:rPr>
            </w:pPr>
            <w:r w:rsidRPr="00FA7372">
              <w:rPr>
                <w:rFonts w:hint="cs"/>
                <w:spacing w:val="-4"/>
                <w:position w:val="2"/>
                <w:sz w:val="28"/>
                <w:szCs w:val="28"/>
                <w:rtl/>
              </w:rPr>
              <w:t xml:space="preserve">تقرير </w:t>
            </w:r>
            <w:r w:rsidR="00F30E4C" w:rsidRPr="00FA7372">
              <w:rPr>
                <w:rFonts w:hint="cs"/>
                <w:spacing w:val="-4"/>
                <w:position w:val="2"/>
                <w:sz w:val="28"/>
                <w:szCs w:val="28"/>
                <w:rtl/>
              </w:rPr>
              <w:t>بشأن تنفيذ</w:t>
            </w:r>
            <w:r w:rsidR="00F30E4C" w:rsidRPr="00FA7372">
              <w:rPr>
                <w:rFonts w:ascii="Calibri" w:hAnsi="Calibri" w:cs="Traditional Arabic" w:hint="cs"/>
                <w:spacing w:val="-4"/>
                <w:sz w:val="28"/>
                <w:szCs w:val="28"/>
                <w:rtl/>
                <w:lang w:val="en-US"/>
              </w:rPr>
              <w:t xml:space="preserve"> </w:t>
            </w:r>
            <w:r w:rsidR="00F30E4C" w:rsidRPr="00FA7372">
              <w:rPr>
                <w:rFonts w:hint="cs"/>
                <w:spacing w:val="-4"/>
                <w:position w:val="2"/>
                <w:sz w:val="28"/>
                <w:szCs w:val="28"/>
                <w:rtl/>
              </w:rPr>
              <w:t>نتائج مؤتمرات الاتحاد وجمعياته واجتماعاته الأخرى المتعلقة بعمل</w:t>
            </w:r>
            <w:r w:rsidR="003914BF">
              <w:rPr>
                <w:spacing w:val="-4"/>
                <w:position w:val="2"/>
                <w:sz w:val="28"/>
                <w:szCs w:val="28"/>
                <w:rtl/>
              </w:rPr>
              <w:br/>
            </w:r>
            <w:r w:rsidR="00F30E4C" w:rsidRPr="00FA7372">
              <w:rPr>
                <w:rFonts w:hint="cs"/>
                <w:spacing w:val="-4"/>
                <w:position w:val="2"/>
                <w:sz w:val="28"/>
                <w:szCs w:val="28"/>
                <w:rtl/>
              </w:rPr>
              <w:t>قطاع تنمية الاتصالات</w:t>
            </w:r>
            <w:r w:rsidR="00F30E4C" w:rsidRPr="00FA7372">
              <w:rPr>
                <w:rFonts w:hint="eastAsia"/>
                <w:spacing w:val="-4"/>
                <w:position w:val="2"/>
                <w:sz w:val="28"/>
                <w:szCs w:val="28"/>
                <w:rtl/>
              </w:rPr>
              <w:t> </w:t>
            </w:r>
            <w:r w:rsidR="00F30E4C" w:rsidRPr="00FA7372">
              <w:rPr>
                <w:rFonts w:hint="cs"/>
                <w:spacing w:val="-4"/>
                <w:position w:val="2"/>
                <w:sz w:val="28"/>
                <w:szCs w:val="28"/>
                <w:rtl/>
              </w:rPr>
              <w:t xml:space="preserve">بالاتحاد: مؤتمر المندوبين المفوضين لعام </w:t>
            </w:r>
            <w:r w:rsidR="00F30E4C" w:rsidRPr="00FA7372">
              <w:rPr>
                <w:spacing w:val="-4"/>
                <w:position w:val="2"/>
                <w:sz w:val="28"/>
                <w:szCs w:val="28"/>
                <w:lang w:val="en-US"/>
              </w:rPr>
              <w:t>2018</w:t>
            </w:r>
            <w:r w:rsidR="00F30E4C" w:rsidRPr="00FA7372">
              <w:rPr>
                <w:spacing w:val="-4"/>
                <w:position w:val="2"/>
                <w:sz w:val="28"/>
                <w:szCs w:val="28"/>
                <w:rtl/>
                <w:lang w:bidi="ar-JO"/>
              </w:rPr>
              <w:t xml:space="preserve"> </w:t>
            </w:r>
            <w:r w:rsidR="00F30E4C" w:rsidRPr="00FA7372">
              <w:rPr>
                <w:spacing w:val="-4"/>
                <w:position w:val="2"/>
                <w:sz w:val="28"/>
                <w:szCs w:val="28"/>
                <w:lang w:val="en-US"/>
              </w:rPr>
              <w:t>(PP-18)</w:t>
            </w:r>
            <w:r w:rsidR="00F30E4C" w:rsidRPr="00FA7372">
              <w:rPr>
                <w:rFonts w:hint="cs"/>
                <w:spacing w:val="-4"/>
                <w:position w:val="2"/>
                <w:sz w:val="28"/>
                <w:szCs w:val="28"/>
                <w:rtl/>
                <w:lang w:bidi="ar-JO"/>
              </w:rPr>
              <w:t>،</w:t>
            </w:r>
            <w:r w:rsidR="003914BF">
              <w:rPr>
                <w:position w:val="2"/>
                <w:sz w:val="28"/>
                <w:szCs w:val="28"/>
                <w:rtl/>
              </w:rPr>
              <w:br/>
            </w:r>
            <w:r w:rsidR="00F30E4C" w:rsidRPr="00FA7372">
              <w:rPr>
                <w:rFonts w:hint="cs"/>
                <w:position w:val="2"/>
                <w:sz w:val="28"/>
                <w:szCs w:val="28"/>
                <w:rtl/>
              </w:rPr>
              <w:t xml:space="preserve">والمؤتمر العالمي للاتصالات الراديوية لعام </w:t>
            </w:r>
            <w:r w:rsidR="00F30E4C" w:rsidRPr="00FA7372">
              <w:rPr>
                <w:position w:val="2"/>
                <w:sz w:val="28"/>
                <w:szCs w:val="28"/>
                <w:lang w:val="en-US"/>
              </w:rPr>
              <w:t>2019</w:t>
            </w:r>
            <w:r w:rsidR="00F30E4C" w:rsidRPr="00FA7372">
              <w:rPr>
                <w:rFonts w:hint="cs"/>
                <w:position w:val="2"/>
                <w:sz w:val="28"/>
                <w:szCs w:val="28"/>
                <w:rtl/>
                <w:lang w:bidi="ar-JO"/>
              </w:rPr>
              <w:t xml:space="preserve"> </w:t>
            </w:r>
            <w:r w:rsidR="00F30E4C" w:rsidRPr="00FA7372">
              <w:rPr>
                <w:position w:val="2"/>
                <w:sz w:val="28"/>
                <w:szCs w:val="28"/>
                <w:lang w:val="en-US"/>
              </w:rPr>
              <w:t>(WRC-19)</w:t>
            </w:r>
            <w:r w:rsidR="00F30E4C" w:rsidRPr="00FA7372">
              <w:rPr>
                <w:rFonts w:hint="cs"/>
                <w:position w:val="2"/>
                <w:sz w:val="28"/>
                <w:szCs w:val="28"/>
                <w:rtl/>
                <w:lang w:bidi="ar-LB"/>
              </w:rPr>
              <w:t>،</w:t>
            </w:r>
            <w:r w:rsidR="00F30E4C" w:rsidRPr="00FA7372">
              <w:rPr>
                <w:position w:val="2"/>
                <w:sz w:val="28"/>
                <w:szCs w:val="28"/>
                <w:rtl/>
                <w:lang w:bidi="ar-LB"/>
              </w:rPr>
              <w:br/>
            </w:r>
            <w:r w:rsidR="00F30E4C" w:rsidRPr="00FA7372">
              <w:rPr>
                <w:rFonts w:hint="cs"/>
                <w:position w:val="2"/>
                <w:sz w:val="28"/>
                <w:szCs w:val="28"/>
                <w:rtl/>
                <w:lang w:bidi="ar-EG"/>
              </w:rPr>
              <w:t xml:space="preserve">وجمعية الاتصالات الراديوية لعام </w:t>
            </w:r>
            <w:r w:rsidR="00F30E4C" w:rsidRPr="00FA7372">
              <w:rPr>
                <w:position w:val="2"/>
                <w:sz w:val="28"/>
                <w:szCs w:val="28"/>
                <w:lang w:val="en-US" w:bidi="ar-EG"/>
              </w:rPr>
              <w:t>2019</w:t>
            </w:r>
            <w:r w:rsidR="00F30E4C" w:rsidRPr="00FA7372">
              <w:rPr>
                <w:rFonts w:hint="cs"/>
                <w:position w:val="2"/>
                <w:sz w:val="28"/>
                <w:szCs w:val="28"/>
                <w:rtl/>
                <w:lang w:val="en-US" w:bidi="ar-EG"/>
              </w:rPr>
              <w:t xml:space="preserve"> </w:t>
            </w:r>
            <w:r w:rsidR="00F30E4C" w:rsidRPr="00FA7372">
              <w:rPr>
                <w:position w:val="2"/>
                <w:sz w:val="28"/>
                <w:szCs w:val="28"/>
                <w:lang w:val="en-US" w:bidi="ar-EG"/>
              </w:rPr>
              <w:t>(RA-19)</w:t>
            </w:r>
            <w:r w:rsidR="00F30E4C" w:rsidRPr="00FA7372">
              <w:rPr>
                <w:rFonts w:hint="cs"/>
                <w:position w:val="2"/>
                <w:sz w:val="28"/>
                <w:szCs w:val="28"/>
                <w:rtl/>
                <w:lang w:val="en-US" w:bidi="ar-EG"/>
              </w:rPr>
              <w:t>،</w:t>
            </w:r>
            <w:r w:rsidR="00F30E4C" w:rsidRPr="00FA7372">
              <w:rPr>
                <w:position w:val="2"/>
                <w:sz w:val="28"/>
                <w:szCs w:val="28"/>
                <w:rtl/>
                <w:lang w:val="en-US" w:bidi="ar-EG"/>
              </w:rPr>
              <w:br/>
            </w:r>
            <w:r w:rsidR="00F30E4C" w:rsidRPr="00FA7372">
              <w:rPr>
                <w:rFonts w:hint="cs"/>
                <w:position w:val="2"/>
                <w:sz w:val="28"/>
                <w:szCs w:val="28"/>
                <w:rtl/>
                <w:lang w:bidi="ar-LB"/>
              </w:rPr>
              <w:t>و</w:t>
            </w:r>
            <w:r w:rsidR="00F30E4C" w:rsidRPr="00FA7372">
              <w:rPr>
                <w:rFonts w:hint="cs"/>
                <w:position w:val="2"/>
                <w:sz w:val="28"/>
                <w:szCs w:val="28"/>
                <w:rtl/>
              </w:rPr>
              <w:t xml:space="preserve">الجمعية العالمية لتقييس الاتصالات لعام </w:t>
            </w:r>
            <w:r w:rsidR="00F30E4C" w:rsidRPr="00FA7372">
              <w:rPr>
                <w:position w:val="2"/>
                <w:sz w:val="28"/>
                <w:szCs w:val="28"/>
                <w:lang w:val="x-none"/>
              </w:rPr>
              <w:t>2016</w:t>
            </w:r>
            <w:r w:rsidR="00F30E4C" w:rsidRPr="00FA7372">
              <w:rPr>
                <w:position w:val="2"/>
                <w:sz w:val="28"/>
                <w:szCs w:val="28"/>
                <w:rtl/>
              </w:rPr>
              <w:t xml:space="preserve"> </w:t>
            </w:r>
            <w:r w:rsidR="00F30E4C" w:rsidRPr="00FA7372">
              <w:rPr>
                <w:position w:val="2"/>
                <w:sz w:val="28"/>
                <w:szCs w:val="28"/>
                <w:lang w:val="x-none"/>
              </w:rPr>
              <w:t>(WTSA-16)</w:t>
            </w:r>
          </w:p>
        </w:tc>
      </w:tr>
      <w:tr w:rsidR="008E62E0" w:rsidRPr="00254C2D" w14:paraId="7812A189" w14:textId="77777777" w:rsidTr="002937C8">
        <w:trPr>
          <w:cantSplit/>
        </w:trPr>
        <w:tc>
          <w:tcPr>
            <w:tcW w:w="5000" w:type="pct"/>
            <w:gridSpan w:val="2"/>
            <w:tcBorders>
              <w:bottom w:val="single" w:sz="4" w:space="0" w:color="auto"/>
            </w:tcBorders>
          </w:tcPr>
          <w:p w14:paraId="4D8B679C" w14:textId="77777777" w:rsidR="008E62E0" w:rsidRPr="00254C2D" w:rsidRDefault="008E62E0" w:rsidP="008E62E0">
            <w:pPr>
              <w:pStyle w:val="Title1"/>
              <w:rPr>
                <w:position w:val="2"/>
                <w:rtl/>
                <w:lang w:bidi="ar-EG"/>
              </w:rPr>
            </w:pPr>
          </w:p>
        </w:tc>
      </w:tr>
      <w:tr w:rsidR="008E62E0" w:rsidRPr="00254C2D" w14:paraId="16989F90" w14:textId="77777777" w:rsidTr="002937C8">
        <w:trPr>
          <w:cantSplit/>
        </w:trPr>
        <w:tc>
          <w:tcPr>
            <w:tcW w:w="5000" w:type="pct"/>
            <w:gridSpan w:val="2"/>
            <w:tcBorders>
              <w:top w:val="single" w:sz="4" w:space="0" w:color="auto"/>
              <w:left w:val="single" w:sz="4" w:space="0" w:color="auto"/>
              <w:bottom w:val="single" w:sz="4" w:space="0" w:color="auto"/>
              <w:right w:val="single" w:sz="4" w:space="0" w:color="auto"/>
            </w:tcBorders>
          </w:tcPr>
          <w:p w14:paraId="7DCC0B1D" w14:textId="77777777" w:rsidR="00752E20" w:rsidRPr="00254C2D" w:rsidRDefault="00115F0A" w:rsidP="00142E5C">
            <w:pPr>
              <w:spacing w:after="120"/>
              <w:rPr>
                <w:b/>
                <w:bCs/>
                <w:position w:val="2"/>
                <w:lang w:bidi="ar-EG"/>
              </w:rPr>
            </w:pPr>
            <w:r w:rsidRPr="00254C2D">
              <w:rPr>
                <w:b/>
                <w:bCs/>
                <w:position w:val="2"/>
                <w:rtl/>
                <w:lang w:bidi="ar-EG"/>
              </w:rPr>
              <w:t>بند جدول الأعمال:</w:t>
            </w:r>
          </w:p>
          <w:p w14:paraId="17D34B9A" w14:textId="188AF273" w:rsidR="00752E20" w:rsidRPr="00243B2E" w:rsidRDefault="00243B2E" w:rsidP="00142E5C">
            <w:pPr>
              <w:spacing w:after="120"/>
              <w:rPr>
                <w:position w:val="2"/>
                <w:rtl/>
                <w:lang w:val="en-US" w:bidi="ar-EG"/>
              </w:rPr>
            </w:pPr>
            <w:r>
              <w:rPr>
                <w:rFonts w:hint="cs"/>
                <w:position w:val="2"/>
                <w:rtl/>
                <w:lang w:bidi="ar-EG"/>
              </w:rPr>
              <w:t xml:space="preserve">البند </w:t>
            </w:r>
            <w:r w:rsidR="00E87AF2">
              <w:rPr>
                <w:position w:val="2"/>
                <w:lang w:val="en-US" w:bidi="ar-EG"/>
              </w:rPr>
              <w:t>6</w:t>
            </w:r>
            <w:r>
              <w:rPr>
                <w:rFonts w:hint="cs"/>
                <w:position w:val="2"/>
                <w:rtl/>
                <w:lang w:val="en-US" w:bidi="ar-EG"/>
              </w:rPr>
              <w:t>.</w:t>
            </w:r>
          </w:p>
          <w:p w14:paraId="2008145C" w14:textId="77777777" w:rsidR="00752E20" w:rsidRPr="00254C2D" w:rsidRDefault="00752E20" w:rsidP="00142E5C">
            <w:pPr>
              <w:spacing w:after="120"/>
              <w:rPr>
                <w:b/>
                <w:bCs/>
                <w:position w:val="2"/>
                <w:rtl/>
                <w:lang w:bidi="ar-EG"/>
              </w:rPr>
            </w:pPr>
            <w:r w:rsidRPr="00254C2D">
              <w:rPr>
                <w:b/>
                <w:bCs/>
                <w:position w:val="2"/>
                <w:rtl/>
                <w:lang w:bidi="ar-EG"/>
              </w:rPr>
              <w:t>ملخص</w:t>
            </w:r>
            <w:r w:rsidRPr="00254C2D">
              <w:rPr>
                <w:b/>
                <w:bCs/>
                <w:position w:val="2"/>
                <w:lang w:bidi="ar-EG"/>
              </w:rPr>
              <w:t>:</w:t>
            </w:r>
          </w:p>
          <w:p w14:paraId="7101D6D9" w14:textId="58F2283F" w:rsidR="00752E20" w:rsidRPr="00254C2D" w:rsidRDefault="00E87AF2" w:rsidP="00243B2E">
            <w:pPr>
              <w:spacing w:after="120"/>
              <w:rPr>
                <w:position w:val="2"/>
                <w:lang w:bidi="ar-EG"/>
              </w:rPr>
            </w:pPr>
            <w:r>
              <w:rPr>
                <w:rFonts w:hint="cs"/>
                <w:position w:val="2"/>
                <w:rtl/>
                <w:lang w:bidi="ar-SY"/>
              </w:rPr>
              <w:t>تلخص</w:t>
            </w:r>
            <w:r w:rsidR="00243B2E" w:rsidRPr="00243B2E">
              <w:rPr>
                <w:rFonts w:hint="cs"/>
                <w:position w:val="2"/>
                <w:rtl/>
                <w:lang w:bidi="ar-SY"/>
              </w:rPr>
              <w:t xml:space="preserve"> هذه الوثيقة </w:t>
            </w:r>
            <w:r>
              <w:rPr>
                <w:rFonts w:hint="cs"/>
                <w:position w:val="2"/>
                <w:rtl/>
                <w:lang w:bidi="ar-SY"/>
              </w:rPr>
              <w:t>نتائج مؤتمرات الاتحاد وجمعياته واجتماعاته، بما في ذلك حالة تنفيذه</w:t>
            </w:r>
            <w:r w:rsidR="000705D3">
              <w:rPr>
                <w:rFonts w:hint="cs"/>
                <w:position w:val="2"/>
                <w:rtl/>
                <w:lang w:bidi="ar-SY"/>
              </w:rPr>
              <w:t>ا،</w:t>
            </w:r>
            <w:r>
              <w:rPr>
                <w:rFonts w:hint="cs"/>
                <w:position w:val="2"/>
                <w:rtl/>
                <w:lang w:bidi="ar-SY"/>
              </w:rPr>
              <w:t xml:space="preserve"> فيما يتعلق بعمل قطاع تنمية الاتصالات بالاتحاد</w:t>
            </w:r>
            <w:r w:rsidR="00243B2E" w:rsidRPr="00243B2E">
              <w:rPr>
                <w:rFonts w:hint="cs"/>
                <w:position w:val="2"/>
                <w:rtl/>
                <w:lang w:bidi="ar-SY"/>
              </w:rPr>
              <w:t>.</w:t>
            </w:r>
            <w:r w:rsidR="00243B2E">
              <w:rPr>
                <w:rFonts w:hint="cs"/>
                <w:position w:val="2"/>
                <w:rtl/>
                <w:lang w:bidi="ar-EG"/>
              </w:rPr>
              <w:t xml:space="preserve"> </w:t>
            </w:r>
          </w:p>
          <w:p w14:paraId="6E9C4355" w14:textId="77777777" w:rsidR="00752E20" w:rsidRPr="00254C2D" w:rsidRDefault="00752E20" w:rsidP="00142E5C">
            <w:pPr>
              <w:spacing w:after="120"/>
              <w:rPr>
                <w:b/>
                <w:bCs/>
                <w:position w:val="2"/>
                <w:rtl/>
                <w:lang w:bidi="ar-EG"/>
              </w:rPr>
            </w:pPr>
            <w:r w:rsidRPr="00254C2D">
              <w:rPr>
                <w:b/>
                <w:bCs/>
                <w:position w:val="2"/>
                <w:rtl/>
                <w:lang w:bidi="ar-EG"/>
              </w:rPr>
              <w:t>النتائج المتوقعة</w:t>
            </w:r>
            <w:r w:rsidRPr="00254C2D">
              <w:rPr>
                <w:b/>
                <w:bCs/>
                <w:position w:val="2"/>
                <w:lang w:bidi="ar-EG"/>
              </w:rPr>
              <w:t>:</w:t>
            </w:r>
          </w:p>
          <w:p w14:paraId="7BD0017F" w14:textId="4784B8A4" w:rsidR="00752E20" w:rsidRPr="00243B2E" w:rsidRDefault="00243B2E" w:rsidP="00142E5C">
            <w:pPr>
              <w:spacing w:after="120"/>
              <w:rPr>
                <w:position w:val="2"/>
                <w:rtl/>
                <w:lang w:val="en-US" w:bidi="ar-EG"/>
              </w:rPr>
            </w:pPr>
            <w:r>
              <w:rPr>
                <w:rFonts w:hint="cs"/>
                <w:position w:val="2"/>
                <w:rtl/>
                <w:lang w:bidi="ar-EG"/>
              </w:rPr>
              <w:t xml:space="preserve">يُدعى المشاركون في الاجتماع الإقليمي التحضيري للدول العربية </w:t>
            </w:r>
            <w:r>
              <w:rPr>
                <w:position w:val="2"/>
                <w:lang w:val="en-US" w:bidi="ar-EG"/>
              </w:rPr>
              <w:t>(RPM-ARB)</w:t>
            </w:r>
            <w:r>
              <w:rPr>
                <w:rFonts w:hint="cs"/>
                <w:position w:val="2"/>
                <w:rtl/>
                <w:lang w:val="en-US" w:bidi="ar-EG"/>
              </w:rPr>
              <w:t xml:space="preserve"> إلى الإحاطة علماً بهذه الوثيقة.</w:t>
            </w:r>
          </w:p>
          <w:p w14:paraId="75D65B72" w14:textId="77777777" w:rsidR="00752E20" w:rsidRPr="00254C2D" w:rsidRDefault="00752E20" w:rsidP="00142E5C">
            <w:pPr>
              <w:spacing w:after="120"/>
              <w:rPr>
                <w:b/>
                <w:bCs/>
                <w:position w:val="2"/>
                <w:lang w:bidi="ar-EG"/>
              </w:rPr>
            </w:pPr>
            <w:r w:rsidRPr="00254C2D">
              <w:rPr>
                <w:b/>
                <w:bCs/>
                <w:position w:val="2"/>
                <w:rtl/>
                <w:lang w:bidi="ar-EG"/>
              </w:rPr>
              <w:t>المراجع</w:t>
            </w:r>
            <w:r w:rsidRPr="00254C2D">
              <w:rPr>
                <w:b/>
                <w:bCs/>
                <w:position w:val="2"/>
                <w:lang w:bidi="ar-EG"/>
              </w:rPr>
              <w:t>:</w:t>
            </w:r>
          </w:p>
          <w:p w14:paraId="3B7F1D6D" w14:textId="73DF7C46" w:rsidR="008E62E0" w:rsidRPr="00E87AF2" w:rsidRDefault="00E87AF2" w:rsidP="00142E5C">
            <w:pPr>
              <w:spacing w:after="120"/>
              <w:rPr>
                <w:position w:val="2"/>
                <w:rtl/>
                <w:lang w:val="en-US" w:bidi="ar-EG"/>
              </w:rPr>
            </w:pPr>
            <w:r>
              <w:rPr>
                <w:rFonts w:hint="cs"/>
                <w:rtl/>
              </w:rPr>
              <w:t xml:space="preserve">الوثائق </w:t>
            </w:r>
            <w:r>
              <w:rPr>
                <w:lang w:val="en-US"/>
              </w:rPr>
              <w:t>C19/4</w:t>
            </w:r>
            <w:r>
              <w:rPr>
                <w:rFonts w:hint="cs"/>
                <w:rtl/>
                <w:lang w:val="en-US" w:bidi="ar-EG"/>
              </w:rPr>
              <w:t xml:space="preserve"> و</w:t>
            </w:r>
            <w:r>
              <w:rPr>
                <w:lang w:val="en-US" w:bidi="ar-EG"/>
              </w:rPr>
              <w:t>TDAG-20/4(Rev.1)</w:t>
            </w:r>
            <w:r>
              <w:rPr>
                <w:rFonts w:hint="cs"/>
                <w:rtl/>
                <w:lang w:val="en-US" w:bidi="ar-EG"/>
              </w:rPr>
              <w:t xml:space="preserve"> و</w:t>
            </w:r>
            <w:r>
              <w:rPr>
                <w:lang w:val="en-US" w:bidi="ar-EG"/>
              </w:rPr>
              <w:t>TDAG-17/5</w:t>
            </w:r>
          </w:p>
        </w:tc>
      </w:tr>
    </w:tbl>
    <w:p w14:paraId="782E1D4B" w14:textId="77777777" w:rsidR="002937C8" w:rsidRPr="002937C8" w:rsidRDefault="002937C8" w:rsidP="002937C8">
      <w:pPr>
        <w:rPr>
          <w:lang w:bidi="ar-SY"/>
        </w:rPr>
      </w:pPr>
    </w:p>
    <w:p w14:paraId="1C26B91D" w14:textId="77777777" w:rsidR="008E62E0" w:rsidRPr="002937C8" w:rsidRDefault="008E62E0" w:rsidP="002937C8">
      <w:pPr>
        <w:rPr>
          <w:rtl/>
          <w:lang w:bidi="ar-EG"/>
        </w:rPr>
      </w:pPr>
      <w:r w:rsidRPr="002937C8">
        <w:rPr>
          <w:rtl/>
          <w:lang w:bidi="ar-SY"/>
        </w:rPr>
        <w:br w:type="page"/>
      </w:r>
    </w:p>
    <w:p w14:paraId="20100199" w14:textId="70BF7ADE" w:rsidR="00243B2E" w:rsidRDefault="00DF0694" w:rsidP="00DF0694">
      <w:pPr>
        <w:pStyle w:val="Heading1"/>
        <w:rPr>
          <w:rtl/>
          <w:lang w:val="en-US" w:bidi="ar-EG"/>
        </w:rPr>
      </w:pPr>
      <w:r>
        <w:rPr>
          <w:lang w:val="en-US" w:bidi="ar-EG"/>
        </w:rPr>
        <w:lastRenderedPageBreak/>
        <w:t>1</w:t>
      </w:r>
      <w:r>
        <w:rPr>
          <w:rtl/>
          <w:lang w:val="en-US" w:bidi="ar-EG"/>
        </w:rPr>
        <w:tab/>
      </w:r>
      <w:r>
        <w:rPr>
          <w:rFonts w:hint="cs"/>
          <w:rtl/>
          <w:lang w:bidi="ar-EG"/>
        </w:rPr>
        <w:t xml:space="preserve">مؤتمر المندوبين المفوضين لعام </w:t>
      </w:r>
      <w:r>
        <w:rPr>
          <w:lang w:val="en-US" w:bidi="ar-EG"/>
        </w:rPr>
        <w:t>2018</w:t>
      </w:r>
      <w:r>
        <w:rPr>
          <w:rFonts w:hint="cs"/>
          <w:rtl/>
          <w:lang w:val="en-US" w:bidi="ar-EG"/>
        </w:rPr>
        <w:t xml:space="preserve"> </w:t>
      </w:r>
      <w:r>
        <w:rPr>
          <w:lang w:val="en-US" w:bidi="ar-EG"/>
        </w:rPr>
        <w:t>(PP-18)</w:t>
      </w:r>
    </w:p>
    <w:p w14:paraId="7CD97787" w14:textId="19AB52E8" w:rsidR="00DF0694" w:rsidRDefault="00DF0694" w:rsidP="00DF0694">
      <w:pPr>
        <w:rPr>
          <w:lang w:val="en-US"/>
        </w:rPr>
      </w:pPr>
      <w:r w:rsidRPr="00DF0694">
        <w:rPr>
          <w:rFonts w:hint="cs"/>
          <w:rtl/>
          <w:lang w:val="en-US"/>
        </w:rPr>
        <w:t>عُقد مؤتمر المندوبين المفوضين العشرين في</w:t>
      </w:r>
      <w:r w:rsidRPr="00DF0694">
        <w:rPr>
          <w:rFonts w:hint="eastAsia"/>
          <w:rtl/>
          <w:lang w:val="en-US"/>
        </w:rPr>
        <w:t> </w:t>
      </w:r>
      <w:r w:rsidRPr="00DF0694">
        <w:rPr>
          <w:rFonts w:hint="cs"/>
          <w:rtl/>
          <w:lang w:val="en-US"/>
        </w:rPr>
        <w:t xml:space="preserve">دبي خلال الفترة الممتدة من </w:t>
      </w:r>
      <w:r w:rsidRPr="00DF0694">
        <w:rPr>
          <w:lang w:val="en-US" w:bidi="ar-EG"/>
        </w:rPr>
        <w:t>29</w:t>
      </w:r>
      <w:r w:rsidRPr="00DF0694">
        <w:rPr>
          <w:rFonts w:hint="cs"/>
          <w:rtl/>
          <w:lang w:val="en-US"/>
        </w:rPr>
        <w:t xml:space="preserve"> أكتوبر إلى </w:t>
      </w:r>
      <w:r w:rsidRPr="00DF0694">
        <w:rPr>
          <w:lang w:val="en-US" w:bidi="ar-EG"/>
        </w:rPr>
        <w:t>16</w:t>
      </w:r>
      <w:r w:rsidRPr="00DF0694">
        <w:rPr>
          <w:rFonts w:hint="cs"/>
          <w:rtl/>
          <w:lang w:val="en-US"/>
        </w:rPr>
        <w:t xml:space="preserve"> نوفمبر </w:t>
      </w:r>
      <w:r w:rsidRPr="00DF0694">
        <w:rPr>
          <w:lang w:val="en-US" w:bidi="ar-EG"/>
        </w:rPr>
        <w:t>2018</w:t>
      </w:r>
      <w:r>
        <w:rPr>
          <w:rFonts w:hint="cs"/>
          <w:rtl/>
          <w:lang w:val="en-US"/>
        </w:rPr>
        <w:t xml:space="preserve">، في مركز دبي </w:t>
      </w:r>
      <w:r w:rsidR="007F67D3">
        <w:rPr>
          <w:rFonts w:hint="cs"/>
          <w:rtl/>
          <w:lang w:val="en-US"/>
        </w:rPr>
        <w:t>التجاري العالمي</w:t>
      </w:r>
      <w:r>
        <w:rPr>
          <w:rFonts w:hint="cs"/>
          <w:rtl/>
          <w:lang w:val="en-US"/>
        </w:rPr>
        <w:t xml:space="preserve"> </w:t>
      </w:r>
      <w:r>
        <w:rPr>
          <w:lang w:val="en-US"/>
        </w:rPr>
        <w:t>(DWTC)</w:t>
      </w:r>
      <w:r w:rsidR="007F67D3">
        <w:rPr>
          <w:rFonts w:hint="cs"/>
          <w:rtl/>
          <w:lang w:val="en-US"/>
        </w:rPr>
        <w:t>.</w:t>
      </w:r>
    </w:p>
    <w:p w14:paraId="1C402C4C" w14:textId="77777777" w:rsidR="00D41A03" w:rsidRDefault="00D41A03" w:rsidP="00D41A03">
      <w:pPr>
        <w:rPr>
          <w:rtl/>
          <w:lang w:val="en-US"/>
        </w:rPr>
      </w:pPr>
      <w:r w:rsidRPr="00D41A03">
        <w:rPr>
          <w:rFonts w:hint="cs"/>
          <w:rtl/>
          <w:lang w:val="en-US"/>
        </w:rPr>
        <w:t xml:space="preserve">واعتمد مؤتمر المندوبين المفوضين لعام </w:t>
      </w:r>
      <w:r>
        <w:rPr>
          <w:lang w:val="en-US" w:bidi="ar-EG"/>
        </w:rPr>
        <w:t>2018</w:t>
      </w:r>
      <w:r w:rsidRPr="00D41A03">
        <w:rPr>
          <w:rFonts w:hint="cs"/>
          <w:rtl/>
          <w:lang w:val="en-US"/>
        </w:rPr>
        <w:t xml:space="preserve"> </w:t>
      </w:r>
      <w:r>
        <w:rPr>
          <w:rFonts w:hint="cs"/>
          <w:rtl/>
          <w:lang w:val="en-US" w:bidi="ar-EG"/>
        </w:rPr>
        <w:t xml:space="preserve">عشرة قرارات جديدة؛ وراجع </w:t>
      </w:r>
      <w:r w:rsidRPr="00D41A03">
        <w:rPr>
          <w:rFonts w:hint="cs"/>
          <w:rtl/>
          <w:lang w:val="en-US"/>
        </w:rPr>
        <w:t>مقرّرَين و</w:t>
      </w:r>
      <w:r>
        <w:rPr>
          <w:lang w:val="en-US" w:bidi="ar-EG"/>
        </w:rPr>
        <w:t>51</w:t>
      </w:r>
      <w:r w:rsidRPr="00D41A03">
        <w:rPr>
          <w:rFonts w:hint="cs"/>
          <w:rtl/>
          <w:lang w:val="en-US"/>
        </w:rPr>
        <w:t xml:space="preserve"> قراراً؛ وألغى </w:t>
      </w:r>
      <w:r>
        <w:rPr>
          <w:rFonts w:hint="cs"/>
          <w:rtl/>
          <w:lang w:val="en-US"/>
        </w:rPr>
        <w:t>مقرراً وعشرة قرارات</w:t>
      </w:r>
      <w:r w:rsidRPr="00D41A03">
        <w:rPr>
          <w:rFonts w:hint="cs"/>
          <w:rtl/>
          <w:lang w:val="en-US"/>
        </w:rPr>
        <w:t>. ولم تدخل أي تعديلات على الدستور أو الاتفاقية.</w:t>
      </w:r>
    </w:p>
    <w:p w14:paraId="5C984CB2" w14:textId="61A57B8C" w:rsidR="00D41A03" w:rsidRDefault="00D41A03" w:rsidP="00D41A03">
      <w:pPr>
        <w:rPr>
          <w:spacing w:val="6"/>
          <w:lang w:val="en-US" w:bidi="ar-EG"/>
        </w:rPr>
      </w:pPr>
      <w:r w:rsidRPr="00A11569">
        <w:rPr>
          <w:rFonts w:hint="cs"/>
          <w:spacing w:val="6"/>
          <w:rtl/>
          <w:lang w:val="en-US"/>
        </w:rPr>
        <w:t>و</w:t>
      </w:r>
      <w:r w:rsidRPr="00A11569">
        <w:rPr>
          <w:rFonts w:hint="eastAsia"/>
          <w:spacing w:val="6"/>
          <w:rtl/>
          <w:lang w:val="en-US"/>
        </w:rPr>
        <w:t>الوثائق</w:t>
      </w:r>
      <w:r w:rsidRPr="00A11569">
        <w:rPr>
          <w:spacing w:val="6"/>
          <w:rtl/>
          <w:lang w:val="en-US"/>
        </w:rPr>
        <w:t xml:space="preserve"> </w:t>
      </w:r>
      <w:r w:rsidRPr="00A11569">
        <w:rPr>
          <w:rFonts w:hint="eastAsia"/>
          <w:spacing w:val="6"/>
          <w:rtl/>
          <w:lang w:val="en-US"/>
        </w:rPr>
        <w:t>الختامية</w:t>
      </w:r>
      <w:r w:rsidRPr="00A11569">
        <w:rPr>
          <w:spacing w:val="6"/>
          <w:rtl/>
          <w:lang w:val="en-US"/>
        </w:rPr>
        <w:t xml:space="preserve"> </w:t>
      </w:r>
      <w:r w:rsidRPr="00A11569">
        <w:rPr>
          <w:rFonts w:hint="eastAsia"/>
          <w:spacing w:val="6"/>
          <w:rtl/>
          <w:lang w:val="en-US"/>
        </w:rPr>
        <w:t>لهذا</w:t>
      </w:r>
      <w:r w:rsidRPr="00A11569">
        <w:rPr>
          <w:spacing w:val="6"/>
          <w:rtl/>
          <w:lang w:val="en-US"/>
        </w:rPr>
        <w:t xml:space="preserve"> </w:t>
      </w:r>
      <w:r w:rsidRPr="00A11569">
        <w:rPr>
          <w:rFonts w:hint="eastAsia"/>
          <w:spacing w:val="6"/>
          <w:rtl/>
          <w:lang w:val="en-US"/>
        </w:rPr>
        <w:t>المؤتمر</w:t>
      </w:r>
      <w:r w:rsidRPr="00A11569">
        <w:rPr>
          <w:rFonts w:hint="cs"/>
          <w:spacing w:val="6"/>
          <w:rtl/>
          <w:lang w:val="en-US"/>
        </w:rPr>
        <w:t xml:space="preserve"> متاحة في الموقع الإلكتروني للاتحاد في: </w:t>
      </w:r>
      <w:r w:rsidR="00A11569" w:rsidRPr="00A11569">
        <w:rPr>
          <w:rFonts w:hint="cs"/>
          <w:spacing w:val="6"/>
          <w:rtl/>
          <w:lang w:val="en-US" w:bidi="ar-EG"/>
        </w:rPr>
        <w:t xml:space="preserve">الوثائق الختامية لمؤتمر المندوبين المفوضين </w:t>
      </w:r>
      <w:r w:rsidR="00A11569" w:rsidRPr="00A11569">
        <w:rPr>
          <w:spacing w:val="6"/>
          <w:lang w:val="en-US" w:bidi="ar-EG"/>
        </w:rPr>
        <w:t>(</w:t>
      </w:r>
      <w:hyperlink r:id="rId10" w:history="1">
        <w:r w:rsidR="00A11569" w:rsidRPr="00A11569">
          <w:rPr>
            <w:rStyle w:val="Hyperlink"/>
            <w:spacing w:val="6"/>
            <w:lang w:val="en-US" w:bidi="ar-EG"/>
          </w:rPr>
          <w:t>Final Acts of the Plenipotentiary Conference (itu.int))</w:t>
        </w:r>
      </w:hyperlink>
    </w:p>
    <w:p w14:paraId="24819934" w14:textId="1A3A14D0" w:rsidR="00A11569" w:rsidRDefault="00A11569" w:rsidP="00D41A03">
      <w:pPr>
        <w:rPr>
          <w:spacing w:val="6"/>
          <w:rtl/>
          <w:lang w:val="en-US" w:bidi="ar-EG"/>
        </w:rPr>
      </w:pPr>
      <w:r>
        <w:rPr>
          <w:rFonts w:hint="cs"/>
          <w:spacing w:val="6"/>
          <w:rtl/>
          <w:lang w:val="en-US" w:bidi="ar-EG"/>
        </w:rPr>
        <w:t xml:space="preserve">تم تقديم تقرير أكثر تفصيلاً </w:t>
      </w:r>
      <w:r w:rsidR="00D35F35">
        <w:rPr>
          <w:rFonts w:hint="cs"/>
          <w:spacing w:val="6"/>
          <w:rtl/>
          <w:lang w:val="en-US" w:bidi="ar-EG"/>
        </w:rPr>
        <w:t xml:space="preserve">عن المؤتمر </w:t>
      </w:r>
      <w:r>
        <w:rPr>
          <w:rFonts w:hint="cs"/>
          <w:spacing w:val="6"/>
          <w:rtl/>
          <w:lang w:val="en-US" w:bidi="ar-EG"/>
        </w:rPr>
        <w:t xml:space="preserve">إلى المجلس في دورته لعام </w:t>
      </w:r>
      <w:r>
        <w:rPr>
          <w:spacing w:val="6"/>
          <w:lang w:val="en-US" w:bidi="ar-EG"/>
        </w:rPr>
        <w:t>2019</w:t>
      </w:r>
      <w:r>
        <w:rPr>
          <w:rFonts w:hint="cs"/>
          <w:spacing w:val="6"/>
          <w:rtl/>
          <w:lang w:val="en-US" w:bidi="ar-EG"/>
        </w:rPr>
        <w:t xml:space="preserve"> ويُعاد نشره في </w:t>
      </w:r>
      <w:hyperlink r:id="rId11" w:history="1">
        <w:r w:rsidRPr="00A11569">
          <w:rPr>
            <w:rStyle w:val="Hyperlink"/>
            <w:rFonts w:hint="cs"/>
            <w:b/>
            <w:bCs/>
            <w:spacing w:val="6"/>
            <w:rtl/>
            <w:lang w:val="en-US" w:bidi="ar-EG"/>
          </w:rPr>
          <w:t xml:space="preserve">الملحق </w:t>
        </w:r>
        <w:r w:rsidRPr="00A11569">
          <w:rPr>
            <w:rStyle w:val="Hyperlink"/>
            <w:b/>
            <w:bCs/>
            <w:spacing w:val="6"/>
            <w:lang w:val="en-US" w:bidi="ar-EG"/>
          </w:rPr>
          <w:t>1</w:t>
        </w:r>
      </w:hyperlink>
      <w:r>
        <w:rPr>
          <w:rFonts w:hint="cs"/>
          <w:spacing w:val="6"/>
          <w:rtl/>
          <w:lang w:val="en-US" w:bidi="ar-EG"/>
        </w:rPr>
        <w:t xml:space="preserve"> بهذه الوثيقة.</w:t>
      </w:r>
    </w:p>
    <w:p w14:paraId="1702DF6A" w14:textId="72AF863D" w:rsidR="00A11569" w:rsidRDefault="00A11569" w:rsidP="00A11569">
      <w:pPr>
        <w:pStyle w:val="Heading1"/>
        <w:rPr>
          <w:rtl/>
          <w:lang w:val="en-US" w:bidi="ar-EG"/>
        </w:rPr>
      </w:pPr>
      <w:r>
        <w:rPr>
          <w:lang w:val="en-US" w:bidi="ar-EG"/>
        </w:rPr>
        <w:t>2</w:t>
      </w:r>
      <w:r>
        <w:rPr>
          <w:rtl/>
          <w:lang w:val="en-US" w:bidi="ar-EG"/>
        </w:rPr>
        <w:tab/>
      </w:r>
      <w:r>
        <w:rPr>
          <w:rFonts w:hint="cs"/>
          <w:rtl/>
          <w:lang w:bidi="ar-EG"/>
        </w:rPr>
        <w:t xml:space="preserve">المؤتمر العالمي للاتصالات الراديوية لعام </w:t>
      </w:r>
      <w:r>
        <w:rPr>
          <w:lang w:val="en-US" w:bidi="ar-EG"/>
        </w:rPr>
        <w:t>2019</w:t>
      </w:r>
      <w:r>
        <w:rPr>
          <w:rFonts w:hint="cs"/>
          <w:rtl/>
          <w:lang w:val="en-US" w:bidi="ar-EG"/>
        </w:rPr>
        <w:t xml:space="preserve"> </w:t>
      </w:r>
      <w:r>
        <w:rPr>
          <w:lang w:val="en-US" w:bidi="ar-EG"/>
        </w:rPr>
        <w:t>(WRC-19)</w:t>
      </w:r>
    </w:p>
    <w:p w14:paraId="0A066E78" w14:textId="06BB245C" w:rsidR="00A11569" w:rsidRDefault="007D4F33" w:rsidP="00D41A03">
      <w:pPr>
        <w:rPr>
          <w:spacing w:val="6"/>
          <w:rtl/>
          <w:lang w:val="en-US" w:bidi="ar-EG"/>
        </w:rPr>
      </w:pPr>
      <w:r>
        <w:rPr>
          <w:rFonts w:hint="cs"/>
          <w:spacing w:val="6"/>
          <w:rtl/>
          <w:lang w:val="en-US" w:bidi="ar-EG"/>
        </w:rPr>
        <w:t xml:space="preserve">عُقد المؤتمر العالمي للاتصالات الراديوية لعام </w:t>
      </w:r>
      <w:r>
        <w:rPr>
          <w:spacing w:val="6"/>
          <w:lang w:val="en-US" w:bidi="ar-EG"/>
        </w:rPr>
        <w:t>2019</w:t>
      </w:r>
      <w:r>
        <w:rPr>
          <w:rFonts w:hint="cs"/>
          <w:spacing w:val="6"/>
          <w:rtl/>
          <w:lang w:val="en-US" w:bidi="ar-EG"/>
        </w:rPr>
        <w:t xml:space="preserve"> </w:t>
      </w:r>
      <w:r>
        <w:rPr>
          <w:spacing w:val="6"/>
          <w:lang w:val="en-US" w:bidi="ar-EG"/>
        </w:rPr>
        <w:t>(WRC-19)</w:t>
      </w:r>
      <w:r>
        <w:rPr>
          <w:rFonts w:hint="cs"/>
          <w:spacing w:val="6"/>
          <w:rtl/>
          <w:lang w:val="en-US" w:bidi="ar-EG"/>
        </w:rPr>
        <w:t xml:space="preserve"> في الفترة من </w:t>
      </w:r>
      <w:r>
        <w:rPr>
          <w:spacing w:val="6"/>
          <w:lang w:val="en-US" w:bidi="ar-EG"/>
        </w:rPr>
        <w:t>28</w:t>
      </w:r>
      <w:r>
        <w:rPr>
          <w:rFonts w:hint="cs"/>
          <w:spacing w:val="6"/>
          <w:rtl/>
          <w:lang w:val="en-US" w:bidi="ar-EG"/>
        </w:rPr>
        <w:t xml:space="preserve"> أكتوبر إلى </w:t>
      </w:r>
      <w:r>
        <w:rPr>
          <w:spacing w:val="6"/>
          <w:lang w:val="en-US" w:bidi="ar-EG"/>
        </w:rPr>
        <w:t>22</w:t>
      </w:r>
      <w:r>
        <w:rPr>
          <w:rFonts w:hint="cs"/>
          <w:spacing w:val="6"/>
          <w:rtl/>
          <w:lang w:val="en-US" w:bidi="ar-EG"/>
        </w:rPr>
        <w:t xml:space="preserve"> نوفمبر </w:t>
      </w:r>
      <w:r>
        <w:rPr>
          <w:spacing w:val="6"/>
          <w:lang w:val="en-US" w:bidi="ar-EG"/>
        </w:rPr>
        <w:t>2019</w:t>
      </w:r>
      <w:r>
        <w:rPr>
          <w:rFonts w:hint="cs"/>
          <w:spacing w:val="6"/>
          <w:rtl/>
          <w:lang w:val="en-US" w:bidi="ar-EG"/>
        </w:rPr>
        <w:t>.</w:t>
      </w:r>
    </w:p>
    <w:p w14:paraId="25EDD113" w14:textId="726CC8EC" w:rsidR="007D4F33" w:rsidRPr="00B03306" w:rsidRDefault="000705D3" w:rsidP="007D4F33">
      <w:pPr>
        <w:rPr>
          <w:spacing w:val="-2"/>
          <w:rtl/>
        </w:rPr>
      </w:pPr>
      <w:r>
        <w:rPr>
          <w:rFonts w:hint="cs"/>
          <w:spacing w:val="-2"/>
          <w:rtl/>
        </w:rPr>
        <w:t>وحدد</w:t>
      </w:r>
      <w:r w:rsidRPr="003C2473">
        <w:rPr>
          <w:spacing w:val="-2"/>
          <w:rtl/>
        </w:rPr>
        <w:t xml:space="preserve"> </w:t>
      </w:r>
      <w:r w:rsidR="007D4F33" w:rsidRPr="003C2473">
        <w:rPr>
          <w:spacing w:val="-2"/>
          <w:rtl/>
        </w:rPr>
        <w:t>المؤتمر</w:t>
      </w:r>
      <w:r w:rsidR="007D4F33" w:rsidRPr="00B03306">
        <w:rPr>
          <w:spacing w:val="-2"/>
          <w:rtl/>
        </w:rPr>
        <w:t xml:space="preserve"> </w:t>
      </w:r>
      <w:r w:rsidR="007D4F33" w:rsidRPr="00B03306">
        <w:rPr>
          <w:spacing w:val="-2"/>
          <w:lang w:bidi="ar-EG"/>
        </w:rPr>
        <w:t>WRC-19</w:t>
      </w:r>
      <w:r w:rsidR="007D4F33" w:rsidRPr="00B03306">
        <w:rPr>
          <w:spacing w:val="-2"/>
          <w:rtl/>
        </w:rPr>
        <w:t xml:space="preserve"> توزيعات جديدة ومراجعة للطيف وإجراءات تنظيمية لخدمات مختلفة مثل الاتصالات المتنقلة الدولية</w:t>
      </w:r>
      <w:r w:rsidR="007D4F33" w:rsidRPr="00B03306">
        <w:rPr>
          <w:spacing w:val="-2"/>
          <w:rtl/>
        </w:rPr>
        <w:noBreakHyphen/>
        <w:t>2020 (</w:t>
      </w:r>
      <w:r w:rsidR="007D4F33" w:rsidRPr="003C2473">
        <w:rPr>
          <w:spacing w:val="-2"/>
          <w:rtl/>
        </w:rPr>
        <w:t xml:space="preserve">والمعروفة باسم </w:t>
      </w:r>
      <w:r w:rsidR="007D4F33" w:rsidRPr="003C2473">
        <w:rPr>
          <w:spacing w:val="-2"/>
        </w:rPr>
        <w:t>5G mobile</w:t>
      </w:r>
      <w:r w:rsidR="007D4F33" w:rsidRPr="00B03306">
        <w:rPr>
          <w:spacing w:val="-2"/>
          <w:rtl/>
        </w:rPr>
        <w:t xml:space="preserve">)، وأبحاث الفضاء، وخدمات استكشاف الأرض </w:t>
      </w:r>
      <w:proofErr w:type="spellStart"/>
      <w:r w:rsidR="007D4F33" w:rsidRPr="00B03306">
        <w:rPr>
          <w:spacing w:val="-2"/>
          <w:rtl/>
        </w:rPr>
        <w:t>الساتلية</w:t>
      </w:r>
      <w:proofErr w:type="spellEnd"/>
      <w:r w:rsidR="007D4F33" w:rsidRPr="00B03306">
        <w:rPr>
          <w:spacing w:val="-2"/>
          <w:rtl/>
        </w:rPr>
        <w:t xml:space="preserve"> (</w:t>
      </w:r>
      <w:r w:rsidR="007D4F33" w:rsidRPr="00B03306">
        <w:rPr>
          <w:spacing w:val="-2"/>
          <w:lang w:bidi="ar-EG"/>
        </w:rPr>
        <w:t>EESS</w:t>
      </w:r>
      <w:r w:rsidR="007D4F33" w:rsidRPr="00B03306">
        <w:rPr>
          <w:spacing w:val="-2"/>
          <w:rtl/>
        </w:rPr>
        <w:t xml:space="preserve">)، </w:t>
      </w:r>
      <w:proofErr w:type="spellStart"/>
      <w:r w:rsidR="007D4F33" w:rsidRPr="00B03306">
        <w:rPr>
          <w:spacing w:val="-2"/>
          <w:rtl/>
        </w:rPr>
        <w:t>والكوكب</w:t>
      </w:r>
      <w:r w:rsidR="007D4F33" w:rsidRPr="00B03306">
        <w:rPr>
          <w:rFonts w:hint="cs"/>
          <w:spacing w:val="-2"/>
          <w:rtl/>
        </w:rPr>
        <w:t>ات</w:t>
      </w:r>
      <w:proofErr w:type="spellEnd"/>
      <w:r w:rsidR="007D4F33" w:rsidRPr="00B03306">
        <w:rPr>
          <w:spacing w:val="-2"/>
          <w:rtl/>
        </w:rPr>
        <w:t xml:space="preserve"> </w:t>
      </w:r>
      <w:proofErr w:type="spellStart"/>
      <w:r w:rsidR="007D4F33" w:rsidRPr="00B03306">
        <w:rPr>
          <w:spacing w:val="-2"/>
          <w:rtl/>
        </w:rPr>
        <w:t>الساتلية</w:t>
      </w:r>
      <w:proofErr w:type="spellEnd"/>
      <w:r w:rsidR="007D4F33" w:rsidRPr="00B03306">
        <w:rPr>
          <w:rFonts w:hint="cs"/>
          <w:spacing w:val="-2"/>
          <w:rtl/>
        </w:rPr>
        <w:t xml:space="preserve"> الضخمة</w:t>
      </w:r>
      <w:r w:rsidR="007D4F33" w:rsidRPr="00B03306">
        <w:rPr>
          <w:spacing w:val="-2"/>
          <w:rtl/>
        </w:rPr>
        <w:t xml:space="preserve"> غير المستقرة بالنسبة إلى الأرض (</w:t>
      </w:r>
      <w:r w:rsidR="007D4F33" w:rsidRPr="00B03306">
        <w:rPr>
          <w:rFonts w:hint="cs"/>
          <w:spacing w:val="-2"/>
          <w:rtl/>
        </w:rPr>
        <w:t xml:space="preserve">يتألف </w:t>
      </w:r>
      <w:r w:rsidR="007D4F33" w:rsidRPr="00B03306">
        <w:rPr>
          <w:spacing w:val="-2"/>
          <w:rtl/>
        </w:rPr>
        <w:t>بعضها من مئات إلى آلاف المركبات الفضائية)، ومحطات المنصات عالية الارتفاع</w:t>
      </w:r>
      <w:r w:rsidR="007D4F33">
        <w:rPr>
          <w:rFonts w:hint="cs"/>
          <w:spacing w:val="-2"/>
          <w:rtl/>
        </w:rPr>
        <w:t> </w:t>
      </w:r>
      <w:r w:rsidR="007D4F33" w:rsidRPr="00B03306">
        <w:rPr>
          <w:spacing w:val="-2"/>
          <w:rtl/>
        </w:rPr>
        <w:t>(</w:t>
      </w:r>
      <w:r w:rsidR="007D4F33" w:rsidRPr="00B03306">
        <w:rPr>
          <w:spacing w:val="-2"/>
          <w:lang w:bidi="ar-EG"/>
        </w:rPr>
        <w:t>HAPS</w:t>
      </w:r>
      <w:r w:rsidR="007D4F33" w:rsidRPr="00B03306">
        <w:rPr>
          <w:spacing w:val="-2"/>
          <w:rtl/>
        </w:rPr>
        <w:t>)، و</w:t>
      </w:r>
      <w:r w:rsidR="007D4F33" w:rsidRPr="00B03306">
        <w:rPr>
          <w:rFonts w:hint="cs"/>
          <w:spacing w:val="-2"/>
          <w:rtl/>
        </w:rPr>
        <w:t>ال</w:t>
      </w:r>
      <w:r w:rsidR="007D4F33" w:rsidRPr="00B03306">
        <w:rPr>
          <w:spacing w:val="-2"/>
          <w:rtl/>
        </w:rPr>
        <w:t xml:space="preserve">شبكات </w:t>
      </w:r>
      <w:r w:rsidR="007D4F33" w:rsidRPr="00B03306">
        <w:rPr>
          <w:rFonts w:hint="cs"/>
          <w:spacing w:val="-2"/>
          <w:rtl/>
        </w:rPr>
        <w:t>ال</w:t>
      </w:r>
      <w:r w:rsidR="007D4F33" w:rsidRPr="00B03306">
        <w:rPr>
          <w:spacing w:val="-2"/>
          <w:rtl/>
        </w:rPr>
        <w:t xml:space="preserve">محلية </w:t>
      </w:r>
      <w:r w:rsidR="007D4F33" w:rsidRPr="00B03306">
        <w:rPr>
          <w:rFonts w:hint="cs"/>
          <w:spacing w:val="-2"/>
          <w:rtl/>
        </w:rPr>
        <w:t>ال</w:t>
      </w:r>
      <w:r w:rsidR="007D4F33" w:rsidRPr="00B03306">
        <w:rPr>
          <w:spacing w:val="-2"/>
          <w:rtl/>
        </w:rPr>
        <w:t>لاسلكية (</w:t>
      </w:r>
      <w:r w:rsidR="007D4F33" w:rsidRPr="00B03306">
        <w:rPr>
          <w:spacing w:val="-2"/>
          <w:lang w:bidi="ar-EG"/>
        </w:rPr>
        <w:t>RLAN</w:t>
      </w:r>
      <w:r w:rsidR="007D4F33" w:rsidRPr="00B03306">
        <w:rPr>
          <w:spacing w:val="-2"/>
          <w:rtl/>
        </w:rPr>
        <w:t xml:space="preserve">) (شبكات </w:t>
      </w:r>
      <w:proofErr w:type="spellStart"/>
      <w:r w:rsidR="007D4F33" w:rsidRPr="00B03306">
        <w:rPr>
          <w:spacing w:val="-2"/>
          <w:lang w:bidi="ar-EG"/>
        </w:rPr>
        <w:t>WiFi</w:t>
      </w:r>
      <w:proofErr w:type="spellEnd"/>
      <w:r w:rsidR="007D4F33" w:rsidRPr="00B03306">
        <w:rPr>
          <w:spacing w:val="-2"/>
          <w:rtl/>
        </w:rPr>
        <w:t>)، وأنظمة الاتصالات الراديوية</w:t>
      </w:r>
      <w:r w:rsidR="007D4F33" w:rsidRPr="00B03306">
        <w:rPr>
          <w:rFonts w:hint="cs"/>
          <w:spacing w:val="-2"/>
          <w:rtl/>
        </w:rPr>
        <w:t xml:space="preserve"> الخاصة</w:t>
      </w:r>
      <w:r w:rsidR="007D4F33" w:rsidRPr="00B03306">
        <w:rPr>
          <w:spacing w:val="-2"/>
          <w:rtl/>
        </w:rPr>
        <w:t xml:space="preserve"> بالسكك الحديدية بين القطار وجانب</w:t>
      </w:r>
      <w:r w:rsidR="007D4F33" w:rsidRPr="00B03306">
        <w:rPr>
          <w:rFonts w:hint="cs"/>
          <w:spacing w:val="-2"/>
          <w:rtl/>
        </w:rPr>
        <w:t>ي</w:t>
      </w:r>
      <w:r w:rsidR="007D4F33" w:rsidRPr="00B03306">
        <w:rPr>
          <w:spacing w:val="-2"/>
          <w:rtl/>
        </w:rPr>
        <w:t xml:space="preserve"> مسار</w:t>
      </w:r>
      <w:r w:rsidR="007D4F33" w:rsidRPr="00B03306">
        <w:rPr>
          <w:rFonts w:hint="cs"/>
          <w:spacing w:val="-2"/>
          <w:rtl/>
        </w:rPr>
        <w:t>ه</w:t>
      </w:r>
      <w:r w:rsidR="007D4F33" w:rsidRPr="00B03306">
        <w:rPr>
          <w:spacing w:val="-2"/>
          <w:rtl/>
        </w:rPr>
        <w:t xml:space="preserve"> (</w:t>
      </w:r>
      <w:r w:rsidR="007D4F33" w:rsidRPr="00B03306">
        <w:rPr>
          <w:spacing w:val="-2"/>
          <w:lang w:bidi="ar-EG"/>
        </w:rPr>
        <w:t>RSTT</w:t>
      </w:r>
      <w:r w:rsidR="007D4F33" w:rsidRPr="00B03306">
        <w:rPr>
          <w:spacing w:val="-2"/>
          <w:rtl/>
        </w:rPr>
        <w:t>)، وأنظمة النقل الذكية (</w:t>
      </w:r>
      <w:r w:rsidR="007D4F33" w:rsidRPr="00B03306">
        <w:rPr>
          <w:spacing w:val="-2"/>
          <w:lang w:bidi="ar-EG"/>
        </w:rPr>
        <w:t>ITS</w:t>
      </w:r>
      <w:r w:rsidR="007D4F33" w:rsidRPr="00B03306">
        <w:rPr>
          <w:spacing w:val="-2"/>
          <w:rtl/>
        </w:rPr>
        <w:t>) والنظام العالمي للاستغاثة والسلامة في البحر (</w:t>
      </w:r>
      <w:r w:rsidR="007D4F33" w:rsidRPr="00B03306">
        <w:rPr>
          <w:spacing w:val="-2"/>
          <w:lang w:bidi="ar-EG"/>
        </w:rPr>
        <w:t>GMDSS</w:t>
      </w:r>
      <w:r w:rsidR="007D4F33" w:rsidRPr="00B03306">
        <w:rPr>
          <w:spacing w:val="-2"/>
          <w:rtl/>
        </w:rPr>
        <w:t>).</w:t>
      </w:r>
    </w:p>
    <w:p w14:paraId="546E92D8" w14:textId="56AD68FB" w:rsidR="007D4F33" w:rsidRDefault="007D4F33" w:rsidP="007D4F33">
      <w:pPr>
        <w:rPr>
          <w:spacing w:val="6"/>
          <w:rtl/>
          <w:lang w:val="en-US" w:bidi="ar-EG"/>
        </w:rPr>
      </w:pPr>
      <w:r>
        <w:rPr>
          <w:rFonts w:hint="cs"/>
          <w:spacing w:val="6"/>
          <w:rtl/>
          <w:lang w:val="en-US"/>
        </w:rPr>
        <w:t xml:space="preserve">ويمكن الاطلاع على الوثائق الختامية للمؤتمر </w:t>
      </w:r>
      <w:r>
        <w:rPr>
          <w:spacing w:val="6"/>
          <w:lang w:val="en-US"/>
        </w:rPr>
        <w:t>WRC-19</w:t>
      </w:r>
      <w:r>
        <w:rPr>
          <w:rFonts w:hint="cs"/>
          <w:spacing w:val="6"/>
          <w:rtl/>
          <w:lang w:val="en-US" w:bidi="ar-EG"/>
        </w:rPr>
        <w:t xml:space="preserve"> في: </w:t>
      </w:r>
      <w:hyperlink r:id="rId12" w:anchor=":~:text=The%20Final%20Acts%20WRC%2D19,Recommendations%20approved%20by%20the%20Conference." w:history="1">
        <w:r w:rsidRPr="007D4F33">
          <w:rPr>
            <w:rStyle w:val="Hyperlink"/>
            <w:spacing w:val="6"/>
            <w:lang w:bidi="ar-EG"/>
          </w:rPr>
          <w:t>Final Acts WRC-19 (itu.int)</w:t>
        </w:r>
      </w:hyperlink>
    </w:p>
    <w:p w14:paraId="55A1526E" w14:textId="526501D1" w:rsidR="007D4F33" w:rsidRDefault="00CF1636" w:rsidP="007D4F33">
      <w:pPr>
        <w:rPr>
          <w:spacing w:val="6"/>
          <w:rtl/>
          <w:lang w:val="en-US" w:bidi="ar-EG"/>
        </w:rPr>
      </w:pPr>
      <w:r>
        <w:rPr>
          <w:rFonts w:hint="cs"/>
          <w:spacing w:val="6"/>
          <w:rtl/>
          <w:lang w:val="en-US" w:bidi="ar-EG"/>
        </w:rPr>
        <w:t>ويحتوي</w:t>
      </w:r>
      <w:r w:rsidR="007D4F33">
        <w:rPr>
          <w:rFonts w:hint="cs"/>
          <w:spacing w:val="6"/>
          <w:rtl/>
          <w:lang w:val="en-US" w:bidi="ar-EG"/>
        </w:rPr>
        <w:t xml:space="preserve"> </w:t>
      </w:r>
      <w:hyperlink r:id="rId13" w:history="1">
        <w:r w:rsidR="007D4F33" w:rsidRPr="007D4F33">
          <w:rPr>
            <w:rStyle w:val="Hyperlink"/>
            <w:rFonts w:hint="cs"/>
            <w:b/>
            <w:bCs/>
            <w:spacing w:val="6"/>
            <w:rtl/>
            <w:lang w:val="en-US" w:bidi="ar-EG"/>
          </w:rPr>
          <w:t xml:space="preserve">الملحق </w:t>
        </w:r>
        <w:r w:rsidR="007D4F33" w:rsidRPr="007D4F33">
          <w:rPr>
            <w:rStyle w:val="Hyperlink"/>
            <w:b/>
            <w:bCs/>
            <w:spacing w:val="6"/>
            <w:lang w:val="en-US" w:bidi="ar-EG"/>
          </w:rPr>
          <w:t>2</w:t>
        </w:r>
      </w:hyperlink>
      <w:r w:rsidR="007D4F33">
        <w:rPr>
          <w:rFonts w:hint="cs"/>
          <w:spacing w:val="6"/>
          <w:rtl/>
          <w:lang w:val="en-US" w:bidi="ar-EG"/>
        </w:rPr>
        <w:t xml:space="preserve"> بهذه الوثيقة</w:t>
      </w:r>
      <w:r>
        <w:rPr>
          <w:rFonts w:hint="cs"/>
          <w:spacing w:val="6"/>
          <w:rtl/>
          <w:lang w:val="en-US" w:bidi="ar-EG"/>
        </w:rPr>
        <w:t xml:space="preserve"> على</w:t>
      </w:r>
      <w:r w:rsidR="007D4F33">
        <w:rPr>
          <w:rFonts w:hint="cs"/>
          <w:spacing w:val="6"/>
          <w:rtl/>
          <w:lang w:val="en-US" w:bidi="ar-EG"/>
        </w:rPr>
        <w:t xml:space="preserve"> تقرير أكثر تفصيلاً عن المؤتمر، </w:t>
      </w:r>
      <w:r w:rsidR="000705D3">
        <w:rPr>
          <w:rFonts w:hint="cs"/>
          <w:spacing w:val="6"/>
          <w:rtl/>
          <w:lang w:val="en-US" w:bidi="ar-EG"/>
        </w:rPr>
        <w:t>و</w:t>
      </w:r>
      <w:r w:rsidR="00AB63F1">
        <w:rPr>
          <w:rFonts w:hint="cs"/>
          <w:spacing w:val="6"/>
          <w:rtl/>
          <w:lang w:val="en-US" w:bidi="ar-EG"/>
        </w:rPr>
        <w:t>يتضمن</w:t>
      </w:r>
      <w:r w:rsidR="007D4F33">
        <w:rPr>
          <w:rFonts w:hint="cs"/>
          <w:spacing w:val="6"/>
          <w:rtl/>
          <w:lang w:val="en-US" w:bidi="ar-EG"/>
        </w:rPr>
        <w:t xml:space="preserve"> قائمة بالقرارات والتوصيات ذات الصلة بقطاع تنمية الاتصالات.</w:t>
      </w:r>
    </w:p>
    <w:p w14:paraId="1C3DFEAD" w14:textId="2B1A7D9E" w:rsidR="008B4C7E" w:rsidRDefault="008B4C7E" w:rsidP="008B4C7E">
      <w:pPr>
        <w:pStyle w:val="Heading1"/>
        <w:rPr>
          <w:rtl/>
          <w:lang w:val="en-US" w:bidi="ar-EG"/>
        </w:rPr>
      </w:pPr>
      <w:r>
        <w:rPr>
          <w:lang w:val="en-US" w:bidi="ar-EG"/>
        </w:rPr>
        <w:t>3</w:t>
      </w:r>
      <w:r>
        <w:rPr>
          <w:rtl/>
          <w:lang w:val="en-US" w:bidi="ar-EG"/>
        </w:rPr>
        <w:tab/>
      </w:r>
      <w:r>
        <w:rPr>
          <w:rFonts w:hint="cs"/>
          <w:rtl/>
          <w:lang w:bidi="ar-EG"/>
        </w:rPr>
        <w:t xml:space="preserve">جمعية الاتصالات الراديوية لعام </w:t>
      </w:r>
      <w:r>
        <w:rPr>
          <w:lang w:val="en-US" w:bidi="ar-EG"/>
        </w:rPr>
        <w:t>2019</w:t>
      </w:r>
      <w:r>
        <w:rPr>
          <w:rFonts w:hint="cs"/>
          <w:rtl/>
          <w:lang w:val="en-US" w:bidi="ar-EG"/>
        </w:rPr>
        <w:t xml:space="preserve"> </w:t>
      </w:r>
      <w:r>
        <w:rPr>
          <w:lang w:val="en-US" w:bidi="ar-EG"/>
        </w:rPr>
        <w:t>(RA-19)</w:t>
      </w:r>
    </w:p>
    <w:p w14:paraId="6BC4B3B4" w14:textId="5D1EE4AC" w:rsidR="008B4C7E" w:rsidRDefault="00F542FA" w:rsidP="007D4F33">
      <w:pPr>
        <w:rPr>
          <w:spacing w:val="6"/>
          <w:rtl/>
          <w:lang w:val="en-US" w:bidi="ar-EG"/>
        </w:rPr>
      </w:pPr>
      <w:r>
        <w:rPr>
          <w:rFonts w:hint="cs"/>
          <w:spacing w:val="6"/>
          <w:rtl/>
          <w:lang w:val="en-US" w:bidi="ar-EG"/>
        </w:rPr>
        <w:t xml:space="preserve">عُقدت جمعية الاتصالات الراديوية لعام </w:t>
      </w:r>
      <w:r>
        <w:rPr>
          <w:spacing w:val="6"/>
          <w:lang w:val="en-US" w:bidi="ar-EG"/>
        </w:rPr>
        <w:t>2019</w:t>
      </w:r>
      <w:r>
        <w:rPr>
          <w:rFonts w:hint="cs"/>
          <w:spacing w:val="6"/>
          <w:rtl/>
          <w:lang w:val="en-US" w:bidi="ar-EG"/>
        </w:rPr>
        <w:t xml:space="preserve"> </w:t>
      </w:r>
      <w:r>
        <w:rPr>
          <w:spacing w:val="6"/>
          <w:lang w:val="en-US" w:bidi="ar-EG"/>
        </w:rPr>
        <w:t>(RA-19)</w:t>
      </w:r>
      <w:r>
        <w:rPr>
          <w:rFonts w:hint="cs"/>
          <w:spacing w:val="6"/>
          <w:rtl/>
          <w:lang w:val="en-US" w:bidi="ar-EG"/>
        </w:rPr>
        <w:t xml:space="preserve"> في شرم الشيخ، مصر، في الفترة من </w:t>
      </w:r>
      <w:r>
        <w:rPr>
          <w:spacing w:val="6"/>
          <w:lang w:val="en-US" w:bidi="ar-EG"/>
        </w:rPr>
        <w:t>21</w:t>
      </w:r>
      <w:r>
        <w:rPr>
          <w:rFonts w:hint="cs"/>
          <w:spacing w:val="6"/>
          <w:rtl/>
          <w:lang w:val="en-US" w:bidi="ar-EG"/>
        </w:rPr>
        <w:t xml:space="preserve"> إلى </w:t>
      </w:r>
      <w:r>
        <w:rPr>
          <w:spacing w:val="6"/>
          <w:lang w:val="en-US" w:bidi="ar-EG"/>
        </w:rPr>
        <w:t>25</w:t>
      </w:r>
      <w:r>
        <w:rPr>
          <w:rFonts w:hint="cs"/>
          <w:spacing w:val="6"/>
          <w:rtl/>
          <w:lang w:val="en-US" w:bidi="ar-EG"/>
        </w:rPr>
        <w:t xml:space="preserve"> أكتوبر </w:t>
      </w:r>
      <w:r>
        <w:rPr>
          <w:spacing w:val="6"/>
          <w:lang w:val="en-US" w:bidi="ar-EG"/>
        </w:rPr>
        <w:t>2019</w:t>
      </w:r>
      <w:r>
        <w:rPr>
          <w:rFonts w:hint="cs"/>
          <w:spacing w:val="6"/>
          <w:rtl/>
          <w:lang w:val="en-US" w:bidi="ar-EG"/>
        </w:rPr>
        <w:t>.</w:t>
      </w:r>
    </w:p>
    <w:p w14:paraId="05377E71" w14:textId="5253C830" w:rsidR="00F542FA" w:rsidRDefault="00F542FA" w:rsidP="00F542FA">
      <w:pPr>
        <w:rPr>
          <w:spacing w:val="6"/>
          <w:rtl/>
          <w:lang w:val="en-US" w:bidi="ar-EG"/>
        </w:rPr>
      </w:pPr>
      <w:r>
        <w:rPr>
          <w:rFonts w:hint="cs"/>
          <w:spacing w:val="6"/>
          <w:rtl/>
          <w:lang w:val="en-US" w:bidi="ar-EG"/>
        </w:rPr>
        <w:t xml:space="preserve">وتتاح القرارات التي وافقت عليها جمعية الاتصالات الراديوية في </w:t>
      </w:r>
      <w:hyperlink r:id="rId14" w:history="1">
        <w:r w:rsidRPr="00F542FA">
          <w:rPr>
            <w:rStyle w:val="Hyperlink"/>
            <w:spacing w:val="6"/>
            <w:lang w:bidi="ar-EG"/>
          </w:rPr>
          <w:t>[77] List of ITU-R Resolutions (RA-19)</w:t>
        </w:r>
      </w:hyperlink>
      <w:r>
        <w:rPr>
          <w:rFonts w:hint="cs"/>
          <w:spacing w:val="6"/>
          <w:rtl/>
          <w:lang w:val="en-US" w:bidi="ar-EG"/>
        </w:rPr>
        <w:t>.</w:t>
      </w:r>
    </w:p>
    <w:p w14:paraId="3D8330DE" w14:textId="0977A654" w:rsidR="00F542FA" w:rsidRPr="00DF3B6D" w:rsidRDefault="000705D3" w:rsidP="00F542FA">
      <w:pPr>
        <w:rPr>
          <w:lang w:bidi="ar-EG"/>
        </w:rPr>
      </w:pPr>
      <w:r>
        <w:rPr>
          <w:rFonts w:hint="cs"/>
          <w:rtl/>
        </w:rPr>
        <w:t>وحددت</w:t>
      </w:r>
      <w:r w:rsidRPr="00DF3B6D">
        <w:rPr>
          <w:rFonts w:hint="cs"/>
          <w:rtl/>
        </w:rPr>
        <w:t xml:space="preserve"> </w:t>
      </w:r>
      <w:r w:rsidR="00F542FA" w:rsidRPr="00DF3B6D">
        <w:rPr>
          <w:rtl/>
        </w:rPr>
        <w:t>جمعية الاتصالات الراديوية</w:t>
      </w:r>
      <w:r w:rsidR="00F542FA" w:rsidRPr="00DF3B6D">
        <w:rPr>
          <w:rFonts w:hint="cs"/>
          <w:rtl/>
        </w:rPr>
        <w:t xml:space="preserve"> لعام 2019 </w:t>
      </w:r>
      <w:r w:rsidR="00F542FA" w:rsidRPr="00DF3B6D">
        <w:rPr>
          <w:rtl/>
        </w:rPr>
        <w:t>أيضاً هيكل لجان دراسات قطاع الاتصالات الراديوية وانتخب</w:t>
      </w:r>
      <w:r w:rsidR="00F542FA" w:rsidRPr="00DF3B6D">
        <w:rPr>
          <w:rFonts w:hint="cs"/>
          <w:rtl/>
        </w:rPr>
        <w:t>ت</w:t>
      </w:r>
      <w:r w:rsidR="00F542FA" w:rsidRPr="00DF3B6D">
        <w:rPr>
          <w:rtl/>
        </w:rPr>
        <w:t xml:space="preserve"> رؤساء لجان الدراسات</w:t>
      </w:r>
      <w:r w:rsidR="00F542FA">
        <w:rPr>
          <w:rFonts w:hint="cs"/>
          <w:rtl/>
        </w:rPr>
        <w:t xml:space="preserve"> ونوابهم</w:t>
      </w:r>
      <w:r w:rsidR="00F542FA" w:rsidRPr="00DF3B6D">
        <w:rPr>
          <w:rtl/>
        </w:rPr>
        <w:t xml:space="preserve"> (انظر </w:t>
      </w:r>
      <w:hyperlink r:id="rId15" w:history="1">
        <w:r w:rsidR="00F542FA" w:rsidRPr="00F542FA">
          <w:rPr>
            <w:rStyle w:val="Hyperlink"/>
            <w:rtl/>
          </w:rPr>
          <w:t xml:space="preserve">القرار </w:t>
        </w:r>
        <w:r w:rsidR="00F542FA" w:rsidRPr="00F542FA">
          <w:rPr>
            <w:rStyle w:val="Hyperlink"/>
          </w:rPr>
          <w:t>ITU-R 4-7</w:t>
        </w:r>
      </w:hyperlink>
      <w:r w:rsidR="00F542FA" w:rsidRPr="00DF3B6D">
        <w:rPr>
          <w:rtl/>
        </w:rPr>
        <w:t xml:space="preserve"> بشأن هيكل لجان دراسات الاتصالات الراديوية</w:t>
      </w:r>
      <w:r w:rsidR="00F542FA">
        <w:rPr>
          <w:rFonts w:hint="cs"/>
          <w:rtl/>
        </w:rPr>
        <w:t>).</w:t>
      </w:r>
      <w:r w:rsidR="00F542FA" w:rsidRPr="00DF3B6D">
        <w:rPr>
          <w:rtl/>
        </w:rPr>
        <w:t xml:space="preserve"> </w:t>
      </w:r>
    </w:p>
    <w:p w14:paraId="7333B958" w14:textId="4E349E23" w:rsidR="00F542FA" w:rsidRDefault="00CF1636" w:rsidP="00F542FA">
      <w:pPr>
        <w:rPr>
          <w:spacing w:val="6"/>
          <w:rtl/>
          <w:lang w:val="en-US" w:bidi="ar-EG"/>
        </w:rPr>
      </w:pPr>
      <w:r>
        <w:rPr>
          <w:rFonts w:hint="cs"/>
          <w:spacing w:val="6"/>
          <w:rtl/>
          <w:lang w:bidi="ar-EG"/>
        </w:rPr>
        <w:t xml:space="preserve">ويحتوي </w:t>
      </w:r>
      <w:hyperlink r:id="rId16" w:history="1">
        <w:r w:rsidRPr="00CF1636">
          <w:rPr>
            <w:rStyle w:val="Hyperlink"/>
            <w:rFonts w:hint="cs"/>
            <w:b/>
            <w:bCs/>
            <w:spacing w:val="6"/>
            <w:rtl/>
            <w:lang w:bidi="ar-EG"/>
          </w:rPr>
          <w:t xml:space="preserve">الملحق </w:t>
        </w:r>
        <w:r w:rsidRPr="00CF1636">
          <w:rPr>
            <w:rStyle w:val="Hyperlink"/>
            <w:b/>
            <w:bCs/>
            <w:spacing w:val="6"/>
            <w:lang w:val="en-US" w:bidi="ar-EG"/>
          </w:rPr>
          <w:t>2</w:t>
        </w:r>
      </w:hyperlink>
      <w:r>
        <w:rPr>
          <w:rFonts w:hint="cs"/>
          <w:spacing w:val="6"/>
          <w:rtl/>
          <w:lang w:val="en-US" w:bidi="ar-EG"/>
        </w:rPr>
        <w:t xml:space="preserve"> بهذه الوثيقة على تقرير أكثر تفصيلاً عن الجمعية، </w:t>
      </w:r>
      <w:r w:rsidR="000705D3">
        <w:rPr>
          <w:rFonts w:hint="cs"/>
          <w:spacing w:val="6"/>
          <w:rtl/>
          <w:lang w:val="en-US" w:bidi="ar-EG"/>
        </w:rPr>
        <w:t>و</w:t>
      </w:r>
      <w:r w:rsidR="00AB63F1">
        <w:rPr>
          <w:rFonts w:hint="cs"/>
          <w:spacing w:val="6"/>
          <w:rtl/>
          <w:lang w:val="en-US" w:bidi="ar-EG"/>
        </w:rPr>
        <w:t>يتضمن قائمة بالقرارات والتوصيات ذات الصلة بعمل قطاع تنمية الاتصالات.</w:t>
      </w:r>
    </w:p>
    <w:p w14:paraId="4B44573F" w14:textId="5A488E8A" w:rsidR="00EE1AEA" w:rsidRDefault="00EE1AEA" w:rsidP="00EE1AEA">
      <w:pPr>
        <w:pStyle w:val="Heading1"/>
        <w:rPr>
          <w:rtl/>
          <w:lang w:val="en-US" w:bidi="ar-EG"/>
        </w:rPr>
      </w:pPr>
      <w:r>
        <w:rPr>
          <w:lang w:val="en-US" w:bidi="ar-EG"/>
        </w:rPr>
        <w:t>4</w:t>
      </w:r>
      <w:r>
        <w:rPr>
          <w:rtl/>
          <w:lang w:val="en-US" w:bidi="ar-EG"/>
        </w:rPr>
        <w:tab/>
      </w:r>
      <w:r>
        <w:rPr>
          <w:rFonts w:hint="cs"/>
          <w:rtl/>
          <w:lang w:bidi="ar-EG"/>
        </w:rPr>
        <w:t xml:space="preserve">الجمعية العالمية لتقييس الاتصالات لعام </w:t>
      </w:r>
      <w:r>
        <w:rPr>
          <w:lang w:val="en-US" w:bidi="ar-EG"/>
        </w:rPr>
        <w:t>2016</w:t>
      </w:r>
      <w:r>
        <w:rPr>
          <w:rFonts w:hint="cs"/>
          <w:rtl/>
          <w:lang w:val="en-US" w:bidi="ar-EG"/>
        </w:rPr>
        <w:t xml:space="preserve"> </w:t>
      </w:r>
      <w:r>
        <w:rPr>
          <w:lang w:val="en-US" w:bidi="ar-EG"/>
        </w:rPr>
        <w:t>(WTSA-16)</w:t>
      </w:r>
    </w:p>
    <w:p w14:paraId="04BE6036" w14:textId="53A37257" w:rsidR="00EE1AEA" w:rsidRDefault="007C000E" w:rsidP="007C000E">
      <w:pPr>
        <w:rPr>
          <w:spacing w:val="6"/>
          <w:rtl/>
          <w:lang w:val="en-US" w:bidi="ar-EG"/>
        </w:rPr>
      </w:pPr>
      <w:r w:rsidRPr="007C000E">
        <w:rPr>
          <w:rFonts w:hint="cs"/>
          <w:spacing w:val="6"/>
          <w:rtl/>
          <w:lang w:val="en-US" w:bidi="ar-EG"/>
        </w:rPr>
        <w:t xml:space="preserve">عُقدت الجمعية العالمية لتقييس الاتصالات </w:t>
      </w:r>
      <w:r w:rsidRPr="007C000E">
        <w:rPr>
          <w:spacing w:val="6"/>
          <w:lang w:val="en-US" w:bidi="ar-EG"/>
        </w:rPr>
        <w:t>(WTSA)</w:t>
      </w:r>
      <w:r w:rsidRPr="007C000E">
        <w:rPr>
          <w:rFonts w:hint="cs"/>
          <w:spacing w:val="6"/>
          <w:rtl/>
          <w:lang w:val="en-US" w:bidi="ar-EG"/>
        </w:rPr>
        <w:t xml:space="preserve"> في ياسمين الحمّامات، تونس، من</w:t>
      </w:r>
      <w:r w:rsidRPr="007C000E">
        <w:rPr>
          <w:rFonts w:hint="eastAsia"/>
          <w:spacing w:val="6"/>
          <w:rtl/>
          <w:lang w:val="en-US" w:bidi="ar-EG"/>
        </w:rPr>
        <w:t xml:space="preserve"> </w:t>
      </w:r>
      <w:r w:rsidRPr="007C000E">
        <w:rPr>
          <w:spacing w:val="6"/>
          <w:lang w:val="en-US" w:bidi="ar-EG"/>
        </w:rPr>
        <w:t>25</w:t>
      </w:r>
      <w:r w:rsidRPr="007C000E">
        <w:rPr>
          <w:rFonts w:hint="cs"/>
          <w:spacing w:val="6"/>
          <w:rtl/>
          <w:lang w:val="en-US" w:bidi="ar-EG"/>
        </w:rPr>
        <w:t xml:space="preserve"> أكتوبر إلى </w:t>
      </w:r>
      <w:r w:rsidRPr="007C000E">
        <w:rPr>
          <w:spacing w:val="6"/>
          <w:lang w:val="en-US" w:bidi="ar-EG"/>
        </w:rPr>
        <w:t>3</w:t>
      </w:r>
      <w:r w:rsidRPr="007C000E">
        <w:rPr>
          <w:rFonts w:hint="cs"/>
          <w:spacing w:val="6"/>
          <w:rtl/>
          <w:lang w:val="en-US" w:bidi="ar-EG"/>
        </w:rPr>
        <w:t> نوفمبر </w:t>
      </w:r>
      <w:r w:rsidRPr="007C000E">
        <w:rPr>
          <w:spacing w:val="6"/>
          <w:lang w:val="en-US" w:bidi="ar-EG"/>
        </w:rPr>
        <w:t>2016</w:t>
      </w:r>
      <w:r w:rsidRPr="007C000E">
        <w:rPr>
          <w:rFonts w:hint="cs"/>
          <w:spacing w:val="6"/>
          <w:rtl/>
          <w:lang w:val="en-US" w:bidi="ar-EG"/>
        </w:rPr>
        <w:t xml:space="preserve">، </w:t>
      </w:r>
      <w:r w:rsidR="00542759">
        <w:rPr>
          <w:rFonts w:hint="cs"/>
          <w:spacing w:val="6"/>
          <w:rtl/>
          <w:lang w:val="en-US" w:bidi="ar-EG"/>
        </w:rPr>
        <w:t>وعُقدت قبلها</w:t>
      </w:r>
      <w:r w:rsidR="00542759" w:rsidRPr="007C000E">
        <w:rPr>
          <w:rFonts w:hint="cs"/>
          <w:spacing w:val="6"/>
          <w:rtl/>
          <w:lang w:val="en-US" w:bidi="ar-EG"/>
        </w:rPr>
        <w:t xml:space="preserve"> </w:t>
      </w:r>
      <w:r w:rsidRPr="007C000E">
        <w:rPr>
          <w:spacing w:val="6"/>
          <w:rtl/>
          <w:lang w:val="en-US" w:bidi="ar-EG"/>
        </w:rPr>
        <w:t>الندوة العالمية للمعايي</w:t>
      </w:r>
      <w:r w:rsidRPr="007C000E">
        <w:rPr>
          <w:rFonts w:hint="cs"/>
          <w:spacing w:val="6"/>
          <w:rtl/>
          <w:lang w:val="en-US" w:bidi="ar-EG"/>
        </w:rPr>
        <w:t>ر (</w:t>
      </w:r>
      <w:r w:rsidRPr="007C000E">
        <w:rPr>
          <w:spacing w:val="6"/>
          <w:lang w:val="en-US" w:bidi="ar-EG"/>
        </w:rPr>
        <w:t>24</w:t>
      </w:r>
      <w:r w:rsidRPr="007C000E">
        <w:rPr>
          <w:rFonts w:hint="cs"/>
          <w:spacing w:val="6"/>
          <w:rtl/>
          <w:lang w:val="en-US"/>
        </w:rPr>
        <w:t xml:space="preserve"> أكتوبر </w:t>
      </w:r>
      <w:r w:rsidRPr="007C000E">
        <w:rPr>
          <w:spacing w:val="6"/>
          <w:lang w:val="en-US" w:bidi="ar-EG"/>
        </w:rPr>
        <w:t>2016</w:t>
      </w:r>
      <w:r w:rsidRPr="007C000E">
        <w:rPr>
          <w:rFonts w:hint="cs"/>
          <w:spacing w:val="6"/>
          <w:rtl/>
          <w:lang w:val="en-US"/>
        </w:rPr>
        <w:t>)</w:t>
      </w:r>
      <w:r>
        <w:rPr>
          <w:rFonts w:hint="cs"/>
          <w:spacing w:val="6"/>
          <w:rtl/>
          <w:lang w:val="en-US" w:bidi="ar-EG"/>
        </w:rPr>
        <w:t>.</w:t>
      </w:r>
    </w:p>
    <w:p w14:paraId="1A912AF2" w14:textId="30BE5430" w:rsidR="007C000E" w:rsidRDefault="00A42808" w:rsidP="00A42808">
      <w:pPr>
        <w:rPr>
          <w:spacing w:val="6"/>
          <w:rtl/>
          <w:lang w:val="en-US" w:bidi="ar-EG"/>
        </w:rPr>
      </w:pPr>
      <w:r w:rsidRPr="00A42808">
        <w:rPr>
          <w:rFonts w:hint="cs"/>
          <w:spacing w:val="6"/>
          <w:rtl/>
          <w:lang w:val="en-US"/>
        </w:rPr>
        <w:t xml:space="preserve">وافقت الجمعية </w:t>
      </w:r>
      <w:r w:rsidRPr="00A42808">
        <w:rPr>
          <w:rFonts w:hint="cs"/>
          <w:spacing w:val="6"/>
          <w:rtl/>
          <w:lang w:val="en-US" w:bidi="ar-EG"/>
        </w:rPr>
        <w:t>على عددٍ كبير من القرارات الجديدة والقرارات المراجعة التي تشرك قطاع تنمية الاتصالات في</w:t>
      </w:r>
      <w:r w:rsidRPr="00A42808">
        <w:rPr>
          <w:rFonts w:hint="eastAsia"/>
          <w:spacing w:val="6"/>
          <w:rtl/>
          <w:lang w:val="en-US" w:bidi="ar-EG"/>
        </w:rPr>
        <w:t> </w:t>
      </w:r>
      <w:r w:rsidRPr="00A42808">
        <w:rPr>
          <w:rFonts w:hint="cs"/>
          <w:spacing w:val="6"/>
          <w:rtl/>
          <w:lang w:val="en-US" w:bidi="ar-EG"/>
        </w:rPr>
        <w:t>الاضطلاع بأعمال تعاونية لتنفيذها.</w:t>
      </w:r>
    </w:p>
    <w:p w14:paraId="0F918C67" w14:textId="194479D2" w:rsidR="00A42808" w:rsidRDefault="00542759" w:rsidP="00A42808">
      <w:pPr>
        <w:rPr>
          <w:spacing w:val="6"/>
          <w:lang w:val="en-US" w:bidi="ar-EG"/>
        </w:rPr>
      </w:pPr>
      <w:r>
        <w:rPr>
          <w:rFonts w:hint="cs"/>
          <w:spacing w:val="6"/>
          <w:rtl/>
          <w:lang w:val="en-US" w:bidi="ar-EG"/>
        </w:rPr>
        <w:t xml:space="preserve">وتناولت </w:t>
      </w:r>
      <w:r w:rsidR="00A42808">
        <w:rPr>
          <w:rFonts w:hint="cs"/>
          <w:spacing w:val="6"/>
          <w:rtl/>
          <w:lang w:val="en-US" w:bidi="ar-EG"/>
        </w:rPr>
        <w:t>قرارات الجمعية، ضمن</w:t>
      </w:r>
      <w:r>
        <w:rPr>
          <w:rFonts w:hint="cs"/>
          <w:spacing w:val="6"/>
          <w:rtl/>
          <w:lang w:val="en-US" w:bidi="ar-EG"/>
        </w:rPr>
        <w:t xml:space="preserve"> عدة</w:t>
      </w:r>
      <w:r w:rsidR="00A42808">
        <w:rPr>
          <w:rFonts w:hint="cs"/>
          <w:spacing w:val="6"/>
          <w:rtl/>
          <w:lang w:val="en-US" w:bidi="ar-EG"/>
        </w:rPr>
        <w:t xml:space="preserve"> </w:t>
      </w:r>
      <w:r w:rsidR="00726A8F">
        <w:rPr>
          <w:rFonts w:hint="cs"/>
          <w:spacing w:val="6"/>
          <w:rtl/>
          <w:lang w:val="en-US" w:bidi="ar-EG"/>
        </w:rPr>
        <w:t>موضوعات</w:t>
      </w:r>
      <w:r w:rsidR="00A42808">
        <w:rPr>
          <w:rFonts w:hint="cs"/>
          <w:spacing w:val="6"/>
          <w:rtl/>
          <w:lang w:val="en-US" w:bidi="ar-EG"/>
        </w:rPr>
        <w:t xml:space="preserve">، </w:t>
      </w:r>
      <w:r w:rsidR="00A42808" w:rsidRPr="00A42808">
        <w:rPr>
          <w:rFonts w:hint="cs"/>
          <w:spacing w:val="6"/>
          <w:rtl/>
          <w:lang w:val="en-US" w:bidi="ar-EG"/>
        </w:rPr>
        <w:t xml:space="preserve">ولاية لجان </w:t>
      </w:r>
      <w:r>
        <w:rPr>
          <w:rFonts w:hint="cs"/>
          <w:spacing w:val="6"/>
          <w:rtl/>
          <w:lang w:val="en-US" w:bidi="ar-EG"/>
        </w:rPr>
        <w:t>ال</w:t>
      </w:r>
      <w:r w:rsidR="00A42808" w:rsidRPr="00A42808">
        <w:rPr>
          <w:rFonts w:hint="cs"/>
          <w:spacing w:val="6"/>
          <w:rtl/>
          <w:lang w:val="en-US" w:bidi="ar-EG"/>
        </w:rPr>
        <w:t xml:space="preserve">دراسات </w:t>
      </w:r>
      <w:r>
        <w:rPr>
          <w:rFonts w:hint="cs"/>
          <w:spacing w:val="6"/>
          <w:rtl/>
          <w:lang w:val="en-US" w:bidi="ar-EG"/>
        </w:rPr>
        <w:t>في الاتحاد</w:t>
      </w:r>
      <w:r w:rsidR="00A42808" w:rsidRPr="00A42808">
        <w:rPr>
          <w:rFonts w:hint="cs"/>
          <w:spacing w:val="6"/>
          <w:rtl/>
          <w:lang w:val="en-US" w:bidi="ar-EG"/>
        </w:rPr>
        <w:t xml:space="preserve"> وإنترنت الأشياء والخدمات المتاحة بحرّية على الإنترنت والأمن السيبراني والتجوال الدولي المتنقل</w:t>
      </w:r>
      <w:r w:rsidR="006A158B">
        <w:rPr>
          <w:rFonts w:hint="cs"/>
          <w:spacing w:val="6"/>
          <w:rtl/>
          <w:lang w:val="en-US" w:bidi="ar-EG"/>
        </w:rPr>
        <w:t xml:space="preserve"> </w:t>
      </w:r>
      <w:r w:rsidR="006A158B">
        <w:rPr>
          <w:spacing w:val="6"/>
          <w:lang w:val="en-US" w:bidi="ar-EG"/>
        </w:rPr>
        <w:t>(IMR)</w:t>
      </w:r>
      <w:r w:rsidR="00A42808" w:rsidRPr="00A42808">
        <w:rPr>
          <w:rFonts w:hint="cs"/>
          <w:spacing w:val="6"/>
          <w:rtl/>
          <w:lang w:val="en-US" w:bidi="ar-EG"/>
        </w:rPr>
        <w:t xml:space="preserve"> وسد فجوة الشمول المالي والتزييف وإفريقيا الذكية وسد الفجوة التقييسية والإصدار السادس من بروتوكول الإنترنت وإمكانية النفاذ والتعرض البشري للمجالات الكهرمغنطيسية والصحة الإلكترونية، ضمن</w:t>
      </w:r>
      <w:r>
        <w:rPr>
          <w:rFonts w:hint="cs"/>
          <w:spacing w:val="6"/>
          <w:rtl/>
          <w:lang w:val="en-US" w:bidi="ar-EG"/>
        </w:rPr>
        <w:t xml:space="preserve"> جملة</w:t>
      </w:r>
      <w:r w:rsidR="00A42808" w:rsidRPr="00A42808">
        <w:rPr>
          <w:rFonts w:hint="cs"/>
          <w:spacing w:val="6"/>
          <w:rtl/>
          <w:lang w:val="en-US" w:bidi="ar-EG"/>
        </w:rPr>
        <w:t xml:space="preserve"> موضوعات</w:t>
      </w:r>
      <w:r w:rsidR="00A42808">
        <w:rPr>
          <w:rFonts w:hint="cs"/>
          <w:spacing w:val="6"/>
          <w:rtl/>
          <w:lang w:val="en-US" w:bidi="ar-EG"/>
        </w:rPr>
        <w:t>.</w:t>
      </w:r>
    </w:p>
    <w:p w14:paraId="10835006" w14:textId="47AED4B3" w:rsidR="00A42808" w:rsidRDefault="00A42808" w:rsidP="00A42808">
      <w:pPr>
        <w:rPr>
          <w:spacing w:val="6"/>
          <w:rtl/>
          <w:lang w:val="en-US" w:bidi="ar-EG"/>
        </w:rPr>
      </w:pPr>
      <w:r>
        <w:rPr>
          <w:rFonts w:hint="cs"/>
          <w:spacing w:val="6"/>
          <w:rtl/>
          <w:lang w:val="en-US" w:bidi="ar-EG"/>
        </w:rPr>
        <w:lastRenderedPageBreak/>
        <w:t xml:space="preserve">وهذه المواضيع </w:t>
      </w:r>
      <w:r w:rsidRPr="00A42808">
        <w:rPr>
          <w:rFonts w:hint="cs"/>
          <w:spacing w:val="6"/>
          <w:rtl/>
          <w:lang w:val="en-US" w:bidi="ar-EG"/>
        </w:rPr>
        <w:t>تمس مجالات رئيسية لعمل قطاع تنمية الاتصالات، حيث تتطلب تقديم المساعدة للدول الأعضاء مع التركيز على البلدان النامية، التي تأخذ في معظمها شكل زيادة الوعي وتنظيم ورش العمل والحلقات الدراسية فضلاً عن إنشاء منصات من أجل الحوار وبناء القدرات البشرية والمؤسسية.</w:t>
      </w:r>
    </w:p>
    <w:p w14:paraId="1922C3E7" w14:textId="28DCDAAF" w:rsidR="00A42808" w:rsidRDefault="00A42808" w:rsidP="00A42808">
      <w:pPr>
        <w:rPr>
          <w:spacing w:val="6"/>
          <w:rtl/>
          <w:lang w:val="en-US" w:bidi="ar-EG"/>
        </w:rPr>
      </w:pPr>
      <w:r>
        <w:rPr>
          <w:rFonts w:hint="cs"/>
          <w:spacing w:val="6"/>
          <w:rtl/>
          <w:lang w:val="en-US" w:bidi="ar-EG"/>
        </w:rPr>
        <w:t xml:space="preserve">ويمكن الاطلاع على أعمال </w:t>
      </w:r>
      <w:r w:rsidR="00793924">
        <w:rPr>
          <w:rFonts w:hint="cs"/>
          <w:spacing w:val="6"/>
          <w:rtl/>
          <w:lang w:val="en-US" w:bidi="ar-EG"/>
        </w:rPr>
        <w:t>الجمعية</w:t>
      </w:r>
      <w:r>
        <w:rPr>
          <w:rFonts w:hint="cs"/>
          <w:spacing w:val="6"/>
          <w:rtl/>
          <w:lang w:val="en-US" w:bidi="ar-EG"/>
        </w:rPr>
        <w:t xml:space="preserve">، بما في ذلك القرارات والتوصيات التي تم اعتمادها في العنوان: </w:t>
      </w:r>
      <w:hyperlink r:id="rId17" w:history="1">
        <w:r w:rsidRPr="00A42808">
          <w:rPr>
            <w:rStyle w:val="Hyperlink"/>
            <w:spacing w:val="6"/>
            <w:lang w:bidi="ar-EG"/>
          </w:rPr>
          <w:t>Proceedings of WTSA-2016 (itu.int)</w:t>
        </w:r>
      </w:hyperlink>
    </w:p>
    <w:p w14:paraId="59C2188C" w14:textId="3EBCD156" w:rsidR="00A42808" w:rsidRDefault="00A42808" w:rsidP="00A42808">
      <w:pPr>
        <w:rPr>
          <w:spacing w:val="6"/>
          <w:rtl/>
          <w:lang w:val="en-US" w:bidi="ar-EG"/>
        </w:rPr>
      </w:pPr>
      <w:r>
        <w:rPr>
          <w:rFonts w:hint="cs"/>
          <w:spacing w:val="6"/>
          <w:rtl/>
          <w:lang w:val="en-US" w:bidi="ar-EG"/>
        </w:rPr>
        <w:t xml:space="preserve">ويحتوي </w:t>
      </w:r>
      <w:hyperlink r:id="rId18" w:history="1">
        <w:r w:rsidRPr="00D661BE">
          <w:rPr>
            <w:rStyle w:val="Hyperlink"/>
            <w:rFonts w:hint="cs"/>
            <w:b/>
            <w:bCs/>
            <w:spacing w:val="6"/>
            <w:rtl/>
            <w:lang w:val="en-US" w:bidi="ar-EG"/>
          </w:rPr>
          <w:t xml:space="preserve">الملحق </w:t>
        </w:r>
        <w:r w:rsidRPr="00D661BE">
          <w:rPr>
            <w:rStyle w:val="Hyperlink"/>
            <w:b/>
            <w:bCs/>
            <w:spacing w:val="6"/>
            <w:lang w:val="en-US" w:bidi="ar-EG"/>
          </w:rPr>
          <w:t>3</w:t>
        </w:r>
      </w:hyperlink>
      <w:r>
        <w:rPr>
          <w:rFonts w:hint="cs"/>
          <w:spacing w:val="6"/>
          <w:rtl/>
          <w:lang w:val="en-US" w:bidi="ar-EG"/>
        </w:rPr>
        <w:t xml:space="preserve"> على تقرير أكثر تفصيلاً عن الجمعية، والذي يتضمن قائمة القرارات والتوصيات ذات الصلة بأعمال قطاع تنمية الاتصالات.</w:t>
      </w:r>
    </w:p>
    <w:p w14:paraId="13E63C94" w14:textId="3322496A" w:rsidR="00D661BE" w:rsidRDefault="00D661BE" w:rsidP="00D661BE">
      <w:pPr>
        <w:pStyle w:val="Heading1"/>
        <w:rPr>
          <w:rtl/>
          <w:lang w:val="en-US" w:bidi="ar-EG"/>
        </w:rPr>
      </w:pPr>
      <w:r>
        <w:rPr>
          <w:lang w:val="en-US" w:bidi="ar-EG"/>
        </w:rPr>
        <w:t>5</w:t>
      </w:r>
      <w:r>
        <w:rPr>
          <w:rtl/>
          <w:lang w:val="en-US" w:bidi="ar-EG"/>
        </w:rPr>
        <w:tab/>
      </w:r>
      <w:r>
        <w:rPr>
          <w:rFonts w:hint="cs"/>
          <w:rtl/>
          <w:lang w:bidi="ar-EG"/>
        </w:rPr>
        <w:t xml:space="preserve">حالة تنفيذ </w:t>
      </w:r>
      <w:r w:rsidR="002F06F6">
        <w:rPr>
          <w:rFonts w:hint="cs"/>
          <w:rtl/>
        </w:rPr>
        <w:t xml:space="preserve">نتائج </w:t>
      </w:r>
      <w:r>
        <w:rPr>
          <w:rFonts w:hint="cs"/>
          <w:rtl/>
          <w:lang w:bidi="ar-EG"/>
        </w:rPr>
        <w:t>مؤتمرات الاتحاد</w:t>
      </w:r>
    </w:p>
    <w:p w14:paraId="0006B540" w14:textId="72404128" w:rsidR="00A20039" w:rsidRDefault="002F06F6" w:rsidP="00A42808">
      <w:pPr>
        <w:rPr>
          <w:spacing w:val="6"/>
          <w:rtl/>
          <w:lang w:val="en-US" w:bidi="ar-EG"/>
        </w:rPr>
      </w:pPr>
      <w:r>
        <w:rPr>
          <w:rFonts w:hint="cs"/>
          <w:spacing w:val="6"/>
          <w:rtl/>
          <w:lang w:val="en-US" w:bidi="ar-EG"/>
        </w:rPr>
        <w:t>بغية</w:t>
      </w:r>
      <w:r w:rsidR="00D661BE">
        <w:rPr>
          <w:rFonts w:hint="cs"/>
          <w:spacing w:val="6"/>
          <w:rtl/>
          <w:lang w:val="en-US" w:bidi="ar-EG"/>
        </w:rPr>
        <w:t xml:space="preserve"> توفير رؤية شاملة لتنفيذ</w:t>
      </w:r>
      <w:r>
        <w:rPr>
          <w:rFonts w:hint="cs"/>
          <w:spacing w:val="6"/>
          <w:rtl/>
          <w:lang w:val="en-US" w:bidi="ar-EG"/>
        </w:rPr>
        <w:t xml:space="preserve"> نتائج</w:t>
      </w:r>
      <w:r w:rsidR="00D661BE">
        <w:rPr>
          <w:rFonts w:hint="cs"/>
          <w:spacing w:val="6"/>
          <w:rtl/>
          <w:lang w:val="en-US" w:bidi="ar-EG"/>
        </w:rPr>
        <w:t xml:space="preserve"> مؤتمرات الاتحاد</w:t>
      </w:r>
      <w:r w:rsidR="000804AE">
        <w:rPr>
          <w:rFonts w:hint="cs"/>
          <w:spacing w:val="6"/>
          <w:rtl/>
          <w:lang w:val="en-US" w:bidi="ar-EG"/>
        </w:rPr>
        <w:t xml:space="preserve"> ذات الصلة بعمل قطاع تنمية الاتصالات، أجريت عملية تقابل لربط الأولويات المواضيعية العشر لمكتب تنمية الاتصالات بالقرارات ذات الصلة للاتحاد، وخطوط عمل القمة العالمية لمجتمع المعلومات، ولجان دراسات مكتب تنمية الاتصالات، وأهداف التنمية المستدامة </w:t>
      </w:r>
      <w:r w:rsidR="000804AE">
        <w:rPr>
          <w:spacing w:val="6"/>
          <w:lang w:val="en-US" w:bidi="ar-EG"/>
        </w:rPr>
        <w:t>(SDG)</w:t>
      </w:r>
      <w:r w:rsidR="000804AE">
        <w:rPr>
          <w:rFonts w:hint="cs"/>
          <w:spacing w:val="6"/>
          <w:rtl/>
          <w:lang w:val="en-US" w:bidi="ar-EG"/>
        </w:rPr>
        <w:t xml:space="preserve"> </w:t>
      </w:r>
      <w:r>
        <w:rPr>
          <w:rFonts w:hint="cs"/>
          <w:spacing w:val="6"/>
          <w:rtl/>
          <w:lang w:val="en-US" w:bidi="ar-EG"/>
        </w:rPr>
        <w:t xml:space="preserve">ومقاصد </w:t>
      </w:r>
      <w:r w:rsidR="000804AE">
        <w:rPr>
          <w:rFonts w:hint="cs"/>
          <w:spacing w:val="6"/>
          <w:rtl/>
          <w:lang w:val="en-US" w:bidi="ar-EG"/>
        </w:rPr>
        <w:t>برنامج</w:t>
      </w:r>
      <w:r w:rsidR="00A20039">
        <w:rPr>
          <w:rFonts w:hint="cs"/>
          <w:spacing w:val="6"/>
          <w:rtl/>
          <w:lang w:val="en-US" w:bidi="ar-EG"/>
        </w:rPr>
        <w:t xml:space="preserve"> </w:t>
      </w:r>
      <w:r>
        <w:rPr>
          <w:rFonts w:hint="cs"/>
          <w:spacing w:val="6"/>
          <w:rtl/>
          <w:lang w:val="en-US" w:bidi="ar-EG"/>
        </w:rPr>
        <w:t xml:space="preserve">التوصيلية </w:t>
      </w:r>
      <w:r w:rsidR="00A20039">
        <w:rPr>
          <w:rFonts w:hint="cs"/>
          <w:spacing w:val="6"/>
          <w:rtl/>
          <w:lang w:val="en-US" w:bidi="ar-EG"/>
        </w:rPr>
        <w:t xml:space="preserve">لعام </w:t>
      </w:r>
      <w:r w:rsidR="00A20039">
        <w:rPr>
          <w:spacing w:val="6"/>
          <w:lang w:val="en-US" w:bidi="ar-EG"/>
        </w:rPr>
        <w:t>2020</w:t>
      </w:r>
      <w:r w:rsidR="00A20039">
        <w:rPr>
          <w:rFonts w:hint="cs"/>
          <w:spacing w:val="6"/>
          <w:rtl/>
          <w:lang w:val="en-US" w:bidi="ar-EG"/>
        </w:rPr>
        <w:t>.</w:t>
      </w:r>
    </w:p>
    <w:p w14:paraId="3CA16AE3" w14:textId="42B50DC5" w:rsidR="00D661BE" w:rsidRPr="00A42808" w:rsidRDefault="00A20039" w:rsidP="00A20039">
      <w:pPr>
        <w:rPr>
          <w:spacing w:val="6"/>
          <w:rtl/>
          <w:lang w:val="en-US" w:bidi="ar-EG"/>
        </w:rPr>
      </w:pPr>
      <w:r>
        <w:rPr>
          <w:rFonts w:hint="cs"/>
          <w:spacing w:val="6"/>
          <w:rtl/>
          <w:lang w:val="en-US" w:bidi="ar-EG"/>
        </w:rPr>
        <w:t xml:space="preserve">ويمكن الاطلاع على </w:t>
      </w:r>
      <w:r w:rsidR="002F06F6">
        <w:rPr>
          <w:rFonts w:hint="cs"/>
          <w:spacing w:val="6"/>
          <w:rtl/>
          <w:lang w:val="en-US" w:bidi="ar-EG"/>
        </w:rPr>
        <w:t xml:space="preserve">هذا </w:t>
      </w:r>
      <w:r>
        <w:rPr>
          <w:rFonts w:hint="cs"/>
          <w:spacing w:val="6"/>
          <w:rtl/>
          <w:lang w:val="en-US" w:bidi="ar-EG"/>
        </w:rPr>
        <w:t xml:space="preserve">التقابل في </w:t>
      </w:r>
      <w:hyperlink r:id="rId19" w:history="1">
        <w:r w:rsidRPr="00A20039">
          <w:rPr>
            <w:rStyle w:val="Hyperlink"/>
            <w:rFonts w:hint="cs"/>
            <w:spacing w:val="6"/>
            <w:rtl/>
            <w:lang w:val="en-US" w:bidi="ar-EG"/>
          </w:rPr>
          <w:t xml:space="preserve">الملحق </w:t>
        </w:r>
        <w:r w:rsidR="005A6812">
          <w:rPr>
            <w:rStyle w:val="Hyperlink"/>
            <w:spacing w:val="6"/>
            <w:lang w:val="en-US" w:bidi="ar-EG"/>
          </w:rPr>
          <w:t>1</w:t>
        </w:r>
        <w:bookmarkStart w:id="1" w:name="_GoBack"/>
        <w:bookmarkEnd w:id="1"/>
      </w:hyperlink>
      <w:r>
        <w:rPr>
          <w:rFonts w:hint="cs"/>
          <w:spacing w:val="6"/>
          <w:rtl/>
          <w:lang w:val="en-US" w:bidi="ar-EG"/>
        </w:rPr>
        <w:t xml:space="preserve"> بالوثيقة </w:t>
      </w:r>
      <w:hyperlink r:id="rId20" w:history="1">
        <w:r w:rsidRPr="00A20039">
          <w:rPr>
            <w:rStyle w:val="Hyperlink"/>
            <w:spacing w:val="6"/>
            <w:lang w:bidi="ar-EG"/>
          </w:rPr>
          <w:t>RPM-ARB21/4</w:t>
        </w:r>
      </w:hyperlink>
      <w:r>
        <w:rPr>
          <w:rFonts w:hint="cs"/>
          <w:spacing w:val="6"/>
          <w:rtl/>
          <w:lang w:val="en-US" w:bidi="ar-EG"/>
        </w:rPr>
        <w:t>.</w:t>
      </w:r>
    </w:p>
    <w:p w14:paraId="45F899A5" w14:textId="0B1C3EEE" w:rsidR="008835F9" w:rsidRPr="00243B2E" w:rsidRDefault="00243B2E" w:rsidP="00243B2E">
      <w:pPr>
        <w:spacing w:before="600"/>
        <w:jc w:val="center"/>
        <w:rPr>
          <w:rtl/>
          <w:lang w:bidi="ar-EG"/>
        </w:rP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8835F9" w:rsidRPr="00243B2E" w:rsidSect="008E62E0">
      <w:headerReference w:type="default" r:id="rId21"/>
      <w:footerReference w:type="default" r:id="rId22"/>
      <w:footerReference w:type="first" r:id="rId23"/>
      <w:pgSz w:w="11909" w:h="16834" w:code="9"/>
      <w:pgMar w:top="1418" w:right="1134" w:bottom="1418" w:left="1134" w:header="720" w:footer="61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A99C2" w14:textId="77777777" w:rsidR="00243B2E" w:rsidRDefault="00243B2E">
      <w:r>
        <w:separator/>
      </w:r>
    </w:p>
  </w:endnote>
  <w:endnote w:type="continuationSeparator" w:id="0">
    <w:p w14:paraId="05F0D62F" w14:textId="77777777" w:rsidR="00243B2E" w:rsidRDefault="0024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B3E19" w14:textId="1CDF603A" w:rsidR="008835F9" w:rsidRPr="002F0ADD" w:rsidRDefault="008835F9" w:rsidP="008835F9">
    <w:pPr>
      <w:tabs>
        <w:tab w:val="clear" w:pos="1191"/>
        <w:tab w:val="clear" w:pos="1588"/>
        <w:tab w:val="clear" w:pos="1985"/>
        <w:tab w:val="center" w:pos="5103"/>
        <w:tab w:val="right" w:pos="9639"/>
      </w:tabs>
      <w:overflowPunct/>
      <w:autoSpaceDE/>
      <w:autoSpaceDN/>
      <w:bidi w:val="0"/>
      <w:adjustRightInd/>
      <w:spacing w:line="240" w:lineRule="auto"/>
      <w:jc w:val="left"/>
      <w:textAlignment w:val="auto"/>
      <w:rPr>
        <w:sz w:val="16"/>
        <w:szCs w:val="16"/>
      </w:rPr>
    </w:pPr>
    <w:r w:rsidRPr="008835F9">
      <w:rPr>
        <w:sz w:val="16"/>
        <w:szCs w:val="16"/>
        <w:lang w:val="fr-FR"/>
      </w:rPr>
      <w:fldChar w:fldCharType="begin"/>
    </w:r>
    <w:r w:rsidRPr="002F0ADD">
      <w:rPr>
        <w:sz w:val="16"/>
        <w:szCs w:val="16"/>
      </w:rPr>
      <w:instrText xml:space="preserve"> FILENAME \p \* MERGEFORMAT </w:instrText>
    </w:r>
    <w:r w:rsidRPr="008835F9">
      <w:rPr>
        <w:sz w:val="16"/>
        <w:szCs w:val="16"/>
        <w:lang w:val="fr-FR"/>
      </w:rPr>
      <w:fldChar w:fldCharType="separate"/>
    </w:r>
    <w:r w:rsidR="001E5EAA">
      <w:rPr>
        <w:noProof/>
        <w:sz w:val="16"/>
        <w:szCs w:val="16"/>
      </w:rPr>
      <w:t>P:\ARA\ITU-D\CONF-D\RPMS\ARB\000\005A.docx</w:t>
    </w:r>
    <w:r w:rsidRPr="008835F9">
      <w:rPr>
        <w:sz w:val="16"/>
        <w:szCs w:val="16"/>
        <w:lang w:val="en-US"/>
      </w:rPr>
      <w:fldChar w:fldCharType="end"/>
    </w:r>
    <w:r w:rsidRPr="008835F9">
      <w:rPr>
        <w:sz w:val="16"/>
        <w:szCs w:val="16"/>
        <w:lang w:val="en-US"/>
      </w:rPr>
      <w:t xml:space="preserve">  </w:t>
    </w:r>
    <w:r w:rsidRPr="002F0ADD">
      <w:rPr>
        <w:sz w:val="16"/>
        <w:szCs w:val="16"/>
      </w:rPr>
      <w:t xml:space="preserve"> (</w:t>
    </w:r>
    <w:r w:rsidR="009227C5" w:rsidRPr="002F0ADD">
      <w:rPr>
        <w:sz w:val="16"/>
        <w:szCs w:val="16"/>
      </w:rPr>
      <w:t>482436</w:t>
    </w:r>
    <w:r w:rsidRPr="002F0ADD">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2"/>
      <w:gridCol w:w="6238"/>
    </w:tblGrid>
    <w:tr w:rsidR="00243B2E" w:rsidRPr="005874F2" w14:paraId="2C993AD3" w14:textId="77777777" w:rsidTr="00243B2E">
      <w:tc>
        <w:tcPr>
          <w:tcW w:w="991" w:type="dxa"/>
          <w:tcBorders>
            <w:top w:val="single" w:sz="4" w:space="0" w:color="auto"/>
            <w:left w:val="nil"/>
            <w:bottom w:val="nil"/>
            <w:right w:val="nil"/>
          </w:tcBorders>
          <w:shd w:val="clear" w:color="auto" w:fill="FFFFFF" w:themeFill="background1"/>
          <w:hideMark/>
        </w:tcPr>
        <w:p w14:paraId="01060399" w14:textId="77777777" w:rsidR="00243B2E" w:rsidRPr="005874F2" w:rsidRDefault="00243B2E" w:rsidP="00243B2E">
          <w:pPr>
            <w:spacing w:before="60" w:after="40" w:line="260" w:lineRule="exact"/>
            <w:rPr>
              <w:position w:val="2"/>
              <w:sz w:val="18"/>
              <w:szCs w:val="18"/>
            </w:rPr>
          </w:pPr>
          <w:r w:rsidRPr="005874F2">
            <w:rPr>
              <w:position w:val="2"/>
              <w:sz w:val="18"/>
              <w:szCs w:val="18"/>
              <w:rtl/>
              <w:lang w:val="fr-FR" w:bidi="ar-EG"/>
            </w:rPr>
            <w:t>للاتصال:</w:t>
          </w:r>
        </w:p>
      </w:tc>
      <w:tc>
        <w:tcPr>
          <w:tcW w:w="2412" w:type="dxa"/>
          <w:tcBorders>
            <w:top w:val="single" w:sz="4" w:space="0" w:color="auto"/>
            <w:left w:val="nil"/>
            <w:bottom w:val="nil"/>
            <w:right w:val="nil"/>
          </w:tcBorders>
          <w:shd w:val="clear" w:color="auto" w:fill="FFFFFF" w:themeFill="background1"/>
          <w:hideMark/>
        </w:tcPr>
        <w:p w14:paraId="5EC4A254" w14:textId="77777777" w:rsidR="00243B2E" w:rsidRPr="005874F2" w:rsidRDefault="00243B2E" w:rsidP="00243B2E">
          <w:pPr>
            <w:spacing w:before="60" w:after="40" w:line="260" w:lineRule="exact"/>
            <w:rPr>
              <w:position w:val="2"/>
              <w:sz w:val="18"/>
              <w:szCs w:val="18"/>
            </w:rPr>
          </w:pPr>
          <w:r w:rsidRPr="005874F2">
            <w:rPr>
              <w:position w:val="2"/>
              <w:sz w:val="18"/>
              <w:szCs w:val="18"/>
              <w:rtl/>
              <w:lang w:val="fr-FR" w:bidi="ar-EG"/>
            </w:rPr>
            <w:t>الاسم/المنظمة/الكيان:</w:t>
          </w:r>
        </w:p>
      </w:tc>
      <w:tc>
        <w:tcPr>
          <w:tcW w:w="6238" w:type="dxa"/>
          <w:tcBorders>
            <w:top w:val="single" w:sz="4" w:space="0" w:color="auto"/>
            <w:left w:val="nil"/>
            <w:bottom w:val="nil"/>
            <w:right w:val="nil"/>
          </w:tcBorders>
          <w:shd w:val="clear" w:color="auto" w:fill="FFFFFF" w:themeFill="background1"/>
        </w:tcPr>
        <w:p w14:paraId="38944EA1" w14:textId="2F3DB592" w:rsidR="00243B2E" w:rsidRPr="00C92F0E" w:rsidRDefault="00243B2E" w:rsidP="00243B2E">
          <w:pPr>
            <w:spacing w:before="60" w:after="40" w:line="260" w:lineRule="exact"/>
            <w:rPr>
              <w:position w:val="2"/>
              <w:sz w:val="18"/>
              <w:szCs w:val="18"/>
            </w:rPr>
          </w:pPr>
          <w:r>
            <w:rPr>
              <w:rFonts w:hint="cs"/>
              <w:position w:val="2"/>
              <w:sz w:val="18"/>
              <w:szCs w:val="18"/>
              <w:rtl/>
              <w:lang w:val="fr-FR" w:bidi="ar-EG"/>
            </w:rPr>
            <w:t xml:space="preserve">السيد </w:t>
          </w:r>
          <w:r w:rsidR="00E87AF2">
            <w:rPr>
              <w:rFonts w:hint="cs"/>
              <w:position w:val="2"/>
              <w:sz w:val="18"/>
              <w:szCs w:val="18"/>
              <w:rtl/>
              <w:lang w:val="fr-FR" w:bidi="ar-EG"/>
            </w:rPr>
            <w:t>ستيفن بيرو</w:t>
          </w:r>
          <w:r>
            <w:rPr>
              <w:rFonts w:hint="cs"/>
              <w:position w:val="2"/>
              <w:sz w:val="18"/>
              <w:szCs w:val="18"/>
              <w:rtl/>
              <w:lang w:val="fr-FR" w:bidi="ar-EG"/>
            </w:rPr>
            <w:t xml:space="preserve">، </w:t>
          </w:r>
          <w:r w:rsidR="00E87AF2">
            <w:rPr>
              <w:rFonts w:hint="cs"/>
              <w:position w:val="2"/>
              <w:sz w:val="18"/>
              <w:szCs w:val="18"/>
              <w:rtl/>
              <w:lang w:val="fr-FR"/>
            </w:rPr>
            <w:t>نائب مديرة مكتب تنمية الاتصالات</w:t>
          </w:r>
        </w:p>
      </w:tc>
    </w:tr>
    <w:tr w:rsidR="00243B2E" w:rsidRPr="005874F2" w14:paraId="5EFF3C73" w14:textId="77777777" w:rsidTr="00243B2E">
      <w:tc>
        <w:tcPr>
          <w:tcW w:w="991" w:type="dxa"/>
        </w:tcPr>
        <w:p w14:paraId="0D727D4F" w14:textId="77777777" w:rsidR="00243B2E" w:rsidRPr="005874F2" w:rsidRDefault="00243B2E" w:rsidP="00243B2E">
          <w:pPr>
            <w:spacing w:before="60" w:after="40" w:line="260" w:lineRule="exact"/>
            <w:rPr>
              <w:position w:val="2"/>
              <w:sz w:val="18"/>
              <w:szCs w:val="18"/>
            </w:rPr>
          </w:pPr>
        </w:p>
      </w:tc>
      <w:tc>
        <w:tcPr>
          <w:tcW w:w="2412" w:type="dxa"/>
          <w:hideMark/>
        </w:tcPr>
        <w:p w14:paraId="7C3DEC34" w14:textId="77777777" w:rsidR="00243B2E" w:rsidRPr="005874F2" w:rsidRDefault="00243B2E" w:rsidP="00243B2E">
          <w:pPr>
            <w:spacing w:before="60" w:after="40" w:line="260" w:lineRule="exact"/>
            <w:rPr>
              <w:position w:val="2"/>
              <w:sz w:val="18"/>
              <w:szCs w:val="18"/>
            </w:rPr>
          </w:pPr>
          <w:r w:rsidRPr="005874F2">
            <w:rPr>
              <w:position w:val="2"/>
              <w:sz w:val="18"/>
              <w:szCs w:val="18"/>
              <w:rtl/>
              <w:lang w:val="fr-FR" w:bidi="ar-EG"/>
            </w:rPr>
            <w:t>رقم الهاتف:</w:t>
          </w:r>
        </w:p>
      </w:tc>
      <w:tc>
        <w:tcPr>
          <w:tcW w:w="6238" w:type="dxa"/>
        </w:tcPr>
        <w:p w14:paraId="6E9B830B" w14:textId="53012588" w:rsidR="00243B2E" w:rsidRPr="005874F2" w:rsidRDefault="00243B2E" w:rsidP="00243B2E">
          <w:pPr>
            <w:spacing w:before="60" w:after="40" w:line="260" w:lineRule="exact"/>
            <w:rPr>
              <w:position w:val="2"/>
              <w:sz w:val="18"/>
              <w:szCs w:val="18"/>
            </w:rPr>
          </w:pPr>
          <w:r w:rsidRPr="00BC4041">
            <w:rPr>
              <w:sz w:val="18"/>
              <w:szCs w:val="18"/>
            </w:rPr>
            <w:t>+</w:t>
          </w:r>
          <w:r w:rsidR="00E87AF2">
            <w:rPr>
              <w:sz w:val="18"/>
              <w:szCs w:val="18"/>
            </w:rPr>
            <w:t>41</w:t>
          </w:r>
          <w:r w:rsidRPr="00BC4041">
            <w:rPr>
              <w:sz w:val="18"/>
              <w:szCs w:val="18"/>
            </w:rPr>
            <w:t xml:space="preserve"> </w:t>
          </w:r>
          <w:r w:rsidR="00E87AF2">
            <w:rPr>
              <w:sz w:val="18"/>
              <w:szCs w:val="18"/>
            </w:rPr>
            <w:t>22</w:t>
          </w:r>
          <w:r w:rsidRPr="00BC4041">
            <w:rPr>
              <w:sz w:val="18"/>
              <w:szCs w:val="18"/>
            </w:rPr>
            <w:t xml:space="preserve"> </w:t>
          </w:r>
          <w:r w:rsidR="00E87AF2">
            <w:rPr>
              <w:sz w:val="18"/>
              <w:szCs w:val="18"/>
            </w:rPr>
            <w:t>730</w:t>
          </w:r>
          <w:r w:rsidRPr="00BC4041">
            <w:rPr>
              <w:sz w:val="18"/>
              <w:szCs w:val="18"/>
            </w:rPr>
            <w:t xml:space="preserve"> </w:t>
          </w:r>
          <w:r w:rsidR="00E87AF2">
            <w:rPr>
              <w:sz w:val="18"/>
              <w:szCs w:val="18"/>
            </w:rPr>
            <w:t>5131</w:t>
          </w:r>
          <w:r>
            <w:rPr>
              <w:rFonts w:hint="cs"/>
              <w:sz w:val="18"/>
              <w:szCs w:val="18"/>
              <w:rtl/>
            </w:rPr>
            <w:t xml:space="preserve"> </w:t>
          </w:r>
        </w:p>
      </w:tc>
    </w:tr>
    <w:tr w:rsidR="00243B2E" w:rsidRPr="007863EF" w14:paraId="2938BC50" w14:textId="77777777" w:rsidTr="00243B2E">
      <w:tc>
        <w:tcPr>
          <w:tcW w:w="991" w:type="dxa"/>
        </w:tcPr>
        <w:p w14:paraId="00BEE092" w14:textId="77777777" w:rsidR="00243B2E" w:rsidRPr="007863EF" w:rsidRDefault="00243B2E" w:rsidP="00243B2E">
          <w:pPr>
            <w:spacing w:before="60" w:after="40" w:line="260" w:lineRule="exact"/>
            <w:rPr>
              <w:rFonts w:asciiTheme="minorHAnsi" w:hAnsiTheme="minorHAnsi"/>
              <w:position w:val="2"/>
              <w:sz w:val="18"/>
              <w:szCs w:val="18"/>
            </w:rPr>
          </w:pPr>
        </w:p>
      </w:tc>
      <w:tc>
        <w:tcPr>
          <w:tcW w:w="2412" w:type="dxa"/>
          <w:hideMark/>
        </w:tcPr>
        <w:p w14:paraId="35B9FDE2" w14:textId="77777777" w:rsidR="00243B2E" w:rsidRPr="007863EF" w:rsidRDefault="00243B2E" w:rsidP="00243B2E">
          <w:pPr>
            <w:spacing w:before="60" w:after="40" w:line="260" w:lineRule="exact"/>
            <w:rPr>
              <w:rFonts w:asciiTheme="minorHAnsi" w:hAnsiTheme="minorHAnsi"/>
              <w:position w:val="2"/>
              <w:sz w:val="18"/>
              <w:szCs w:val="18"/>
            </w:rPr>
          </w:pPr>
          <w:r w:rsidRPr="007863EF">
            <w:rPr>
              <w:rFonts w:asciiTheme="minorHAnsi" w:hAnsiTheme="minorHAnsi"/>
              <w:position w:val="2"/>
              <w:sz w:val="18"/>
              <w:szCs w:val="18"/>
              <w:rtl/>
              <w:lang w:val="fr-FR" w:bidi="ar-EG"/>
            </w:rPr>
            <w:t>البريد الإلكتروني:</w:t>
          </w:r>
        </w:p>
      </w:tc>
      <w:tc>
        <w:tcPr>
          <w:tcW w:w="6238" w:type="dxa"/>
        </w:tcPr>
        <w:p w14:paraId="3B4D8D76" w14:textId="5E89087D" w:rsidR="00243B2E" w:rsidRPr="007863EF" w:rsidRDefault="005A6812" w:rsidP="00243B2E">
          <w:pPr>
            <w:spacing w:before="60" w:after="40" w:line="260" w:lineRule="exact"/>
            <w:rPr>
              <w:rFonts w:asciiTheme="minorHAnsi" w:hAnsiTheme="minorHAnsi"/>
              <w:position w:val="2"/>
              <w:sz w:val="18"/>
              <w:szCs w:val="18"/>
              <w:rtl/>
              <w:lang w:val="fr-FR" w:bidi="ar-EG"/>
            </w:rPr>
          </w:pPr>
          <w:hyperlink r:id="rId1" w:history="1">
            <w:r w:rsidR="00DF0694" w:rsidRPr="0088092C">
              <w:rPr>
                <w:rStyle w:val="Hyperlink"/>
                <w:rFonts w:asciiTheme="minorHAnsi" w:hAnsiTheme="minorHAnsi"/>
                <w:sz w:val="18"/>
                <w:szCs w:val="18"/>
              </w:rPr>
              <w:t>stephen.bereaux@itu.int</w:t>
            </w:r>
          </w:hyperlink>
        </w:p>
      </w:tc>
    </w:tr>
  </w:tbl>
  <w:p w14:paraId="6949AD40" w14:textId="77777777" w:rsidR="00E2379D" w:rsidRPr="00FB1951" w:rsidRDefault="005A6812" w:rsidP="00FB1951">
    <w:pPr>
      <w:jc w:val="center"/>
      <w:rPr>
        <w:sz w:val="20"/>
        <w:szCs w:val="16"/>
      </w:rPr>
    </w:pPr>
    <w:hyperlink r:id="rId2" w:history="1">
      <w:r w:rsidR="00FB1951" w:rsidRPr="00FB1951">
        <w:rPr>
          <w:rStyle w:val="Hyperlink"/>
          <w:sz w:val="20"/>
          <w:szCs w:val="16"/>
        </w:rPr>
        <w:t>RPM-ARB21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180F6" w14:textId="77777777" w:rsidR="00243B2E" w:rsidRDefault="00243B2E">
      <w:r>
        <w:separator/>
      </w:r>
    </w:p>
  </w:footnote>
  <w:footnote w:type="continuationSeparator" w:id="0">
    <w:p w14:paraId="0D97E98D" w14:textId="77777777" w:rsidR="00243B2E" w:rsidRDefault="00243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BA19D" w14:textId="457D2DFD" w:rsidR="00E2379D" w:rsidRPr="008835F9" w:rsidRDefault="00E2379D" w:rsidP="00151478">
    <w:pPr>
      <w:tabs>
        <w:tab w:val="clear" w:pos="794"/>
        <w:tab w:val="clear" w:pos="1191"/>
        <w:tab w:val="clear" w:pos="1588"/>
        <w:tab w:val="clear" w:pos="1985"/>
        <w:tab w:val="center" w:pos="4820"/>
        <w:tab w:val="right" w:pos="10206"/>
      </w:tabs>
      <w:ind w:right="1"/>
      <w:rPr>
        <w:smallCaps/>
        <w:spacing w:val="24"/>
        <w:sz w:val="20"/>
        <w:szCs w:val="20"/>
        <w:lang w:val="es-ES_tradnl"/>
      </w:rPr>
    </w:pPr>
    <w:r w:rsidRPr="008835F9">
      <w:rPr>
        <w:sz w:val="20"/>
        <w:szCs w:val="20"/>
      </w:rPr>
      <w:tab/>
    </w:r>
    <w:r w:rsidRPr="008835F9">
      <w:rPr>
        <w:sz w:val="20"/>
        <w:szCs w:val="20"/>
        <w:lang w:val="es-ES_tradnl"/>
      </w:rPr>
      <w:t>ITU-D/</w:t>
    </w:r>
    <w:bookmarkStart w:id="2" w:name="DocRef2"/>
    <w:bookmarkEnd w:id="2"/>
    <w:r w:rsidR="00FF089C" w:rsidRPr="008835F9">
      <w:rPr>
        <w:sz w:val="20"/>
        <w:szCs w:val="20"/>
        <w:lang w:val="es-ES_tradnl"/>
      </w:rPr>
      <w:t>RPM-</w:t>
    </w:r>
    <w:r w:rsidR="00EC30D6" w:rsidRPr="008835F9">
      <w:rPr>
        <w:sz w:val="20"/>
        <w:szCs w:val="20"/>
        <w:lang w:val="es-ES_tradnl"/>
      </w:rPr>
      <w:t>ARB</w:t>
    </w:r>
    <w:r w:rsidR="00882AA1" w:rsidRPr="008835F9">
      <w:rPr>
        <w:sz w:val="20"/>
        <w:szCs w:val="20"/>
        <w:lang w:val="es-ES_tradnl"/>
      </w:rPr>
      <w:t>21</w:t>
    </w:r>
    <w:r w:rsidRPr="008835F9">
      <w:rPr>
        <w:sz w:val="20"/>
        <w:szCs w:val="20"/>
        <w:lang w:val="es-ES_tradnl"/>
      </w:rPr>
      <w:t>/</w:t>
    </w:r>
    <w:bookmarkStart w:id="3" w:name="DocNo2"/>
    <w:bookmarkEnd w:id="3"/>
    <w:r w:rsidR="009227C5">
      <w:rPr>
        <w:sz w:val="20"/>
        <w:szCs w:val="20"/>
        <w:lang w:val="es-ES_tradnl"/>
      </w:rPr>
      <w:t>5</w:t>
    </w:r>
    <w:r w:rsidR="00FF089C" w:rsidRPr="008835F9">
      <w:rPr>
        <w:sz w:val="20"/>
        <w:szCs w:val="20"/>
        <w:lang w:val="es-ES_tradnl"/>
      </w:rPr>
      <w:t>-</w:t>
    </w:r>
    <w:r w:rsidR="008835F9" w:rsidRPr="008835F9">
      <w:rPr>
        <w:sz w:val="20"/>
        <w:szCs w:val="20"/>
        <w:lang w:val="es-ES_tradnl"/>
      </w:rPr>
      <w:t>A</w:t>
    </w:r>
    <w:r w:rsidRPr="008835F9">
      <w:rPr>
        <w:sz w:val="20"/>
        <w:szCs w:val="20"/>
        <w:lang w:val="es-ES_tradnl"/>
      </w:rPr>
      <w:tab/>
    </w:r>
    <w:r w:rsidR="008835F9" w:rsidRPr="008835F9">
      <w:rPr>
        <w:rFonts w:hint="cs"/>
        <w:sz w:val="20"/>
        <w:szCs w:val="20"/>
        <w:rtl/>
        <w:lang w:val="es-ES_tradnl"/>
      </w:rPr>
      <w:t xml:space="preserve">الصفحة </w:t>
    </w:r>
    <w:r w:rsidRPr="008835F9">
      <w:rPr>
        <w:sz w:val="20"/>
        <w:szCs w:val="20"/>
      </w:rPr>
      <w:fldChar w:fldCharType="begin"/>
    </w:r>
    <w:r w:rsidRPr="008835F9">
      <w:rPr>
        <w:sz w:val="20"/>
        <w:szCs w:val="20"/>
        <w:lang w:val="es-ES_tradnl"/>
      </w:rPr>
      <w:instrText xml:space="preserve"> PAGE </w:instrText>
    </w:r>
    <w:r w:rsidRPr="008835F9">
      <w:rPr>
        <w:sz w:val="20"/>
        <w:szCs w:val="20"/>
      </w:rPr>
      <w:fldChar w:fldCharType="separate"/>
    </w:r>
    <w:r w:rsidR="00BA2A7B" w:rsidRPr="008835F9">
      <w:rPr>
        <w:noProof/>
        <w:sz w:val="20"/>
        <w:szCs w:val="20"/>
        <w:lang w:val="es-ES_tradnl"/>
      </w:rPr>
      <w:t>2</w:t>
    </w:r>
    <w:r w:rsidRPr="008835F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8.85pt" o:bullet="t">
        <v:imagedata r:id="rId1" o:title="BD10267_"/>
      </v:shape>
    </w:pict>
  </w:numPicBullet>
  <w:abstractNum w:abstractNumId="0" w15:restartNumberingAfterBreak="0">
    <w:nsid w:val="FFFFFF7C"/>
    <w:multiLevelType w:val="singleLevel"/>
    <w:tmpl w:val="4BBAAD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EE3C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BA844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7F439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B22E8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64D5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7C87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F26B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FAC6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D0BB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15:restartNumberingAfterBreak="0">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3"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5B2979C0"/>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0"/>
  </w:num>
  <w:num w:numId="13">
    <w:abstractNumId w:val="27"/>
  </w:num>
  <w:num w:numId="14">
    <w:abstractNumId w:val="12"/>
  </w:num>
  <w:num w:numId="15">
    <w:abstractNumId w:val="16"/>
  </w:num>
  <w:num w:numId="16">
    <w:abstractNumId w:val="30"/>
  </w:num>
  <w:num w:numId="17">
    <w:abstractNumId w:val="25"/>
  </w:num>
  <w:num w:numId="18">
    <w:abstractNumId w:val="13"/>
  </w:num>
  <w:num w:numId="19">
    <w:abstractNumId w:val="17"/>
  </w:num>
  <w:num w:numId="20">
    <w:abstractNumId w:val="22"/>
  </w:num>
  <w:num w:numId="21">
    <w:abstractNumId w:val="26"/>
  </w:num>
  <w:num w:numId="22">
    <w:abstractNumId w:val="15"/>
  </w:num>
  <w:num w:numId="23">
    <w:abstractNumId w:val="18"/>
  </w:num>
  <w:num w:numId="24">
    <w:abstractNumId w:val="24"/>
  </w:num>
  <w:num w:numId="25">
    <w:abstractNumId w:val="24"/>
  </w:num>
  <w:num w:numId="26">
    <w:abstractNumId w:val="19"/>
  </w:num>
  <w:num w:numId="27">
    <w:abstractNumId w:val="14"/>
  </w:num>
  <w:num w:numId="28">
    <w:abstractNumId w:val="28"/>
  </w:num>
  <w:num w:numId="29">
    <w:abstractNumId w:val="11"/>
  </w:num>
  <w:num w:numId="30">
    <w:abstractNumId w:val="21"/>
  </w:num>
  <w:num w:numId="31">
    <w:abstractNumId w:val="2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hideSpellingErrors/>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567"/>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B2E"/>
    <w:rsid w:val="00003125"/>
    <w:rsid w:val="00005245"/>
    <w:rsid w:val="00006684"/>
    <w:rsid w:val="00017BEC"/>
    <w:rsid w:val="00017E7D"/>
    <w:rsid w:val="00017E82"/>
    <w:rsid w:val="00021A72"/>
    <w:rsid w:val="000221F5"/>
    <w:rsid w:val="00022BFD"/>
    <w:rsid w:val="00032DD2"/>
    <w:rsid w:val="000370A8"/>
    <w:rsid w:val="0006050B"/>
    <w:rsid w:val="000705D3"/>
    <w:rsid w:val="000804AE"/>
    <w:rsid w:val="00080665"/>
    <w:rsid w:val="00085784"/>
    <w:rsid w:val="0009676A"/>
    <w:rsid w:val="000A0187"/>
    <w:rsid w:val="000A3328"/>
    <w:rsid w:val="000D0403"/>
    <w:rsid w:val="000D15A5"/>
    <w:rsid w:val="000D61A2"/>
    <w:rsid w:val="000D7961"/>
    <w:rsid w:val="000E1D4D"/>
    <w:rsid w:val="000E397B"/>
    <w:rsid w:val="000F1580"/>
    <w:rsid w:val="00115F0A"/>
    <w:rsid w:val="00117B61"/>
    <w:rsid w:val="001229F6"/>
    <w:rsid w:val="00142E5C"/>
    <w:rsid w:val="00151478"/>
    <w:rsid w:val="0015200D"/>
    <w:rsid w:val="0015553B"/>
    <w:rsid w:val="00161A5A"/>
    <w:rsid w:val="00170AB9"/>
    <w:rsid w:val="00181928"/>
    <w:rsid w:val="001856D7"/>
    <w:rsid w:val="00187E51"/>
    <w:rsid w:val="00192DBD"/>
    <w:rsid w:val="0019399A"/>
    <w:rsid w:val="001A52E9"/>
    <w:rsid w:val="001B4B9B"/>
    <w:rsid w:val="001D3694"/>
    <w:rsid w:val="001E33AB"/>
    <w:rsid w:val="001E3BCF"/>
    <w:rsid w:val="001E5EAA"/>
    <w:rsid w:val="002066B3"/>
    <w:rsid w:val="0021427F"/>
    <w:rsid w:val="002261A9"/>
    <w:rsid w:val="00235915"/>
    <w:rsid w:val="00243B2E"/>
    <w:rsid w:val="00245075"/>
    <w:rsid w:val="00252877"/>
    <w:rsid w:val="00254C2D"/>
    <w:rsid w:val="00262B06"/>
    <w:rsid w:val="00270C45"/>
    <w:rsid w:val="002748B0"/>
    <w:rsid w:val="00275198"/>
    <w:rsid w:val="0028054C"/>
    <w:rsid w:val="002869AF"/>
    <w:rsid w:val="00286A28"/>
    <w:rsid w:val="002900F9"/>
    <w:rsid w:val="002937C8"/>
    <w:rsid w:val="00295878"/>
    <w:rsid w:val="002A3A4E"/>
    <w:rsid w:val="002B02FE"/>
    <w:rsid w:val="002B1A8F"/>
    <w:rsid w:val="002B2265"/>
    <w:rsid w:val="002C67D8"/>
    <w:rsid w:val="002D0049"/>
    <w:rsid w:val="002F06F6"/>
    <w:rsid w:val="002F0ADD"/>
    <w:rsid w:val="003058DA"/>
    <w:rsid w:val="0030762F"/>
    <w:rsid w:val="00311BD3"/>
    <w:rsid w:val="00312685"/>
    <w:rsid w:val="0032378D"/>
    <w:rsid w:val="00334C18"/>
    <w:rsid w:val="003513DB"/>
    <w:rsid w:val="0036243F"/>
    <w:rsid w:val="00385ABF"/>
    <w:rsid w:val="003914BF"/>
    <w:rsid w:val="00392AF3"/>
    <w:rsid w:val="003A6A11"/>
    <w:rsid w:val="003B75F4"/>
    <w:rsid w:val="003C29E2"/>
    <w:rsid w:val="003C78E4"/>
    <w:rsid w:val="003E20FF"/>
    <w:rsid w:val="00406F1F"/>
    <w:rsid w:val="004077C9"/>
    <w:rsid w:val="00414E6F"/>
    <w:rsid w:val="00415F06"/>
    <w:rsid w:val="00416D38"/>
    <w:rsid w:val="00421F93"/>
    <w:rsid w:val="004331DF"/>
    <w:rsid w:val="0043566B"/>
    <w:rsid w:val="004430CE"/>
    <w:rsid w:val="00457453"/>
    <w:rsid w:val="0046327F"/>
    <w:rsid w:val="00472A03"/>
    <w:rsid w:val="00475A24"/>
    <w:rsid w:val="00483313"/>
    <w:rsid w:val="00487A55"/>
    <w:rsid w:val="00496015"/>
    <w:rsid w:val="004A0340"/>
    <w:rsid w:val="004A090A"/>
    <w:rsid w:val="004A28F0"/>
    <w:rsid w:val="004A34DD"/>
    <w:rsid w:val="004A564F"/>
    <w:rsid w:val="004C4C2E"/>
    <w:rsid w:val="004C4E14"/>
    <w:rsid w:val="004C56C3"/>
    <w:rsid w:val="004D0AC9"/>
    <w:rsid w:val="004D2D58"/>
    <w:rsid w:val="004D3DC4"/>
    <w:rsid w:val="004D495C"/>
    <w:rsid w:val="004E3824"/>
    <w:rsid w:val="004F09F8"/>
    <w:rsid w:val="00502BFC"/>
    <w:rsid w:val="00504609"/>
    <w:rsid w:val="005061F1"/>
    <w:rsid w:val="00511EDF"/>
    <w:rsid w:val="00523237"/>
    <w:rsid w:val="00523E05"/>
    <w:rsid w:val="005302F6"/>
    <w:rsid w:val="00542759"/>
    <w:rsid w:val="00542D84"/>
    <w:rsid w:val="00546F06"/>
    <w:rsid w:val="005543B5"/>
    <w:rsid w:val="0058604B"/>
    <w:rsid w:val="005A6812"/>
    <w:rsid w:val="005B37AF"/>
    <w:rsid w:val="005B45E9"/>
    <w:rsid w:val="005B5914"/>
    <w:rsid w:val="005C0E75"/>
    <w:rsid w:val="005C33BC"/>
    <w:rsid w:val="005D12FD"/>
    <w:rsid w:val="005E07F1"/>
    <w:rsid w:val="00622A8F"/>
    <w:rsid w:val="006354E9"/>
    <w:rsid w:val="0064011F"/>
    <w:rsid w:val="00641CA0"/>
    <w:rsid w:val="006444D5"/>
    <w:rsid w:val="0065094C"/>
    <w:rsid w:val="006527BD"/>
    <w:rsid w:val="00663234"/>
    <w:rsid w:val="00667E12"/>
    <w:rsid w:val="00676C62"/>
    <w:rsid w:val="00677A58"/>
    <w:rsid w:val="0068331F"/>
    <w:rsid w:val="00685848"/>
    <w:rsid w:val="006A158B"/>
    <w:rsid w:val="006A6F8F"/>
    <w:rsid w:val="006C0E12"/>
    <w:rsid w:val="006C7A7B"/>
    <w:rsid w:val="006D0B95"/>
    <w:rsid w:val="006D1217"/>
    <w:rsid w:val="006F1CE9"/>
    <w:rsid w:val="0070090A"/>
    <w:rsid w:val="0070796E"/>
    <w:rsid w:val="00726A8F"/>
    <w:rsid w:val="007274B6"/>
    <w:rsid w:val="00735AC3"/>
    <w:rsid w:val="00735B54"/>
    <w:rsid w:val="00752216"/>
    <w:rsid w:val="00752E20"/>
    <w:rsid w:val="00755605"/>
    <w:rsid w:val="00762A1E"/>
    <w:rsid w:val="007679D2"/>
    <w:rsid w:val="00770299"/>
    <w:rsid w:val="00781933"/>
    <w:rsid w:val="00785979"/>
    <w:rsid w:val="00791D56"/>
    <w:rsid w:val="00793924"/>
    <w:rsid w:val="00794FF3"/>
    <w:rsid w:val="00795647"/>
    <w:rsid w:val="00797056"/>
    <w:rsid w:val="007B145B"/>
    <w:rsid w:val="007B5E61"/>
    <w:rsid w:val="007B7C19"/>
    <w:rsid w:val="007C000E"/>
    <w:rsid w:val="007D4F33"/>
    <w:rsid w:val="007F67D3"/>
    <w:rsid w:val="00800D40"/>
    <w:rsid w:val="00810A21"/>
    <w:rsid w:val="00811068"/>
    <w:rsid w:val="00813980"/>
    <w:rsid w:val="00817846"/>
    <w:rsid w:val="00831C97"/>
    <w:rsid w:val="00833A72"/>
    <w:rsid w:val="00833F2B"/>
    <w:rsid w:val="008340D6"/>
    <w:rsid w:val="0083540C"/>
    <w:rsid w:val="00835BBF"/>
    <w:rsid w:val="008434E4"/>
    <w:rsid w:val="0084734D"/>
    <w:rsid w:val="00852CC6"/>
    <w:rsid w:val="00870D98"/>
    <w:rsid w:val="008740CF"/>
    <w:rsid w:val="00882AA1"/>
    <w:rsid w:val="008835F9"/>
    <w:rsid w:val="00883EFF"/>
    <w:rsid w:val="00885734"/>
    <w:rsid w:val="00891809"/>
    <w:rsid w:val="008A357D"/>
    <w:rsid w:val="008B4C7E"/>
    <w:rsid w:val="008E62E0"/>
    <w:rsid w:val="008F2196"/>
    <w:rsid w:val="009043C2"/>
    <w:rsid w:val="009074FD"/>
    <w:rsid w:val="00912887"/>
    <w:rsid w:val="00915921"/>
    <w:rsid w:val="009227C5"/>
    <w:rsid w:val="0092342C"/>
    <w:rsid w:val="00923456"/>
    <w:rsid w:val="0093043A"/>
    <w:rsid w:val="00930F7E"/>
    <w:rsid w:val="00941145"/>
    <w:rsid w:val="0094145C"/>
    <w:rsid w:val="00942ED4"/>
    <w:rsid w:val="00946835"/>
    <w:rsid w:val="00947092"/>
    <w:rsid w:val="00951378"/>
    <w:rsid w:val="00953C7D"/>
    <w:rsid w:val="0096235E"/>
    <w:rsid w:val="0097038C"/>
    <w:rsid w:val="009A110B"/>
    <w:rsid w:val="009A6FD6"/>
    <w:rsid w:val="009A7184"/>
    <w:rsid w:val="009B17EA"/>
    <w:rsid w:val="009B6F98"/>
    <w:rsid w:val="009D7B40"/>
    <w:rsid w:val="009E3FEB"/>
    <w:rsid w:val="009E50D3"/>
    <w:rsid w:val="009F680F"/>
    <w:rsid w:val="00A07382"/>
    <w:rsid w:val="00A11569"/>
    <w:rsid w:val="00A13179"/>
    <w:rsid w:val="00A140EB"/>
    <w:rsid w:val="00A16064"/>
    <w:rsid w:val="00A20039"/>
    <w:rsid w:val="00A42808"/>
    <w:rsid w:val="00A54CA6"/>
    <w:rsid w:val="00A65745"/>
    <w:rsid w:val="00A824E0"/>
    <w:rsid w:val="00A840C6"/>
    <w:rsid w:val="00AB4706"/>
    <w:rsid w:val="00AB63F1"/>
    <w:rsid w:val="00AC3A1D"/>
    <w:rsid w:val="00AC7AC6"/>
    <w:rsid w:val="00AD2FB3"/>
    <w:rsid w:val="00AD799C"/>
    <w:rsid w:val="00AE1C97"/>
    <w:rsid w:val="00AE2BCA"/>
    <w:rsid w:val="00AF0A2E"/>
    <w:rsid w:val="00AF4619"/>
    <w:rsid w:val="00B055E8"/>
    <w:rsid w:val="00B13550"/>
    <w:rsid w:val="00B154AD"/>
    <w:rsid w:val="00B2033A"/>
    <w:rsid w:val="00B20B08"/>
    <w:rsid w:val="00B24401"/>
    <w:rsid w:val="00B34B6C"/>
    <w:rsid w:val="00B37433"/>
    <w:rsid w:val="00B402E3"/>
    <w:rsid w:val="00B4143C"/>
    <w:rsid w:val="00B41935"/>
    <w:rsid w:val="00B46EC5"/>
    <w:rsid w:val="00B50E11"/>
    <w:rsid w:val="00B528E2"/>
    <w:rsid w:val="00B532C0"/>
    <w:rsid w:val="00B53C8D"/>
    <w:rsid w:val="00B60B80"/>
    <w:rsid w:val="00B830A9"/>
    <w:rsid w:val="00B8577A"/>
    <w:rsid w:val="00B8609C"/>
    <w:rsid w:val="00BA2A7B"/>
    <w:rsid w:val="00BB67AF"/>
    <w:rsid w:val="00BC1350"/>
    <w:rsid w:val="00BC6A2F"/>
    <w:rsid w:val="00BD39FF"/>
    <w:rsid w:val="00BE77DE"/>
    <w:rsid w:val="00BF1682"/>
    <w:rsid w:val="00C21A23"/>
    <w:rsid w:val="00C26729"/>
    <w:rsid w:val="00C363C0"/>
    <w:rsid w:val="00C37B27"/>
    <w:rsid w:val="00C53CE6"/>
    <w:rsid w:val="00C551FC"/>
    <w:rsid w:val="00C62651"/>
    <w:rsid w:val="00C648E4"/>
    <w:rsid w:val="00C75DBB"/>
    <w:rsid w:val="00C7666A"/>
    <w:rsid w:val="00C837F9"/>
    <w:rsid w:val="00C84158"/>
    <w:rsid w:val="00C84E60"/>
    <w:rsid w:val="00CF1636"/>
    <w:rsid w:val="00CF63E1"/>
    <w:rsid w:val="00D00614"/>
    <w:rsid w:val="00D17DC5"/>
    <w:rsid w:val="00D27001"/>
    <w:rsid w:val="00D35307"/>
    <w:rsid w:val="00D35F35"/>
    <w:rsid w:val="00D41A03"/>
    <w:rsid w:val="00D4563B"/>
    <w:rsid w:val="00D661BE"/>
    <w:rsid w:val="00D80072"/>
    <w:rsid w:val="00D839D8"/>
    <w:rsid w:val="00D92439"/>
    <w:rsid w:val="00D970E5"/>
    <w:rsid w:val="00DA1664"/>
    <w:rsid w:val="00DA2F6F"/>
    <w:rsid w:val="00DA3130"/>
    <w:rsid w:val="00DA3301"/>
    <w:rsid w:val="00DB5B1B"/>
    <w:rsid w:val="00DB6C98"/>
    <w:rsid w:val="00DD05EF"/>
    <w:rsid w:val="00DD5A07"/>
    <w:rsid w:val="00DE3F2D"/>
    <w:rsid w:val="00DE460C"/>
    <w:rsid w:val="00DF0694"/>
    <w:rsid w:val="00DF36D1"/>
    <w:rsid w:val="00E01685"/>
    <w:rsid w:val="00E207C7"/>
    <w:rsid w:val="00E2379D"/>
    <w:rsid w:val="00E244D1"/>
    <w:rsid w:val="00E45EB4"/>
    <w:rsid w:val="00E7476B"/>
    <w:rsid w:val="00E74841"/>
    <w:rsid w:val="00E84413"/>
    <w:rsid w:val="00E87AF2"/>
    <w:rsid w:val="00E97390"/>
    <w:rsid w:val="00E97800"/>
    <w:rsid w:val="00EA3797"/>
    <w:rsid w:val="00EA467D"/>
    <w:rsid w:val="00EA6520"/>
    <w:rsid w:val="00EA72D0"/>
    <w:rsid w:val="00EC30D6"/>
    <w:rsid w:val="00EE1AEA"/>
    <w:rsid w:val="00EF62C8"/>
    <w:rsid w:val="00F12222"/>
    <w:rsid w:val="00F2422E"/>
    <w:rsid w:val="00F30E4C"/>
    <w:rsid w:val="00F35A0C"/>
    <w:rsid w:val="00F40E2E"/>
    <w:rsid w:val="00F542FA"/>
    <w:rsid w:val="00F620CA"/>
    <w:rsid w:val="00F74154"/>
    <w:rsid w:val="00F842D3"/>
    <w:rsid w:val="00F87092"/>
    <w:rsid w:val="00F971B8"/>
    <w:rsid w:val="00FA7372"/>
    <w:rsid w:val="00FB1951"/>
    <w:rsid w:val="00FC045D"/>
    <w:rsid w:val="00FC31A9"/>
    <w:rsid w:val="00FC3B6E"/>
    <w:rsid w:val="00FD281F"/>
    <w:rsid w:val="00FE3EEC"/>
    <w:rsid w:val="00FE64B2"/>
    <w:rsid w:val="00FF089C"/>
    <w:rsid w:val="00FF2B4D"/>
    <w:rsid w:val="00FF4B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06A4A"/>
  <w15:chartTrackingRefBased/>
  <w15:docId w15:val="{AD6D6016-B23A-441F-8307-918033D9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694"/>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Dubai" w:eastAsia="Times New Roman" w:hAnsi="Dubai" w:cs="Dubai"/>
      <w:sz w:val="22"/>
      <w:szCs w:val="22"/>
      <w:lang w:eastAsia="en-US"/>
    </w:rPr>
  </w:style>
  <w:style w:type="paragraph" w:styleId="Heading1">
    <w:name w:val="heading 1"/>
    <w:basedOn w:val="Normal"/>
    <w:next w:val="Normal"/>
    <w:link w:val="Heading1Char"/>
    <w:uiPriority w:val="9"/>
    <w:qFormat/>
    <w:rsid w:val="000E1D4D"/>
    <w:pPr>
      <w:keepNext/>
      <w:keepLines/>
      <w:spacing w:before="300"/>
      <w:ind w:left="792" w:hanging="792"/>
      <w:outlineLvl w:val="0"/>
    </w:pPr>
    <w:rPr>
      <w:b/>
      <w:bCs/>
      <w:sz w:val="26"/>
      <w:szCs w:val="26"/>
    </w:rPr>
  </w:style>
  <w:style w:type="paragraph" w:styleId="Heading2">
    <w:name w:val="heading 2"/>
    <w:basedOn w:val="Heading1"/>
    <w:next w:val="Normal"/>
    <w:qFormat/>
    <w:rsid w:val="000E1D4D"/>
    <w:pPr>
      <w:spacing w:before="240"/>
      <w:outlineLvl w:val="1"/>
    </w:pPr>
    <w:rPr>
      <w:sz w:val="24"/>
      <w:szCs w:val="24"/>
    </w:rPr>
  </w:style>
  <w:style w:type="paragraph" w:styleId="Heading3">
    <w:name w:val="heading 3"/>
    <w:basedOn w:val="Heading1"/>
    <w:next w:val="Normal"/>
    <w:qFormat/>
    <w:rsid w:val="000E1D4D"/>
    <w:pPr>
      <w:spacing w:before="200"/>
      <w:outlineLvl w:val="2"/>
    </w:pPr>
    <w:rPr>
      <w:sz w:val="22"/>
      <w:szCs w:val="22"/>
    </w:rPr>
  </w:style>
  <w:style w:type="paragraph" w:styleId="Heading4">
    <w:name w:val="heading 4"/>
    <w:basedOn w:val="Heading3"/>
    <w:next w:val="Normal"/>
    <w:qFormat/>
    <w:rsid w:val="000E1D4D"/>
    <w:pPr>
      <w:tabs>
        <w:tab w:val="clear" w:pos="794"/>
        <w:tab w:val="left" w:pos="992"/>
      </w:tabs>
      <w:spacing w:before="160"/>
      <w:ind w:left="994" w:hanging="994"/>
      <w:outlineLvl w:val="3"/>
    </w:pPr>
  </w:style>
  <w:style w:type="paragraph" w:styleId="Heading5">
    <w:name w:val="heading 5"/>
    <w:basedOn w:val="Heading4"/>
    <w:next w:val="Normal"/>
    <w:qFormat/>
    <w:rsid w:val="00930F7E"/>
    <w:pPr>
      <w:outlineLvl w:val="4"/>
    </w:pPr>
  </w:style>
  <w:style w:type="paragraph" w:styleId="Heading6">
    <w:name w:val="heading 6"/>
    <w:basedOn w:val="Heading4"/>
    <w:next w:val="Normal"/>
    <w:qFormat/>
    <w:rsid w:val="00930F7E"/>
    <w:pPr>
      <w:tabs>
        <w:tab w:val="clear" w:pos="992"/>
        <w:tab w:val="clear" w:pos="1191"/>
      </w:tabs>
      <w:ind w:left="1588" w:hanging="1588"/>
      <w:outlineLvl w:val="5"/>
    </w:pPr>
  </w:style>
  <w:style w:type="paragraph" w:styleId="Heading7">
    <w:name w:val="heading 7"/>
    <w:basedOn w:val="Heading6"/>
    <w:next w:val="Normal"/>
    <w:qFormat/>
    <w:rsid w:val="00930F7E"/>
    <w:pPr>
      <w:outlineLvl w:val="6"/>
    </w:pPr>
  </w:style>
  <w:style w:type="paragraph" w:styleId="Heading8">
    <w:name w:val="heading 8"/>
    <w:basedOn w:val="Heading6"/>
    <w:next w:val="Normal"/>
    <w:qFormat/>
    <w:rsid w:val="00930F7E"/>
    <w:pPr>
      <w:outlineLvl w:val="7"/>
    </w:pPr>
  </w:style>
  <w:style w:type="paragraph" w:styleId="Heading9">
    <w:name w:val="heading 9"/>
    <w:basedOn w:val="Heading6"/>
    <w:next w:val="Normal"/>
    <w:qFormat/>
    <w:rsid w:val="00930F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aliases w:val="CEO_FollowedHyperlink"/>
    <w:rPr>
      <w:rFonts w:ascii="Verdana" w:hAnsi="Verdana"/>
      <w:noProof w:val="0"/>
      <w:color w:val="606420"/>
      <w:sz w:val="19"/>
      <w:u w:val="single"/>
      <w:lang w:val="en-GB"/>
    </w:rPr>
  </w:style>
  <w:style w:type="character" w:styleId="Hyperlink">
    <w:name w:val="Hyperlink"/>
    <w:aliases w:val="CEO_Hyperlink"/>
    <w:uiPriority w:val="99"/>
    <w:rsid w:val="00930F7E"/>
    <w:rPr>
      <w:color w:val="0000FF"/>
      <w:u w:val="single"/>
    </w:rPr>
  </w:style>
  <w:style w:type="paragraph" w:styleId="Header">
    <w:name w:val="header"/>
    <w:basedOn w:val="Normal"/>
    <w:link w:val="HeaderChar"/>
    <w:uiPriority w:val="99"/>
    <w:rsid w:val="00930F7E"/>
    <w:pPr>
      <w:tabs>
        <w:tab w:val="clear" w:pos="794"/>
        <w:tab w:val="clear" w:pos="1191"/>
        <w:tab w:val="clear" w:pos="1588"/>
        <w:tab w:val="clear" w:pos="1985"/>
      </w:tabs>
      <w:spacing w:before="0"/>
      <w:jc w:val="center"/>
    </w:pPr>
    <w:rPr>
      <w:sz w:val="18"/>
      <w:lang w:val="fr-FR"/>
    </w:rPr>
  </w:style>
  <w:style w:type="character" w:customStyle="1" w:styleId="HeaderChar">
    <w:name w:val="Header Char"/>
    <w:link w:val="Header"/>
    <w:uiPriority w:val="99"/>
    <w:rsid w:val="00930F7E"/>
    <w:rPr>
      <w:rFonts w:ascii="Calibri" w:eastAsia="Times New Roman" w:hAnsi="Calibri"/>
      <w:sz w:val="18"/>
      <w:lang w:val="fr-FR" w:eastAsia="en-US"/>
    </w:rPr>
  </w:style>
  <w:style w:type="paragraph" w:styleId="Footer">
    <w:name w:val="footer"/>
    <w:basedOn w:val="Normal"/>
    <w:link w:val="FooterChar"/>
    <w:rsid w:val="00930F7E"/>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link w:val="Footer"/>
    <w:rsid w:val="00930F7E"/>
    <w:rPr>
      <w:rFonts w:ascii="Calibri" w:eastAsia="Times New Roman" w:hAnsi="Calibri"/>
      <w:caps/>
      <w:noProof/>
      <w:sz w:val="16"/>
      <w:lang w:val="fr-FR" w:eastAsia="en-US"/>
    </w:rPr>
  </w:style>
  <w:style w:type="paragraph" w:customStyle="1" w:styleId="Figurelegend">
    <w:name w:val="Figure_legend"/>
    <w:basedOn w:val="Normal"/>
    <w:rsid w:val="00930F7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930F7E"/>
    <w:pPr>
      <w:tabs>
        <w:tab w:val="clear" w:pos="1191"/>
        <w:tab w:val="clear" w:pos="1588"/>
        <w:tab w:val="clear" w:pos="1985"/>
        <w:tab w:val="center" w:pos="4820"/>
        <w:tab w:val="right" w:pos="9639"/>
      </w:tabs>
    </w:pPr>
  </w:style>
  <w:style w:type="table" w:styleId="TableGrid">
    <w:name w:val="Table Grid"/>
    <w:basedOn w:val="TableNormal"/>
    <w:uiPriority w:val="39"/>
    <w:rsid w:val="00930F7E"/>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8835F9"/>
    <w:pPr>
      <w:tabs>
        <w:tab w:val="clear" w:pos="5954"/>
        <w:tab w:val="clear" w:pos="9639"/>
      </w:tabs>
      <w:overflowPunct/>
      <w:autoSpaceDE/>
      <w:autoSpaceDN/>
      <w:adjustRightInd/>
      <w:spacing w:before="60" w:after="60" w:line="168" w:lineRule="auto"/>
      <w:textAlignment w:val="auto"/>
    </w:pPr>
    <w:rPr>
      <w:caps w:val="0"/>
      <w:noProof w:val="0"/>
      <w:sz w:val="18"/>
      <w:szCs w:val="18"/>
    </w:rPr>
  </w:style>
  <w:style w:type="paragraph" w:customStyle="1" w:styleId="AnnexNo">
    <w:name w:val="Annex_No"/>
    <w:basedOn w:val="Normal"/>
    <w:next w:val="Normal"/>
    <w:rsid w:val="000E1D4D"/>
    <w:pPr>
      <w:keepNext/>
      <w:keepLines/>
      <w:spacing w:before="480" w:after="80"/>
      <w:jc w:val="center"/>
    </w:pPr>
    <w:rPr>
      <w:sz w:val="26"/>
      <w:szCs w:val="26"/>
    </w:rPr>
  </w:style>
  <w:style w:type="paragraph" w:customStyle="1" w:styleId="Annexref">
    <w:name w:val="Annex_ref"/>
    <w:basedOn w:val="Normal"/>
    <w:next w:val="Normal"/>
    <w:rsid w:val="00930F7E"/>
    <w:pPr>
      <w:keepNext/>
      <w:keepLines/>
      <w:spacing w:after="280"/>
      <w:jc w:val="center"/>
    </w:pPr>
  </w:style>
  <w:style w:type="paragraph" w:customStyle="1" w:styleId="Annextitle">
    <w:name w:val="Annex_title"/>
    <w:basedOn w:val="Normal"/>
    <w:next w:val="Normal"/>
    <w:rsid w:val="000E1D4D"/>
    <w:pPr>
      <w:keepNext/>
      <w:keepLines/>
      <w:spacing w:after="280"/>
      <w:jc w:val="center"/>
    </w:pPr>
    <w:rPr>
      <w:b/>
      <w:bCs/>
      <w:sz w:val="26"/>
      <w:szCs w:val="26"/>
    </w:rPr>
  </w:style>
  <w:style w:type="character" w:customStyle="1" w:styleId="Appdef">
    <w:name w:val="App_def"/>
    <w:rsid w:val="00930F7E"/>
    <w:rPr>
      <w:rFonts w:ascii="Calibri" w:hAnsi="Calibri"/>
      <w:b/>
    </w:rPr>
  </w:style>
  <w:style w:type="character" w:customStyle="1" w:styleId="Appref">
    <w:name w:val="App_ref"/>
    <w:rsid w:val="00930F7E"/>
    <w:rPr>
      <w:rFonts w:ascii="Calibri" w:hAnsi="Calibri"/>
    </w:rPr>
  </w:style>
  <w:style w:type="paragraph" w:customStyle="1" w:styleId="AppendixNo">
    <w:name w:val="Appendix_No"/>
    <w:basedOn w:val="AnnexNo"/>
    <w:next w:val="Annexref"/>
    <w:rsid w:val="000E1D4D"/>
  </w:style>
  <w:style w:type="paragraph" w:customStyle="1" w:styleId="Appendixref">
    <w:name w:val="Appendix_ref"/>
    <w:basedOn w:val="Annexref"/>
    <w:next w:val="Annextitle"/>
    <w:rsid w:val="00930F7E"/>
  </w:style>
  <w:style w:type="paragraph" w:customStyle="1" w:styleId="Appendixtitle">
    <w:name w:val="Appendix_title"/>
    <w:basedOn w:val="Annextitle"/>
    <w:next w:val="Normal"/>
    <w:rsid w:val="000E1D4D"/>
  </w:style>
  <w:style w:type="character" w:customStyle="1" w:styleId="Artdef">
    <w:name w:val="Art_def"/>
    <w:rsid w:val="00930F7E"/>
    <w:rPr>
      <w:rFonts w:ascii="Calibri" w:hAnsi="Calibri"/>
      <w:b/>
    </w:rPr>
  </w:style>
  <w:style w:type="paragraph" w:customStyle="1" w:styleId="Artheading">
    <w:name w:val="Art_heading"/>
    <w:basedOn w:val="Normal"/>
    <w:next w:val="Normal"/>
    <w:rsid w:val="00930F7E"/>
    <w:pPr>
      <w:spacing w:before="480"/>
      <w:jc w:val="center"/>
    </w:pPr>
    <w:rPr>
      <w:b/>
      <w:sz w:val="28"/>
    </w:rPr>
  </w:style>
  <w:style w:type="paragraph" w:customStyle="1" w:styleId="ArtNo">
    <w:name w:val="Art_No"/>
    <w:basedOn w:val="Normal"/>
    <w:next w:val="Normal"/>
    <w:rsid w:val="00930F7E"/>
    <w:pPr>
      <w:keepNext/>
      <w:keepLines/>
      <w:spacing w:before="480"/>
      <w:jc w:val="center"/>
    </w:pPr>
    <w:rPr>
      <w:caps/>
      <w:sz w:val="28"/>
    </w:rPr>
  </w:style>
  <w:style w:type="character" w:customStyle="1" w:styleId="Artref">
    <w:name w:val="Art_ref"/>
    <w:rsid w:val="00930F7E"/>
  </w:style>
  <w:style w:type="paragraph" w:customStyle="1" w:styleId="Arttitle">
    <w:name w:val="Art_title"/>
    <w:basedOn w:val="Normal"/>
    <w:next w:val="Normal"/>
    <w:rsid w:val="00930F7E"/>
    <w:pPr>
      <w:keepNext/>
      <w:keepLines/>
      <w:spacing w:before="240"/>
      <w:jc w:val="center"/>
    </w:pPr>
    <w:rPr>
      <w:b/>
      <w:sz w:val="28"/>
    </w:rPr>
  </w:style>
  <w:style w:type="paragraph" w:customStyle="1" w:styleId="ASN1">
    <w:name w:val="ASN.1"/>
    <w:basedOn w:val="Normal"/>
    <w:rsid w:val="00930F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0E1D4D"/>
    <w:pPr>
      <w:keepNext/>
      <w:keepLines/>
      <w:spacing w:before="160"/>
      <w:ind w:left="792"/>
    </w:pPr>
    <w:rPr>
      <w:i/>
      <w:iCs/>
    </w:rPr>
  </w:style>
  <w:style w:type="paragraph" w:customStyle="1" w:styleId="ChapNo">
    <w:name w:val="Chap_No"/>
    <w:basedOn w:val="ArtNo"/>
    <w:next w:val="Normal"/>
    <w:rsid w:val="000E1D4D"/>
    <w:rPr>
      <w:szCs w:val="28"/>
    </w:rPr>
  </w:style>
  <w:style w:type="paragraph" w:customStyle="1" w:styleId="Chaptitle">
    <w:name w:val="Chap_title"/>
    <w:basedOn w:val="Arttitle"/>
    <w:next w:val="Normal"/>
    <w:rsid w:val="000E1D4D"/>
    <w:pPr>
      <w:spacing w:before="120" w:after="360"/>
    </w:pPr>
    <w:rPr>
      <w:bCs/>
      <w:szCs w:val="28"/>
    </w:rPr>
  </w:style>
  <w:style w:type="paragraph" w:customStyle="1" w:styleId="Committee">
    <w:name w:val="Committee"/>
    <w:basedOn w:val="Normal"/>
    <w:qFormat/>
    <w:rsid w:val="00930F7E"/>
    <w:rPr>
      <w:rFonts w:cs="Times New Roman Bold"/>
      <w:b/>
      <w:caps/>
    </w:rPr>
  </w:style>
  <w:style w:type="paragraph" w:customStyle="1" w:styleId="ddate">
    <w:name w:val="ddate"/>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rsid w:val="000E1D4D"/>
    <w:pPr>
      <w:spacing w:before="80"/>
      <w:ind w:left="792" w:hanging="792"/>
    </w:pPr>
  </w:style>
  <w:style w:type="paragraph" w:customStyle="1" w:styleId="enumlev2">
    <w:name w:val="enumlev2"/>
    <w:basedOn w:val="enumlev1"/>
    <w:rsid w:val="000E1D4D"/>
    <w:pPr>
      <w:ind w:left="1195" w:hanging="403"/>
    </w:pPr>
  </w:style>
  <w:style w:type="paragraph" w:customStyle="1" w:styleId="enumlev3">
    <w:name w:val="enumlev3"/>
    <w:basedOn w:val="enumlev2"/>
    <w:rsid w:val="00930F7E"/>
    <w:pPr>
      <w:ind w:left="1588"/>
    </w:pPr>
  </w:style>
  <w:style w:type="paragraph" w:customStyle="1" w:styleId="Equationlegend">
    <w:name w:val="Equation_legend"/>
    <w:basedOn w:val="Normal"/>
    <w:rsid w:val="00930F7E"/>
    <w:pPr>
      <w:tabs>
        <w:tab w:val="clear" w:pos="794"/>
        <w:tab w:val="clear" w:pos="1191"/>
        <w:tab w:val="clear" w:pos="1588"/>
        <w:tab w:val="clear" w:pos="1985"/>
        <w:tab w:val="right" w:pos="1531"/>
        <w:tab w:val="left" w:pos="1701"/>
      </w:tabs>
      <w:spacing w:before="80"/>
      <w:ind w:left="1701" w:hanging="1701"/>
    </w:pPr>
  </w:style>
  <w:style w:type="paragraph" w:customStyle="1" w:styleId="FigureNo">
    <w:name w:val="Figure_No"/>
    <w:basedOn w:val="Normal"/>
    <w:next w:val="Normal"/>
    <w:rsid w:val="000E1D4D"/>
    <w:pPr>
      <w:keepNext/>
      <w:keepLines/>
      <w:spacing w:before="240" w:after="120"/>
      <w:jc w:val="center"/>
    </w:pPr>
  </w:style>
  <w:style w:type="paragraph" w:customStyle="1" w:styleId="Tabletitle">
    <w:name w:val="Table_title"/>
    <w:basedOn w:val="Normal"/>
    <w:next w:val="Normal"/>
    <w:rsid w:val="00FC31A9"/>
    <w:pPr>
      <w:keepNext/>
      <w:keepLines/>
      <w:spacing w:before="60" w:after="60" w:line="280" w:lineRule="exact"/>
      <w:jc w:val="center"/>
    </w:pPr>
    <w:rPr>
      <w:b/>
      <w:bCs/>
      <w:sz w:val="20"/>
      <w:szCs w:val="20"/>
    </w:rPr>
  </w:style>
  <w:style w:type="paragraph" w:customStyle="1" w:styleId="Figuretitle">
    <w:name w:val="Figure_title"/>
    <w:basedOn w:val="Tabletitle"/>
    <w:next w:val="Normal"/>
    <w:rsid w:val="000E1D4D"/>
    <w:pPr>
      <w:spacing w:before="120"/>
    </w:pPr>
    <w:rPr>
      <w:bCs w:val="0"/>
    </w:rPr>
  </w:style>
  <w:style w:type="paragraph" w:customStyle="1" w:styleId="Figurewithouttitle">
    <w:name w:val="Figure_without_title"/>
    <w:basedOn w:val="FigureNo"/>
    <w:next w:val="Normal"/>
    <w:rsid w:val="00930F7E"/>
    <w:pPr>
      <w:keepNext w:val="0"/>
    </w:pPr>
  </w:style>
  <w:style w:type="character" w:styleId="FootnoteReference">
    <w:name w:val="footnote reference"/>
    <w:rsid w:val="00FC31A9"/>
    <w:rPr>
      <w:rFonts w:ascii="Dubai" w:hAnsi="Dubai" w:cs="Dubai"/>
      <w:b w:val="0"/>
      <w:bCs w:val="0"/>
      <w:i w:val="0"/>
      <w:iCs w:val="0"/>
      <w:position w:val="6"/>
      <w:sz w:val="18"/>
      <w:szCs w:val="18"/>
    </w:rPr>
  </w:style>
  <w:style w:type="paragraph" w:styleId="FootnoteText">
    <w:name w:val="footnote text"/>
    <w:basedOn w:val="Normal"/>
    <w:link w:val="FootnoteTextChar"/>
    <w:rsid w:val="00FC31A9"/>
    <w:pPr>
      <w:keepLines/>
      <w:tabs>
        <w:tab w:val="left" w:pos="255"/>
      </w:tabs>
      <w:spacing w:line="168" w:lineRule="auto"/>
    </w:pPr>
    <w:rPr>
      <w:sz w:val="18"/>
      <w:szCs w:val="18"/>
    </w:rPr>
  </w:style>
  <w:style w:type="character" w:customStyle="1" w:styleId="FootnoteTextChar">
    <w:name w:val="Footnote Text Char"/>
    <w:link w:val="FootnoteText"/>
    <w:rsid w:val="00FC31A9"/>
    <w:rPr>
      <w:rFonts w:ascii="Dubai" w:eastAsia="Times New Roman" w:hAnsi="Dubai" w:cs="Dubai"/>
      <w:sz w:val="18"/>
      <w:szCs w:val="18"/>
      <w:lang w:eastAsia="en-US"/>
    </w:rPr>
  </w:style>
  <w:style w:type="paragraph" w:customStyle="1" w:styleId="Headingb">
    <w:name w:val="Heading_b"/>
    <w:basedOn w:val="Normal"/>
    <w:next w:val="Normal"/>
    <w:rsid w:val="00FC31A9"/>
    <w:pPr>
      <w:keepNext/>
      <w:keepLines/>
      <w:spacing w:before="160"/>
    </w:pPr>
    <w:rPr>
      <w:b/>
      <w:bCs/>
      <w:sz w:val="24"/>
      <w:szCs w:val="24"/>
    </w:rPr>
  </w:style>
  <w:style w:type="paragraph" w:customStyle="1" w:styleId="Headingi">
    <w:name w:val="Heading_i"/>
    <w:basedOn w:val="Normal"/>
    <w:next w:val="Normal"/>
    <w:rsid w:val="00FC31A9"/>
    <w:pPr>
      <w:keepNext/>
      <w:keepLines/>
      <w:spacing w:before="160"/>
    </w:pPr>
    <w:rPr>
      <w:i/>
      <w:iCs/>
      <w:sz w:val="24"/>
      <w:szCs w:val="24"/>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rsid w:val="00FC31A9"/>
    <w:pPr>
      <w:spacing w:before="280"/>
    </w:pPr>
  </w:style>
  <w:style w:type="paragraph" w:styleId="NormalIndent">
    <w:name w:val="Normal Indent"/>
    <w:basedOn w:val="Normal"/>
    <w:rsid w:val="00930F7E"/>
    <w:pPr>
      <w:ind w:left="794"/>
    </w:pPr>
  </w:style>
  <w:style w:type="paragraph" w:customStyle="1" w:styleId="Note">
    <w:name w:val="Note"/>
    <w:basedOn w:val="Normal"/>
    <w:rsid w:val="00FC31A9"/>
    <w:pPr>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FC31A9"/>
  </w:style>
  <w:style w:type="paragraph" w:customStyle="1" w:styleId="Partref">
    <w:name w:val="Part_ref"/>
    <w:basedOn w:val="Annexref"/>
    <w:next w:val="Normal"/>
    <w:rsid w:val="00930F7E"/>
  </w:style>
  <w:style w:type="paragraph" w:customStyle="1" w:styleId="Parttitle">
    <w:name w:val="Part_title"/>
    <w:basedOn w:val="Annextitle"/>
    <w:next w:val="Normalaftertitle"/>
    <w:rsid w:val="00930F7E"/>
  </w:style>
  <w:style w:type="paragraph" w:customStyle="1" w:styleId="RecNo">
    <w:name w:val="Rec_No"/>
    <w:basedOn w:val="Normal"/>
    <w:next w:val="Normal"/>
    <w:rsid w:val="00FC31A9"/>
    <w:pPr>
      <w:keepNext/>
      <w:keepLines/>
      <w:spacing w:before="360" w:after="120"/>
      <w:jc w:val="center"/>
    </w:pPr>
    <w:rPr>
      <w:sz w:val="26"/>
      <w:szCs w:val="26"/>
    </w:rPr>
  </w:style>
  <w:style w:type="paragraph" w:customStyle="1" w:styleId="Rectitle">
    <w:name w:val="Rec_title"/>
    <w:basedOn w:val="RecNo"/>
    <w:next w:val="Normal"/>
    <w:rsid w:val="0032378D"/>
    <w:pPr>
      <w:spacing w:before="120" w:after="360"/>
    </w:pPr>
    <w:rPr>
      <w:b/>
      <w:bCs/>
    </w:rPr>
  </w:style>
  <w:style w:type="paragraph" w:customStyle="1" w:styleId="Recref">
    <w:name w:val="Rec_ref"/>
    <w:basedOn w:val="Rectitle"/>
    <w:next w:val="Normal"/>
    <w:rsid w:val="00930F7E"/>
    <w:pPr>
      <w:tabs>
        <w:tab w:val="clear" w:pos="794"/>
        <w:tab w:val="clear" w:pos="1191"/>
        <w:tab w:val="clear" w:pos="1588"/>
        <w:tab w:val="clear" w:pos="1985"/>
      </w:tabs>
    </w:pPr>
    <w:rPr>
      <w:b w:val="0"/>
      <w:i/>
      <w:sz w:val="24"/>
    </w:rPr>
  </w:style>
  <w:style w:type="paragraph" w:customStyle="1" w:styleId="Recdate">
    <w:name w:val="Rec_date"/>
    <w:basedOn w:val="Recref"/>
    <w:next w:val="Normalaftertitle"/>
    <w:rsid w:val="00930F7E"/>
    <w:pPr>
      <w:jc w:val="right"/>
    </w:pPr>
    <w:rPr>
      <w:sz w:val="22"/>
    </w:rPr>
  </w:style>
  <w:style w:type="paragraph" w:customStyle="1" w:styleId="Questiondate">
    <w:name w:val="Question_date"/>
    <w:basedOn w:val="Recdate"/>
    <w:next w:val="Normalaftertitle"/>
    <w:rsid w:val="00930F7E"/>
  </w:style>
  <w:style w:type="paragraph" w:customStyle="1" w:styleId="QuestionNo">
    <w:name w:val="Question_No"/>
    <w:basedOn w:val="RecNo"/>
    <w:next w:val="Normal"/>
    <w:rsid w:val="00930F7E"/>
  </w:style>
  <w:style w:type="paragraph" w:customStyle="1" w:styleId="Questionref">
    <w:name w:val="Question_ref"/>
    <w:basedOn w:val="Recref"/>
    <w:next w:val="Questiondate"/>
    <w:rsid w:val="00930F7E"/>
  </w:style>
  <w:style w:type="paragraph" w:customStyle="1" w:styleId="Questiontitle">
    <w:name w:val="Question_title"/>
    <w:basedOn w:val="Rectitle"/>
    <w:next w:val="Questionref"/>
    <w:rsid w:val="00930F7E"/>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rsid w:val="00FC31A9"/>
  </w:style>
  <w:style w:type="paragraph" w:customStyle="1" w:styleId="Resref">
    <w:name w:val="Res_ref"/>
    <w:basedOn w:val="Recref"/>
    <w:next w:val="Resdate"/>
    <w:rsid w:val="00930F7E"/>
  </w:style>
  <w:style w:type="paragraph" w:customStyle="1" w:styleId="Restitle">
    <w:name w:val="Res_title"/>
    <w:basedOn w:val="Rectitle"/>
    <w:next w:val="Resref"/>
    <w:rsid w:val="00FC31A9"/>
  </w:style>
  <w:style w:type="paragraph" w:customStyle="1" w:styleId="SectionNo">
    <w:name w:val="Section_No"/>
    <w:basedOn w:val="AnnexNo"/>
    <w:next w:val="Normal"/>
    <w:rsid w:val="00930F7E"/>
  </w:style>
  <w:style w:type="paragraph" w:customStyle="1" w:styleId="Sectiontitle">
    <w:name w:val="Section_title"/>
    <w:basedOn w:val="Annextitle"/>
    <w:next w:val="Normalaftertitle"/>
    <w:rsid w:val="00930F7E"/>
  </w:style>
  <w:style w:type="paragraph" w:customStyle="1" w:styleId="Source">
    <w:name w:val="Source"/>
    <w:basedOn w:val="Normal"/>
    <w:next w:val="Normalaftertitle"/>
    <w:qFormat/>
    <w:rsid w:val="00254C2D"/>
    <w:pPr>
      <w:keepNext/>
      <w:keepLines/>
      <w:spacing w:before="480" w:after="240"/>
      <w:jc w:val="center"/>
    </w:pPr>
    <w:rPr>
      <w:b/>
      <w:bCs/>
      <w:sz w:val="28"/>
      <w:szCs w:val="28"/>
    </w:rPr>
  </w:style>
  <w:style w:type="paragraph" w:customStyle="1" w:styleId="SpecialFooter">
    <w:name w:val="Special Footer"/>
    <w:basedOn w:val="Footer"/>
    <w:rsid w:val="00930F7E"/>
    <w:pPr>
      <w:tabs>
        <w:tab w:val="left" w:pos="567"/>
        <w:tab w:val="left" w:pos="1134"/>
        <w:tab w:val="left" w:pos="1701"/>
        <w:tab w:val="left" w:pos="2268"/>
        <w:tab w:val="left" w:pos="2835"/>
      </w:tabs>
    </w:pPr>
    <w:rPr>
      <w:caps w:val="0"/>
      <w:noProof w:val="0"/>
    </w:rPr>
  </w:style>
  <w:style w:type="character" w:customStyle="1" w:styleId="Tablefreq">
    <w:name w:val="Table_freq"/>
    <w:rsid w:val="00930F7E"/>
    <w:rPr>
      <w:rFonts w:ascii="Calibri" w:hAnsi="Calibri"/>
      <w:b/>
      <w:color w:val="auto"/>
    </w:rPr>
  </w:style>
  <w:style w:type="paragraph" w:customStyle="1" w:styleId="Tabletext">
    <w:name w:val="Table_text"/>
    <w:basedOn w:val="Normal"/>
    <w:rsid w:val="00FC31A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pPr>
    <w:rPr>
      <w:sz w:val="20"/>
      <w:szCs w:val="20"/>
    </w:rPr>
  </w:style>
  <w:style w:type="paragraph" w:customStyle="1" w:styleId="Tablehead">
    <w:name w:val="Table_head"/>
    <w:basedOn w:val="Tabletext"/>
    <w:next w:val="Tabletext"/>
    <w:rsid w:val="00FC31A9"/>
    <w:pPr>
      <w:keepNext/>
      <w:spacing w:before="80" w:after="80"/>
      <w:jc w:val="center"/>
    </w:pPr>
    <w:rPr>
      <w:b/>
      <w:bCs/>
    </w:rPr>
  </w:style>
  <w:style w:type="paragraph" w:customStyle="1" w:styleId="Tablelegend">
    <w:name w:val="Table_legend"/>
    <w:basedOn w:val="Tabletext"/>
    <w:rsid w:val="00930F7E"/>
    <w:pPr>
      <w:spacing w:before="120"/>
    </w:pPr>
  </w:style>
  <w:style w:type="paragraph" w:customStyle="1" w:styleId="TableNo">
    <w:name w:val="Table_No"/>
    <w:basedOn w:val="Normal"/>
    <w:next w:val="Tabletitle"/>
    <w:rsid w:val="00930F7E"/>
    <w:pPr>
      <w:keepNext/>
      <w:spacing w:before="560" w:after="120"/>
      <w:jc w:val="center"/>
    </w:pPr>
    <w:rPr>
      <w:caps/>
    </w:rPr>
  </w:style>
  <w:style w:type="paragraph" w:customStyle="1" w:styleId="Tableref">
    <w:name w:val="Table_ref"/>
    <w:basedOn w:val="Normal"/>
    <w:next w:val="Tabletitle"/>
    <w:rsid w:val="00930F7E"/>
    <w:pPr>
      <w:keepNext/>
      <w:spacing w:before="0" w:after="120"/>
      <w:jc w:val="center"/>
    </w:pPr>
  </w:style>
  <w:style w:type="paragraph" w:customStyle="1" w:styleId="Title1">
    <w:name w:val="Title 1"/>
    <w:basedOn w:val="Annextitle"/>
    <w:next w:val="Normal"/>
    <w:qFormat/>
    <w:rsid w:val="00254C2D"/>
    <w:pPr>
      <w:tabs>
        <w:tab w:val="clear" w:pos="794"/>
        <w:tab w:val="clear" w:pos="1191"/>
        <w:tab w:val="clear" w:pos="1588"/>
        <w:tab w:val="clear" w:pos="1985"/>
        <w:tab w:val="left" w:pos="567"/>
        <w:tab w:val="left" w:pos="1134"/>
        <w:tab w:val="left" w:pos="1701"/>
        <w:tab w:val="left" w:pos="2268"/>
        <w:tab w:val="left" w:pos="2835"/>
      </w:tabs>
      <w:spacing w:before="360" w:after="240"/>
    </w:pPr>
    <w:rPr>
      <w:b w:val="0"/>
      <w:bCs w:val="0"/>
    </w:rPr>
  </w:style>
  <w:style w:type="paragraph" w:customStyle="1" w:styleId="Title2">
    <w:name w:val="Title 2"/>
    <w:basedOn w:val="Title1"/>
    <w:next w:val="Normal"/>
    <w:rsid w:val="00FC31A9"/>
    <w:rPr>
      <w:sz w:val="24"/>
      <w:szCs w:val="24"/>
    </w:rPr>
  </w:style>
  <w:style w:type="paragraph" w:customStyle="1" w:styleId="Title3">
    <w:name w:val="Title 3"/>
    <w:basedOn w:val="Title2"/>
    <w:next w:val="Normal"/>
    <w:rsid w:val="00930F7E"/>
  </w:style>
  <w:style w:type="paragraph" w:customStyle="1" w:styleId="Title4">
    <w:name w:val="Title 4"/>
    <w:basedOn w:val="Title3"/>
    <w:next w:val="Heading1"/>
    <w:rsid w:val="00930F7E"/>
  </w:style>
  <w:style w:type="paragraph" w:customStyle="1" w:styleId="toc0">
    <w:name w:val="toc 0"/>
    <w:basedOn w:val="Normal"/>
    <w:next w:val="TOC1"/>
    <w:rsid w:val="00930F7E"/>
    <w:pPr>
      <w:tabs>
        <w:tab w:val="clear" w:pos="794"/>
        <w:tab w:val="clear" w:pos="1191"/>
        <w:tab w:val="clear" w:pos="1588"/>
        <w:tab w:val="clear" w:pos="1985"/>
        <w:tab w:val="right" w:pos="9781"/>
      </w:tabs>
    </w:pPr>
    <w:rPr>
      <w:b/>
    </w:rPr>
  </w:style>
  <w:style w:type="paragraph" w:styleId="TOC1">
    <w:name w:val="toc 1"/>
    <w:basedOn w:val="Normal"/>
    <w:rsid w:val="00930F7E"/>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2">
    <w:name w:val="toc 2"/>
    <w:basedOn w:val="TOC1"/>
    <w:rsid w:val="00930F7E"/>
    <w:pPr>
      <w:spacing w:before="120"/>
    </w:pPr>
  </w:style>
  <w:style w:type="paragraph" w:styleId="TOC3">
    <w:name w:val="toc 3"/>
    <w:basedOn w:val="TOC2"/>
    <w:rsid w:val="00930F7E"/>
  </w:style>
  <w:style w:type="paragraph" w:styleId="TOC4">
    <w:name w:val="toc 4"/>
    <w:basedOn w:val="TOC3"/>
    <w:rsid w:val="00930F7E"/>
  </w:style>
  <w:style w:type="paragraph" w:styleId="TOC5">
    <w:name w:val="toc 5"/>
    <w:basedOn w:val="TOC4"/>
    <w:rsid w:val="00930F7E"/>
  </w:style>
  <w:style w:type="paragraph" w:styleId="TOC6">
    <w:name w:val="toc 6"/>
    <w:basedOn w:val="TOC4"/>
    <w:rsid w:val="00930F7E"/>
  </w:style>
  <w:style w:type="paragraph" w:styleId="TOC7">
    <w:name w:val="toc 7"/>
    <w:basedOn w:val="TOC4"/>
    <w:rsid w:val="00930F7E"/>
  </w:style>
  <w:style w:type="paragraph" w:styleId="TOC8">
    <w:name w:val="toc 8"/>
    <w:basedOn w:val="TOC4"/>
    <w:rsid w:val="00930F7E"/>
  </w:style>
  <w:style w:type="paragraph" w:styleId="TOC9">
    <w:name w:val="toc 9"/>
    <w:basedOn w:val="TOC3"/>
    <w:next w:val="Normal"/>
    <w:rsid w:val="00930F7E"/>
  </w:style>
  <w:style w:type="paragraph" w:styleId="ListParagraph">
    <w:name w:val="List Paragraph"/>
    <w:basedOn w:val="Normal"/>
    <w:uiPriority w:val="34"/>
    <w:qFormat/>
    <w:rsid w:val="0084734D"/>
    <w:pPr>
      <w:ind w:left="720"/>
      <w:contextualSpacing/>
    </w:pPr>
  </w:style>
  <w:style w:type="character" w:styleId="CommentReference">
    <w:name w:val="annotation reference"/>
    <w:basedOn w:val="DefaultParagraphFont"/>
    <w:rsid w:val="00546F06"/>
    <w:rPr>
      <w:sz w:val="16"/>
      <w:szCs w:val="16"/>
    </w:rPr>
  </w:style>
  <w:style w:type="paragraph" w:styleId="CommentText">
    <w:name w:val="annotation text"/>
    <w:basedOn w:val="Normal"/>
    <w:link w:val="CommentTextChar"/>
    <w:rsid w:val="00546F06"/>
    <w:rPr>
      <w:sz w:val="20"/>
    </w:rPr>
  </w:style>
  <w:style w:type="character" w:customStyle="1" w:styleId="CommentTextChar">
    <w:name w:val="Comment Text Char"/>
    <w:basedOn w:val="DefaultParagraphFont"/>
    <w:link w:val="CommentText"/>
    <w:rsid w:val="00546F06"/>
    <w:rPr>
      <w:rFonts w:ascii="Calibri" w:eastAsia="Times New Roman" w:hAnsi="Calibri"/>
      <w:lang w:eastAsia="en-US"/>
    </w:rPr>
  </w:style>
  <w:style w:type="paragraph" w:styleId="CommentSubject">
    <w:name w:val="annotation subject"/>
    <w:basedOn w:val="CommentText"/>
    <w:next w:val="CommentText"/>
    <w:link w:val="CommentSubjectChar"/>
    <w:rsid w:val="00546F06"/>
    <w:rPr>
      <w:b/>
      <w:bCs/>
    </w:rPr>
  </w:style>
  <w:style w:type="character" w:customStyle="1" w:styleId="CommentSubjectChar">
    <w:name w:val="Comment Subject Char"/>
    <w:basedOn w:val="CommentTextChar"/>
    <w:link w:val="CommentSubject"/>
    <w:rsid w:val="00546F06"/>
    <w:rPr>
      <w:rFonts w:ascii="Calibri" w:eastAsia="Times New Roman" w:hAnsi="Calibri"/>
      <w:b/>
      <w:bCs/>
      <w:lang w:eastAsia="en-US"/>
    </w:rPr>
  </w:style>
  <w:style w:type="paragraph" w:styleId="Revision">
    <w:name w:val="Revision"/>
    <w:hidden/>
    <w:uiPriority w:val="99"/>
    <w:semiHidden/>
    <w:rsid w:val="00546F06"/>
    <w:rPr>
      <w:rFonts w:ascii="Calibri" w:eastAsia="Times New Roman" w:hAnsi="Calibri"/>
      <w:sz w:val="24"/>
      <w:lang w:eastAsia="en-US"/>
    </w:rPr>
  </w:style>
  <w:style w:type="paragraph" w:styleId="BalloonText">
    <w:name w:val="Balloon Text"/>
    <w:basedOn w:val="Normal"/>
    <w:link w:val="BalloonTextChar"/>
    <w:rsid w:val="00546F06"/>
    <w:pPr>
      <w:spacing w:before="0"/>
    </w:pPr>
    <w:rPr>
      <w:rFonts w:ascii="Segoe UI" w:hAnsi="Segoe UI" w:cs="Segoe UI"/>
      <w:sz w:val="18"/>
      <w:szCs w:val="18"/>
    </w:rPr>
  </w:style>
  <w:style w:type="character" w:customStyle="1" w:styleId="BalloonTextChar">
    <w:name w:val="Balloon Text Char"/>
    <w:basedOn w:val="DefaultParagraphFont"/>
    <w:link w:val="BalloonText"/>
    <w:rsid w:val="00546F06"/>
    <w:rPr>
      <w:rFonts w:ascii="Segoe UI" w:eastAsia="Times New Roman" w:hAnsi="Segoe UI" w:cs="Segoe UI"/>
      <w:sz w:val="18"/>
      <w:szCs w:val="18"/>
      <w:lang w:eastAsia="en-US"/>
    </w:rPr>
  </w:style>
  <w:style w:type="character" w:styleId="UnresolvedMention">
    <w:name w:val="Unresolved Mention"/>
    <w:basedOn w:val="DefaultParagraphFont"/>
    <w:uiPriority w:val="99"/>
    <w:semiHidden/>
    <w:unhideWhenUsed/>
    <w:rsid w:val="00504609"/>
    <w:rPr>
      <w:color w:val="605E5C"/>
      <w:shd w:val="clear" w:color="auto" w:fill="E1DFDD"/>
    </w:rPr>
  </w:style>
  <w:style w:type="character" w:customStyle="1" w:styleId="Heading1Char">
    <w:name w:val="Heading 1 Char"/>
    <w:basedOn w:val="DefaultParagraphFont"/>
    <w:link w:val="Heading1"/>
    <w:uiPriority w:val="9"/>
    <w:rsid w:val="00243B2E"/>
    <w:rPr>
      <w:rFonts w:ascii="Dubai" w:eastAsia="Times New Roman" w:hAnsi="Dubai" w:cs="Dubai"/>
      <w:b/>
      <w:bCs/>
      <w:sz w:val="26"/>
      <w:szCs w:val="26"/>
      <w:lang w:eastAsia="en-US"/>
    </w:rPr>
  </w:style>
  <w:style w:type="paragraph" w:customStyle="1" w:styleId="enumlev10">
    <w:name w:val="enumlev 1"/>
    <w:basedOn w:val="Normal"/>
    <w:qFormat/>
    <w:rsid w:val="00243B2E"/>
    <w:pPr>
      <w:tabs>
        <w:tab w:val="clear" w:pos="1191"/>
        <w:tab w:val="clear" w:pos="1588"/>
        <w:tab w:val="clear" w:pos="1985"/>
      </w:tabs>
      <w:overflowPunct/>
      <w:autoSpaceDE/>
      <w:autoSpaceDN/>
      <w:adjustRightInd/>
      <w:spacing w:before="80"/>
      <w:ind w:left="794" w:hanging="794"/>
      <w:textAlignment w:val="auto"/>
      <w:outlineLvl w:val="0"/>
    </w:pPr>
    <w:rPr>
      <w:rFonts w:eastAsiaTheme="minorEastAsia"/>
      <w:lang w:val="en-US" w:eastAsia="zh-CN" w:bidi="ar-SY"/>
    </w:rPr>
  </w:style>
  <w:style w:type="paragraph" w:customStyle="1" w:styleId="Headingb0">
    <w:name w:val="Heading b"/>
    <w:basedOn w:val="Normal"/>
    <w:qFormat/>
    <w:rsid w:val="00243B2E"/>
    <w:pPr>
      <w:keepNext/>
      <w:tabs>
        <w:tab w:val="clear" w:pos="1191"/>
        <w:tab w:val="clear" w:pos="1588"/>
        <w:tab w:val="clear" w:pos="1985"/>
      </w:tabs>
      <w:overflowPunct/>
      <w:autoSpaceDE/>
      <w:autoSpaceDN/>
      <w:adjustRightInd/>
      <w:spacing w:before="240"/>
      <w:ind w:left="1134" w:hanging="1134"/>
      <w:textAlignment w:val="auto"/>
    </w:pPr>
    <w:rPr>
      <w:rFonts w:eastAsiaTheme="minorEastAsia"/>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409177">
      <w:bodyDiv w:val="1"/>
      <w:marLeft w:val="0"/>
      <w:marRight w:val="0"/>
      <w:marTop w:val="0"/>
      <w:marBottom w:val="0"/>
      <w:divBdr>
        <w:top w:val="none" w:sz="0" w:space="0" w:color="auto"/>
        <w:left w:val="none" w:sz="0" w:space="0" w:color="auto"/>
        <w:bottom w:val="none" w:sz="0" w:space="0" w:color="auto"/>
        <w:right w:val="none" w:sz="0" w:space="0" w:color="auto"/>
      </w:divBdr>
    </w:div>
    <w:div w:id="103947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tu.int/md/D18-RPMARB-C-0005/" TargetMode="External"/><Relationship Id="rId18" Type="http://schemas.openxmlformats.org/officeDocument/2006/relationships/hyperlink" Target="https://www.itu.int/md/D18-RPMARB-C-000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tu.int/pub/R-ACT-WRC.14-2019" TargetMode="External"/><Relationship Id="rId17" Type="http://schemas.openxmlformats.org/officeDocument/2006/relationships/hyperlink" Target="https://www.itu.int/dms_pub/itu-t/opb/reg/T-REG-LIV.1-2016-R1-PDF-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D18-RPMARB-C-0005/" TargetMode="External"/><Relationship Id="rId20" Type="http://schemas.openxmlformats.org/officeDocument/2006/relationships/hyperlink" Target="https://www.itu.int/md/D18-RPMARB-C-0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D18-RPMARB-C-000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pub/R-RES-R.4" TargetMode="External"/><Relationship Id="rId23" Type="http://schemas.openxmlformats.org/officeDocument/2006/relationships/footer" Target="footer2.xml"/><Relationship Id="rId10" Type="http://schemas.openxmlformats.org/officeDocument/2006/relationships/hyperlink" Target="https://www.itu.int/pub/S-CONF-ACTF-2018" TargetMode="External"/><Relationship Id="rId19" Type="http://schemas.openxmlformats.org/officeDocument/2006/relationships/hyperlink" Target="https://www.itu.int/md/D18-RPMARB-C-0004/"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itu.int/md/R19-RA19-C-0077/en"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itu.int/en/ITU-D/Conferences/WTDC/WTDC21/Pages/RPM-ARB.aspx" TargetMode="External"/><Relationship Id="rId1" Type="http://schemas.openxmlformats.org/officeDocument/2006/relationships/hyperlink" Target="mailto:stephen.bereaux@itu.i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F4F1C-3203-43BA-9EE4-D26FC139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685</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
  <dc:creator>Arabic</dc:creator>
  <cp:keywords/>
  <cp:lastModifiedBy>BDT-nd</cp:lastModifiedBy>
  <cp:revision>15</cp:revision>
  <cp:lastPrinted>2016-05-13T07:33:00Z</cp:lastPrinted>
  <dcterms:created xsi:type="dcterms:W3CDTF">2021-02-08T15:41:00Z</dcterms:created>
  <dcterms:modified xsi:type="dcterms:W3CDTF">2021-03-09T10:06:00Z</dcterms:modified>
</cp:coreProperties>
</file>