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center" w:tblpY="1061"/>
        <w:tblOverlap w:val="never"/>
        <w:bidiVisual/>
        <w:tblW w:w="5000" w:type="pct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2133"/>
        <w:gridCol w:w="4535"/>
        <w:gridCol w:w="1552"/>
        <w:gridCol w:w="1421"/>
      </w:tblGrid>
      <w:tr w:rsidR="004455DC" w:rsidRPr="009135B5" w14:paraId="2E50FFB5" w14:textId="77777777" w:rsidTr="007B3779">
        <w:trPr>
          <w:cantSplit/>
          <w:trHeight w:val="1560"/>
        </w:trPr>
        <w:tc>
          <w:tcPr>
            <w:tcW w:w="1106" w:type="pct"/>
          </w:tcPr>
          <w:p w14:paraId="2A36F080" w14:textId="0B97AA2E" w:rsidR="004455DC" w:rsidRPr="008E62E0" w:rsidRDefault="004455DC" w:rsidP="004455DC">
            <w:pPr>
              <w:bidi/>
              <w:rPr>
                <w:rFonts w:ascii="Dubai" w:hAnsi="Dubai" w:cs="Dubai"/>
                <w:b/>
                <w:bCs/>
                <w:szCs w:val="32"/>
                <w:rtl/>
                <w:lang w:bidi="ar-EG"/>
              </w:rPr>
            </w:pPr>
            <w:r w:rsidRPr="008E62E0">
              <w:rPr>
                <w:rFonts w:ascii="Dubai" w:hAnsi="Dubai" w:cs="Dubai"/>
                <w:b/>
                <w:bCs/>
                <w:szCs w:val="32"/>
                <w:rtl/>
                <w:lang w:bidi="ar-EG"/>
              </w:rPr>
              <w:t>ا</w:t>
            </w:r>
            <w:r>
              <w:rPr>
                <w:rFonts w:ascii="Dubai" w:hAnsi="Dubai" w:cs="Dubai"/>
                <w:b/>
                <w:bCs/>
                <w:noProof/>
                <w:szCs w:val="32"/>
                <w:rtl/>
                <w:lang w:val="ar-EG" w:bidi="ar-EG"/>
              </w:rPr>
              <w:drawing>
                <wp:inline distT="0" distB="0" distL="0" distR="0" wp14:anchorId="546858C3" wp14:editId="655EB114">
                  <wp:extent cx="1112400" cy="99360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A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295"/>
                          <a:stretch/>
                        </pic:blipFill>
                        <pic:spPr bwMode="auto">
                          <a:xfrm>
                            <a:off x="0" y="0"/>
                            <a:ext cx="1112400" cy="99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7" w:type="pct"/>
            <w:gridSpan w:val="2"/>
          </w:tcPr>
          <w:p w14:paraId="03355667" w14:textId="10E66EFB" w:rsidR="004455DC" w:rsidRPr="008E62E0" w:rsidRDefault="004455DC" w:rsidP="004455DC">
            <w:pPr>
              <w:bidi/>
              <w:spacing w:before="0"/>
              <w:rPr>
                <w:rFonts w:ascii="Dubai" w:hAnsi="Dubai" w:cs="Dubai"/>
                <w:b/>
                <w:bCs/>
                <w:szCs w:val="32"/>
                <w:rtl/>
                <w:lang w:bidi="ar-EG"/>
              </w:rPr>
            </w:pPr>
            <w:r w:rsidRPr="008E62E0">
              <w:rPr>
                <w:rFonts w:ascii="Dubai" w:hAnsi="Dubai" w:cs="Dubai"/>
                <w:b/>
                <w:bCs/>
                <w:szCs w:val="32"/>
                <w:rtl/>
                <w:lang w:bidi="ar-EG"/>
              </w:rPr>
              <w:t>لاجتماع الإقليمي التحضيري للدول العربية</w:t>
            </w:r>
            <w:r>
              <w:rPr>
                <w:rFonts w:ascii="Dubai" w:hAnsi="Dubai" w:cs="Dubai"/>
                <w:b/>
                <w:bCs/>
                <w:szCs w:val="32"/>
                <w:lang w:bidi="ar-EG"/>
              </w:rPr>
              <w:br/>
            </w:r>
            <w:r w:rsidRPr="008E62E0">
              <w:rPr>
                <w:rFonts w:ascii="Dubai" w:hAnsi="Dubai" w:cs="Dubai"/>
                <w:b/>
                <w:bCs/>
                <w:szCs w:val="32"/>
                <w:rtl/>
                <w:lang w:bidi="ar-EG"/>
              </w:rPr>
              <w:t> </w:t>
            </w:r>
            <w:r w:rsidRPr="008E62E0">
              <w:rPr>
                <w:rFonts w:ascii="Dubai" w:hAnsi="Dubai" w:cs="Dubai"/>
                <w:b/>
                <w:bCs/>
                <w:szCs w:val="32"/>
                <w:lang w:bidi="ar-EG"/>
              </w:rPr>
              <w:t>(RPM</w:t>
            </w:r>
            <w:r>
              <w:rPr>
                <w:rFonts w:ascii="Dubai" w:hAnsi="Dubai" w:cs="Dubai"/>
                <w:b/>
                <w:bCs/>
                <w:szCs w:val="32"/>
                <w:lang w:bidi="ar-EG"/>
              </w:rPr>
              <w:t>-</w:t>
            </w:r>
            <w:r w:rsidRPr="008E62E0">
              <w:rPr>
                <w:rFonts w:ascii="Dubai" w:hAnsi="Dubai" w:cs="Dubai"/>
                <w:b/>
                <w:bCs/>
                <w:szCs w:val="32"/>
                <w:lang w:bidi="ar-EG"/>
              </w:rPr>
              <w:t>ARB</w:t>
            </w:r>
            <w:r>
              <w:rPr>
                <w:rFonts w:ascii="Dubai" w:hAnsi="Dubai" w:cs="Dubai"/>
                <w:b/>
                <w:bCs/>
                <w:szCs w:val="32"/>
                <w:lang w:bidi="ar-EG"/>
              </w:rPr>
              <w:t>)</w:t>
            </w:r>
            <w:r w:rsidRPr="008E62E0">
              <w:rPr>
                <w:rFonts w:ascii="Dubai" w:hAnsi="Dubai" w:cs="Dubai"/>
                <w:b/>
                <w:bCs/>
                <w:szCs w:val="32"/>
                <w:rtl/>
              </w:rPr>
              <w:t xml:space="preserve"> للمؤتمر العالمي لتنمية الاتصالات</w:t>
            </w:r>
            <w:r w:rsidRPr="008E62E0">
              <w:rPr>
                <w:rFonts w:ascii="Dubai" w:hAnsi="Dubai" w:cs="Dubai"/>
                <w:b/>
                <w:bCs/>
                <w:szCs w:val="32"/>
                <w:rtl/>
                <w:lang w:bidi="ar-EG"/>
              </w:rPr>
              <w:t xml:space="preserve"> لعام </w:t>
            </w:r>
            <w:r w:rsidRPr="008E62E0">
              <w:rPr>
                <w:rFonts w:ascii="Dubai" w:hAnsi="Dubai" w:cs="Dubai"/>
                <w:b/>
                <w:bCs/>
                <w:szCs w:val="32"/>
                <w:lang w:bidi="ar-EG"/>
              </w:rPr>
              <w:t>2021</w:t>
            </w:r>
            <w:r>
              <w:rPr>
                <w:rFonts w:ascii="Dubai" w:hAnsi="Dubai" w:cs="Dubai"/>
                <w:b/>
                <w:bCs/>
                <w:szCs w:val="32"/>
                <w:lang w:bidi="ar-EG"/>
              </w:rPr>
              <w:br/>
            </w:r>
            <w:r w:rsidRPr="003C29E2">
              <w:rPr>
                <w:rFonts w:ascii="Dubai" w:hAnsi="Dubai" w:cs="Dubai"/>
                <w:b/>
                <w:bCs/>
                <w:w w:val="110"/>
                <w:sz w:val="20"/>
                <w:szCs w:val="24"/>
                <w:rtl/>
                <w:lang w:bidi="ar-EG"/>
              </w:rPr>
              <w:t xml:space="preserve"> </w:t>
            </w:r>
            <w:proofErr w:type="spellStart"/>
            <w:r w:rsidRPr="003C29E2">
              <w:rPr>
                <w:rFonts w:ascii="Dubai" w:hAnsi="Dubai" w:cs="Dubai"/>
                <w:b/>
                <w:bCs/>
                <w:w w:val="110"/>
                <w:sz w:val="20"/>
                <w:szCs w:val="24"/>
                <w:rtl/>
                <w:lang w:bidi="ar-EG"/>
              </w:rPr>
              <w:t>ياجتماع</w:t>
            </w:r>
            <w:proofErr w:type="spellEnd"/>
            <w:r w:rsidRPr="003C29E2">
              <w:rPr>
                <w:rFonts w:ascii="Dubai" w:hAnsi="Dubai" w:cs="Dubai"/>
                <w:b/>
                <w:bCs/>
                <w:w w:val="110"/>
                <w:sz w:val="20"/>
                <w:szCs w:val="24"/>
                <w:rtl/>
                <w:lang w:bidi="ar-EG"/>
              </w:rPr>
              <w:t xml:space="preserve"> افتراضي , 7-8 أبريل 2021</w:t>
            </w:r>
          </w:p>
        </w:tc>
        <w:tc>
          <w:tcPr>
            <w:tcW w:w="737" w:type="pct"/>
          </w:tcPr>
          <w:p w14:paraId="30405030" w14:textId="32B43A75" w:rsidR="004455DC" w:rsidRPr="005D23EF" w:rsidRDefault="004455DC" w:rsidP="004455DC">
            <w:pPr>
              <w:spacing w:before="240"/>
              <w:rPr>
                <w:lang w:bidi="ar-SY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47335D57" wp14:editId="1890AD5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2E0" w:rsidRPr="009135B5" w14:paraId="3C9F255C" w14:textId="77777777" w:rsidTr="002261A9">
        <w:trPr>
          <w:cantSplit/>
        </w:trPr>
        <w:tc>
          <w:tcPr>
            <w:tcW w:w="3458" w:type="pct"/>
            <w:gridSpan w:val="2"/>
            <w:tcBorders>
              <w:top w:val="single" w:sz="12" w:space="0" w:color="auto"/>
            </w:tcBorders>
          </w:tcPr>
          <w:p w14:paraId="3433BB1F" w14:textId="77777777" w:rsidR="008E62E0" w:rsidRPr="009135B5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lang w:bidi="ar-SY"/>
              </w:rPr>
            </w:pPr>
          </w:p>
        </w:tc>
        <w:tc>
          <w:tcPr>
            <w:tcW w:w="1542" w:type="pct"/>
            <w:gridSpan w:val="2"/>
            <w:tcBorders>
              <w:top w:val="single" w:sz="12" w:space="0" w:color="auto"/>
            </w:tcBorders>
          </w:tcPr>
          <w:p w14:paraId="3F9E7299" w14:textId="77777777" w:rsidR="008E62E0" w:rsidRPr="009135B5" w:rsidRDefault="008E62E0" w:rsidP="008E62E0">
            <w:pPr>
              <w:tabs>
                <w:tab w:val="clear" w:pos="794"/>
              </w:tabs>
              <w:spacing w:before="0"/>
              <w:rPr>
                <w:b/>
                <w:bCs/>
                <w:lang w:bidi="ar-SY"/>
              </w:rPr>
            </w:pPr>
          </w:p>
        </w:tc>
      </w:tr>
      <w:tr w:rsidR="008E62E0" w:rsidRPr="009135B5" w14:paraId="1CEB2211" w14:textId="77777777" w:rsidTr="002261A9">
        <w:trPr>
          <w:cantSplit/>
        </w:trPr>
        <w:tc>
          <w:tcPr>
            <w:tcW w:w="3458" w:type="pct"/>
            <w:gridSpan w:val="2"/>
            <w:vMerge w:val="restart"/>
          </w:tcPr>
          <w:p w14:paraId="406902BA" w14:textId="77777777" w:rsidR="008E62E0" w:rsidRPr="009135B5" w:rsidRDefault="008E62E0" w:rsidP="008E62E0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179A7E47" w14:textId="2853F1B1" w:rsidR="008E62E0" w:rsidRPr="008E62E0" w:rsidRDefault="008E62E0" w:rsidP="008E62E0">
            <w:pPr>
              <w:tabs>
                <w:tab w:val="clear" w:pos="794"/>
              </w:tabs>
              <w:bidi/>
              <w:spacing w:before="60" w:after="60" w:line="300" w:lineRule="exact"/>
              <w:rPr>
                <w:rFonts w:ascii="Dubai" w:hAnsi="Dubai" w:cs="Dubai"/>
                <w:b/>
                <w:bCs/>
                <w:sz w:val="22"/>
                <w:szCs w:val="22"/>
                <w:rtl/>
                <w:lang w:bidi="ar-SY"/>
              </w:rPr>
            </w:pPr>
            <w:r w:rsidRPr="008E62E0">
              <w:rPr>
                <w:rFonts w:ascii="Dubai" w:hAnsi="Dubai" w:cs="Dubai"/>
                <w:b/>
                <w:bCs/>
                <w:sz w:val="22"/>
                <w:szCs w:val="22"/>
                <w:rtl/>
                <w:lang w:bidi="ar-EG"/>
              </w:rPr>
              <w:t xml:space="preserve">الوثيقة </w:t>
            </w:r>
            <w:r w:rsidR="0068331F">
              <w:t xml:space="preserve"> </w:t>
            </w:r>
            <w:r w:rsidR="0068331F" w:rsidRPr="0068331F">
              <w:rPr>
                <w:rFonts w:ascii="Dubai" w:hAnsi="Dubai" w:cs="Dubai"/>
                <w:b/>
                <w:bCs/>
                <w:sz w:val="22"/>
                <w:szCs w:val="22"/>
                <w:lang w:bidi="ar-SY"/>
              </w:rPr>
              <w:t>RPM-ARB21/</w:t>
            </w:r>
            <w:r w:rsidR="007B3779">
              <w:rPr>
                <w:rFonts w:ascii="Dubai" w:hAnsi="Dubai" w:cs="Dubai"/>
                <w:b/>
                <w:bCs/>
                <w:sz w:val="22"/>
                <w:szCs w:val="22"/>
                <w:lang w:bidi="ar-SY"/>
              </w:rPr>
              <w:t>1</w:t>
            </w:r>
            <w:r w:rsidR="0068331F" w:rsidRPr="0068331F">
              <w:rPr>
                <w:rFonts w:ascii="Dubai" w:hAnsi="Dubai" w:cs="Dubai"/>
                <w:b/>
                <w:bCs/>
                <w:sz w:val="22"/>
                <w:szCs w:val="22"/>
                <w:lang w:bidi="ar-SY"/>
              </w:rPr>
              <w:t>-</w:t>
            </w:r>
            <w:r w:rsidR="0068331F">
              <w:rPr>
                <w:rFonts w:ascii="Dubai" w:hAnsi="Dubai" w:cs="Dubai"/>
                <w:b/>
                <w:bCs/>
                <w:sz w:val="22"/>
                <w:szCs w:val="22"/>
                <w:lang w:bidi="ar-SY"/>
              </w:rPr>
              <w:t xml:space="preserve">A </w:t>
            </w:r>
          </w:p>
        </w:tc>
      </w:tr>
      <w:tr w:rsidR="008E62E0" w:rsidRPr="009135B5" w14:paraId="4495C2ED" w14:textId="77777777" w:rsidTr="002261A9">
        <w:trPr>
          <w:cantSplit/>
        </w:trPr>
        <w:tc>
          <w:tcPr>
            <w:tcW w:w="3458" w:type="pct"/>
            <w:gridSpan w:val="2"/>
            <w:vMerge/>
          </w:tcPr>
          <w:p w14:paraId="0386A977" w14:textId="77777777" w:rsidR="008E62E0" w:rsidRPr="009135B5" w:rsidRDefault="008E62E0" w:rsidP="008E62E0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601FF20D" w14:textId="41F9F5CA" w:rsidR="008E62E0" w:rsidRPr="008E62E0" w:rsidRDefault="0011584F" w:rsidP="008E62E0">
            <w:pPr>
              <w:tabs>
                <w:tab w:val="clear" w:pos="794"/>
              </w:tabs>
              <w:bidi/>
              <w:spacing w:before="60" w:after="60" w:line="300" w:lineRule="exact"/>
              <w:rPr>
                <w:rFonts w:ascii="Dubai" w:hAnsi="Dubai" w:cs="Dubai"/>
                <w:b/>
                <w:bCs/>
                <w:sz w:val="22"/>
                <w:szCs w:val="22"/>
                <w:rtl/>
                <w:lang w:bidi="ar-SY"/>
              </w:rPr>
            </w:pPr>
            <w:r>
              <w:rPr>
                <w:rFonts w:ascii="Dubai" w:hAnsi="Dubai" w:cs="Dubai"/>
                <w:b/>
                <w:bCs/>
                <w:sz w:val="22"/>
                <w:szCs w:val="22"/>
                <w:lang w:bidi="ar-SY"/>
              </w:rPr>
              <w:t xml:space="preserve"> </w:t>
            </w:r>
            <w:r w:rsidR="007B3779">
              <w:rPr>
                <w:rFonts w:ascii="Dubai" w:hAnsi="Dubai" w:cs="Dubai"/>
                <w:b/>
                <w:bCs/>
                <w:sz w:val="22"/>
                <w:szCs w:val="22"/>
                <w:lang w:bidi="ar-SY"/>
              </w:rPr>
              <w:t>5</w:t>
            </w:r>
            <w:r w:rsidR="007B3779" w:rsidRPr="007B3779">
              <w:rPr>
                <w:rFonts w:ascii="Dubai" w:hAnsi="Dubai" w:cs="Dubai"/>
                <w:b/>
                <w:bCs/>
                <w:sz w:val="22"/>
                <w:szCs w:val="22"/>
                <w:rtl/>
                <w:lang w:bidi="ar-SY"/>
              </w:rPr>
              <w:t xml:space="preserve">فبراير </w:t>
            </w:r>
            <w:r>
              <w:rPr>
                <w:rFonts w:ascii="Dubai" w:hAnsi="Dubai" w:cs="Dubai"/>
                <w:b/>
                <w:bCs/>
                <w:sz w:val="22"/>
                <w:szCs w:val="22"/>
                <w:lang w:bidi="ar-SY"/>
              </w:rPr>
              <w:t>2021</w:t>
            </w:r>
          </w:p>
        </w:tc>
      </w:tr>
      <w:tr w:rsidR="008E62E0" w:rsidRPr="009135B5" w14:paraId="7C99FDDE" w14:textId="77777777" w:rsidTr="002261A9">
        <w:trPr>
          <w:cantSplit/>
        </w:trPr>
        <w:tc>
          <w:tcPr>
            <w:tcW w:w="3458" w:type="pct"/>
            <w:gridSpan w:val="2"/>
            <w:vMerge/>
          </w:tcPr>
          <w:p w14:paraId="4063CEA5" w14:textId="77777777" w:rsidR="008E62E0" w:rsidRPr="009135B5" w:rsidRDefault="008E62E0" w:rsidP="008E62E0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4FFB73E5" w14:textId="3B0B229A" w:rsidR="008E62E0" w:rsidRPr="008E62E0" w:rsidRDefault="008E62E0" w:rsidP="008E62E0">
            <w:pPr>
              <w:tabs>
                <w:tab w:val="clear" w:pos="794"/>
              </w:tabs>
              <w:bidi/>
              <w:spacing w:before="60" w:after="60" w:line="300" w:lineRule="exact"/>
              <w:rPr>
                <w:rFonts w:ascii="Dubai" w:hAnsi="Dubai" w:cs="Dubai"/>
                <w:b/>
                <w:bCs/>
                <w:sz w:val="22"/>
                <w:szCs w:val="22"/>
                <w:rtl/>
                <w:lang w:bidi="ar-EG"/>
              </w:rPr>
            </w:pPr>
            <w:r w:rsidRPr="008E62E0">
              <w:rPr>
                <w:rFonts w:ascii="Dubai" w:hAnsi="Dubai" w:cs="Dubai"/>
                <w:b/>
                <w:bCs/>
                <w:sz w:val="22"/>
                <w:szCs w:val="22"/>
                <w:rtl/>
                <w:lang w:bidi="ar-EG"/>
              </w:rPr>
              <w:t>الأصل: بالإنكليزية</w:t>
            </w:r>
          </w:p>
        </w:tc>
      </w:tr>
      <w:tr w:rsidR="008E62E0" w:rsidRPr="009135B5" w14:paraId="1DD0D7E2" w14:textId="77777777" w:rsidTr="008E62E0">
        <w:trPr>
          <w:cantSplit/>
        </w:trPr>
        <w:tc>
          <w:tcPr>
            <w:tcW w:w="5000" w:type="pct"/>
            <w:gridSpan w:val="4"/>
          </w:tcPr>
          <w:p w14:paraId="3AAD1A25" w14:textId="24719C81" w:rsidR="008E62E0" w:rsidRPr="00142E5C" w:rsidRDefault="007B3779" w:rsidP="008E62E0">
            <w:pPr>
              <w:pStyle w:val="Source"/>
              <w:bidi/>
              <w:spacing w:before="240" w:after="240"/>
              <w:jc w:val="center"/>
              <w:rPr>
                <w:rFonts w:ascii="Dubai" w:hAnsi="Dubai" w:cs="Dubai"/>
                <w:b w:val="0"/>
                <w:bCs/>
                <w:sz w:val="32"/>
                <w:szCs w:val="32"/>
                <w:lang w:bidi="ar-SY"/>
              </w:rPr>
            </w:pPr>
            <w:r w:rsidRPr="007B3779">
              <w:rPr>
                <w:rFonts w:ascii="Dubai" w:hAnsi="Dubai" w:cs="Dubai"/>
                <w:b w:val="0"/>
                <w:bCs/>
                <w:sz w:val="32"/>
                <w:szCs w:val="32"/>
                <w:rtl/>
                <w:lang w:bidi="ar-SY"/>
              </w:rPr>
              <w:t>مديرة مكتب تنمية الاتصالات</w:t>
            </w:r>
          </w:p>
        </w:tc>
      </w:tr>
      <w:tr w:rsidR="008E62E0" w:rsidRPr="009135B5" w14:paraId="66A90B87" w14:textId="77777777" w:rsidTr="008E62E0">
        <w:trPr>
          <w:cantSplit/>
        </w:trPr>
        <w:tc>
          <w:tcPr>
            <w:tcW w:w="5000" w:type="pct"/>
            <w:gridSpan w:val="4"/>
          </w:tcPr>
          <w:p w14:paraId="6FF6B5CA" w14:textId="22E13488" w:rsidR="008E62E0" w:rsidRPr="00142E5C" w:rsidRDefault="007B3779" w:rsidP="008E62E0">
            <w:pPr>
              <w:pStyle w:val="Title1"/>
              <w:bidi/>
              <w:spacing w:before="120" w:after="120"/>
              <w:jc w:val="center"/>
              <w:rPr>
                <w:rFonts w:ascii="Dubai" w:hAnsi="Dubai" w:cs="Dubai"/>
                <w:sz w:val="32"/>
                <w:szCs w:val="32"/>
                <w:rtl/>
                <w:lang w:bidi="ar-EG"/>
              </w:rPr>
            </w:pPr>
            <w:r w:rsidRPr="007B3779">
              <w:rPr>
                <w:rFonts w:ascii="Dubai" w:hAnsi="Dubai" w:cs="Dubai"/>
                <w:sz w:val="32"/>
                <w:szCs w:val="32"/>
                <w:rtl/>
              </w:rPr>
              <w:t>مشروع جدول الأعمال</w:t>
            </w:r>
          </w:p>
        </w:tc>
      </w:tr>
      <w:tr w:rsidR="008E62E0" w:rsidRPr="009135B5" w14:paraId="007BA34E" w14:textId="77777777" w:rsidTr="002937C8">
        <w:trPr>
          <w:cantSplit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E2C31B3" w14:textId="77777777" w:rsidR="008E62E0" w:rsidRDefault="008E62E0" w:rsidP="008E62E0">
            <w:pPr>
              <w:pStyle w:val="Title1"/>
              <w:rPr>
                <w:rtl/>
                <w:lang w:bidi="ar-EG"/>
              </w:rPr>
            </w:pPr>
          </w:p>
        </w:tc>
      </w:tr>
    </w:tbl>
    <w:p w14:paraId="741D7AE5" w14:textId="1813F0D5" w:rsidR="002937C8" w:rsidRPr="00446E1C" w:rsidRDefault="002937C8" w:rsidP="00446E1C">
      <w:pPr>
        <w:spacing w:before="0"/>
        <w:rPr>
          <w:rFonts w:asciiTheme="minorHAnsi" w:hAnsiTheme="minorHAnsi" w:cstheme="minorHAnsi"/>
          <w:lang w:bidi="ar-S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9146"/>
        <w:gridCol w:w="495"/>
      </w:tblGrid>
      <w:tr w:rsidR="007B3779" w14:paraId="6135F0A8" w14:textId="77777777" w:rsidTr="009337E9">
        <w:tc>
          <w:tcPr>
            <w:tcW w:w="9221" w:type="dxa"/>
          </w:tcPr>
          <w:p w14:paraId="28E14028" w14:textId="60E57342" w:rsidR="007B3779" w:rsidRDefault="00446E1C" w:rsidP="009337E9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446E1C">
              <w:rPr>
                <w:rFonts w:ascii="Dubai" w:hAnsi="Dubai" w:cs="Dubai"/>
                <w:sz w:val="22"/>
                <w:szCs w:val="22"/>
                <w:rtl/>
              </w:rPr>
              <w:t xml:space="preserve">حفل </w:t>
            </w:r>
            <w:proofErr w:type="spellStart"/>
            <w:r w:rsidRPr="00446E1C">
              <w:rPr>
                <w:rFonts w:ascii="Dubai" w:hAnsi="Dubai" w:cs="Dubai"/>
                <w:sz w:val="22"/>
                <w:szCs w:val="22"/>
                <w:rtl/>
              </w:rPr>
              <w:t>الافتتا</w:t>
            </w:r>
            <w:proofErr w:type="spellEnd"/>
            <w:r w:rsidRPr="00446E1C">
              <w:rPr>
                <w:rFonts w:ascii="Dubai" w:hAnsi="Dubai" w:cs="Dubai"/>
                <w:sz w:val="22"/>
                <w:szCs w:val="22"/>
                <w:rtl/>
              </w:rPr>
              <w:t xml:space="preserve"> ح</w:t>
            </w:r>
          </w:p>
        </w:tc>
        <w:tc>
          <w:tcPr>
            <w:tcW w:w="418" w:type="dxa"/>
          </w:tcPr>
          <w:p w14:paraId="6467124D" w14:textId="77777777" w:rsidR="007B3779" w:rsidRDefault="007B3779" w:rsidP="009337E9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.1.</w:t>
            </w:r>
          </w:p>
        </w:tc>
      </w:tr>
      <w:tr w:rsidR="007B3779" w14:paraId="1DC94872" w14:textId="77777777" w:rsidTr="009337E9">
        <w:tc>
          <w:tcPr>
            <w:tcW w:w="9221" w:type="dxa"/>
          </w:tcPr>
          <w:p w14:paraId="6D5E5151" w14:textId="0DFF49DE" w:rsidR="007B3779" w:rsidRDefault="00446E1C" w:rsidP="009337E9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446E1C">
              <w:rPr>
                <w:rFonts w:ascii="Dubai" w:hAnsi="Dubai" w:cs="Dubai"/>
                <w:sz w:val="22"/>
                <w:szCs w:val="22"/>
                <w:rtl/>
              </w:rPr>
              <w:t>انتخاب الرئيس ونائب الرئيس</w:t>
            </w:r>
          </w:p>
        </w:tc>
        <w:tc>
          <w:tcPr>
            <w:tcW w:w="418" w:type="dxa"/>
          </w:tcPr>
          <w:p w14:paraId="56628D08" w14:textId="77777777" w:rsidR="007B3779" w:rsidRDefault="007B3779" w:rsidP="009337E9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.2</w:t>
            </w:r>
          </w:p>
        </w:tc>
      </w:tr>
      <w:tr w:rsidR="007B3779" w14:paraId="10C117A2" w14:textId="77777777" w:rsidTr="009337E9">
        <w:tc>
          <w:tcPr>
            <w:tcW w:w="9221" w:type="dxa"/>
          </w:tcPr>
          <w:p w14:paraId="4DECFD67" w14:textId="0B6CC47C" w:rsidR="007B3779" w:rsidRDefault="00446E1C" w:rsidP="009337E9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446E1C">
              <w:rPr>
                <w:rFonts w:ascii="Dubai" w:hAnsi="Dubai" w:cs="Dubai"/>
                <w:sz w:val="22"/>
                <w:szCs w:val="22"/>
                <w:rtl/>
              </w:rPr>
              <w:t>اعتماد جدول الأعمال وخطة إدارة الوقت</w:t>
            </w:r>
          </w:p>
        </w:tc>
        <w:tc>
          <w:tcPr>
            <w:tcW w:w="418" w:type="dxa"/>
          </w:tcPr>
          <w:p w14:paraId="17C236E8" w14:textId="77777777" w:rsidR="007B3779" w:rsidRDefault="007B3779" w:rsidP="009337E9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.3</w:t>
            </w:r>
          </w:p>
        </w:tc>
      </w:tr>
      <w:tr w:rsidR="007B3779" w14:paraId="5C4C0D75" w14:textId="77777777" w:rsidTr="009337E9">
        <w:tc>
          <w:tcPr>
            <w:tcW w:w="9221" w:type="dxa"/>
          </w:tcPr>
          <w:p w14:paraId="5AB461EA" w14:textId="689443FB" w:rsidR="007B3779" w:rsidRDefault="00446E1C" w:rsidP="009337E9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446E1C">
              <w:rPr>
                <w:rFonts w:ascii="Dubai" w:hAnsi="Dubai" w:cs="Dubai"/>
                <w:sz w:val="22"/>
                <w:szCs w:val="22"/>
                <w:rtl/>
              </w:rPr>
              <w:t>الاتجاهات الرقمية في منطقة الدول العربية</w:t>
            </w:r>
          </w:p>
        </w:tc>
        <w:tc>
          <w:tcPr>
            <w:tcW w:w="418" w:type="dxa"/>
          </w:tcPr>
          <w:p w14:paraId="551D3376" w14:textId="77777777" w:rsidR="007B3779" w:rsidRDefault="007B3779" w:rsidP="009337E9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.4</w:t>
            </w:r>
          </w:p>
        </w:tc>
      </w:tr>
      <w:tr w:rsidR="007B3779" w14:paraId="1B2C8C21" w14:textId="77777777" w:rsidTr="009337E9">
        <w:tc>
          <w:tcPr>
            <w:tcW w:w="9221" w:type="dxa"/>
          </w:tcPr>
          <w:p w14:paraId="7ADE9330" w14:textId="77777777" w:rsidR="00446E1C" w:rsidRPr="00446E1C" w:rsidRDefault="00446E1C" w:rsidP="00446E1C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446E1C">
              <w:rPr>
                <w:rFonts w:ascii="Dubai" w:hAnsi="Dubai" w:cs="Dubai"/>
                <w:sz w:val="22"/>
                <w:szCs w:val="22"/>
                <w:rtl/>
              </w:rPr>
              <w:t>الإبلاغ عن تنفيذ خطة عمل بوينس آيرس للمؤتمر العالمي لتنمية الاتصالات لعام 2017 (بما في ذلك المبادرات</w:t>
            </w:r>
          </w:p>
          <w:p w14:paraId="47C181F0" w14:textId="77777777" w:rsidR="00446E1C" w:rsidRPr="00446E1C" w:rsidRDefault="00446E1C" w:rsidP="00446E1C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446E1C">
              <w:rPr>
                <w:rFonts w:ascii="Dubai" w:hAnsi="Dubai" w:cs="Dubai"/>
                <w:sz w:val="22"/>
                <w:szCs w:val="22"/>
                <w:rtl/>
              </w:rPr>
              <w:t>وأهداف التنمية</w:t>
            </w:r>
            <w:r w:rsidRPr="00446E1C">
              <w:rPr>
                <w:rFonts w:ascii="Dubai" w:hAnsi="Dubai" w:cs="Dubai"/>
                <w:sz w:val="22"/>
                <w:szCs w:val="22"/>
              </w:rPr>
              <w:t xml:space="preserve"> (WSIS) </w:t>
            </w:r>
            <w:r w:rsidRPr="00446E1C">
              <w:rPr>
                <w:rFonts w:ascii="Dubai" w:hAnsi="Dubai" w:cs="Dubai"/>
                <w:sz w:val="22"/>
                <w:szCs w:val="22"/>
                <w:rtl/>
              </w:rPr>
              <w:t>الإقليمية)، والمساهمة في تنفيذ خطة عمل القمة العالمية لمجتمع المعلومات</w:t>
            </w:r>
          </w:p>
          <w:p w14:paraId="6CAD284E" w14:textId="65A2A46F" w:rsidR="007B3779" w:rsidRPr="00E96E3A" w:rsidRDefault="00446E1C" w:rsidP="00446E1C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446E1C">
              <w:rPr>
                <w:rFonts w:ascii="Dubai" w:hAnsi="Dubai" w:cs="Dubai"/>
                <w:sz w:val="22"/>
                <w:szCs w:val="22"/>
              </w:rPr>
              <w:t xml:space="preserve">(SDG) </w:t>
            </w:r>
            <w:r w:rsidRPr="00446E1C">
              <w:rPr>
                <w:rFonts w:ascii="Dubai" w:hAnsi="Dubai" w:cs="Dubai"/>
                <w:sz w:val="22"/>
                <w:szCs w:val="22"/>
                <w:rtl/>
              </w:rPr>
              <w:t>المستدامة</w:t>
            </w:r>
          </w:p>
        </w:tc>
        <w:tc>
          <w:tcPr>
            <w:tcW w:w="418" w:type="dxa"/>
          </w:tcPr>
          <w:p w14:paraId="49F01A44" w14:textId="77777777" w:rsidR="007B3779" w:rsidRDefault="007B3779" w:rsidP="009337E9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.5</w:t>
            </w:r>
          </w:p>
        </w:tc>
      </w:tr>
      <w:tr w:rsidR="007B3779" w14:paraId="77EA6C7D" w14:textId="77777777" w:rsidTr="009337E9">
        <w:tc>
          <w:tcPr>
            <w:tcW w:w="9221" w:type="dxa"/>
          </w:tcPr>
          <w:p w14:paraId="540B32C3" w14:textId="77777777" w:rsidR="00446E1C" w:rsidRPr="00446E1C" w:rsidRDefault="00446E1C" w:rsidP="00446E1C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446E1C">
              <w:rPr>
                <w:rFonts w:ascii="Dubai" w:hAnsi="Dubai" w:cs="Dubai"/>
                <w:sz w:val="22"/>
                <w:szCs w:val="22"/>
                <w:rtl/>
              </w:rPr>
              <w:t>تقرير عن تنفيذ نتائج مؤتمرات الاتحاد وجمعياته واجتماعاته الأخرى المتعلقة بأعمال قطاع تنمية الاتصالات</w:t>
            </w:r>
          </w:p>
          <w:p w14:paraId="4CA754A8" w14:textId="77777777" w:rsidR="00446E1C" w:rsidRPr="00446E1C" w:rsidRDefault="00446E1C" w:rsidP="00446E1C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446E1C">
              <w:rPr>
                <w:rFonts w:ascii="Dubai" w:hAnsi="Dubai" w:cs="Dubai"/>
                <w:sz w:val="22"/>
                <w:szCs w:val="22"/>
                <w:rtl/>
              </w:rPr>
              <w:t>مؤتمر المندوبين المفوضين لعام 2018 والمؤتمر العالمي للاتصالات الراديوية لعام 2019</w:t>
            </w:r>
            <w:r w:rsidRPr="00446E1C">
              <w:rPr>
                <w:rFonts w:ascii="Dubai" w:hAnsi="Dubai" w:cs="Dubai"/>
                <w:sz w:val="22"/>
                <w:szCs w:val="22"/>
              </w:rPr>
              <w:t xml:space="preserve"> :(ITU-D) </w:t>
            </w:r>
            <w:r w:rsidRPr="00446E1C">
              <w:rPr>
                <w:rFonts w:ascii="Dubai" w:hAnsi="Dubai" w:cs="Dubai"/>
                <w:sz w:val="22"/>
                <w:szCs w:val="22"/>
                <w:rtl/>
              </w:rPr>
              <w:t>بالاتحاد</w:t>
            </w:r>
          </w:p>
          <w:p w14:paraId="17089745" w14:textId="4A678780" w:rsidR="007B3779" w:rsidRPr="00E96E3A" w:rsidRDefault="00446E1C" w:rsidP="00446E1C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446E1C">
              <w:rPr>
                <w:rFonts w:ascii="Dubai" w:hAnsi="Dubai" w:cs="Dubai"/>
                <w:sz w:val="22"/>
                <w:szCs w:val="22"/>
                <w:rtl/>
              </w:rPr>
              <w:t>وجمعية الاتصالات الراديوية لعام 2019 والجمعية العالمية لتقييس الاتصالات لعام 2016</w:t>
            </w:r>
          </w:p>
        </w:tc>
        <w:tc>
          <w:tcPr>
            <w:tcW w:w="418" w:type="dxa"/>
          </w:tcPr>
          <w:p w14:paraId="3F9FFE45" w14:textId="77777777" w:rsidR="007B3779" w:rsidRDefault="007B3779" w:rsidP="009337E9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.6</w:t>
            </w:r>
          </w:p>
        </w:tc>
      </w:tr>
      <w:tr w:rsidR="007B3779" w14:paraId="717221E4" w14:textId="77777777" w:rsidTr="009337E9">
        <w:tc>
          <w:tcPr>
            <w:tcW w:w="9221" w:type="dxa"/>
          </w:tcPr>
          <w:p w14:paraId="7750E5ED" w14:textId="56EC339E" w:rsidR="007B3779" w:rsidRPr="00E96E3A" w:rsidRDefault="00446E1C" w:rsidP="009337E9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 xml:space="preserve">2021 </w:t>
            </w:r>
            <w:r w:rsidRPr="00446E1C">
              <w:rPr>
                <w:rFonts w:ascii="Dubai" w:hAnsi="Dubai" w:cs="Dubai"/>
                <w:sz w:val="22"/>
                <w:szCs w:val="22"/>
                <w:rtl/>
              </w:rPr>
              <w:t>الأعمال التحضيرية للمؤتمر العالمي لتنمية الاتصالات لعام</w:t>
            </w:r>
          </w:p>
        </w:tc>
        <w:tc>
          <w:tcPr>
            <w:tcW w:w="418" w:type="dxa"/>
          </w:tcPr>
          <w:p w14:paraId="7591B24D" w14:textId="77777777" w:rsidR="007B3779" w:rsidRDefault="007B3779" w:rsidP="009337E9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.7</w:t>
            </w:r>
          </w:p>
        </w:tc>
      </w:tr>
      <w:tr w:rsidR="00446E1C" w14:paraId="138352E1" w14:textId="77777777" w:rsidTr="009337E9">
        <w:tc>
          <w:tcPr>
            <w:tcW w:w="9221" w:type="dxa"/>
          </w:tcPr>
          <w:p w14:paraId="2BC6DF2D" w14:textId="77777777" w:rsidR="00446E1C" w:rsidRPr="00446E1C" w:rsidRDefault="00446E1C" w:rsidP="00446E1C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446E1C">
              <w:rPr>
                <w:rFonts w:ascii="Dubai" w:hAnsi="Dubai" w:cs="Dubai"/>
                <w:sz w:val="22"/>
                <w:szCs w:val="22"/>
                <w:rtl/>
              </w:rPr>
              <w:t>تقرير فريق العمل التابع للفريق الاستشاري لتنمية الاتصالات والمعني بالأعمال التحضيرية للمؤتمر</w:t>
            </w:r>
          </w:p>
          <w:p w14:paraId="041410D6" w14:textId="076C945F" w:rsidR="00446E1C" w:rsidRPr="000D1EA1" w:rsidRDefault="00446E1C" w:rsidP="00446E1C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446E1C">
              <w:rPr>
                <w:rFonts w:ascii="Dubai" w:hAnsi="Dubai" w:cs="Dubai"/>
                <w:sz w:val="22"/>
                <w:szCs w:val="22"/>
              </w:rPr>
              <w:t xml:space="preserve">(TDAG-WG-Prep) </w:t>
            </w:r>
            <w:r w:rsidRPr="00446E1C">
              <w:rPr>
                <w:rFonts w:ascii="Dubai" w:hAnsi="Dubai" w:cs="Dubai"/>
                <w:sz w:val="22"/>
                <w:szCs w:val="22"/>
                <w:rtl/>
              </w:rPr>
              <w:t>العالمي لتنمية الاتصالات</w:t>
            </w:r>
          </w:p>
        </w:tc>
        <w:tc>
          <w:tcPr>
            <w:tcW w:w="418" w:type="dxa"/>
          </w:tcPr>
          <w:p w14:paraId="10D6979E" w14:textId="2199B94A" w:rsidR="00446E1C" w:rsidRDefault="00446E1C" w:rsidP="009337E9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1.7</w:t>
            </w:r>
          </w:p>
        </w:tc>
      </w:tr>
      <w:tr w:rsidR="00446E1C" w14:paraId="49B1EBBD" w14:textId="77777777" w:rsidTr="009337E9">
        <w:tc>
          <w:tcPr>
            <w:tcW w:w="9221" w:type="dxa"/>
          </w:tcPr>
          <w:p w14:paraId="4E9AEF92" w14:textId="77777777" w:rsidR="00446E1C" w:rsidRPr="00446E1C" w:rsidRDefault="00446E1C" w:rsidP="00446E1C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446E1C">
              <w:rPr>
                <w:rFonts w:ascii="Dubai" w:hAnsi="Dubai" w:cs="Dubai"/>
                <w:sz w:val="22"/>
                <w:szCs w:val="22"/>
                <w:rtl/>
              </w:rPr>
              <w:t>تقرير فريق العمل التابع للفريق الاستشاري لتنمية الاتصالات والمعني بقرارات المؤتمر العالمي لتنمية</w:t>
            </w:r>
          </w:p>
          <w:p w14:paraId="50F9413C" w14:textId="28E5A136" w:rsidR="00446E1C" w:rsidRPr="00446E1C" w:rsidRDefault="00446E1C" w:rsidP="00446E1C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  <w:rtl/>
              </w:rPr>
            </w:pPr>
            <w:r w:rsidRPr="00446E1C">
              <w:rPr>
                <w:rFonts w:ascii="Dubai" w:hAnsi="Dubai" w:cs="Dubai"/>
                <w:sz w:val="22"/>
                <w:szCs w:val="22"/>
              </w:rPr>
              <w:t xml:space="preserve">(TDAG-WG-RDTP) </w:t>
            </w:r>
            <w:r w:rsidRPr="00446E1C">
              <w:rPr>
                <w:rFonts w:ascii="Dubai" w:hAnsi="Dubai" w:cs="Dubai"/>
                <w:sz w:val="22"/>
                <w:szCs w:val="22"/>
                <w:rtl/>
              </w:rPr>
              <w:t xml:space="preserve">الاتصالات والإعلان والأولويات </w:t>
            </w:r>
            <w:proofErr w:type="spellStart"/>
            <w:r w:rsidRPr="00446E1C">
              <w:rPr>
                <w:rFonts w:ascii="Dubai" w:hAnsi="Dubai" w:cs="Dubai"/>
                <w:sz w:val="22"/>
                <w:szCs w:val="22"/>
                <w:rtl/>
              </w:rPr>
              <w:t>المواضيعية</w:t>
            </w:r>
            <w:proofErr w:type="spellEnd"/>
          </w:p>
        </w:tc>
        <w:tc>
          <w:tcPr>
            <w:tcW w:w="418" w:type="dxa"/>
          </w:tcPr>
          <w:p w14:paraId="0548820D" w14:textId="0D55F504" w:rsidR="00446E1C" w:rsidRDefault="00446E1C" w:rsidP="009337E9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2.7</w:t>
            </w:r>
          </w:p>
        </w:tc>
      </w:tr>
      <w:tr w:rsidR="00446E1C" w14:paraId="4E903EA8" w14:textId="77777777" w:rsidTr="009337E9">
        <w:tc>
          <w:tcPr>
            <w:tcW w:w="9221" w:type="dxa"/>
          </w:tcPr>
          <w:p w14:paraId="7A018D77" w14:textId="77777777" w:rsidR="00446E1C" w:rsidRPr="00446E1C" w:rsidRDefault="00446E1C" w:rsidP="00446E1C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</w:rPr>
            </w:pPr>
            <w:r w:rsidRPr="00446E1C">
              <w:rPr>
                <w:rFonts w:ascii="Dubai" w:hAnsi="Dubai" w:cs="Dubai"/>
                <w:sz w:val="22"/>
                <w:szCs w:val="22"/>
                <w:rtl/>
              </w:rPr>
              <w:t>فريق العمل التابع للفريق الاستشاري لتنمية الاتصالات والمعني بالخطتين الاستراتيجية</w:t>
            </w:r>
          </w:p>
          <w:p w14:paraId="7CC116CA" w14:textId="289D18C6" w:rsidR="00446E1C" w:rsidRPr="00446E1C" w:rsidRDefault="00446E1C" w:rsidP="00446E1C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  <w:rtl/>
              </w:rPr>
            </w:pPr>
            <w:r w:rsidRPr="00446E1C">
              <w:rPr>
                <w:rFonts w:ascii="Dubai" w:hAnsi="Dubai" w:cs="Dubai"/>
                <w:sz w:val="22"/>
                <w:szCs w:val="22"/>
              </w:rPr>
              <w:t xml:space="preserve">(TDAG-WG- SOP) </w:t>
            </w:r>
            <w:r w:rsidRPr="00446E1C">
              <w:rPr>
                <w:rFonts w:ascii="Dubai" w:hAnsi="Dubai" w:cs="Dubai"/>
                <w:sz w:val="22"/>
                <w:szCs w:val="22"/>
                <w:rtl/>
              </w:rPr>
              <w:t>والتشغيلية</w:t>
            </w:r>
          </w:p>
        </w:tc>
        <w:tc>
          <w:tcPr>
            <w:tcW w:w="418" w:type="dxa"/>
          </w:tcPr>
          <w:p w14:paraId="169433B4" w14:textId="0A6ACC23" w:rsidR="00446E1C" w:rsidRDefault="00446E1C" w:rsidP="009337E9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3.7</w:t>
            </w:r>
          </w:p>
        </w:tc>
      </w:tr>
      <w:tr w:rsidR="00446E1C" w14:paraId="20EDF5EE" w14:textId="77777777" w:rsidTr="009337E9">
        <w:tc>
          <w:tcPr>
            <w:tcW w:w="9221" w:type="dxa"/>
          </w:tcPr>
          <w:p w14:paraId="180E8F2B" w14:textId="4DFF7725" w:rsidR="00446E1C" w:rsidRPr="00446E1C" w:rsidRDefault="00446E1C" w:rsidP="00446E1C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  <w:rtl/>
              </w:rPr>
            </w:pPr>
            <w:r w:rsidRPr="00446E1C">
              <w:rPr>
                <w:rFonts w:ascii="Dubai" w:hAnsi="Dubai" w:cs="Dubai"/>
                <w:sz w:val="22"/>
                <w:szCs w:val="22"/>
                <w:rtl/>
              </w:rPr>
              <w:t>تحديد مجالات الأولويات الإقليمية</w:t>
            </w:r>
          </w:p>
        </w:tc>
        <w:tc>
          <w:tcPr>
            <w:tcW w:w="418" w:type="dxa"/>
          </w:tcPr>
          <w:p w14:paraId="0197358C" w14:textId="1095848D" w:rsidR="00446E1C" w:rsidRDefault="000C3BB7" w:rsidP="009337E9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</w:t>
            </w:r>
            <w:r w:rsidR="00446E1C">
              <w:rPr>
                <w:rFonts w:ascii="Dubai" w:hAnsi="Dubai" w:cs="Dubai"/>
                <w:sz w:val="22"/>
                <w:szCs w:val="22"/>
              </w:rPr>
              <w:t>8</w:t>
            </w:r>
          </w:p>
        </w:tc>
      </w:tr>
      <w:tr w:rsidR="00446E1C" w14:paraId="22DF18C7" w14:textId="77777777" w:rsidTr="009337E9">
        <w:tc>
          <w:tcPr>
            <w:tcW w:w="9221" w:type="dxa"/>
          </w:tcPr>
          <w:p w14:paraId="4A244489" w14:textId="1CD909AE" w:rsidR="00446E1C" w:rsidRPr="00446E1C" w:rsidRDefault="00446E1C" w:rsidP="00446E1C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  <w:rtl/>
              </w:rPr>
            </w:pPr>
            <w:r w:rsidRPr="00446E1C">
              <w:rPr>
                <w:rFonts w:ascii="Dubai" w:hAnsi="Dubai" w:cs="Dubai"/>
                <w:sz w:val="22"/>
                <w:szCs w:val="22"/>
                <w:rtl/>
              </w:rPr>
              <w:t>ما يستجد من أعما ل</w:t>
            </w:r>
          </w:p>
        </w:tc>
        <w:tc>
          <w:tcPr>
            <w:tcW w:w="418" w:type="dxa"/>
          </w:tcPr>
          <w:p w14:paraId="6C661276" w14:textId="530ACE78" w:rsidR="00446E1C" w:rsidRDefault="000C3BB7" w:rsidP="009337E9">
            <w:pPr>
              <w:spacing w:before="0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/>
                <w:sz w:val="22"/>
                <w:szCs w:val="22"/>
              </w:rPr>
              <w:t>.</w:t>
            </w:r>
            <w:bookmarkStart w:id="1" w:name="_GoBack"/>
            <w:bookmarkEnd w:id="1"/>
            <w:r w:rsidR="00446E1C">
              <w:rPr>
                <w:rFonts w:ascii="Dubai" w:hAnsi="Dubai" w:cs="Dubai"/>
                <w:sz w:val="22"/>
                <w:szCs w:val="22"/>
              </w:rPr>
              <w:t>9</w:t>
            </w:r>
          </w:p>
        </w:tc>
      </w:tr>
    </w:tbl>
    <w:p w14:paraId="2447B0C1" w14:textId="49F71327" w:rsidR="0070796E" w:rsidRPr="008E62E0" w:rsidRDefault="00446E1C" w:rsidP="00446E1C">
      <w:pPr>
        <w:jc w:val="center"/>
      </w:pPr>
      <w:r>
        <w:t>________________</w:t>
      </w:r>
    </w:p>
    <w:sectPr w:rsidR="0070796E" w:rsidRPr="008E62E0" w:rsidSect="008E62E0">
      <w:headerReference w:type="default" r:id="rId10"/>
      <w:footerReference w:type="first" r:id="rId11"/>
      <w:pgSz w:w="11909" w:h="16834" w:code="9"/>
      <w:pgMar w:top="1418" w:right="1134" w:bottom="1418" w:left="1134" w:header="720" w:footer="6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7811D" w14:textId="77777777" w:rsidR="0092342C" w:rsidRDefault="0092342C">
      <w:r>
        <w:separator/>
      </w:r>
    </w:p>
  </w:endnote>
  <w:endnote w:type="continuationSeparator" w:id="0">
    <w:p w14:paraId="43F257F5" w14:textId="77777777" w:rsidR="0092342C" w:rsidRDefault="0092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5000" w:type="pct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9"/>
      <w:gridCol w:w="2104"/>
      <w:gridCol w:w="6238"/>
    </w:tblGrid>
    <w:tr w:rsidR="007B3779" w:rsidRPr="00D10C01" w14:paraId="0A80E7C8" w14:textId="77777777" w:rsidTr="007B3779">
      <w:tc>
        <w:tcPr>
          <w:tcW w:w="129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5A05F2F8" w14:textId="77777777" w:rsidR="007B3779" w:rsidRPr="008E62E0" w:rsidRDefault="007B3779" w:rsidP="007B3779">
          <w:pPr>
            <w:bidi/>
            <w:spacing w:before="0" w:after="40"/>
            <w:rPr>
              <w:rFonts w:ascii="Dubai" w:hAnsi="Dubai" w:cs="Dubai"/>
              <w:sz w:val="12"/>
              <w:szCs w:val="18"/>
            </w:rPr>
          </w:pPr>
          <w:r w:rsidRPr="008E62E0">
            <w:rPr>
              <w:rFonts w:ascii="Dubai" w:hAnsi="Dubai" w:cs="Dubai"/>
              <w:sz w:val="12"/>
              <w:szCs w:val="18"/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146F3EE" w14:textId="77777777" w:rsidR="007B3779" w:rsidRPr="008E62E0" w:rsidRDefault="007B3779" w:rsidP="007B3779">
          <w:pPr>
            <w:bidi/>
            <w:spacing w:before="0" w:after="40"/>
            <w:rPr>
              <w:rFonts w:ascii="Dubai" w:hAnsi="Dubai" w:cs="Dubai"/>
              <w:sz w:val="12"/>
              <w:szCs w:val="18"/>
            </w:rPr>
          </w:pPr>
          <w:r w:rsidRPr="008E62E0">
            <w:rPr>
              <w:rFonts w:ascii="Dubai" w:hAnsi="Dubai" w:cs="Dubai"/>
              <w:sz w:val="12"/>
              <w:szCs w:val="18"/>
              <w:rtl/>
              <w:lang w:bidi="ar-EG"/>
            </w:rPr>
            <w:t>الاسم/المنظمة/الكيان:</w:t>
          </w:r>
        </w:p>
      </w:tc>
      <w:tc>
        <w:tcPr>
          <w:tcW w:w="623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5C429DA0" w14:textId="5B75FA5E" w:rsidR="007B3779" w:rsidRPr="007B3779" w:rsidRDefault="007B3779" w:rsidP="007B3779">
          <w:pPr>
            <w:bidi/>
            <w:spacing w:before="0" w:after="40"/>
            <w:rPr>
              <w:rFonts w:ascii="Dubai" w:hAnsi="Dubai" w:cs="Dubai"/>
              <w:position w:val="2"/>
              <w:sz w:val="18"/>
              <w:szCs w:val="18"/>
              <w:rtl/>
              <w:lang w:val="fr-FR"/>
            </w:rPr>
          </w:pPr>
          <w:r w:rsidRPr="007B3779">
            <w:rPr>
              <w:rFonts w:ascii="Dubai" w:hAnsi="Dubai" w:cs="Dubai"/>
              <w:position w:val="2"/>
              <w:sz w:val="18"/>
              <w:szCs w:val="18"/>
              <w:rtl/>
              <w:lang w:val="fr-FR"/>
            </w:rPr>
            <w:t>السيد ستيفن بيرو، نائب مديرة مكتب تنمية الاتصالات</w:t>
          </w:r>
        </w:p>
      </w:tc>
    </w:tr>
    <w:tr w:rsidR="007B3779" w:rsidRPr="00D10C01" w14:paraId="24B980F2" w14:textId="77777777" w:rsidTr="007B3779">
      <w:tc>
        <w:tcPr>
          <w:tcW w:w="1299" w:type="dxa"/>
        </w:tcPr>
        <w:p w14:paraId="0E48A97E" w14:textId="77777777" w:rsidR="007B3779" w:rsidRPr="008E62E0" w:rsidRDefault="007B3779" w:rsidP="007B3779">
          <w:pPr>
            <w:bidi/>
            <w:spacing w:before="0" w:after="40"/>
            <w:rPr>
              <w:rFonts w:ascii="Dubai" w:hAnsi="Dubai" w:cs="Dubai"/>
              <w:sz w:val="12"/>
              <w:szCs w:val="18"/>
            </w:rPr>
          </w:pPr>
        </w:p>
      </w:tc>
      <w:tc>
        <w:tcPr>
          <w:tcW w:w="2104" w:type="dxa"/>
          <w:hideMark/>
        </w:tcPr>
        <w:p w14:paraId="149B0557" w14:textId="77777777" w:rsidR="007B3779" w:rsidRPr="008E62E0" w:rsidRDefault="007B3779" w:rsidP="007B3779">
          <w:pPr>
            <w:bidi/>
            <w:spacing w:before="0" w:after="40"/>
            <w:rPr>
              <w:rFonts w:ascii="Dubai" w:hAnsi="Dubai" w:cs="Dubai"/>
              <w:sz w:val="12"/>
              <w:szCs w:val="18"/>
            </w:rPr>
          </w:pPr>
          <w:r w:rsidRPr="008E62E0">
            <w:rPr>
              <w:rFonts w:ascii="Dubai" w:hAnsi="Dubai" w:cs="Dubai"/>
              <w:sz w:val="12"/>
              <w:szCs w:val="18"/>
              <w:rtl/>
              <w:lang w:bidi="ar-EG"/>
            </w:rPr>
            <w:t>رقم الهاتف:</w:t>
          </w:r>
        </w:p>
      </w:tc>
      <w:tc>
        <w:tcPr>
          <w:tcW w:w="6238" w:type="dxa"/>
        </w:tcPr>
        <w:p w14:paraId="34846E94" w14:textId="5812D804" w:rsidR="007B3779" w:rsidRPr="007B3779" w:rsidRDefault="007B3779" w:rsidP="007B3779">
          <w:pPr>
            <w:bidi/>
            <w:spacing w:before="0" w:after="40"/>
            <w:rPr>
              <w:sz w:val="18"/>
              <w:szCs w:val="18"/>
            </w:rPr>
          </w:pPr>
          <w:r w:rsidRPr="007B3779">
            <w:rPr>
              <w:sz w:val="18"/>
              <w:szCs w:val="18"/>
            </w:rPr>
            <w:t>+41 22 730 5131</w:t>
          </w:r>
        </w:p>
      </w:tc>
    </w:tr>
    <w:tr w:rsidR="007B3779" w:rsidRPr="00D10C01" w14:paraId="458B6F3A" w14:textId="77777777" w:rsidTr="007B3779">
      <w:tc>
        <w:tcPr>
          <w:tcW w:w="1299" w:type="dxa"/>
        </w:tcPr>
        <w:p w14:paraId="7B947CDB" w14:textId="77777777" w:rsidR="007B3779" w:rsidRPr="008E62E0" w:rsidRDefault="007B3779" w:rsidP="007B3779">
          <w:pPr>
            <w:bidi/>
            <w:spacing w:before="0" w:after="40"/>
            <w:rPr>
              <w:rFonts w:ascii="Dubai" w:hAnsi="Dubai" w:cs="Dubai"/>
              <w:sz w:val="12"/>
              <w:szCs w:val="18"/>
            </w:rPr>
          </w:pPr>
        </w:p>
      </w:tc>
      <w:tc>
        <w:tcPr>
          <w:tcW w:w="2104" w:type="dxa"/>
          <w:hideMark/>
        </w:tcPr>
        <w:p w14:paraId="0A86DF90" w14:textId="77777777" w:rsidR="007B3779" w:rsidRPr="008E62E0" w:rsidRDefault="007B3779" w:rsidP="007B3779">
          <w:pPr>
            <w:bidi/>
            <w:spacing w:before="0" w:after="40"/>
            <w:rPr>
              <w:rFonts w:ascii="Dubai" w:hAnsi="Dubai" w:cs="Dubai"/>
              <w:sz w:val="12"/>
              <w:szCs w:val="18"/>
            </w:rPr>
          </w:pPr>
          <w:r w:rsidRPr="008E62E0">
            <w:rPr>
              <w:rFonts w:ascii="Dubai" w:hAnsi="Dubai" w:cs="Dubai"/>
              <w:sz w:val="12"/>
              <w:szCs w:val="18"/>
              <w:rtl/>
              <w:lang w:bidi="ar-EG"/>
            </w:rPr>
            <w:t>البريد الإلكتروني:</w:t>
          </w:r>
        </w:p>
      </w:tc>
      <w:tc>
        <w:tcPr>
          <w:tcW w:w="6238" w:type="dxa"/>
        </w:tcPr>
        <w:p w14:paraId="3BC7BB1D" w14:textId="65F5F28F" w:rsidR="007B3779" w:rsidRPr="007B3779" w:rsidRDefault="007B3779" w:rsidP="007B3779">
          <w:pPr>
            <w:bidi/>
            <w:spacing w:before="0" w:after="40"/>
            <w:rPr>
              <w:rFonts w:ascii="Dubai" w:hAnsi="Dubai" w:cs="Dubai"/>
              <w:sz w:val="18"/>
              <w:szCs w:val="18"/>
              <w:rtl/>
              <w:lang w:bidi="ar-EG"/>
            </w:rPr>
          </w:pPr>
          <w:hyperlink r:id="rId1" w:history="1">
            <w:r w:rsidRPr="007B3779">
              <w:rPr>
                <w:rStyle w:val="Hyperlink"/>
                <w:sz w:val="18"/>
                <w:szCs w:val="18"/>
              </w:rPr>
              <w:t>stephen.bereaux@itu.int</w:t>
            </w:r>
          </w:hyperlink>
          <w:r w:rsidRPr="007B3779">
            <w:rPr>
              <w:sz w:val="18"/>
              <w:szCs w:val="18"/>
            </w:rPr>
            <w:t xml:space="preserve"> </w:t>
          </w:r>
        </w:p>
      </w:tc>
    </w:tr>
  </w:tbl>
  <w:p w14:paraId="73D28639" w14:textId="79C70397" w:rsidR="00E2379D" w:rsidRPr="00FB1951" w:rsidRDefault="000C3BB7" w:rsidP="00FB1951">
    <w:pPr>
      <w:jc w:val="center"/>
      <w:rPr>
        <w:sz w:val="20"/>
        <w:szCs w:val="16"/>
      </w:rPr>
    </w:pPr>
    <w:hyperlink r:id="rId2" w:history="1">
      <w:r w:rsidR="00FB1951" w:rsidRPr="00FB1951">
        <w:rPr>
          <w:rStyle w:val="Hyperlink"/>
          <w:sz w:val="20"/>
          <w:szCs w:val="16"/>
        </w:rPr>
        <w:t>RPM-ARB21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35F27" w14:textId="77777777" w:rsidR="0092342C" w:rsidRDefault="0092342C">
      <w:r>
        <w:separator/>
      </w:r>
    </w:p>
  </w:footnote>
  <w:footnote w:type="continuationSeparator" w:id="0">
    <w:p w14:paraId="15FF2A78" w14:textId="77777777" w:rsidR="0092342C" w:rsidRDefault="00923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3869D" w14:textId="1B9E55DA" w:rsidR="00E2379D" w:rsidRPr="00FF089C" w:rsidRDefault="00E2379D" w:rsidP="001514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2" w:name="DocRef2"/>
    <w:bookmarkEnd w:id="2"/>
    <w:r w:rsidR="00FF089C" w:rsidRPr="00FF089C">
      <w:rPr>
        <w:sz w:val="22"/>
        <w:szCs w:val="22"/>
        <w:lang w:val="es-ES_tradnl"/>
      </w:rPr>
      <w:t>RPM-</w:t>
    </w:r>
    <w:r w:rsidR="00EC30D6">
      <w:rPr>
        <w:sz w:val="22"/>
        <w:szCs w:val="22"/>
        <w:lang w:val="es-ES_tradnl"/>
      </w:rPr>
      <w:t>ARB</w:t>
    </w:r>
    <w:r w:rsidR="00882AA1">
      <w:rPr>
        <w:sz w:val="22"/>
        <w:szCs w:val="22"/>
        <w:lang w:val="es-ES_tradnl"/>
      </w:rPr>
      <w:t>21</w:t>
    </w:r>
    <w:r w:rsidRPr="00FF089C">
      <w:rPr>
        <w:sz w:val="22"/>
        <w:szCs w:val="22"/>
        <w:lang w:val="es-ES_tradnl"/>
      </w:rPr>
      <w:t>/</w:t>
    </w:r>
    <w:bookmarkStart w:id="3" w:name="DocNo2"/>
    <w:bookmarkEnd w:id="3"/>
    <w:r w:rsidR="00BA2A7B">
      <w:rPr>
        <w:sz w:val="22"/>
        <w:szCs w:val="22"/>
        <w:lang w:val="es-ES_tradnl"/>
      </w:rPr>
      <w:t>x</w:t>
    </w:r>
    <w:r w:rsidR="00FF089C" w:rsidRPr="00FF089C">
      <w:rPr>
        <w:sz w:val="22"/>
        <w:szCs w:val="22"/>
        <w:lang w:val="es-ES_tradnl"/>
      </w:rPr>
      <w:t>-</w:t>
    </w:r>
    <w:r w:rsidR="0063170C">
      <w:rPr>
        <w:sz w:val="22"/>
        <w:szCs w:val="22"/>
        <w:lang w:val="es-ES_tradnl"/>
      </w:rPr>
      <w:t>A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BA2A7B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46858C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96E"/>
    <w:rsid w:val="00003125"/>
    <w:rsid w:val="00005245"/>
    <w:rsid w:val="00006684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80665"/>
    <w:rsid w:val="00085784"/>
    <w:rsid w:val="0009676A"/>
    <w:rsid w:val="000A0187"/>
    <w:rsid w:val="000A3328"/>
    <w:rsid w:val="000C3BB7"/>
    <w:rsid w:val="000D0403"/>
    <w:rsid w:val="000D61A2"/>
    <w:rsid w:val="000D7961"/>
    <w:rsid w:val="000E397B"/>
    <w:rsid w:val="000F1580"/>
    <w:rsid w:val="0011584F"/>
    <w:rsid w:val="00115F0A"/>
    <w:rsid w:val="001229F6"/>
    <w:rsid w:val="00142E5C"/>
    <w:rsid w:val="00151478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B4B9B"/>
    <w:rsid w:val="001D3694"/>
    <w:rsid w:val="001E33AB"/>
    <w:rsid w:val="001E3BCF"/>
    <w:rsid w:val="002066B3"/>
    <w:rsid w:val="0021427F"/>
    <w:rsid w:val="002261A9"/>
    <w:rsid w:val="00235915"/>
    <w:rsid w:val="00252877"/>
    <w:rsid w:val="00262B06"/>
    <w:rsid w:val="00270C45"/>
    <w:rsid w:val="002748B0"/>
    <w:rsid w:val="00275198"/>
    <w:rsid w:val="0028054C"/>
    <w:rsid w:val="002869AF"/>
    <w:rsid w:val="00286A28"/>
    <w:rsid w:val="002900F9"/>
    <w:rsid w:val="002937C8"/>
    <w:rsid w:val="00295878"/>
    <w:rsid w:val="002A3A4E"/>
    <w:rsid w:val="002B02FE"/>
    <w:rsid w:val="002B1A8F"/>
    <w:rsid w:val="002B2265"/>
    <w:rsid w:val="002C67D8"/>
    <w:rsid w:val="002D0049"/>
    <w:rsid w:val="003058DA"/>
    <w:rsid w:val="0030762F"/>
    <w:rsid w:val="00311BD3"/>
    <w:rsid w:val="00312685"/>
    <w:rsid w:val="00334C18"/>
    <w:rsid w:val="003513DB"/>
    <w:rsid w:val="0036243F"/>
    <w:rsid w:val="00385ABF"/>
    <w:rsid w:val="00392AF3"/>
    <w:rsid w:val="003A6A11"/>
    <w:rsid w:val="003B75F4"/>
    <w:rsid w:val="003C29E2"/>
    <w:rsid w:val="003C78E4"/>
    <w:rsid w:val="003E20FF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455DC"/>
    <w:rsid w:val="00446E1C"/>
    <w:rsid w:val="00457453"/>
    <w:rsid w:val="0046288C"/>
    <w:rsid w:val="0046327F"/>
    <w:rsid w:val="00472A03"/>
    <w:rsid w:val="00475A24"/>
    <w:rsid w:val="00483313"/>
    <w:rsid w:val="00487A55"/>
    <w:rsid w:val="00496015"/>
    <w:rsid w:val="004A0340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04609"/>
    <w:rsid w:val="00511EDF"/>
    <w:rsid w:val="00523237"/>
    <w:rsid w:val="00523E05"/>
    <w:rsid w:val="005302F6"/>
    <w:rsid w:val="00542D84"/>
    <w:rsid w:val="00546F06"/>
    <w:rsid w:val="005543B5"/>
    <w:rsid w:val="0058604B"/>
    <w:rsid w:val="005B37AF"/>
    <w:rsid w:val="005B45E9"/>
    <w:rsid w:val="005B5914"/>
    <w:rsid w:val="005C0E75"/>
    <w:rsid w:val="005C33BC"/>
    <w:rsid w:val="005D12FD"/>
    <w:rsid w:val="005E07F1"/>
    <w:rsid w:val="00622A8F"/>
    <w:rsid w:val="0063170C"/>
    <w:rsid w:val="006354E9"/>
    <w:rsid w:val="0064011F"/>
    <w:rsid w:val="00641CA0"/>
    <w:rsid w:val="006444D5"/>
    <w:rsid w:val="0065094C"/>
    <w:rsid w:val="006527BD"/>
    <w:rsid w:val="00663234"/>
    <w:rsid w:val="00667E12"/>
    <w:rsid w:val="00676C62"/>
    <w:rsid w:val="00677A58"/>
    <w:rsid w:val="0068331F"/>
    <w:rsid w:val="00685848"/>
    <w:rsid w:val="006A6F8F"/>
    <w:rsid w:val="006C0E12"/>
    <w:rsid w:val="006C7A7B"/>
    <w:rsid w:val="006D0B95"/>
    <w:rsid w:val="006D1217"/>
    <w:rsid w:val="006F1CE9"/>
    <w:rsid w:val="0070090A"/>
    <w:rsid w:val="0070796E"/>
    <w:rsid w:val="007274B6"/>
    <w:rsid w:val="00735AC3"/>
    <w:rsid w:val="00735B54"/>
    <w:rsid w:val="00752E20"/>
    <w:rsid w:val="00755605"/>
    <w:rsid w:val="00762A1E"/>
    <w:rsid w:val="007679D2"/>
    <w:rsid w:val="00770299"/>
    <w:rsid w:val="00781933"/>
    <w:rsid w:val="00785979"/>
    <w:rsid w:val="00791D56"/>
    <w:rsid w:val="00794FF3"/>
    <w:rsid w:val="00795647"/>
    <w:rsid w:val="00797056"/>
    <w:rsid w:val="007B145B"/>
    <w:rsid w:val="007B3779"/>
    <w:rsid w:val="007B5E61"/>
    <w:rsid w:val="007B7C19"/>
    <w:rsid w:val="00800D40"/>
    <w:rsid w:val="00810A21"/>
    <w:rsid w:val="00811068"/>
    <w:rsid w:val="00813980"/>
    <w:rsid w:val="00817846"/>
    <w:rsid w:val="00831C97"/>
    <w:rsid w:val="00833A72"/>
    <w:rsid w:val="00833F2B"/>
    <w:rsid w:val="008340D6"/>
    <w:rsid w:val="0083540C"/>
    <w:rsid w:val="00835BBF"/>
    <w:rsid w:val="0084734D"/>
    <w:rsid w:val="00852CC6"/>
    <w:rsid w:val="00870D98"/>
    <w:rsid w:val="008740CF"/>
    <w:rsid w:val="00882AA1"/>
    <w:rsid w:val="00883EFF"/>
    <w:rsid w:val="00885734"/>
    <w:rsid w:val="00891809"/>
    <w:rsid w:val="008A357D"/>
    <w:rsid w:val="008E62E0"/>
    <w:rsid w:val="008F2196"/>
    <w:rsid w:val="009043C2"/>
    <w:rsid w:val="009074FD"/>
    <w:rsid w:val="00912887"/>
    <w:rsid w:val="00915921"/>
    <w:rsid w:val="0092342C"/>
    <w:rsid w:val="00923456"/>
    <w:rsid w:val="0093043A"/>
    <w:rsid w:val="00930F7E"/>
    <w:rsid w:val="00941145"/>
    <w:rsid w:val="0094145C"/>
    <w:rsid w:val="00942ED4"/>
    <w:rsid w:val="00947092"/>
    <w:rsid w:val="00951378"/>
    <w:rsid w:val="00953C7D"/>
    <w:rsid w:val="0096235E"/>
    <w:rsid w:val="0097038C"/>
    <w:rsid w:val="009A6FD6"/>
    <w:rsid w:val="009A7184"/>
    <w:rsid w:val="009B17EA"/>
    <w:rsid w:val="009B6F98"/>
    <w:rsid w:val="009D7B40"/>
    <w:rsid w:val="009E3FEB"/>
    <w:rsid w:val="009E50D3"/>
    <w:rsid w:val="009F680F"/>
    <w:rsid w:val="00A13179"/>
    <w:rsid w:val="00A140EB"/>
    <w:rsid w:val="00A16064"/>
    <w:rsid w:val="00A54CA6"/>
    <w:rsid w:val="00A65745"/>
    <w:rsid w:val="00A824E0"/>
    <w:rsid w:val="00A840C6"/>
    <w:rsid w:val="00AB4706"/>
    <w:rsid w:val="00AC3A1D"/>
    <w:rsid w:val="00AC7AC6"/>
    <w:rsid w:val="00AD2FB3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830A9"/>
    <w:rsid w:val="00B8577A"/>
    <w:rsid w:val="00B8609C"/>
    <w:rsid w:val="00BA2A7B"/>
    <w:rsid w:val="00BB67AF"/>
    <w:rsid w:val="00BC1350"/>
    <w:rsid w:val="00BC6A2F"/>
    <w:rsid w:val="00BE77DE"/>
    <w:rsid w:val="00BF1682"/>
    <w:rsid w:val="00C26729"/>
    <w:rsid w:val="00C37B27"/>
    <w:rsid w:val="00C53CE6"/>
    <w:rsid w:val="00C551FC"/>
    <w:rsid w:val="00C62651"/>
    <w:rsid w:val="00C648E4"/>
    <w:rsid w:val="00C75DBB"/>
    <w:rsid w:val="00C837F9"/>
    <w:rsid w:val="00C84158"/>
    <w:rsid w:val="00C84E60"/>
    <w:rsid w:val="00CF63E1"/>
    <w:rsid w:val="00D00614"/>
    <w:rsid w:val="00D17DC5"/>
    <w:rsid w:val="00D27001"/>
    <w:rsid w:val="00D35307"/>
    <w:rsid w:val="00D4563B"/>
    <w:rsid w:val="00D80072"/>
    <w:rsid w:val="00D839D8"/>
    <w:rsid w:val="00D92439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E207C7"/>
    <w:rsid w:val="00E2379D"/>
    <w:rsid w:val="00E244D1"/>
    <w:rsid w:val="00E45EB4"/>
    <w:rsid w:val="00E7476B"/>
    <w:rsid w:val="00E74841"/>
    <w:rsid w:val="00E84413"/>
    <w:rsid w:val="00E97390"/>
    <w:rsid w:val="00E97800"/>
    <w:rsid w:val="00EA3797"/>
    <w:rsid w:val="00EA467D"/>
    <w:rsid w:val="00EA6520"/>
    <w:rsid w:val="00EA72D0"/>
    <w:rsid w:val="00EC30D6"/>
    <w:rsid w:val="00EF62C8"/>
    <w:rsid w:val="00F2422E"/>
    <w:rsid w:val="00F35A0C"/>
    <w:rsid w:val="00F40E2E"/>
    <w:rsid w:val="00F620CA"/>
    <w:rsid w:val="00F74154"/>
    <w:rsid w:val="00F842D3"/>
    <w:rsid w:val="00F87092"/>
    <w:rsid w:val="00FB1951"/>
    <w:rsid w:val="00FC045D"/>
    <w:rsid w:val="00FD281F"/>
    <w:rsid w:val="00FE64B2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234BC8"/>
  <w15:chartTrackingRefBased/>
  <w15:docId w15:val="{C787C2E9-B3DE-449C-9ABE-F4612F34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7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Times New Roman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930F7E"/>
    <w:pPr>
      <w:keepNext/>
      <w:keepLines/>
      <w:spacing w:before="2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30F7E"/>
    <w:pPr>
      <w:spacing w:before="200"/>
      <w:outlineLvl w:val="1"/>
    </w:pPr>
  </w:style>
  <w:style w:type="paragraph" w:styleId="Heading3">
    <w:name w:val="heading 3"/>
    <w:basedOn w:val="Heading1"/>
    <w:next w:val="Normal"/>
    <w:qFormat/>
    <w:rsid w:val="00930F7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930F7E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aliases w:val="CEO_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5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930F7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No">
    <w:name w:val="Annex_No"/>
    <w:basedOn w:val="Normal"/>
    <w:next w:val="Normal"/>
    <w:rsid w:val="00930F7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30F7E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930F7E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930F7E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30F7E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930F7E"/>
    <w:rPr>
      <w:b/>
    </w:rPr>
  </w:style>
  <w:style w:type="paragraph" w:customStyle="1" w:styleId="Chaptitle">
    <w:name w:val="Chap_title"/>
    <w:basedOn w:val="Arttitle"/>
    <w:next w:val="Normal"/>
    <w:rsid w:val="00930F7E"/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930F7E"/>
    <w:pPr>
      <w:spacing w:before="80"/>
      <w:ind w:left="794" w:hanging="794"/>
    </w:pPr>
  </w:style>
  <w:style w:type="paragraph" w:customStyle="1" w:styleId="enumlev2">
    <w:name w:val="enumlev2"/>
    <w:basedOn w:val="enumlev1"/>
    <w:rsid w:val="00930F7E"/>
    <w:pPr>
      <w:ind w:left="1191" w:hanging="397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930F7E"/>
    <w:pPr>
      <w:keepNext/>
      <w:keepLines/>
      <w:spacing w:before="480" w:after="120"/>
      <w:jc w:val="center"/>
    </w:pPr>
    <w:rPr>
      <w:caps/>
    </w:rPr>
  </w:style>
  <w:style w:type="paragraph" w:customStyle="1" w:styleId="Tabletitle">
    <w:name w:val="Table_title"/>
    <w:basedOn w:val="Normal"/>
    <w:next w:val="Normal"/>
    <w:rsid w:val="00930F7E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930F7E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930F7E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rsid w:val="00930F7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rsid w:val="00930F7E"/>
    <w:rPr>
      <w:rFonts w:ascii="Calibri" w:eastAsia="Times New Roman" w:hAnsi="Calibri"/>
      <w:sz w:val="24"/>
      <w:lang w:eastAsia="en-US"/>
    </w:rPr>
  </w:style>
  <w:style w:type="paragraph" w:customStyle="1" w:styleId="Headingb">
    <w:name w:val="Heading_b"/>
    <w:basedOn w:val="Normal"/>
    <w:next w:val="Normal"/>
    <w:rsid w:val="00930F7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30F7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930F7E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930F7E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930F7E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30F7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930F7E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930F7E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qFormat/>
    <w:rsid w:val="00930F7E"/>
    <w:rPr>
      <w:b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930F7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930F7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Normal"/>
    <w:qFormat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Normal"/>
    <w:rsid w:val="00930F7E"/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ARB.aspx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E05C1-ADE4-44F4-B12D-9BAD1871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198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F. Lambert</dc:creator>
  <cp:keywords/>
  <cp:lastModifiedBy>BDT-nd</cp:lastModifiedBy>
  <cp:revision>16</cp:revision>
  <cp:lastPrinted>2016-05-13T07:33:00Z</cp:lastPrinted>
  <dcterms:created xsi:type="dcterms:W3CDTF">2020-10-20T07:32:00Z</dcterms:created>
  <dcterms:modified xsi:type="dcterms:W3CDTF">2021-02-10T15:59:00Z</dcterms:modified>
</cp:coreProperties>
</file>