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985"/>
        <w:gridCol w:w="1417"/>
      </w:tblGrid>
      <w:tr w:rsidR="00C90126" w:rsidRPr="00674952" w14:paraId="5A4FDABF" w14:textId="77777777" w:rsidTr="356CEB1A">
        <w:trPr>
          <w:cantSplit/>
        </w:trPr>
        <w:tc>
          <w:tcPr>
            <w:tcW w:w="2127" w:type="dxa"/>
          </w:tcPr>
          <w:p w14:paraId="479A0233" w14:textId="63A30E97" w:rsidR="00C90126" w:rsidRPr="00A96DFE" w:rsidRDefault="00C90126" w:rsidP="00C90126">
            <w:pPr>
              <w:spacing w:after="120"/>
              <w:rPr>
                <w:rFonts w:cstheme="minorHAnsi"/>
                <w:b/>
                <w:bCs/>
                <w:sz w:val="32"/>
                <w:szCs w:val="32"/>
              </w:rPr>
            </w:pPr>
            <w:r>
              <w:rPr>
                <w:rFonts w:cstheme="minorHAnsi"/>
                <w:noProof/>
                <w:lang w:val="fr-FR" w:eastAsia="fr-FR"/>
              </w:rPr>
              <w:drawing>
                <wp:inline distT="0" distB="0" distL="0" distR="0" wp14:anchorId="01739D83" wp14:editId="4B6E583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1BE2A18" w:rsidR="00C90126" w:rsidRPr="00A96DFE" w:rsidRDefault="00C136C9" w:rsidP="00C90126">
            <w:pPr>
              <w:spacing w:before="360" w:after="120"/>
              <w:rPr>
                <w:rFonts w:cstheme="minorHAnsi"/>
                <w:b/>
                <w:bCs/>
                <w:sz w:val="32"/>
                <w:szCs w:val="32"/>
              </w:rPr>
            </w:pPr>
            <w:r>
              <w:rPr>
                <w:noProof/>
                <w:lang w:val="fr-FR" w:eastAsia="fr-FR"/>
              </w:rPr>
              <w:drawing>
                <wp:anchor distT="0" distB="0" distL="114300" distR="114300" simplePos="0" relativeHeight="251658240" behindDoc="0" locked="0" layoutInCell="1" allowOverlap="1" wp14:anchorId="440D401B" wp14:editId="7E88E943">
                  <wp:simplePos x="0" y="0"/>
                  <wp:positionH relativeFrom="column">
                    <wp:posOffset>2999756</wp:posOffset>
                  </wp:positionH>
                  <wp:positionV relativeFrom="paragraph">
                    <wp:posOffset>181610</wp:posOffset>
                  </wp:positionV>
                  <wp:extent cx="795600" cy="817200"/>
                  <wp:effectExtent l="0" t="0" r="508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2" cstate="print">
                            <a:extLst>
                              <a:ext uri="{28A0092B-C50C-407E-A947-70E740481C1C}">
                                <a14:useLocalDpi xmlns:a14="http://schemas.microsoft.com/office/drawing/2010/main" val="0"/>
                              </a:ext>
                            </a:extLst>
                          </a:blip>
                          <a:srcRect l="28788" t="29952" r="47499" b="26604"/>
                          <a:stretch/>
                        </pic:blipFill>
                        <pic:spPr bwMode="auto">
                          <a:xfrm>
                            <a:off x="0" y="0"/>
                            <a:ext cx="795600" cy="81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26" w:rsidRPr="0E9F2DB0">
              <w:rPr>
                <w:rFonts w:cstheme="minorBidi"/>
                <w:b/>
                <w:bCs/>
                <w:sz w:val="32"/>
                <w:szCs w:val="32"/>
              </w:rPr>
              <w:t xml:space="preserve">Regional Preparatory Meeting </w:t>
            </w:r>
            <w:r w:rsidR="00C90126">
              <w:rPr>
                <w:rFonts w:cstheme="minorHAnsi"/>
                <w:b/>
                <w:bCs/>
                <w:sz w:val="32"/>
                <w:szCs w:val="32"/>
              </w:rPr>
              <w:br/>
            </w:r>
            <w:r w:rsidR="00C90126" w:rsidRPr="0E9F2DB0">
              <w:rPr>
                <w:rFonts w:cstheme="minorBidi"/>
                <w:b/>
                <w:bCs/>
                <w:sz w:val="32"/>
                <w:szCs w:val="32"/>
              </w:rPr>
              <w:t xml:space="preserve">for WTDC-21 for </w:t>
            </w:r>
            <w:r w:rsidR="00D71656" w:rsidRPr="0E9F2DB0">
              <w:rPr>
                <w:rFonts w:cstheme="minorBidi"/>
                <w:b/>
                <w:bCs/>
                <w:sz w:val="32"/>
                <w:szCs w:val="32"/>
              </w:rPr>
              <w:t>Africa</w:t>
            </w:r>
            <w:r w:rsidR="00C90126" w:rsidRPr="0E9F2DB0">
              <w:rPr>
                <w:rFonts w:cstheme="minorBidi"/>
                <w:b/>
                <w:bCs/>
                <w:sz w:val="32"/>
                <w:szCs w:val="32"/>
              </w:rPr>
              <w:t xml:space="preserve"> (RPM-</w:t>
            </w:r>
            <w:r w:rsidR="00D71656" w:rsidRPr="0E9F2DB0">
              <w:rPr>
                <w:rFonts w:cstheme="minorBidi"/>
                <w:b/>
                <w:bCs/>
                <w:sz w:val="32"/>
                <w:szCs w:val="32"/>
              </w:rPr>
              <w:t>AFR</w:t>
            </w:r>
            <w:r w:rsidR="00C90126" w:rsidRPr="0E9F2DB0">
              <w:rPr>
                <w:rFonts w:cstheme="minorBidi"/>
                <w:b/>
                <w:bCs/>
                <w:sz w:val="32"/>
                <w:szCs w:val="32"/>
              </w:rPr>
              <w:t>)</w:t>
            </w:r>
            <w:r w:rsidR="00C90126" w:rsidRPr="0E9F2DB0">
              <w:rPr>
                <w:rFonts w:cstheme="minorBidi"/>
                <w:b/>
                <w:bCs/>
              </w:rPr>
              <w:t xml:space="preserve"> </w:t>
            </w:r>
            <w:r w:rsidR="00C90126">
              <w:rPr>
                <w:rFonts w:cstheme="minorHAnsi"/>
                <w:b/>
                <w:bCs/>
                <w:szCs w:val="24"/>
              </w:rPr>
              <w:br/>
            </w:r>
            <w:r w:rsidR="00C90126" w:rsidRPr="0E9F2DB0">
              <w:rPr>
                <w:rFonts w:cstheme="minorBidi"/>
                <w:b/>
                <w:bCs/>
              </w:rPr>
              <w:t xml:space="preserve">Virtual, </w:t>
            </w:r>
            <w:r w:rsidR="00D71656" w:rsidRPr="0E9F2DB0">
              <w:rPr>
                <w:rFonts w:cstheme="minorBidi"/>
                <w:b/>
                <w:bCs/>
              </w:rPr>
              <w:t>29-30 March</w:t>
            </w:r>
            <w:r w:rsidR="00C90126" w:rsidRPr="0E9F2DB0">
              <w:rPr>
                <w:rFonts w:cstheme="minorBidi"/>
                <w:b/>
                <w:bCs/>
              </w:rPr>
              <w:t xml:space="preserve"> 2021</w:t>
            </w:r>
          </w:p>
        </w:tc>
        <w:tc>
          <w:tcPr>
            <w:tcW w:w="1417" w:type="dxa"/>
          </w:tcPr>
          <w:p w14:paraId="08590635" w14:textId="5D4CB654" w:rsidR="00C90126" w:rsidRPr="00674952" w:rsidRDefault="00C90126" w:rsidP="007138B8">
            <w:pPr>
              <w:spacing w:before="240" w:line="240" w:lineRule="atLeast"/>
              <w:rPr>
                <w:rFonts w:cstheme="minorHAnsi"/>
              </w:rPr>
            </w:pPr>
            <w:r>
              <w:rPr>
                <w:noProof/>
                <w:lang w:val="fr-FR" w:eastAsia="fr-FR"/>
              </w:rPr>
              <w:drawing>
                <wp:inline distT="0" distB="0" distL="0" distR="0" wp14:anchorId="62FB9C24" wp14:editId="356CEB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356CEB1A">
        <w:trPr>
          <w:cantSplit/>
        </w:trPr>
        <w:tc>
          <w:tcPr>
            <w:tcW w:w="6237"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0" w:name="dhead"/>
          </w:p>
        </w:tc>
        <w:tc>
          <w:tcPr>
            <w:tcW w:w="3402" w:type="dxa"/>
            <w:gridSpan w:val="2"/>
            <w:tcBorders>
              <w:top w:val="single" w:sz="12" w:space="0" w:color="auto"/>
            </w:tcBorders>
          </w:tcPr>
          <w:p w14:paraId="10DB571E" w14:textId="78393339" w:rsidR="00C64B30" w:rsidRPr="007D220F" w:rsidRDefault="00C64B30" w:rsidP="00C64B30">
            <w:pPr>
              <w:spacing w:before="0" w:line="240" w:lineRule="atLeast"/>
              <w:rPr>
                <w:rFonts w:cstheme="minorHAnsi"/>
                <w:b/>
                <w:bCs/>
                <w:szCs w:val="24"/>
              </w:rPr>
            </w:pPr>
          </w:p>
        </w:tc>
      </w:tr>
      <w:tr w:rsidR="00C64B30" w:rsidRPr="00220C59" w14:paraId="69AB090E" w14:textId="77777777" w:rsidTr="356CEB1A">
        <w:trPr>
          <w:cantSplit/>
          <w:trHeight w:val="23"/>
        </w:trPr>
        <w:tc>
          <w:tcPr>
            <w:tcW w:w="6237"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1" w:name="dnum" w:colFirst="1" w:colLast="1"/>
            <w:bookmarkStart w:id="2" w:name="dmeeting" w:colFirst="0" w:colLast="0"/>
            <w:bookmarkEnd w:id="0"/>
          </w:p>
        </w:tc>
        <w:tc>
          <w:tcPr>
            <w:tcW w:w="3402" w:type="dxa"/>
            <w:gridSpan w:val="2"/>
          </w:tcPr>
          <w:p w14:paraId="19298A4A" w14:textId="58C392DF" w:rsidR="00C64B30" w:rsidRPr="007D220F" w:rsidRDefault="00C64B30" w:rsidP="00C64B30">
            <w:pPr>
              <w:tabs>
                <w:tab w:val="left" w:pos="851"/>
              </w:tabs>
              <w:spacing w:before="0" w:line="240" w:lineRule="atLeast"/>
              <w:rPr>
                <w:rFonts w:cstheme="minorHAnsi"/>
                <w:szCs w:val="24"/>
                <w:lang w:val="es-ES_tradnl"/>
              </w:rPr>
            </w:pPr>
            <w:r w:rsidRPr="007D220F">
              <w:rPr>
                <w:rFonts w:cstheme="minorHAnsi"/>
                <w:b/>
                <w:bCs/>
                <w:szCs w:val="24"/>
                <w:lang w:val="es-ES_tradnl"/>
              </w:rPr>
              <w:t xml:space="preserve">Document </w:t>
            </w:r>
            <w:bookmarkStart w:id="3" w:name="DocRef1"/>
            <w:bookmarkEnd w:id="3"/>
            <w:r w:rsidRPr="007D220F">
              <w:rPr>
                <w:rFonts w:cstheme="minorHAnsi"/>
                <w:b/>
                <w:bCs/>
                <w:szCs w:val="24"/>
                <w:lang w:val="es-ES_tradnl"/>
              </w:rPr>
              <w:t>RPM-</w:t>
            </w:r>
            <w:r w:rsidR="00A32E08" w:rsidRPr="007D220F">
              <w:rPr>
                <w:rFonts w:cstheme="minorHAnsi"/>
                <w:b/>
                <w:bCs/>
                <w:szCs w:val="24"/>
                <w:lang w:val="es-ES_tradnl"/>
              </w:rPr>
              <w:t>AFR</w:t>
            </w:r>
            <w:r w:rsidR="0055118B" w:rsidRPr="007D220F">
              <w:rPr>
                <w:rFonts w:cstheme="minorHAnsi"/>
                <w:b/>
                <w:bCs/>
                <w:szCs w:val="24"/>
                <w:lang w:val="es-ES_tradnl"/>
              </w:rPr>
              <w:t>2</w:t>
            </w:r>
            <w:r w:rsidRPr="007D220F">
              <w:rPr>
                <w:rFonts w:cstheme="minorHAnsi"/>
                <w:b/>
                <w:bCs/>
                <w:szCs w:val="24"/>
                <w:lang w:val="es-ES_tradnl"/>
              </w:rPr>
              <w:t>1/</w:t>
            </w:r>
            <w:r w:rsidR="00B10006">
              <w:rPr>
                <w:rFonts w:cstheme="minorHAnsi"/>
                <w:b/>
                <w:bCs/>
                <w:szCs w:val="24"/>
                <w:lang w:val="es-ES_tradnl"/>
              </w:rPr>
              <w:t>26</w:t>
            </w:r>
            <w:r w:rsidRPr="007D220F">
              <w:rPr>
                <w:rFonts w:cstheme="minorHAnsi"/>
                <w:b/>
                <w:bCs/>
                <w:szCs w:val="24"/>
                <w:lang w:val="es-ES_tradnl"/>
              </w:rPr>
              <w:t>-E</w:t>
            </w:r>
          </w:p>
        </w:tc>
      </w:tr>
      <w:tr w:rsidR="00C64B30" w:rsidRPr="00674952" w14:paraId="7E2BB70E" w14:textId="77777777" w:rsidTr="356CEB1A">
        <w:trPr>
          <w:cantSplit/>
          <w:trHeight w:val="23"/>
        </w:trPr>
        <w:tc>
          <w:tcPr>
            <w:tcW w:w="6237"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402" w:type="dxa"/>
            <w:gridSpan w:val="2"/>
          </w:tcPr>
          <w:p w14:paraId="1D84793C" w14:textId="5482417E" w:rsidR="00C64B30" w:rsidRPr="007D220F" w:rsidRDefault="0062463C" w:rsidP="548C1D6B">
            <w:pPr>
              <w:spacing w:before="0" w:line="240" w:lineRule="atLeast"/>
              <w:rPr>
                <w:rFonts w:cstheme="minorBidi"/>
              </w:rPr>
            </w:pPr>
            <w:r>
              <w:rPr>
                <w:rFonts w:cstheme="minorBidi"/>
                <w:b/>
                <w:bCs/>
                <w:lang w:val="fr-FR"/>
              </w:rPr>
              <w:t>2</w:t>
            </w:r>
            <w:r w:rsidR="00FB6F5E">
              <w:rPr>
                <w:rFonts w:cstheme="minorBidi"/>
                <w:b/>
                <w:bCs/>
                <w:lang w:val="fr-FR"/>
              </w:rPr>
              <w:t>6</w:t>
            </w:r>
            <w:r w:rsidRPr="007D220F">
              <w:rPr>
                <w:rFonts w:cstheme="minorBidi"/>
                <w:b/>
                <w:bCs/>
                <w:lang w:val="fr-FR"/>
              </w:rPr>
              <w:t xml:space="preserve"> </w:t>
            </w:r>
            <w:r w:rsidR="007D220F" w:rsidRPr="007D220F">
              <w:rPr>
                <w:rFonts w:cstheme="minorBidi"/>
                <w:b/>
                <w:bCs/>
                <w:lang w:val="fr-FR"/>
              </w:rPr>
              <w:t>April</w:t>
            </w:r>
            <w:r w:rsidR="00BF3424" w:rsidRPr="007D220F">
              <w:rPr>
                <w:rFonts w:cstheme="minorBidi"/>
                <w:b/>
                <w:bCs/>
                <w:lang w:val="fr-FR"/>
              </w:rPr>
              <w:t xml:space="preserve"> 2021</w:t>
            </w:r>
          </w:p>
        </w:tc>
      </w:tr>
      <w:tr w:rsidR="00C64B30" w:rsidRPr="00674952" w14:paraId="1D6C1835" w14:textId="77777777" w:rsidTr="356CEB1A">
        <w:trPr>
          <w:cantSplit/>
          <w:trHeight w:val="23"/>
        </w:trPr>
        <w:tc>
          <w:tcPr>
            <w:tcW w:w="6237"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402" w:type="dxa"/>
            <w:gridSpan w:val="2"/>
          </w:tcPr>
          <w:p w14:paraId="09B26F7F" w14:textId="1227388B" w:rsidR="00C64B30" w:rsidRPr="007D220F" w:rsidRDefault="001A4C60" w:rsidP="00C64B30">
            <w:pPr>
              <w:tabs>
                <w:tab w:val="left" w:pos="993"/>
              </w:tabs>
              <w:spacing w:before="0"/>
              <w:rPr>
                <w:rFonts w:cstheme="minorHAnsi"/>
                <w:b/>
                <w:szCs w:val="24"/>
              </w:rPr>
            </w:pPr>
            <w:proofErr w:type="gramStart"/>
            <w:r>
              <w:rPr>
                <w:rFonts w:cstheme="minorHAnsi"/>
                <w:b/>
                <w:bCs/>
                <w:szCs w:val="24"/>
                <w:lang w:val="fr-FR"/>
              </w:rPr>
              <w:t>Original:</w:t>
            </w:r>
            <w:proofErr w:type="gramEnd"/>
            <w:r>
              <w:rPr>
                <w:rFonts w:cstheme="minorHAnsi"/>
                <w:b/>
                <w:bCs/>
                <w:szCs w:val="24"/>
                <w:lang w:val="fr-FR"/>
              </w:rPr>
              <w:t xml:space="preserve"> </w:t>
            </w:r>
            <w:r w:rsidR="00BF3424" w:rsidRPr="007D220F">
              <w:rPr>
                <w:rFonts w:cstheme="minorHAnsi"/>
                <w:b/>
                <w:bCs/>
                <w:szCs w:val="24"/>
                <w:lang w:val="fr-FR"/>
              </w:rPr>
              <w:t xml:space="preserve">English </w:t>
            </w:r>
            <w:r w:rsidR="007D220F" w:rsidRPr="007D220F">
              <w:rPr>
                <w:rFonts w:cstheme="minorHAnsi"/>
                <w:b/>
                <w:bCs/>
                <w:szCs w:val="24"/>
                <w:lang w:val="fr-FR"/>
              </w:rPr>
              <w:t>and French</w:t>
            </w:r>
          </w:p>
        </w:tc>
      </w:tr>
      <w:tr w:rsidR="00BB55D8" w:rsidRPr="00674952" w14:paraId="51CDE126" w14:textId="77777777" w:rsidTr="356CEB1A">
        <w:trPr>
          <w:cantSplit/>
          <w:trHeight w:val="23"/>
        </w:trPr>
        <w:tc>
          <w:tcPr>
            <w:tcW w:w="9639" w:type="dxa"/>
            <w:gridSpan w:val="4"/>
            <w:shd w:val="clear" w:color="auto" w:fill="auto"/>
          </w:tcPr>
          <w:p w14:paraId="56E95E27" w14:textId="06F6C320" w:rsidR="00BB55D8" w:rsidRPr="00674952" w:rsidRDefault="00BB55D8" w:rsidP="0E9F2DB0">
            <w:pPr>
              <w:pStyle w:val="Source"/>
              <w:spacing w:before="240" w:after="240"/>
              <w:rPr>
                <w:rFonts w:cstheme="minorBidi"/>
              </w:rPr>
            </w:pPr>
            <w:r w:rsidRPr="0E9F2DB0">
              <w:rPr>
                <w:rFonts w:cstheme="minorBidi"/>
              </w:rPr>
              <w:t>Chairman, Joint ITU-ATU Regional Preparatory Meeting for WTDC-21</w:t>
            </w:r>
            <w:r>
              <w:br/>
            </w:r>
            <w:r w:rsidRPr="0E9F2DB0">
              <w:rPr>
                <w:rFonts w:cstheme="minorBidi"/>
              </w:rPr>
              <w:t>for Africa (RPM-AFR)</w:t>
            </w:r>
          </w:p>
        </w:tc>
      </w:tr>
      <w:tr w:rsidR="00BB55D8" w:rsidRPr="00674952" w14:paraId="49F9171B" w14:textId="77777777" w:rsidTr="00B10006">
        <w:trPr>
          <w:cantSplit/>
          <w:trHeight w:val="23"/>
        </w:trPr>
        <w:tc>
          <w:tcPr>
            <w:tcW w:w="9639" w:type="dxa"/>
            <w:gridSpan w:val="4"/>
            <w:shd w:val="clear" w:color="auto" w:fill="auto"/>
          </w:tcPr>
          <w:p w14:paraId="6243469E" w14:textId="4672653D" w:rsidR="00BB55D8" w:rsidRPr="00B10006" w:rsidRDefault="00892685" w:rsidP="0E9F2DB0">
            <w:pPr>
              <w:pStyle w:val="Title1"/>
              <w:spacing w:before="120" w:after="120" w:line="259" w:lineRule="auto"/>
              <w:rPr>
                <w:rFonts w:ascii="Calibri" w:hAnsi="Calibri"/>
                <w:caps w:val="0"/>
                <w:szCs w:val="28"/>
              </w:rPr>
            </w:pPr>
            <w:r w:rsidRPr="00B10006">
              <w:rPr>
                <w:rFonts w:ascii="Calibri" w:hAnsi="Calibri"/>
                <w:caps w:val="0"/>
                <w:szCs w:val="28"/>
              </w:rPr>
              <w:t>Report by the RPM-AFR Chairman</w:t>
            </w:r>
          </w:p>
        </w:tc>
      </w:tr>
      <w:tr w:rsidR="00C64B30" w:rsidRPr="00674952" w14:paraId="1531195A" w14:textId="77777777" w:rsidTr="00B10006">
        <w:trPr>
          <w:cantSplit/>
          <w:trHeight w:val="23"/>
        </w:trPr>
        <w:tc>
          <w:tcPr>
            <w:tcW w:w="9639" w:type="dxa"/>
            <w:gridSpan w:val="4"/>
            <w:shd w:val="clear" w:color="auto" w:fill="auto"/>
          </w:tcPr>
          <w:p w14:paraId="73F83C60" w14:textId="77777777" w:rsidR="00C64B30" w:rsidRPr="00674952" w:rsidRDefault="00C64B30" w:rsidP="00C64B30">
            <w:pPr>
              <w:pStyle w:val="Title1"/>
              <w:rPr>
                <w:rFonts w:cstheme="minorHAnsi"/>
                <w:szCs w:val="28"/>
              </w:rPr>
            </w:pPr>
          </w:p>
        </w:tc>
      </w:tr>
    </w:tbl>
    <w:bookmarkEnd w:id="6"/>
    <w:bookmarkEnd w:id="7"/>
    <w:p w14:paraId="531D7A85" w14:textId="1BF21FC9" w:rsidR="00176644" w:rsidRPr="00B10006" w:rsidRDefault="00F87C2F" w:rsidP="00E277E2">
      <w:pPr>
        <w:keepNext/>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Introduction</w:t>
      </w:r>
    </w:p>
    <w:p w14:paraId="24E30C9B" w14:textId="2BF7DB15" w:rsidR="00176644" w:rsidRPr="00B10006" w:rsidRDefault="00F87C2F"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The Regional Preparatory Meeting for Africa (RPM-AFR) was organized </w:t>
      </w:r>
      <w:r w:rsidR="005171EF" w:rsidRPr="00B10006">
        <w:rPr>
          <w:rFonts w:cstheme="minorHAnsi"/>
          <w:szCs w:val="24"/>
        </w:rPr>
        <w:t xml:space="preserve">as a joint meeting </w:t>
      </w:r>
      <w:r w:rsidR="5B99F374" w:rsidRPr="00B10006">
        <w:rPr>
          <w:rFonts w:cstheme="minorHAnsi"/>
          <w:szCs w:val="24"/>
        </w:rPr>
        <w:t>between the</w:t>
      </w:r>
      <w:r w:rsidRPr="00B10006">
        <w:rPr>
          <w:rFonts w:cstheme="minorHAnsi"/>
          <w:szCs w:val="24"/>
        </w:rPr>
        <w:t xml:space="preserve"> International Telecommunication Union (ITU) </w:t>
      </w:r>
      <w:r w:rsidR="005171EF" w:rsidRPr="00B10006">
        <w:rPr>
          <w:rFonts w:cstheme="minorHAnsi"/>
          <w:szCs w:val="24"/>
        </w:rPr>
        <w:t>and the African Telecommunication</w:t>
      </w:r>
      <w:r w:rsidR="00176644" w:rsidRPr="00B10006">
        <w:rPr>
          <w:rFonts w:cstheme="minorHAnsi"/>
          <w:szCs w:val="24"/>
        </w:rPr>
        <w:t>s</w:t>
      </w:r>
      <w:r w:rsidR="005171EF" w:rsidRPr="00B10006">
        <w:rPr>
          <w:rFonts w:cstheme="minorHAnsi"/>
          <w:szCs w:val="24"/>
        </w:rPr>
        <w:t xml:space="preserve"> Union (ATU)</w:t>
      </w:r>
      <w:r w:rsidR="00176644" w:rsidRPr="00B10006">
        <w:rPr>
          <w:rFonts w:cstheme="minorHAnsi"/>
          <w:szCs w:val="24"/>
        </w:rPr>
        <w:t>,</w:t>
      </w:r>
      <w:r w:rsidRPr="00B10006">
        <w:rPr>
          <w:rFonts w:cstheme="minorHAnsi"/>
          <w:szCs w:val="24"/>
        </w:rPr>
        <w:t xml:space="preserve"> </w:t>
      </w:r>
      <w:r w:rsidR="37B589F4" w:rsidRPr="00B10006">
        <w:rPr>
          <w:rFonts w:cstheme="minorHAnsi"/>
          <w:szCs w:val="24"/>
        </w:rPr>
        <w:t>hosted by</w:t>
      </w:r>
      <w:r w:rsidR="005171EF" w:rsidRPr="00B10006">
        <w:rPr>
          <w:rFonts w:cstheme="minorHAnsi"/>
          <w:szCs w:val="24"/>
        </w:rPr>
        <w:t xml:space="preserve"> the Ministry of Digital Economy of Burkina Faso, </w:t>
      </w:r>
      <w:r w:rsidR="00176644" w:rsidRPr="00B10006">
        <w:rPr>
          <w:rFonts w:cstheme="minorHAnsi"/>
          <w:szCs w:val="24"/>
        </w:rPr>
        <w:t xml:space="preserve">and held online </w:t>
      </w:r>
      <w:r w:rsidRPr="00B10006">
        <w:rPr>
          <w:rFonts w:cstheme="minorHAnsi"/>
          <w:szCs w:val="24"/>
        </w:rPr>
        <w:t xml:space="preserve">from </w:t>
      </w:r>
      <w:r w:rsidR="005171EF" w:rsidRPr="00B10006">
        <w:rPr>
          <w:rFonts w:cstheme="minorHAnsi"/>
          <w:szCs w:val="24"/>
        </w:rPr>
        <w:t>29 to 30</w:t>
      </w:r>
      <w:r w:rsidRPr="00B10006">
        <w:rPr>
          <w:rFonts w:cstheme="minorHAnsi"/>
          <w:szCs w:val="24"/>
        </w:rPr>
        <w:t xml:space="preserve"> </w:t>
      </w:r>
      <w:r w:rsidR="005171EF" w:rsidRPr="00B10006">
        <w:rPr>
          <w:rFonts w:cstheme="minorHAnsi"/>
          <w:szCs w:val="24"/>
        </w:rPr>
        <w:t>March</w:t>
      </w:r>
      <w:r w:rsidRPr="00B10006">
        <w:rPr>
          <w:rFonts w:cstheme="minorHAnsi"/>
          <w:szCs w:val="24"/>
        </w:rPr>
        <w:t xml:space="preserve"> 2021. </w:t>
      </w:r>
    </w:p>
    <w:p w14:paraId="55E2F04D" w14:textId="144C1B43" w:rsidR="00980DB9" w:rsidRPr="00B10006" w:rsidRDefault="005171EF"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The objective of RPM-AFR</w:t>
      </w:r>
      <w:r w:rsidR="00F87C2F" w:rsidRPr="00B10006">
        <w:rPr>
          <w:rFonts w:cstheme="minorHAnsi"/>
          <w:szCs w:val="24"/>
        </w:rPr>
        <w:t xml:space="preserve"> was to identify </w:t>
      </w:r>
      <w:r w:rsidR="00176644" w:rsidRPr="00B10006">
        <w:rPr>
          <w:rFonts w:cstheme="minorHAnsi"/>
          <w:szCs w:val="24"/>
        </w:rPr>
        <w:t xml:space="preserve">regional topics of interest and challenges that need to be addressed </w:t>
      </w:r>
      <w:r w:rsidR="00F87C2F" w:rsidRPr="00B10006">
        <w:rPr>
          <w:rFonts w:cstheme="minorHAnsi"/>
          <w:szCs w:val="24"/>
        </w:rPr>
        <w:t>at the regional level</w:t>
      </w:r>
      <w:r w:rsidR="00176644" w:rsidRPr="00B10006">
        <w:rPr>
          <w:rFonts w:cstheme="minorHAnsi"/>
          <w:szCs w:val="24"/>
        </w:rPr>
        <w:t xml:space="preserve"> to foster </w:t>
      </w:r>
      <w:r w:rsidR="00F87C2F" w:rsidRPr="00B10006">
        <w:rPr>
          <w:rFonts w:cstheme="minorHAnsi"/>
          <w:szCs w:val="24"/>
        </w:rPr>
        <w:t>the development of telecommunications</w:t>
      </w:r>
      <w:r w:rsidR="00176644" w:rsidRPr="00B10006">
        <w:rPr>
          <w:rFonts w:cstheme="minorHAnsi"/>
          <w:szCs w:val="24"/>
        </w:rPr>
        <w:t>/</w:t>
      </w:r>
      <w:r w:rsidR="00F87C2F" w:rsidRPr="00B10006">
        <w:rPr>
          <w:rFonts w:cstheme="minorHAnsi"/>
          <w:szCs w:val="24"/>
        </w:rPr>
        <w:t xml:space="preserve">information and communication technologies (ICTs), </w:t>
      </w:r>
      <w:r w:rsidR="00176644" w:rsidRPr="00B10006">
        <w:rPr>
          <w:rFonts w:cstheme="minorHAnsi"/>
          <w:szCs w:val="24"/>
        </w:rPr>
        <w:t xml:space="preserve">taking into </w:t>
      </w:r>
      <w:r w:rsidR="58E00B79" w:rsidRPr="00B10006">
        <w:rPr>
          <w:rFonts w:cstheme="minorHAnsi"/>
          <w:szCs w:val="24"/>
        </w:rPr>
        <w:t>consider</w:t>
      </w:r>
      <w:r w:rsidR="00176644" w:rsidRPr="00B10006">
        <w:rPr>
          <w:rFonts w:cstheme="minorHAnsi"/>
          <w:szCs w:val="24"/>
        </w:rPr>
        <w:t xml:space="preserve">ation </w:t>
      </w:r>
      <w:r w:rsidR="00F87C2F" w:rsidRPr="00B10006">
        <w:rPr>
          <w:rFonts w:cstheme="minorHAnsi"/>
          <w:szCs w:val="24"/>
        </w:rPr>
        <w:t xml:space="preserve">contributions submitted by </w:t>
      </w:r>
      <w:r w:rsidR="00176644" w:rsidRPr="00B10006">
        <w:rPr>
          <w:rFonts w:cstheme="minorHAnsi"/>
          <w:szCs w:val="24"/>
        </w:rPr>
        <w:t xml:space="preserve">the ITU and ATU membership in </w:t>
      </w:r>
      <w:r w:rsidR="00F87C2F" w:rsidRPr="00B10006">
        <w:rPr>
          <w:rFonts w:cstheme="minorHAnsi"/>
          <w:szCs w:val="24"/>
        </w:rPr>
        <w:t>the region. The meeting concluded with a set of proposals on priority issues that will serve as basis for the formulation of contributions to the World Telecommunication Development Conference, to be held in Addis Ababa (Ethiopia), from 8 to 19 November 2021 (WTDC-21). WTDC-21 will consider the ITU-D activities to be carried out over the next four-year period (2022-2025).</w:t>
      </w:r>
    </w:p>
    <w:p w14:paraId="1EECC3A6" w14:textId="46BE998E" w:rsidR="00980DB9" w:rsidRPr="00B10006" w:rsidRDefault="00F87C2F"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This report gives an account of the</w:t>
      </w:r>
      <w:r w:rsidR="005171EF" w:rsidRPr="00B10006">
        <w:rPr>
          <w:rFonts w:cstheme="minorHAnsi"/>
          <w:szCs w:val="24"/>
        </w:rPr>
        <w:t xml:space="preserve"> work and results of the RPM-AFR</w:t>
      </w:r>
      <w:r w:rsidRPr="00B10006">
        <w:rPr>
          <w:rFonts w:cstheme="minorHAnsi"/>
          <w:szCs w:val="24"/>
        </w:rPr>
        <w:t xml:space="preserve">. </w:t>
      </w:r>
    </w:p>
    <w:p w14:paraId="1C0C5181" w14:textId="1915A99D" w:rsidR="00980DB9" w:rsidRPr="00B10006" w:rsidRDefault="00F87C2F" w:rsidP="00E277E2">
      <w:pPr>
        <w:keepNext/>
        <w:tabs>
          <w:tab w:val="clear" w:pos="1134"/>
          <w:tab w:val="clear" w:pos="1871"/>
          <w:tab w:val="clear" w:pos="2268"/>
        </w:tabs>
        <w:overflowPunct/>
        <w:autoSpaceDE/>
        <w:autoSpaceDN/>
        <w:adjustRightInd/>
        <w:textAlignment w:val="auto"/>
        <w:rPr>
          <w:rFonts w:cstheme="minorHAnsi"/>
          <w:b/>
          <w:bCs/>
          <w:szCs w:val="24"/>
        </w:rPr>
      </w:pPr>
      <w:r w:rsidRPr="00B10006">
        <w:rPr>
          <w:rFonts w:cstheme="minorHAnsi"/>
          <w:b/>
          <w:bCs/>
          <w:szCs w:val="24"/>
        </w:rPr>
        <w:t>Participation</w:t>
      </w:r>
    </w:p>
    <w:p w14:paraId="366B85AE" w14:textId="7B6DFEBE" w:rsidR="005171EF" w:rsidRDefault="785D5BFB"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RPM-AFR </w:t>
      </w:r>
      <w:r w:rsidR="54839FEF" w:rsidRPr="00B10006">
        <w:rPr>
          <w:rFonts w:cstheme="minorHAnsi"/>
          <w:szCs w:val="24"/>
        </w:rPr>
        <w:t>was attended by 311 participants including 200 delegates representing 33</w:t>
      </w:r>
      <w:r w:rsidR="00E277E2">
        <w:rPr>
          <w:rFonts w:cstheme="minorHAnsi"/>
          <w:szCs w:val="24"/>
        </w:rPr>
        <w:t> </w:t>
      </w:r>
      <w:r w:rsidR="54839FEF" w:rsidRPr="00B10006">
        <w:rPr>
          <w:rFonts w:cstheme="minorHAnsi"/>
          <w:szCs w:val="24"/>
        </w:rPr>
        <w:t xml:space="preserve">Member States from the Africa region, 20 participants from 8 </w:t>
      </w:r>
      <w:r w:rsidR="00980DB9" w:rsidRPr="00B10006">
        <w:rPr>
          <w:rFonts w:cstheme="minorHAnsi"/>
          <w:szCs w:val="24"/>
        </w:rPr>
        <w:t xml:space="preserve">ITU-D </w:t>
      </w:r>
      <w:r w:rsidR="54839FEF" w:rsidRPr="00B10006">
        <w:rPr>
          <w:rFonts w:cstheme="minorHAnsi"/>
          <w:szCs w:val="24"/>
        </w:rPr>
        <w:t>Sector Members from the region, 45</w:t>
      </w:r>
      <w:r w:rsidR="00E277E2">
        <w:rPr>
          <w:rFonts w:cstheme="minorHAnsi"/>
          <w:szCs w:val="24"/>
        </w:rPr>
        <w:t> </w:t>
      </w:r>
      <w:r w:rsidR="54839FEF" w:rsidRPr="00B10006">
        <w:rPr>
          <w:rFonts w:cstheme="minorHAnsi"/>
          <w:szCs w:val="24"/>
        </w:rPr>
        <w:t>participants representing 19 Observer Member States, 16 participants from 7 Observer Sector Members, 2 participants from the United Nations system, 3 from ITU Academia and 25</w:t>
      </w:r>
      <w:r w:rsidR="00E277E2">
        <w:rPr>
          <w:rFonts w:cstheme="minorHAnsi"/>
          <w:szCs w:val="24"/>
        </w:rPr>
        <w:t> </w:t>
      </w:r>
      <w:r w:rsidR="54839FEF" w:rsidRPr="00B10006">
        <w:rPr>
          <w:rFonts w:cstheme="minorHAnsi"/>
          <w:szCs w:val="24"/>
        </w:rPr>
        <w:t>guests</w:t>
      </w:r>
      <w:r w:rsidR="00980DB9" w:rsidRPr="00B10006">
        <w:rPr>
          <w:rFonts w:cstheme="minorHAnsi"/>
          <w:szCs w:val="24"/>
        </w:rPr>
        <w:t xml:space="preserve"> consisting among others of representatives from the Generation Connect Africa Youth Group</w:t>
      </w:r>
      <w:r w:rsidR="54839FEF" w:rsidRPr="00B10006">
        <w:rPr>
          <w:rFonts w:cstheme="minorHAnsi"/>
          <w:szCs w:val="24"/>
        </w:rPr>
        <w:t>. Of</w:t>
      </w:r>
      <w:r w:rsidR="00E277E2">
        <w:rPr>
          <w:rFonts w:cstheme="minorHAnsi"/>
          <w:szCs w:val="24"/>
        </w:rPr>
        <w:t> </w:t>
      </w:r>
      <w:r w:rsidR="54839FEF" w:rsidRPr="00B10006">
        <w:rPr>
          <w:rFonts w:cstheme="minorHAnsi"/>
          <w:szCs w:val="24"/>
        </w:rPr>
        <w:t>this number, 113 were women and 197 were men participants.</w:t>
      </w:r>
      <w:r w:rsidR="00F87C2F" w:rsidRPr="00B10006">
        <w:rPr>
          <w:rFonts w:cstheme="minorHAnsi"/>
          <w:szCs w:val="24"/>
        </w:rPr>
        <w:t xml:space="preserve"> The list of participants can be found </w:t>
      </w:r>
      <w:hyperlink r:id="rId14" w:history="1">
        <w:r w:rsidR="00F87C2F" w:rsidRPr="00B10006">
          <w:rPr>
            <w:rStyle w:val="Hyperlink"/>
            <w:rFonts w:cstheme="minorHAnsi"/>
            <w:szCs w:val="24"/>
          </w:rPr>
          <w:t>here</w:t>
        </w:r>
      </w:hyperlink>
      <w:r w:rsidR="00F87C2F" w:rsidRPr="00B10006">
        <w:rPr>
          <w:rFonts w:cstheme="minorHAnsi"/>
          <w:szCs w:val="24"/>
        </w:rPr>
        <w:t xml:space="preserve">. </w:t>
      </w:r>
    </w:p>
    <w:p w14:paraId="1D1C3615" w14:textId="77777777" w:rsidR="00682FC7" w:rsidRPr="00B10006" w:rsidRDefault="005171EF" w:rsidP="00E277E2">
      <w:pPr>
        <w:pStyle w:val="ListParagraph"/>
        <w:keepNext/>
        <w:numPr>
          <w:ilvl w:val="0"/>
          <w:numId w:val="7"/>
        </w:numPr>
        <w:tabs>
          <w:tab w:val="clear" w:pos="1134"/>
          <w:tab w:val="clear" w:pos="1871"/>
          <w:tab w:val="clear" w:pos="2268"/>
        </w:tabs>
        <w:overflowPunct/>
        <w:autoSpaceDE/>
        <w:autoSpaceDN/>
        <w:adjustRightInd/>
        <w:ind w:left="0" w:firstLine="0"/>
        <w:contextualSpacing w:val="0"/>
        <w:textAlignment w:val="auto"/>
        <w:rPr>
          <w:rFonts w:cstheme="minorHAnsi"/>
          <w:b/>
          <w:bCs/>
          <w:szCs w:val="24"/>
        </w:rPr>
      </w:pPr>
      <w:r w:rsidRPr="00B10006">
        <w:rPr>
          <w:rFonts w:cstheme="minorHAnsi"/>
          <w:b/>
          <w:bCs/>
          <w:szCs w:val="24"/>
        </w:rPr>
        <w:lastRenderedPageBreak/>
        <w:t>Opening ceremony</w:t>
      </w:r>
    </w:p>
    <w:p w14:paraId="15CF1003" w14:textId="1AF39727" w:rsidR="00CB3AEE" w:rsidRPr="00B10006" w:rsidRDefault="33EC008C"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During the </w:t>
      </w:r>
      <w:r w:rsidR="00980DB9" w:rsidRPr="00B10006">
        <w:rPr>
          <w:rFonts w:cstheme="minorHAnsi"/>
          <w:szCs w:val="24"/>
        </w:rPr>
        <w:t>o</w:t>
      </w:r>
      <w:r w:rsidRPr="00B10006">
        <w:rPr>
          <w:rFonts w:cstheme="minorHAnsi"/>
          <w:szCs w:val="24"/>
        </w:rPr>
        <w:t xml:space="preserve">pening </w:t>
      </w:r>
      <w:r w:rsidR="00980DB9" w:rsidRPr="00B10006">
        <w:rPr>
          <w:rFonts w:cstheme="minorHAnsi"/>
          <w:szCs w:val="24"/>
        </w:rPr>
        <w:t>c</w:t>
      </w:r>
      <w:r w:rsidRPr="00B10006">
        <w:rPr>
          <w:rFonts w:cstheme="minorHAnsi"/>
          <w:szCs w:val="24"/>
        </w:rPr>
        <w:t xml:space="preserve">eremony, </w:t>
      </w:r>
      <w:r w:rsidR="00980DB9" w:rsidRPr="00B10006">
        <w:rPr>
          <w:rFonts w:cstheme="minorHAnsi"/>
          <w:szCs w:val="24"/>
        </w:rPr>
        <w:t>k</w:t>
      </w:r>
      <w:r w:rsidRPr="00B10006">
        <w:rPr>
          <w:rFonts w:cstheme="minorHAnsi"/>
          <w:szCs w:val="24"/>
        </w:rPr>
        <w:t xml:space="preserve">eynote </w:t>
      </w:r>
      <w:r w:rsidR="00980DB9" w:rsidRPr="00B10006">
        <w:rPr>
          <w:rFonts w:cstheme="minorHAnsi"/>
          <w:szCs w:val="24"/>
        </w:rPr>
        <w:t>s</w:t>
      </w:r>
      <w:r w:rsidRPr="00B10006">
        <w:rPr>
          <w:rFonts w:cstheme="minorHAnsi"/>
          <w:szCs w:val="24"/>
        </w:rPr>
        <w:t>peakers made their opening remarks at the kind invitation of the ITU Regional Director for Africa</w:t>
      </w:r>
      <w:r w:rsidR="00025EB2">
        <w:rPr>
          <w:rFonts w:cstheme="minorHAnsi"/>
          <w:szCs w:val="24"/>
        </w:rPr>
        <w:t xml:space="preserve"> as Master of Ceremony</w:t>
      </w:r>
      <w:r w:rsidRPr="00B10006">
        <w:rPr>
          <w:rFonts w:cstheme="minorHAnsi"/>
          <w:szCs w:val="24"/>
        </w:rPr>
        <w:t xml:space="preserve">. The </w:t>
      </w:r>
      <w:r w:rsidR="00980DB9" w:rsidRPr="00B10006">
        <w:rPr>
          <w:rFonts w:cstheme="minorHAnsi"/>
          <w:szCs w:val="24"/>
        </w:rPr>
        <w:t>s</w:t>
      </w:r>
      <w:r w:rsidRPr="00B10006">
        <w:rPr>
          <w:rFonts w:cstheme="minorHAnsi"/>
          <w:szCs w:val="24"/>
        </w:rPr>
        <w:t xml:space="preserve">peakers appreciated the efforts made to prepare the joint </w:t>
      </w:r>
      <w:r w:rsidR="00980DB9" w:rsidRPr="00B10006">
        <w:rPr>
          <w:rFonts w:cstheme="minorHAnsi"/>
          <w:szCs w:val="24"/>
        </w:rPr>
        <w:t>ITU-ATU preparatory meeting</w:t>
      </w:r>
      <w:r w:rsidRPr="00B10006">
        <w:rPr>
          <w:rFonts w:cstheme="minorHAnsi"/>
          <w:szCs w:val="24"/>
        </w:rPr>
        <w:t>, emphasized the need for improved digital technologies to connect the unconnected and committed to continue to support the preparatory process towards WTDC-21.</w:t>
      </w:r>
      <w:r w:rsidR="00980DB9" w:rsidRPr="00B10006">
        <w:rPr>
          <w:rFonts w:cstheme="minorHAnsi"/>
          <w:szCs w:val="24"/>
        </w:rPr>
        <w:t xml:space="preserve"> </w:t>
      </w:r>
      <w:r w:rsidRPr="00B10006">
        <w:rPr>
          <w:rFonts w:cstheme="minorHAnsi"/>
          <w:szCs w:val="24"/>
        </w:rPr>
        <w:t xml:space="preserve">The </w:t>
      </w:r>
      <w:r w:rsidR="00980DB9" w:rsidRPr="00B10006">
        <w:rPr>
          <w:rFonts w:cstheme="minorHAnsi"/>
          <w:szCs w:val="24"/>
        </w:rPr>
        <w:t>k</w:t>
      </w:r>
      <w:r w:rsidRPr="00B10006">
        <w:rPr>
          <w:rFonts w:cstheme="minorHAnsi"/>
          <w:szCs w:val="24"/>
        </w:rPr>
        <w:t xml:space="preserve">eynote </w:t>
      </w:r>
      <w:r w:rsidR="00980DB9" w:rsidRPr="00B10006">
        <w:rPr>
          <w:rFonts w:cstheme="minorHAnsi"/>
          <w:szCs w:val="24"/>
        </w:rPr>
        <w:t>s</w:t>
      </w:r>
      <w:r w:rsidRPr="00B10006">
        <w:rPr>
          <w:rFonts w:cstheme="minorHAnsi"/>
          <w:szCs w:val="24"/>
        </w:rPr>
        <w:t xml:space="preserve">peakers </w:t>
      </w:r>
      <w:r w:rsidR="6E2A555D" w:rsidRPr="00B10006">
        <w:rPr>
          <w:rFonts w:cstheme="minorHAnsi"/>
          <w:szCs w:val="24"/>
        </w:rPr>
        <w:t>included</w:t>
      </w:r>
      <w:r w:rsidR="00980DB9" w:rsidRPr="00B10006">
        <w:rPr>
          <w:rFonts w:cstheme="minorHAnsi"/>
          <w:szCs w:val="24"/>
        </w:rPr>
        <w:t>:</w:t>
      </w:r>
    </w:p>
    <w:p w14:paraId="0FF05294" w14:textId="5BF2A615" w:rsidR="00682FC7" w:rsidRPr="00B10006" w:rsidRDefault="00CB3AEE">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 xml:space="preserve">Ms </w:t>
      </w:r>
      <w:r w:rsidR="69D8DB32" w:rsidRPr="00B10006">
        <w:rPr>
          <w:rFonts w:cstheme="minorHAnsi"/>
          <w:b/>
          <w:bCs/>
          <w:szCs w:val="24"/>
        </w:rPr>
        <w:t>Doreen Bogdan-Martin</w:t>
      </w:r>
      <w:r w:rsidRPr="00B10006">
        <w:rPr>
          <w:rFonts w:cstheme="minorHAnsi"/>
          <w:szCs w:val="24"/>
        </w:rPr>
        <w:t>, Director, Telecommunication Development Bureau, ITU</w:t>
      </w:r>
      <w:r w:rsidR="000F3E78">
        <w:rPr>
          <w:rFonts w:cstheme="minorHAnsi"/>
          <w:szCs w:val="24"/>
        </w:rPr>
        <w:t xml:space="preserve"> (</w:t>
      </w:r>
      <w:hyperlink r:id="rId15" w:history="1">
        <w:r w:rsidR="000F3E78" w:rsidRPr="000F3E78">
          <w:rPr>
            <w:rStyle w:val="Hyperlink"/>
            <w:rFonts w:cstheme="minorHAnsi"/>
            <w:szCs w:val="24"/>
          </w:rPr>
          <w:t>link to speech</w:t>
        </w:r>
      </w:hyperlink>
      <w:r w:rsidR="000F3E78">
        <w:rPr>
          <w:rFonts w:cstheme="minorHAnsi"/>
          <w:szCs w:val="24"/>
        </w:rPr>
        <w:t>)</w:t>
      </w:r>
    </w:p>
    <w:p w14:paraId="71ED43C9" w14:textId="65A375AE" w:rsidR="00A3511F" w:rsidRPr="00B10006" w:rsidRDefault="00CB3AEE"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Mr John Omo</w:t>
      </w:r>
      <w:r w:rsidRPr="00B10006">
        <w:rPr>
          <w:rFonts w:cstheme="minorHAnsi"/>
          <w:szCs w:val="24"/>
        </w:rPr>
        <w:t>, Secretary General, African Telecommunications Union (</w:t>
      </w:r>
      <w:r w:rsidR="33EC008C" w:rsidRPr="00B10006">
        <w:rPr>
          <w:rFonts w:cstheme="minorHAnsi"/>
          <w:szCs w:val="24"/>
        </w:rPr>
        <w:t>ATU</w:t>
      </w:r>
      <w:r w:rsidRPr="00B10006">
        <w:rPr>
          <w:rFonts w:cstheme="minorHAnsi"/>
          <w:szCs w:val="24"/>
        </w:rPr>
        <w:t>)</w:t>
      </w:r>
      <w:r w:rsidR="33EC008C" w:rsidRPr="00B10006">
        <w:rPr>
          <w:rFonts w:cstheme="minorHAnsi"/>
          <w:szCs w:val="24"/>
        </w:rPr>
        <w:t xml:space="preserve"> </w:t>
      </w:r>
    </w:p>
    <w:p w14:paraId="2584591A" w14:textId="58C99C78" w:rsidR="00A3511F" w:rsidRPr="00B10006" w:rsidRDefault="00A3511F">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Dr Amani Abou-Zeid</w:t>
      </w:r>
      <w:r w:rsidRPr="00B10006">
        <w:rPr>
          <w:rFonts w:cstheme="minorHAnsi"/>
          <w:szCs w:val="24"/>
        </w:rPr>
        <w:t xml:space="preserve">, </w:t>
      </w:r>
      <w:r w:rsidR="33EC008C" w:rsidRPr="00B10006">
        <w:rPr>
          <w:rFonts w:cstheme="minorHAnsi"/>
          <w:szCs w:val="24"/>
        </w:rPr>
        <w:t xml:space="preserve">Commissioner of Infrastructure and Energy, </w:t>
      </w:r>
      <w:r w:rsidR="6815A061" w:rsidRPr="00B10006">
        <w:rPr>
          <w:rFonts w:cstheme="minorHAnsi"/>
          <w:szCs w:val="24"/>
        </w:rPr>
        <w:t>African Union Commission</w:t>
      </w:r>
    </w:p>
    <w:p w14:paraId="2CB19FE7" w14:textId="42BD3D98" w:rsidR="00A3511F" w:rsidRDefault="00A3511F" w:rsidP="00A3511F">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Mr Oliver Chinganya</w:t>
      </w:r>
      <w:r w:rsidRPr="00B10006">
        <w:rPr>
          <w:rFonts w:cstheme="minorHAnsi"/>
          <w:szCs w:val="24"/>
        </w:rPr>
        <w:t>, Director for the African Centre for Statistics and Head of the Digital Centre of Excellence,</w:t>
      </w:r>
      <w:r>
        <w:rPr>
          <w:rFonts w:cstheme="minorHAnsi"/>
          <w:szCs w:val="24"/>
        </w:rPr>
        <w:t xml:space="preserve"> United Nations Economic Commission for Africa (</w:t>
      </w:r>
      <w:r w:rsidRPr="00B10006">
        <w:rPr>
          <w:rFonts w:cstheme="minorHAnsi"/>
          <w:szCs w:val="24"/>
        </w:rPr>
        <w:t>UNECA</w:t>
      </w:r>
      <w:r>
        <w:rPr>
          <w:rFonts w:cstheme="minorHAnsi"/>
          <w:szCs w:val="24"/>
        </w:rPr>
        <w:t>)</w:t>
      </w:r>
    </w:p>
    <w:p w14:paraId="3BF359F9" w14:textId="6DEAEC2D" w:rsidR="00682FC7" w:rsidRPr="00B10006" w:rsidRDefault="00A3511F"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Dr Mesfin Belachew Tefera</w:t>
      </w:r>
      <w:r w:rsidRPr="00A3511F">
        <w:rPr>
          <w:rFonts w:cstheme="minorHAnsi"/>
          <w:szCs w:val="24"/>
        </w:rPr>
        <w:t>,</w:t>
      </w:r>
      <w:r>
        <w:rPr>
          <w:rFonts w:cstheme="minorHAnsi"/>
          <w:szCs w:val="24"/>
        </w:rPr>
        <w:t xml:space="preserve"> Senior Strategic Advisor Ministry </w:t>
      </w:r>
      <w:r w:rsidR="33EC008C" w:rsidRPr="00B10006">
        <w:rPr>
          <w:rFonts w:cstheme="minorHAnsi"/>
          <w:szCs w:val="24"/>
        </w:rPr>
        <w:t>of Innovation and Technology</w:t>
      </w:r>
      <w:r>
        <w:rPr>
          <w:rFonts w:cstheme="minorHAnsi"/>
          <w:szCs w:val="24"/>
        </w:rPr>
        <w:t xml:space="preserve">, </w:t>
      </w:r>
      <w:r w:rsidR="33EC008C" w:rsidRPr="00B10006">
        <w:rPr>
          <w:rFonts w:cstheme="minorHAnsi"/>
          <w:szCs w:val="24"/>
        </w:rPr>
        <w:t>Ethiopia</w:t>
      </w:r>
      <w:r>
        <w:rPr>
          <w:rFonts w:cstheme="minorHAnsi"/>
          <w:szCs w:val="24"/>
        </w:rPr>
        <w:t xml:space="preserve"> for</w:t>
      </w:r>
      <w:r w:rsidR="000F3E78">
        <w:rPr>
          <w:rFonts w:cstheme="minorHAnsi"/>
          <w:szCs w:val="24"/>
        </w:rPr>
        <w:t xml:space="preserve"> </w:t>
      </w:r>
      <w:r w:rsidR="000F3E78" w:rsidRPr="00B10006">
        <w:rPr>
          <w:rFonts w:cstheme="minorHAnsi"/>
          <w:b/>
          <w:bCs/>
          <w:szCs w:val="24"/>
        </w:rPr>
        <w:t xml:space="preserve">H.E. </w:t>
      </w:r>
      <w:r w:rsidR="000F3E78" w:rsidRPr="00B10006">
        <w:rPr>
          <w:b/>
          <w:bCs/>
          <w:szCs w:val="24"/>
        </w:rPr>
        <w:t>Dr Ahmedin Mohammed</w:t>
      </w:r>
      <w:r w:rsidR="000F3E78">
        <w:rPr>
          <w:szCs w:val="24"/>
        </w:rPr>
        <w:t>, Minister of Innovation and Technology</w:t>
      </w:r>
    </w:p>
    <w:p w14:paraId="2CC1D1E6" w14:textId="6E3D064C" w:rsidR="00682FC7" w:rsidRPr="00B10006" w:rsidRDefault="11DFF9CA"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b/>
          <w:bCs/>
          <w:szCs w:val="24"/>
        </w:rPr>
        <w:t>H.E.</w:t>
      </w:r>
      <w:r w:rsidR="00B10006">
        <w:rPr>
          <w:rFonts w:cstheme="minorHAnsi"/>
          <w:b/>
          <w:bCs/>
          <w:szCs w:val="24"/>
        </w:rPr>
        <w:t xml:space="preserve"> </w:t>
      </w:r>
      <w:r w:rsidR="00E277E2">
        <w:rPr>
          <w:rFonts w:cstheme="minorHAnsi"/>
          <w:b/>
          <w:bCs/>
          <w:szCs w:val="24"/>
        </w:rPr>
        <w:t xml:space="preserve">Ms </w:t>
      </w:r>
      <w:proofErr w:type="spellStart"/>
      <w:r w:rsidRPr="00B10006">
        <w:rPr>
          <w:rFonts w:cstheme="minorHAnsi"/>
          <w:b/>
          <w:bCs/>
          <w:szCs w:val="24"/>
        </w:rPr>
        <w:t>Hadja</w:t>
      </w:r>
      <w:proofErr w:type="spellEnd"/>
      <w:r w:rsidRPr="00B10006">
        <w:rPr>
          <w:rFonts w:cstheme="minorHAnsi"/>
          <w:b/>
          <w:bCs/>
          <w:szCs w:val="24"/>
        </w:rPr>
        <w:t xml:space="preserve"> </w:t>
      </w:r>
      <w:proofErr w:type="spellStart"/>
      <w:r w:rsidRPr="00B10006">
        <w:rPr>
          <w:rFonts w:cstheme="minorHAnsi"/>
          <w:b/>
          <w:bCs/>
          <w:szCs w:val="24"/>
        </w:rPr>
        <w:t>Fatimata</w:t>
      </w:r>
      <w:proofErr w:type="spellEnd"/>
      <w:r w:rsidRPr="00B10006">
        <w:rPr>
          <w:rFonts w:cstheme="minorHAnsi"/>
          <w:b/>
          <w:bCs/>
          <w:szCs w:val="24"/>
        </w:rPr>
        <w:t xml:space="preserve"> Ouattara</w:t>
      </w:r>
      <w:r w:rsidR="000F3E78" w:rsidRPr="00B10006">
        <w:rPr>
          <w:rFonts w:cstheme="minorHAnsi"/>
          <w:b/>
          <w:bCs/>
          <w:szCs w:val="24"/>
        </w:rPr>
        <w:t xml:space="preserve"> </w:t>
      </w:r>
      <w:proofErr w:type="spellStart"/>
      <w:r w:rsidRPr="00B10006">
        <w:rPr>
          <w:rFonts w:cstheme="minorHAnsi"/>
          <w:b/>
          <w:bCs/>
          <w:szCs w:val="24"/>
        </w:rPr>
        <w:t>Sanon</w:t>
      </w:r>
      <w:proofErr w:type="spellEnd"/>
      <w:r w:rsidRPr="00B10006">
        <w:rPr>
          <w:rFonts w:cstheme="minorHAnsi"/>
          <w:szCs w:val="24"/>
        </w:rPr>
        <w:t xml:space="preserve">, </w:t>
      </w:r>
      <w:r w:rsidR="000F3E78" w:rsidRPr="0089625F">
        <w:rPr>
          <w:rFonts w:cstheme="minorHAnsi"/>
          <w:szCs w:val="24"/>
        </w:rPr>
        <w:t>Minister of Digital Economy, Posts, and Digital Transformation,</w:t>
      </w:r>
      <w:r w:rsidR="000F3E78" w:rsidRPr="000F3E78">
        <w:rPr>
          <w:rFonts w:cstheme="minorHAnsi"/>
          <w:szCs w:val="24"/>
        </w:rPr>
        <w:t xml:space="preserve"> </w:t>
      </w:r>
      <w:r w:rsidR="000F3E78" w:rsidRPr="00C97A7A">
        <w:rPr>
          <w:rFonts w:cstheme="minorHAnsi"/>
          <w:szCs w:val="24"/>
        </w:rPr>
        <w:t>Burkina Faso</w:t>
      </w:r>
    </w:p>
    <w:p w14:paraId="580CD7DB" w14:textId="4774C1D5" w:rsidR="1D314332" w:rsidRPr="006F7EA6" w:rsidRDefault="000F3E78" w:rsidP="00B10006">
      <w:pPr>
        <w:tabs>
          <w:tab w:val="clear" w:pos="1134"/>
          <w:tab w:val="clear" w:pos="1871"/>
          <w:tab w:val="clear" w:pos="2268"/>
        </w:tabs>
        <w:rPr>
          <w:rFonts w:cstheme="minorHAnsi"/>
          <w:szCs w:val="24"/>
        </w:rPr>
      </w:pPr>
      <w:r w:rsidRPr="006F7EA6">
        <w:rPr>
          <w:rFonts w:cstheme="minorHAnsi"/>
          <w:szCs w:val="24"/>
        </w:rPr>
        <w:t>The afor</w:t>
      </w:r>
      <w:r w:rsidR="00B10006" w:rsidRPr="006F7EA6">
        <w:rPr>
          <w:rFonts w:cstheme="minorHAnsi"/>
          <w:szCs w:val="24"/>
        </w:rPr>
        <w:t>e</w:t>
      </w:r>
      <w:r w:rsidRPr="006F7EA6">
        <w:rPr>
          <w:rFonts w:cstheme="minorHAnsi"/>
          <w:szCs w:val="24"/>
        </w:rPr>
        <w:t>mentioned</w:t>
      </w:r>
      <w:r w:rsidR="1D314332" w:rsidRPr="006F7EA6">
        <w:rPr>
          <w:rFonts w:cstheme="minorHAnsi"/>
          <w:szCs w:val="24"/>
        </w:rPr>
        <w:t xml:space="preserve"> speeches can be found </w:t>
      </w:r>
      <w:r w:rsidRPr="006F7EA6">
        <w:rPr>
          <w:rFonts w:cstheme="minorHAnsi"/>
          <w:szCs w:val="24"/>
        </w:rPr>
        <w:t xml:space="preserve">on the </w:t>
      </w:r>
      <w:hyperlink r:id="rId16" w:history="1">
        <w:r w:rsidRPr="006F7EA6">
          <w:rPr>
            <w:rStyle w:val="Hyperlink"/>
            <w:rFonts w:cstheme="minorHAnsi"/>
            <w:szCs w:val="24"/>
          </w:rPr>
          <w:t>website</w:t>
        </w:r>
      </w:hyperlink>
      <w:r w:rsidRPr="006F7EA6">
        <w:rPr>
          <w:rFonts w:cstheme="minorHAnsi"/>
          <w:szCs w:val="24"/>
        </w:rPr>
        <w:t xml:space="preserve">. </w:t>
      </w:r>
    </w:p>
    <w:p w14:paraId="0063348D" w14:textId="23B00699" w:rsidR="00682FC7" w:rsidRPr="00B10006" w:rsidRDefault="33EC008C" w:rsidP="00B10006">
      <w:pPr>
        <w:tabs>
          <w:tab w:val="clear" w:pos="1134"/>
          <w:tab w:val="clear" w:pos="1871"/>
          <w:tab w:val="clear" w:pos="2268"/>
        </w:tabs>
        <w:overflowPunct/>
        <w:autoSpaceDE/>
        <w:autoSpaceDN/>
        <w:adjustRightInd/>
        <w:textAlignment w:val="auto"/>
        <w:rPr>
          <w:rFonts w:cstheme="minorHAnsi"/>
          <w:szCs w:val="24"/>
        </w:rPr>
      </w:pPr>
      <w:r w:rsidRPr="006F7EA6">
        <w:rPr>
          <w:rFonts w:cstheme="minorHAnsi"/>
          <w:szCs w:val="24"/>
        </w:rPr>
        <w:t xml:space="preserve">Following the </w:t>
      </w:r>
      <w:r w:rsidR="000F3E78" w:rsidRPr="006F7EA6">
        <w:rPr>
          <w:rFonts w:cstheme="minorHAnsi"/>
          <w:szCs w:val="24"/>
        </w:rPr>
        <w:t>o</w:t>
      </w:r>
      <w:r w:rsidRPr="006F7EA6">
        <w:rPr>
          <w:rFonts w:cstheme="minorHAnsi"/>
          <w:szCs w:val="24"/>
        </w:rPr>
        <w:t xml:space="preserve">pening </w:t>
      </w:r>
      <w:r w:rsidR="000F3E78" w:rsidRPr="006F7EA6">
        <w:rPr>
          <w:rFonts w:cstheme="minorHAnsi"/>
          <w:szCs w:val="24"/>
        </w:rPr>
        <w:t>r</w:t>
      </w:r>
      <w:r w:rsidRPr="006F7EA6">
        <w:rPr>
          <w:rFonts w:cstheme="minorHAnsi"/>
          <w:szCs w:val="24"/>
        </w:rPr>
        <w:t>emarks, the Minister of Digital Economy, Posts, and Digital Transformation, Burkina Faso as the virtual host of the RPM officially</w:t>
      </w:r>
      <w:r w:rsidRPr="00B10006">
        <w:rPr>
          <w:rFonts w:cstheme="minorHAnsi"/>
          <w:szCs w:val="24"/>
        </w:rPr>
        <w:t xml:space="preserve"> declared the meeting open.</w:t>
      </w:r>
    </w:p>
    <w:p w14:paraId="2B69E4FB" w14:textId="32F9F3EC" w:rsidR="00025EB2" w:rsidRPr="00B10006" w:rsidRDefault="33EC008C" w:rsidP="000F3E78">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The ITU Regional Director for Africa also welcomed </w:t>
      </w:r>
      <w:r w:rsidR="00D50A6F">
        <w:rPr>
          <w:rFonts w:cstheme="minorHAnsi"/>
          <w:szCs w:val="24"/>
        </w:rPr>
        <w:t xml:space="preserve">two </w:t>
      </w:r>
      <w:r w:rsidRPr="00B10006">
        <w:rPr>
          <w:rFonts w:cstheme="minorHAnsi"/>
          <w:szCs w:val="24"/>
        </w:rPr>
        <w:t xml:space="preserve">representatives from the Generation Connect </w:t>
      </w:r>
      <w:r w:rsidR="1EA01BDC" w:rsidRPr="00B10006">
        <w:rPr>
          <w:rFonts w:cstheme="minorHAnsi"/>
          <w:szCs w:val="24"/>
        </w:rPr>
        <w:t xml:space="preserve">Africa </w:t>
      </w:r>
      <w:r w:rsidRPr="00B10006">
        <w:rPr>
          <w:rFonts w:cstheme="minorHAnsi"/>
          <w:szCs w:val="24"/>
        </w:rPr>
        <w:t>Youth group</w:t>
      </w:r>
      <w:r w:rsidR="00D50A6F">
        <w:rPr>
          <w:rFonts w:cstheme="minorHAnsi"/>
          <w:szCs w:val="24"/>
        </w:rPr>
        <w:t xml:space="preserve">, Ms </w:t>
      </w:r>
      <w:r w:rsidR="00D50A6F" w:rsidRPr="00D50A6F">
        <w:rPr>
          <w:rFonts w:cstheme="minorHAnsi"/>
          <w:szCs w:val="24"/>
        </w:rPr>
        <w:t xml:space="preserve">Marvel Nyama from Cameroon and </w:t>
      </w:r>
      <w:r w:rsidR="00D50A6F">
        <w:rPr>
          <w:rFonts w:cstheme="minorHAnsi"/>
          <w:szCs w:val="24"/>
        </w:rPr>
        <w:t xml:space="preserve">Mr </w:t>
      </w:r>
      <w:r w:rsidR="00D50A6F" w:rsidRPr="00D50A6F">
        <w:rPr>
          <w:rFonts w:cstheme="minorHAnsi"/>
          <w:szCs w:val="24"/>
        </w:rPr>
        <w:t>Ian Makamara from Kenya</w:t>
      </w:r>
      <w:r w:rsidR="00D50A6F">
        <w:rPr>
          <w:rFonts w:cstheme="minorHAnsi"/>
          <w:szCs w:val="24"/>
        </w:rPr>
        <w:t>,</w:t>
      </w:r>
      <w:r w:rsidRPr="00B10006">
        <w:rPr>
          <w:rFonts w:cstheme="minorHAnsi"/>
          <w:szCs w:val="24"/>
        </w:rPr>
        <w:t xml:space="preserve"> who shared a short video presentation</w:t>
      </w:r>
      <w:r w:rsidR="000F3E78">
        <w:rPr>
          <w:rFonts w:cstheme="minorHAnsi"/>
          <w:szCs w:val="24"/>
        </w:rPr>
        <w:t xml:space="preserve"> with their contribution to the RPM with</w:t>
      </w:r>
      <w:r w:rsidR="00025EB2">
        <w:rPr>
          <w:rFonts w:cstheme="minorHAnsi"/>
          <w:szCs w:val="24"/>
        </w:rPr>
        <w:t xml:space="preserve"> key messages to ensure y</w:t>
      </w:r>
      <w:r w:rsidR="00025EB2" w:rsidRPr="00025EB2">
        <w:rPr>
          <w:rFonts w:cstheme="minorHAnsi"/>
          <w:szCs w:val="24"/>
        </w:rPr>
        <w:t xml:space="preserve">outh </w:t>
      </w:r>
      <w:r w:rsidR="00025EB2">
        <w:rPr>
          <w:rFonts w:cstheme="minorHAnsi"/>
          <w:szCs w:val="24"/>
        </w:rPr>
        <w:t>e</w:t>
      </w:r>
      <w:r w:rsidR="00025EB2" w:rsidRPr="00025EB2">
        <w:rPr>
          <w:rFonts w:cstheme="minorHAnsi"/>
          <w:szCs w:val="24"/>
        </w:rPr>
        <w:t>mpowerment for Africa</w:t>
      </w:r>
      <w:r w:rsidR="00025EB2">
        <w:rPr>
          <w:rFonts w:cstheme="minorHAnsi"/>
          <w:szCs w:val="24"/>
        </w:rPr>
        <w:t>’</w:t>
      </w:r>
      <w:r w:rsidR="00025EB2" w:rsidRPr="00025EB2">
        <w:rPr>
          <w:rFonts w:cstheme="minorHAnsi"/>
          <w:szCs w:val="24"/>
        </w:rPr>
        <w:t xml:space="preserve">s </w:t>
      </w:r>
      <w:r w:rsidR="00025EB2">
        <w:rPr>
          <w:rFonts w:cstheme="minorHAnsi"/>
          <w:szCs w:val="24"/>
        </w:rPr>
        <w:t>d</w:t>
      </w:r>
      <w:r w:rsidR="00025EB2" w:rsidRPr="00025EB2">
        <w:rPr>
          <w:rFonts w:cstheme="minorHAnsi"/>
          <w:szCs w:val="24"/>
        </w:rPr>
        <w:t xml:space="preserve">igital </w:t>
      </w:r>
      <w:r w:rsidR="00025EB2">
        <w:rPr>
          <w:rFonts w:cstheme="minorHAnsi"/>
          <w:szCs w:val="24"/>
        </w:rPr>
        <w:t>t</w:t>
      </w:r>
      <w:r w:rsidR="00025EB2" w:rsidRPr="00025EB2">
        <w:rPr>
          <w:rFonts w:cstheme="minorHAnsi"/>
          <w:szCs w:val="24"/>
        </w:rPr>
        <w:t>ransformation</w:t>
      </w:r>
      <w:r w:rsidR="00025EB2">
        <w:rPr>
          <w:rFonts w:cstheme="minorHAnsi"/>
          <w:szCs w:val="24"/>
        </w:rPr>
        <w:t xml:space="preserve"> (</w:t>
      </w:r>
      <w:hyperlink r:id="rId17" w:history="1">
        <w:r w:rsidR="00025EB2" w:rsidRPr="00025EB2">
          <w:rPr>
            <w:rStyle w:val="Hyperlink"/>
            <w:rFonts w:cstheme="minorHAnsi"/>
            <w:szCs w:val="24"/>
          </w:rPr>
          <w:t>Document 24</w:t>
        </w:r>
      </w:hyperlink>
      <w:r w:rsidR="00025EB2">
        <w:rPr>
          <w:rFonts w:cstheme="minorHAnsi"/>
          <w:szCs w:val="24"/>
        </w:rPr>
        <w:t>)</w:t>
      </w:r>
      <w:r w:rsidRPr="00B10006">
        <w:rPr>
          <w:rFonts w:cstheme="minorHAnsi"/>
          <w:szCs w:val="24"/>
        </w:rPr>
        <w:t>.</w:t>
      </w:r>
      <w:r w:rsidR="00DB7392">
        <w:rPr>
          <w:rFonts w:cstheme="minorHAnsi"/>
          <w:szCs w:val="24"/>
        </w:rPr>
        <w:t xml:space="preserve"> Discussions around the contribution continued </w:t>
      </w:r>
      <w:r w:rsidR="00DB7392" w:rsidRPr="4D30EB93">
        <w:rPr>
          <w:rFonts w:ascii="Calibri" w:eastAsia="Calibri" w:hAnsi="Calibri" w:cs="Calibri"/>
        </w:rPr>
        <w:t xml:space="preserve">under agenda </w:t>
      </w:r>
      <w:r w:rsidR="00DB7392" w:rsidRPr="00B10006">
        <w:rPr>
          <w:rFonts w:ascii="Calibri" w:eastAsia="Calibri" w:hAnsi="Calibri" w:cs="Calibri"/>
        </w:rPr>
        <w:t>item 8.</w:t>
      </w:r>
    </w:p>
    <w:p w14:paraId="61CD7790" w14:textId="4FFCD7C0" w:rsidR="00682FC7" w:rsidRPr="00B10006" w:rsidRDefault="00DB7392" w:rsidP="00B10006">
      <w:pPr>
        <w:tabs>
          <w:tab w:val="clear" w:pos="1134"/>
          <w:tab w:val="clear" w:pos="1871"/>
          <w:tab w:val="clear" w:pos="2268"/>
        </w:tabs>
        <w:overflowPunct/>
        <w:autoSpaceDE/>
        <w:autoSpaceDN/>
        <w:adjustRightInd/>
        <w:textAlignment w:val="auto"/>
      </w:pPr>
      <w:r w:rsidRPr="00B10006">
        <w:rPr>
          <w:rFonts w:cstheme="minorHAnsi"/>
          <w:szCs w:val="24"/>
        </w:rPr>
        <w:t>A g</w:t>
      </w:r>
      <w:r w:rsidR="33EC008C" w:rsidRPr="00B10006">
        <w:rPr>
          <w:rFonts w:cstheme="minorHAnsi"/>
          <w:szCs w:val="24"/>
        </w:rPr>
        <w:t xml:space="preserve">roup </w:t>
      </w:r>
      <w:r w:rsidRPr="00B10006">
        <w:rPr>
          <w:rFonts w:cstheme="minorHAnsi"/>
          <w:szCs w:val="24"/>
        </w:rPr>
        <w:t>photo was taken to mark the opening of the meeting.</w:t>
      </w:r>
      <w:r>
        <w:rPr>
          <w:rFonts w:cstheme="minorHAnsi"/>
          <w:szCs w:val="24"/>
        </w:rPr>
        <w:t xml:space="preserve"> </w:t>
      </w:r>
    </w:p>
    <w:p w14:paraId="17504B54" w14:textId="5BE67975"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0" w:firstLine="0"/>
        <w:contextualSpacing w:val="0"/>
        <w:textAlignment w:val="auto"/>
        <w:rPr>
          <w:rFonts w:cstheme="minorHAnsi"/>
          <w:b/>
          <w:bCs/>
          <w:szCs w:val="24"/>
        </w:rPr>
      </w:pPr>
      <w:r w:rsidRPr="00B10006">
        <w:rPr>
          <w:rFonts w:cstheme="minorHAnsi"/>
          <w:b/>
          <w:bCs/>
          <w:szCs w:val="24"/>
        </w:rPr>
        <w:t>Election of the Chairman and Vice-Chairman</w:t>
      </w:r>
    </w:p>
    <w:p w14:paraId="0F93533E" w14:textId="1A8B60E6" w:rsidR="00A04EB5" w:rsidRPr="00B10006" w:rsidRDefault="06BC51FB" w:rsidP="00B10006">
      <w:pPr>
        <w:tabs>
          <w:tab w:val="clear" w:pos="1134"/>
          <w:tab w:val="clear" w:pos="1871"/>
          <w:tab w:val="clear" w:pos="2268"/>
        </w:tabs>
        <w:overflowPunct/>
        <w:autoSpaceDE/>
        <w:autoSpaceDN/>
        <w:adjustRightInd/>
        <w:textAlignment w:val="auto"/>
        <w:rPr>
          <w:rFonts w:cstheme="minorHAnsi"/>
          <w:b/>
          <w:bCs/>
          <w:szCs w:val="24"/>
        </w:rPr>
      </w:pPr>
      <w:r w:rsidRPr="00B10006">
        <w:rPr>
          <w:rFonts w:cstheme="minorHAnsi"/>
          <w:szCs w:val="24"/>
        </w:rPr>
        <w:t>The BDT Director and the ATU Secretary General facilitated the process to nominate the Chairman and Vice</w:t>
      </w:r>
      <w:r w:rsidR="00DB7392">
        <w:rPr>
          <w:rFonts w:cstheme="minorHAnsi"/>
          <w:szCs w:val="24"/>
        </w:rPr>
        <w:t>-</w:t>
      </w:r>
      <w:r w:rsidRPr="00B10006">
        <w:rPr>
          <w:rFonts w:cstheme="minorHAnsi"/>
          <w:szCs w:val="24"/>
        </w:rPr>
        <w:t>Chairman of the RPM. The ATU Secretary General explained the consultation process that had been undertaken to select the</w:t>
      </w:r>
      <w:r w:rsidR="00DB7392">
        <w:rPr>
          <w:rFonts w:cstheme="minorHAnsi"/>
          <w:szCs w:val="24"/>
        </w:rPr>
        <w:t xml:space="preserve"> </w:t>
      </w:r>
      <w:r w:rsidRPr="00B10006">
        <w:rPr>
          <w:rFonts w:cstheme="minorHAnsi"/>
          <w:szCs w:val="24"/>
        </w:rPr>
        <w:t>Chairman, Vice</w:t>
      </w:r>
      <w:r w:rsidR="00DB7392">
        <w:rPr>
          <w:rFonts w:cstheme="minorHAnsi"/>
          <w:szCs w:val="24"/>
        </w:rPr>
        <w:t>-</w:t>
      </w:r>
      <w:r w:rsidRPr="00B10006">
        <w:rPr>
          <w:rFonts w:cstheme="minorHAnsi"/>
          <w:szCs w:val="24"/>
        </w:rPr>
        <w:t>Chairman and Rapporteurs.</w:t>
      </w:r>
    </w:p>
    <w:p w14:paraId="10CC7B98" w14:textId="391CF6A7" w:rsidR="00DB7392" w:rsidRDefault="06BC51FB" w:rsidP="00DB7392">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Mr</w:t>
      </w:r>
      <w:r w:rsidR="00DB7392">
        <w:rPr>
          <w:rFonts w:cstheme="minorHAnsi"/>
          <w:szCs w:val="24"/>
        </w:rPr>
        <w:t xml:space="preserve"> </w:t>
      </w:r>
      <w:r w:rsidRPr="00B10006">
        <w:rPr>
          <w:rFonts w:cstheme="minorHAnsi"/>
          <w:szCs w:val="24"/>
        </w:rPr>
        <w:t>Richard Anago, Director of International Relations and Cooperation from the Burkina Faso Ministry of Digital Economy, Post and Digital Transformation was then endorsed as the RPM-AFR</w:t>
      </w:r>
      <w:r w:rsidR="00DB7392">
        <w:rPr>
          <w:rFonts w:cstheme="minorHAnsi"/>
          <w:szCs w:val="24"/>
        </w:rPr>
        <w:t xml:space="preserve"> Chairman</w:t>
      </w:r>
      <w:r w:rsidRPr="00B10006">
        <w:rPr>
          <w:rFonts w:cstheme="minorHAnsi"/>
          <w:szCs w:val="24"/>
        </w:rPr>
        <w:t xml:space="preserve">, Mr Jim Paterson </w:t>
      </w:r>
      <w:r w:rsidR="00DB7392">
        <w:rPr>
          <w:rFonts w:cstheme="minorHAnsi"/>
          <w:szCs w:val="24"/>
        </w:rPr>
        <w:t>from</w:t>
      </w:r>
      <w:r w:rsidRPr="00B10006">
        <w:rPr>
          <w:rFonts w:cstheme="minorHAnsi"/>
          <w:szCs w:val="24"/>
        </w:rPr>
        <w:t xml:space="preserve"> South Africa as the Vice</w:t>
      </w:r>
      <w:r w:rsidR="00DB7392">
        <w:rPr>
          <w:rFonts w:cstheme="minorHAnsi"/>
          <w:szCs w:val="24"/>
        </w:rPr>
        <w:t>-</w:t>
      </w:r>
      <w:r w:rsidRPr="00B10006">
        <w:rPr>
          <w:rFonts w:cstheme="minorHAnsi"/>
          <w:szCs w:val="24"/>
        </w:rPr>
        <w:t>Chair</w:t>
      </w:r>
      <w:r w:rsidR="00DB7392">
        <w:rPr>
          <w:rFonts w:cstheme="minorHAnsi"/>
          <w:szCs w:val="24"/>
        </w:rPr>
        <w:t xml:space="preserve">man, and </w:t>
      </w:r>
      <w:r w:rsidRPr="00B10006">
        <w:rPr>
          <w:rFonts w:cstheme="minorHAnsi"/>
          <w:szCs w:val="24"/>
        </w:rPr>
        <w:t>Ms Rebecca Mukiite from Uganda and Mr Mohamed Amine Benziane from Algeria</w:t>
      </w:r>
      <w:r w:rsidR="00DB7392">
        <w:rPr>
          <w:rFonts w:cstheme="minorHAnsi"/>
          <w:szCs w:val="24"/>
        </w:rPr>
        <w:t xml:space="preserve"> as Rapporteurs</w:t>
      </w:r>
      <w:r w:rsidRPr="00B10006">
        <w:rPr>
          <w:rFonts w:cstheme="minorHAnsi"/>
          <w:szCs w:val="24"/>
        </w:rPr>
        <w:t>.</w:t>
      </w:r>
    </w:p>
    <w:p w14:paraId="1C9309F5" w14:textId="26C40DBA" w:rsidR="00A04EB5" w:rsidRPr="00B10006" w:rsidRDefault="06BC51FB"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It was also mentioned </w:t>
      </w:r>
      <w:r w:rsidR="00B83FEB">
        <w:rPr>
          <w:rFonts w:cstheme="minorHAnsi"/>
          <w:szCs w:val="24"/>
        </w:rPr>
        <w:t>by t</w:t>
      </w:r>
      <w:r w:rsidR="00B10006">
        <w:rPr>
          <w:rFonts w:cstheme="minorHAnsi"/>
          <w:szCs w:val="24"/>
        </w:rPr>
        <w:t>h</w:t>
      </w:r>
      <w:r w:rsidR="00B83FEB">
        <w:rPr>
          <w:rFonts w:cstheme="minorHAnsi"/>
          <w:szCs w:val="24"/>
        </w:rPr>
        <w:t xml:space="preserve">e BDT Director </w:t>
      </w:r>
      <w:r w:rsidRPr="00B10006">
        <w:rPr>
          <w:rFonts w:cstheme="minorHAnsi"/>
          <w:szCs w:val="24"/>
        </w:rPr>
        <w:t xml:space="preserve">that Mr John Omo, </w:t>
      </w:r>
      <w:r w:rsidR="00DB7392">
        <w:rPr>
          <w:rFonts w:cstheme="minorHAnsi"/>
          <w:szCs w:val="24"/>
        </w:rPr>
        <w:t xml:space="preserve">ATU </w:t>
      </w:r>
      <w:r w:rsidRPr="00B10006">
        <w:rPr>
          <w:rFonts w:cstheme="minorHAnsi"/>
          <w:szCs w:val="24"/>
        </w:rPr>
        <w:t xml:space="preserve">Secretary General </w:t>
      </w:r>
      <w:r w:rsidR="00DB7392">
        <w:rPr>
          <w:rFonts w:cstheme="minorHAnsi"/>
          <w:szCs w:val="24"/>
        </w:rPr>
        <w:t>a</w:t>
      </w:r>
      <w:r w:rsidRPr="00B10006">
        <w:rPr>
          <w:rFonts w:cstheme="minorHAnsi"/>
          <w:szCs w:val="24"/>
        </w:rPr>
        <w:t>nd Mr</w:t>
      </w:r>
      <w:r w:rsidR="00E277E2">
        <w:rPr>
          <w:rFonts w:cstheme="minorHAnsi"/>
          <w:szCs w:val="24"/>
        </w:rPr>
        <w:t> </w:t>
      </w:r>
      <w:r w:rsidRPr="00B10006">
        <w:rPr>
          <w:rFonts w:cstheme="minorHAnsi"/>
          <w:szCs w:val="24"/>
        </w:rPr>
        <w:t>Andrew Rugege, ITU Regional Director for Africa would serve as the joint Secretariat for the RPM.</w:t>
      </w:r>
    </w:p>
    <w:p w14:paraId="7A42BDDA" w14:textId="7BA47EDB" w:rsidR="00A04EB5"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0" w:firstLine="0"/>
        <w:contextualSpacing w:val="0"/>
        <w:textAlignment w:val="auto"/>
        <w:rPr>
          <w:rFonts w:eastAsiaTheme="minorEastAsia" w:cstheme="minorHAnsi"/>
          <w:b/>
          <w:bCs/>
          <w:szCs w:val="24"/>
        </w:rPr>
      </w:pPr>
      <w:r w:rsidRPr="00B10006">
        <w:rPr>
          <w:rFonts w:cstheme="minorHAnsi"/>
          <w:b/>
          <w:bCs/>
          <w:szCs w:val="24"/>
        </w:rPr>
        <w:t>Adoption of the agenda and time management plan</w:t>
      </w:r>
    </w:p>
    <w:p w14:paraId="75A46380" w14:textId="64411F30" w:rsidR="00D42032" w:rsidRDefault="000220C6" w:rsidP="00B83FEB">
      <w:pPr>
        <w:tabs>
          <w:tab w:val="clear" w:pos="1134"/>
          <w:tab w:val="clear" w:pos="1871"/>
          <w:tab w:val="clear" w:pos="2268"/>
        </w:tabs>
        <w:rPr>
          <w:rFonts w:cstheme="minorHAnsi"/>
          <w:szCs w:val="24"/>
        </w:rPr>
      </w:pPr>
      <w:hyperlink r:id="rId18" w:history="1">
        <w:r w:rsidR="59C5C9ED" w:rsidRPr="00B10006">
          <w:rPr>
            <w:rStyle w:val="Hyperlink"/>
            <w:rFonts w:cstheme="minorHAnsi"/>
            <w:szCs w:val="24"/>
          </w:rPr>
          <w:t>Document 1</w:t>
        </w:r>
      </w:hyperlink>
      <w:r w:rsidR="59C5C9ED" w:rsidRPr="00B10006">
        <w:rPr>
          <w:rFonts w:cstheme="minorHAnsi"/>
          <w:szCs w:val="24"/>
        </w:rPr>
        <w:t xml:space="preserve"> (</w:t>
      </w:r>
      <w:r w:rsidR="00D42032">
        <w:rPr>
          <w:rFonts w:cstheme="minorHAnsi"/>
          <w:szCs w:val="24"/>
        </w:rPr>
        <w:t>Draft a</w:t>
      </w:r>
      <w:r w:rsidR="59C5C9ED" w:rsidRPr="00B10006">
        <w:rPr>
          <w:rFonts w:cstheme="minorHAnsi"/>
          <w:szCs w:val="24"/>
        </w:rPr>
        <w:t xml:space="preserve">genda) and </w:t>
      </w:r>
      <w:hyperlink r:id="rId19" w:history="1">
        <w:r w:rsidR="59C5C9ED" w:rsidRPr="00B10006">
          <w:rPr>
            <w:rStyle w:val="Hyperlink"/>
            <w:rFonts w:cstheme="minorHAnsi"/>
            <w:szCs w:val="24"/>
          </w:rPr>
          <w:t xml:space="preserve">Document </w:t>
        </w:r>
        <w:r w:rsidR="00B83FEB" w:rsidRPr="00B83FEB">
          <w:rPr>
            <w:rStyle w:val="Hyperlink"/>
            <w:rFonts w:cstheme="minorHAnsi"/>
            <w:szCs w:val="24"/>
          </w:rPr>
          <w:t>TD/1</w:t>
        </w:r>
      </w:hyperlink>
      <w:r w:rsidR="59C5C9ED" w:rsidRPr="00B10006">
        <w:rPr>
          <w:rFonts w:cstheme="minorHAnsi"/>
          <w:szCs w:val="24"/>
        </w:rPr>
        <w:t xml:space="preserve"> (Time management </w:t>
      </w:r>
      <w:r w:rsidR="00B83FEB">
        <w:rPr>
          <w:rFonts w:cstheme="minorHAnsi"/>
          <w:szCs w:val="24"/>
        </w:rPr>
        <w:t>p</w:t>
      </w:r>
      <w:r w:rsidR="59C5C9ED" w:rsidRPr="00B10006">
        <w:rPr>
          <w:rFonts w:cstheme="minorHAnsi"/>
          <w:szCs w:val="24"/>
        </w:rPr>
        <w:t>lan) were presented by the Deputy to the BDT Director</w:t>
      </w:r>
      <w:r w:rsidR="00B83FEB">
        <w:rPr>
          <w:rFonts w:cstheme="minorHAnsi"/>
          <w:szCs w:val="24"/>
        </w:rPr>
        <w:t>, Mr Stephen Bereaux</w:t>
      </w:r>
      <w:r w:rsidR="59C5C9ED" w:rsidRPr="00B10006">
        <w:rPr>
          <w:rFonts w:cstheme="minorHAnsi"/>
          <w:szCs w:val="24"/>
        </w:rPr>
        <w:t xml:space="preserve">. </w:t>
      </w:r>
      <w:r w:rsidR="00B83FEB">
        <w:rPr>
          <w:rFonts w:cstheme="minorHAnsi"/>
          <w:szCs w:val="24"/>
        </w:rPr>
        <w:t>It was noted that RPM-AFR</w:t>
      </w:r>
      <w:r w:rsidR="00B83FEB" w:rsidRPr="00324452">
        <w:rPr>
          <w:rFonts w:cstheme="minorHAnsi"/>
          <w:szCs w:val="24"/>
        </w:rPr>
        <w:t xml:space="preserve"> had </w:t>
      </w:r>
      <w:r w:rsidR="00B83FEB" w:rsidRPr="00B83FEB">
        <w:rPr>
          <w:rFonts w:cstheme="minorHAnsi"/>
          <w:szCs w:val="24"/>
        </w:rPr>
        <w:t xml:space="preserve">received </w:t>
      </w:r>
      <w:r w:rsidR="00B83FEB" w:rsidRPr="00B10006">
        <w:rPr>
          <w:rFonts w:cstheme="minorHAnsi"/>
          <w:b/>
          <w:bCs/>
          <w:szCs w:val="24"/>
          <w:lang w:val="en-US"/>
        </w:rPr>
        <w:t>2</w:t>
      </w:r>
      <w:r w:rsidR="00D42032">
        <w:rPr>
          <w:rFonts w:cstheme="minorHAnsi"/>
          <w:b/>
          <w:bCs/>
          <w:szCs w:val="24"/>
          <w:lang w:val="en-US"/>
        </w:rPr>
        <w:t>2</w:t>
      </w:r>
      <w:r w:rsidR="00E277E2">
        <w:rPr>
          <w:rFonts w:cstheme="minorHAnsi"/>
          <w:b/>
          <w:bCs/>
          <w:szCs w:val="24"/>
          <w:lang w:val="en-US"/>
        </w:rPr>
        <w:t> </w:t>
      </w:r>
      <w:r w:rsidR="00B83FEB" w:rsidRPr="00324452">
        <w:rPr>
          <w:rFonts w:cstheme="minorHAnsi"/>
          <w:szCs w:val="24"/>
          <w:lang w:val="en-US"/>
        </w:rPr>
        <w:t>contributions</w:t>
      </w:r>
      <w:r w:rsidR="00B83FEB">
        <w:rPr>
          <w:rFonts w:cstheme="minorHAnsi"/>
          <w:szCs w:val="24"/>
          <w:lang w:val="en-US"/>
        </w:rPr>
        <w:t xml:space="preserve"> for consideration</w:t>
      </w:r>
      <w:r w:rsidR="00B83FEB" w:rsidRPr="00324452">
        <w:rPr>
          <w:rFonts w:cstheme="minorHAnsi"/>
          <w:szCs w:val="24"/>
          <w:lang w:val="en-US"/>
        </w:rPr>
        <w:t xml:space="preserve">, </w:t>
      </w:r>
      <w:r w:rsidR="00B83FEB" w:rsidRPr="00324452">
        <w:rPr>
          <w:rFonts w:cstheme="minorHAnsi"/>
          <w:szCs w:val="24"/>
        </w:rPr>
        <w:t xml:space="preserve">including </w:t>
      </w:r>
      <w:r w:rsidR="00D42032" w:rsidRPr="00D42032">
        <w:rPr>
          <w:rFonts w:cstheme="minorHAnsi"/>
          <w:b/>
          <w:szCs w:val="24"/>
        </w:rPr>
        <w:t>6</w:t>
      </w:r>
      <w:r w:rsidR="00D42032" w:rsidRPr="00B10006">
        <w:rPr>
          <w:rFonts w:cstheme="minorHAnsi"/>
          <w:bCs/>
          <w:szCs w:val="24"/>
        </w:rPr>
        <w:t xml:space="preserve"> African Common Proposals,</w:t>
      </w:r>
      <w:r w:rsidR="00D42032">
        <w:rPr>
          <w:rFonts w:cstheme="minorHAnsi"/>
          <w:b/>
          <w:szCs w:val="24"/>
        </w:rPr>
        <w:t xml:space="preserve"> </w:t>
      </w:r>
      <w:r w:rsidR="00D42032" w:rsidRPr="00B10006">
        <w:rPr>
          <w:rFonts w:cstheme="minorHAnsi"/>
          <w:b/>
          <w:bCs/>
          <w:szCs w:val="24"/>
        </w:rPr>
        <w:t>5</w:t>
      </w:r>
      <w:r w:rsidR="00D42032">
        <w:rPr>
          <w:rFonts w:cstheme="minorHAnsi"/>
          <w:szCs w:val="24"/>
        </w:rPr>
        <w:t xml:space="preserve"> contributions from </w:t>
      </w:r>
      <w:r w:rsidR="00D42032">
        <w:rPr>
          <w:rFonts w:cstheme="minorHAnsi"/>
          <w:szCs w:val="24"/>
        </w:rPr>
        <w:lastRenderedPageBreak/>
        <w:t xml:space="preserve">Member </w:t>
      </w:r>
      <w:r w:rsidR="00B83FEB" w:rsidRPr="00324452">
        <w:rPr>
          <w:rFonts w:cstheme="minorHAnsi"/>
          <w:szCs w:val="24"/>
        </w:rPr>
        <w:t xml:space="preserve">States and </w:t>
      </w:r>
      <w:r w:rsidR="00B83FEB" w:rsidRPr="00324452">
        <w:rPr>
          <w:rFonts w:eastAsia="Calibri" w:cstheme="minorHAnsi"/>
          <w:szCs w:val="24"/>
        </w:rPr>
        <w:t>ITU-D</w:t>
      </w:r>
      <w:r w:rsidR="00B83FEB" w:rsidRPr="00324452">
        <w:rPr>
          <w:rFonts w:cstheme="minorHAnsi"/>
          <w:szCs w:val="24"/>
        </w:rPr>
        <w:t xml:space="preserve"> Sector Members, </w:t>
      </w:r>
      <w:r w:rsidR="00D42032">
        <w:rPr>
          <w:rFonts w:cstheme="minorHAnsi"/>
          <w:b/>
          <w:szCs w:val="24"/>
        </w:rPr>
        <w:t>6</w:t>
      </w:r>
      <w:r w:rsidR="00B83FEB" w:rsidRPr="00324452">
        <w:rPr>
          <w:rFonts w:cstheme="minorHAnsi"/>
          <w:szCs w:val="24"/>
        </w:rPr>
        <w:t xml:space="preserve"> from the </w:t>
      </w:r>
      <w:r w:rsidR="00D42032">
        <w:rPr>
          <w:rFonts w:cstheme="minorHAnsi"/>
          <w:szCs w:val="24"/>
        </w:rPr>
        <w:t>ITU and ATU S</w:t>
      </w:r>
      <w:r w:rsidR="00B83FEB" w:rsidRPr="00324452">
        <w:rPr>
          <w:rFonts w:cstheme="minorHAnsi"/>
          <w:szCs w:val="24"/>
        </w:rPr>
        <w:t>ecretariat</w:t>
      </w:r>
      <w:r w:rsidR="00D42032">
        <w:rPr>
          <w:rFonts w:cstheme="minorHAnsi"/>
          <w:szCs w:val="24"/>
        </w:rPr>
        <w:t>,</w:t>
      </w:r>
      <w:r w:rsidR="00B83FEB" w:rsidRPr="00324452">
        <w:rPr>
          <w:rFonts w:cstheme="minorHAnsi"/>
          <w:szCs w:val="24"/>
        </w:rPr>
        <w:t xml:space="preserve"> </w:t>
      </w:r>
      <w:r w:rsidR="00D42032" w:rsidRPr="00847476">
        <w:rPr>
          <w:rFonts w:cstheme="minorHAnsi"/>
          <w:b/>
          <w:bCs/>
          <w:szCs w:val="24"/>
        </w:rPr>
        <w:t>2</w:t>
      </w:r>
      <w:r w:rsidR="00D42032">
        <w:rPr>
          <w:rFonts w:cstheme="minorHAnsi"/>
          <w:szCs w:val="24"/>
        </w:rPr>
        <w:t xml:space="preserve"> reports from ATU working groups, </w:t>
      </w:r>
      <w:r w:rsidR="00B83FEB" w:rsidRPr="00324452">
        <w:rPr>
          <w:rFonts w:cstheme="minorHAnsi"/>
          <w:szCs w:val="24"/>
        </w:rPr>
        <w:t xml:space="preserve">and </w:t>
      </w:r>
      <w:r w:rsidR="00B83FEB" w:rsidRPr="00324452">
        <w:rPr>
          <w:rFonts w:cstheme="minorHAnsi"/>
          <w:b/>
          <w:szCs w:val="24"/>
        </w:rPr>
        <w:t>3</w:t>
      </w:r>
      <w:r w:rsidR="00B83FEB" w:rsidRPr="00324452">
        <w:rPr>
          <w:rFonts w:cstheme="minorHAnsi"/>
          <w:szCs w:val="24"/>
        </w:rPr>
        <w:t xml:space="preserve"> </w:t>
      </w:r>
      <w:r w:rsidR="00D42032">
        <w:rPr>
          <w:rFonts w:cstheme="minorHAnsi"/>
          <w:szCs w:val="24"/>
        </w:rPr>
        <w:t xml:space="preserve">reports </w:t>
      </w:r>
      <w:r w:rsidR="00B83FEB" w:rsidRPr="00324452">
        <w:rPr>
          <w:rFonts w:cstheme="minorHAnsi"/>
          <w:szCs w:val="24"/>
        </w:rPr>
        <w:t xml:space="preserve">from working groups of the Telecommunication Development Advisory Group (TDAG). </w:t>
      </w:r>
    </w:p>
    <w:p w14:paraId="0913099F" w14:textId="3900C193" w:rsidR="00A04EB5" w:rsidRPr="00B10006" w:rsidRDefault="00411753" w:rsidP="00B10006">
      <w:pPr>
        <w:tabs>
          <w:tab w:val="clear" w:pos="1134"/>
          <w:tab w:val="clear" w:pos="1871"/>
          <w:tab w:val="clear" w:pos="2268"/>
        </w:tabs>
        <w:rPr>
          <w:rFonts w:cstheme="minorHAnsi"/>
          <w:szCs w:val="24"/>
          <w:lang w:val="en-US"/>
        </w:rPr>
      </w:pPr>
      <w:r>
        <w:rPr>
          <w:rFonts w:cstheme="minorHAnsi"/>
          <w:szCs w:val="24"/>
        </w:rPr>
        <w:t xml:space="preserve">Chairman </w:t>
      </w:r>
      <w:r w:rsidR="59C5C9ED" w:rsidRPr="00B10006">
        <w:rPr>
          <w:rFonts w:cstheme="minorHAnsi"/>
          <w:szCs w:val="24"/>
        </w:rPr>
        <w:t>Mr</w:t>
      </w:r>
      <w:r w:rsidR="00D42032">
        <w:rPr>
          <w:rFonts w:cstheme="minorHAnsi"/>
          <w:szCs w:val="24"/>
        </w:rPr>
        <w:t xml:space="preserve"> </w:t>
      </w:r>
      <w:r w:rsidR="59C5C9ED" w:rsidRPr="00B10006">
        <w:rPr>
          <w:rFonts w:cstheme="minorHAnsi"/>
          <w:szCs w:val="24"/>
        </w:rPr>
        <w:t xml:space="preserve">Richard Anago requested the adoption of the </w:t>
      </w:r>
      <w:r w:rsidR="00D42032">
        <w:rPr>
          <w:rFonts w:cstheme="minorHAnsi"/>
          <w:szCs w:val="24"/>
        </w:rPr>
        <w:t>d</w:t>
      </w:r>
      <w:r w:rsidR="59C5C9ED" w:rsidRPr="00B10006">
        <w:rPr>
          <w:rFonts w:cstheme="minorHAnsi"/>
          <w:szCs w:val="24"/>
        </w:rPr>
        <w:t xml:space="preserve">raft </w:t>
      </w:r>
      <w:r w:rsidR="00D42032">
        <w:rPr>
          <w:rFonts w:cstheme="minorHAnsi"/>
          <w:szCs w:val="24"/>
        </w:rPr>
        <w:t>a</w:t>
      </w:r>
      <w:r w:rsidR="59C5C9ED" w:rsidRPr="00B10006">
        <w:rPr>
          <w:rFonts w:cstheme="minorHAnsi"/>
          <w:szCs w:val="24"/>
        </w:rPr>
        <w:t xml:space="preserve">genda </w:t>
      </w:r>
      <w:r w:rsidR="00D42032">
        <w:rPr>
          <w:rFonts w:cstheme="minorHAnsi"/>
          <w:szCs w:val="24"/>
        </w:rPr>
        <w:t xml:space="preserve">and time management plan. </w:t>
      </w:r>
      <w:r w:rsidR="00412C84">
        <w:rPr>
          <w:szCs w:val="24"/>
          <w:lang w:val="en-US"/>
        </w:rPr>
        <w:t xml:space="preserve">RPM-AFR adopted the agenda and agreed to </w:t>
      </w:r>
      <w:r w:rsidR="00F47EE9" w:rsidRPr="00324452">
        <w:rPr>
          <w:rFonts w:cstheme="minorHAnsi"/>
          <w:szCs w:val="24"/>
        </w:rPr>
        <w:t>accept all late contributions for consideration</w:t>
      </w:r>
      <w:r w:rsidR="00F47EE9">
        <w:rPr>
          <w:rFonts w:cstheme="minorHAnsi"/>
          <w:szCs w:val="24"/>
        </w:rPr>
        <w:t>,</w:t>
      </w:r>
      <w:r w:rsidR="00F47EE9" w:rsidRPr="00324452">
        <w:rPr>
          <w:rFonts w:cstheme="minorHAnsi"/>
          <w:szCs w:val="24"/>
        </w:rPr>
        <w:t xml:space="preserve"> with</w:t>
      </w:r>
      <w:r w:rsidR="00F47EE9" w:rsidRPr="00324452">
        <w:rPr>
          <w:rFonts w:cstheme="minorHAnsi"/>
          <w:szCs w:val="24"/>
          <w:lang w:val="en-US"/>
        </w:rPr>
        <w:t xml:space="preserve"> the understanding that this approach was being applied on an exceptional basis.</w:t>
      </w:r>
      <w:r w:rsidR="00F47EE9">
        <w:rPr>
          <w:rFonts w:cstheme="minorHAnsi"/>
          <w:szCs w:val="24"/>
          <w:lang w:val="en-US"/>
        </w:rPr>
        <w:t xml:space="preserve"> This included </w:t>
      </w:r>
      <w:r w:rsidR="00412C84">
        <w:rPr>
          <w:szCs w:val="24"/>
          <w:lang w:val="en-US"/>
        </w:rPr>
        <w:t>the late documents from ATU</w:t>
      </w:r>
      <w:r w:rsidR="00F47EE9">
        <w:rPr>
          <w:szCs w:val="24"/>
          <w:lang w:val="en-US"/>
        </w:rPr>
        <w:t xml:space="preserve">, the Africa Common Proposals, the </w:t>
      </w:r>
      <w:r w:rsidR="00412C84">
        <w:rPr>
          <w:szCs w:val="24"/>
          <w:lang w:val="en-US"/>
        </w:rPr>
        <w:t>reports from</w:t>
      </w:r>
      <w:r w:rsidR="00F47EE9">
        <w:rPr>
          <w:szCs w:val="24"/>
          <w:lang w:val="en-US"/>
        </w:rPr>
        <w:t xml:space="preserve"> the</w:t>
      </w:r>
      <w:r w:rsidR="00412C84">
        <w:rPr>
          <w:szCs w:val="24"/>
          <w:lang w:val="en-US"/>
        </w:rPr>
        <w:t xml:space="preserve"> two </w:t>
      </w:r>
      <w:r w:rsidR="00F47EE9">
        <w:rPr>
          <w:szCs w:val="24"/>
          <w:lang w:val="en-US"/>
        </w:rPr>
        <w:t xml:space="preserve">ATU </w:t>
      </w:r>
      <w:r w:rsidR="00412C84">
        <w:rPr>
          <w:szCs w:val="24"/>
          <w:lang w:val="en-US"/>
        </w:rPr>
        <w:t xml:space="preserve">working groups, and the declaration from the Generation Connect Africa Youth Group. The </w:t>
      </w:r>
      <w:r w:rsidR="00F47EE9">
        <w:rPr>
          <w:szCs w:val="24"/>
          <w:lang w:val="en-US"/>
        </w:rPr>
        <w:t>t</w:t>
      </w:r>
      <w:r w:rsidR="00412C84">
        <w:rPr>
          <w:szCs w:val="24"/>
          <w:lang w:val="en-US"/>
        </w:rPr>
        <w:t xml:space="preserve">ime </w:t>
      </w:r>
      <w:r w:rsidR="00F47EE9">
        <w:rPr>
          <w:szCs w:val="24"/>
          <w:lang w:val="en-US"/>
        </w:rPr>
        <w:t>m</w:t>
      </w:r>
      <w:r w:rsidR="00412C84">
        <w:rPr>
          <w:szCs w:val="24"/>
          <w:lang w:val="en-US"/>
        </w:rPr>
        <w:t xml:space="preserve">anagement </w:t>
      </w:r>
      <w:r w:rsidR="00F47EE9">
        <w:rPr>
          <w:szCs w:val="24"/>
          <w:lang w:val="en-US"/>
        </w:rPr>
        <w:t>p</w:t>
      </w:r>
      <w:r w:rsidR="00412C84" w:rsidRPr="000F2461">
        <w:rPr>
          <w:szCs w:val="24"/>
          <w:lang w:val="en-US"/>
        </w:rPr>
        <w:t>lan was updated</w:t>
      </w:r>
      <w:r w:rsidR="00412C84">
        <w:rPr>
          <w:szCs w:val="24"/>
          <w:lang w:val="en-US"/>
        </w:rPr>
        <w:t xml:space="preserve"> accordingly.</w:t>
      </w:r>
      <w:r w:rsidR="00D42032" w:rsidRPr="00324452">
        <w:rPr>
          <w:rFonts w:cstheme="minorHAnsi"/>
          <w:szCs w:val="24"/>
          <w:lang w:val="en-US"/>
        </w:rPr>
        <w:t xml:space="preserve"> </w:t>
      </w:r>
    </w:p>
    <w:p w14:paraId="33CE6102" w14:textId="65BFECB0"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0" w:firstLine="0"/>
        <w:contextualSpacing w:val="0"/>
        <w:textAlignment w:val="auto"/>
        <w:rPr>
          <w:rFonts w:cstheme="minorHAnsi"/>
          <w:b/>
          <w:bCs/>
          <w:szCs w:val="24"/>
        </w:rPr>
      </w:pPr>
      <w:r w:rsidRPr="00B10006">
        <w:rPr>
          <w:rFonts w:cstheme="minorHAnsi"/>
          <w:b/>
          <w:bCs/>
          <w:szCs w:val="24"/>
        </w:rPr>
        <w:t>Digital Trends in Africa</w:t>
      </w:r>
    </w:p>
    <w:p w14:paraId="20D2B88F" w14:textId="0B52BFE0" w:rsidR="005B19FF" w:rsidRDefault="000220C6" w:rsidP="005B19FF">
      <w:pPr>
        <w:tabs>
          <w:tab w:val="clear" w:pos="1134"/>
          <w:tab w:val="clear" w:pos="1871"/>
          <w:tab w:val="clear" w:pos="2268"/>
        </w:tabs>
        <w:overflowPunct/>
        <w:autoSpaceDE/>
        <w:autoSpaceDN/>
        <w:adjustRightInd/>
        <w:textAlignment w:val="auto"/>
        <w:rPr>
          <w:rFonts w:cstheme="minorHAnsi"/>
          <w:szCs w:val="24"/>
        </w:rPr>
      </w:pPr>
      <w:hyperlink r:id="rId20" w:history="1">
        <w:r w:rsidR="005B19FF" w:rsidRPr="005B19FF">
          <w:rPr>
            <w:rStyle w:val="Hyperlink"/>
            <w:rFonts w:cstheme="minorHAnsi"/>
            <w:szCs w:val="24"/>
          </w:rPr>
          <w:t>Document 2</w:t>
        </w:r>
      </w:hyperlink>
      <w:r w:rsidR="005B19FF">
        <w:rPr>
          <w:rFonts w:cstheme="minorHAnsi"/>
          <w:szCs w:val="24"/>
        </w:rPr>
        <w:t xml:space="preserve">: </w:t>
      </w:r>
      <w:r w:rsidR="1F8D8EBC" w:rsidRPr="00B10006">
        <w:rPr>
          <w:rFonts w:cstheme="minorHAnsi"/>
          <w:szCs w:val="24"/>
        </w:rPr>
        <w:t xml:space="preserve">The </w:t>
      </w:r>
      <w:hyperlink r:id="rId21" w:history="1">
        <w:r w:rsidR="1F8D8EBC" w:rsidRPr="00B10006">
          <w:rPr>
            <w:rStyle w:val="Hyperlink"/>
            <w:rFonts w:cstheme="minorHAnsi"/>
            <w:szCs w:val="24"/>
          </w:rPr>
          <w:t xml:space="preserve">Digital Trends </w:t>
        </w:r>
        <w:r w:rsidR="005B19FF" w:rsidRPr="005B19FF">
          <w:rPr>
            <w:rStyle w:val="Hyperlink"/>
            <w:rFonts w:cstheme="minorHAnsi"/>
            <w:szCs w:val="24"/>
          </w:rPr>
          <w:t xml:space="preserve">in </w:t>
        </w:r>
        <w:r w:rsidR="1F8D8EBC" w:rsidRPr="00B10006">
          <w:rPr>
            <w:rStyle w:val="Hyperlink"/>
            <w:rFonts w:cstheme="minorHAnsi"/>
            <w:szCs w:val="24"/>
          </w:rPr>
          <w:t xml:space="preserve">Africa </w:t>
        </w:r>
        <w:r w:rsidR="005B19FF" w:rsidRPr="005B19FF">
          <w:rPr>
            <w:rStyle w:val="Hyperlink"/>
            <w:rFonts w:cstheme="minorHAnsi"/>
            <w:szCs w:val="24"/>
          </w:rPr>
          <w:t>2021</w:t>
        </w:r>
      </w:hyperlink>
      <w:r w:rsidR="005B19FF">
        <w:rPr>
          <w:rFonts w:cstheme="minorHAnsi"/>
          <w:szCs w:val="24"/>
        </w:rPr>
        <w:t xml:space="preserve"> </w:t>
      </w:r>
      <w:r w:rsidR="1F8D8EBC" w:rsidRPr="00B10006">
        <w:rPr>
          <w:rFonts w:cstheme="minorHAnsi"/>
          <w:szCs w:val="24"/>
        </w:rPr>
        <w:t xml:space="preserve">report was presented </w:t>
      </w:r>
      <w:r w:rsidR="005B19FF">
        <w:rPr>
          <w:rFonts w:cstheme="minorHAnsi"/>
          <w:szCs w:val="24"/>
        </w:rPr>
        <w:t>by</w:t>
      </w:r>
      <w:r w:rsidR="1F8D8EBC" w:rsidRPr="00B10006">
        <w:rPr>
          <w:rFonts w:cstheme="minorHAnsi"/>
          <w:szCs w:val="24"/>
        </w:rPr>
        <w:t xml:space="preserve"> the ITU Regional Office for Africa</w:t>
      </w:r>
      <w:r w:rsidR="005B19FF">
        <w:rPr>
          <w:rFonts w:cstheme="minorHAnsi"/>
          <w:szCs w:val="24"/>
        </w:rPr>
        <w:t>, through</w:t>
      </w:r>
      <w:r w:rsidR="634CEB1E" w:rsidRPr="00B10006">
        <w:rPr>
          <w:rFonts w:cstheme="minorHAnsi"/>
          <w:szCs w:val="24"/>
        </w:rPr>
        <w:t xml:space="preserve"> Mr Andrew Rugege, Regional Director,</w:t>
      </w:r>
      <w:r w:rsidR="19D63835" w:rsidRPr="00B10006">
        <w:rPr>
          <w:rFonts w:cstheme="minorHAnsi"/>
          <w:szCs w:val="24"/>
        </w:rPr>
        <w:t xml:space="preserve"> </w:t>
      </w:r>
      <w:r w:rsidR="634CEB1E" w:rsidRPr="00B10006">
        <w:rPr>
          <w:rFonts w:cstheme="minorHAnsi"/>
          <w:szCs w:val="24"/>
        </w:rPr>
        <w:t>Ms Anne Rita Ssemboga, Program</w:t>
      </w:r>
      <w:r w:rsidR="005B19FF">
        <w:rPr>
          <w:rFonts w:cstheme="minorHAnsi"/>
          <w:szCs w:val="24"/>
        </w:rPr>
        <w:t>me</w:t>
      </w:r>
      <w:r w:rsidR="634CEB1E" w:rsidRPr="00B10006">
        <w:rPr>
          <w:rFonts w:cstheme="minorHAnsi"/>
          <w:szCs w:val="24"/>
        </w:rPr>
        <w:t xml:space="preserve"> Officer in the ITU Area Office for Southern A</w:t>
      </w:r>
      <w:r w:rsidR="0D090B6D" w:rsidRPr="00B10006">
        <w:rPr>
          <w:rFonts w:cstheme="minorHAnsi"/>
          <w:szCs w:val="24"/>
        </w:rPr>
        <w:t>frica</w:t>
      </w:r>
      <w:r w:rsidR="005B19FF">
        <w:rPr>
          <w:rFonts w:cstheme="minorHAnsi"/>
          <w:szCs w:val="24"/>
        </w:rPr>
        <w:t>,</w:t>
      </w:r>
      <w:r w:rsidR="0D090B6D" w:rsidRPr="00B10006">
        <w:rPr>
          <w:rFonts w:cstheme="minorHAnsi"/>
          <w:szCs w:val="24"/>
        </w:rPr>
        <w:t xml:space="preserve"> and Mr</w:t>
      </w:r>
      <w:r w:rsidR="005B19FF">
        <w:rPr>
          <w:rFonts w:cstheme="minorHAnsi"/>
          <w:szCs w:val="24"/>
        </w:rPr>
        <w:t xml:space="preserve"> </w:t>
      </w:r>
      <w:r w:rsidR="0D090B6D" w:rsidRPr="00B10006">
        <w:rPr>
          <w:rFonts w:cstheme="minorHAnsi"/>
          <w:szCs w:val="24"/>
        </w:rPr>
        <w:t xml:space="preserve">Serge Valery Zongo, </w:t>
      </w:r>
      <w:r w:rsidR="005B19FF">
        <w:rPr>
          <w:rFonts w:cstheme="minorHAnsi"/>
          <w:szCs w:val="24"/>
        </w:rPr>
        <w:t>P</w:t>
      </w:r>
      <w:r w:rsidR="0D090B6D" w:rsidRPr="00B10006">
        <w:rPr>
          <w:rFonts w:cstheme="minorHAnsi"/>
          <w:szCs w:val="24"/>
        </w:rPr>
        <w:t>rogram</w:t>
      </w:r>
      <w:r w:rsidR="005B19FF">
        <w:rPr>
          <w:rFonts w:cstheme="minorHAnsi"/>
          <w:szCs w:val="24"/>
        </w:rPr>
        <w:t>me</w:t>
      </w:r>
      <w:r w:rsidR="0D090B6D" w:rsidRPr="00B10006">
        <w:rPr>
          <w:rFonts w:cstheme="minorHAnsi"/>
          <w:szCs w:val="24"/>
        </w:rPr>
        <w:t xml:space="preserve"> Officer in the ITU Area Office for Central Africa and Madagascar</w:t>
      </w:r>
      <w:r w:rsidR="005B19FF">
        <w:rPr>
          <w:rFonts w:cstheme="minorHAnsi"/>
          <w:szCs w:val="24"/>
        </w:rPr>
        <w:t>.</w:t>
      </w:r>
      <w:r w:rsidR="1F8D8EBC" w:rsidRPr="00B10006">
        <w:rPr>
          <w:rFonts w:cstheme="minorHAnsi"/>
          <w:szCs w:val="24"/>
        </w:rPr>
        <w:t xml:space="preserve"> </w:t>
      </w:r>
    </w:p>
    <w:p w14:paraId="08BCD3CE" w14:textId="2B09575F" w:rsidR="005B19FF" w:rsidRPr="00544066" w:rsidRDefault="005B19FF" w:rsidP="005B19FF">
      <w:pPr>
        <w:tabs>
          <w:tab w:val="clear" w:pos="1134"/>
          <w:tab w:val="clear" w:pos="1871"/>
          <w:tab w:val="clear" w:pos="2268"/>
        </w:tabs>
        <w:overflowPunct/>
        <w:autoSpaceDE/>
        <w:autoSpaceDN/>
        <w:adjustRightInd/>
        <w:textAlignment w:val="auto"/>
        <w:rPr>
          <w:rFonts w:cstheme="minorHAnsi"/>
          <w:b/>
          <w:bCs/>
          <w:szCs w:val="24"/>
        </w:rPr>
      </w:pPr>
      <w:r w:rsidRPr="00544066">
        <w:rPr>
          <w:szCs w:val="24"/>
          <w:lang w:val="en-US"/>
        </w:rPr>
        <w:t xml:space="preserve">RPM-AFR noted </w:t>
      </w:r>
      <w:r w:rsidR="009964CB" w:rsidRPr="00544066">
        <w:rPr>
          <w:szCs w:val="24"/>
          <w:lang w:val="en-US"/>
        </w:rPr>
        <w:t xml:space="preserve">with appreciation </w:t>
      </w:r>
      <w:r w:rsidRPr="00544066">
        <w:rPr>
          <w:szCs w:val="24"/>
          <w:lang w:val="en-US"/>
        </w:rPr>
        <w:t>the document and detailed presentation provided by the ITU Regional Office for Africa.</w:t>
      </w:r>
    </w:p>
    <w:p w14:paraId="12D875FD" w14:textId="67A3EABB" w:rsidR="009964CB"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szCs w:val="24"/>
        </w:rPr>
      </w:pPr>
      <w:r w:rsidRPr="00B10006">
        <w:rPr>
          <w:rFonts w:cstheme="minorHAnsi"/>
          <w:b/>
          <w:bCs/>
          <w:szCs w:val="24"/>
        </w:rPr>
        <w:t xml:space="preserve">Reporting on the implementation of the WTDC-17 Buenos Aires Action Plan (including the Regional Initiatives), and contribution to the implementation of the </w:t>
      </w:r>
      <w:r w:rsidR="7D36C949" w:rsidRPr="00B10006">
        <w:rPr>
          <w:rFonts w:cstheme="minorHAnsi"/>
          <w:b/>
          <w:bCs/>
          <w:szCs w:val="24"/>
        </w:rPr>
        <w:t xml:space="preserve">WSIS (World Summit </w:t>
      </w:r>
      <w:r w:rsidR="04E3CD3F" w:rsidRPr="00B10006">
        <w:rPr>
          <w:rFonts w:cstheme="minorHAnsi"/>
          <w:b/>
          <w:bCs/>
          <w:szCs w:val="24"/>
        </w:rPr>
        <w:t>on</w:t>
      </w:r>
      <w:r w:rsidR="7D36C949" w:rsidRPr="00B10006">
        <w:rPr>
          <w:rFonts w:cstheme="minorHAnsi"/>
          <w:b/>
          <w:bCs/>
          <w:szCs w:val="24"/>
        </w:rPr>
        <w:t xml:space="preserve"> Information Society)</w:t>
      </w:r>
      <w:r w:rsidRPr="00B10006">
        <w:rPr>
          <w:rFonts w:cstheme="minorHAnsi"/>
          <w:b/>
          <w:bCs/>
          <w:szCs w:val="24"/>
        </w:rPr>
        <w:t xml:space="preserve"> Plan of Action and the Sustainable Development Goals (SDGs)</w:t>
      </w:r>
    </w:p>
    <w:p w14:paraId="453E4692" w14:textId="57A9A418" w:rsidR="009964CB" w:rsidRDefault="000220C6" w:rsidP="009964CB">
      <w:pPr>
        <w:tabs>
          <w:tab w:val="clear" w:pos="1134"/>
          <w:tab w:val="clear" w:pos="1871"/>
          <w:tab w:val="clear" w:pos="2268"/>
        </w:tabs>
        <w:rPr>
          <w:rFonts w:cstheme="minorHAnsi"/>
          <w:szCs w:val="24"/>
        </w:rPr>
      </w:pPr>
      <w:hyperlink r:id="rId22" w:history="1">
        <w:r w:rsidR="009964CB" w:rsidRPr="009964CB">
          <w:rPr>
            <w:rStyle w:val="Hyperlink"/>
            <w:rFonts w:cstheme="minorHAnsi"/>
            <w:szCs w:val="24"/>
          </w:rPr>
          <w:t>Document 3</w:t>
        </w:r>
      </w:hyperlink>
      <w:r w:rsidR="009964CB" w:rsidRPr="009964CB">
        <w:rPr>
          <w:rFonts w:cstheme="minorHAnsi"/>
          <w:szCs w:val="24"/>
        </w:rPr>
        <w:t>: The Result-Based Management (RBM) implementation in BDT</w:t>
      </w:r>
      <w:r w:rsidR="009964CB">
        <w:rPr>
          <w:rFonts w:cstheme="minorHAnsi"/>
          <w:szCs w:val="24"/>
        </w:rPr>
        <w:t>,</w:t>
      </w:r>
      <w:r w:rsidR="009964CB" w:rsidRPr="009964CB">
        <w:rPr>
          <w:rFonts w:cstheme="minorHAnsi"/>
          <w:szCs w:val="24"/>
        </w:rPr>
        <w:t xml:space="preserve"> was introduced by Mr</w:t>
      </w:r>
      <w:r w:rsidR="00E277E2">
        <w:rPr>
          <w:rFonts w:cstheme="minorHAnsi"/>
          <w:szCs w:val="24"/>
        </w:rPr>
        <w:t> </w:t>
      </w:r>
      <w:r w:rsidR="009964CB" w:rsidRPr="009964CB">
        <w:rPr>
          <w:rFonts w:cstheme="minorHAnsi"/>
          <w:szCs w:val="24"/>
        </w:rPr>
        <w:t xml:space="preserve">Stephen Bereaux, Deputy to the </w:t>
      </w:r>
      <w:r w:rsidR="009964CB">
        <w:rPr>
          <w:rFonts w:cstheme="minorHAnsi"/>
          <w:szCs w:val="24"/>
        </w:rPr>
        <w:t xml:space="preserve">BDT </w:t>
      </w:r>
      <w:r w:rsidR="009964CB" w:rsidRPr="009964CB">
        <w:rPr>
          <w:rFonts w:cstheme="minorHAnsi"/>
          <w:szCs w:val="24"/>
        </w:rPr>
        <w:t xml:space="preserve">Director. In 2019, BDT embarked on a comprehensive </w:t>
      </w:r>
      <w:r w:rsidR="009964CB">
        <w:rPr>
          <w:rFonts w:cstheme="minorHAnsi"/>
          <w:szCs w:val="24"/>
        </w:rPr>
        <w:t>review</w:t>
      </w:r>
      <w:r w:rsidR="009964CB" w:rsidRPr="009964CB">
        <w:rPr>
          <w:rFonts w:cstheme="minorHAnsi"/>
          <w:szCs w:val="24"/>
        </w:rPr>
        <w:t xml:space="preserve"> of its use of RBM to equip itself for the challenges of a rapidly changing development landscape and make itself fit for purpose. This reform introduce</w:t>
      </w:r>
      <w:r w:rsidR="009964CB">
        <w:rPr>
          <w:rFonts w:cstheme="minorHAnsi"/>
          <w:szCs w:val="24"/>
        </w:rPr>
        <w:t>d</w:t>
      </w:r>
      <w:r w:rsidR="009964CB" w:rsidRPr="009964CB">
        <w:rPr>
          <w:rFonts w:cstheme="minorHAnsi"/>
          <w:szCs w:val="24"/>
        </w:rPr>
        <w:t xml:space="preserve"> RBM for the implementation of all work programmes, as a managerial decision and monitoring tool, and to provide evidence to demonstrate BDT</w:t>
      </w:r>
      <w:r w:rsidR="009964CB">
        <w:rPr>
          <w:rFonts w:cstheme="minorHAnsi"/>
          <w:szCs w:val="24"/>
        </w:rPr>
        <w:t>’</w:t>
      </w:r>
      <w:r w:rsidR="009964CB" w:rsidRPr="009964CB">
        <w:rPr>
          <w:rFonts w:cstheme="minorHAnsi"/>
          <w:szCs w:val="24"/>
        </w:rPr>
        <w:t xml:space="preserve">s impact. RBM also serves as the platform to engage with internal and external partners, and to replicate and scale up successful projects and </w:t>
      </w:r>
      <w:r w:rsidR="009964CB">
        <w:rPr>
          <w:rFonts w:cstheme="minorHAnsi"/>
          <w:szCs w:val="24"/>
        </w:rPr>
        <w:t>i</w:t>
      </w:r>
      <w:r w:rsidR="009964CB" w:rsidRPr="009964CB">
        <w:rPr>
          <w:rFonts w:cstheme="minorHAnsi"/>
          <w:szCs w:val="24"/>
        </w:rPr>
        <w:t xml:space="preserve">nitiatives. </w:t>
      </w:r>
    </w:p>
    <w:p w14:paraId="40A1B18B" w14:textId="1E3AAFE1" w:rsidR="009964CB" w:rsidRPr="009964CB" w:rsidRDefault="009964CB" w:rsidP="009964CB">
      <w:pPr>
        <w:tabs>
          <w:tab w:val="clear" w:pos="1134"/>
          <w:tab w:val="clear" w:pos="1871"/>
          <w:tab w:val="clear" w:pos="2268"/>
        </w:tabs>
        <w:rPr>
          <w:rFonts w:cstheme="minorHAnsi"/>
          <w:szCs w:val="24"/>
        </w:rPr>
      </w:pPr>
      <w:r>
        <w:rPr>
          <w:szCs w:val="24"/>
          <w:lang w:val="en-US"/>
        </w:rPr>
        <w:t xml:space="preserve">RPM-AFR </w:t>
      </w:r>
      <w:r w:rsidRPr="00D439A8">
        <w:rPr>
          <w:szCs w:val="24"/>
          <w:lang w:val="en-US"/>
        </w:rPr>
        <w:t>noted the documen</w:t>
      </w:r>
      <w:r>
        <w:rPr>
          <w:szCs w:val="24"/>
          <w:lang w:val="en-US"/>
        </w:rPr>
        <w:t>t and annexed presentation with an update on</w:t>
      </w:r>
      <w:r w:rsidRPr="00163BE9">
        <w:rPr>
          <w:rFonts w:cs="Calibri"/>
        </w:rPr>
        <w:t xml:space="preserve"> </w:t>
      </w:r>
      <w:r>
        <w:rPr>
          <w:rFonts w:cs="Calibri"/>
        </w:rPr>
        <w:t xml:space="preserve">RBM </w:t>
      </w:r>
      <w:r w:rsidRPr="00163BE9">
        <w:rPr>
          <w:rFonts w:cs="Calibri"/>
        </w:rPr>
        <w:t>implementation in BDT</w:t>
      </w:r>
      <w:r>
        <w:rPr>
          <w:rFonts w:cs="Calibri"/>
        </w:rPr>
        <w:t>.</w:t>
      </w:r>
    </w:p>
    <w:p w14:paraId="2A7D0BB9" w14:textId="4E87168B" w:rsidR="00333614" w:rsidRDefault="000220C6" w:rsidP="009964CB">
      <w:pPr>
        <w:tabs>
          <w:tab w:val="left" w:pos="567"/>
        </w:tabs>
        <w:spacing w:before="40" w:afterLines="40" w:after="96"/>
        <w:rPr>
          <w:rFonts w:cstheme="minorHAnsi"/>
          <w:szCs w:val="24"/>
        </w:rPr>
      </w:pPr>
      <w:hyperlink r:id="rId23" w:history="1">
        <w:r w:rsidR="009964CB" w:rsidRPr="009964CB">
          <w:rPr>
            <w:rStyle w:val="Hyperlink"/>
            <w:rFonts w:cstheme="minorHAnsi"/>
            <w:szCs w:val="24"/>
          </w:rPr>
          <w:t>Document 4</w:t>
        </w:r>
      </w:hyperlink>
      <w:r w:rsidR="009964CB" w:rsidRPr="009964CB">
        <w:rPr>
          <w:rFonts w:cstheme="minorHAnsi"/>
          <w:szCs w:val="24"/>
        </w:rPr>
        <w:t>: The Reporting on the implementation of the WTDC-17 Buenos Aires Action Plan (including regional initiatives), and contribution to the implementation of the WSIS Plan of Action and the Sustainable Development Goals (SDGs)</w:t>
      </w:r>
      <w:r w:rsidR="009964CB">
        <w:rPr>
          <w:rFonts w:cstheme="minorHAnsi"/>
          <w:szCs w:val="24"/>
        </w:rPr>
        <w:t>,</w:t>
      </w:r>
      <w:r w:rsidR="009964CB" w:rsidRPr="009964CB">
        <w:rPr>
          <w:rFonts w:cstheme="minorHAnsi"/>
          <w:szCs w:val="24"/>
        </w:rPr>
        <w:t xml:space="preserve"> was presented by Mr Stephen Bereaux</w:t>
      </w:r>
      <w:r w:rsidR="009964CB">
        <w:rPr>
          <w:rFonts w:cstheme="minorHAnsi"/>
          <w:szCs w:val="24"/>
        </w:rPr>
        <w:t xml:space="preserve">. </w:t>
      </w:r>
      <w:r w:rsidR="009964CB">
        <w:rPr>
          <w:rFonts w:cs="Calibri"/>
        </w:rPr>
        <w:t>Annex</w:t>
      </w:r>
      <w:r w:rsidR="00E277E2">
        <w:rPr>
          <w:rFonts w:cs="Calibri"/>
        </w:rPr>
        <w:t> </w:t>
      </w:r>
      <w:r w:rsidR="009964CB">
        <w:rPr>
          <w:rFonts w:cs="Calibri"/>
        </w:rPr>
        <w:t xml:space="preserve">1 to the document shares the </w:t>
      </w:r>
      <w:r w:rsidR="009964CB" w:rsidRPr="008B1231">
        <w:rPr>
          <w:rFonts w:cs="Calibri"/>
        </w:rPr>
        <w:t>Mapping linkages between thematic priorities, study groups, regional initiatives, SDGs and WSIS</w:t>
      </w:r>
      <w:r w:rsidR="009964CB">
        <w:rPr>
          <w:rFonts w:cs="Calibri"/>
        </w:rPr>
        <w:t xml:space="preserve">. Annex 2 with </w:t>
      </w:r>
      <w:r w:rsidR="009964CB" w:rsidRPr="008B1231">
        <w:rPr>
          <w:rFonts w:cs="Calibri"/>
        </w:rPr>
        <w:t>Detailed information on work towards the achievement of the Regional Initiatives for Africa</w:t>
      </w:r>
      <w:r w:rsidR="009964CB">
        <w:rPr>
          <w:rFonts w:cs="Calibri"/>
        </w:rPr>
        <w:t xml:space="preserve">, </w:t>
      </w:r>
      <w:r w:rsidR="009964CB" w:rsidRPr="009964CB">
        <w:rPr>
          <w:rFonts w:cstheme="minorHAnsi"/>
          <w:szCs w:val="24"/>
        </w:rPr>
        <w:t>was presented by M</w:t>
      </w:r>
      <w:r w:rsidR="009964CB">
        <w:rPr>
          <w:rFonts w:cstheme="minorHAnsi"/>
          <w:szCs w:val="24"/>
        </w:rPr>
        <w:t xml:space="preserve">r Andrew Rugege, </w:t>
      </w:r>
      <w:r w:rsidR="48E0514C" w:rsidRPr="00B10006">
        <w:rPr>
          <w:rFonts w:cstheme="minorHAnsi"/>
          <w:szCs w:val="24"/>
        </w:rPr>
        <w:t>ITU Regional Director for Africa</w:t>
      </w:r>
      <w:r w:rsidR="009964CB">
        <w:rPr>
          <w:rFonts w:cstheme="minorHAnsi"/>
          <w:szCs w:val="24"/>
        </w:rPr>
        <w:t>. He</w:t>
      </w:r>
      <w:r w:rsidR="48E0514C" w:rsidRPr="00B10006">
        <w:rPr>
          <w:rFonts w:cstheme="minorHAnsi"/>
          <w:szCs w:val="24"/>
        </w:rPr>
        <w:t xml:space="preserve"> presented the status of implementation of the Regional Initiatives </w:t>
      </w:r>
      <w:r w:rsidR="009964CB">
        <w:rPr>
          <w:rFonts w:cstheme="minorHAnsi"/>
          <w:szCs w:val="24"/>
        </w:rPr>
        <w:t xml:space="preserve">(RIs) </w:t>
      </w:r>
      <w:r w:rsidR="48E0514C" w:rsidRPr="00B10006">
        <w:rPr>
          <w:rFonts w:cstheme="minorHAnsi"/>
          <w:szCs w:val="24"/>
        </w:rPr>
        <w:t>to highlight among others, ongoing and completed</w:t>
      </w:r>
      <w:r w:rsidR="009964CB" w:rsidRPr="00B0135F">
        <w:rPr>
          <w:rFonts w:cstheme="minorHAnsi"/>
          <w:szCs w:val="24"/>
        </w:rPr>
        <w:t xml:space="preserve"> projects</w:t>
      </w:r>
      <w:r w:rsidR="48E0514C" w:rsidRPr="00B10006">
        <w:rPr>
          <w:rFonts w:cstheme="minorHAnsi"/>
          <w:szCs w:val="24"/>
        </w:rPr>
        <w:t xml:space="preserve">, direct assistance activities undertaken and multi-stakeholder engagements. It was noted that whereas different challenges have been experienced during the past four years, there are also several </w:t>
      </w:r>
      <w:r w:rsidR="76D032E5" w:rsidRPr="00B10006">
        <w:rPr>
          <w:rFonts w:cstheme="minorHAnsi"/>
          <w:szCs w:val="24"/>
        </w:rPr>
        <w:t>opportunities,</w:t>
      </w:r>
      <w:r w:rsidR="48E0514C" w:rsidRPr="00B10006">
        <w:rPr>
          <w:rFonts w:cstheme="minorHAnsi"/>
          <w:szCs w:val="24"/>
        </w:rPr>
        <w:t xml:space="preserve"> and it is thus fundamental </w:t>
      </w:r>
      <w:r w:rsidR="397D7529" w:rsidRPr="00B10006">
        <w:rPr>
          <w:rFonts w:cstheme="minorHAnsi"/>
          <w:szCs w:val="24"/>
        </w:rPr>
        <w:t>that different</w:t>
      </w:r>
      <w:r w:rsidR="48E0514C" w:rsidRPr="00B10006">
        <w:rPr>
          <w:rFonts w:cstheme="minorHAnsi"/>
          <w:szCs w:val="24"/>
        </w:rPr>
        <w:t xml:space="preserve"> implementation mechanisms are explored. </w:t>
      </w:r>
      <w:r w:rsidR="04CBB96A" w:rsidRPr="00B10006">
        <w:rPr>
          <w:rFonts w:cstheme="minorHAnsi"/>
          <w:szCs w:val="24"/>
        </w:rPr>
        <w:t>This, for</w:t>
      </w:r>
      <w:r w:rsidR="48E0514C" w:rsidRPr="00B10006">
        <w:rPr>
          <w:rFonts w:cstheme="minorHAnsi"/>
          <w:szCs w:val="24"/>
        </w:rPr>
        <w:t xml:space="preserve"> example, would include </w:t>
      </w:r>
      <w:r w:rsidR="471AAB33" w:rsidRPr="00B10006">
        <w:rPr>
          <w:rFonts w:cstheme="minorHAnsi"/>
          <w:szCs w:val="24"/>
        </w:rPr>
        <w:t>engagement with</w:t>
      </w:r>
      <w:r w:rsidR="48E0514C" w:rsidRPr="00B10006">
        <w:rPr>
          <w:rFonts w:cstheme="minorHAnsi"/>
          <w:szCs w:val="24"/>
        </w:rPr>
        <w:t xml:space="preserve"> other initiatives such as Generation Connect and identification of relevant innovative funding mechanisms for the RIs. </w:t>
      </w:r>
    </w:p>
    <w:p w14:paraId="37582587" w14:textId="116379A1" w:rsidR="000A1692" w:rsidRDefault="48E0514C" w:rsidP="000A1692">
      <w:pPr>
        <w:tabs>
          <w:tab w:val="clear" w:pos="1134"/>
          <w:tab w:val="clear" w:pos="1871"/>
          <w:tab w:val="clear" w:pos="2268"/>
        </w:tabs>
        <w:rPr>
          <w:rFonts w:cs="Calibri"/>
        </w:rPr>
      </w:pPr>
      <w:r w:rsidRPr="00B10006">
        <w:rPr>
          <w:rFonts w:cstheme="minorHAnsi"/>
          <w:szCs w:val="24"/>
        </w:rPr>
        <w:lastRenderedPageBreak/>
        <w:t xml:space="preserve">The </w:t>
      </w:r>
      <w:r w:rsidR="00333614">
        <w:rPr>
          <w:rFonts w:cstheme="minorHAnsi"/>
          <w:szCs w:val="24"/>
        </w:rPr>
        <w:t xml:space="preserve">participants </w:t>
      </w:r>
      <w:r w:rsidRPr="00B10006">
        <w:rPr>
          <w:rFonts w:cstheme="minorHAnsi"/>
          <w:szCs w:val="24"/>
        </w:rPr>
        <w:t xml:space="preserve">commended the efforts undertaken by the </w:t>
      </w:r>
      <w:r w:rsidR="00333614">
        <w:rPr>
          <w:rFonts w:cstheme="minorHAnsi"/>
          <w:szCs w:val="24"/>
        </w:rPr>
        <w:t>r</w:t>
      </w:r>
      <w:r w:rsidRPr="00B10006">
        <w:rPr>
          <w:rFonts w:cstheme="minorHAnsi"/>
          <w:szCs w:val="24"/>
        </w:rPr>
        <w:t>egion to implement the RIs and acknowledge</w:t>
      </w:r>
      <w:r w:rsidR="00333614">
        <w:rPr>
          <w:rFonts w:cstheme="minorHAnsi"/>
          <w:szCs w:val="24"/>
        </w:rPr>
        <w:t>d</w:t>
      </w:r>
      <w:r w:rsidRPr="00B10006">
        <w:rPr>
          <w:rFonts w:cstheme="minorHAnsi"/>
          <w:szCs w:val="24"/>
        </w:rPr>
        <w:t xml:space="preserve"> the challenge in funding</w:t>
      </w:r>
      <w:r w:rsidR="3B28306C" w:rsidRPr="00B10006">
        <w:rPr>
          <w:rFonts w:cstheme="minorHAnsi"/>
          <w:szCs w:val="24"/>
        </w:rPr>
        <w:t xml:space="preserve">. </w:t>
      </w:r>
      <w:r w:rsidR="000A1692" w:rsidRPr="00DC397D">
        <w:rPr>
          <w:rFonts w:cstheme="minorHAnsi"/>
          <w:szCs w:val="24"/>
        </w:rPr>
        <w:t>It was also suggested that concept notes for different projects can be developed to facilitate the resource mobilization process.</w:t>
      </w:r>
    </w:p>
    <w:p w14:paraId="4CF366C0" w14:textId="771CC392" w:rsidR="000A1692" w:rsidRDefault="000A1692" w:rsidP="000A1692">
      <w:pPr>
        <w:tabs>
          <w:tab w:val="left" w:pos="567"/>
        </w:tabs>
        <w:spacing w:before="40" w:afterLines="40" w:after="96"/>
        <w:rPr>
          <w:rFonts w:cstheme="minorHAnsi"/>
          <w:szCs w:val="24"/>
        </w:rPr>
      </w:pPr>
      <w:r>
        <w:rPr>
          <w:rFonts w:cs="Calibri"/>
        </w:rPr>
        <w:t xml:space="preserve">The discussion that followed focused on proposals for possible mechanisms to move from initiatives to impactful projects for which resources can be mobilized and </w:t>
      </w:r>
      <w:r w:rsidR="00B10006">
        <w:rPr>
          <w:rFonts w:cs="Calibri"/>
        </w:rPr>
        <w:t xml:space="preserve">enhance the </w:t>
      </w:r>
      <w:r>
        <w:rPr>
          <w:rFonts w:cs="Calibri"/>
        </w:rPr>
        <w:t xml:space="preserve">understanding </w:t>
      </w:r>
      <w:r w:rsidR="00B10006">
        <w:rPr>
          <w:rFonts w:cs="Calibri"/>
        </w:rPr>
        <w:t xml:space="preserve">for </w:t>
      </w:r>
      <w:r>
        <w:rPr>
          <w:rFonts w:cs="Calibri"/>
        </w:rPr>
        <w:t>how some of the existing projects can also be taken on board by additional countries.</w:t>
      </w:r>
      <w:r w:rsidRPr="000A1692">
        <w:rPr>
          <w:rFonts w:cstheme="minorHAnsi"/>
          <w:szCs w:val="24"/>
        </w:rPr>
        <w:t xml:space="preserve"> </w:t>
      </w:r>
    </w:p>
    <w:p w14:paraId="5EEDDF03" w14:textId="45C57667" w:rsidR="48E0514C" w:rsidRPr="00B10006" w:rsidRDefault="48E0514C" w:rsidP="00B10006">
      <w:pPr>
        <w:tabs>
          <w:tab w:val="left" w:pos="567"/>
        </w:tabs>
        <w:spacing w:before="40" w:afterLines="40" w:after="96"/>
        <w:rPr>
          <w:rFonts w:cstheme="minorHAnsi"/>
          <w:szCs w:val="24"/>
        </w:rPr>
      </w:pPr>
      <w:r w:rsidRPr="00B10006">
        <w:rPr>
          <w:rFonts w:cstheme="minorHAnsi"/>
          <w:szCs w:val="24"/>
        </w:rPr>
        <w:t>There was interest around the subject of the Digital Transformation Centres (DTCs) and how these relate to the Centres of Excellence. It was clarified that they are two different initiatives and the DTCs operate more at the local level with an aim to provide training starting from the basic level. It</w:t>
      </w:r>
      <w:r w:rsidR="00E277E2">
        <w:rPr>
          <w:rFonts w:cstheme="minorHAnsi"/>
          <w:szCs w:val="24"/>
        </w:rPr>
        <w:t> </w:t>
      </w:r>
      <w:r w:rsidRPr="00B10006">
        <w:rPr>
          <w:rFonts w:cstheme="minorHAnsi"/>
          <w:szCs w:val="24"/>
        </w:rPr>
        <w:t xml:space="preserve">was also indicated that the DTCs are still at a pilot stage and additional countries will be explored to </w:t>
      </w:r>
      <w:r w:rsidR="00333614">
        <w:rPr>
          <w:rFonts w:cstheme="minorHAnsi"/>
          <w:szCs w:val="24"/>
        </w:rPr>
        <w:t>scale</w:t>
      </w:r>
      <w:r w:rsidRPr="00B10006">
        <w:rPr>
          <w:rFonts w:cstheme="minorHAnsi"/>
          <w:szCs w:val="24"/>
        </w:rPr>
        <w:t xml:space="preserve"> the initiative.</w:t>
      </w:r>
    </w:p>
    <w:p w14:paraId="2FC4719E" w14:textId="2CF882AA" w:rsidR="48E0514C" w:rsidRPr="00B10006" w:rsidRDefault="48E0514C" w:rsidP="00B10006">
      <w:pPr>
        <w:tabs>
          <w:tab w:val="clear" w:pos="1134"/>
          <w:tab w:val="clear" w:pos="1871"/>
          <w:tab w:val="clear" w:pos="2268"/>
        </w:tabs>
        <w:rPr>
          <w:rFonts w:cstheme="minorHAnsi"/>
          <w:szCs w:val="24"/>
        </w:rPr>
      </w:pPr>
      <w:r w:rsidRPr="00B10006">
        <w:rPr>
          <w:rFonts w:cstheme="minorHAnsi"/>
          <w:szCs w:val="24"/>
        </w:rPr>
        <w:t xml:space="preserve">Another suggestion from the </w:t>
      </w:r>
      <w:r w:rsidR="00333614">
        <w:rPr>
          <w:rFonts w:cstheme="minorHAnsi"/>
          <w:szCs w:val="24"/>
        </w:rPr>
        <w:t>participants</w:t>
      </w:r>
      <w:r w:rsidRPr="00B10006">
        <w:rPr>
          <w:rFonts w:cstheme="minorHAnsi"/>
          <w:szCs w:val="24"/>
        </w:rPr>
        <w:t xml:space="preserve"> was that some Member States can make a proposal, share their project ideas and funding mechanisms with the </w:t>
      </w:r>
      <w:r w:rsidR="00333614">
        <w:rPr>
          <w:rFonts w:cstheme="minorHAnsi"/>
          <w:szCs w:val="24"/>
        </w:rPr>
        <w:t>r</w:t>
      </w:r>
      <w:r w:rsidRPr="00B10006">
        <w:rPr>
          <w:rFonts w:cstheme="minorHAnsi"/>
          <w:szCs w:val="24"/>
        </w:rPr>
        <w:t>egion for consideration. The suggestions on joint work and resource mobilization activities to identify potential partners were welcomed.</w:t>
      </w:r>
    </w:p>
    <w:p w14:paraId="1AA38D2E" w14:textId="54B9874D" w:rsidR="48E0514C" w:rsidRDefault="48E0514C" w:rsidP="00A3511F">
      <w:pPr>
        <w:tabs>
          <w:tab w:val="clear" w:pos="1134"/>
          <w:tab w:val="clear" w:pos="1871"/>
          <w:tab w:val="clear" w:pos="2268"/>
        </w:tabs>
        <w:rPr>
          <w:rFonts w:cstheme="minorHAnsi"/>
          <w:szCs w:val="24"/>
        </w:rPr>
      </w:pPr>
      <w:r w:rsidRPr="00B10006">
        <w:rPr>
          <w:rFonts w:cstheme="minorHAnsi"/>
          <w:szCs w:val="24"/>
        </w:rPr>
        <w:t>The issue of matching the Regional Initiatives to the budget required and the process of ITU that requires partners to deposit their contribution to ITU</w:t>
      </w:r>
      <w:r w:rsidR="00333614">
        <w:rPr>
          <w:rFonts w:cstheme="minorHAnsi"/>
          <w:szCs w:val="24"/>
        </w:rPr>
        <w:t>,</w:t>
      </w:r>
      <w:r w:rsidRPr="00B10006">
        <w:rPr>
          <w:rFonts w:cstheme="minorHAnsi"/>
          <w:szCs w:val="24"/>
        </w:rPr>
        <w:t xml:space="preserve"> was also raised. It was noted that this process is challenging to several Member States and it may be an area to reconsider. It was highlighted that the ITU Finance Department is reviewing the Cash vs In Kind contribution at the request of the Council Virtual Consultation which will be further discussed in the</w:t>
      </w:r>
      <w:r w:rsidR="000A1692">
        <w:rPr>
          <w:rFonts w:cstheme="minorHAnsi"/>
          <w:szCs w:val="24"/>
        </w:rPr>
        <w:t xml:space="preserve"> C</w:t>
      </w:r>
      <w:r w:rsidRPr="00B10006">
        <w:rPr>
          <w:rFonts w:cstheme="minorHAnsi"/>
          <w:szCs w:val="24"/>
        </w:rPr>
        <w:t>ouncil session</w:t>
      </w:r>
      <w:r w:rsidR="000A1692">
        <w:rPr>
          <w:rFonts w:cstheme="minorHAnsi"/>
          <w:szCs w:val="24"/>
        </w:rPr>
        <w:t xml:space="preserve"> in June 2021</w:t>
      </w:r>
      <w:r w:rsidRPr="00B10006">
        <w:rPr>
          <w:rFonts w:cstheme="minorHAnsi"/>
          <w:szCs w:val="24"/>
        </w:rPr>
        <w:t>.</w:t>
      </w:r>
      <w:r w:rsidR="7AEF919E" w:rsidRPr="00B10006">
        <w:rPr>
          <w:rFonts w:cstheme="minorHAnsi"/>
          <w:szCs w:val="24"/>
        </w:rPr>
        <w:t xml:space="preserve">  </w:t>
      </w:r>
    </w:p>
    <w:p w14:paraId="75BA70B1" w14:textId="0EB742E8" w:rsidR="000A1692" w:rsidRPr="00B10006" w:rsidRDefault="000A1692" w:rsidP="00B10006">
      <w:pPr>
        <w:tabs>
          <w:tab w:val="clear" w:pos="1134"/>
          <w:tab w:val="clear" w:pos="1871"/>
          <w:tab w:val="clear" w:pos="2268"/>
        </w:tabs>
        <w:rPr>
          <w:rFonts w:cstheme="minorHAnsi"/>
          <w:szCs w:val="24"/>
        </w:rPr>
      </w:pPr>
      <w:r>
        <w:rPr>
          <w:szCs w:val="24"/>
          <w:lang w:val="en-US"/>
        </w:rPr>
        <w:t xml:space="preserve">Following the discussion, RPM-AFR </w:t>
      </w:r>
      <w:r w:rsidRPr="00D439A8">
        <w:rPr>
          <w:szCs w:val="24"/>
          <w:lang w:val="en-US"/>
        </w:rPr>
        <w:t>noted the documen</w:t>
      </w:r>
      <w:r>
        <w:rPr>
          <w:szCs w:val="24"/>
          <w:lang w:val="en-US"/>
        </w:rPr>
        <w:t xml:space="preserve">t, its annexes and the presentation with an update on work undertaken with partners towards </w:t>
      </w:r>
      <w:r w:rsidRPr="008B1231">
        <w:rPr>
          <w:rFonts w:cs="Calibri"/>
        </w:rPr>
        <w:t>the achievement of the Regional Initiatives for Africa</w:t>
      </w:r>
      <w:r>
        <w:rPr>
          <w:rFonts w:cs="Calibri"/>
        </w:rPr>
        <w:t xml:space="preserve">. The meeting commended the ITU Regional Office for Africa for its sincere reporting on progress and obstacles faced. </w:t>
      </w:r>
    </w:p>
    <w:p w14:paraId="069E750D" w14:textId="35DE6B43"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Report on the implementation of outcomes of other ITU Conferences, Assemblies and meetings related to ITU-D work: PP-18, WRC-19, RA-19, and WTSA-</w:t>
      </w:r>
      <w:r w:rsidR="76CA1F9A" w:rsidRPr="00B10006">
        <w:rPr>
          <w:rFonts w:cstheme="minorHAnsi"/>
          <w:b/>
          <w:bCs/>
          <w:szCs w:val="24"/>
        </w:rPr>
        <w:t>16.</w:t>
      </w:r>
    </w:p>
    <w:p w14:paraId="6B9DF369" w14:textId="757F16C6" w:rsidR="00790B46" w:rsidRPr="00790B46" w:rsidRDefault="000220C6" w:rsidP="00790B46">
      <w:pPr>
        <w:tabs>
          <w:tab w:val="clear" w:pos="1134"/>
          <w:tab w:val="clear" w:pos="1871"/>
          <w:tab w:val="clear" w:pos="2268"/>
        </w:tabs>
        <w:rPr>
          <w:rFonts w:cstheme="minorHAnsi"/>
          <w:szCs w:val="24"/>
        </w:rPr>
      </w:pPr>
      <w:hyperlink r:id="rId24" w:history="1">
        <w:r w:rsidR="00790B46" w:rsidRPr="00790B46">
          <w:rPr>
            <w:rStyle w:val="Hyperlink"/>
            <w:rFonts w:cstheme="minorHAnsi"/>
            <w:szCs w:val="24"/>
          </w:rPr>
          <w:t>Document 5</w:t>
        </w:r>
      </w:hyperlink>
      <w:r w:rsidR="00790B46">
        <w:rPr>
          <w:rFonts w:cstheme="minorHAnsi"/>
          <w:szCs w:val="24"/>
        </w:rPr>
        <w:t xml:space="preserve">: The </w:t>
      </w:r>
      <w:r w:rsidR="00790B46" w:rsidRPr="00790B46">
        <w:rPr>
          <w:rFonts w:cstheme="minorHAnsi"/>
          <w:szCs w:val="24"/>
        </w:rPr>
        <w:t>Report on the implementation of outcomes of other ITU Conferences, Assemblies and meetings related to ITU-D work: PP-18, WRC-19, RA-19, and WTSA-16</w:t>
      </w:r>
      <w:r w:rsidR="00790B46">
        <w:rPr>
          <w:rFonts w:cstheme="minorHAnsi"/>
          <w:szCs w:val="24"/>
        </w:rPr>
        <w:t>,</w:t>
      </w:r>
      <w:r w:rsidR="00790B46" w:rsidRPr="00790B46">
        <w:rPr>
          <w:rFonts w:cstheme="minorHAnsi"/>
          <w:szCs w:val="24"/>
        </w:rPr>
        <w:t xml:space="preserve"> was introduced on behalf of the </w:t>
      </w:r>
      <w:r w:rsidR="00790B46">
        <w:rPr>
          <w:rFonts w:cstheme="minorHAnsi"/>
          <w:szCs w:val="24"/>
        </w:rPr>
        <w:t xml:space="preserve">BDT </w:t>
      </w:r>
      <w:r w:rsidR="00790B46" w:rsidRPr="00790B46">
        <w:rPr>
          <w:rFonts w:cstheme="minorHAnsi"/>
          <w:szCs w:val="24"/>
        </w:rPr>
        <w:t xml:space="preserve">Director by Mr Marco Obiso, </w:t>
      </w:r>
      <w:r w:rsidR="00B10006">
        <w:rPr>
          <w:rFonts w:cstheme="minorHAnsi"/>
          <w:szCs w:val="24"/>
        </w:rPr>
        <w:t xml:space="preserve">acting </w:t>
      </w:r>
      <w:r w:rsidR="00790B46" w:rsidRPr="00790B46">
        <w:rPr>
          <w:rFonts w:cstheme="minorHAnsi"/>
          <w:szCs w:val="24"/>
        </w:rPr>
        <w:t xml:space="preserve">Chief of </w:t>
      </w:r>
      <w:r w:rsidR="00D14E61" w:rsidRPr="00D14E61">
        <w:rPr>
          <w:rFonts w:cstheme="minorHAnsi"/>
          <w:szCs w:val="24"/>
        </w:rPr>
        <w:t>Digital Network</w:t>
      </w:r>
      <w:r w:rsidR="00D14E61">
        <w:rPr>
          <w:rFonts w:cstheme="minorHAnsi"/>
          <w:szCs w:val="24"/>
        </w:rPr>
        <w:t>s</w:t>
      </w:r>
      <w:r w:rsidR="00D14E61" w:rsidRPr="00D14E61">
        <w:rPr>
          <w:rFonts w:cstheme="minorHAnsi"/>
          <w:szCs w:val="24"/>
        </w:rPr>
        <w:t xml:space="preserve"> and Society</w:t>
      </w:r>
      <w:r w:rsidR="00790B46" w:rsidRPr="00790B46">
        <w:rPr>
          <w:rFonts w:cstheme="minorHAnsi"/>
          <w:szCs w:val="24"/>
        </w:rPr>
        <w:t xml:space="preserve"> Department.</w:t>
      </w:r>
      <w:r w:rsidR="00D14E61">
        <w:rPr>
          <w:rFonts w:cstheme="minorHAnsi"/>
          <w:szCs w:val="24"/>
        </w:rPr>
        <w:t xml:space="preserve"> </w:t>
      </w:r>
      <w:r w:rsidR="00790B46" w:rsidRPr="00790B46">
        <w:rPr>
          <w:rFonts w:cstheme="minorHAnsi"/>
          <w:szCs w:val="24"/>
        </w:rPr>
        <w:t xml:space="preserve">The document provides </w:t>
      </w:r>
      <w:r w:rsidR="00B10006" w:rsidRPr="00790B46">
        <w:rPr>
          <w:rFonts w:cstheme="minorHAnsi"/>
          <w:szCs w:val="24"/>
        </w:rPr>
        <w:t>an</w:t>
      </w:r>
      <w:r w:rsidR="00790B46" w:rsidRPr="00790B46">
        <w:rPr>
          <w:rFonts w:cstheme="minorHAnsi"/>
          <w:szCs w:val="24"/>
        </w:rPr>
        <w:t xml:space="preserve"> </w:t>
      </w:r>
      <w:r w:rsidR="00D14E61">
        <w:rPr>
          <w:rFonts w:cstheme="minorHAnsi"/>
          <w:szCs w:val="24"/>
        </w:rPr>
        <w:t>over</w:t>
      </w:r>
      <w:r w:rsidR="00790B46" w:rsidRPr="00790B46">
        <w:rPr>
          <w:rFonts w:cstheme="minorHAnsi"/>
          <w:szCs w:val="24"/>
        </w:rPr>
        <w:t xml:space="preserve">view of the implementation of ITU conferences relevant to the work of ITU-D, based on a mapping exercise conducted by BDT to link the BDT thematic focus areas with the relevant ITU resolutions, the WSIS action lines, the </w:t>
      </w:r>
      <w:r w:rsidR="00D14E61">
        <w:rPr>
          <w:rFonts w:cstheme="minorHAnsi"/>
          <w:szCs w:val="24"/>
        </w:rPr>
        <w:t>ITU-D</w:t>
      </w:r>
      <w:r w:rsidR="00B10006">
        <w:rPr>
          <w:rFonts w:cstheme="minorHAnsi"/>
          <w:szCs w:val="24"/>
        </w:rPr>
        <w:t xml:space="preserve"> </w:t>
      </w:r>
      <w:r w:rsidR="00790B46" w:rsidRPr="00790B46">
        <w:rPr>
          <w:rFonts w:cstheme="minorHAnsi"/>
          <w:szCs w:val="24"/>
        </w:rPr>
        <w:t>study groups, SDGs and the targets of the Connect 2020 Agenda.</w:t>
      </w:r>
    </w:p>
    <w:p w14:paraId="3790E804" w14:textId="6EE81FAA" w:rsidR="00A04EB5" w:rsidRPr="00B10006" w:rsidRDefault="00D14E61" w:rsidP="00B10006">
      <w:pPr>
        <w:tabs>
          <w:tab w:val="clear" w:pos="1134"/>
          <w:tab w:val="clear" w:pos="1871"/>
          <w:tab w:val="clear" w:pos="2268"/>
        </w:tabs>
        <w:overflowPunct/>
        <w:autoSpaceDE/>
        <w:autoSpaceDN/>
        <w:adjustRightInd/>
        <w:textAlignment w:val="auto"/>
        <w:rPr>
          <w:rFonts w:cstheme="minorHAnsi"/>
          <w:b/>
          <w:bCs/>
          <w:szCs w:val="24"/>
        </w:rPr>
      </w:pPr>
      <w:r w:rsidRPr="00B10006">
        <w:rPr>
          <w:rFonts w:cstheme="minorHAnsi"/>
          <w:szCs w:val="24"/>
        </w:rPr>
        <w:t>RPM-AFR noted the document and its detailed annexes.</w:t>
      </w:r>
    </w:p>
    <w:p w14:paraId="4E65D21C" w14:textId="24FF9C17" w:rsidR="00682FC7"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Preparations for WTDC-21</w:t>
      </w:r>
    </w:p>
    <w:p w14:paraId="7D13DA38" w14:textId="68C20D93" w:rsidR="00601AE4" w:rsidRPr="00B10006" w:rsidRDefault="00601AE4" w:rsidP="00E277E2">
      <w:pPr>
        <w:pStyle w:val="ListParagraph"/>
        <w:keepNext/>
        <w:numPr>
          <w:ilvl w:val="1"/>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601AE4">
        <w:rPr>
          <w:rFonts w:cstheme="minorHAnsi"/>
          <w:b/>
          <w:bCs/>
          <w:szCs w:val="24"/>
        </w:rPr>
        <w:t>Update on WTDC-21 preparatory process by the host country Ethiopia</w:t>
      </w:r>
    </w:p>
    <w:p w14:paraId="11DBFFFB" w14:textId="3EF22165" w:rsidR="6B205F5B" w:rsidRDefault="000220C6" w:rsidP="00A3511F">
      <w:pPr>
        <w:tabs>
          <w:tab w:val="clear" w:pos="1134"/>
          <w:tab w:val="clear" w:pos="1871"/>
          <w:tab w:val="clear" w:pos="2268"/>
        </w:tabs>
        <w:rPr>
          <w:rFonts w:cstheme="minorHAnsi"/>
          <w:szCs w:val="24"/>
        </w:rPr>
      </w:pPr>
      <w:hyperlink r:id="rId25" w:history="1">
        <w:r w:rsidR="00D14E61" w:rsidRPr="00D14E61">
          <w:rPr>
            <w:rStyle w:val="Hyperlink"/>
            <w:rFonts w:cstheme="minorHAnsi"/>
            <w:szCs w:val="24"/>
          </w:rPr>
          <w:t>Document 14</w:t>
        </w:r>
      </w:hyperlink>
      <w:r w:rsidR="00D14E61">
        <w:rPr>
          <w:rFonts w:cstheme="minorHAnsi"/>
          <w:szCs w:val="24"/>
        </w:rPr>
        <w:t xml:space="preserve">: </w:t>
      </w:r>
      <w:r w:rsidR="6B205F5B" w:rsidRPr="00B10006">
        <w:rPr>
          <w:rFonts w:cstheme="minorHAnsi"/>
          <w:szCs w:val="24"/>
        </w:rPr>
        <w:t>Dr Mesfin Belachew Tefera, on behalf of the Minister of Innovation and Technology, Ethiopia</w:t>
      </w:r>
      <w:r w:rsidR="00D14E61">
        <w:rPr>
          <w:rFonts w:cstheme="minorHAnsi"/>
          <w:szCs w:val="24"/>
        </w:rPr>
        <w:t>,</w:t>
      </w:r>
      <w:r w:rsidR="6B205F5B" w:rsidRPr="00B10006">
        <w:rPr>
          <w:rFonts w:cstheme="minorHAnsi"/>
          <w:szCs w:val="24"/>
        </w:rPr>
        <w:t xml:space="preserve"> presented a status report on the preparations for WTDC-21</w:t>
      </w:r>
      <w:r w:rsidR="00D14E61">
        <w:rPr>
          <w:rFonts w:cstheme="minorHAnsi"/>
          <w:szCs w:val="24"/>
        </w:rPr>
        <w:t>. He</w:t>
      </w:r>
      <w:r w:rsidR="6B205F5B" w:rsidRPr="00B10006">
        <w:rPr>
          <w:rFonts w:cstheme="minorHAnsi"/>
          <w:szCs w:val="24"/>
        </w:rPr>
        <w:t xml:space="preserve"> highlighted the different sub-committees created to support the preparatory process and the various ongoing activities.</w:t>
      </w:r>
    </w:p>
    <w:p w14:paraId="275E1545" w14:textId="6CE1DC5B" w:rsidR="00601AE4" w:rsidRDefault="00601AE4" w:rsidP="00A3511F">
      <w:pPr>
        <w:tabs>
          <w:tab w:val="clear" w:pos="1134"/>
          <w:tab w:val="clear" w:pos="1871"/>
          <w:tab w:val="clear" w:pos="2268"/>
        </w:tabs>
        <w:rPr>
          <w:rFonts w:cstheme="minorHAnsi"/>
          <w:szCs w:val="24"/>
        </w:rPr>
      </w:pPr>
      <w:r w:rsidRPr="009A007A">
        <w:rPr>
          <w:rFonts w:cstheme="minorHAnsi"/>
          <w:szCs w:val="24"/>
        </w:rPr>
        <w:t xml:space="preserve">A question was raised from the </w:t>
      </w:r>
      <w:r>
        <w:rPr>
          <w:rFonts w:cstheme="minorHAnsi"/>
          <w:szCs w:val="24"/>
        </w:rPr>
        <w:t>participants</w:t>
      </w:r>
      <w:r w:rsidRPr="009A007A">
        <w:rPr>
          <w:rFonts w:cstheme="minorHAnsi"/>
          <w:szCs w:val="24"/>
        </w:rPr>
        <w:t xml:space="preserve"> with concern on the current situation of COVID-19 and how this may impact a physical meeting for WTDC-21. It was highlighted</w:t>
      </w:r>
      <w:r>
        <w:rPr>
          <w:rFonts w:cstheme="minorHAnsi"/>
          <w:szCs w:val="24"/>
        </w:rPr>
        <w:t xml:space="preserve">, </w:t>
      </w:r>
      <w:r w:rsidRPr="009A007A">
        <w:rPr>
          <w:rFonts w:cstheme="minorHAnsi"/>
          <w:szCs w:val="24"/>
        </w:rPr>
        <w:t>as mentioned in</w:t>
      </w:r>
      <w:r>
        <w:rPr>
          <w:rFonts w:cstheme="minorHAnsi"/>
          <w:szCs w:val="24"/>
        </w:rPr>
        <w:t xml:space="preserve"> the </w:t>
      </w:r>
      <w:r>
        <w:rPr>
          <w:rFonts w:cstheme="minorHAnsi"/>
          <w:szCs w:val="24"/>
        </w:rPr>
        <w:lastRenderedPageBreak/>
        <w:t>document</w:t>
      </w:r>
      <w:r w:rsidRPr="009A007A">
        <w:rPr>
          <w:rFonts w:cstheme="minorHAnsi"/>
          <w:szCs w:val="24"/>
        </w:rPr>
        <w:t xml:space="preserve">, </w:t>
      </w:r>
      <w:r>
        <w:rPr>
          <w:rFonts w:cstheme="minorHAnsi"/>
          <w:szCs w:val="24"/>
        </w:rPr>
        <w:t xml:space="preserve">the </w:t>
      </w:r>
      <w:r w:rsidRPr="009A007A">
        <w:rPr>
          <w:rFonts w:cstheme="minorHAnsi"/>
          <w:szCs w:val="24"/>
        </w:rPr>
        <w:t xml:space="preserve">different options </w:t>
      </w:r>
      <w:r>
        <w:rPr>
          <w:rFonts w:cstheme="minorHAnsi"/>
          <w:szCs w:val="24"/>
        </w:rPr>
        <w:t xml:space="preserve">that </w:t>
      </w:r>
      <w:r w:rsidRPr="009A007A">
        <w:rPr>
          <w:rFonts w:cstheme="minorHAnsi"/>
          <w:szCs w:val="24"/>
        </w:rPr>
        <w:t xml:space="preserve">are under consideration and if </w:t>
      </w:r>
      <w:r>
        <w:rPr>
          <w:rFonts w:cstheme="minorHAnsi"/>
          <w:szCs w:val="24"/>
        </w:rPr>
        <w:t>needed</w:t>
      </w:r>
      <w:r w:rsidRPr="009A007A">
        <w:rPr>
          <w:rFonts w:cstheme="minorHAnsi"/>
          <w:szCs w:val="24"/>
        </w:rPr>
        <w:t xml:space="preserve"> the conference may be postponed by a few months until the COVID-19 situation improves based on the approval from Member States.</w:t>
      </w:r>
      <w:r w:rsidR="005A5AC5">
        <w:rPr>
          <w:rFonts w:cstheme="minorHAnsi"/>
          <w:szCs w:val="24"/>
        </w:rPr>
        <w:t xml:space="preserve"> A</w:t>
      </w:r>
      <w:r w:rsidR="005A5AC5" w:rsidRPr="005A5AC5">
        <w:rPr>
          <w:rFonts w:cstheme="minorHAnsi"/>
          <w:szCs w:val="24"/>
        </w:rPr>
        <w:t xml:space="preserve"> </w:t>
      </w:r>
      <w:hyperlink r:id="rId26" w:history="1">
        <w:r w:rsidR="005A5AC5" w:rsidRPr="00E2659D">
          <w:rPr>
            <w:rStyle w:val="Hyperlink"/>
            <w:rFonts w:cstheme="minorHAnsi"/>
            <w:szCs w:val="24"/>
          </w:rPr>
          <w:t>video</w:t>
        </w:r>
      </w:hyperlink>
      <w:r w:rsidR="005A5AC5" w:rsidRPr="005A5AC5">
        <w:rPr>
          <w:rFonts w:cstheme="minorHAnsi"/>
          <w:szCs w:val="24"/>
        </w:rPr>
        <w:t xml:space="preserve"> </w:t>
      </w:r>
      <w:r w:rsidR="005A5AC5">
        <w:rPr>
          <w:rFonts w:cstheme="minorHAnsi"/>
          <w:szCs w:val="24"/>
        </w:rPr>
        <w:t xml:space="preserve">on </w:t>
      </w:r>
      <w:r w:rsidR="005A5AC5" w:rsidRPr="005A5AC5">
        <w:rPr>
          <w:rFonts w:cstheme="minorHAnsi"/>
          <w:szCs w:val="24"/>
        </w:rPr>
        <w:t>Ethiopia</w:t>
      </w:r>
      <w:r w:rsidR="005A5AC5">
        <w:rPr>
          <w:rFonts w:cstheme="minorHAnsi"/>
          <w:szCs w:val="24"/>
        </w:rPr>
        <w:t xml:space="preserve">’s engagement in the </w:t>
      </w:r>
      <w:r w:rsidR="005A5AC5" w:rsidRPr="005A5AC5">
        <w:rPr>
          <w:rFonts w:cstheme="minorHAnsi"/>
          <w:szCs w:val="24"/>
        </w:rPr>
        <w:t>preparations for WTDC-21</w:t>
      </w:r>
      <w:r w:rsidR="005A5AC5">
        <w:rPr>
          <w:rFonts w:cstheme="minorHAnsi"/>
          <w:szCs w:val="24"/>
        </w:rPr>
        <w:t xml:space="preserve"> was also shared</w:t>
      </w:r>
      <w:r w:rsidR="005A5AC5" w:rsidRPr="005A5AC5">
        <w:rPr>
          <w:rFonts w:cstheme="minorHAnsi"/>
          <w:szCs w:val="24"/>
        </w:rPr>
        <w:t>.</w:t>
      </w:r>
    </w:p>
    <w:p w14:paraId="2CC7A74D" w14:textId="3DBD6F28" w:rsidR="00D14E61" w:rsidRDefault="00D14E61" w:rsidP="00A3511F">
      <w:pPr>
        <w:tabs>
          <w:tab w:val="clear" w:pos="1134"/>
          <w:tab w:val="clear" w:pos="1871"/>
          <w:tab w:val="clear" w:pos="2268"/>
        </w:tabs>
        <w:rPr>
          <w:rFonts w:cstheme="minorHAnsi"/>
          <w:szCs w:val="24"/>
        </w:rPr>
      </w:pPr>
      <w:r w:rsidRPr="00D14E61">
        <w:rPr>
          <w:rFonts w:cstheme="minorHAnsi"/>
          <w:szCs w:val="24"/>
        </w:rPr>
        <w:t>RPM-AFR thanked Ethiopia for kindly hosting WTDC-21, the first WTDC in Africa, and appreciated the update on host country preparation.</w:t>
      </w:r>
    </w:p>
    <w:p w14:paraId="608F2F78" w14:textId="2BBF0E29" w:rsidR="00601AE4" w:rsidRPr="00B10006" w:rsidRDefault="00601AE4" w:rsidP="00E277E2">
      <w:pPr>
        <w:pStyle w:val="ListParagraph"/>
        <w:keepNext/>
        <w:numPr>
          <w:ilvl w:val="1"/>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Report o</w:t>
      </w:r>
      <w:r>
        <w:rPr>
          <w:rFonts w:cstheme="minorHAnsi"/>
          <w:b/>
          <w:bCs/>
          <w:szCs w:val="24"/>
        </w:rPr>
        <w:t>n</w:t>
      </w:r>
      <w:r w:rsidRPr="00B10006">
        <w:rPr>
          <w:rFonts w:cstheme="minorHAnsi"/>
          <w:b/>
          <w:bCs/>
          <w:szCs w:val="24"/>
        </w:rPr>
        <w:t xml:space="preserve"> the ATU </w:t>
      </w:r>
      <w:r>
        <w:rPr>
          <w:rFonts w:cstheme="minorHAnsi"/>
          <w:b/>
          <w:bCs/>
          <w:szCs w:val="24"/>
        </w:rPr>
        <w:t>preparatory process</w:t>
      </w:r>
    </w:p>
    <w:p w14:paraId="1BF07E7C" w14:textId="1A947312" w:rsidR="6B205F5B" w:rsidRDefault="000220C6" w:rsidP="00A3511F">
      <w:pPr>
        <w:tabs>
          <w:tab w:val="clear" w:pos="1134"/>
          <w:tab w:val="clear" w:pos="1871"/>
          <w:tab w:val="clear" w:pos="2268"/>
        </w:tabs>
        <w:rPr>
          <w:rFonts w:cstheme="minorHAnsi"/>
          <w:szCs w:val="24"/>
        </w:rPr>
      </w:pPr>
      <w:hyperlink r:id="rId27" w:history="1">
        <w:r w:rsidR="00D14E61" w:rsidRPr="00601AE4">
          <w:rPr>
            <w:rStyle w:val="Hyperlink"/>
            <w:rFonts w:cstheme="minorHAnsi"/>
            <w:szCs w:val="24"/>
          </w:rPr>
          <w:t xml:space="preserve">Document </w:t>
        </w:r>
        <w:r w:rsidR="00601AE4" w:rsidRPr="00601AE4">
          <w:rPr>
            <w:rStyle w:val="Hyperlink"/>
            <w:rFonts w:cstheme="minorHAnsi"/>
            <w:szCs w:val="24"/>
          </w:rPr>
          <w:t>23</w:t>
        </w:r>
      </w:hyperlink>
      <w:r w:rsidR="00601AE4">
        <w:rPr>
          <w:rFonts w:cstheme="minorHAnsi"/>
          <w:szCs w:val="24"/>
        </w:rPr>
        <w:t xml:space="preserve">: </w:t>
      </w:r>
      <w:r w:rsidR="6B205F5B" w:rsidRPr="00B10006">
        <w:rPr>
          <w:rFonts w:cstheme="minorHAnsi"/>
          <w:szCs w:val="24"/>
        </w:rPr>
        <w:t>Ms</w:t>
      </w:r>
      <w:r w:rsidR="00601AE4">
        <w:rPr>
          <w:rFonts w:cstheme="minorHAnsi"/>
          <w:szCs w:val="24"/>
        </w:rPr>
        <w:t xml:space="preserve"> </w:t>
      </w:r>
      <w:r w:rsidR="6B205F5B" w:rsidRPr="00B10006">
        <w:rPr>
          <w:rFonts w:cstheme="minorHAnsi"/>
          <w:szCs w:val="24"/>
        </w:rPr>
        <w:t xml:space="preserve">Meriem Slimani on behalf of ATU shared a brief report on the ATU structure for WTDC-21 preparations, the African Common Proposals, key topics for WTDC-21, African </w:t>
      </w:r>
      <w:r w:rsidR="00601AE4">
        <w:rPr>
          <w:rFonts w:cstheme="minorHAnsi"/>
          <w:szCs w:val="24"/>
        </w:rPr>
        <w:t>p</w:t>
      </w:r>
      <w:r w:rsidR="6B205F5B" w:rsidRPr="00B10006">
        <w:rPr>
          <w:rFonts w:cstheme="minorHAnsi"/>
          <w:szCs w:val="24"/>
        </w:rPr>
        <w:t xml:space="preserve">riorities for </w:t>
      </w:r>
      <w:r w:rsidR="33D9C909" w:rsidRPr="00B10006">
        <w:rPr>
          <w:rFonts w:cstheme="minorHAnsi"/>
          <w:szCs w:val="24"/>
        </w:rPr>
        <w:t>WTDC</w:t>
      </w:r>
      <w:r w:rsidR="00601AE4">
        <w:rPr>
          <w:rFonts w:cstheme="minorHAnsi"/>
          <w:szCs w:val="24"/>
        </w:rPr>
        <w:t>-21</w:t>
      </w:r>
      <w:r w:rsidR="6B205F5B" w:rsidRPr="00B10006">
        <w:rPr>
          <w:rFonts w:cstheme="minorHAnsi"/>
          <w:szCs w:val="24"/>
        </w:rPr>
        <w:t xml:space="preserve">, ATU focal points for </w:t>
      </w:r>
      <w:r w:rsidR="29097B9E" w:rsidRPr="00B10006">
        <w:rPr>
          <w:rFonts w:cstheme="minorHAnsi"/>
          <w:szCs w:val="24"/>
        </w:rPr>
        <w:t>TDAG</w:t>
      </w:r>
      <w:r w:rsidR="00601AE4">
        <w:rPr>
          <w:rFonts w:cstheme="minorHAnsi"/>
          <w:szCs w:val="24"/>
        </w:rPr>
        <w:t xml:space="preserve"> w</w:t>
      </w:r>
      <w:r w:rsidR="0A9D516C" w:rsidRPr="00B10006">
        <w:rPr>
          <w:rFonts w:cstheme="minorHAnsi"/>
          <w:szCs w:val="24"/>
        </w:rPr>
        <w:t>orking</w:t>
      </w:r>
      <w:r w:rsidR="00601AE4">
        <w:rPr>
          <w:rFonts w:cstheme="minorHAnsi"/>
          <w:szCs w:val="24"/>
        </w:rPr>
        <w:t xml:space="preserve"> g</w:t>
      </w:r>
      <w:r w:rsidR="0A9D516C" w:rsidRPr="00B10006">
        <w:rPr>
          <w:rFonts w:cstheme="minorHAnsi"/>
          <w:szCs w:val="24"/>
        </w:rPr>
        <w:t>roups</w:t>
      </w:r>
      <w:r w:rsidR="00601AE4">
        <w:rPr>
          <w:rFonts w:cstheme="minorHAnsi"/>
          <w:szCs w:val="24"/>
        </w:rPr>
        <w:t xml:space="preserve"> </w:t>
      </w:r>
      <w:r w:rsidR="6B205F5B" w:rsidRPr="00B10006">
        <w:rPr>
          <w:rFonts w:cstheme="minorHAnsi"/>
          <w:szCs w:val="24"/>
        </w:rPr>
        <w:t xml:space="preserve">and </w:t>
      </w:r>
      <w:r w:rsidR="00601AE4">
        <w:rPr>
          <w:rFonts w:cstheme="minorHAnsi"/>
          <w:szCs w:val="24"/>
        </w:rPr>
        <w:t>I</w:t>
      </w:r>
      <w:r w:rsidR="32F5C9DC" w:rsidRPr="00B10006">
        <w:rPr>
          <w:rFonts w:cstheme="minorHAnsi"/>
          <w:szCs w:val="24"/>
        </w:rPr>
        <w:t>nter Regional Preparatory Meetin</w:t>
      </w:r>
      <w:r w:rsidR="00601AE4">
        <w:rPr>
          <w:rFonts w:cstheme="minorHAnsi"/>
          <w:szCs w:val="24"/>
        </w:rPr>
        <w:t>gs (IRMs)</w:t>
      </w:r>
      <w:r w:rsidR="6B205F5B" w:rsidRPr="00B10006">
        <w:rPr>
          <w:rFonts w:cstheme="minorHAnsi"/>
          <w:szCs w:val="24"/>
        </w:rPr>
        <w:t>.</w:t>
      </w:r>
    </w:p>
    <w:p w14:paraId="52B2D1AA" w14:textId="31224415" w:rsidR="00601AE4" w:rsidRPr="00B10006" w:rsidRDefault="00601AE4" w:rsidP="00B10006">
      <w:pPr>
        <w:tabs>
          <w:tab w:val="clear" w:pos="1134"/>
          <w:tab w:val="clear" w:pos="1871"/>
          <w:tab w:val="clear" w:pos="2268"/>
        </w:tabs>
        <w:rPr>
          <w:rFonts w:cstheme="minorHAnsi"/>
          <w:szCs w:val="24"/>
        </w:rPr>
      </w:pPr>
      <w:r>
        <w:rPr>
          <w:szCs w:val="24"/>
          <w:lang w:val="en-US"/>
        </w:rPr>
        <w:t xml:space="preserve">RPM-AFR </w:t>
      </w:r>
      <w:r w:rsidRPr="00D439A8">
        <w:rPr>
          <w:szCs w:val="24"/>
          <w:lang w:val="en-US"/>
        </w:rPr>
        <w:t xml:space="preserve">noted </w:t>
      </w:r>
      <w:r>
        <w:rPr>
          <w:szCs w:val="24"/>
          <w:lang w:val="en-US"/>
        </w:rPr>
        <w:t>with thanks the presentation from ATU with details on the structure of preparations for WTDC and commended ATU on the good progress made to date.</w:t>
      </w:r>
    </w:p>
    <w:p w14:paraId="4CA110B0" w14:textId="1C062EF6" w:rsidR="00601AE4" w:rsidRDefault="00601AE4" w:rsidP="00E277E2">
      <w:pPr>
        <w:pStyle w:val="ListParagraph"/>
        <w:keepNext/>
        <w:numPr>
          <w:ilvl w:val="1"/>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Report of the TDAG Working Group on WTDC Preparations (TDAG-WG-Prep)</w:t>
      </w:r>
    </w:p>
    <w:p w14:paraId="5F7EE0B0" w14:textId="6D16643B" w:rsidR="00A04EB5" w:rsidRPr="00B10006" w:rsidRDefault="000220C6" w:rsidP="00B10006">
      <w:pPr>
        <w:tabs>
          <w:tab w:val="clear" w:pos="1134"/>
          <w:tab w:val="clear" w:pos="1871"/>
          <w:tab w:val="clear" w:pos="2268"/>
        </w:tabs>
        <w:overflowPunct/>
        <w:autoSpaceDE/>
        <w:autoSpaceDN/>
        <w:adjustRightInd/>
        <w:textAlignment w:val="auto"/>
        <w:rPr>
          <w:rFonts w:cstheme="minorHAnsi"/>
          <w:szCs w:val="24"/>
        </w:rPr>
      </w:pPr>
      <w:hyperlink r:id="rId28" w:history="1">
        <w:r w:rsidR="00601AE4" w:rsidRPr="00601AE4">
          <w:rPr>
            <w:rStyle w:val="Hyperlink"/>
            <w:rFonts w:cstheme="minorHAnsi"/>
            <w:szCs w:val="24"/>
          </w:rPr>
          <w:t>Document 6</w:t>
        </w:r>
      </w:hyperlink>
      <w:r w:rsidR="00601AE4">
        <w:rPr>
          <w:rFonts w:cstheme="minorHAnsi"/>
          <w:szCs w:val="24"/>
        </w:rPr>
        <w:t xml:space="preserve">: The </w:t>
      </w:r>
      <w:r w:rsidR="00601AE4" w:rsidRPr="00601AE4">
        <w:rPr>
          <w:rFonts w:cstheme="minorHAnsi"/>
          <w:szCs w:val="24"/>
        </w:rPr>
        <w:t xml:space="preserve">Final report of the TDAG Working Group on WTDC Preparations </w:t>
      </w:r>
      <w:r w:rsidR="00601AE4">
        <w:rPr>
          <w:rFonts w:cstheme="minorHAnsi"/>
          <w:szCs w:val="24"/>
        </w:rPr>
        <w:t xml:space="preserve">was presented by </w:t>
      </w:r>
      <w:r w:rsidR="00027EE5">
        <w:rPr>
          <w:rFonts w:cstheme="minorHAnsi"/>
          <w:szCs w:val="24"/>
        </w:rPr>
        <w:t xml:space="preserve">the Chairman of the working group, </w:t>
      </w:r>
      <w:r w:rsidR="31B34A6C" w:rsidRPr="00B10006">
        <w:rPr>
          <w:rFonts w:cstheme="minorHAnsi"/>
          <w:szCs w:val="24"/>
        </w:rPr>
        <w:t>Mr</w:t>
      </w:r>
      <w:r w:rsidR="00601AE4">
        <w:rPr>
          <w:rFonts w:cstheme="minorHAnsi"/>
          <w:szCs w:val="24"/>
        </w:rPr>
        <w:t xml:space="preserve"> </w:t>
      </w:r>
      <w:r w:rsidR="31B34A6C" w:rsidRPr="00B10006">
        <w:rPr>
          <w:rFonts w:cstheme="minorHAnsi"/>
          <w:szCs w:val="24"/>
        </w:rPr>
        <w:t>Santiago Reyes-Borda</w:t>
      </w:r>
      <w:r w:rsidR="00027EE5">
        <w:rPr>
          <w:rFonts w:cstheme="minorHAnsi"/>
          <w:szCs w:val="24"/>
        </w:rPr>
        <w:t xml:space="preserve">. He </w:t>
      </w:r>
      <w:r w:rsidR="31B34A6C" w:rsidRPr="00B10006">
        <w:rPr>
          <w:rFonts w:cstheme="minorHAnsi"/>
          <w:szCs w:val="24"/>
        </w:rPr>
        <w:t>highlighted the theme of WTDC-21: Connecting the unconnected for Sustainable Development</w:t>
      </w:r>
      <w:r w:rsidR="00027EE5">
        <w:rPr>
          <w:rFonts w:cstheme="minorHAnsi"/>
          <w:szCs w:val="24"/>
        </w:rPr>
        <w:t>,</w:t>
      </w:r>
      <w:r w:rsidR="31B34A6C" w:rsidRPr="00B10006">
        <w:rPr>
          <w:rFonts w:cstheme="minorHAnsi"/>
          <w:szCs w:val="24"/>
        </w:rPr>
        <w:t xml:space="preserve"> and emphasized the importance of identifying concrete actions that can be translated into deliverable projects to address the issue of the unconnected. The commitment of the </w:t>
      </w:r>
      <w:r w:rsidR="00027EE5">
        <w:rPr>
          <w:rFonts w:cstheme="minorHAnsi"/>
          <w:szCs w:val="24"/>
        </w:rPr>
        <w:t xml:space="preserve">working group </w:t>
      </w:r>
      <w:r w:rsidR="31B34A6C" w:rsidRPr="00B10006">
        <w:rPr>
          <w:rFonts w:cstheme="minorHAnsi"/>
          <w:szCs w:val="24"/>
        </w:rPr>
        <w:t xml:space="preserve">was reiterated to continue to work closely with the </w:t>
      </w:r>
      <w:r w:rsidR="00027EE5">
        <w:rPr>
          <w:rFonts w:cstheme="minorHAnsi"/>
          <w:szCs w:val="24"/>
        </w:rPr>
        <w:t>r</w:t>
      </w:r>
      <w:r w:rsidR="31B34A6C" w:rsidRPr="00B10006">
        <w:rPr>
          <w:rFonts w:cstheme="minorHAnsi"/>
          <w:szCs w:val="24"/>
        </w:rPr>
        <w:t xml:space="preserve">egion in preparation of the WTDC-21. </w:t>
      </w:r>
    </w:p>
    <w:p w14:paraId="138FC7C2" w14:textId="639E4AFC" w:rsidR="00A04EB5" w:rsidRPr="00B10006" w:rsidRDefault="31B34A6C" w:rsidP="00B10006">
      <w:pPr>
        <w:tabs>
          <w:tab w:val="clear" w:pos="1134"/>
          <w:tab w:val="clear" w:pos="1871"/>
          <w:tab w:val="clear" w:pos="2268"/>
        </w:tabs>
        <w:overflowPunct/>
        <w:autoSpaceDE/>
        <w:autoSpaceDN/>
        <w:adjustRightInd/>
        <w:textAlignment w:val="auto"/>
        <w:rPr>
          <w:rFonts w:cstheme="minorHAnsi"/>
          <w:szCs w:val="24"/>
        </w:rPr>
      </w:pPr>
      <w:r w:rsidRPr="00B10006">
        <w:rPr>
          <w:rFonts w:cstheme="minorHAnsi"/>
          <w:szCs w:val="24"/>
        </w:rPr>
        <w:t xml:space="preserve">A question was raised on how </w:t>
      </w:r>
      <w:r w:rsidR="00027EE5">
        <w:rPr>
          <w:rFonts w:cstheme="minorHAnsi"/>
          <w:szCs w:val="24"/>
        </w:rPr>
        <w:t>the WTDC</w:t>
      </w:r>
      <w:r w:rsidRPr="00B10006">
        <w:rPr>
          <w:rFonts w:cstheme="minorHAnsi"/>
          <w:szCs w:val="24"/>
        </w:rPr>
        <w:t xml:space="preserve"> will be more results</w:t>
      </w:r>
      <w:r w:rsidR="00027EE5">
        <w:rPr>
          <w:rFonts w:cstheme="minorHAnsi"/>
          <w:szCs w:val="24"/>
        </w:rPr>
        <w:t xml:space="preserve"> </w:t>
      </w:r>
      <w:r w:rsidRPr="00B10006">
        <w:rPr>
          <w:rFonts w:cstheme="minorHAnsi"/>
          <w:szCs w:val="24"/>
        </w:rPr>
        <w:t xml:space="preserve">oriented and focused and what opportunities are available to ensure that this happens. It was mentioned that it is a collaborative effort to achieve </w:t>
      </w:r>
      <w:r w:rsidR="78F43FB6" w:rsidRPr="00B10006">
        <w:rPr>
          <w:rFonts w:cstheme="minorHAnsi"/>
          <w:szCs w:val="24"/>
        </w:rPr>
        <w:t>this,</w:t>
      </w:r>
      <w:r w:rsidRPr="00B10006">
        <w:rPr>
          <w:rFonts w:cstheme="minorHAnsi"/>
          <w:szCs w:val="24"/>
        </w:rPr>
        <w:t xml:space="preserve"> and everyone is invited to participate and engage with all partners so that the priorities for the region can be achieved and other linkages to the thematic priorities can be delivered effectively.</w:t>
      </w:r>
    </w:p>
    <w:p w14:paraId="525CCCBA" w14:textId="4AAF8D79" w:rsidR="008A3336" w:rsidRDefault="00601AE4" w:rsidP="00601AE4">
      <w:pPr>
        <w:tabs>
          <w:tab w:val="clear" w:pos="1134"/>
          <w:tab w:val="clear" w:pos="1871"/>
          <w:tab w:val="clear" w:pos="2268"/>
        </w:tabs>
        <w:overflowPunct/>
        <w:autoSpaceDE/>
        <w:autoSpaceDN/>
        <w:adjustRightInd/>
        <w:textAlignment w:val="auto"/>
        <w:rPr>
          <w:rFonts w:cstheme="minorHAnsi"/>
          <w:szCs w:val="24"/>
        </w:rPr>
      </w:pPr>
      <w:r w:rsidRPr="00601AE4">
        <w:rPr>
          <w:rFonts w:cstheme="minorHAnsi"/>
          <w:szCs w:val="24"/>
        </w:rPr>
        <w:t xml:space="preserve">RPM-AFR noted the document containing the </w:t>
      </w:r>
      <w:r w:rsidR="00027EE5">
        <w:rPr>
          <w:rFonts w:cstheme="minorHAnsi"/>
          <w:szCs w:val="24"/>
        </w:rPr>
        <w:t>F</w:t>
      </w:r>
      <w:r w:rsidRPr="00601AE4">
        <w:rPr>
          <w:rFonts w:cstheme="minorHAnsi"/>
          <w:szCs w:val="24"/>
        </w:rPr>
        <w:t>inal report of the TDAG Working Group on WTDC Preparations, thanked the Chair</w:t>
      </w:r>
      <w:r w:rsidR="00027EE5">
        <w:rPr>
          <w:rFonts w:cstheme="minorHAnsi"/>
          <w:szCs w:val="24"/>
        </w:rPr>
        <w:t>man</w:t>
      </w:r>
      <w:r w:rsidRPr="00601AE4">
        <w:rPr>
          <w:rFonts w:cstheme="minorHAnsi"/>
          <w:szCs w:val="24"/>
        </w:rPr>
        <w:t xml:space="preserve"> and the group for its stellar work which has allowed good progress to be made despite the pandemic.</w:t>
      </w:r>
    </w:p>
    <w:p w14:paraId="0981DA8E" w14:textId="158130AB" w:rsidR="00D123B0" w:rsidRPr="00B10006" w:rsidRDefault="00D123B0" w:rsidP="00E277E2">
      <w:pPr>
        <w:pStyle w:val="ListParagraph"/>
        <w:keepNext/>
        <w:numPr>
          <w:ilvl w:val="1"/>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Report of the TDAG Working Group on WTDC Resolutions, Declaration and Thematic Priorities (TDAG-WG-RDTP)</w:t>
      </w:r>
    </w:p>
    <w:p w14:paraId="55AA1E86" w14:textId="77777777" w:rsidR="00D123B0" w:rsidRDefault="000220C6" w:rsidP="00D123B0">
      <w:pPr>
        <w:tabs>
          <w:tab w:val="clear" w:pos="1134"/>
          <w:tab w:val="clear" w:pos="1871"/>
          <w:tab w:val="clear" w:pos="2268"/>
        </w:tabs>
        <w:rPr>
          <w:rFonts w:cstheme="minorHAnsi"/>
          <w:szCs w:val="24"/>
        </w:rPr>
      </w:pPr>
      <w:hyperlink r:id="rId29" w:history="1">
        <w:r w:rsidR="00D123B0" w:rsidRPr="008A3336">
          <w:rPr>
            <w:rStyle w:val="Hyperlink"/>
            <w:rFonts w:cstheme="minorHAnsi"/>
            <w:szCs w:val="24"/>
          </w:rPr>
          <w:t>Document 7</w:t>
        </w:r>
      </w:hyperlink>
      <w:r w:rsidR="00D123B0">
        <w:rPr>
          <w:rFonts w:cstheme="minorHAnsi"/>
          <w:szCs w:val="24"/>
        </w:rPr>
        <w:t>:</w:t>
      </w:r>
      <w:r w:rsidR="00D123B0" w:rsidRPr="0053180F">
        <w:rPr>
          <w:rFonts w:cstheme="minorHAnsi"/>
          <w:szCs w:val="24"/>
        </w:rPr>
        <w:t xml:space="preserve"> </w:t>
      </w:r>
      <w:r w:rsidR="00D123B0">
        <w:rPr>
          <w:rFonts w:cstheme="minorHAnsi"/>
          <w:szCs w:val="24"/>
        </w:rPr>
        <w:t>The progress r</w:t>
      </w:r>
      <w:r w:rsidR="00D123B0" w:rsidRPr="00091A3F">
        <w:rPr>
          <w:rFonts w:cstheme="minorHAnsi"/>
          <w:szCs w:val="24"/>
        </w:rPr>
        <w:t xml:space="preserve">eport of the TDAG Working Group on Resolutions, Declaration and Thematic Priorities </w:t>
      </w:r>
      <w:r w:rsidR="00D123B0">
        <w:rPr>
          <w:rFonts w:cstheme="minorHAnsi"/>
          <w:szCs w:val="24"/>
        </w:rPr>
        <w:t xml:space="preserve">was presented by Dr </w:t>
      </w:r>
      <w:r w:rsidR="00D123B0" w:rsidRPr="00DF5174">
        <w:rPr>
          <w:rFonts w:cstheme="minorHAnsi"/>
          <w:szCs w:val="24"/>
        </w:rPr>
        <w:t>Ahmad Reza Sharafat, Chairman</w:t>
      </w:r>
      <w:r w:rsidR="00D123B0">
        <w:rPr>
          <w:rFonts w:cstheme="minorHAnsi"/>
          <w:szCs w:val="24"/>
        </w:rPr>
        <w:t xml:space="preserve"> of the w</w:t>
      </w:r>
      <w:r w:rsidR="00D123B0" w:rsidRPr="00DF5174">
        <w:rPr>
          <w:rFonts w:cstheme="minorHAnsi"/>
          <w:szCs w:val="24"/>
        </w:rPr>
        <w:t xml:space="preserve">orking </w:t>
      </w:r>
      <w:r w:rsidR="00D123B0">
        <w:rPr>
          <w:rFonts w:cstheme="minorHAnsi"/>
          <w:szCs w:val="24"/>
        </w:rPr>
        <w:t>g</w:t>
      </w:r>
      <w:r w:rsidR="00D123B0" w:rsidRPr="00DF5174">
        <w:rPr>
          <w:rFonts w:cstheme="minorHAnsi"/>
          <w:szCs w:val="24"/>
        </w:rPr>
        <w:t>roup</w:t>
      </w:r>
      <w:r w:rsidR="00D123B0">
        <w:rPr>
          <w:rFonts w:cstheme="minorHAnsi"/>
          <w:szCs w:val="24"/>
        </w:rPr>
        <w:t xml:space="preserve">. </w:t>
      </w:r>
      <w:r w:rsidR="00D123B0" w:rsidRPr="00DF5174">
        <w:rPr>
          <w:rFonts w:cstheme="minorHAnsi"/>
          <w:szCs w:val="24"/>
        </w:rPr>
        <w:t>It was noted that the draft declaration should be clear, concise, and focused</w:t>
      </w:r>
      <w:r w:rsidR="00D123B0">
        <w:rPr>
          <w:rFonts w:cstheme="minorHAnsi"/>
          <w:szCs w:val="24"/>
        </w:rPr>
        <w:t xml:space="preserve"> and may </w:t>
      </w:r>
      <w:r w:rsidR="00D123B0" w:rsidRPr="00DF5174">
        <w:rPr>
          <w:rFonts w:cstheme="minorHAnsi"/>
          <w:szCs w:val="24"/>
        </w:rPr>
        <w:t xml:space="preserve">be discussed and amended </w:t>
      </w:r>
      <w:r w:rsidR="00D123B0">
        <w:rPr>
          <w:rFonts w:cstheme="minorHAnsi"/>
          <w:szCs w:val="24"/>
        </w:rPr>
        <w:t xml:space="preserve">up until and </w:t>
      </w:r>
      <w:r w:rsidR="00D123B0" w:rsidRPr="00DF5174">
        <w:rPr>
          <w:rFonts w:cstheme="minorHAnsi"/>
          <w:szCs w:val="24"/>
        </w:rPr>
        <w:t xml:space="preserve">during WTDC-21. It was noted that </w:t>
      </w:r>
      <w:r w:rsidR="00D123B0">
        <w:rPr>
          <w:rFonts w:cstheme="minorHAnsi"/>
          <w:szCs w:val="24"/>
        </w:rPr>
        <w:t xml:space="preserve">the proposed new </w:t>
      </w:r>
      <w:r w:rsidR="00D123B0" w:rsidRPr="00DF5174">
        <w:rPr>
          <w:rFonts w:cstheme="minorHAnsi"/>
          <w:szCs w:val="24"/>
        </w:rPr>
        <w:t>thematic priorities</w:t>
      </w:r>
      <w:r w:rsidR="00D123B0">
        <w:rPr>
          <w:rFonts w:cstheme="minorHAnsi"/>
          <w:szCs w:val="24"/>
        </w:rPr>
        <w:t xml:space="preserve"> which</w:t>
      </w:r>
      <w:r w:rsidR="00D123B0" w:rsidRPr="00DF5174">
        <w:rPr>
          <w:rFonts w:cstheme="minorHAnsi"/>
          <w:szCs w:val="24"/>
        </w:rPr>
        <w:t xml:space="preserve"> include: Connectivity, Digital Transformation, Enabling Environment, Resource Mobilization, and International Cooperation, were formulated in line with the theme for WTDC-21 to Connect the Unconnected for Sustainable Development and developed in a consolidated manner to be more impactful. </w:t>
      </w:r>
    </w:p>
    <w:p w14:paraId="7A61E992" w14:textId="77777777" w:rsidR="00D123B0" w:rsidRPr="00DF5174" w:rsidRDefault="00D123B0" w:rsidP="00D123B0">
      <w:pPr>
        <w:tabs>
          <w:tab w:val="clear" w:pos="1134"/>
          <w:tab w:val="clear" w:pos="1871"/>
          <w:tab w:val="clear" w:pos="2268"/>
        </w:tabs>
        <w:rPr>
          <w:rFonts w:cstheme="minorHAnsi"/>
          <w:szCs w:val="24"/>
        </w:rPr>
      </w:pPr>
      <w:r w:rsidRPr="00091A3F">
        <w:rPr>
          <w:rFonts w:cstheme="minorHAnsi"/>
          <w:szCs w:val="24"/>
        </w:rPr>
        <w:t>RPM-AFR thanked the Chair</w:t>
      </w:r>
      <w:r>
        <w:rPr>
          <w:rFonts w:cstheme="minorHAnsi"/>
          <w:szCs w:val="24"/>
        </w:rPr>
        <w:t>man</w:t>
      </w:r>
      <w:r w:rsidRPr="00091A3F">
        <w:rPr>
          <w:rFonts w:cstheme="minorHAnsi"/>
          <w:szCs w:val="24"/>
        </w:rPr>
        <w:t xml:space="preserve"> of the TDAG Working Group on Resolutions, Declaration and Thematic Priorities for the report and useful overview of the current status of work.</w:t>
      </w:r>
    </w:p>
    <w:p w14:paraId="194A7FA6" w14:textId="77777777" w:rsidR="00D123B0" w:rsidRDefault="000220C6" w:rsidP="00D123B0">
      <w:pPr>
        <w:tabs>
          <w:tab w:val="clear" w:pos="1134"/>
          <w:tab w:val="clear" w:pos="1871"/>
          <w:tab w:val="clear" w:pos="2268"/>
        </w:tabs>
        <w:rPr>
          <w:rFonts w:cstheme="minorHAnsi"/>
          <w:szCs w:val="24"/>
        </w:rPr>
      </w:pPr>
      <w:hyperlink r:id="rId30" w:history="1">
        <w:r w:rsidR="00D123B0" w:rsidRPr="00091A3F">
          <w:rPr>
            <w:rStyle w:val="Hyperlink"/>
            <w:rFonts w:cstheme="minorHAnsi"/>
            <w:szCs w:val="24"/>
          </w:rPr>
          <w:t>Document 21</w:t>
        </w:r>
      </w:hyperlink>
      <w:r w:rsidR="00D123B0">
        <w:rPr>
          <w:rFonts w:cstheme="minorHAnsi"/>
          <w:szCs w:val="24"/>
        </w:rPr>
        <w:t xml:space="preserve">: The </w:t>
      </w:r>
      <w:r w:rsidR="00D123B0" w:rsidRPr="00091A3F">
        <w:rPr>
          <w:rFonts w:cstheme="minorHAnsi"/>
          <w:szCs w:val="24"/>
        </w:rPr>
        <w:t>Report of ATU Working Group 1 for ITU WTDC-21 preparation</w:t>
      </w:r>
      <w:r w:rsidR="00D123B0">
        <w:rPr>
          <w:rFonts w:cstheme="minorHAnsi"/>
          <w:szCs w:val="24"/>
        </w:rPr>
        <w:t xml:space="preserve">, was presented by RPM Chairman Mr Richard Anago, who is also the ATU Chairman for </w:t>
      </w:r>
      <w:r w:rsidR="00D123B0" w:rsidRPr="00DF5174">
        <w:rPr>
          <w:rFonts w:cstheme="minorHAnsi"/>
          <w:szCs w:val="24"/>
        </w:rPr>
        <w:t xml:space="preserve">Working Group 1 (WG1) dealing with the Working Methods, Declaration, Action Plan, and Regional </w:t>
      </w:r>
      <w:r w:rsidR="00D123B0">
        <w:rPr>
          <w:rFonts w:cstheme="minorHAnsi"/>
          <w:szCs w:val="24"/>
        </w:rPr>
        <w:t>I</w:t>
      </w:r>
      <w:r w:rsidR="00D123B0" w:rsidRPr="00DF5174">
        <w:rPr>
          <w:rFonts w:cstheme="minorHAnsi"/>
          <w:szCs w:val="24"/>
        </w:rPr>
        <w:t>nitiatives</w:t>
      </w:r>
      <w:r w:rsidR="00D123B0">
        <w:rPr>
          <w:rFonts w:cstheme="minorHAnsi"/>
          <w:szCs w:val="24"/>
        </w:rPr>
        <w:t>.</w:t>
      </w:r>
    </w:p>
    <w:p w14:paraId="5A0FD5A6" w14:textId="412A02D9" w:rsidR="00D123B0" w:rsidRDefault="000220C6" w:rsidP="00D123B0">
      <w:pPr>
        <w:tabs>
          <w:tab w:val="clear" w:pos="1134"/>
          <w:tab w:val="clear" w:pos="1871"/>
          <w:tab w:val="clear" w:pos="2268"/>
        </w:tabs>
        <w:rPr>
          <w:rFonts w:cstheme="minorHAnsi"/>
          <w:szCs w:val="24"/>
        </w:rPr>
      </w:pPr>
      <w:hyperlink r:id="rId31" w:history="1">
        <w:r w:rsidR="00D123B0" w:rsidRPr="00091A3F">
          <w:rPr>
            <w:rStyle w:val="Hyperlink"/>
            <w:rFonts w:cstheme="minorHAnsi"/>
            <w:szCs w:val="24"/>
          </w:rPr>
          <w:t>Document 22</w:t>
        </w:r>
      </w:hyperlink>
      <w:r w:rsidR="00D123B0">
        <w:rPr>
          <w:rFonts w:cstheme="minorHAnsi"/>
          <w:szCs w:val="24"/>
        </w:rPr>
        <w:t xml:space="preserve">: </w:t>
      </w:r>
      <w:r w:rsidR="00D123B0" w:rsidRPr="00DF5174">
        <w:rPr>
          <w:rFonts w:cstheme="minorHAnsi"/>
          <w:szCs w:val="24"/>
        </w:rPr>
        <w:t>The</w:t>
      </w:r>
      <w:r w:rsidR="00D123B0">
        <w:rPr>
          <w:rFonts w:cstheme="minorHAnsi"/>
          <w:szCs w:val="24"/>
        </w:rPr>
        <w:t xml:space="preserve"> </w:t>
      </w:r>
      <w:r w:rsidR="00D123B0" w:rsidRPr="00091A3F">
        <w:rPr>
          <w:rFonts w:cstheme="minorHAnsi"/>
          <w:szCs w:val="24"/>
        </w:rPr>
        <w:t xml:space="preserve">Report of ATU Working Group </w:t>
      </w:r>
      <w:r w:rsidR="00D123B0">
        <w:rPr>
          <w:rFonts w:cstheme="minorHAnsi"/>
          <w:szCs w:val="24"/>
        </w:rPr>
        <w:t>2, was presented by the</w:t>
      </w:r>
      <w:r w:rsidR="00D123B0" w:rsidRPr="00DF5174">
        <w:rPr>
          <w:rFonts w:cstheme="minorHAnsi"/>
          <w:szCs w:val="24"/>
        </w:rPr>
        <w:t xml:space="preserve"> </w:t>
      </w:r>
      <w:r w:rsidR="00D123B0">
        <w:rPr>
          <w:rFonts w:cstheme="minorHAnsi"/>
          <w:szCs w:val="24"/>
        </w:rPr>
        <w:t xml:space="preserve">RPM </w:t>
      </w:r>
      <w:r w:rsidR="00D123B0" w:rsidRPr="00DF5174">
        <w:rPr>
          <w:rFonts w:cstheme="minorHAnsi"/>
          <w:szCs w:val="24"/>
        </w:rPr>
        <w:t>Vice</w:t>
      </w:r>
      <w:r w:rsidR="00D123B0">
        <w:rPr>
          <w:rFonts w:cstheme="minorHAnsi"/>
          <w:szCs w:val="24"/>
        </w:rPr>
        <w:t>-</w:t>
      </w:r>
      <w:r w:rsidR="00D123B0" w:rsidRPr="00DF5174">
        <w:rPr>
          <w:rFonts w:cstheme="minorHAnsi"/>
          <w:szCs w:val="24"/>
        </w:rPr>
        <w:t>Chair</w:t>
      </w:r>
      <w:r w:rsidR="00D123B0">
        <w:rPr>
          <w:rFonts w:cstheme="minorHAnsi"/>
          <w:szCs w:val="24"/>
        </w:rPr>
        <w:t>man Mr</w:t>
      </w:r>
      <w:r w:rsidR="00E277E2">
        <w:rPr>
          <w:rFonts w:cstheme="minorHAnsi"/>
          <w:szCs w:val="24"/>
        </w:rPr>
        <w:t> </w:t>
      </w:r>
      <w:r w:rsidR="00D123B0">
        <w:rPr>
          <w:rFonts w:cstheme="minorHAnsi"/>
          <w:szCs w:val="24"/>
        </w:rPr>
        <w:t>Jim Paterson, who is the ATU Chairman for Working Group 2 (WG2). ATU</w:t>
      </w:r>
      <w:r w:rsidR="00D123B0" w:rsidRPr="00DF5174">
        <w:rPr>
          <w:rFonts w:cstheme="minorHAnsi"/>
          <w:szCs w:val="24"/>
        </w:rPr>
        <w:t xml:space="preserve"> </w:t>
      </w:r>
      <w:r w:rsidR="00D123B0">
        <w:rPr>
          <w:rFonts w:cstheme="minorHAnsi"/>
          <w:szCs w:val="24"/>
        </w:rPr>
        <w:t>WG2 deals with</w:t>
      </w:r>
      <w:r w:rsidR="00D123B0" w:rsidRPr="00DF5174">
        <w:rPr>
          <w:rFonts w:cstheme="minorHAnsi"/>
          <w:szCs w:val="24"/>
        </w:rPr>
        <w:t xml:space="preserve"> General ICT Development Issues and programmes, including Study Group Questions</w:t>
      </w:r>
      <w:r w:rsidR="00D123B0">
        <w:rPr>
          <w:rFonts w:cstheme="minorHAnsi"/>
          <w:szCs w:val="24"/>
        </w:rPr>
        <w:t>,</w:t>
      </w:r>
      <w:r w:rsidR="00D123B0" w:rsidRPr="00DF5174">
        <w:rPr>
          <w:rFonts w:cstheme="minorHAnsi"/>
          <w:szCs w:val="24"/>
        </w:rPr>
        <w:t xml:space="preserve"> developed in line with the WTDC-21 theme, </w:t>
      </w:r>
      <w:r w:rsidR="00D123B0">
        <w:rPr>
          <w:rFonts w:cstheme="minorHAnsi"/>
          <w:szCs w:val="24"/>
        </w:rPr>
        <w:t xml:space="preserve">the </w:t>
      </w:r>
      <w:r w:rsidR="00D123B0" w:rsidRPr="00DF5174">
        <w:rPr>
          <w:rFonts w:cstheme="minorHAnsi"/>
          <w:szCs w:val="24"/>
        </w:rPr>
        <w:t>SDGs and related to the</w:t>
      </w:r>
      <w:r w:rsidR="00D123B0">
        <w:rPr>
          <w:rFonts w:cstheme="minorHAnsi"/>
          <w:szCs w:val="24"/>
        </w:rPr>
        <w:t xml:space="preserve"> proposed t</w:t>
      </w:r>
      <w:r w:rsidR="00D123B0" w:rsidRPr="00DF5174">
        <w:rPr>
          <w:rFonts w:cstheme="minorHAnsi"/>
          <w:szCs w:val="24"/>
        </w:rPr>
        <w:t xml:space="preserve">hematic </w:t>
      </w:r>
      <w:r w:rsidR="00D123B0">
        <w:rPr>
          <w:rFonts w:cstheme="minorHAnsi"/>
          <w:szCs w:val="24"/>
        </w:rPr>
        <w:t>p</w:t>
      </w:r>
      <w:r w:rsidR="00D123B0" w:rsidRPr="00DF5174">
        <w:rPr>
          <w:rFonts w:cstheme="minorHAnsi"/>
          <w:szCs w:val="24"/>
        </w:rPr>
        <w:t>riorities.</w:t>
      </w:r>
    </w:p>
    <w:p w14:paraId="2C84330C" w14:textId="1F69DD63" w:rsidR="00D123B0" w:rsidRDefault="00D123B0" w:rsidP="00D123B0">
      <w:pPr>
        <w:tabs>
          <w:tab w:val="clear" w:pos="1134"/>
          <w:tab w:val="clear" w:pos="1871"/>
          <w:tab w:val="clear" w:pos="2268"/>
        </w:tabs>
        <w:rPr>
          <w:rFonts w:cstheme="minorHAnsi"/>
          <w:szCs w:val="24"/>
        </w:rPr>
      </w:pPr>
      <w:r w:rsidRPr="00DF5174">
        <w:rPr>
          <w:rFonts w:cstheme="minorHAnsi"/>
          <w:szCs w:val="24"/>
        </w:rPr>
        <w:t>Following the</w:t>
      </w:r>
      <w:r>
        <w:rPr>
          <w:rFonts w:cstheme="minorHAnsi"/>
          <w:szCs w:val="24"/>
        </w:rPr>
        <w:t xml:space="preserve"> </w:t>
      </w:r>
      <w:r w:rsidRPr="00DF5174">
        <w:rPr>
          <w:rFonts w:cstheme="minorHAnsi"/>
          <w:szCs w:val="24"/>
        </w:rPr>
        <w:t>presentations</w:t>
      </w:r>
      <w:r>
        <w:rPr>
          <w:rFonts w:cstheme="minorHAnsi"/>
          <w:szCs w:val="24"/>
        </w:rPr>
        <w:t xml:space="preserve"> of the two reports</w:t>
      </w:r>
      <w:r w:rsidRPr="00DF5174">
        <w:rPr>
          <w:rFonts w:cstheme="minorHAnsi"/>
          <w:szCs w:val="24"/>
        </w:rPr>
        <w:t xml:space="preserve">, the </w:t>
      </w:r>
      <w:r>
        <w:rPr>
          <w:rFonts w:cstheme="minorHAnsi"/>
          <w:szCs w:val="24"/>
        </w:rPr>
        <w:t xml:space="preserve">RPM </w:t>
      </w:r>
      <w:r w:rsidR="00B10006" w:rsidRPr="00DF5174">
        <w:rPr>
          <w:rFonts w:cstheme="minorHAnsi"/>
          <w:szCs w:val="24"/>
        </w:rPr>
        <w:t>Chair</w:t>
      </w:r>
      <w:r w:rsidR="00B10006">
        <w:rPr>
          <w:rFonts w:cstheme="minorHAnsi"/>
          <w:szCs w:val="24"/>
        </w:rPr>
        <w:t>man</w:t>
      </w:r>
      <w:r w:rsidRPr="00DF5174">
        <w:rPr>
          <w:rFonts w:cstheme="minorHAnsi"/>
          <w:szCs w:val="24"/>
        </w:rPr>
        <w:t xml:space="preserve"> </w:t>
      </w:r>
      <w:r>
        <w:rPr>
          <w:rFonts w:cstheme="minorHAnsi"/>
          <w:szCs w:val="24"/>
        </w:rPr>
        <w:t xml:space="preserve">notes with </w:t>
      </w:r>
      <w:r w:rsidRPr="00DF5174">
        <w:rPr>
          <w:rFonts w:cstheme="minorHAnsi"/>
          <w:szCs w:val="24"/>
        </w:rPr>
        <w:t>appreciat</w:t>
      </w:r>
      <w:r>
        <w:rPr>
          <w:rFonts w:cstheme="minorHAnsi"/>
          <w:szCs w:val="24"/>
        </w:rPr>
        <w:t>ion</w:t>
      </w:r>
      <w:r w:rsidRPr="00DF5174">
        <w:rPr>
          <w:rFonts w:cstheme="minorHAnsi"/>
          <w:szCs w:val="24"/>
        </w:rPr>
        <w:t xml:space="preserve"> the efforts of the two Working Groups and invited the meeting to take note of the</w:t>
      </w:r>
      <w:r>
        <w:rPr>
          <w:rFonts w:cstheme="minorHAnsi"/>
          <w:szCs w:val="24"/>
        </w:rPr>
        <w:t xml:space="preserve">m. </w:t>
      </w:r>
    </w:p>
    <w:p w14:paraId="66A722DB" w14:textId="77777777" w:rsidR="00D123B0" w:rsidRDefault="00D123B0" w:rsidP="00D123B0">
      <w:pPr>
        <w:tabs>
          <w:tab w:val="clear" w:pos="1134"/>
          <w:tab w:val="clear" w:pos="1871"/>
          <w:tab w:val="clear" w:pos="2268"/>
        </w:tabs>
        <w:rPr>
          <w:rFonts w:cstheme="minorHAnsi"/>
          <w:szCs w:val="24"/>
        </w:rPr>
      </w:pPr>
      <w:r>
        <w:rPr>
          <w:rFonts w:cstheme="minorHAnsi"/>
          <w:szCs w:val="24"/>
        </w:rPr>
        <w:t>The presentation of f</w:t>
      </w:r>
      <w:r w:rsidRPr="00DF5174">
        <w:rPr>
          <w:rFonts w:cstheme="minorHAnsi"/>
          <w:szCs w:val="24"/>
        </w:rPr>
        <w:t xml:space="preserve">our </w:t>
      </w:r>
      <w:r>
        <w:rPr>
          <w:rFonts w:cstheme="minorHAnsi"/>
          <w:szCs w:val="24"/>
        </w:rPr>
        <w:t xml:space="preserve">related </w:t>
      </w:r>
      <w:r w:rsidRPr="00DF5174">
        <w:rPr>
          <w:rFonts w:cstheme="minorHAnsi"/>
          <w:szCs w:val="24"/>
        </w:rPr>
        <w:t>African Common Proposals</w:t>
      </w:r>
      <w:r>
        <w:rPr>
          <w:rFonts w:cstheme="minorHAnsi"/>
          <w:szCs w:val="24"/>
        </w:rPr>
        <w:t xml:space="preserve"> (AFCPs) followed.</w:t>
      </w:r>
    </w:p>
    <w:p w14:paraId="34F1210C" w14:textId="77777777" w:rsidR="00D123B0" w:rsidRDefault="000220C6" w:rsidP="00D123B0">
      <w:pPr>
        <w:tabs>
          <w:tab w:val="clear" w:pos="1134"/>
          <w:tab w:val="clear" w:pos="1871"/>
          <w:tab w:val="clear" w:pos="2268"/>
        </w:tabs>
        <w:rPr>
          <w:rFonts w:cstheme="minorHAnsi"/>
          <w:szCs w:val="24"/>
        </w:rPr>
      </w:pPr>
      <w:hyperlink r:id="rId32" w:history="1">
        <w:r w:rsidR="00D123B0" w:rsidRPr="00F37A0F">
          <w:rPr>
            <w:rStyle w:val="Hyperlink"/>
            <w:rFonts w:cstheme="minorHAnsi"/>
            <w:szCs w:val="24"/>
          </w:rPr>
          <w:t>Document 15</w:t>
        </w:r>
      </w:hyperlink>
      <w:r w:rsidR="00D123B0">
        <w:rPr>
          <w:rFonts w:cstheme="minorHAnsi"/>
          <w:szCs w:val="24"/>
        </w:rPr>
        <w:t>: The p</w:t>
      </w:r>
      <w:r w:rsidR="00D123B0" w:rsidRPr="00F37A0F">
        <w:rPr>
          <w:rFonts w:cstheme="minorHAnsi"/>
          <w:szCs w:val="24"/>
        </w:rPr>
        <w:t xml:space="preserve">roposal for ITU-D </w:t>
      </w:r>
      <w:r w:rsidR="00D123B0">
        <w:rPr>
          <w:rFonts w:cstheme="minorHAnsi"/>
          <w:szCs w:val="24"/>
        </w:rPr>
        <w:t>t</w:t>
      </w:r>
      <w:r w:rsidR="00D123B0" w:rsidRPr="00F37A0F">
        <w:rPr>
          <w:rFonts w:cstheme="minorHAnsi"/>
          <w:szCs w:val="24"/>
        </w:rPr>
        <w:t xml:space="preserve">hematic </w:t>
      </w:r>
      <w:r w:rsidR="00D123B0">
        <w:rPr>
          <w:rFonts w:cstheme="minorHAnsi"/>
          <w:szCs w:val="24"/>
        </w:rPr>
        <w:t>p</w:t>
      </w:r>
      <w:r w:rsidR="00D123B0" w:rsidRPr="00F37A0F">
        <w:rPr>
          <w:rFonts w:cstheme="minorHAnsi"/>
          <w:szCs w:val="24"/>
        </w:rPr>
        <w:t>riorities</w:t>
      </w:r>
      <w:r w:rsidR="00D123B0">
        <w:rPr>
          <w:rFonts w:cstheme="minorHAnsi"/>
          <w:szCs w:val="24"/>
        </w:rPr>
        <w:t xml:space="preserve">, presented by </w:t>
      </w:r>
      <w:r w:rsidR="00D123B0" w:rsidRPr="00DF5174">
        <w:rPr>
          <w:rFonts w:cstheme="minorHAnsi"/>
          <w:szCs w:val="24"/>
        </w:rPr>
        <w:t xml:space="preserve">Mr Mohamed Amine Benziane </w:t>
      </w:r>
      <w:r w:rsidR="00D123B0">
        <w:rPr>
          <w:rFonts w:cstheme="minorHAnsi"/>
          <w:szCs w:val="24"/>
        </w:rPr>
        <w:t xml:space="preserve">(Algeria), proposed additional considerations for the five thematic priorities put forward by </w:t>
      </w:r>
      <w:r w:rsidR="00D123B0" w:rsidRPr="00F37A0F">
        <w:rPr>
          <w:rFonts w:cstheme="minorHAnsi"/>
          <w:szCs w:val="24"/>
        </w:rPr>
        <w:t>TDAG-WG-RDTP</w:t>
      </w:r>
      <w:r w:rsidR="00D123B0">
        <w:rPr>
          <w:rFonts w:cstheme="minorHAnsi"/>
          <w:szCs w:val="24"/>
        </w:rPr>
        <w:t xml:space="preserve">, highlighting the </w:t>
      </w:r>
      <w:r w:rsidR="00D123B0" w:rsidRPr="00DF5174">
        <w:rPr>
          <w:rFonts w:cstheme="minorHAnsi"/>
          <w:szCs w:val="24"/>
        </w:rPr>
        <w:t>global interdependency</w:t>
      </w:r>
      <w:r w:rsidR="00D123B0">
        <w:rPr>
          <w:rFonts w:cstheme="minorHAnsi"/>
          <w:szCs w:val="24"/>
        </w:rPr>
        <w:t xml:space="preserve"> between the topics treated under the thematic priorities. </w:t>
      </w:r>
    </w:p>
    <w:p w14:paraId="218D9C02" w14:textId="77777777" w:rsidR="00D123B0" w:rsidRPr="00F37A0F" w:rsidRDefault="00D123B0" w:rsidP="00D123B0">
      <w:pPr>
        <w:tabs>
          <w:tab w:val="clear" w:pos="1134"/>
          <w:tab w:val="clear" w:pos="1871"/>
          <w:tab w:val="clear" w:pos="2268"/>
        </w:tabs>
        <w:rPr>
          <w:rFonts w:cstheme="minorHAnsi"/>
          <w:szCs w:val="24"/>
        </w:rPr>
      </w:pPr>
      <w:r w:rsidRPr="00F37A0F">
        <w:rPr>
          <w:rFonts w:cstheme="minorHAnsi"/>
          <w:szCs w:val="24"/>
        </w:rPr>
        <w:t xml:space="preserve">RPM-AFR noted the </w:t>
      </w:r>
      <w:r>
        <w:rPr>
          <w:rFonts w:cstheme="minorHAnsi"/>
          <w:szCs w:val="24"/>
        </w:rPr>
        <w:t xml:space="preserve">AFCP </w:t>
      </w:r>
      <w:r w:rsidRPr="00F37A0F">
        <w:rPr>
          <w:rFonts w:cstheme="minorHAnsi"/>
          <w:szCs w:val="24"/>
        </w:rPr>
        <w:t>on the ITU-D thematic priorities and asked members to continue enriching the proposals in the ATU working groups. ATU was asked to share the revised document also with the next TDAG-WG-RDTP meeting.</w:t>
      </w:r>
    </w:p>
    <w:p w14:paraId="50A6B99D" w14:textId="1A714709" w:rsidR="00D123B0" w:rsidRDefault="000220C6" w:rsidP="00D105EB">
      <w:pPr>
        <w:tabs>
          <w:tab w:val="clear" w:pos="1134"/>
          <w:tab w:val="clear" w:pos="1871"/>
          <w:tab w:val="clear" w:pos="2268"/>
        </w:tabs>
        <w:rPr>
          <w:rFonts w:cstheme="minorHAnsi"/>
          <w:szCs w:val="24"/>
        </w:rPr>
      </w:pPr>
      <w:hyperlink r:id="rId33" w:history="1">
        <w:r w:rsidR="00D123B0" w:rsidRPr="00FE7EBF">
          <w:rPr>
            <w:rStyle w:val="Hyperlink"/>
            <w:rFonts w:cstheme="minorHAnsi"/>
            <w:szCs w:val="24"/>
          </w:rPr>
          <w:t>Document 16</w:t>
        </w:r>
      </w:hyperlink>
      <w:r w:rsidR="00D123B0">
        <w:rPr>
          <w:rFonts w:cstheme="minorHAnsi"/>
          <w:szCs w:val="24"/>
        </w:rPr>
        <w:t xml:space="preserve">: The proposal for the </w:t>
      </w:r>
      <w:r w:rsidR="00D123B0" w:rsidRPr="00F37A0F">
        <w:rPr>
          <w:rFonts w:cstheme="minorHAnsi"/>
          <w:szCs w:val="24"/>
        </w:rPr>
        <w:t>Draft Addis Ababa Declaration</w:t>
      </w:r>
      <w:r w:rsidR="002901D2">
        <w:rPr>
          <w:rFonts w:cstheme="minorHAnsi"/>
          <w:szCs w:val="24"/>
        </w:rPr>
        <w:t>,</w:t>
      </w:r>
      <w:r w:rsidR="002901D2" w:rsidRPr="002901D2">
        <w:rPr>
          <w:rFonts w:cstheme="minorHAnsi"/>
          <w:szCs w:val="24"/>
        </w:rPr>
        <w:t xml:space="preserve"> </w:t>
      </w:r>
      <w:r w:rsidR="002901D2">
        <w:rPr>
          <w:rFonts w:cstheme="minorHAnsi"/>
          <w:szCs w:val="24"/>
        </w:rPr>
        <w:t xml:space="preserve">presented by </w:t>
      </w:r>
      <w:r w:rsidR="002901D2" w:rsidRPr="00DF5174">
        <w:rPr>
          <w:rFonts w:cstheme="minorHAnsi"/>
          <w:szCs w:val="24"/>
        </w:rPr>
        <w:t xml:space="preserve">Mr Mohamed Amine Benziane </w:t>
      </w:r>
      <w:r w:rsidR="002901D2">
        <w:rPr>
          <w:rFonts w:cstheme="minorHAnsi"/>
          <w:szCs w:val="24"/>
        </w:rPr>
        <w:t xml:space="preserve">(Algeria), </w:t>
      </w:r>
      <w:r w:rsidR="00D123B0">
        <w:rPr>
          <w:rFonts w:cstheme="minorHAnsi"/>
          <w:szCs w:val="24"/>
        </w:rPr>
        <w:t xml:space="preserve"> highlights the r</w:t>
      </w:r>
      <w:r w:rsidR="00D123B0" w:rsidRPr="00FE7EBF">
        <w:rPr>
          <w:rFonts w:cstheme="minorHAnsi"/>
          <w:szCs w:val="24"/>
        </w:rPr>
        <w:t>egion’s priorit</w:t>
      </w:r>
      <w:r w:rsidR="00D123B0">
        <w:rPr>
          <w:rFonts w:cstheme="minorHAnsi"/>
          <w:szCs w:val="24"/>
        </w:rPr>
        <w:t xml:space="preserve">y areas </w:t>
      </w:r>
      <w:r w:rsidR="00D123B0" w:rsidRPr="00FE7EBF">
        <w:rPr>
          <w:rFonts w:cstheme="minorHAnsi"/>
          <w:szCs w:val="24"/>
        </w:rPr>
        <w:t xml:space="preserve">for </w:t>
      </w:r>
      <w:r w:rsidR="00D123B0">
        <w:rPr>
          <w:rFonts w:cstheme="minorHAnsi"/>
          <w:szCs w:val="24"/>
        </w:rPr>
        <w:t xml:space="preserve">inclusion in </w:t>
      </w:r>
      <w:r w:rsidR="00D123B0" w:rsidRPr="00FE7EBF">
        <w:rPr>
          <w:rFonts w:cstheme="minorHAnsi"/>
          <w:szCs w:val="24"/>
        </w:rPr>
        <w:t>the draft declaration</w:t>
      </w:r>
      <w:r w:rsidR="00D123B0">
        <w:rPr>
          <w:rFonts w:cstheme="minorHAnsi"/>
          <w:szCs w:val="24"/>
        </w:rPr>
        <w:t xml:space="preserve">. These priorities are: </w:t>
      </w:r>
      <w:r w:rsidR="00D123B0" w:rsidRPr="00FE7EBF">
        <w:rPr>
          <w:rFonts w:cstheme="minorHAnsi"/>
          <w:szCs w:val="24"/>
        </w:rPr>
        <w:t>Broadband in rural and remote areas</w:t>
      </w:r>
      <w:r w:rsidR="00D123B0">
        <w:rPr>
          <w:rFonts w:cstheme="minorHAnsi"/>
          <w:szCs w:val="24"/>
        </w:rPr>
        <w:t xml:space="preserve">, </w:t>
      </w:r>
      <w:r w:rsidR="00D123B0" w:rsidRPr="00FE7EBF">
        <w:rPr>
          <w:rFonts w:cstheme="minorHAnsi"/>
          <w:szCs w:val="24"/>
        </w:rPr>
        <w:t>Cybersecurity</w:t>
      </w:r>
      <w:r w:rsidR="00D123B0">
        <w:rPr>
          <w:rFonts w:cstheme="minorHAnsi"/>
          <w:szCs w:val="24"/>
        </w:rPr>
        <w:t xml:space="preserve">, </w:t>
      </w:r>
      <w:r w:rsidR="00D123B0" w:rsidRPr="00FE7EBF">
        <w:rPr>
          <w:rFonts w:cstheme="minorHAnsi"/>
          <w:szCs w:val="24"/>
        </w:rPr>
        <w:t>Spectrum management and bridging standardization gap (BSG)</w:t>
      </w:r>
      <w:r w:rsidR="00D123B0">
        <w:rPr>
          <w:rFonts w:cstheme="minorHAnsi"/>
          <w:szCs w:val="24"/>
        </w:rPr>
        <w:t xml:space="preserve">, </w:t>
      </w:r>
      <w:r w:rsidR="00D123B0" w:rsidRPr="00FE7EBF">
        <w:rPr>
          <w:rFonts w:cstheme="minorHAnsi"/>
          <w:szCs w:val="24"/>
        </w:rPr>
        <w:t>Emerging technologies</w:t>
      </w:r>
      <w:r w:rsidR="00D123B0">
        <w:rPr>
          <w:rFonts w:cstheme="minorHAnsi"/>
          <w:szCs w:val="24"/>
        </w:rPr>
        <w:t xml:space="preserve">, </w:t>
      </w:r>
      <w:r w:rsidR="00D123B0" w:rsidRPr="00FE7EBF">
        <w:rPr>
          <w:rFonts w:cstheme="minorHAnsi"/>
          <w:szCs w:val="24"/>
        </w:rPr>
        <w:t>Innovation ecosystems</w:t>
      </w:r>
      <w:r w:rsidR="00D123B0">
        <w:rPr>
          <w:rFonts w:cstheme="minorHAnsi"/>
          <w:szCs w:val="24"/>
        </w:rPr>
        <w:t xml:space="preserve">, and </w:t>
      </w:r>
      <w:r w:rsidR="00D123B0" w:rsidRPr="00FE7EBF">
        <w:rPr>
          <w:rFonts w:cstheme="minorHAnsi"/>
          <w:szCs w:val="24"/>
        </w:rPr>
        <w:t xml:space="preserve">WSIS outcomes </w:t>
      </w:r>
      <w:r w:rsidR="00B10006" w:rsidRPr="00FE7EBF">
        <w:rPr>
          <w:rFonts w:cstheme="minorHAnsi"/>
          <w:szCs w:val="24"/>
        </w:rPr>
        <w:t>review</w:t>
      </w:r>
      <w:r w:rsidR="00B10006">
        <w:rPr>
          <w:rFonts w:cstheme="minorHAnsi"/>
          <w:szCs w:val="24"/>
        </w:rPr>
        <w:t xml:space="preserve">. </w:t>
      </w:r>
      <w:r w:rsidR="00B10006" w:rsidRPr="00717B56">
        <w:rPr>
          <w:rFonts w:cstheme="minorHAnsi"/>
          <w:szCs w:val="24"/>
        </w:rPr>
        <w:t>It</w:t>
      </w:r>
      <w:r w:rsidR="00D123B0" w:rsidRPr="00717B56">
        <w:rPr>
          <w:rFonts w:cstheme="minorHAnsi"/>
          <w:szCs w:val="24"/>
        </w:rPr>
        <w:t xml:space="preserve"> was clarified that the WSIS outcomes referred to are the outcomes from </w:t>
      </w:r>
      <w:r w:rsidR="0062463C">
        <w:rPr>
          <w:rFonts w:cstheme="minorHAnsi"/>
          <w:szCs w:val="24"/>
        </w:rPr>
        <w:t>the</w:t>
      </w:r>
      <w:r w:rsidR="0062463C" w:rsidRPr="00717B56">
        <w:rPr>
          <w:rFonts w:cstheme="minorHAnsi"/>
          <w:szCs w:val="24"/>
        </w:rPr>
        <w:t xml:space="preserve"> </w:t>
      </w:r>
      <w:r w:rsidR="00D123B0" w:rsidRPr="00717B56">
        <w:rPr>
          <w:rFonts w:cstheme="minorHAnsi"/>
          <w:szCs w:val="24"/>
        </w:rPr>
        <w:t>WSIS</w:t>
      </w:r>
      <w:r w:rsidR="00D105EB">
        <w:rPr>
          <w:rFonts w:cstheme="minorHAnsi"/>
          <w:szCs w:val="24"/>
        </w:rPr>
        <w:t>+10 review process</w:t>
      </w:r>
      <w:r w:rsidR="00D123B0" w:rsidRPr="00717B56">
        <w:rPr>
          <w:rFonts w:cstheme="minorHAnsi"/>
          <w:szCs w:val="24"/>
        </w:rPr>
        <w:t xml:space="preserve">, however, outcomes from future WSIS </w:t>
      </w:r>
      <w:r w:rsidR="00D105EB">
        <w:rPr>
          <w:rFonts w:cstheme="minorHAnsi"/>
          <w:szCs w:val="24"/>
        </w:rPr>
        <w:t>outcomes review</w:t>
      </w:r>
      <w:r w:rsidR="0062463C">
        <w:rPr>
          <w:rFonts w:cstheme="minorHAnsi"/>
          <w:szCs w:val="24"/>
        </w:rPr>
        <w:t>s</w:t>
      </w:r>
      <w:r w:rsidR="00D105EB" w:rsidRPr="00717B56">
        <w:rPr>
          <w:rFonts w:cstheme="minorHAnsi"/>
          <w:szCs w:val="24"/>
        </w:rPr>
        <w:t xml:space="preserve"> </w:t>
      </w:r>
      <w:r w:rsidR="00D123B0" w:rsidRPr="00717B56">
        <w:rPr>
          <w:rFonts w:cstheme="minorHAnsi"/>
          <w:szCs w:val="24"/>
        </w:rPr>
        <w:t>will also be taken into consideration.</w:t>
      </w:r>
    </w:p>
    <w:p w14:paraId="272BA16A" w14:textId="77777777" w:rsidR="00D123B0" w:rsidRPr="00F37A0F" w:rsidRDefault="00D123B0" w:rsidP="00D123B0">
      <w:pPr>
        <w:tabs>
          <w:tab w:val="clear" w:pos="1134"/>
          <w:tab w:val="clear" w:pos="1871"/>
          <w:tab w:val="clear" w:pos="2268"/>
        </w:tabs>
        <w:rPr>
          <w:rFonts w:cstheme="minorHAnsi"/>
          <w:szCs w:val="24"/>
        </w:rPr>
      </w:pPr>
      <w:r w:rsidRPr="00F37A0F">
        <w:rPr>
          <w:rFonts w:cstheme="minorHAnsi"/>
          <w:szCs w:val="24"/>
        </w:rPr>
        <w:t>RPM-AFR noted the</w:t>
      </w:r>
      <w:r>
        <w:rPr>
          <w:rFonts w:cstheme="minorHAnsi"/>
          <w:szCs w:val="24"/>
        </w:rPr>
        <w:t xml:space="preserve"> </w:t>
      </w:r>
      <w:r w:rsidRPr="00F37A0F">
        <w:rPr>
          <w:rFonts w:cstheme="minorHAnsi"/>
          <w:szCs w:val="24"/>
        </w:rPr>
        <w:t>AFCP on the Addis Ababa Declaration and asked members to continue enriching the proposals in the ATU working groups. ATU was asked to share the revised document also with the next TDAG-WG-RDTP meeting.</w:t>
      </w:r>
    </w:p>
    <w:p w14:paraId="4FDC3021" w14:textId="77777777" w:rsidR="00D123B0" w:rsidRDefault="000220C6" w:rsidP="00D123B0">
      <w:pPr>
        <w:tabs>
          <w:tab w:val="clear" w:pos="1134"/>
          <w:tab w:val="clear" w:pos="1871"/>
          <w:tab w:val="clear" w:pos="2268"/>
        </w:tabs>
        <w:rPr>
          <w:rFonts w:cstheme="minorHAnsi"/>
          <w:szCs w:val="24"/>
        </w:rPr>
      </w:pPr>
      <w:hyperlink r:id="rId34" w:history="1">
        <w:r w:rsidR="00D123B0" w:rsidRPr="00FE7EBF">
          <w:rPr>
            <w:rStyle w:val="Hyperlink"/>
            <w:rFonts w:cstheme="minorHAnsi"/>
            <w:szCs w:val="24"/>
          </w:rPr>
          <w:t>Document 17</w:t>
        </w:r>
      </w:hyperlink>
      <w:r w:rsidR="00D123B0">
        <w:rPr>
          <w:rFonts w:cstheme="minorHAnsi"/>
          <w:szCs w:val="24"/>
        </w:rPr>
        <w:t xml:space="preserve">: The proposal with ITU-D </w:t>
      </w:r>
      <w:r w:rsidR="00D123B0" w:rsidRPr="00E97F6E">
        <w:rPr>
          <w:rFonts w:cstheme="minorHAnsi"/>
          <w:szCs w:val="24"/>
        </w:rPr>
        <w:t>Study Group Questions</w:t>
      </w:r>
      <w:r w:rsidR="00D123B0">
        <w:rPr>
          <w:rFonts w:cstheme="minorHAnsi"/>
          <w:szCs w:val="24"/>
        </w:rPr>
        <w:t>, and distribution of</w:t>
      </w:r>
      <w:r w:rsidR="00D123B0" w:rsidRPr="00E97F6E">
        <w:rPr>
          <w:rFonts w:cstheme="minorHAnsi"/>
          <w:szCs w:val="24"/>
        </w:rPr>
        <w:t xml:space="preserve"> 6 </w:t>
      </w:r>
      <w:r w:rsidR="00D123B0">
        <w:rPr>
          <w:rFonts w:cstheme="minorHAnsi"/>
          <w:szCs w:val="24"/>
        </w:rPr>
        <w:t>Q</w:t>
      </w:r>
      <w:r w:rsidR="00D123B0" w:rsidRPr="00E97F6E">
        <w:rPr>
          <w:rFonts w:cstheme="minorHAnsi"/>
          <w:szCs w:val="24"/>
        </w:rPr>
        <w:t xml:space="preserve">uestions under </w:t>
      </w:r>
      <w:r w:rsidR="00D123B0">
        <w:rPr>
          <w:rFonts w:cstheme="minorHAnsi"/>
          <w:szCs w:val="24"/>
        </w:rPr>
        <w:t xml:space="preserve">each of the two study groups was presented by </w:t>
      </w:r>
      <w:r w:rsidR="00D123B0" w:rsidRPr="00E97F6E">
        <w:rPr>
          <w:rFonts w:cstheme="minorHAnsi"/>
          <w:szCs w:val="24"/>
        </w:rPr>
        <w:t>Ms Shahira Selim</w:t>
      </w:r>
      <w:r w:rsidR="00D123B0">
        <w:rPr>
          <w:rFonts w:cstheme="minorHAnsi"/>
          <w:szCs w:val="24"/>
        </w:rPr>
        <w:t xml:space="preserve"> (Egypt). </w:t>
      </w:r>
      <w:r w:rsidR="00D123B0" w:rsidRPr="00E97F6E">
        <w:rPr>
          <w:rFonts w:cstheme="minorHAnsi"/>
          <w:szCs w:val="24"/>
        </w:rPr>
        <w:t xml:space="preserve">A suggestion was made that in addition to the </w:t>
      </w:r>
      <w:r w:rsidR="00D123B0">
        <w:rPr>
          <w:rFonts w:cstheme="minorHAnsi"/>
          <w:szCs w:val="24"/>
        </w:rPr>
        <w:t>e</w:t>
      </w:r>
      <w:r w:rsidR="00D123B0" w:rsidRPr="00E97F6E">
        <w:rPr>
          <w:rFonts w:cstheme="minorHAnsi"/>
          <w:szCs w:val="24"/>
        </w:rPr>
        <w:t xml:space="preserve">merging </w:t>
      </w:r>
      <w:r w:rsidR="00D123B0">
        <w:rPr>
          <w:rFonts w:cstheme="minorHAnsi"/>
          <w:szCs w:val="24"/>
        </w:rPr>
        <w:t>t</w:t>
      </w:r>
      <w:r w:rsidR="00D123B0" w:rsidRPr="00E97F6E">
        <w:rPr>
          <w:rFonts w:cstheme="minorHAnsi"/>
          <w:szCs w:val="24"/>
        </w:rPr>
        <w:t>echnologies highlighted</w:t>
      </w:r>
      <w:r w:rsidR="00D123B0">
        <w:rPr>
          <w:rFonts w:cstheme="minorHAnsi"/>
          <w:szCs w:val="24"/>
        </w:rPr>
        <w:t>,</w:t>
      </w:r>
      <w:r w:rsidR="00D123B0" w:rsidRPr="00E97F6E">
        <w:rPr>
          <w:rFonts w:cstheme="minorHAnsi"/>
          <w:szCs w:val="24"/>
        </w:rPr>
        <w:t xml:space="preserve"> such as OTT (Over the Top)</w:t>
      </w:r>
      <w:r w:rsidR="00D123B0">
        <w:rPr>
          <w:rFonts w:cstheme="minorHAnsi"/>
          <w:szCs w:val="24"/>
        </w:rPr>
        <w:t xml:space="preserve"> and</w:t>
      </w:r>
      <w:r w:rsidR="00D123B0" w:rsidRPr="00E97F6E">
        <w:rPr>
          <w:rFonts w:cstheme="minorHAnsi"/>
          <w:szCs w:val="24"/>
        </w:rPr>
        <w:t xml:space="preserve"> </w:t>
      </w:r>
      <w:r w:rsidR="00D123B0">
        <w:rPr>
          <w:rFonts w:cstheme="minorHAnsi"/>
          <w:szCs w:val="24"/>
        </w:rPr>
        <w:t>c</w:t>
      </w:r>
      <w:r w:rsidR="00D123B0" w:rsidRPr="00E97F6E">
        <w:rPr>
          <w:rFonts w:cstheme="minorHAnsi"/>
          <w:szCs w:val="24"/>
        </w:rPr>
        <w:t xml:space="preserve">loud </w:t>
      </w:r>
      <w:r w:rsidR="00D123B0">
        <w:rPr>
          <w:rFonts w:cstheme="minorHAnsi"/>
          <w:szCs w:val="24"/>
        </w:rPr>
        <w:t>c</w:t>
      </w:r>
      <w:r w:rsidR="00D123B0" w:rsidRPr="00E97F6E">
        <w:rPr>
          <w:rFonts w:cstheme="minorHAnsi"/>
          <w:szCs w:val="24"/>
        </w:rPr>
        <w:t>omputing, IoT (I</w:t>
      </w:r>
      <w:r w:rsidR="00D123B0">
        <w:rPr>
          <w:rFonts w:cstheme="minorHAnsi"/>
          <w:szCs w:val="24"/>
        </w:rPr>
        <w:t>nternet of Things</w:t>
      </w:r>
      <w:r w:rsidR="00D123B0" w:rsidRPr="00E97F6E">
        <w:rPr>
          <w:rFonts w:cstheme="minorHAnsi"/>
          <w:szCs w:val="24"/>
        </w:rPr>
        <w:t xml:space="preserve">) should also be included. </w:t>
      </w:r>
      <w:r w:rsidR="00D123B0">
        <w:rPr>
          <w:rFonts w:cstheme="minorHAnsi"/>
          <w:szCs w:val="24"/>
        </w:rPr>
        <w:t xml:space="preserve">The usefulness of </w:t>
      </w:r>
      <w:r w:rsidR="00D123B0" w:rsidRPr="00E97F6E">
        <w:rPr>
          <w:rFonts w:cstheme="minorHAnsi"/>
          <w:szCs w:val="24"/>
        </w:rPr>
        <w:t>consider</w:t>
      </w:r>
      <w:r w:rsidR="00D123B0">
        <w:rPr>
          <w:rFonts w:cstheme="minorHAnsi"/>
          <w:szCs w:val="24"/>
        </w:rPr>
        <w:t>ing</w:t>
      </w:r>
      <w:r w:rsidR="00D123B0" w:rsidRPr="00E97F6E">
        <w:rPr>
          <w:rFonts w:cstheme="minorHAnsi"/>
          <w:szCs w:val="24"/>
        </w:rPr>
        <w:t xml:space="preserve"> under economic aspects, economic evaluation methods for spectrum management, cost of deploying connectivity in rural and underserved areas, economic evaluation of next generation networks</w:t>
      </w:r>
      <w:r w:rsidR="00D123B0">
        <w:rPr>
          <w:rFonts w:cstheme="minorHAnsi"/>
          <w:szCs w:val="24"/>
        </w:rPr>
        <w:t>, was also mentioned</w:t>
      </w:r>
      <w:r w:rsidR="00D123B0" w:rsidRPr="00E97F6E">
        <w:rPr>
          <w:rFonts w:cstheme="minorHAnsi"/>
          <w:szCs w:val="24"/>
        </w:rPr>
        <w:t xml:space="preserve">. While the principles on economic evaluation already exist, a methodology and technical guidance to </w:t>
      </w:r>
      <w:r w:rsidR="00D123B0">
        <w:rPr>
          <w:rFonts w:cstheme="minorHAnsi"/>
          <w:szCs w:val="24"/>
        </w:rPr>
        <w:t>r</w:t>
      </w:r>
      <w:r w:rsidR="00D123B0" w:rsidRPr="00E97F6E">
        <w:rPr>
          <w:rFonts w:cstheme="minorHAnsi"/>
          <w:szCs w:val="24"/>
        </w:rPr>
        <w:t>egulators on economic evaluation</w:t>
      </w:r>
      <w:r w:rsidR="00D123B0">
        <w:rPr>
          <w:rFonts w:cstheme="minorHAnsi"/>
          <w:szCs w:val="24"/>
        </w:rPr>
        <w:t>,</w:t>
      </w:r>
      <w:r w:rsidR="00D123B0" w:rsidRPr="00E97F6E">
        <w:rPr>
          <w:rFonts w:cstheme="minorHAnsi"/>
          <w:szCs w:val="24"/>
        </w:rPr>
        <w:t xml:space="preserve"> would be useful. </w:t>
      </w:r>
    </w:p>
    <w:p w14:paraId="4D2F4CE9" w14:textId="77777777" w:rsidR="00D123B0" w:rsidRDefault="00D123B0" w:rsidP="00D123B0">
      <w:pPr>
        <w:tabs>
          <w:tab w:val="clear" w:pos="1134"/>
          <w:tab w:val="clear" w:pos="1871"/>
          <w:tab w:val="clear" w:pos="2268"/>
        </w:tabs>
        <w:rPr>
          <w:rFonts w:cstheme="minorHAnsi"/>
          <w:szCs w:val="24"/>
        </w:rPr>
      </w:pPr>
      <w:r w:rsidRPr="00E97F6E">
        <w:rPr>
          <w:rFonts w:cstheme="minorHAnsi"/>
          <w:szCs w:val="24"/>
        </w:rPr>
        <w:t xml:space="preserve">The need to add </w:t>
      </w:r>
      <w:r>
        <w:rPr>
          <w:rFonts w:cstheme="minorHAnsi"/>
          <w:szCs w:val="24"/>
        </w:rPr>
        <w:t>u</w:t>
      </w:r>
      <w:r w:rsidRPr="00E97F6E">
        <w:rPr>
          <w:rFonts w:cstheme="minorHAnsi"/>
          <w:szCs w:val="24"/>
        </w:rPr>
        <w:t xml:space="preserve">niversal </w:t>
      </w:r>
      <w:r>
        <w:rPr>
          <w:rFonts w:cstheme="minorHAnsi"/>
          <w:szCs w:val="24"/>
        </w:rPr>
        <w:t>a</w:t>
      </w:r>
      <w:r w:rsidRPr="00E97F6E">
        <w:rPr>
          <w:rFonts w:cstheme="minorHAnsi"/>
          <w:szCs w:val="24"/>
        </w:rPr>
        <w:t>ccess was also highlighted with reference to the contribution made by Ethiopia</w:t>
      </w:r>
      <w:r>
        <w:rPr>
          <w:rFonts w:cstheme="minorHAnsi"/>
          <w:szCs w:val="24"/>
        </w:rPr>
        <w:t xml:space="preserve"> in documents 11 and 12</w:t>
      </w:r>
      <w:r w:rsidRPr="00E97F6E">
        <w:rPr>
          <w:rFonts w:cstheme="minorHAnsi"/>
          <w:szCs w:val="24"/>
        </w:rPr>
        <w:t xml:space="preserve">. It was noted that the suggestions made would be taken into consideration and the relevant </w:t>
      </w:r>
      <w:r>
        <w:rPr>
          <w:rFonts w:cstheme="minorHAnsi"/>
          <w:szCs w:val="24"/>
        </w:rPr>
        <w:t>Q</w:t>
      </w:r>
      <w:r w:rsidRPr="00E97F6E">
        <w:rPr>
          <w:rFonts w:cstheme="minorHAnsi"/>
          <w:szCs w:val="24"/>
        </w:rPr>
        <w:t xml:space="preserve">uestions adjusted accordingly with consensus from the </w:t>
      </w:r>
      <w:r>
        <w:rPr>
          <w:rFonts w:cstheme="minorHAnsi"/>
          <w:szCs w:val="24"/>
        </w:rPr>
        <w:t>concerned s</w:t>
      </w:r>
      <w:r w:rsidRPr="00E97F6E">
        <w:rPr>
          <w:rFonts w:cstheme="minorHAnsi"/>
          <w:szCs w:val="24"/>
        </w:rPr>
        <w:t xml:space="preserve">tudy </w:t>
      </w:r>
      <w:r>
        <w:rPr>
          <w:rFonts w:cstheme="minorHAnsi"/>
          <w:szCs w:val="24"/>
        </w:rPr>
        <w:t>g</w:t>
      </w:r>
      <w:r w:rsidRPr="00E97F6E">
        <w:rPr>
          <w:rFonts w:cstheme="minorHAnsi"/>
          <w:szCs w:val="24"/>
        </w:rPr>
        <w:t xml:space="preserve">roup. </w:t>
      </w:r>
    </w:p>
    <w:p w14:paraId="2AA66834" w14:textId="77777777" w:rsidR="00D123B0" w:rsidRPr="00E97F6E" w:rsidRDefault="00D123B0" w:rsidP="00D123B0">
      <w:pPr>
        <w:tabs>
          <w:tab w:val="clear" w:pos="1134"/>
          <w:tab w:val="clear" w:pos="1871"/>
          <w:tab w:val="clear" w:pos="2268"/>
        </w:tabs>
        <w:rPr>
          <w:rFonts w:cstheme="minorHAnsi"/>
          <w:szCs w:val="24"/>
        </w:rPr>
      </w:pPr>
      <w:r w:rsidRPr="00E97F6E">
        <w:rPr>
          <w:rFonts w:cstheme="minorHAnsi"/>
          <w:szCs w:val="24"/>
        </w:rPr>
        <w:t>The meeting took note of the Documents which will be sent to the TDAG WG to go through the next preparations stages and for consideration of the additional proposals made.</w:t>
      </w:r>
    </w:p>
    <w:p w14:paraId="4CF85966" w14:textId="77777777" w:rsidR="00D123B0" w:rsidRPr="00F37A0F" w:rsidRDefault="00D123B0" w:rsidP="00D123B0">
      <w:pPr>
        <w:tabs>
          <w:tab w:val="clear" w:pos="1134"/>
          <w:tab w:val="clear" w:pos="1871"/>
          <w:tab w:val="clear" w:pos="2268"/>
        </w:tabs>
        <w:rPr>
          <w:rFonts w:cstheme="minorHAnsi"/>
          <w:szCs w:val="24"/>
        </w:rPr>
      </w:pPr>
      <w:r w:rsidRPr="00F37A0F">
        <w:rPr>
          <w:rFonts w:cstheme="minorHAnsi"/>
          <w:szCs w:val="24"/>
        </w:rPr>
        <w:t>RPM-AFR noted the document with the AFCP on revised ITU-D Study Group Questions for the next cycle and asked ATU and its working groups to</w:t>
      </w:r>
      <w:r>
        <w:rPr>
          <w:rFonts w:cstheme="minorHAnsi"/>
          <w:szCs w:val="24"/>
        </w:rPr>
        <w:t xml:space="preserve"> take into account the comments made,</w:t>
      </w:r>
      <w:r w:rsidRPr="00F37A0F">
        <w:rPr>
          <w:rFonts w:cstheme="minorHAnsi"/>
          <w:szCs w:val="24"/>
        </w:rPr>
        <w:t xml:space="preserve"> continue </w:t>
      </w:r>
      <w:r w:rsidRPr="00F37A0F">
        <w:rPr>
          <w:rFonts w:cstheme="minorHAnsi"/>
          <w:szCs w:val="24"/>
        </w:rPr>
        <w:lastRenderedPageBreak/>
        <w:t>their work on the Questions and share their progress with the next TDAG-WG-RDTP meeting and future Inter-Regional Preparatory meetings, as appropriate.</w:t>
      </w:r>
    </w:p>
    <w:p w14:paraId="6E8A74F8" w14:textId="77777777" w:rsidR="00D123B0" w:rsidRDefault="000220C6" w:rsidP="00D123B0">
      <w:pPr>
        <w:tabs>
          <w:tab w:val="clear" w:pos="1134"/>
          <w:tab w:val="clear" w:pos="1871"/>
          <w:tab w:val="clear" w:pos="2268"/>
        </w:tabs>
        <w:rPr>
          <w:rFonts w:cstheme="minorHAnsi"/>
          <w:szCs w:val="24"/>
        </w:rPr>
      </w:pPr>
      <w:hyperlink r:id="rId35" w:history="1">
        <w:r w:rsidR="00D123B0" w:rsidRPr="00FE7EBF">
          <w:rPr>
            <w:rStyle w:val="Hyperlink"/>
            <w:rFonts w:cstheme="minorHAnsi"/>
            <w:szCs w:val="24"/>
          </w:rPr>
          <w:t>Document 18</w:t>
        </w:r>
      </w:hyperlink>
      <w:r w:rsidR="00D123B0">
        <w:rPr>
          <w:rFonts w:cstheme="minorHAnsi"/>
          <w:szCs w:val="24"/>
        </w:rPr>
        <w:t>: The p</w:t>
      </w:r>
      <w:r w:rsidR="00D123B0" w:rsidRPr="00F37A0F">
        <w:rPr>
          <w:rFonts w:cstheme="minorHAnsi"/>
          <w:szCs w:val="24"/>
        </w:rPr>
        <w:t xml:space="preserve">reliminary proposals </w:t>
      </w:r>
      <w:r w:rsidR="00D123B0">
        <w:rPr>
          <w:rFonts w:cstheme="minorHAnsi"/>
          <w:szCs w:val="24"/>
        </w:rPr>
        <w:t xml:space="preserve">for </w:t>
      </w:r>
      <w:r w:rsidR="00D123B0" w:rsidRPr="00F37A0F">
        <w:rPr>
          <w:rFonts w:cstheme="minorHAnsi"/>
          <w:szCs w:val="24"/>
        </w:rPr>
        <w:t>the revision of WTDC Resolution 1 (Rev. Buenos Aires, 2017)</w:t>
      </w:r>
      <w:r w:rsidR="00D123B0">
        <w:rPr>
          <w:rFonts w:cstheme="minorHAnsi"/>
          <w:szCs w:val="24"/>
        </w:rPr>
        <w:t>,</w:t>
      </w:r>
      <w:r w:rsidR="00D123B0" w:rsidRPr="00F37A0F">
        <w:rPr>
          <w:rFonts w:cstheme="minorHAnsi"/>
          <w:szCs w:val="24"/>
        </w:rPr>
        <w:t xml:space="preserve"> </w:t>
      </w:r>
      <w:r w:rsidR="00D123B0">
        <w:rPr>
          <w:rFonts w:cstheme="minorHAnsi"/>
          <w:szCs w:val="24"/>
        </w:rPr>
        <w:t xml:space="preserve">were presented by </w:t>
      </w:r>
      <w:r w:rsidR="00D123B0" w:rsidRPr="00A43DDC">
        <w:rPr>
          <w:rFonts w:cstheme="minorHAnsi"/>
          <w:szCs w:val="24"/>
        </w:rPr>
        <w:t xml:space="preserve">Mr Antony Adopo </w:t>
      </w:r>
      <w:r w:rsidR="00D123B0">
        <w:rPr>
          <w:rFonts w:cstheme="minorHAnsi"/>
          <w:szCs w:val="24"/>
        </w:rPr>
        <w:t xml:space="preserve">(Côte d’Ivoire). </w:t>
      </w:r>
    </w:p>
    <w:p w14:paraId="50B642E8" w14:textId="77777777" w:rsidR="00D123B0" w:rsidRPr="00F37A0F" w:rsidRDefault="00D123B0" w:rsidP="00D123B0">
      <w:pPr>
        <w:tabs>
          <w:tab w:val="clear" w:pos="1134"/>
          <w:tab w:val="clear" w:pos="1871"/>
          <w:tab w:val="clear" w:pos="2268"/>
        </w:tabs>
        <w:rPr>
          <w:rFonts w:cstheme="minorHAnsi"/>
          <w:szCs w:val="24"/>
        </w:rPr>
      </w:pPr>
      <w:r>
        <w:rPr>
          <w:rFonts w:cstheme="minorHAnsi"/>
          <w:szCs w:val="24"/>
        </w:rPr>
        <w:t>There being n</w:t>
      </w:r>
      <w:r w:rsidRPr="00A43DDC">
        <w:rPr>
          <w:rFonts w:cstheme="minorHAnsi"/>
          <w:szCs w:val="24"/>
        </w:rPr>
        <w:t xml:space="preserve">o further comments or questions, and </w:t>
      </w:r>
      <w:r w:rsidRPr="00F37A0F">
        <w:rPr>
          <w:rFonts w:cstheme="minorHAnsi"/>
          <w:szCs w:val="24"/>
        </w:rPr>
        <w:t>RPM-AFR noted the document with the AFCP on the ITU-D working methods as contained in WTDC Resolution 1 and asked ATU to share the document also with TDAG-WG-RDTP.</w:t>
      </w:r>
    </w:p>
    <w:p w14:paraId="7B319F03" w14:textId="77777777" w:rsidR="00D123B0" w:rsidRPr="00B02B9C" w:rsidRDefault="00D123B0" w:rsidP="00E277E2">
      <w:pPr>
        <w:pStyle w:val="ListParagraph"/>
        <w:keepNext/>
        <w:numPr>
          <w:ilvl w:val="1"/>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8A3336">
        <w:rPr>
          <w:rFonts w:cstheme="minorHAnsi"/>
          <w:b/>
          <w:bCs/>
          <w:szCs w:val="24"/>
        </w:rPr>
        <w:t>TDAG Working Group on Strategic and Operational Plans (TDAG-WG-SOP)</w:t>
      </w:r>
    </w:p>
    <w:p w14:paraId="39AE2309" w14:textId="77777777" w:rsidR="00D123B0" w:rsidRPr="00324452" w:rsidRDefault="000220C6" w:rsidP="00D123B0">
      <w:pPr>
        <w:tabs>
          <w:tab w:val="clear" w:pos="1134"/>
          <w:tab w:val="left" w:pos="851"/>
        </w:tabs>
        <w:spacing w:after="120"/>
        <w:rPr>
          <w:rFonts w:cstheme="minorHAnsi"/>
          <w:color w:val="000000" w:themeColor="text1"/>
          <w:szCs w:val="24"/>
        </w:rPr>
      </w:pPr>
      <w:hyperlink r:id="rId36" w:history="1">
        <w:r w:rsidR="00D123B0" w:rsidRPr="00E167E3">
          <w:rPr>
            <w:rStyle w:val="Hyperlink"/>
            <w:rFonts w:cstheme="minorHAnsi"/>
            <w:szCs w:val="24"/>
          </w:rPr>
          <w:t>Document 8</w:t>
        </w:r>
      </w:hyperlink>
      <w:r w:rsidR="00D123B0">
        <w:rPr>
          <w:rFonts w:cstheme="minorHAnsi"/>
          <w:szCs w:val="24"/>
        </w:rPr>
        <w:t xml:space="preserve">: The </w:t>
      </w:r>
      <w:r w:rsidR="00D123B0" w:rsidRPr="00E167E3">
        <w:rPr>
          <w:rFonts w:cstheme="minorHAnsi"/>
          <w:szCs w:val="24"/>
        </w:rPr>
        <w:t xml:space="preserve">Report on the meeting of </w:t>
      </w:r>
      <w:r w:rsidR="00D123B0">
        <w:rPr>
          <w:rFonts w:cstheme="minorHAnsi"/>
          <w:szCs w:val="24"/>
        </w:rPr>
        <w:t xml:space="preserve">the </w:t>
      </w:r>
      <w:r w:rsidR="00D123B0" w:rsidRPr="00E167E3">
        <w:rPr>
          <w:rFonts w:cstheme="minorHAnsi"/>
          <w:szCs w:val="24"/>
        </w:rPr>
        <w:t xml:space="preserve">TDAG Working Group on Strategic and Operational Plans (TDAG-WG-SOP) </w:t>
      </w:r>
      <w:r w:rsidR="00D123B0">
        <w:rPr>
          <w:rFonts w:cstheme="minorHAnsi"/>
          <w:szCs w:val="24"/>
        </w:rPr>
        <w:t xml:space="preserve">was presented </w:t>
      </w:r>
      <w:r w:rsidR="00D123B0" w:rsidRPr="00DF5174">
        <w:rPr>
          <w:rFonts w:cstheme="minorHAnsi"/>
          <w:szCs w:val="24"/>
        </w:rPr>
        <w:t>Mrs Blanca González</w:t>
      </w:r>
      <w:r w:rsidR="00D123B0">
        <w:rPr>
          <w:rFonts w:cstheme="minorHAnsi"/>
          <w:szCs w:val="24"/>
        </w:rPr>
        <w:t xml:space="preserve">, chair of working group. </w:t>
      </w:r>
      <w:r w:rsidR="00D123B0" w:rsidRPr="00324452">
        <w:rPr>
          <w:rFonts w:eastAsia="Calibri" w:cstheme="minorHAnsi"/>
          <w:color w:val="000000" w:themeColor="text1"/>
          <w:szCs w:val="24"/>
        </w:rPr>
        <w:t xml:space="preserve">It contains the report on the activities of TDAG-WG-SOP since its creation. It also </w:t>
      </w:r>
      <w:r w:rsidR="00D123B0">
        <w:rPr>
          <w:rFonts w:eastAsia="Calibri" w:cstheme="minorHAnsi"/>
          <w:color w:val="000000" w:themeColor="text1"/>
          <w:szCs w:val="24"/>
        </w:rPr>
        <w:t>includes</w:t>
      </w:r>
      <w:r w:rsidR="00D123B0" w:rsidRPr="00324452">
        <w:rPr>
          <w:rFonts w:eastAsia="Calibri" w:cstheme="minorHAnsi"/>
          <w:color w:val="000000" w:themeColor="text1"/>
          <w:szCs w:val="24"/>
        </w:rPr>
        <w:t xml:space="preserve"> some</w:t>
      </w:r>
      <w:r w:rsidR="00D123B0">
        <w:rPr>
          <w:rFonts w:eastAsia="Calibri" w:cstheme="minorHAnsi"/>
          <w:color w:val="000000" w:themeColor="text1"/>
          <w:szCs w:val="24"/>
        </w:rPr>
        <w:t xml:space="preserve"> </w:t>
      </w:r>
      <w:r w:rsidR="00D123B0" w:rsidRPr="00324452">
        <w:rPr>
          <w:rFonts w:eastAsia="Calibri" w:cstheme="minorHAnsi"/>
          <w:color w:val="000000" w:themeColor="text1"/>
          <w:szCs w:val="24"/>
        </w:rPr>
        <w:t>recommendations on the way forward that TDAG approved at its meeting in November 2020.</w:t>
      </w:r>
    </w:p>
    <w:p w14:paraId="6882EE4D" w14:textId="77777777" w:rsidR="00D123B0" w:rsidRPr="00E167E3" w:rsidRDefault="00D123B0" w:rsidP="00D123B0">
      <w:pPr>
        <w:tabs>
          <w:tab w:val="clear" w:pos="1134"/>
          <w:tab w:val="clear" w:pos="1871"/>
          <w:tab w:val="clear" w:pos="2268"/>
        </w:tabs>
        <w:rPr>
          <w:rFonts w:cstheme="minorHAnsi"/>
          <w:szCs w:val="24"/>
        </w:rPr>
      </w:pPr>
      <w:r w:rsidRPr="00E167E3">
        <w:rPr>
          <w:rFonts w:cstheme="minorHAnsi"/>
          <w:szCs w:val="24"/>
        </w:rPr>
        <w:t xml:space="preserve">RPM-AFR thanked the Chair of the TDAG Working Group on Strategic and Operational Plans for the report. </w:t>
      </w:r>
    </w:p>
    <w:p w14:paraId="01FCFE9B" w14:textId="284095E3" w:rsidR="00D123B0" w:rsidRDefault="000220C6" w:rsidP="00D123B0">
      <w:pPr>
        <w:tabs>
          <w:tab w:val="clear" w:pos="1134"/>
          <w:tab w:val="clear" w:pos="1871"/>
          <w:tab w:val="clear" w:pos="2268"/>
        </w:tabs>
        <w:rPr>
          <w:rFonts w:cstheme="minorHAnsi"/>
          <w:szCs w:val="24"/>
        </w:rPr>
      </w:pPr>
      <w:hyperlink r:id="rId37" w:history="1">
        <w:r w:rsidR="00D123B0" w:rsidRPr="00D50A6F">
          <w:rPr>
            <w:rStyle w:val="Hyperlink"/>
            <w:rFonts w:cstheme="minorHAnsi"/>
            <w:szCs w:val="24"/>
          </w:rPr>
          <w:t>Document 19</w:t>
        </w:r>
      </w:hyperlink>
      <w:r w:rsidR="00D123B0">
        <w:rPr>
          <w:rFonts w:cstheme="minorHAnsi"/>
          <w:szCs w:val="24"/>
        </w:rPr>
        <w:t>: The Africa Common Proposal with a r</w:t>
      </w:r>
      <w:r w:rsidR="00D123B0" w:rsidRPr="00E167E3">
        <w:rPr>
          <w:rFonts w:cstheme="minorHAnsi"/>
          <w:szCs w:val="24"/>
        </w:rPr>
        <w:t xml:space="preserve">eview of ITU-D contribution to the ITU Strategic </w:t>
      </w:r>
      <w:r w:rsidR="00D123B0">
        <w:rPr>
          <w:rFonts w:cstheme="minorHAnsi"/>
          <w:szCs w:val="24"/>
        </w:rPr>
        <w:t>P</w:t>
      </w:r>
      <w:r w:rsidR="00D123B0" w:rsidRPr="00E167E3">
        <w:rPr>
          <w:rFonts w:cstheme="minorHAnsi"/>
          <w:szCs w:val="24"/>
        </w:rPr>
        <w:t>lan by WTDC</w:t>
      </w:r>
      <w:r w:rsidR="00D123B0">
        <w:rPr>
          <w:rFonts w:cstheme="minorHAnsi"/>
          <w:szCs w:val="24"/>
        </w:rPr>
        <w:t>, was presented by ATU’s Ms Meriem Slimani and Ms Caecilia Nyamutswa (Zimbabwe).</w:t>
      </w:r>
      <w:r w:rsidR="00D123B0" w:rsidRPr="00C065A8">
        <w:rPr>
          <w:rFonts w:cstheme="minorHAnsi"/>
          <w:szCs w:val="24"/>
        </w:rPr>
        <w:t xml:space="preserve"> </w:t>
      </w:r>
      <w:r w:rsidR="00D123B0" w:rsidRPr="00962B52">
        <w:rPr>
          <w:rFonts w:cstheme="minorHAnsi"/>
          <w:szCs w:val="24"/>
        </w:rPr>
        <w:t xml:space="preserve">It was noted that due to </w:t>
      </w:r>
      <w:r w:rsidR="00D123B0">
        <w:rPr>
          <w:rFonts w:cstheme="minorHAnsi"/>
          <w:szCs w:val="24"/>
        </w:rPr>
        <w:t>different</w:t>
      </w:r>
      <w:r w:rsidR="00D123B0" w:rsidRPr="00962B52">
        <w:rPr>
          <w:rFonts w:cstheme="minorHAnsi"/>
          <w:szCs w:val="24"/>
        </w:rPr>
        <w:t xml:space="preserve"> levels of participation by Member States at TDAG and WTDC, </w:t>
      </w:r>
      <w:r w:rsidR="00D123B0">
        <w:rPr>
          <w:rFonts w:cstheme="minorHAnsi"/>
          <w:szCs w:val="24"/>
        </w:rPr>
        <w:t>the</w:t>
      </w:r>
      <w:r w:rsidR="00D123B0" w:rsidRPr="00962B52">
        <w:rPr>
          <w:rFonts w:cstheme="minorHAnsi"/>
          <w:szCs w:val="24"/>
        </w:rPr>
        <w:t xml:space="preserve"> proposal</w:t>
      </w:r>
      <w:r w:rsidR="00D123B0">
        <w:rPr>
          <w:rFonts w:cstheme="minorHAnsi"/>
          <w:szCs w:val="24"/>
        </w:rPr>
        <w:t xml:space="preserve"> is</w:t>
      </w:r>
      <w:r w:rsidR="00D123B0" w:rsidRPr="00962B52">
        <w:rPr>
          <w:rFonts w:cstheme="minorHAnsi"/>
          <w:szCs w:val="24"/>
        </w:rPr>
        <w:t xml:space="preserve"> to maintain</w:t>
      </w:r>
      <w:r w:rsidR="00D123B0">
        <w:rPr>
          <w:rFonts w:cstheme="minorHAnsi"/>
          <w:szCs w:val="24"/>
        </w:rPr>
        <w:t>,</w:t>
      </w:r>
      <w:r w:rsidR="00D123B0" w:rsidRPr="00962B52">
        <w:rPr>
          <w:rFonts w:cstheme="minorHAnsi"/>
          <w:szCs w:val="24"/>
        </w:rPr>
        <w:t xml:space="preserve"> </w:t>
      </w:r>
      <w:r w:rsidR="00D123B0">
        <w:rPr>
          <w:rFonts w:cstheme="minorHAnsi"/>
          <w:szCs w:val="24"/>
        </w:rPr>
        <w:t xml:space="preserve">under </w:t>
      </w:r>
      <w:r w:rsidR="00D123B0" w:rsidRPr="00962B52">
        <w:rPr>
          <w:rFonts w:cstheme="minorHAnsi"/>
          <w:szCs w:val="24"/>
        </w:rPr>
        <w:t>a one ITU approach</w:t>
      </w:r>
      <w:r w:rsidR="00D123B0">
        <w:rPr>
          <w:rFonts w:cstheme="minorHAnsi"/>
          <w:szCs w:val="24"/>
        </w:rPr>
        <w:t xml:space="preserve"> and</w:t>
      </w:r>
      <w:r w:rsidR="00D123B0" w:rsidRPr="00962B52">
        <w:rPr>
          <w:rFonts w:cstheme="minorHAnsi"/>
          <w:szCs w:val="24"/>
        </w:rPr>
        <w:t xml:space="preserve"> consistent with </w:t>
      </w:r>
      <w:r w:rsidR="00D123B0">
        <w:rPr>
          <w:rFonts w:cstheme="minorHAnsi"/>
          <w:szCs w:val="24"/>
        </w:rPr>
        <w:t>the</w:t>
      </w:r>
      <w:r w:rsidR="00D123B0" w:rsidRPr="00962B52">
        <w:rPr>
          <w:rFonts w:cstheme="minorHAnsi"/>
          <w:szCs w:val="24"/>
        </w:rPr>
        <w:t xml:space="preserve"> </w:t>
      </w:r>
      <w:r w:rsidR="00D123B0">
        <w:rPr>
          <w:rFonts w:cstheme="minorHAnsi"/>
          <w:szCs w:val="24"/>
        </w:rPr>
        <w:t xml:space="preserve">other </w:t>
      </w:r>
      <w:r w:rsidR="00D123B0" w:rsidRPr="00962B52">
        <w:rPr>
          <w:rFonts w:cstheme="minorHAnsi"/>
          <w:szCs w:val="24"/>
        </w:rPr>
        <w:t xml:space="preserve">sectors, </w:t>
      </w:r>
      <w:r w:rsidR="00D123B0">
        <w:rPr>
          <w:rFonts w:cstheme="minorHAnsi"/>
          <w:szCs w:val="24"/>
        </w:rPr>
        <w:t xml:space="preserve">the adoption of the ITU-D contribution to </w:t>
      </w:r>
      <w:r w:rsidR="00B10006">
        <w:rPr>
          <w:rFonts w:cstheme="minorHAnsi"/>
          <w:szCs w:val="24"/>
        </w:rPr>
        <w:t>the</w:t>
      </w:r>
      <w:r w:rsidR="00D123B0">
        <w:rPr>
          <w:rFonts w:cstheme="minorHAnsi"/>
          <w:szCs w:val="24"/>
        </w:rPr>
        <w:t xml:space="preserve"> ITU </w:t>
      </w:r>
      <w:r w:rsidR="00D123B0" w:rsidRPr="00962B52">
        <w:rPr>
          <w:rFonts w:cstheme="minorHAnsi"/>
          <w:szCs w:val="24"/>
        </w:rPr>
        <w:t>Strategic Plan with WTDC.</w:t>
      </w:r>
    </w:p>
    <w:p w14:paraId="67E3F726" w14:textId="26DBFEE1" w:rsidR="008A3336" w:rsidRDefault="00D123B0" w:rsidP="00B10006">
      <w:pPr>
        <w:tabs>
          <w:tab w:val="clear" w:pos="1134"/>
          <w:tab w:val="clear" w:pos="1871"/>
          <w:tab w:val="clear" w:pos="2268"/>
        </w:tabs>
        <w:rPr>
          <w:rFonts w:cstheme="minorHAnsi"/>
          <w:szCs w:val="24"/>
        </w:rPr>
      </w:pPr>
      <w:r w:rsidRPr="00E167E3">
        <w:rPr>
          <w:rFonts w:cstheme="minorHAnsi"/>
          <w:szCs w:val="24"/>
        </w:rPr>
        <w:t>RPM-AFR noted the document with the AFCP on the review of the ITU-D contribution to the ITU Strategic plan and asked ATU to share the document also with TDAG-WG-SOP. The meeting expressed the need to ensure that there is good participation by African countries in the review of the ITU-D contribution to the ITU Strategic Plan and therefore keep this at WTDC instead of TDAG. The proposal is keep</w:t>
      </w:r>
      <w:r w:rsidR="00B10006">
        <w:rPr>
          <w:rFonts w:cstheme="minorHAnsi"/>
          <w:szCs w:val="24"/>
        </w:rPr>
        <w:t>ing</w:t>
      </w:r>
      <w:r w:rsidRPr="00E167E3">
        <w:rPr>
          <w:rFonts w:cstheme="minorHAnsi"/>
          <w:szCs w:val="24"/>
        </w:rPr>
        <w:t xml:space="preserve"> the text in WTDC Resolution 1 and Resolution 24 (Rev. Buenos Aires, 2017) as </w:t>
      </w:r>
      <w:r w:rsidR="00B10006">
        <w:rPr>
          <w:rFonts w:cstheme="minorHAnsi"/>
          <w:szCs w:val="24"/>
        </w:rPr>
        <w:t>it</w:t>
      </w:r>
      <w:r w:rsidRPr="00E167E3">
        <w:rPr>
          <w:rFonts w:cstheme="minorHAnsi"/>
          <w:szCs w:val="24"/>
        </w:rPr>
        <w:t xml:space="preserve"> currently </w:t>
      </w:r>
      <w:r>
        <w:rPr>
          <w:rFonts w:cstheme="minorHAnsi"/>
          <w:szCs w:val="24"/>
        </w:rPr>
        <w:t>stand</w:t>
      </w:r>
      <w:r w:rsidR="00B10006">
        <w:rPr>
          <w:rFonts w:cstheme="minorHAnsi"/>
          <w:szCs w:val="24"/>
        </w:rPr>
        <w:t xml:space="preserve">s </w:t>
      </w:r>
      <w:r w:rsidRPr="00E167E3">
        <w:rPr>
          <w:rFonts w:cstheme="minorHAnsi"/>
          <w:szCs w:val="24"/>
        </w:rPr>
        <w:t>concerning the strategic plan.</w:t>
      </w:r>
    </w:p>
    <w:p w14:paraId="5E761E19" w14:textId="2F700B52"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Identification of regional priority areas</w:t>
      </w:r>
    </w:p>
    <w:p w14:paraId="422DE3F0" w14:textId="75C3F6A7" w:rsidR="3A5314A9" w:rsidRDefault="3A5314A9" w:rsidP="00A3511F">
      <w:pPr>
        <w:tabs>
          <w:tab w:val="clear" w:pos="1134"/>
          <w:tab w:val="clear" w:pos="1871"/>
          <w:tab w:val="clear" w:pos="2268"/>
        </w:tabs>
        <w:rPr>
          <w:rFonts w:cstheme="minorHAnsi"/>
          <w:szCs w:val="24"/>
        </w:rPr>
      </w:pPr>
      <w:r w:rsidRPr="00B10006">
        <w:rPr>
          <w:rFonts w:cstheme="minorHAnsi"/>
          <w:szCs w:val="24"/>
        </w:rPr>
        <w:t xml:space="preserve">The </w:t>
      </w:r>
      <w:r w:rsidR="00C065A8">
        <w:rPr>
          <w:rFonts w:cstheme="minorHAnsi"/>
          <w:szCs w:val="24"/>
        </w:rPr>
        <w:t>r</w:t>
      </w:r>
      <w:r w:rsidRPr="00B10006">
        <w:rPr>
          <w:rFonts w:cstheme="minorHAnsi"/>
          <w:szCs w:val="24"/>
        </w:rPr>
        <w:t xml:space="preserve">egional </w:t>
      </w:r>
      <w:r w:rsidR="00C065A8">
        <w:rPr>
          <w:rFonts w:cstheme="minorHAnsi"/>
          <w:szCs w:val="24"/>
        </w:rPr>
        <w:t>p</w:t>
      </w:r>
      <w:r w:rsidRPr="00B10006">
        <w:rPr>
          <w:rFonts w:cstheme="minorHAnsi"/>
          <w:szCs w:val="24"/>
        </w:rPr>
        <w:t xml:space="preserve">riority </w:t>
      </w:r>
      <w:r w:rsidR="00C065A8">
        <w:rPr>
          <w:rFonts w:cstheme="minorHAnsi"/>
          <w:szCs w:val="24"/>
        </w:rPr>
        <w:t>a</w:t>
      </w:r>
      <w:r w:rsidRPr="00B10006">
        <w:rPr>
          <w:rFonts w:cstheme="minorHAnsi"/>
          <w:szCs w:val="24"/>
        </w:rPr>
        <w:t>reas</w:t>
      </w:r>
      <w:r w:rsidR="00C065A8">
        <w:rPr>
          <w:rFonts w:cstheme="minorHAnsi"/>
          <w:szCs w:val="24"/>
        </w:rPr>
        <w:t>, as expressed in the African Common Proposal on the WTDC-21 declaration,</w:t>
      </w:r>
      <w:r w:rsidRPr="00B10006">
        <w:rPr>
          <w:rFonts w:cstheme="minorHAnsi"/>
          <w:szCs w:val="24"/>
        </w:rPr>
        <w:t xml:space="preserve"> were highlighted to include broadband in rural and remote areas, cybersecurity, spectrum management and bridging standardization gap, emerging technologies, innovation ecosystem and WSIS outcomes review. </w:t>
      </w:r>
      <w:r w:rsidR="00C065A8">
        <w:rPr>
          <w:rFonts w:cstheme="minorHAnsi"/>
          <w:szCs w:val="24"/>
        </w:rPr>
        <w:t xml:space="preserve">Within ATU </w:t>
      </w:r>
      <w:r w:rsidR="00977504" w:rsidRPr="008D0D3D">
        <w:rPr>
          <w:rFonts w:cstheme="minorHAnsi"/>
          <w:szCs w:val="24"/>
        </w:rPr>
        <w:t xml:space="preserve">Working Group 1 </w:t>
      </w:r>
      <w:r w:rsidR="00977504">
        <w:rPr>
          <w:rFonts w:cstheme="minorHAnsi"/>
          <w:szCs w:val="24"/>
        </w:rPr>
        <w:t>the future</w:t>
      </w:r>
      <w:r w:rsidR="00977504" w:rsidRPr="008D0D3D">
        <w:rPr>
          <w:rFonts w:cstheme="minorHAnsi"/>
          <w:szCs w:val="24"/>
        </w:rPr>
        <w:t xml:space="preserve"> </w:t>
      </w:r>
      <w:r w:rsidR="00977504">
        <w:rPr>
          <w:rFonts w:cstheme="minorHAnsi"/>
          <w:szCs w:val="24"/>
        </w:rPr>
        <w:t xml:space="preserve">African </w:t>
      </w:r>
      <w:r w:rsidR="00977504" w:rsidRPr="008D0D3D">
        <w:rPr>
          <w:rFonts w:cstheme="minorHAnsi"/>
          <w:szCs w:val="24"/>
        </w:rPr>
        <w:t xml:space="preserve">Regional </w:t>
      </w:r>
      <w:r w:rsidR="00977504">
        <w:rPr>
          <w:rFonts w:cstheme="minorHAnsi"/>
          <w:szCs w:val="24"/>
        </w:rPr>
        <w:t>I</w:t>
      </w:r>
      <w:r w:rsidR="00977504" w:rsidRPr="008D0D3D">
        <w:rPr>
          <w:rFonts w:cstheme="minorHAnsi"/>
          <w:szCs w:val="24"/>
        </w:rPr>
        <w:t>nitiatives</w:t>
      </w:r>
      <w:r w:rsidR="00977504">
        <w:rPr>
          <w:rFonts w:cstheme="minorHAnsi"/>
          <w:szCs w:val="24"/>
        </w:rPr>
        <w:t xml:space="preserve"> have been discussed and elaboration.</w:t>
      </w:r>
    </w:p>
    <w:p w14:paraId="709F53DD" w14:textId="77777777" w:rsidR="00977504" w:rsidRDefault="000220C6" w:rsidP="00977504">
      <w:pPr>
        <w:tabs>
          <w:tab w:val="clear" w:pos="1134"/>
          <w:tab w:val="clear" w:pos="1871"/>
          <w:tab w:val="clear" w:pos="2268"/>
        </w:tabs>
        <w:rPr>
          <w:rFonts w:cstheme="minorHAnsi"/>
          <w:szCs w:val="24"/>
        </w:rPr>
      </w:pPr>
      <w:hyperlink r:id="rId38" w:history="1">
        <w:r w:rsidR="00977504" w:rsidRPr="00977504">
          <w:rPr>
            <w:rStyle w:val="Hyperlink"/>
            <w:rFonts w:cstheme="minorHAnsi"/>
            <w:szCs w:val="24"/>
          </w:rPr>
          <w:t xml:space="preserve">Document </w:t>
        </w:r>
        <w:r w:rsidR="00C065A8" w:rsidRPr="00977504">
          <w:rPr>
            <w:rStyle w:val="Hyperlink"/>
            <w:rFonts w:cstheme="minorHAnsi"/>
            <w:szCs w:val="24"/>
          </w:rPr>
          <w:t>20</w:t>
        </w:r>
      </w:hyperlink>
      <w:r w:rsidR="00977504">
        <w:rPr>
          <w:rFonts w:cstheme="minorHAnsi"/>
          <w:szCs w:val="24"/>
        </w:rPr>
        <w:t xml:space="preserve">: The </w:t>
      </w:r>
      <w:r w:rsidR="00C065A8" w:rsidRPr="00C065A8">
        <w:rPr>
          <w:rFonts w:cstheme="minorHAnsi"/>
          <w:szCs w:val="24"/>
        </w:rPr>
        <w:t xml:space="preserve">African Common Proposal for </w:t>
      </w:r>
      <w:r w:rsidR="00977504">
        <w:rPr>
          <w:rFonts w:cstheme="minorHAnsi"/>
          <w:szCs w:val="24"/>
        </w:rPr>
        <w:t xml:space="preserve">draft </w:t>
      </w:r>
      <w:r w:rsidR="00C065A8" w:rsidRPr="00C065A8">
        <w:rPr>
          <w:rFonts w:cstheme="minorHAnsi"/>
          <w:szCs w:val="24"/>
        </w:rPr>
        <w:t>African Regional Initiatives</w:t>
      </w:r>
      <w:r w:rsidR="00977504">
        <w:rPr>
          <w:rFonts w:cstheme="minorHAnsi"/>
          <w:szCs w:val="24"/>
        </w:rPr>
        <w:t xml:space="preserve"> put forward four Regional Initiatives </w:t>
      </w:r>
      <w:r w:rsidR="00977504" w:rsidRPr="00977504">
        <w:rPr>
          <w:rFonts w:cstheme="minorHAnsi"/>
          <w:szCs w:val="24"/>
        </w:rPr>
        <w:t>for</w:t>
      </w:r>
      <w:r w:rsidR="00977504">
        <w:rPr>
          <w:rFonts w:cstheme="minorHAnsi"/>
          <w:szCs w:val="24"/>
        </w:rPr>
        <w:t xml:space="preserve"> the</w:t>
      </w:r>
      <w:r w:rsidR="00977504" w:rsidRPr="00977504">
        <w:rPr>
          <w:rFonts w:cstheme="minorHAnsi"/>
          <w:szCs w:val="24"/>
        </w:rPr>
        <w:t xml:space="preserve"> 2022-2025</w:t>
      </w:r>
      <w:r w:rsidR="00977504">
        <w:rPr>
          <w:rFonts w:cstheme="minorHAnsi"/>
          <w:szCs w:val="24"/>
        </w:rPr>
        <w:t xml:space="preserve"> cycle. These are: 1) </w:t>
      </w:r>
      <w:r w:rsidR="00977504" w:rsidRPr="00977504">
        <w:rPr>
          <w:rFonts w:cstheme="minorHAnsi"/>
          <w:szCs w:val="24"/>
        </w:rPr>
        <w:t>Supporting digital transformation to usher a rapid transition to digital economy while accelerating innovation in Africa</w:t>
      </w:r>
      <w:r w:rsidR="00977504">
        <w:rPr>
          <w:rFonts w:cstheme="minorHAnsi"/>
          <w:szCs w:val="24"/>
        </w:rPr>
        <w:t>; 2) I</w:t>
      </w:r>
      <w:r w:rsidR="00977504" w:rsidRPr="00977504">
        <w:rPr>
          <w:rFonts w:cstheme="minorHAnsi"/>
          <w:szCs w:val="24"/>
        </w:rPr>
        <w:t>mplementation and expansion of broadband infrastructures, connectivity and emerging technologies</w:t>
      </w:r>
      <w:r w:rsidR="00977504">
        <w:rPr>
          <w:rFonts w:cstheme="minorHAnsi"/>
          <w:szCs w:val="24"/>
        </w:rPr>
        <w:t>; 3) B</w:t>
      </w:r>
      <w:r w:rsidR="00977504" w:rsidRPr="00977504">
        <w:rPr>
          <w:rFonts w:cstheme="minorHAnsi"/>
          <w:szCs w:val="24"/>
        </w:rPr>
        <w:t>uilding trust, safety and security in the use of telecommunications/information and communication technology and protection of personal data</w:t>
      </w:r>
      <w:r w:rsidR="00977504">
        <w:rPr>
          <w:rFonts w:cstheme="minorHAnsi"/>
          <w:szCs w:val="24"/>
        </w:rPr>
        <w:t xml:space="preserve">; and 4) </w:t>
      </w:r>
      <w:r w:rsidR="00977504" w:rsidRPr="00977504">
        <w:rPr>
          <w:rFonts w:cstheme="minorHAnsi"/>
          <w:szCs w:val="24"/>
        </w:rPr>
        <w:t>Fostering digital industries and innovation ecosystems</w:t>
      </w:r>
      <w:r w:rsidR="00977504">
        <w:rPr>
          <w:rFonts w:cstheme="minorHAnsi"/>
          <w:szCs w:val="24"/>
        </w:rPr>
        <w:t xml:space="preserve">. </w:t>
      </w:r>
    </w:p>
    <w:p w14:paraId="11033D66" w14:textId="50CBFD5B" w:rsidR="3A5314A9" w:rsidRPr="00B10006" w:rsidRDefault="3A5314A9" w:rsidP="00B10006">
      <w:pPr>
        <w:tabs>
          <w:tab w:val="clear" w:pos="1134"/>
          <w:tab w:val="clear" w:pos="1871"/>
          <w:tab w:val="clear" w:pos="2268"/>
        </w:tabs>
        <w:rPr>
          <w:rFonts w:cstheme="minorHAnsi"/>
          <w:szCs w:val="24"/>
        </w:rPr>
      </w:pPr>
      <w:r w:rsidRPr="00B10006">
        <w:rPr>
          <w:rFonts w:cstheme="minorHAnsi"/>
          <w:szCs w:val="24"/>
        </w:rPr>
        <w:t xml:space="preserve">The </w:t>
      </w:r>
      <w:r w:rsidR="00977504">
        <w:rPr>
          <w:rFonts w:cstheme="minorHAnsi"/>
          <w:szCs w:val="24"/>
        </w:rPr>
        <w:t xml:space="preserve">presentation of the draft Regional Initiatives </w:t>
      </w:r>
      <w:r w:rsidR="00B10006">
        <w:rPr>
          <w:rFonts w:cstheme="minorHAnsi"/>
          <w:szCs w:val="24"/>
        </w:rPr>
        <w:t>was</w:t>
      </w:r>
      <w:r w:rsidR="00977504">
        <w:rPr>
          <w:rFonts w:cstheme="minorHAnsi"/>
          <w:szCs w:val="24"/>
        </w:rPr>
        <w:t xml:space="preserve"> followed by some r</w:t>
      </w:r>
      <w:r w:rsidRPr="00B10006">
        <w:rPr>
          <w:rFonts w:cstheme="minorHAnsi"/>
          <w:szCs w:val="24"/>
        </w:rPr>
        <w:t>elated contributions</w:t>
      </w:r>
      <w:r w:rsidR="00B675CC">
        <w:rPr>
          <w:rFonts w:cstheme="minorHAnsi"/>
          <w:szCs w:val="24"/>
        </w:rPr>
        <w:t xml:space="preserve"> as per the</w:t>
      </w:r>
      <w:r w:rsidRPr="00B10006">
        <w:rPr>
          <w:rFonts w:cstheme="minorHAnsi"/>
          <w:szCs w:val="24"/>
        </w:rPr>
        <w:t xml:space="preserve"> following</w:t>
      </w:r>
      <w:r w:rsidR="00B675CC">
        <w:rPr>
          <w:rFonts w:cstheme="minorHAnsi"/>
          <w:szCs w:val="24"/>
        </w:rPr>
        <w:t>.</w:t>
      </w:r>
    </w:p>
    <w:p w14:paraId="5DD3C672" w14:textId="091A8BE3" w:rsidR="00B675CC" w:rsidRDefault="000220C6" w:rsidP="00A3511F">
      <w:pPr>
        <w:tabs>
          <w:tab w:val="clear" w:pos="1134"/>
          <w:tab w:val="clear" w:pos="1871"/>
          <w:tab w:val="clear" w:pos="2268"/>
        </w:tabs>
        <w:rPr>
          <w:rFonts w:cstheme="minorHAnsi"/>
          <w:szCs w:val="24"/>
        </w:rPr>
      </w:pPr>
      <w:hyperlink r:id="rId39" w:history="1">
        <w:r w:rsidR="00B675CC" w:rsidRPr="00B675CC">
          <w:rPr>
            <w:rStyle w:val="Hyperlink"/>
            <w:rFonts w:cstheme="minorHAnsi"/>
            <w:szCs w:val="24"/>
          </w:rPr>
          <w:t>Document 9</w:t>
        </w:r>
      </w:hyperlink>
      <w:r w:rsidR="00B675CC">
        <w:rPr>
          <w:rFonts w:cstheme="minorHAnsi"/>
          <w:szCs w:val="24"/>
        </w:rPr>
        <w:t xml:space="preserve">: </w:t>
      </w:r>
      <w:r w:rsidR="3A5314A9" w:rsidRPr="00B10006">
        <w:rPr>
          <w:rFonts w:cstheme="minorHAnsi"/>
          <w:b/>
          <w:bCs/>
          <w:szCs w:val="24"/>
        </w:rPr>
        <w:t>Huawei Technologies</w:t>
      </w:r>
      <w:r w:rsidR="3A5314A9" w:rsidRPr="00B10006">
        <w:rPr>
          <w:rFonts w:cstheme="minorHAnsi"/>
          <w:szCs w:val="24"/>
        </w:rPr>
        <w:t xml:space="preserve"> presented their contribution</w:t>
      </w:r>
      <w:r w:rsidR="00B675CC">
        <w:rPr>
          <w:rFonts w:cstheme="minorHAnsi"/>
          <w:szCs w:val="24"/>
        </w:rPr>
        <w:t xml:space="preserve"> with proposals for the Regional Initiatives </w:t>
      </w:r>
      <w:r w:rsidR="3A5314A9" w:rsidRPr="00B10006">
        <w:rPr>
          <w:rFonts w:cstheme="minorHAnsi"/>
          <w:szCs w:val="24"/>
        </w:rPr>
        <w:t xml:space="preserve">and highlighted the key points of the contribution to include connectivity, healthcare </w:t>
      </w:r>
      <w:r w:rsidR="3A5314A9" w:rsidRPr="00B10006">
        <w:rPr>
          <w:rFonts w:cstheme="minorHAnsi"/>
          <w:szCs w:val="24"/>
        </w:rPr>
        <w:lastRenderedPageBreak/>
        <w:t xml:space="preserve">facilities, education, </w:t>
      </w:r>
      <w:r w:rsidR="3BE5CA86" w:rsidRPr="00B10006">
        <w:rPr>
          <w:rFonts w:cstheme="minorHAnsi"/>
          <w:szCs w:val="24"/>
        </w:rPr>
        <w:t>Universal Service Funds</w:t>
      </w:r>
      <w:r w:rsidR="00B675CC">
        <w:rPr>
          <w:rFonts w:cstheme="minorHAnsi"/>
          <w:szCs w:val="24"/>
        </w:rPr>
        <w:t xml:space="preserve"> (USFs)</w:t>
      </w:r>
      <w:r w:rsidR="3A5314A9" w:rsidRPr="00B10006">
        <w:rPr>
          <w:rFonts w:cstheme="minorHAnsi"/>
          <w:szCs w:val="24"/>
        </w:rPr>
        <w:t>, spectrum policy, digital skills</w:t>
      </w:r>
      <w:r w:rsidR="00B675CC">
        <w:rPr>
          <w:rFonts w:cstheme="minorHAnsi"/>
          <w:szCs w:val="24"/>
        </w:rPr>
        <w:t>,</w:t>
      </w:r>
      <w:r w:rsidR="3A5314A9" w:rsidRPr="00B10006">
        <w:rPr>
          <w:rFonts w:cstheme="minorHAnsi"/>
          <w:szCs w:val="24"/>
        </w:rPr>
        <w:t xml:space="preserve"> and inclusivity and transformation of industries specific to Africa such as tourism</w:t>
      </w:r>
      <w:r w:rsidR="00B675CC">
        <w:rPr>
          <w:rFonts w:cstheme="minorHAnsi"/>
          <w:szCs w:val="24"/>
        </w:rPr>
        <w:t xml:space="preserve"> and </w:t>
      </w:r>
      <w:r w:rsidR="3A5314A9" w:rsidRPr="00B10006">
        <w:rPr>
          <w:rFonts w:cstheme="minorHAnsi"/>
          <w:szCs w:val="24"/>
        </w:rPr>
        <w:t>energy.</w:t>
      </w:r>
    </w:p>
    <w:p w14:paraId="6C5497BC" w14:textId="5A7528B4" w:rsidR="00B675CC" w:rsidRDefault="00B675CC" w:rsidP="00A3511F">
      <w:pPr>
        <w:tabs>
          <w:tab w:val="clear" w:pos="1134"/>
          <w:tab w:val="clear" w:pos="1871"/>
          <w:tab w:val="clear" w:pos="2268"/>
        </w:tabs>
        <w:rPr>
          <w:szCs w:val="24"/>
          <w:lang w:val="en-US"/>
        </w:rPr>
      </w:pPr>
      <w:r w:rsidRPr="00857773">
        <w:rPr>
          <w:szCs w:val="24"/>
          <w:lang w:val="en-US"/>
        </w:rPr>
        <w:t xml:space="preserve">RPM-AFR noted the document and </w:t>
      </w:r>
      <w:r>
        <w:rPr>
          <w:szCs w:val="24"/>
          <w:lang w:val="en-US"/>
        </w:rPr>
        <w:t>in the discussion it became apparent t</w:t>
      </w:r>
      <w:r w:rsidRPr="00857773">
        <w:rPr>
          <w:szCs w:val="24"/>
          <w:lang w:val="en-US"/>
        </w:rPr>
        <w:t xml:space="preserve">hat the Huawei contribution had already been incorporated in </w:t>
      </w:r>
      <w:r>
        <w:rPr>
          <w:szCs w:val="24"/>
          <w:lang w:val="en-US"/>
        </w:rPr>
        <w:t xml:space="preserve">the </w:t>
      </w:r>
      <w:r w:rsidRPr="00857773">
        <w:rPr>
          <w:szCs w:val="24"/>
          <w:lang w:val="en-US"/>
        </w:rPr>
        <w:t>AFCP</w:t>
      </w:r>
      <w:r>
        <w:rPr>
          <w:szCs w:val="24"/>
          <w:lang w:val="en-US"/>
        </w:rPr>
        <w:t xml:space="preserve"> on Regional Initiatives</w:t>
      </w:r>
      <w:r w:rsidRPr="00857773">
        <w:rPr>
          <w:szCs w:val="24"/>
          <w:lang w:val="en-US"/>
        </w:rPr>
        <w:t>.</w:t>
      </w:r>
    </w:p>
    <w:p w14:paraId="178C975D" w14:textId="13E8D266" w:rsidR="00B675CC" w:rsidRPr="00B10006" w:rsidRDefault="000220C6" w:rsidP="00B10006">
      <w:pPr>
        <w:tabs>
          <w:tab w:val="clear" w:pos="1134"/>
          <w:tab w:val="clear" w:pos="1871"/>
          <w:tab w:val="clear" w:pos="2268"/>
        </w:tabs>
        <w:rPr>
          <w:rFonts w:cstheme="minorHAnsi"/>
          <w:szCs w:val="24"/>
        </w:rPr>
      </w:pPr>
      <w:hyperlink r:id="rId40" w:history="1">
        <w:r w:rsidR="00B675CC" w:rsidRPr="001948A4">
          <w:rPr>
            <w:rStyle w:val="Hyperlink"/>
            <w:rFonts w:cstheme="minorHAnsi"/>
            <w:szCs w:val="24"/>
          </w:rPr>
          <w:t>Document 10</w:t>
        </w:r>
      </w:hyperlink>
      <w:r w:rsidR="00B675CC">
        <w:rPr>
          <w:rFonts w:cstheme="minorHAnsi"/>
          <w:szCs w:val="24"/>
        </w:rPr>
        <w:t xml:space="preserve">: </w:t>
      </w:r>
      <w:r w:rsidR="3A5314A9" w:rsidRPr="00B10006">
        <w:rPr>
          <w:rFonts w:cstheme="minorHAnsi"/>
          <w:b/>
          <w:bCs/>
          <w:szCs w:val="24"/>
        </w:rPr>
        <w:t>A</w:t>
      </w:r>
      <w:r w:rsidR="00B675CC">
        <w:rPr>
          <w:rFonts w:cstheme="minorHAnsi"/>
          <w:b/>
          <w:bCs/>
          <w:szCs w:val="24"/>
        </w:rPr>
        <w:t>frinic</w:t>
      </w:r>
      <w:r w:rsidR="3A5314A9" w:rsidRPr="00B10006">
        <w:rPr>
          <w:rFonts w:cstheme="minorHAnsi"/>
          <w:szCs w:val="24"/>
        </w:rPr>
        <w:t xml:space="preserve"> presented their contribution </w:t>
      </w:r>
      <w:r w:rsidR="00B675CC">
        <w:rPr>
          <w:rFonts w:cstheme="minorHAnsi"/>
          <w:szCs w:val="24"/>
        </w:rPr>
        <w:t xml:space="preserve">on </w:t>
      </w:r>
      <w:r w:rsidR="00B675CC" w:rsidRPr="00B675CC">
        <w:rPr>
          <w:rFonts w:cstheme="minorHAnsi"/>
          <w:szCs w:val="24"/>
        </w:rPr>
        <w:t>Accelerating a secure Internet deployment in Africa beyond the COVID-19</w:t>
      </w:r>
      <w:r w:rsidR="00B675CC">
        <w:rPr>
          <w:rFonts w:cstheme="minorHAnsi"/>
          <w:szCs w:val="24"/>
        </w:rPr>
        <w:t>.</w:t>
      </w:r>
      <w:r w:rsidR="00B675CC" w:rsidRPr="00B675CC">
        <w:rPr>
          <w:rFonts w:cstheme="minorHAnsi"/>
          <w:szCs w:val="24"/>
        </w:rPr>
        <w:t xml:space="preserve"> </w:t>
      </w:r>
      <w:r w:rsidR="00B675CC">
        <w:rPr>
          <w:rFonts w:cstheme="minorHAnsi"/>
          <w:szCs w:val="24"/>
        </w:rPr>
        <w:t>T</w:t>
      </w:r>
      <w:r w:rsidR="3A5314A9" w:rsidRPr="00B10006">
        <w:rPr>
          <w:rFonts w:cstheme="minorHAnsi"/>
          <w:szCs w:val="24"/>
        </w:rPr>
        <w:t xml:space="preserve">he need to accelerate digital transformation, </w:t>
      </w:r>
      <w:r w:rsidR="00B675CC">
        <w:rPr>
          <w:rFonts w:cstheme="minorHAnsi"/>
          <w:szCs w:val="24"/>
        </w:rPr>
        <w:t xml:space="preserve">the </w:t>
      </w:r>
      <w:r w:rsidR="3A5314A9" w:rsidRPr="00B10006">
        <w:rPr>
          <w:rFonts w:cstheme="minorHAnsi"/>
          <w:szCs w:val="24"/>
        </w:rPr>
        <w:t>increased demand for internet in Africa and the need to facilitate social development</w:t>
      </w:r>
      <w:r w:rsidR="00B675CC">
        <w:rPr>
          <w:rFonts w:cstheme="minorHAnsi"/>
          <w:szCs w:val="24"/>
        </w:rPr>
        <w:t>, were brought to the fore</w:t>
      </w:r>
      <w:r w:rsidR="3A5314A9" w:rsidRPr="00B10006">
        <w:rPr>
          <w:rFonts w:cstheme="minorHAnsi"/>
          <w:szCs w:val="24"/>
        </w:rPr>
        <w:t xml:space="preserve">. </w:t>
      </w:r>
    </w:p>
    <w:p w14:paraId="1B139B7F" w14:textId="5D7E6949" w:rsidR="00B675CC" w:rsidRDefault="00B675CC">
      <w:pPr>
        <w:tabs>
          <w:tab w:val="clear" w:pos="1134"/>
          <w:tab w:val="clear" w:pos="1871"/>
          <w:tab w:val="clear" w:pos="2268"/>
        </w:tabs>
        <w:rPr>
          <w:rFonts w:cstheme="minorHAnsi"/>
          <w:szCs w:val="24"/>
        </w:rPr>
      </w:pPr>
      <w:r w:rsidRPr="00B675CC">
        <w:rPr>
          <w:rFonts w:cstheme="minorHAnsi"/>
          <w:szCs w:val="24"/>
        </w:rPr>
        <w:t>RPM-AFR noted the document and asked Afrinic to participate in the drafting group to work on the regional initiatives as well as contribute to ATU working group 2.</w:t>
      </w:r>
    </w:p>
    <w:p w14:paraId="72CA4D17" w14:textId="52E47523" w:rsidR="3A5314A9" w:rsidRPr="00B10006" w:rsidRDefault="000220C6" w:rsidP="00B10006">
      <w:pPr>
        <w:tabs>
          <w:tab w:val="clear" w:pos="1134"/>
          <w:tab w:val="clear" w:pos="1871"/>
          <w:tab w:val="clear" w:pos="2268"/>
        </w:tabs>
        <w:rPr>
          <w:rFonts w:cstheme="minorHAnsi"/>
          <w:szCs w:val="24"/>
        </w:rPr>
      </w:pPr>
      <w:hyperlink r:id="rId41" w:history="1">
        <w:r w:rsidR="001948A4" w:rsidRPr="001948A4">
          <w:rPr>
            <w:rStyle w:val="Hyperlink"/>
            <w:rFonts w:cstheme="minorHAnsi"/>
            <w:szCs w:val="24"/>
          </w:rPr>
          <w:t>Document 11</w:t>
        </w:r>
      </w:hyperlink>
      <w:r w:rsidR="001948A4">
        <w:rPr>
          <w:rFonts w:cstheme="minorHAnsi"/>
          <w:szCs w:val="24"/>
        </w:rPr>
        <w:t xml:space="preserve"> on </w:t>
      </w:r>
      <w:r w:rsidR="001948A4" w:rsidRPr="001948A4">
        <w:rPr>
          <w:rFonts w:cstheme="minorHAnsi"/>
          <w:szCs w:val="24"/>
        </w:rPr>
        <w:t xml:space="preserve">Innovative way of using </w:t>
      </w:r>
      <w:r w:rsidR="001948A4">
        <w:rPr>
          <w:rFonts w:cstheme="minorHAnsi"/>
          <w:szCs w:val="24"/>
        </w:rPr>
        <w:t>U</w:t>
      </w:r>
      <w:r w:rsidR="001948A4" w:rsidRPr="001948A4">
        <w:rPr>
          <w:rFonts w:cstheme="minorHAnsi"/>
          <w:szCs w:val="24"/>
        </w:rPr>
        <w:t>niversal</w:t>
      </w:r>
      <w:r w:rsidR="001948A4">
        <w:rPr>
          <w:rFonts w:cstheme="minorHAnsi"/>
          <w:szCs w:val="24"/>
        </w:rPr>
        <w:t xml:space="preserve"> A</w:t>
      </w:r>
      <w:r w:rsidR="001948A4" w:rsidRPr="001948A4">
        <w:rPr>
          <w:rFonts w:cstheme="minorHAnsi"/>
          <w:szCs w:val="24"/>
        </w:rPr>
        <w:t xml:space="preserve">ccess </w:t>
      </w:r>
      <w:r w:rsidR="001948A4">
        <w:rPr>
          <w:rFonts w:cstheme="minorHAnsi"/>
          <w:szCs w:val="24"/>
        </w:rPr>
        <w:t>F</w:t>
      </w:r>
      <w:r w:rsidR="001948A4" w:rsidRPr="001948A4">
        <w:rPr>
          <w:rFonts w:cstheme="minorHAnsi"/>
          <w:szCs w:val="24"/>
        </w:rPr>
        <w:t xml:space="preserve">und to support African </w:t>
      </w:r>
      <w:r w:rsidR="001948A4">
        <w:rPr>
          <w:rFonts w:cstheme="minorHAnsi"/>
          <w:szCs w:val="24"/>
        </w:rPr>
        <w:t>d</w:t>
      </w:r>
      <w:r w:rsidR="001948A4" w:rsidRPr="001948A4">
        <w:rPr>
          <w:rFonts w:cstheme="minorHAnsi"/>
          <w:szCs w:val="24"/>
        </w:rPr>
        <w:t xml:space="preserve">igital </w:t>
      </w:r>
      <w:r w:rsidR="001948A4">
        <w:rPr>
          <w:rFonts w:cstheme="minorHAnsi"/>
          <w:szCs w:val="24"/>
        </w:rPr>
        <w:t>t</w:t>
      </w:r>
      <w:r w:rsidR="001948A4" w:rsidRPr="001948A4">
        <w:rPr>
          <w:rFonts w:cstheme="minorHAnsi"/>
          <w:szCs w:val="24"/>
        </w:rPr>
        <w:t xml:space="preserve">ransformation </w:t>
      </w:r>
      <w:r w:rsidR="001948A4">
        <w:rPr>
          <w:rFonts w:cstheme="minorHAnsi"/>
          <w:szCs w:val="24"/>
        </w:rPr>
        <w:t xml:space="preserve">and </w:t>
      </w:r>
      <w:hyperlink r:id="rId42" w:history="1">
        <w:r w:rsidR="001948A4" w:rsidRPr="001948A4">
          <w:rPr>
            <w:rStyle w:val="Hyperlink"/>
            <w:rFonts w:cstheme="minorHAnsi"/>
            <w:szCs w:val="24"/>
          </w:rPr>
          <w:t>Document 12</w:t>
        </w:r>
      </w:hyperlink>
      <w:r w:rsidR="001948A4">
        <w:rPr>
          <w:rFonts w:cstheme="minorHAnsi"/>
          <w:szCs w:val="24"/>
        </w:rPr>
        <w:t xml:space="preserve"> on C</w:t>
      </w:r>
      <w:r w:rsidR="001948A4" w:rsidRPr="001948A4">
        <w:rPr>
          <w:rFonts w:cstheme="minorHAnsi"/>
          <w:szCs w:val="24"/>
        </w:rPr>
        <w:t>onnecting rural communities, a priority for Africa</w:t>
      </w:r>
      <w:r w:rsidR="001948A4">
        <w:rPr>
          <w:rFonts w:cstheme="minorHAnsi"/>
          <w:szCs w:val="24"/>
        </w:rPr>
        <w:t xml:space="preserve"> were presented by </w:t>
      </w:r>
      <w:r w:rsidR="001948A4" w:rsidRPr="00B10006">
        <w:rPr>
          <w:rFonts w:cstheme="minorHAnsi"/>
          <w:b/>
          <w:bCs/>
          <w:szCs w:val="24"/>
        </w:rPr>
        <w:t>Ethiopia</w:t>
      </w:r>
      <w:r w:rsidR="001948A4">
        <w:rPr>
          <w:rFonts w:cstheme="minorHAnsi"/>
          <w:szCs w:val="24"/>
        </w:rPr>
        <w:t>.</w:t>
      </w:r>
    </w:p>
    <w:p w14:paraId="7E5DA28D" w14:textId="4A858D93" w:rsidR="3A5314A9" w:rsidRPr="00B10006" w:rsidRDefault="3A5314A9" w:rsidP="00B10006">
      <w:pPr>
        <w:tabs>
          <w:tab w:val="clear" w:pos="1134"/>
          <w:tab w:val="clear" w:pos="1871"/>
          <w:tab w:val="clear" w:pos="2268"/>
        </w:tabs>
        <w:rPr>
          <w:rFonts w:cstheme="minorHAnsi"/>
          <w:szCs w:val="24"/>
        </w:rPr>
      </w:pPr>
      <w:r w:rsidRPr="00B10006">
        <w:rPr>
          <w:rFonts w:cstheme="minorHAnsi"/>
          <w:szCs w:val="24"/>
        </w:rPr>
        <w:t xml:space="preserve">Different interventions were made following the presentation of the contributions from Ethiopia. These included the need to </w:t>
      </w:r>
      <w:r w:rsidR="1C48423E" w:rsidRPr="00B10006">
        <w:rPr>
          <w:rFonts w:cstheme="minorHAnsi"/>
          <w:szCs w:val="24"/>
        </w:rPr>
        <w:t>produce</w:t>
      </w:r>
      <w:r w:rsidRPr="00B10006">
        <w:rPr>
          <w:rFonts w:cstheme="minorHAnsi"/>
          <w:szCs w:val="24"/>
        </w:rPr>
        <w:t xml:space="preserve"> a financial model to implement the Universal Access Fund and identify methods to use universal access and private equity </w:t>
      </w:r>
      <w:r w:rsidR="083486D8" w:rsidRPr="00B10006">
        <w:rPr>
          <w:rFonts w:cstheme="minorHAnsi"/>
          <w:szCs w:val="24"/>
        </w:rPr>
        <w:t>through</w:t>
      </w:r>
      <w:r w:rsidRPr="00B10006">
        <w:rPr>
          <w:rFonts w:cstheme="minorHAnsi"/>
          <w:szCs w:val="24"/>
        </w:rPr>
        <w:t xml:space="preserve"> a Study Group Question. It was noted that some countries have utilized their Universal Access Fund whereas others have </w:t>
      </w:r>
      <w:r w:rsidR="3817014F" w:rsidRPr="00B10006">
        <w:rPr>
          <w:rFonts w:cstheme="minorHAnsi"/>
          <w:szCs w:val="24"/>
        </w:rPr>
        <w:t>not,</w:t>
      </w:r>
      <w:r w:rsidRPr="00B10006">
        <w:rPr>
          <w:rFonts w:cstheme="minorHAnsi"/>
          <w:szCs w:val="24"/>
        </w:rPr>
        <w:t xml:space="preserve"> and it is important to understand why. It was also pointed out that Universal Access Fund</w:t>
      </w:r>
      <w:r w:rsidR="001948A4">
        <w:rPr>
          <w:rFonts w:cstheme="minorHAnsi"/>
          <w:szCs w:val="24"/>
        </w:rPr>
        <w:t>s</w:t>
      </w:r>
      <w:r w:rsidRPr="00B10006">
        <w:rPr>
          <w:rFonts w:cstheme="minorHAnsi"/>
          <w:szCs w:val="24"/>
        </w:rPr>
        <w:t xml:space="preserve"> goes beyond building infrastructure in rural communities and includes access to devices and building of digital community </w:t>
      </w:r>
      <w:r w:rsidR="057A654C" w:rsidRPr="00B10006">
        <w:rPr>
          <w:rFonts w:cstheme="minorHAnsi"/>
          <w:szCs w:val="24"/>
        </w:rPr>
        <w:t>centres</w:t>
      </w:r>
      <w:r w:rsidRPr="00B10006">
        <w:rPr>
          <w:rFonts w:cstheme="minorHAnsi"/>
          <w:szCs w:val="24"/>
        </w:rPr>
        <w:t xml:space="preserve"> and skills which calls for the need to look out for additional sources of funding</w:t>
      </w:r>
      <w:r w:rsidR="045F6D6C" w:rsidRPr="00B10006">
        <w:rPr>
          <w:rFonts w:cstheme="minorHAnsi"/>
          <w:szCs w:val="24"/>
        </w:rPr>
        <w:t xml:space="preserve">. </w:t>
      </w:r>
      <w:r w:rsidRPr="00B10006">
        <w:rPr>
          <w:rFonts w:cstheme="minorHAnsi"/>
          <w:szCs w:val="24"/>
        </w:rPr>
        <w:t>In addition to addressing these queries through a Study Group Question, the interventions should not only tackle financing but also seek models of implementation and include demand driven initiatives.</w:t>
      </w:r>
    </w:p>
    <w:p w14:paraId="1DA4126E" w14:textId="07D89031" w:rsidR="3A5314A9" w:rsidRPr="00B10006" w:rsidRDefault="3A5314A9" w:rsidP="00B10006">
      <w:pPr>
        <w:tabs>
          <w:tab w:val="clear" w:pos="1134"/>
          <w:tab w:val="clear" w:pos="1871"/>
          <w:tab w:val="clear" w:pos="2268"/>
        </w:tabs>
        <w:rPr>
          <w:rFonts w:cstheme="minorHAnsi"/>
          <w:szCs w:val="24"/>
        </w:rPr>
      </w:pPr>
      <w:r w:rsidRPr="00B10006">
        <w:rPr>
          <w:rFonts w:cstheme="minorHAnsi"/>
          <w:szCs w:val="24"/>
        </w:rPr>
        <w:t xml:space="preserve">Following these interventions, </w:t>
      </w:r>
      <w:r w:rsidR="001948A4" w:rsidRPr="001948A4">
        <w:rPr>
          <w:rFonts w:cstheme="minorHAnsi"/>
          <w:szCs w:val="24"/>
        </w:rPr>
        <w:t>RPM-AFR noted the document</w:t>
      </w:r>
      <w:r w:rsidR="001948A4">
        <w:rPr>
          <w:rFonts w:cstheme="minorHAnsi"/>
          <w:szCs w:val="24"/>
        </w:rPr>
        <w:t>s</w:t>
      </w:r>
      <w:r w:rsidR="001948A4" w:rsidRPr="001948A4">
        <w:rPr>
          <w:rFonts w:cstheme="minorHAnsi"/>
          <w:szCs w:val="24"/>
        </w:rPr>
        <w:t xml:space="preserve"> and asked Ethiopia to participate in the drafting group to work on the regional initiatives, and also consider how the information shared in the contribution could further inform the revision of associated study Questions and other work. The efficient and innovative use of universal service/access funds combined with other financing is an area of key interest in the region.</w:t>
      </w:r>
      <w:r w:rsidR="001948A4">
        <w:rPr>
          <w:rFonts w:cstheme="minorHAnsi"/>
          <w:szCs w:val="24"/>
        </w:rPr>
        <w:t xml:space="preserve"> The contributions could </w:t>
      </w:r>
      <w:r w:rsidR="001948A4" w:rsidRPr="001948A4">
        <w:rPr>
          <w:rFonts w:cstheme="minorHAnsi"/>
          <w:szCs w:val="24"/>
        </w:rPr>
        <w:t xml:space="preserve">inform the revision of associated study Questions, like Question 5/1, and other work within ATU </w:t>
      </w:r>
      <w:r w:rsidR="001948A4">
        <w:rPr>
          <w:rFonts w:cstheme="minorHAnsi"/>
          <w:szCs w:val="24"/>
        </w:rPr>
        <w:t>W</w:t>
      </w:r>
      <w:r w:rsidR="001948A4" w:rsidRPr="001948A4">
        <w:rPr>
          <w:rFonts w:cstheme="minorHAnsi"/>
          <w:szCs w:val="24"/>
        </w:rPr>
        <w:t xml:space="preserve">orking </w:t>
      </w:r>
      <w:r w:rsidR="001948A4">
        <w:rPr>
          <w:rFonts w:cstheme="minorHAnsi"/>
          <w:szCs w:val="24"/>
        </w:rPr>
        <w:t>G</w:t>
      </w:r>
      <w:r w:rsidR="001948A4" w:rsidRPr="001948A4">
        <w:rPr>
          <w:rFonts w:cstheme="minorHAnsi"/>
          <w:szCs w:val="24"/>
        </w:rPr>
        <w:t>roup 2.</w:t>
      </w:r>
      <w:r w:rsidR="001948A4">
        <w:rPr>
          <w:rFonts w:cstheme="minorHAnsi"/>
          <w:szCs w:val="24"/>
        </w:rPr>
        <w:t xml:space="preserve"> </w:t>
      </w:r>
    </w:p>
    <w:p w14:paraId="51D96754" w14:textId="09B75721" w:rsidR="3A5314A9" w:rsidRPr="00B10006" w:rsidRDefault="000220C6" w:rsidP="00B10006">
      <w:pPr>
        <w:tabs>
          <w:tab w:val="clear" w:pos="1134"/>
          <w:tab w:val="clear" w:pos="1871"/>
          <w:tab w:val="clear" w:pos="2268"/>
        </w:tabs>
        <w:rPr>
          <w:rFonts w:cstheme="minorHAnsi"/>
          <w:szCs w:val="24"/>
        </w:rPr>
      </w:pPr>
      <w:hyperlink r:id="rId43" w:history="1">
        <w:r w:rsidR="001948A4" w:rsidRPr="001948A4">
          <w:rPr>
            <w:rStyle w:val="Hyperlink"/>
            <w:rFonts w:cstheme="minorHAnsi"/>
            <w:szCs w:val="24"/>
          </w:rPr>
          <w:t>Document 13</w:t>
        </w:r>
      </w:hyperlink>
      <w:r w:rsidR="001948A4">
        <w:rPr>
          <w:rFonts w:cstheme="minorHAnsi"/>
          <w:szCs w:val="24"/>
        </w:rPr>
        <w:t xml:space="preserve">: </w:t>
      </w:r>
      <w:r w:rsidR="3A5314A9" w:rsidRPr="00B10006">
        <w:rPr>
          <w:rFonts w:cstheme="minorHAnsi"/>
          <w:szCs w:val="24"/>
        </w:rPr>
        <w:t xml:space="preserve">The </w:t>
      </w:r>
      <w:r w:rsidR="3A5314A9" w:rsidRPr="00B10006">
        <w:rPr>
          <w:rFonts w:cstheme="minorHAnsi"/>
          <w:b/>
          <w:bCs/>
          <w:szCs w:val="24"/>
        </w:rPr>
        <w:t xml:space="preserve">Internet </w:t>
      </w:r>
      <w:r w:rsidR="3DC6C504" w:rsidRPr="00B10006">
        <w:rPr>
          <w:rFonts w:cstheme="minorHAnsi"/>
          <w:b/>
          <w:bCs/>
          <w:szCs w:val="24"/>
        </w:rPr>
        <w:t xml:space="preserve">Society </w:t>
      </w:r>
      <w:r w:rsidR="3DC6C504" w:rsidRPr="00B10006">
        <w:rPr>
          <w:rFonts w:cstheme="minorHAnsi"/>
          <w:szCs w:val="24"/>
        </w:rPr>
        <w:t>presented</w:t>
      </w:r>
      <w:r w:rsidR="3A5314A9" w:rsidRPr="00B10006">
        <w:rPr>
          <w:rFonts w:cstheme="minorHAnsi"/>
          <w:szCs w:val="24"/>
        </w:rPr>
        <w:t xml:space="preserve"> their contribution </w:t>
      </w:r>
      <w:r w:rsidR="001948A4">
        <w:rPr>
          <w:rFonts w:cstheme="minorHAnsi"/>
          <w:szCs w:val="24"/>
        </w:rPr>
        <w:t>on</w:t>
      </w:r>
      <w:r w:rsidR="3A5314A9" w:rsidRPr="00B10006">
        <w:rPr>
          <w:rFonts w:cstheme="minorHAnsi"/>
          <w:szCs w:val="24"/>
        </w:rPr>
        <w:t xml:space="preserve"> Expanding </w:t>
      </w:r>
      <w:r w:rsidR="001948A4">
        <w:rPr>
          <w:rFonts w:cstheme="minorHAnsi"/>
          <w:szCs w:val="24"/>
        </w:rPr>
        <w:t>i</w:t>
      </w:r>
      <w:r w:rsidR="3A5314A9" w:rsidRPr="00B10006">
        <w:rPr>
          <w:rFonts w:cstheme="minorHAnsi"/>
          <w:szCs w:val="24"/>
        </w:rPr>
        <w:t xml:space="preserve">nternet </w:t>
      </w:r>
      <w:r w:rsidR="001948A4">
        <w:rPr>
          <w:rFonts w:cstheme="minorHAnsi"/>
          <w:szCs w:val="24"/>
        </w:rPr>
        <w:t>a</w:t>
      </w:r>
      <w:r w:rsidR="3A5314A9" w:rsidRPr="00B10006">
        <w:rPr>
          <w:rFonts w:cstheme="minorHAnsi"/>
          <w:szCs w:val="24"/>
        </w:rPr>
        <w:t xml:space="preserve">ccess to </w:t>
      </w:r>
      <w:r w:rsidR="001948A4">
        <w:rPr>
          <w:rFonts w:cstheme="minorHAnsi"/>
          <w:szCs w:val="24"/>
        </w:rPr>
        <w:t>r</w:t>
      </w:r>
      <w:r w:rsidR="3A5314A9" w:rsidRPr="00B10006">
        <w:rPr>
          <w:rFonts w:cstheme="minorHAnsi"/>
          <w:szCs w:val="24"/>
        </w:rPr>
        <w:t xml:space="preserve">emote and </w:t>
      </w:r>
      <w:r w:rsidR="001948A4">
        <w:rPr>
          <w:rFonts w:cstheme="minorHAnsi"/>
          <w:szCs w:val="24"/>
        </w:rPr>
        <w:t>r</w:t>
      </w:r>
      <w:r w:rsidR="3A5314A9" w:rsidRPr="00B10006">
        <w:rPr>
          <w:rFonts w:cstheme="minorHAnsi"/>
          <w:szCs w:val="24"/>
        </w:rPr>
        <w:t xml:space="preserve">ural </w:t>
      </w:r>
      <w:r w:rsidR="001948A4">
        <w:rPr>
          <w:rFonts w:cstheme="minorHAnsi"/>
          <w:szCs w:val="24"/>
        </w:rPr>
        <w:t>a</w:t>
      </w:r>
      <w:r w:rsidR="3A5314A9" w:rsidRPr="00B10006">
        <w:rPr>
          <w:rFonts w:cstheme="minorHAnsi"/>
          <w:szCs w:val="24"/>
        </w:rPr>
        <w:t>reas</w:t>
      </w:r>
      <w:r w:rsidR="001948A4">
        <w:rPr>
          <w:rFonts w:cstheme="minorHAnsi"/>
          <w:szCs w:val="24"/>
        </w:rPr>
        <w:t xml:space="preserve">, </w:t>
      </w:r>
      <w:r w:rsidR="3A5314A9" w:rsidRPr="00B10006">
        <w:rPr>
          <w:rFonts w:cstheme="minorHAnsi"/>
          <w:szCs w:val="24"/>
        </w:rPr>
        <w:t>to close the digital divide and mitigate the impact of COVID-19. It was mentioned that some of the challenges</w:t>
      </w:r>
      <w:r w:rsidR="001948A4">
        <w:rPr>
          <w:rFonts w:cstheme="minorHAnsi"/>
          <w:szCs w:val="24"/>
        </w:rPr>
        <w:t xml:space="preserve"> </w:t>
      </w:r>
      <w:r w:rsidR="3A5314A9" w:rsidRPr="00B10006">
        <w:rPr>
          <w:rFonts w:cstheme="minorHAnsi"/>
          <w:szCs w:val="24"/>
        </w:rPr>
        <w:t>faced by community networks include</w:t>
      </w:r>
      <w:r w:rsidR="001948A4">
        <w:rPr>
          <w:rFonts w:cstheme="minorHAnsi"/>
          <w:szCs w:val="24"/>
        </w:rPr>
        <w:t>,</w:t>
      </w:r>
      <w:r w:rsidR="3A5314A9" w:rsidRPr="00B10006">
        <w:rPr>
          <w:rFonts w:cstheme="minorHAnsi"/>
          <w:szCs w:val="24"/>
        </w:rPr>
        <w:t xml:space="preserve"> among others</w:t>
      </w:r>
      <w:r w:rsidR="001948A4">
        <w:rPr>
          <w:rFonts w:cstheme="minorHAnsi"/>
          <w:szCs w:val="24"/>
        </w:rPr>
        <w:t>,</w:t>
      </w:r>
      <w:r w:rsidR="3A5314A9" w:rsidRPr="00B10006">
        <w:rPr>
          <w:rFonts w:cstheme="minorHAnsi"/>
          <w:szCs w:val="24"/>
        </w:rPr>
        <w:t xml:space="preserve"> the regulatory framework, business fees, taxes and licensing models, </w:t>
      </w:r>
      <w:r w:rsidR="001948A4">
        <w:rPr>
          <w:rFonts w:cstheme="minorHAnsi"/>
          <w:szCs w:val="24"/>
        </w:rPr>
        <w:t xml:space="preserve">and </w:t>
      </w:r>
      <w:r w:rsidR="3A5314A9" w:rsidRPr="00B10006">
        <w:rPr>
          <w:rFonts w:cstheme="minorHAnsi"/>
          <w:szCs w:val="24"/>
        </w:rPr>
        <w:t>funding.</w:t>
      </w:r>
    </w:p>
    <w:p w14:paraId="3C80040B" w14:textId="77777777" w:rsidR="001948A4" w:rsidRDefault="3A5314A9" w:rsidP="00A3511F">
      <w:pPr>
        <w:tabs>
          <w:tab w:val="clear" w:pos="1134"/>
          <w:tab w:val="clear" w:pos="1871"/>
          <w:tab w:val="clear" w:pos="2268"/>
        </w:tabs>
        <w:rPr>
          <w:rFonts w:cstheme="minorHAnsi"/>
          <w:szCs w:val="24"/>
        </w:rPr>
      </w:pPr>
      <w:r w:rsidRPr="00B10006">
        <w:rPr>
          <w:rFonts w:cstheme="minorHAnsi"/>
          <w:szCs w:val="24"/>
        </w:rPr>
        <w:t xml:space="preserve">Different interventions were made towards this contribution. It was emphasized that a unique strategy for community networks needs to be developed and communicated. It is also important to identify the complementary role that community networks play in addition to the traditional networks </w:t>
      </w:r>
      <w:r w:rsidR="4033B30D" w:rsidRPr="00B10006">
        <w:rPr>
          <w:rFonts w:cstheme="minorHAnsi"/>
          <w:szCs w:val="24"/>
        </w:rPr>
        <w:t>to</w:t>
      </w:r>
      <w:r w:rsidRPr="00B10006">
        <w:rPr>
          <w:rFonts w:cstheme="minorHAnsi"/>
          <w:szCs w:val="24"/>
        </w:rPr>
        <w:t xml:space="preserve"> foster collaboration and minimise competition. </w:t>
      </w:r>
    </w:p>
    <w:p w14:paraId="6511B73B" w14:textId="59963D51" w:rsidR="001948A4" w:rsidRPr="00B10006" w:rsidRDefault="001948A4" w:rsidP="00B10006">
      <w:pPr>
        <w:tabs>
          <w:tab w:val="clear" w:pos="1134"/>
          <w:tab w:val="clear" w:pos="1871"/>
          <w:tab w:val="clear" w:pos="2268"/>
        </w:tabs>
        <w:rPr>
          <w:rFonts w:cstheme="minorHAnsi"/>
          <w:szCs w:val="24"/>
        </w:rPr>
      </w:pPr>
      <w:r w:rsidRPr="001948A4">
        <w:rPr>
          <w:rFonts w:cstheme="minorHAnsi"/>
          <w:szCs w:val="24"/>
        </w:rPr>
        <w:t xml:space="preserve">RPM-AFR noted the document and asked ISOC to participate in the drafting group to work on the regional initiatives, and also consider how the information shared on community networks in the contribution could be further elaborated to inform the revision of associated study Questions and other work within ATU </w:t>
      </w:r>
      <w:r>
        <w:rPr>
          <w:rFonts w:cstheme="minorHAnsi"/>
          <w:szCs w:val="24"/>
        </w:rPr>
        <w:t>W</w:t>
      </w:r>
      <w:r w:rsidRPr="001948A4">
        <w:rPr>
          <w:rFonts w:cstheme="minorHAnsi"/>
          <w:szCs w:val="24"/>
        </w:rPr>
        <w:t xml:space="preserve">orking </w:t>
      </w:r>
      <w:r>
        <w:rPr>
          <w:rFonts w:cstheme="minorHAnsi"/>
          <w:szCs w:val="24"/>
        </w:rPr>
        <w:t>G</w:t>
      </w:r>
      <w:r w:rsidRPr="001948A4">
        <w:rPr>
          <w:rFonts w:cstheme="minorHAnsi"/>
          <w:szCs w:val="24"/>
        </w:rPr>
        <w:t>roup 2.</w:t>
      </w:r>
    </w:p>
    <w:p w14:paraId="142FD78E" w14:textId="24094D7C" w:rsidR="004152B5" w:rsidRDefault="000220C6" w:rsidP="00A3511F">
      <w:pPr>
        <w:tabs>
          <w:tab w:val="clear" w:pos="1134"/>
          <w:tab w:val="clear" w:pos="1871"/>
          <w:tab w:val="clear" w:pos="2268"/>
        </w:tabs>
        <w:rPr>
          <w:rFonts w:cstheme="minorHAnsi"/>
          <w:szCs w:val="24"/>
        </w:rPr>
      </w:pPr>
      <w:hyperlink r:id="rId44" w:history="1">
        <w:r w:rsidR="001948A4" w:rsidRPr="001948A4">
          <w:rPr>
            <w:rStyle w:val="Hyperlink"/>
            <w:rFonts w:cstheme="minorHAnsi"/>
            <w:szCs w:val="24"/>
          </w:rPr>
          <w:t>Document 24</w:t>
        </w:r>
      </w:hyperlink>
      <w:r w:rsidR="001948A4">
        <w:rPr>
          <w:rFonts w:cstheme="minorHAnsi"/>
          <w:szCs w:val="24"/>
        </w:rPr>
        <w:t xml:space="preserve">: </w:t>
      </w:r>
      <w:r w:rsidR="3A5314A9" w:rsidRPr="00B10006">
        <w:rPr>
          <w:rFonts w:cstheme="minorHAnsi"/>
          <w:szCs w:val="24"/>
        </w:rPr>
        <w:t xml:space="preserve">Whereas the presentation by the </w:t>
      </w:r>
      <w:hyperlink r:id="rId45" w:history="1">
        <w:r w:rsidR="001948A4" w:rsidRPr="004152B5">
          <w:rPr>
            <w:rStyle w:val="Hyperlink"/>
            <w:rFonts w:cstheme="minorHAnsi"/>
            <w:szCs w:val="24"/>
          </w:rPr>
          <w:t xml:space="preserve">Generation Connect </w:t>
        </w:r>
        <w:r w:rsidR="001948A4" w:rsidRPr="004152B5">
          <w:rPr>
            <w:rStyle w:val="Hyperlink"/>
            <w:rFonts w:cstheme="minorHAnsi"/>
            <w:szCs w:val="24"/>
          </w:rPr>
          <w:sym w:font="Symbol" w:char="F02D"/>
        </w:r>
        <w:r w:rsidR="001948A4" w:rsidRPr="004152B5">
          <w:rPr>
            <w:rStyle w:val="Hyperlink"/>
            <w:rFonts w:cstheme="minorHAnsi"/>
            <w:szCs w:val="24"/>
          </w:rPr>
          <w:t xml:space="preserve"> </w:t>
        </w:r>
        <w:r w:rsidR="3A5314A9" w:rsidRPr="00B10006">
          <w:rPr>
            <w:rStyle w:val="Hyperlink"/>
            <w:rFonts w:cstheme="minorHAnsi"/>
            <w:szCs w:val="24"/>
          </w:rPr>
          <w:t>Africa Youth Group</w:t>
        </w:r>
      </w:hyperlink>
      <w:r w:rsidR="3A5314A9" w:rsidRPr="00B10006">
        <w:rPr>
          <w:rFonts w:cstheme="minorHAnsi"/>
          <w:szCs w:val="24"/>
        </w:rPr>
        <w:t xml:space="preserve"> </w:t>
      </w:r>
      <w:r w:rsidR="004152B5">
        <w:rPr>
          <w:rFonts w:cstheme="minorHAnsi"/>
          <w:szCs w:val="24"/>
        </w:rPr>
        <w:t xml:space="preserve">of the youth declaration </w:t>
      </w:r>
      <w:r w:rsidR="001948A4">
        <w:rPr>
          <w:rFonts w:cstheme="minorHAnsi"/>
          <w:szCs w:val="24"/>
        </w:rPr>
        <w:t>had been</w:t>
      </w:r>
      <w:r w:rsidR="3A5314A9" w:rsidRPr="00B10006">
        <w:rPr>
          <w:rFonts w:cstheme="minorHAnsi"/>
          <w:szCs w:val="24"/>
        </w:rPr>
        <w:t xml:space="preserve"> made at the start of the RPM, there had not been an opportunity for comments and questions and as such the </w:t>
      </w:r>
      <w:r w:rsidR="001948A4">
        <w:rPr>
          <w:rFonts w:cstheme="minorHAnsi"/>
          <w:szCs w:val="24"/>
        </w:rPr>
        <w:t xml:space="preserve">RPM </w:t>
      </w:r>
      <w:r w:rsidR="328E90C8" w:rsidRPr="00B10006">
        <w:rPr>
          <w:rFonts w:cstheme="minorHAnsi"/>
          <w:szCs w:val="24"/>
        </w:rPr>
        <w:t>Chair</w:t>
      </w:r>
      <w:r w:rsidR="001948A4">
        <w:rPr>
          <w:rFonts w:cstheme="minorHAnsi"/>
          <w:szCs w:val="24"/>
        </w:rPr>
        <w:t>man</w:t>
      </w:r>
      <w:r w:rsidR="3A5314A9" w:rsidRPr="00B10006">
        <w:rPr>
          <w:rFonts w:cstheme="minorHAnsi"/>
          <w:szCs w:val="24"/>
        </w:rPr>
        <w:t xml:space="preserve"> opened the floor to allow for this. </w:t>
      </w:r>
    </w:p>
    <w:p w14:paraId="6BC6EA4D" w14:textId="3C95D427" w:rsidR="004152B5" w:rsidRDefault="3A5314A9" w:rsidP="004152B5">
      <w:pPr>
        <w:spacing w:before="40" w:afterLines="40" w:after="96"/>
        <w:rPr>
          <w:rFonts w:cstheme="minorHAnsi"/>
          <w:szCs w:val="24"/>
        </w:rPr>
      </w:pPr>
      <w:r w:rsidRPr="00B10006">
        <w:rPr>
          <w:rFonts w:cstheme="minorHAnsi"/>
          <w:szCs w:val="24"/>
        </w:rPr>
        <w:t xml:space="preserve">It was noted that the </w:t>
      </w:r>
      <w:r w:rsidR="001948A4">
        <w:rPr>
          <w:rFonts w:cstheme="minorHAnsi"/>
          <w:szCs w:val="24"/>
        </w:rPr>
        <w:t>y</w:t>
      </w:r>
      <w:r w:rsidRPr="00B10006">
        <w:rPr>
          <w:rFonts w:cstheme="minorHAnsi"/>
          <w:szCs w:val="24"/>
        </w:rPr>
        <w:t xml:space="preserve">outh in their contribution </w:t>
      </w:r>
      <w:r w:rsidR="001948A4">
        <w:rPr>
          <w:rFonts w:cstheme="minorHAnsi"/>
          <w:szCs w:val="24"/>
        </w:rPr>
        <w:t xml:space="preserve">had </w:t>
      </w:r>
      <w:r w:rsidRPr="00B10006">
        <w:rPr>
          <w:rFonts w:cstheme="minorHAnsi"/>
          <w:szCs w:val="24"/>
        </w:rPr>
        <w:t xml:space="preserve">highlighted privacy, data privacy, cybersecurity, intellectual property rights (IPR), limited internet connectivity and the need to be involved in the </w:t>
      </w:r>
      <w:r w:rsidR="3303A0D9" w:rsidRPr="00B10006">
        <w:rPr>
          <w:rFonts w:cstheme="minorHAnsi"/>
          <w:szCs w:val="24"/>
        </w:rPr>
        <w:t>decision-making</w:t>
      </w:r>
      <w:r w:rsidRPr="00B10006">
        <w:rPr>
          <w:rFonts w:cstheme="minorHAnsi"/>
          <w:szCs w:val="24"/>
        </w:rPr>
        <w:t xml:space="preserve"> process. The </w:t>
      </w:r>
      <w:r w:rsidR="001948A4">
        <w:rPr>
          <w:rFonts w:cstheme="minorHAnsi"/>
          <w:szCs w:val="24"/>
        </w:rPr>
        <w:t>meeting</w:t>
      </w:r>
      <w:r w:rsidRPr="00B10006">
        <w:rPr>
          <w:rFonts w:cstheme="minorHAnsi"/>
          <w:szCs w:val="24"/>
        </w:rPr>
        <w:t xml:space="preserve"> </w:t>
      </w:r>
      <w:r w:rsidR="004152B5">
        <w:rPr>
          <w:rFonts w:cstheme="minorHAnsi"/>
          <w:szCs w:val="24"/>
        </w:rPr>
        <w:t xml:space="preserve">expressed its </w:t>
      </w:r>
      <w:r w:rsidRPr="00B10006">
        <w:rPr>
          <w:rFonts w:cstheme="minorHAnsi"/>
          <w:szCs w:val="24"/>
        </w:rPr>
        <w:t>appreciat</w:t>
      </w:r>
      <w:r w:rsidR="004152B5">
        <w:rPr>
          <w:rFonts w:cstheme="minorHAnsi"/>
          <w:szCs w:val="24"/>
        </w:rPr>
        <w:t xml:space="preserve">ion for the </w:t>
      </w:r>
      <w:r w:rsidRPr="00B10006">
        <w:rPr>
          <w:rFonts w:cstheme="minorHAnsi"/>
          <w:szCs w:val="24"/>
        </w:rPr>
        <w:t xml:space="preserve">efforts of </w:t>
      </w:r>
      <w:r w:rsidR="001948A4">
        <w:rPr>
          <w:rFonts w:cstheme="minorHAnsi"/>
          <w:szCs w:val="24"/>
        </w:rPr>
        <w:t>y</w:t>
      </w:r>
      <w:r w:rsidRPr="00B10006">
        <w:rPr>
          <w:rFonts w:cstheme="minorHAnsi"/>
          <w:szCs w:val="24"/>
        </w:rPr>
        <w:t>outh</w:t>
      </w:r>
      <w:r w:rsidR="004152B5">
        <w:rPr>
          <w:rFonts w:cstheme="minorHAnsi"/>
          <w:szCs w:val="24"/>
        </w:rPr>
        <w:t>,</w:t>
      </w:r>
      <w:r w:rsidRPr="00B10006">
        <w:rPr>
          <w:rFonts w:cstheme="minorHAnsi"/>
          <w:szCs w:val="24"/>
        </w:rPr>
        <w:t xml:space="preserve"> and in particular the </w:t>
      </w:r>
      <w:r w:rsidR="001948A4">
        <w:rPr>
          <w:rFonts w:cstheme="minorHAnsi"/>
          <w:szCs w:val="24"/>
        </w:rPr>
        <w:t>y</w:t>
      </w:r>
      <w:r w:rsidRPr="00B10006">
        <w:rPr>
          <w:rFonts w:cstheme="minorHAnsi"/>
          <w:szCs w:val="24"/>
        </w:rPr>
        <w:t>outh in Africa</w:t>
      </w:r>
      <w:r w:rsidR="004152B5">
        <w:rPr>
          <w:rFonts w:cstheme="minorHAnsi"/>
          <w:szCs w:val="24"/>
        </w:rPr>
        <w:t xml:space="preserve">, </w:t>
      </w:r>
      <w:r w:rsidRPr="00B10006">
        <w:rPr>
          <w:rFonts w:cstheme="minorHAnsi"/>
          <w:szCs w:val="24"/>
        </w:rPr>
        <w:t xml:space="preserve">and their contribution and indicated that their input would be given </w:t>
      </w:r>
      <w:r w:rsidR="49E9DFE0" w:rsidRPr="00B10006">
        <w:rPr>
          <w:rFonts w:cstheme="minorHAnsi"/>
          <w:szCs w:val="24"/>
        </w:rPr>
        <w:t>consideration</w:t>
      </w:r>
      <w:r w:rsidRPr="00B10006">
        <w:rPr>
          <w:rFonts w:cstheme="minorHAnsi"/>
          <w:szCs w:val="24"/>
        </w:rPr>
        <w:t xml:space="preserve"> as the </w:t>
      </w:r>
      <w:r w:rsidR="001948A4">
        <w:rPr>
          <w:rFonts w:cstheme="minorHAnsi"/>
          <w:szCs w:val="24"/>
        </w:rPr>
        <w:t>y</w:t>
      </w:r>
      <w:r w:rsidRPr="00B10006">
        <w:rPr>
          <w:rFonts w:cstheme="minorHAnsi"/>
          <w:szCs w:val="24"/>
        </w:rPr>
        <w:t>outh</w:t>
      </w:r>
      <w:r w:rsidR="001948A4">
        <w:rPr>
          <w:rFonts w:cstheme="minorHAnsi"/>
          <w:szCs w:val="24"/>
        </w:rPr>
        <w:t xml:space="preserve"> is the</w:t>
      </w:r>
      <w:r w:rsidRPr="00B10006">
        <w:rPr>
          <w:rFonts w:cstheme="minorHAnsi"/>
          <w:szCs w:val="24"/>
        </w:rPr>
        <w:t xml:space="preserve"> future.</w:t>
      </w:r>
      <w:r w:rsidR="004152B5">
        <w:rPr>
          <w:rFonts w:cstheme="minorHAnsi"/>
          <w:szCs w:val="24"/>
        </w:rPr>
        <w:t xml:space="preserve"> </w:t>
      </w:r>
      <w:r w:rsidR="009A1B79">
        <w:rPr>
          <w:rFonts w:cstheme="minorHAnsi"/>
          <w:szCs w:val="24"/>
        </w:rPr>
        <w:t>An intervention by OIF (</w:t>
      </w:r>
      <w:r w:rsidR="009A1B79" w:rsidRPr="009A1B79">
        <w:rPr>
          <w:rFonts w:cstheme="minorHAnsi"/>
          <w:szCs w:val="24"/>
        </w:rPr>
        <w:t>Organisation internationale de la Francophonie</w:t>
      </w:r>
      <w:r w:rsidR="009A1B79">
        <w:rPr>
          <w:rFonts w:cstheme="minorHAnsi"/>
          <w:szCs w:val="24"/>
        </w:rPr>
        <w:t xml:space="preserve">) </w:t>
      </w:r>
      <w:r w:rsidR="009A1B79" w:rsidRPr="009A1B79">
        <w:rPr>
          <w:rFonts w:cstheme="minorHAnsi"/>
          <w:szCs w:val="24"/>
        </w:rPr>
        <w:t xml:space="preserve">on </w:t>
      </w:r>
      <w:r w:rsidR="009A1B79">
        <w:rPr>
          <w:rFonts w:cstheme="minorHAnsi"/>
          <w:szCs w:val="24"/>
        </w:rPr>
        <w:t xml:space="preserve">ICT-related </w:t>
      </w:r>
      <w:r w:rsidR="009A1B79" w:rsidRPr="009A1B79">
        <w:rPr>
          <w:rFonts w:cstheme="minorHAnsi"/>
          <w:szCs w:val="24"/>
        </w:rPr>
        <w:t xml:space="preserve">youth activities was </w:t>
      </w:r>
      <w:r w:rsidR="005A5AC5">
        <w:rPr>
          <w:rFonts w:cstheme="minorHAnsi"/>
          <w:szCs w:val="24"/>
        </w:rPr>
        <w:t xml:space="preserve">also </w:t>
      </w:r>
      <w:r w:rsidR="009A1B79" w:rsidRPr="009A1B79">
        <w:rPr>
          <w:rFonts w:cstheme="minorHAnsi"/>
          <w:szCs w:val="24"/>
        </w:rPr>
        <w:t>noted.</w:t>
      </w:r>
    </w:p>
    <w:p w14:paraId="16F9C9B8" w14:textId="3DE718E2" w:rsidR="004152B5" w:rsidRPr="000F2461" w:rsidRDefault="004152B5" w:rsidP="004152B5">
      <w:pPr>
        <w:spacing w:before="40" w:afterLines="40" w:after="96"/>
        <w:rPr>
          <w:szCs w:val="24"/>
          <w:lang w:val="en-US"/>
        </w:rPr>
      </w:pPr>
      <w:r w:rsidRPr="000F2461">
        <w:rPr>
          <w:szCs w:val="24"/>
          <w:lang w:val="en-US"/>
        </w:rPr>
        <w:t xml:space="preserve">RPM-AFR noted the document </w:t>
      </w:r>
      <w:r>
        <w:rPr>
          <w:szCs w:val="24"/>
          <w:lang w:val="en-US"/>
        </w:rPr>
        <w:t xml:space="preserve">containing the </w:t>
      </w:r>
      <w:r w:rsidRPr="00A27C60">
        <w:rPr>
          <w:rFonts w:cs="Calibri"/>
        </w:rPr>
        <w:t xml:space="preserve">Generation Connection </w:t>
      </w:r>
      <w:r>
        <w:rPr>
          <w:rFonts w:cstheme="minorHAnsi"/>
          <w:szCs w:val="24"/>
        </w:rPr>
        <w:sym w:font="Symbol" w:char="F02D"/>
      </w:r>
      <w:r>
        <w:rPr>
          <w:rFonts w:cstheme="minorHAnsi"/>
          <w:szCs w:val="24"/>
        </w:rPr>
        <w:t xml:space="preserve"> </w:t>
      </w:r>
      <w:r w:rsidRPr="00A27C60">
        <w:rPr>
          <w:rFonts w:cs="Calibri"/>
        </w:rPr>
        <w:t>Africa Youth Group</w:t>
      </w:r>
      <w:r>
        <w:rPr>
          <w:szCs w:val="24"/>
          <w:lang w:val="en-US"/>
        </w:rPr>
        <w:t xml:space="preserve"> declaration </w:t>
      </w:r>
      <w:r w:rsidRPr="000F2461">
        <w:rPr>
          <w:szCs w:val="24"/>
          <w:lang w:val="en-US"/>
        </w:rPr>
        <w:t xml:space="preserve">with appreciation </w:t>
      </w:r>
      <w:r>
        <w:rPr>
          <w:szCs w:val="24"/>
          <w:lang w:val="en-US"/>
        </w:rPr>
        <w:t>and asked that the drafting group on regional initiatives consider the critical points brought forth by the group.</w:t>
      </w:r>
    </w:p>
    <w:p w14:paraId="49FFB940" w14:textId="1B275337" w:rsidR="003830DE" w:rsidRPr="008D0D3D" w:rsidRDefault="3A5314A9" w:rsidP="003830DE">
      <w:pPr>
        <w:tabs>
          <w:tab w:val="clear" w:pos="1134"/>
          <w:tab w:val="clear" w:pos="1871"/>
          <w:tab w:val="clear" w:pos="2268"/>
        </w:tabs>
        <w:rPr>
          <w:rFonts w:cstheme="minorHAnsi"/>
          <w:szCs w:val="24"/>
        </w:rPr>
      </w:pPr>
      <w:r w:rsidRPr="00B10006">
        <w:rPr>
          <w:rFonts w:cstheme="minorHAnsi"/>
          <w:szCs w:val="24"/>
        </w:rPr>
        <w:t>A</w:t>
      </w:r>
      <w:r w:rsidR="005A5AC5" w:rsidRPr="00B10006">
        <w:rPr>
          <w:rFonts w:cstheme="minorHAnsi"/>
          <w:szCs w:val="24"/>
        </w:rPr>
        <w:t xml:space="preserve">t the end of </w:t>
      </w:r>
      <w:r w:rsidRPr="00B10006">
        <w:rPr>
          <w:rFonts w:cstheme="minorHAnsi"/>
          <w:szCs w:val="24"/>
        </w:rPr>
        <w:t xml:space="preserve">Day 1 of the RPM, the </w:t>
      </w:r>
      <w:r w:rsidR="004152B5" w:rsidRPr="00B10006">
        <w:rPr>
          <w:rFonts w:cstheme="minorHAnsi"/>
          <w:szCs w:val="24"/>
        </w:rPr>
        <w:t xml:space="preserve">RPM-AFR </w:t>
      </w:r>
      <w:r w:rsidR="1BBE32B7" w:rsidRPr="00B10006">
        <w:rPr>
          <w:rFonts w:cstheme="minorHAnsi"/>
          <w:szCs w:val="24"/>
        </w:rPr>
        <w:t>Chair</w:t>
      </w:r>
      <w:r w:rsidR="004152B5" w:rsidRPr="00B10006">
        <w:rPr>
          <w:rFonts w:cstheme="minorHAnsi"/>
          <w:szCs w:val="24"/>
        </w:rPr>
        <w:t>man</w:t>
      </w:r>
      <w:r w:rsidRPr="00B10006">
        <w:rPr>
          <w:rFonts w:cstheme="minorHAnsi"/>
          <w:szCs w:val="24"/>
        </w:rPr>
        <w:t xml:space="preserve"> requested the drafting group on the </w:t>
      </w:r>
      <w:r w:rsidR="004152B5" w:rsidRPr="00B10006">
        <w:rPr>
          <w:rFonts w:cstheme="minorHAnsi"/>
          <w:szCs w:val="24"/>
        </w:rPr>
        <w:t>R</w:t>
      </w:r>
      <w:r w:rsidRPr="00B10006">
        <w:rPr>
          <w:rFonts w:cstheme="minorHAnsi"/>
          <w:szCs w:val="24"/>
        </w:rPr>
        <w:t xml:space="preserve">egional </w:t>
      </w:r>
      <w:r w:rsidR="004152B5" w:rsidRPr="00B10006">
        <w:rPr>
          <w:rFonts w:cstheme="minorHAnsi"/>
          <w:szCs w:val="24"/>
        </w:rPr>
        <w:t>I</w:t>
      </w:r>
      <w:r w:rsidRPr="00B10006">
        <w:rPr>
          <w:rFonts w:cstheme="minorHAnsi"/>
          <w:szCs w:val="24"/>
        </w:rPr>
        <w:t>nitiatives to convene after th</w:t>
      </w:r>
      <w:r w:rsidR="004152B5" w:rsidRPr="00B10006">
        <w:rPr>
          <w:rFonts w:cstheme="minorHAnsi"/>
          <w:szCs w:val="24"/>
        </w:rPr>
        <w:t>e plenary</w:t>
      </w:r>
      <w:r w:rsidRPr="00B10006">
        <w:rPr>
          <w:rFonts w:cstheme="minorHAnsi"/>
          <w:szCs w:val="24"/>
        </w:rPr>
        <w:t>, and report back to the RPM</w:t>
      </w:r>
      <w:r w:rsidR="004152B5" w:rsidRPr="00B10006">
        <w:rPr>
          <w:rFonts w:cstheme="minorHAnsi"/>
          <w:szCs w:val="24"/>
        </w:rPr>
        <w:t>-AFR</w:t>
      </w:r>
      <w:r w:rsidRPr="00B10006">
        <w:rPr>
          <w:rFonts w:cstheme="minorHAnsi"/>
          <w:szCs w:val="24"/>
        </w:rPr>
        <w:t xml:space="preserve"> </w:t>
      </w:r>
      <w:r w:rsidR="00BD23BB">
        <w:rPr>
          <w:rFonts w:cstheme="minorHAnsi"/>
          <w:szCs w:val="24"/>
        </w:rPr>
        <w:t xml:space="preserve">plenary </w:t>
      </w:r>
      <w:r w:rsidRPr="00B10006">
        <w:rPr>
          <w:rFonts w:cstheme="minorHAnsi"/>
          <w:szCs w:val="24"/>
        </w:rPr>
        <w:t xml:space="preserve"> the following day on their progress. </w:t>
      </w:r>
      <w:hyperlink r:id="rId46" w:history="1">
        <w:r w:rsidR="003830DE" w:rsidRPr="00F035D1">
          <w:rPr>
            <w:rStyle w:val="Hyperlink"/>
            <w:rFonts w:cstheme="minorHAnsi"/>
            <w:szCs w:val="24"/>
          </w:rPr>
          <w:t>Document DT/2</w:t>
        </w:r>
      </w:hyperlink>
      <w:r w:rsidR="003830DE" w:rsidRPr="003830DE">
        <w:rPr>
          <w:rFonts w:cstheme="minorHAnsi"/>
          <w:szCs w:val="24"/>
        </w:rPr>
        <w:t xml:space="preserve"> shares the result of the RPM-AFR Drafting Group on Regional Initiatives with the revised African Regional Initiatives which was adopted for further elaboration in ATU Working Group 1.</w:t>
      </w:r>
    </w:p>
    <w:p w14:paraId="076C3985" w14:textId="5FD21E85"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Other business</w:t>
      </w:r>
    </w:p>
    <w:p w14:paraId="249DA7B1" w14:textId="77777777" w:rsidR="002B6FFE" w:rsidRPr="00B10006" w:rsidRDefault="002B6FFE" w:rsidP="00E277E2">
      <w:pPr>
        <w:keepNext/>
        <w:tabs>
          <w:tab w:val="clear" w:pos="1134"/>
          <w:tab w:val="clear" w:pos="1871"/>
          <w:tab w:val="clear" w:pos="2268"/>
        </w:tabs>
        <w:rPr>
          <w:rFonts w:cstheme="minorHAnsi"/>
          <w:b/>
          <w:bCs/>
          <w:szCs w:val="24"/>
        </w:rPr>
      </w:pPr>
      <w:r w:rsidRPr="00B10006">
        <w:rPr>
          <w:rFonts w:cstheme="minorHAnsi"/>
          <w:b/>
          <w:bCs/>
          <w:i/>
          <w:iCs/>
          <w:szCs w:val="24"/>
          <w:u w:val="single"/>
        </w:rPr>
        <w:t>Side event</w:t>
      </w:r>
      <w:r w:rsidRPr="00B10006">
        <w:rPr>
          <w:rFonts w:cstheme="minorHAnsi"/>
          <w:b/>
          <w:bCs/>
          <w:szCs w:val="24"/>
        </w:rPr>
        <w:t>: I-CoDI (International Center of Digital Innovation)</w:t>
      </w:r>
    </w:p>
    <w:p w14:paraId="4F36F2F0" w14:textId="72A41208"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 xml:space="preserve">A presentation </w:t>
      </w:r>
      <w:r w:rsidR="00B10006">
        <w:rPr>
          <w:rFonts w:cstheme="minorHAnsi"/>
          <w:szCs w:val="24"/>
        </w:rPr>
        <w:t xml:space="preserve">on 29 March </w:t>
      </w:r>
      <w:r w:rsidRPr="00B10006">
        <w:rPr>
          <w:rFonts w:cstheme="minorHAnsi"/>
          <w:szCs w:val="24"/>
        </w:rPr>
        <w:t>o</w:t>
      </w:r>
      <w:r w:rsidR="00B10006">
        <w:rPr>
          <w:rFonts w:cstheme="minorHAnsi"/>
          <w:szCs w:val="24"/>
        </w:rPr>
        <w:t>n</w:t>
      </w:r>
      <w:r w:rsidRPr="00B10006">
        <w:rPr>
          <w:rFonts w:cstheme="minorHAnsi"/>
          <w:szCs w:val="24"/>
        </w:rPr>
        <w:t xml:space="preserve"> the International Center of Digital Innovation</w:t>
      </w:r>
      <w:r w:rsidRPr="00B10006" w:rsidDel="000A1692">
        <w:rPr>
          <w:rFonts w:cstheme="minorHAnsi"/>
          <w:szCs w:val="24"/>
        </w:rPr>
        <w:t xml:space="preserve"> </w:t>
      </w:r>
      <w:r w:rsidRPr="00B10006">
        <w:rPr>
          <w:rFonts w:cstheme="minorHAnsi"/>
          <w:szCs w:val="24"/>
        </w:rPr>
        <w:t>(I-CoDI)(</w:t>
      </w:r>
      <w:hyperlink r:id="rId47" w:history="1">
        <w:r w:rsidRPr="002B6FFE">
          <w:rPr>
            <w:rStyle w:val="Hyperlink"/>
            <w:rFonts w:cstheme="minorHAnsi"/>
            <w:szCs w:val="24"/>
          </w:rPr>
          <w:t>Information document 1</w:t>
        </w:r>
      </w:hyperlink>
      <w:r w:rsidRPr="00B10006">
        <w:rPr>
          <w:rFonts w:cstheme="minorHAnsi"/>
          <w:szCs w:val="24"/>
        </w:rPr>
        <w:t>) was made by Mr Alex Wong, Senior Strategy Advisor, BDT, which was well received by the participants. Questions were raised regarding the process required to engage with I-CoDI and it was indicated that in case of interest, engagement and consultation with the Regional Focal Point would be done and a detailed discussion would be planned to understand the needs and requirements.</w:t>
      </w:r>
    </w:p>
    <w:p w14:paraId="0A12BF87" w14:textId="77777777" w:rsidR="002B6FFE" w:rsidRPr="00B10006" w:rsidRDefault="002B6FFE" w:rsidP="00B10006">
      <w:pPr>
        <w:tabs>
          <w:tab w:val="clear" w:pos="1134"/>
          <w:tab w:val="clear" w:pos="1871"/>
          <w:tab w:val="clear" w:pos="2268"/>
        </w:tabs>
        <w:rPr>
          <w:rFonts w:cstheme="minorHAnsi"/>
          <w:b/>
          <w:bCs/>
          <w:szCs w:val="24"/>
        </w:rPr>
      </w:pPr>
      <w:r w:rsidRPr="00B10006">
        <w:rPr>
          <w:rFonts w:cstheme="minorHAnsi"/>
          <w:szCs w:val="24"/>
        </w:rPr>
        <w:t>Additionally, an inquiry on the possibilities and options to leverage in-country opportunities with I-CoDI was put forward. In response, it was highlighted that for example countries that are receiving assistance on Digital Innovation Ecosystems and associated Innovation Frameworks can leverage this initiative. Overall, it may be more impactful to link a project or programme that is already ongoing in the country with the I-CoDI initiative to increase the impact and contribute to the innovative solutions. It was indicated that additional information on the initiative will continue to be shared.</w:t>
      </w:r>
    </w:p>
    <w:p w14:paraId="0C4A4575" w14:textId="77777777" w:rsidR="002B6FFE" w:rsidRPr="00B10006" w:rsidRDefault="002B6FFE" w:rsidP="00E277E2">
      <w:pPr>
        <w:keepNext/>
        <w:rPr>
          <w:b/>
          <w:bCs/>
        </w:rPr>
      </w:pPr>
      <w:r w:rsidRPr="00B10006">
        <w:rPr>
          <w:rFonts w:cstheme="minorHAnsi"/>
          <w:b/>
          <w:bCs/>
          <w:i/>
          <w:iCs/>
          <w:szCs w:val="24"/>
          <w:u w:val="single"/>
        </w:rPr>
        <w:t>Side event</w:t>
      </w:r>
      <w:r w:rsidRPr="00B10006">
        <w:rPr>
          <w:rFonts w:cstheme="minorHAnsi"/>
          <w:b/>
          <w:bCs/>
          <w:szCs w:val="24"/>
        </w:rPr>
        <w:t xml:space="preserve">: </w:t>
      </w:r>
      <w:r w:rsidRPr="00B10006">
        <w:rPr>
          <w:b/>
          <w:bCs/>
        </w:rPr>
        <w:t>Launch of Network of Women (NoW)</w:t>
      </w:r>
    </w:p>
    <w:p w14:paraId="185761D0" w14:textId="77777777" w:rsidR="002B6FFE" w:rsidRPr="00B10006" w:rsidRDefault="002B6FFE" w:rsidP="00B10006">
      <w:pPr>
        <w:rPr>
          <w:rFonts w:cstheme="minorHAnsi"/>
          <w:szCs w:val="24"/>
        </w:rPr>
      </w:pPr>
      <w:r w:rsidRPr="00B10006">
        <w:rPr>
          <w:rFonts w:cstheme="minorHAnsi"/>
          <w:szCs w:val="24"/>
        </w:rPr>
        <w:t xml:space="preserve">A side-event on 30 March unveiled the </w:t>
      </w:r>
      <w:hyperlink r:id="rId48" w:history="1">
        <w:r w:rsidRPr="002B6FFE">
          <w:rPr>
            <w:rStyle w:val="Hyperlink"/>
            <w:rFonts w:cstheme="minorHAnsi"/>
            <w:szCs w:val="24"/>
          </w:rPr>
          <w:t>Africa Network of Women (NoW) for WTDC-21</w:t>
        </w:r>
      </w:hyperlink>
      <w:r w:rsidRPr="00B10006">
        <w:rPr>
          <w:rFonts w:cstheme="minorHAnsi"/>
          <w:szCs w:val="24"/>
        </w:rPr>
        <w:t>. Prominent women and role models in the technology sector in Africa convened to share, support and inspire others. The l</w:t>
      </w:r>
      <w:r w:rsidRPr="00A954CD">
        <w:t xml:space="preserve">aunch </w:t>
      </w:r>
      <w:r>
        <w:t>was facilitated</w:t>
      </w:r>
      <w:r w:rsidRPr="00B10006">
        <w:rPr>
          <w:rFonts w:cstheme="minorHAnsi"/>
          <w:szCs w:val="24"/>
        </w:rPr>
        <w:t xml:space="preserve"> Ms Caecilia Nyamutswa (Zimbabwe) who welcomed the initiative that aims to; empower women in different communities, share experiences, expand the network of women and mentor young female ICT professionals, among others. It was noted that NoW had already been launched in Europe and Asia-Pacific, and this event would mark the launch in Africa.</w:t>
      </w:r>
    </w:p>
    <w:p w14:paraId="6B5026E7" w14:textId="659CFE6F" w:rsidR="002B6FFE" w:rsidRPr="00B10006" w:rsidRDefault="002B6FFE" w:rsidP="00B10006">
      <w:pPr>
        <w:rPr>
          <w:rFonts w:cstheme="minorHAnsi"/>
          <w:szCs w:val="24"/>
        </w:rPr>
      </w:pPr>
      <w:r w:rsidRPr="00B10006">
        <w:rPr>
          <w:rFonts w:cstheme="minorHAnsi"/>
          <w:szCs w:val="24"/>
        </w:rPr>
        <w:t xml:space="preserve">The BDT Director Doreen Bogdan-Martin in her remarks recognized the role of women in the digital sector and indicated that NoW will facilitate the exchange of experiences, identify ways to tackle challenges, engage in conversations with those who gained a lot of experience in the field </w:t>
      </w:r>
      <w:r w:rsidRPr="00B10006">
        <w:rPr>
          <w:rFonts w:cstheme="minorHAnsi"/>
          <w:szCs w:val="24"/>
        </w:rPr>
        <w:lastRenderedPageBreak/>
        <w:t xml:space="preserve">and those who want to learn. The Director emphasized the need to develop creative ideas for WTDC-21 in line with the theme to connect the unconnected. The increased participation of women in delegations and leadership was also noted as an inspiration to create a women base as leaders in the digital sector. Following the remarks from the BDT Director, the Honourable Minister of Digital Economy, Posts, and Digital Transformation in Burkina Faso, Ms Hadja Fatimata Ouattara Sanon, highlighted that at its core NoW initiative strives for equality in the digital world and committed to continue to promote the role of women in the digital sector. It was indicated that Burkina Faso aims at an inclusive digital society </w:t>
      </w:r>
      <w:r>
        <w:sym w:font="Symbol" w:char="F02D"/>
      </w:r>
      <w:r w:rsidRPr="00B10006">
        <w:rPr>
          <w:rFonts w:cstheme="minorHAnsi"/>
          <w:szCs w:val="24"/>
        </w:rPr>
        <w:t xml:space="preserve"> an Association for Young Women is already in place in Burkina Faso as set up by the Minister and engagements with young women are also planned for the Girls in ICT </w:t>
      </w:r>
      <w:r w:rsidR="000C19F1">
        <w:rPr>
          <w:rFonts w:cstheme="minorHAnsi"/>
          <w:szCs w:val="24"/>
        </w:rPr>
        <w:t xml:space="preserve">Day </w:t>
      </w:r>
      <w:r w:rsidRPr="00B10006">
        <w:rPr>
          <w:rFonts w:cstheme="minorHAnsi"/>
          <w:szCs w:val="24"/>
        </w:rPr>
        <w:t xml:space="preserve">celebration in April 2021 to support, inspire, and encourage them. </w:t>
      </w:r>
    </w:p>
    <w:p w14:paraId="7CF14A8D" w14:textId="60FA3C71"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Drawing from different experiences, Ms Elizabeth Migwalla, Senior Director Government Affairs, Qualcomm, shared some recommendations on how to enhance meaningful participation of women in ICT with lessons learned from a regional workshop with ITU-R and ATU that involved 60</w:t>
      </w:r>
      <w:r w:rsidR="00E277E2">
        <w:rPr>
          <w:rFonts w:cstheme="minorHAnsi"/>
          <w:szCs w:val="24"/>
        </w:rPr>
        <w:t> </w:t>
      </w:r>
      <w:r w:rsidRPr="00B10006">
        <w:rPr>
          <w:rFonts w:cstheme="minorHAnsi"/>
          <w:szCs w:val="24"/>
        </w:rPr>
        <w:t xml:space="preserve">participants. The two recommendations were to: request each African nation to nominate at least two female delegates that can be nurtured to participate in WRC-23 and to nominate at least two women to be part of the leadership structures. It was emphasized that advocacy for women participation and engagement at regional and sub-regional levels to Heads of Delegation is important, and women should be willing to take on challenges and opportunities of leadership for example chairing WTDC and Plenipotentiary Conferences. </w:t>
      </w:r>
    </w:p>
    <w:p w14:paraId="4FC5ECF2" w14:textId="089253B3"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Ms Irene Kaggawa Sewakambo, Acting Executive Director, Uganda Communications Commission, also emphasized the value of mentorship programs, supporting the learning process, stepping up, giving others the opportunity, and supporting them to deliver and champion proposals. She</w:t>
      </w:r>
      <w:r w:rsidR="00E277E2">
        <w:rPr>
          <w:rFonts w:cstheme="minorHAnsi"/>
          <w:szCs w:val="24"/>
        </w:rPr>
        <w:t> </w:t>
      </w:r>
      <w:r w:rsidRPr="00B10006">
        <w:rPr>
          <w:rFonts w:cstheme="minorHAnsi"/>
          <w:szCs w:val="24"/>
        </w:rPr>
        <w:t xml:space="preserve">welcomed the initiative and appreciated the role of the men and their support </w:t>
      </w:r>
      <w:r w:rsidR="00B10006">
        <w:rPr>
          <w:rFonts w:cstheme="minorHAnsi"/>
          <w:szCs w:val="24"/>
        </w:rPr>
        <w:t>for</w:t>
      </w:r>
      <w:r w:rsidRPr="00B10006">
        <w:rPr>
          <w:rFonts w:cstheme="minorHAnsi"/>
          <w:szCs w:val="24"/>
        </w:rPr>
        <w:t xml:space="preserve"> NoW. </w:t>
      </w:r>
    </w:p>
    <w:p w14:paraId="771FE524" w14:textId="77777777"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 xml:space="preserve">Ms Regina Fleur Assoumou Bessou, Director for International Cooperation, Autorité de Régulation des Télécommunications de Côte d'Ivoire (ARTCI) and Chair of Study Group 1, commended all women and highlighted the Honourable Minister of Burkina Faso as a true example of a decision maker and mentioned that as the Study Group 1 Chair it was an honour to serve with other women in management, such as the Vice-Chairs and the Rapporteurs. She indicated that it is a monumental task and expressed her gratitude to all women and acknowledged that indeed WTDC-21 will be a roadmap for the next four years and as such it is important to have women’s participation. It was noted that indeed many African women are already involved in the preparatory process and while the digital space is no longer an enigma for women, coaching and mentoring is fundamental for women to take their rightful places in this space. She made an appeal to encourage women to apply for leadership positions and requested that their administrations continue to offer them the support needed. </w:t>
      </w:r>
    </w:p>
    <w:p w14:paraId="1DA67F21" w14:textId="77777777"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 xml:space="preserve">The ATU Secretary General committed to continue including women within delegations and indicated that ATU will express gratitude to countries in the region with most women in their delegations in appreciation for championing the proposal to include women in delegations and hope that this will encourage other countries to do the same. </w:t>
      </w:r>
    </w:p>
    <w:p w14:paraId="1767E1F1" w14:textId="359512FD" w:rsidR="002B6FFE" w:rsidRPr="00B10006" w:rsidRDefault="002B6FFE" w:rsidP="00B10006">
      <w:pPr>
        <w:tabs>
          <w:tab w:val="clear" w:pos="1134"/>
          <w:tab w:val="clear" w:pos="1871"/>
          <w:tab w:val="clear" w:pos="2268"/>
        </w:tabs>
        <w:rPr>
          <w:rFonts w:cstheme="minorHAnsi"/>
          <w:szCs w:val="24"/>
        </w:rPr>
      </w:pPr>
      <w:r w:rsidRPr="00B10006">
        <w:rPr>
          <w:rFonts w:cstheme="minorHAnsi"/>
          <w:szCs w:val="24"/>
        </w:rPr>
        <w:t xml:space="preserve">The United States </w:t>
      </w:r>
      <w:r w:rsidR="00B10006" w:rsidRPr="00B10006">
        <w:rPr>
          <w:rFonts w:cstheme="minorHAnsi"/>
          <w:szCs w:val="24"/>
        </w:rPr>
        <w:t>also</w:t>
      </w:r>
      <w:r w:rsidRPr="00B10006">
        <w:rPr>
          <w:rFonts w:cstheme="minorHAnsi"/>
          <w:szCs w:val="24"/>
        </w:rPr>
        <w:t xml:space="preserve"> commended the BDT Director for promoting women’s empowerment and participation in leadership within BDT.</w:t>
      </w:r>
    </w:p>
    <w:p w14:paraId="0753A2EF" w14:textId="77777777" w:rsidR="002B6FFE" w:rsidRPr="00B10006" w:rsidRDefault="002B6FFE" w:rsidP="00B10006">
      <w:pPr>
        <w:tabs>
          <w:tab w:val="clear" w:pos="1134"/>
          <w:tab w:val="clear" w:pos="1871"/>
          <w:tab w:val="clear" w:pos="2268"/>
        </w:tabs>
        <w:rPr>
          <w:rFonts w:cstheme="minorHAnsi"/>
          <w:b/>
          <w:bCs/>
          <w:szCs w:val="24"/>
        </w:rPr>
      </w:pPr>
      <w:r w:rsidRPr="00B10006">
        <w:rPr>
          <w:rFonts w:cstheme="minorHAnsi"/>
          <w:szCs w:val="24"/>
        </w:rPr>
        <w:t xml:space="preserve">To wrap up the session, an appeal to administrations to include women in delegations, embrace the 50-50 challenge for equal men and women participation, stepping up and increasing participation in the digital sector was voiced. A proposal from the Generation Connect Africa Youth Group encompassed continuing to engage young women in the work of ITU and ATU. It was </w:t>
      </w:r>
      <w:r w:rsidRPr="00B10006">
        <w:rPr>
          <w:rFonts w:cstheme="minorHAnsi"/>
          <w:szCs w:val="24"/>
        </w:rPr>
        <w:lastRenderedPageBreak/>
        <w:t>noted that for a successful WTDC-21, it is essential to bring women to the table. Although, women’s voices have been held back for long and gender parity is still not a reality, there is hope that participation and engagement of women in the digital sector will continue to improve. In conclusion, Ms Nyamutswa thanked all the participants for their contributions and appreciated the commitment made to support and mentor other women as decision makers and leaders in line with the NoW initiative. She also made a call to female participants to submit their names to join the coordination team for NoW which invitation was well received by the participants to the side event.</w:t>
      </w:r>
    </w:p>
    <w:p w14:paraId="0BDD8C19" w14:textId="0D2A3ED9" w:rsidR="548C1D6B" w:rsidRPr="00B10006" w:rsidRDefault="6DD015B1" w:rsidP="00B10006">
      <w:pPr>
        <w:tabs>
          <w:tab w:val="clear" w:pos="1134"/>
          <w:tab w:val="clear" w:pos="1871"/>
          <w:tab w:val="clear" w:pos="2268"/>
        </w:tabs>
        <w:rPr>
          <w:rFonts w:cstheme="minorHAnsi"/>
          <w:szCs w:val="24"/>
        </w:rPr>
      </w:pPr>
      <w:r w:rsidRPr="00B10006">
        <w:rPr>
          <w:rFonts w:cstheme="minorHAnsi"/>
          <w:szCs w:val="24"/>
        </w:rPr>
        <w:t xml:space="preserve">The </w:t>
      </w:r>
      <w:r w:rsidR="009F1721">
        <w:rPr>
          <w:rFonts w:cstheme="minorHAnsi"/>
          <w:szCs w:val="24"/>
        </w:rPr>
        <w:t xml:space="preserve">RPM </w:t>
      </w:r>
      <w:r w:rsidRPr="00B10006">
        <w:rPr>
          <w:rFonts w:cstheme="minorHAnsi"/>
          <w:szCs w:val="24"/>
        </w:rPr>
        <w:t xml:space="preserve">Chairman of the RPM opened the Plenary session and congratulated all participants on the successful launch of NoW initiative and opened the floor to discuss next steps for WTDC-21 </w:t>
      </w:r>
      <w:r w:rsidR="4165116C" w:rsidRPr="00B10006">
        <w:rPr>
          <w:rFonts w:cstheme="minorHAnsi"/>
          <w:szCs w:val="24"/>
        </w:rPr>
        <w:t>and</w:t>
      </w:r>
      <w:r w:rsidRPr="00B10006">
        <w:rPr>
          <w:rFonts w:cstheme="minorHAnsi"/>
          <w:szCs w:val="24"/>
        </w:rPr>
        <w:t xml:space="preserve"> presented a draft Summary of Conclusions following the deliberations held from the previous day</w:t>
      </w:r>
      <w:r w:rsidR="40551EE9" w:rsidRPr="00B10006">
        <w:rPr>
          <w:rFonts w:cstheme="minorHAnsi"/>
          <w:szCs w:val="24"/>
        </w:rPr>
        <w:t xml:space="preserve">. </w:t>
      </w:r>
      <w:r w:rsidRPr="00B10006">
        <w:rPr>
          <w:rFonts w:cstheme="minorHAnsi"/>
          <w:szCs w:val="24"/>
        </w:rPr>
        <w:t xml:space="preserve">The </w:t>
      </w:r>
      <w:r w:rsidR="192B6A34" w:rsidRPr="00B10006">
        <w:rPr>
          <w:rFonts w:cstheme="minorHAnsi"/>
          <w:szCs w:val="24"/>
        </w:rPr>
        <w:t>Chair</w:t>
      </w:r>
      <w:r w:rsidRPr="00B10006">
        <w:rPr>
          <w:rFonts w:cstheme="minorHAnsi"/>
          <w:szCs w:val="24"/>
        </w:rPr>
        <w:t xml:space="preserve"> invited the drafting group on the regional initiatives/priorities to present the outcomes of their meeting after Day 1. The drafting group noted that the suggestions made on the regional Initiatives and related contributions would be adopted. </w:t>
      </w:r>
      <w:r w:rsidR="341A92A5" w:rsidRPr="00B10006">
        <w:rPr>
          <w:rFonts w:cstheme="minorHAnsi"/>
          <w:szCs w:val="24"/>
        </w:rPr>
        <w:t>Specifically,</w:t>
      </w:r>
      <w:r w:rsidRPr="00B10006">
        <w:rPr>
          <w:rFonts w:cstheme="minorHAnsi"/>
          <w:szCs w:val="24"/>
        </w:rPr>
        <w:t xml:space="preserve"> it was mentioned that since wireless technologies go beyond 5G, it may be more prudent to refer to wireless technologies as a whole and not only 5G. Additionally, requests from the youth to consider connecting underserved areas, participating in decision making, inclusiveness and consultations, ecosystems to support start-ups and entrepreneurs will also be taken into consideration.</w:t>
      </w:r>
    </w:p>
    <w:p w14:paraId="003616F0" w14:textId="0E848D09" w:rsidR="00A04EB5" w:rsidRPr="00B10006" w:rsidRDefault="6DD015B1" w:rsidP="00B10006">
      <w:pPr>
        <w:tabs>
          <w:tab w:val="clear" w:pos="1134"/>
          <w:tab w:val="clear" w:pos="1871"/>
          <w:tab w:val="clear" w:pos="2268"/>
        </w:tabs>
        <w:rPr>
          <w:b/>
          <w:bCs/>
        </w:rPr>
      </w:pPr>
      <w:r w:rsidRPr="00B10006">
        <w:rPr>
          <w:rFonts w:cstheme="minorHAnsi"/>
          <w:szCs w:val="24"/>
        </w:rPr>
        <w:t>The ATU Secretary General noted that the next ATU Preparatory meeting will be held virtually and chaired by South Africa and the date will be communicated. He also thanked South Africa for offering to host the next Preparatory Meeting. The Secretary General also appreciated the opportunity provided by ITU to work together and hold a joint event and requested t</w:t>
      </w:r>
      <w:r w:rsidR="0B42FEC1" w:rsidRPr="00B10006">
        <w:rPr>
          <w:rFonts w:cstheme="minorHAnsi"/>
          <w:szCs w:val="24"/>
        </w:rPr>
        <w:t xml:space="preserve">hat all </w:t>
      </w:r>
      <w:r w:rsidRPr="00B10006">
        <w:rPr>
          <w:rFonts w:cstheme="minorHAnsi"/>
          <w:szCs w:val="24"/>
        </w:rPr>
        <w:t>continue to use such common platforms to work together.</w:t>
      </w:r>
    </w:p>
    <w:p w14:paraId="1AE9D02D" w14:textId="16E40B7E" w:rsidR="00682FC7" w:rsidRPr="00B10006" w:rsidRDefault="00682FC7" w:rsidP="00E277E2">
      <w:pPr>
        <w:pStyle w:val="ListParagraph"/>
        <w:keepNext/>
        <w:numPr>
          <w:ilvl w:val="0"/>
          <w:numId w:val="7"/>
        </w:numPr>
        <w:tabs>
          <w:tab w:val="clear" w:pos="1134"/>
          <w:tab w:val="clear" w:pos="1871"/>
          <w:tab w:val="clear" w:pos="2268"/>
        </w:tabs>
        <w:overflowPunct/>
        <w:autoSpaceDE/>
        <w:autoSpaceDN/>
        <w:adjustRightInd/>
        <w:ind w:left="709" w:hanging="709"/>
        <w:contextualSpacing w:val="0"/>
        <w:textAlignment w:val="auto"/>
        <w:rPr>
          <w:rFonts w:cstheme="minorHAnsi"/>
          <w:b/>
          <w:bCs/>
          <w:szCs w:val="24"/>
        </w:rPr>
      </w:pPr>
      <w:r w:rsidRPr="00B10006">
        <w:rPr>
          <w:rFonts w:cstheme="minorHAnsi"/>
          <w:b/>
          <w:bCs/>
          <w:szCs w:val="24"/>
        </w:rPr>
        <w:t>Closing</w:t>
      </w:r>
    </w:p>
    <w:p w14:paraId="2FA12F63" w14:textId="12F49DA0" w:rsidR="009F1721" w:rsidRDefault="596B82F0" w:rsidP="00A3511F">
      <w:pPr>
        <w:tabs>
          <w:tab w:val="clear" w:pos="1134"/>
          <w:tab w:val="clear" w:pos="1871"/>
          <w:tab w:val="clear" w:pos="2268"/>
        </w:tabs>
        <w:rPr>
          <w:rFonts w:cstheme="minorHAnsi"/>
          <w:szCs w:val="24"/>
        </w:rPr>
      </w:pPr>
      <w:r w:rsidRPr="00B10006">
        <w:rPr>
          <w:rFonts w:cstheme="minorHAnsi"/>
          <w:szCs w:val="24"/>
        </w:rPr>
        <w:t xml:space="preserve">The ITU Regional Director expressed his sincere gratitude to all participants and appreciated their contributions during the two days of the RPM. He also thanked ATU, </w:t>
      </w:r>
      <w:r w:rsidR="009F1721">
        <w:rPr>
          <w:rFonts w:cstheme="minorHAnsi"/>
          <w:szCs w:val="24"/>
        </w:rPr>
        <w:t>c</w:t>
      </w:r>
      <w:r w:rsidRPr="00B10006">
        <w:rPr>
          <w:rFonts w:cstheme="minorHAnsi"/>
          <w:szCs w:val="24"/>
        </w:rPr>
        <w:t>olleagues from ITU Head</w:t>
      </w:r>
      <w:r w:rsidR="009F1721">
        <w:rPr>
          <w:rFonts w:cstheme="minorHAnsi"/>
          <w:szCs w:val="24"/>
        </w:rPr>
        <w:t>q</w:t>
      </w:r>
      <w:r w:rsidRPr="00B10006">
        <w:rPr>
          <w:rFonts w:cstheme="minorHAnsi"/>
          <w:szCs w:val="24"/>
        </w:rPr>
        <w:t xml:space="preserve">uarters and in the Region for their engagement and support in the </w:t>
      </w:r>
      <w:r w:rsidR="74BABDFA" w:rsidRPr="00B10006">
        <w:rPr>
          <w:rFonts w:cstheme="minorHAnsi"/>
          <w:szCs w:val="24"/>
        </w:rPr>
        <w:t>entire process</w:t>
      </w:r>
      <w:r w:rsidRPr="00B10006">
        <w:rPr>
          <w:rFonts w:cstheme="minorHAnsi"/>
          <w:szCs w:val="24"/>
        </w:rPr>
        <w:t xml:space="preserve"> and committed to </w:t>
      </w:r>
      <w:r w:rsidR="675FAC1B" w:rsidRPr="00B10006">
        <w:rPr>
          <w:rFonts w:cstheme="minorHAnsi"/>
          <w:szCs w:val="24"/>
        </w:rPr>
        <w:t xml:space="preserve">continue </w:t>
      </w:r>
      <w:r w:rsidRPr="00B10006">
        <w:rPr>
          <w:rFonts w:cstheme="minorHAnsi"/>
          <w:szCs w:val="24"/>
        </w:rPr>
        <w:t>serv</w:t>
      </w:r>
      <w:r w:rsidR="009F1721">
        <w:rPr>
          <w:rFonts w:cstheme="minorHAnsi"/>
          <w:szCs w:val="24"/>
        </w:rPr>
        <w:t>ing</w:t>
      </w:r>
      <w:r w:rsidR="685C3D80" w:rsidRPr="00B10006">
        <w:rPr>
          <w:rFonts w:cstheme="minorHAnsi"/>
          <w:szCs w:val="24"/>
        </w:rPr>
        <w:t xml:space="preserve"> in </w:t>
      </w:r>
      <w:r w:rsidR="422A5838" w:rsidRPr="00B10006">
        <w:rPr>
          <w:rFonts w:cstheme="minorHAnsi"/>
          <w:szCs w:val="24"/>
        </w:rPr>
        <w:t>the preparatory processes</w:t>
      </w:r>
      <w:r w:rsidRPr="00B10006">
        <w:rPr>
          <w:rFonts w:cstheme="minorHAnsi"/>
          <w:szCs w:val="24"/>
        </w:rPr>
        <w:t xml:space="preserve"> for a successful WTDC-21. He also recognized and appreciated the support of Burkina Faso as the virtual </w:t>
      </w:r>
      <w:r w:rsidR="009F1721">
        <w:rPr>
          <w:rFonts w:cstheme="minorHAnsi"/>
          <w:szCs w:val="24"/>
        </w:rPr>
        <w:t xml:space="preserve">RPM </w:t>
      </w:r>
      <w:r w:rsidRPr="00B10006">
        <w:rPr>
          <w:rFonts w:cstheme="minorHAnsi"/>
          <w:szCs w:val="24"/>
        </w:rPr>
        <w:t xml:space="preserve">host </w:t>
      </w:r>
      <w:r w:rsidR="009F1721">
        <w:rPr>
          <w:rFonts w:cstheme="minorHAnsi"/>
          <w:szCs w:val="24"/>
        </w:rPr>
        <w:t>c</w:t>
      </w:r>
      <w:r w:rsidRPr="00B10006">
        <w:rPr>
          <w:rFonts w:cstheme="minorHAnsi"/>
          <w:szCs w:val="24"/>
        </w:rPr>
        <w:t>ountry</w:t>
      </w:r>
      <w:r w:rsidR="145191A8" w:rsidRPr="00B10006">
        <w:rPr>
          <w:rFonts w:cstheme="minorHAnsi"/>
          <w:szCs w:val="24"/>
        </w:rPr>
        <w:t>.</w:t>
      </w:r>
      <w:r w:rsidR="009F1721">
        <w:rPr>
          <w:rFonts w:cstheme="minorHAnsi"/>
          <w:szCs w:val="24"/>
        </w:rPr>
        <w:t xml:space="preserve"> </w:t>
      </w:r>
    </w:p>
    <w:p w14:paraId="36AEC539" w14:textId="77777777" w:rsidR="009F1721" w:rsidRDefault="009F1721" w:rsidP="00A3511F">
      <w:pPr>
        <w:tabs>
          <w:tab w:val="clear" w:pos="1134"/>
          <w:tab w:val="clear" w:pos="1871"/>
          <w:tab w:val="clear" w:pos="2268"/>
        </w:tabs>
        <w:rPr>
          <w:rFonts w:cstheme="minorHAnsi"/>
          <w:szCs w:val="24"/>
        </w:rPr>
      </w:pPr>
      <w:r>
        <w:rPr>
          <w:rFonts w:cstheme="minorHAnsi"/>
          <w:szCs w:val="24"/>
        </w:rPr>
        <w:t>A</w:t>
      </w:r>
      <w:r w:rsidR="596B82F0" w:rsidRPr="00B10006">
        <w:rPr>
          <w:rFonts w:cstheme="minorHAnsi"/>
          <w:szCs w:val="24"/>
        </w:rPr>
        <w:t xml:space="preserve"> vote of thanks </w:t>
      </w:r>
      <w:r>
        <w:rPr>
          <w:rFonts w:cstheme="minorHAnsi"/>
          <w:szCs w:val="24"/>
        </w:rPr>
        <w:t xml:space="preserve">addressed to Burkina Faso </w:t>
      </w:r>
      <w:r w:rsidR="596B82F0" w:rsidRPr="00B10006">
        <w:rPr>
          <w:rFonts w:cstheme="minorHAnsi"/>
          <w:szCs w:val="24"/>
        </w:rPr>
        <w:t>was kindly delivered by Mauritius.</w:t>
      </w:r>
    </w:p>
    <w:p w14:paraId="64F7A7AE" w14:textId="163AD0FB" w:rsidR="00985168" w:rsidRDefault="596B82F0" w:rsidP="00A3511F">
      <w:pPr>
        <w:tabs>
          <w:tab w:val="clear" w:pos="1134"/>
          <w:tab w:val="clear" w:pos="1871"/>
          <w:tab w:val="clear" w:pos="2268"/>
        </w:tabs>
        <w:rPr>
          <w:rFonts w:cstheme="minorHAnsi"/>
          <w:szCs w:val="24"/>
        </w:rPr>
      </w:pPr>
      <w:r w:rsidRPr="00B10006">
        <w:rPr>
          <w:rFonts w:cstheme="minorHAnsi"/>
          <w:szCs w:val="24"/>
        </w:rPr>
        <w:t xml:space="preserve">The Deputy to the BDT Director </w:t>
      </w:r>
      <w:r w:rsidR="00985168">
        <w:rPr>
          <w:rFonts w:cstheme="minorHAnsi"/>
          <w:szCs w:val="24"/>
        </w:rPr>
        <w:t xml:space="preserve">continued and </w:t>
      </w:r>
      <w:r w:rsidRPr="00B10006">
        <w:rPr>
          <w:rFonts w:cstheme="minorHAnsi"/>
          <w:szCs w:val="24"/>
        </w:rPr>
        <w:t xml:space="preserve">highlighted that the preparatory process for WTDC-21 is a multifaceted approach that is unprecedented and invited all participants to engage in this process so that the outcomes of WTDC are meaningful, </w:t>
      </w:r>
      <w:r w:rsidR="1382ED90" w:rsidRPr="00B10006">
        <w:rPr>
          <w:rFonts w:cstheme="minorHAnsi"/>
          <w:szCs w:val="24"/>
        </w:rPr>
        <w:t>impactful,</w:t>
      </w:r>
      <w:r w:rsidRPr="00B10006">
        <w:rPr>
          <w:rFonts w:cstheme="minorHAnsi"/>
          <w:szCs w:val="24"/>
        </w:rPr>
        <w:t xml:space="preserve"> and implementable. He thanked </w:t>
      </w:r>
      <w:r w:rsidR="00985168">
        <w:rPr>
          <w:rFonts w:cstheme="minorHAnsi"/>
          <w:szCs w:val="24"/>
        </w:rPr>
        <w:t>the</w:t>
      </w:r>
      <w:r w:rsidRPr="00B10006">
        <w:rPr>
          <w:rFonts w:cstheme="minorHAnsi"/>
          <w:szCs w:val="24"/>
        </w:rPr>
        <w:t xml:space="preserve"> participants for their continued commitment and contribution </w:t>
      </w:r>
      <w:r w:rsidR="2E8FDF6C" w:rsidRPr="00B10006">
        <w:rPr>
          <w:rFonts w:cstheme="minorHAnsi"/>
          <w:szCs w:val="24"/>
        </w:rPr>
        <w:t>and</w:t>
      </w:r>
      <w:r w:rsidRPr="00B10006">
        <w:rPr>
          <w:rFonts w:cstheme="minorHAnsi"/>
          <w:szCs w:val="24"/>
        </w:rPr>
        <w:t xml:space="preserve"> mentioned that the next Inter-Regional Preparatory meeting will be in May (12-14 May). </w:t>
      </w:r>
    </w:p>
    <w:p w14:paraId="6263E6A0" w14:textId="288566A8" w:rsidR="00985168" w:rsidRDefault="3C58B03F" w:rsidP="00A3511F">
      <w:pPr>
        <w:tabs>
          <w:tab w:val="clear" w:pos="1134"/>
          <w:tab w:val="clear" w:pos="1871"/>
          <w:tab w:val="clear" w:pos="2268"/>
        </w:tabs>
        <w:rPr>
          <w:rFonts w:cstheme="minorHAnsi"/>
          <w:szCs w:val="24"/>
        </w:rPr>
      </w:pPr>
      <w:r w:rsidRPr="00B10006">
        <w:rPr>
          <w:rFonts w:cstheme="minorHAnsi"/>
          <w:szCs w:val="24"/>
        </w:rPr>
        <w:t>T</w:t>
      </w:r>
      <w:r w:rsidR="596B82F0" w:rsidRPr="00B10006">
        <w:rPr>
          <w:rFonts w:cstheme="minorHAnsi"/>
          <w:szCs w:val="24"/>
        </w:rPr>
        <w:t xml:space="preserve">he </w:t>
      </w:r>
      <w:r w:rsidR="00985168">
        <w:rPr>
          <w:rFonts w:cstheme="minorHAnsi"/>
          <w:szCs w:val="24"/>
        </w:rPr>
        <w:t xml:space="preserve">RPM </w:t>
      </w:r>
      <w:r w:rsidR="596B82F0" w:rsidRPr="00B10006">
        <w:rPr>
          <w:rFonts w:cstheme="minorHAnsi"/>
          <w:szCs w:val="24"/>
        </w:rPr>
        <w:t>Chairman,</w:t>
      </w:r>
      <w:r w:rsidR="7C04AB30" w:rsidRPr="00B10006">
        <w:rPr>
          <w:rFonts w:cstheme="minorHAnsi"/>
          <w:szCs w:val="24"/>
        </w:rPr>
        <w:t xml:space="preserve"> in closing the RPM,</w:t>
      </w:r>
      <w:r w:rsidR="596B82F0" w:rsidRPr="00B10006">
        <w:rPr>
          <w:rFonts w:cstheme="minorHAnsi"/>
          <w:szCs w:val="24"/>
        </w:rPr>
        <w:t xml:space="preserve"> thanked </w:t>
      </w:r>
      <w:r w:rsidR="00985168">
        <w:rPr>
          <w:rFonts w:cstheme="minorHAnsi"/>
          <w:szCs w:val="24"/>
        </w:rPr>
        <w:t>the</w:t>
      </w:r>
      <w:r w:rsidR="596B82F0" w:rsidRPr="00B10006">
        <w:rPr>
          <w:rFonts w:cstheme="minorHAnsi"/>
          <w:szCs w:val="24"/>
        </w:rPr>
        <w:t xml:space="preserve"> </w:t>
      </w:r>
      <w:r w:rsidR="00985168">
        <w:rPr>
          <w:rFonts w:cstheme="minorHAnsi"/>
          <w:szCs w:val="24"/>
        </w:rPr>
        <w:t>p</w:t>
      </w:r>
      <w:r w:rsidR="596B82F0" w:rsidRPr="00B10006">
        <w:rPr>
          <w:rFonts w:cstheme="minorHAnsi"/>
          <w:szCs w:val="24"/>
        </w:rPr>
        <w:t>articipants for their contributions that</w:t>
      </w:r>
      <w:r w:rsidR="637D1D52" w:rsidRPr="00B10006">
        <w:rPr>
          <w:rFonts w:cstheme="minorHAnsi"/>
          <w:szCs w:val="24"/>
        </w:rPr>
        <w:t xml:space="preserve"> will</w:t>
      </w:r>
      <w:r w:rsidR="596B82F0" w:rsidRPr="00B10006">
        <w:rPr>
          <w:rFonts w:cstheme="minorHAnsi"/>
          <w:szCs w:val="24"/>
        </w:rPr>
        <w:t xml:space="preserve"> play a significant role in preparation for the WTDC-21 and encouraged continued commitment to ensure a successful WTDC-21. He then declared the meeting officially closed.</w:t>
      </w:r>
    </w:p>
    <w:p w14:paraId="0F99F36D" w14:textId="522A5242" w:rsidR="00985168" w:rsidRPr="00B10006" w:rsidRDefault="00985168" w:rsidP="00FB6F5E">
      <w:pPr>
        <w:jc w:val="center"/>
        <w:rPr>
          <w:szCs w:val="24"/>
        </w:rPr>
      </w:pPr>
      <w:r>
        <w:rPr>
          <w:szCs w:val="24"/>
        </w:rPr>
        <w:t>_______________</w:t>
      </w:r>
    </w:p>
    <w:sectPr w:rsidR="00985168" w:rsidRPr="00B10006" w:rsidSect="003C2465">
      <w:headerReference w:type="default" r:id="rId49"/>
      <w:footerReference w:type="first" r:id="rId50"/>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CA14" w14:textId="77777777" w:rsidR="0081577D" w:rsidRDefault="0081577D">
      <w:r>
        <w:separator/>
      </w:r>
    </w:p>
  </w:endnote>
  <w:endnote w:type="continuationSeparator" w:id="0">
    <w:p w14:paraId="7A6EA67D" w14:textId="77777777" w:rsidR="0081577D" w:rsidRDefault="008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3C2465" w:rsidRPr="004D495C" w14:paraId="5E8B1944" w14:textId="77777777" w:rsidTr="008D0D3D">
      <w:tc>
        <w:tcPr>
          <w:tcW w:w="1432" w:type="dxa"/>
          <w:tcBorders>
            <w:top w:val="single" w:sz="4" w:space="0" w:color="000000"/>
          </w:tcBorders>
          <w:shd w:val="clear" w:color="auto" w:fill="auto"/>
        </w:tcPr>
        <w:p w14:paraId="0AF6E222" w14:textId="77777777" w:rsidR="003C2465" w:rsidRPr="004D495C" w:rsidRDefault="003C2465" w:rsidP="003C246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3C4DE7ED" w14:textId="77777777" w:rsidR="003C2465" w:rsidRPr="004D495C" w:rsidRDefault="003C2465" w:rsidP="003C246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13C74412" w14:textId="77777777" w:rsidR="003C2465" w:rsidRDefault="003C2465" w:rsidP="003C2465">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Richard Anago</w:t>
          </w:r>
          <w:r w:rsidRPr="00D8064E">
            <w:rPr>
              <w:sz w:val="18"/>
              <w:szCs w:val="18"/>
              <w:lang w:val="en-US"/>
            </w:rPr>
            <w:t>,</w:t>
          </w:r>
          <w:r>
            <w:rPr>
              <w:sz w:val="18"/>
              <w:szCs w:val="18"/>
              <w:lang w:val="en-US"/>
            </w:rPr>
            <w:t xml:space="preserve"> </w:t>
          </w:r>
          <w:r w:rsidRPr="00BB55D8">
            <w:rPr>
              <w:sz w:val="18"/>
              <w:szCs w:val="18"/>
              <w:lang w:val="en-US"/>
            </w:rPr>
            <w:t>Direct</w:t>
          </w:r>
          <w:r>
            <w:rPr>
              <w:sz w:val="18"/>
              <w:szCs w:val="18"/>
              <w:lang w:val="en-US"/>
            </w:rPr>
            <w:t xml:space="preserve">or of International </w:t>
          </w:r>
          <w:r w:rsidRPr="00BB55D8">
            <w:rPr>
              <w:sz w:val="18"/>
              <w:szCs w:val="18"/>
              <w:lang w:val="en-US"/>
            </w:rPr>
            <w:t xml:space="preserve">Relations </w:t>
          </w:r>
          <w:r>
            <w:rPr>
              <w:sz w:val="18"/>
              <w:szCs w:val="18"/>
              <w:lang w:val="en-US"/>
            </w:rPr>
            <w:t xml:space="preserve">and Cooperation, </w:t>
          </w:r>
          <w:r w:rsidRPr="00BB55D8">
            <w:rPr>
              <w:sz w:val="18"/>
              <w:szCs w:val="18"/>
              <w:lang w:val="en-US"/>
            </w:rPr>
            <w:t>Ministry of Digital Economy, Posts, and Digital Transformation, Burkina Faso</w:t>
          </w:r>
          <w:r>
            <w:rPr>
              <w:sz w:val="18"/>
              <w:szCs w:val="18"/>
              <w:lang w:val="en-US"/>
            </w:rPr>
            <w:t>, Chairman of the J</w:t>
          </w:r>
          <w:r w:rsidRPr="00BB55D8">
            <w:rPr>
              <w:sz w:val="18"/>
              <w:szCs w:val="18"/>
              <w:lang w:val="en-US"/>
            </w:rPr>
            <w:t>oint ITU</w:t>
          </w:r>
          <w:r>
            <w:rPr>
              <w:sz w:val="18"/>
              <w:szCs w:val="18"/>
              <w:lang w:val="en-US"/>
            </w:rPr>
            <w:t>-</w:t>
          </w:r>
          <w:r w:rsidRPr="00BB55D8">
            <w:rPr>
              <w:sz w:val="18"/>
              <w:szCs w:val="18"/>
              <w:lang w:val="en-US"/>
            </w:rPr>
            <w:t>ATU Regional Preparatory Meeting for WTDC-21 for Africa (RPM-AFR)</w:t>
          </w:r>
        </w:p>
      </w:tc>
      <w:bookmarkStart w:id="10" w:name="OrgName"/>
      <w:bookmarkEnd w:id="10"/>
    </w:tr>
    <w:tr w:rsidR="003C2465" w:rsidRPr="004D495C" w14:paraId="2793BE6D" w14:textId="77777777" w:rsidTr="008D0D3D">
      <w:tc>
        <w:tcPr>
          <w:tcW w:w="1432" w:type="dxa"/>
          <w:shd w:val="clear" w:color="auto" w:fill="auto"/>
        </w:tcPr>
        <w:p w14:paraId="19551E6C" w14:textId="77777777" w:rsidR="003C2465" w:rsidRPr="004D495C" w:rsidRDefault="003C2465" w:rsidP="003C2465">
          <w:pPr>
            <w:pStyle w:val="FirstFooter"/>
            <w:tabs>
              <w:tab w:val="left" w:pos="1559"/>
              <w:tab w:val="left" w:pos="3828"/>
            </w:tabs>
            <w:rPr>
              <w:sz w:val="20"/>
              <w:lang w:val="en-US"/>
            </w:rPr>
          </w:pPr>
        </w:p>
      </w:tc>
      <w:tc>
        <w:tcPr>
          <w:tcW w:w="2250" w:type="dxa"/>
          <w:shd w:val="clear" w:color="auto" w:fill="auto"/>
        </w:tcPr>
        <w:p w14:paraId="717CCB1B" w14:textId="77777777" w:rsidR="003C2465" w:rsidRPr="004D495C" w:rsidRDefault="003C2465" w:rsidP="003C2465">
          <w:pPr>
            <w:pStyle w:val="FirstFooter"/>
            <w:tabs>
              <w:tab w:val="left" w:pos="2302"/>
            </w:tabs>
            <w:rPr>
              <w:sz w:val="18"/>
              <w:szCs w:val="18"/>
              <w:lang w:val="en-US"/>
            </w:rPr>
          </w:pPr>
          <w:r w:rsidRPr="004D495C">
            <w:rPr>
              <w:sz w:val="18"/>
              <w:szCs w:val="18"/>
              <w:lang w:val="en-US"/>
            </w:rPr>
            <w:t>Phone number:</w:t>
          </w:r>
        </w:p>
      </w:tc>
      <w:tc>
        <w:tcPr>
          <w:tcW w:w="5958" w:type="dxa"/>
        </w:tcPr>
        <w:p w14:paraId="5B88BBA6" w14:textId="77777777" w:rsidR="003C2465" w:rsidRPr="004D495C" w:rsidRDefault="003C2465" w:rsidP="003C2465">
          <w:pPr>
            <w:pStyle w:val="FirstFooter"/>
            <w:tabs>
              <w:tab w:val="left" w:pos="2302"/>
            </w:tabs>
            <w:rPr>
              <w:sz w:val="18"/>
              <w:szCs w:val="18"/>
              <w:highlight w:val="yellow"/>
              <w:lang w:val="en-US"/>
            </w:rPr>
          </w:pPr>
          <w:r>
            <w:rPr>
              <w:sz w:val="18"/>
              <w:szCs w:val="18"/>
              <w:lang w:val="en-US"/>
            </w:rPr>
            <w:t>N/A</w:t>
          </w:r>
        </w:p>
      </w:tc>
      <w:bookmarkStart w:id="11" w:name="PhoneNo"/>
      <w:bookmarkEnd w:id="11"/>
    </w:tr>
    <w:tr w:rsidR="003C2465" w:rsidRPr="004D495C" w14:paraId="627E35B3" w14:textId="77777777" w:rsidTr="008D0D3D">
      <w:tc>
        <w:tcPr>
          <w:tcW w:w="1432" w:type="dxa"/>
          <w:shd w:val="clear" w:color="auto" w:fill="auto"/>
        </w:tcPr>
        <w:p w14:paraId="69FD1D62" w14:textId="77777777" w:rsidR="003C2465" w:rsidRPr="004D495C" w:rsidRDefault="003C2465" w:rsidP="003C2465">
          <w:pPr>
            <w:pStyle w:val="FirstFooter"/>
            <w:tabs>
              <w:tab w:val="left" w:pos="1559"/>
              <w:tab w:val="left" w:pos="3828"/>
            </w:tabs>
            <w:rPr>
              <w:sz w:val="20"/>
              <w:lang w:val="en-US"/>
            </w:rPr>
          </w:pPr>
        </w:p>
      </w:tc>
      <w:tc>
        <w:tcPr>
          <w:tcW w:w="2250" w:type="dxa"/>
          <w:shd w:val="clear" w:color="auto" w:fill="auto"/>
        </w:tcPr>
        <w:p w14:paraId="2E5D24E0" w14:textId="77777777" w:rsidR="003C2465" w:rsidRPr="004D495C" w:rsidRDefault="003C2465" w:rsidP="003C2465">
          <w:pPr>
            <w:pStyle w:val="FirstFooter"/>
            <w:tabs>
              <w:tab w:val="left" w:pos="2302"/>
            </w:tabs>
            <w:rPr>
              <w:sz w:val="18"/>
              <w:szCs w:val="18"/>
              <w:lang w:val="en-US"/>
            </w:rPr>
          </w:pPr>
          <w:r w:rsidRPr="004D495C">
            <w:rPr>
              <w:sz w:val="18"/>
              <w:szCs w:val="18"/>
              <w:lang w:val="en-US"/>
            </w:rPr>
            <w:t>E-mail:</w:t>
          </w:r>
        </w:p>
      </w:tc>
      <w:tc>
        <w:tcPr>
          <w:tcW w:w="5958" w:type="dxa"/>
        </w:tcPr>
        <w:p w14:paraId="465C6AE9" w14:textId="77777777" w:rsidR="003C2465" w:rsidRPr="000F2461" w:rsidRDefault="000220C6" w:rsidP="003C2465">
          <w:pPr>
            <w:pStyle w:val="FirstFooter"/>
            <w:tabs>
              <w:tab w:val="left" w:pos="2302"/>
            </w:tabs>
            <w:rPr>
              <w:sz w:val="18"/>
              <w:szCs w:val="18"/>
              <w:highlight w:val="yellow"/>
              <w:lang w:val="en-US"/>
            </w:rPr>
          </w:pPr>
          <w:hyperlink r:id="rId1" w:history="1">
            <w:r w:rsidR="003C2465" w:rsidRPr="000F2461">
              <w:rPr>
                <w:rStyle w:val="Hyperlink"/>
                <w:sz w:val="18"/>
                <w:szCs w:val="18"/>
              </w:rPr>
              <w:t>anago.richard@gmail.com</w:t>
            </w:r>
          </w:hyperlink>
          <w:r w:rsidR="003C2465" w:rsidRPr="000F2461">
            <w:rPr>
              <w:sz w:val="18"/>
              <w:szCs w:val="18"/>
            </w:rPr>
            <w:t xml:space="preserve"> </w:t>
          </w:r>
        </w:p>
      </w:tc>
      <w:bookmarkStart w:id="12" w:name="Email"/>
      <w:bookmarkEnd w:id="12"/>
    </w:tr>
  </w:tbl>
  <w:p w14:paraId="7649DED7" w14:textId="388B4B47" w:rsidR="003C2465" w:rsidRPr="003C2465" w:rsidRDefault="000220C6" w:rsidP="003C2465">
    <w:pPr>
      <w:jc w:val="center"/>
      <w:rPr>
        <w:sz w:val="20"/>
        <w:szCs w:val="16"/>
      </w:rPr>
    </w:pPr>
    <w:hyperlink r:id="rId2" w:history="1">
      <w:r w:rsidR="003C2465" w:rsidRPr="00A32E08">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EE42" w14:textId="77777777" w:rsidR="0081577D" w:rsidRDefault="0081577D">
      <w:r>
        <w:rPr>
          <w:b/>
        </w:rPr>
        <w:t>_______________</w:t>
      </w:r>
    </w:p>
  </w:footnote>
  <w:footnote w:type="continuationSeparator" w:id="0">
    <w:p w14:paraId="3809CFCA" w14:textId="77777777" w:rsidR="0081577D" w:rsidRDefault="0081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1BE" w14:textId="1C86C9AA" w:rsidR="003C2465" w:rsidRPr="003C2465" w:rsidRDefault="003C2465" w:rsidP="003C246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Pr>
        <w:sz w:val="22"/>
        <w:szCs w:val="22"/>
        <w:lang w:val="es-ES_tradnl"/>
      </w:rPr>
      <w:t>AFR21</w:t>
    </w:r>
    <w:r w:rsidRPr="00FF089C">
      <w:rPr>
        <w:sz w:val="22"/>
        <w:szCs w:val="22"/>
        <w:lang w:val="es-ES_tradnl"/>
      </w:rPr>
      <w:t>/</w:t>
    </w:r>
    <w:bookmarkStart w:id="9" w:name="DocNo2"/>
    <w:bookmarkEnd w:id="9"/>
    <w:r>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105EB">
      <w:rPr>
        <w:noProof/>
        <w:sz w:val="22"/>
        <w:szCs w:val="22"/>
        <w:lang w:val="es-ES_tradnl"/>
      </w:rPr>
      <w:t>6</w:t>
    </w:r>
    <w:r w:rsidRPr="004D495C">
      <w:rPr>
        <w:sz w:val="22"/>
        <w:szCs w:val="22"/>
      </w:rPr>
      <w:fldChar w:fldCharType="end"/>
    </w:r>
  </w:p>
</w:hdr>
</file>

<file path=word/intelligence.xml><?xml version="1.0" encoding="utf-8"?>
<int:Intelligence xmlns:int="http://schemas.microsoft.com/office/intelligence/2019/intelligence">
  <int:IntelligenceSettings/>
  <int:Manifest>
    <int:WordHash hashCode="bCddVSfhxGdW1E" id="5dllYqae"/>
    <int:WordHash hashCode="7RbYy/ALUdKJ5x" id="xamuZaKj"/>
  </int:Manifest>
  <int:Observations>
    <int:Content id="5dllYqae">
      <int:Rejection type="AugLoop_Text_Critique"/>
    </int:Content>
    <int:Content id="xamuZaK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557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044C9"/>
    <w:multiLevelType w:val="multilevel"/>
    <w:tmpl w:val="ED4037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67836EF"/>
    <w:multiLevelType w:val="hybridMultilevel"/>
    <w:tmpl w:val="45E85D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1C82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3172CB"/>
    <w:multiLevelType w:val="hybridMultilevel"/>
    <w:tmpl w:val="FC50422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4E3F0501"/>
    <w:multiLevelType w:val="hybridMultilevel"/>
    <w:tmpl w:val="CC3E26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08D03F2"/>
    <w:multiLevelType w:val="hybridMultilevel"/>
    <w:tmpl w:val="3ACE5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C431F7B"/>
    <w:multiLevelType w:val="hybridMultilevel"/>
    <w:tmpl w:val="D41CC556"/>
    <w:lvl w:ilvl="0" w:tplc="205E118E">
      <w:start w:val="1"/>
      <w:numFmt w:val="bullet"/>
      <w:lvlText w:val=""/>
      <w:lvlJc w:val="left"/>
      <w:pPr>
        <w:ind w:left="720" w:hanging="360"/>
      </w:pPr>
      <w:rPr>
        <w:rFonts w:ascii="Symbol" w:hAnsi="Symbol" w:hint="default"/>
      </w:rPr>
    </w:lvl>
    <w:lvl w:ilvl="1" w:tplc="B7247C36">
      <w:start w:val="1"/>
      <w:numFmt w:val="bullet"/>
      <w:lvlText w:val="o"/>
      <w:lvlJc w:val="left"/>
      <w:pPr>
        <w:ind w:left="1440" w:hanging="360"/>
      </w:pPr>
      <w:rPr>
        <w:rFonts w:ascii="Courier New" w:hAnsi="Courier New" w:cs="Times New Roman" w:hint="default"/>
      </w:rPr>
    </w:lvl>
    <w:lvl w:ilvl="2" w:tplc="997817A0">
      <w:start w:val="1"/>
      <w:numFmt w:val="bullet"/>
      <w:lvlText w:val=""/>
      <w:lvlJc w:val="left"/>
      <w:pPr>
        <w:ind w:left="2160" w:hanging="360"/>
      </w:pPr>
      <w:rPr>
        <w:rFonts w:ascii="Wingdings" w:hAnsi="Wingdings" w:hint="default"/>
      </w:rPr>
    </w:lvl>
    <w:lvl w:ilvl="3" w:tplc="984E6044">
      <w:start w:val="1"/>
      <w:numFmt w:val="bullet"/>
      <w:lvlText w:val=""/>
      <w:lvlJc w:val="left"/>
      <w:pPr>
        <w:ind w:left="2880" w:hanging="360"/>
      </w:pPr>
      <w:rPr>
        <w:rFonts w:ascii="Symbol" w:hAnsi="Symbol" w:hint="default"/>
      </w:rPr>
    </w:lvl>
    <w:lvl w:ilvl="4" w:tplc="98906EBE">
      <w:start w:val="1"/>
      <w:numFmt w:val="bullet"/>
      <w:lvlText w:val="o"/>
      <w:lvlJc w:val="left"/>
      <w:pPr>
        <w:ind w:left="3600" w:hanging="360"/>
      </w:pPr>
      <w:rPr>
        <w:rFonts w:ascii="Courier New" w:hAnsi="Courier New" w:cs="Times New Roman" w:hint="default"/>
      </w:rPr>
    </w:lvl>
    <w:lvl w:ilvl="5" w:tplc="D5D4CE82">
      <w:start w:val="1"/>
      <w:numFmt w:val="bullet"/>
      <w:lvlText w:val=""/>
      <w:lvlJc w:val="left"/>
      <w:pPr>
        <w:ind w:left="4320" w:hanging="360"/>
      </w:pPr>
      <w:rPr>
        <w:rFonts w:ascii="Wingdings" w:hAnsi="Wingdings" w:hint="default"/>
      </w:rPr>
    </w:lvl>
    <w:lvl w:ilvl="6" w:tplc="CF0803AE">
      <w:start w:val="1"/>
      <w:numFmt w:val="bullet"/>
      <w:lvlText w:val=""/>
      <w:lvlJc w:val="left"/>
      <w:pPr>
        <w:ind w:left="5040" w:hanging="360"/>
      </w:pPr>
      <w:rPr>
        <w:rFonts w:ascii="Symbol" w:hAnsi="Symbol" w:hint="default"/>
      </w:rPr>
    </w:lvl>
    <w:lvl w:ilvl="7" w:tplc="8E025284">
      <w:start w:val="1"/>
      <w:numFmt w:val="bullet"/>
      <w:lvlText w:val="o"/>
      <w:lvlJc w:val="left"/>
      <w:pPr>
        <w:ind w:left="5760" w:hanging="360"/>
      </w:pPr>
      <w:rPr>
        <w:rFonts w:ascii="Courier New" w:hAnsi="Courier New" w:cs="Times New Roman" w:hint="default"/>
      </w:rPr>
    </w:lvl>
    <w:lvl w:ilvl="8" w:tplc="2588402A">
      <w:start w:val="1"/>
      <w:numFmt w:val="bullet"/>
      <w:lvlText w:val=""/>
      <w:lvlJc w:val="left"/>
      <w:pPr>
        <w:ind w:left="6480" w:hanging="360"/>
      </w:pPr>
      <w:rPr>
        <w:rFonts w:ascii="Wingdings" w:hAnsi="Wingdings" w:hint="default"/>
      </w:rPr>
    </w:lvl>
  </w:abstractNum>
  <w:abstractNum w:abstractNumId="12" w15:restartNumberingAfterBreak="0">
    <w:nsid w:val="6DA35036"/>
    <w:multiLevelType w:val="hybridMultilevel"/>
    <w:tmpl w:val="DB888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4"/>
  </w:num>
  <w:num w:numId="5">
    <w:abstractNumId w:val="5"/>
  </w:num>
  <w:num w:numId="6">
    <w:abstractNumId w:val="8"/>
  </w:num>
  <w:num w:numId="7">
    <w:abstractNumId w:val="7"/>
  </w:num>
  <w:num w:numId="8">
    <w:abstractNumId w:val="3"/>
  </w:num>
  <w:num w:numId="9">
    <w:abstractNumId w:val="12"/>
  </w:num>
  <w:num w:numId="10">
    <w:abstractNumId w:val="9"/>
  </w:num>
  <w:num w:numId="11">
    <w:abstractNumId w:val="12"/>
  </w:num>
  <w:num w:numId="12">
    <w:abstractNumId w:val="10"/>
  </w:num>
  <w:num w:numId="13">
    <w:abstractNumId w:val="1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4F2"/>
    <w:rsid w:val="000213EC"/>
    <w:rsid w:val="000220C6"/>
    <w:rsid w:val="00022A29"/>
    <w:rsid w:val="00025EB2"/>
    <w:rsid w:val="00027EE5"/>
    <w:rsid w:val="000314FE"/>
    <w:rsid w:val="000355FD"/>
    <w:rsid w:val="00051E39"/>
    <w:rsid w:val="00066EAA"/>
    <w:rsid w:val="0007164A"/>
    <w:rsid w:val="00074302"/>
    <w:rsid w:val="00075523"/>
    <w:rsid w:val="00075C63"/>
    <w:rsid w:val="00077239"/>
    <w:rsid w:val="000822BE"/>
    <w:rsid w:val="0008476C"/>
    <w:rsid w:val="00086491"/>
    <w:rsid w:val="00091346"/>
    <w:rsid w:val="00091A3F"/>
    <w:rsid w:val="00093281"/>
    <w:rsid w:val="000957D9"/>
    <w:rsid w:val="000A1692"/>
    <w:rsid w:val="000A6FA2"/>
    <w:rsid w:val="000B02AE"/>
    <w:rsid w:val="000B05BC"/>
    <w:rsid w:val="000C19F1"/>
    <w:rsid w:val="000D41C5"/>
    <w:rsid w:val="000E1596"/>
    <w:rsid w:val="000E45FB"/>
    <w:rsid w:val="000F2EBC"/>
    <w:rsid w:val="000F3E78"/>
    <w:rsid w:val="000F73FF"/>
    <w:rsid w:val="001050A4"/>
    <w:rsid w:val="00114CF7"/>
    <w:rsid w:val="00117A3A"/>
    <w:rsid w:val="001208BA"/>
    <w:rsid w:val="00123B68"/>
    <w:rsid w:val="00124A96"/>
    <w:rsid w:val="00126A96"/>
    <w:rsid w:val="00126F2E"/>
    <w:rsid w:val="00146F6F"/>
    <w:rsid w:val="00152957"/>
    <w:rsid w:val="00163BE9"/>
    <w:rsid w:val="00176644"/>
    <w:rsid w:val="001803F5"/>
    <w:rsid w:val="00181754"/>
    <w:rsid w:val="0018215B"/>
    <w:rsid w:val="00187BD9"/>
    <w:rsid w:val="00190B55"/>
    <w:rsid w:val="00192705"/>
    <w:rsid w:val="0019306E"/>
    <w:rsid w:val="001948A4"/>
    <w:rsid w:val="00194CFB"/>
    <w:rsid w:val="001A3BA9"/>
    <w:rsid w:val="001A4C60"/>
    <w:rsid w:val="001B0EDB"/>
    <w:rsid w:val="001B2ED3"/>
    <w:rsid w:val="001B37B5"/>
    <w:rsid w:val="001C33E6"/>
    <w:rsid w:val="001C3B5F"/>
    <w:rsid w:val="001D058F"/>
    <w:rsid w:val="001F7AE4"/>
    <w:rsid w:val="002009EA"/>
    <w:rsid w:val="00202CA0"/>
    <w:rsid w:val="002068FD"/>
    <w:rsid w:val="002074CC"/>
    <w:rsid w:val="002154A6"/>
    <w:rsid w:val="002209A6"/>
    <w:rsid w:val="00220C59"/>
    <w:rsid w:val="002255B3"/>
    <w:rsid w:val="00225C52"/>
    <w:rsid w:val="00241094"/>
    <w:rsid w:val="00271316"/>
    <w:rsid w:val="002901D2"/>
    <w:rsid w:val="002965C9"/>
    <w:rsid w:val="002B6FFE"/>
    <w:rsid w:val="002D58BE"/>
    <w:rsid w:val="002E6286"/>
    <w:rsid w:val="003013EE"/>
    <w:rsid w:val="00302EED"/>
    <w:rsid w:val="0031062B"/>
    <w:rsid w:val="00313161"/>
    <w:rsid w:val="003146B3"/>
    <w:rsid w:val="00333614"/>
    <w:rsid w:val="003408E9"/>
    <w:rsid w:val="00354D49"/>
    <w:rsid w:val="00362CB9"/>
    <w:rsid w:val="00367006"/>
    <w:rsid w:val="00377514"/>
    <w:rsid w:val="00377BD3"/>
    <w:rsid w:val="003830DE"/>
    <w:rsid w:val="00384088"/>
    <w:rsid w:val="0039169B"/>
    <w:rsid w:val="00391A9E"/>
    <w:rsid w:val="003A3302"/>
    <w:rsid w:val="003A76DA"/>
    <w:rsid w:val="003A7F8C"/>
    <w:rsid w:val="003B532E"/>
    <w:rsid w:val="003B6F14"/>
    <w:rsid w:val="003C2465"/>
    <w:rsid w:val="003C79F6"/>
    <w:rsid w:val="003D0F8B"/>
    <w:rsid w:val="003E74B8"/>
    <w:rsid w:val="00410B9D"/>
    <w:rsid w:val="00411753"/>
    <w:rsid w:val="0041270E"/>
    <w:rsid w:val="00412C84"/>
    <w:rsid w:val="004131D4"/>
    <w:rsid w:val="0041348E"/>
    <w:rsid w:val="004152B5"/>
    <w:rsid w:val="00424F19"/>
    <w:rsid w:val="00435AA4"/>
    <w:rsid w:val="00447308"/>
    <w:rsid w:val="0046671C"/>
    <w:rsid w:val="004765FF"/>
    <w:rsid w:val="004821A1"/>
    <w:rsid w:val="00487ADE"/>
    <w:rsid w:val="00490123"/>
    <w:rsid w:val="00492075"/>
    <w:rsid w:val="004969AD"/>
    <w:rsid w:val="004A3472"/>
    <w:rsid w:val="004B13CB"/>
    <w:rsid w:val="004B4FDF"/>
    <w:rsid w:val="004C42A9"/>
    <w:rsid w:val="004C625D"/>
    <w:rsid w:val="004C6CC3"/>
    <w:rsid w:val="004D5D5C"/>
    <w:rsid w:val="004F4C2F"/>
    <w:rsid w:val="004F55C4"/>
    <w:rsid w:val="0050139F"/>
    <w:rsid w:val="00515E90"/>
    <w:rsid w:val="005171EF"/>
    <w:rsid w:val="00521223"/>
    <w:rsid w:val="00524408"/>
    <w:rsid w:val="0053077F"/>
    <w:rsid w:val="0055118B"/>
    <w:rsid w:val="0055140B"/>
    <w:rsid w:val="00551BC4"/>
    <w:rsid w:val="0055542B"/>
    <w:rsid w:val="00561D7A"/>
    <w:rsid w:val="005634D2"/>
    <w:rsid w:val="005759B6"/>
    <w:rsid w:val="00583068"/>
    <w:rsid w:val="00585824"/>
    <w:rsid w:val="00587EAA"/>
    <w:rsid w:val="00590FBC"/>
    <w:rsid w:val="005921D7"/>
    <w:rsid w:val="005964AB"/>
    <w:rsid w:val="005A000D"/>
    <w:rsid w:val="005A5AC5"/>
    <w:rsid w:val="005B19FF"/>
    <w:rsid w:val="005C0829"/>
    <w:rsid w:val="005C099A"/>
    <w:rsid w:val="005C0D31"/>
    <w:rsid w:val="005C31A5"/>
    <w:rsid w:val="005E10C9"/>
    <w:rsid w:val="005E61DD"/>
    <w:rsid w:val="005E6321"/>
    <w:rsid w:val="005F4D2F"/>
    <w:rsid w:val="00601AE4"/>
    <w:rsid w:val="006023DF"/>
    <w:rsid w:val="00611207"/>
    <w:rsid w:val="00615D5A"/>
    <w:rsid w:val="00621D01"/>
    <w:rsid w:val="0062463C"/>
    <w:rsid w:val="00625A21"/>
    <w:rsid w:val="0064768F"/>
    <w:rsid w:val="00654EC7"/>
    <w:rsid w:val="00657DE0"/>
    <w:rsid w:val="006633DB"/>
    <w:rsid w:val="00663EF3"/>
    <w:rsid w:val="00665218"/>
    <w:rsid w:val="0067199F"/>
    <w:rsid w:val="00674952"/>
    <w:rsid w:val="00682FC7"/>
    <w:rsid w:val="00683616"/>
    <w:rsid w:val="00685313"/>
    <w:rsid w:val="00686727"/>
    <w:rsid w:val="00687800"/>
    <w:rsid w:val="00691CA8"/>
    <w:rsid w:val="006A6E9B"/>
    <w:rsid w:val="006B1425"/>
    <w:rsid w:val="006B7C2A"/>
    <w:rsid w:val="006C23DA"/>
    <w:rsid w:val="006E3D45"/>
    <w:rsid w:val="006F2DCF"/>
    <w:rsid w:val="006F4A0B"/>
    <w:rsid w:val="006F7EA6"/>
    <w:rsid w:val="00711457"/>
    <w:rsid w:val="007138B8"/>
    <w:rsid w:val="007149F9"/>
    <w:rsid w:val="007223C6"/>
    <w:rsid w:val="00732CFB"/>
    <w:rsid w:val="00733A30"/>
    <w:rsid w:val="00745AEE"/>
    <w:rsid w:val="007479EA"/>
    <w:rsid w:val="0075043F"/>
    <w:rsid w:val="00750F10"/>
    <w:rsid w:val="00753BE7"/>
    <w:rsid w:val="007543E4"/>
    <w:rsid w:val="007742CA"/>
    <w:rsid w:val="00782847"/>
    <w:rsid w:val="00787B0D"/>
    <w:rsid w:val="00790B46"/>
    <w:rsid w:val="007926C0"/>
    <w:rsid w:val="007A4F47"/>
    <w:rsid w:val="007A500F"/>
    <w:rsid w:val="007B30E5"/>
    <w:rsid w:val="007B3E83"/>
    <w:rsid w:val="007C1A8C"/>
    <w:rsid w:val="007C3745"/>
    <w:rsid w:val="007D06F0"/>
    <w:rsid w:val="007D220F"/>
    <w:rsid w:val="007D45E3"/>
    <w:rsid w:val="007D5320"/>
    <w:rsid w:val="007D68CA"/>
    <w:rsid w:val="007F793F"/>
    <w:rsid w:val="00800972"/>
    <w:rsid w:val="00803E6E"/>
    <w:rsid w:val="00804475"/>
    <w:rsid w:val="008061CB"/>
    <w:rsid w:val="00811633"/>
    <w:rsid w:val="0081577D"/>
    <w:rsid w:val="00821CEF"/>
    <w:rsid w:val="00832828"/>
    <w:rsid w:val="0083645A"/>
    <w:rsid w:val="0085557E"/>
    <w:rsid w:val="008636A1"/>
    <w:rsid w:val="00866ABD"/>
    <w:rsid w:val="00872FC8"/>
    <w:rsid w:val="008801D3"/>
    <w:rsid w:val="008845D0"/>
    <w:rsid w:val="008848AD"/>
    <w:rsid w:val="00892685"/>
    <w:rsid w:val="008971B1"/>
    <w:rsid w:val="008A3336"/>
    <w:rsid w:val="008B1231"/>
    <w:rsid w:val="008B43F2"/>
    <w:rsid w:val="008B4525"/>
    <w:rsid w:val="008B6CFF"/>
    <w:rsid w:val="008C5393"/>
    <w:rsid w:val="008E57A9"/>
    <w:rsid w:val="00910B26"/>
    <w:rsid w:val="009209C1"/>
    <w:rsid w:val="009274B4"/>
    <w:rsid w:val="009336D8"/>
    <w:rsid w:val="00934EA2"/>
    <w:rsid w:val="009445AD"/>
    <w:rsid w:val="00944A5C"/>
    <w:rsid w:val="00952A66"/>
    <w:rsid w:val="00976412"/>
    <w:rsid w:val="00977504"/>
    <w:rsid w:val="009778CB"/>
    <w:rsid w:val="00980DB9"/>
    <w:rsid w:val="00985168"/>
    <w:rsid w:val="009853FE"/>
    <w:rsid w:val="00986141"/>
    <w:rsid w:val="009875C5"/>
    <w:rsid w:val="009964CB"/>
    <w:rsid w:val="009A1B79"/>
    <w:rsid w:val="009A49CE"/>
    <w:rsid w:val="009B1350"/>
    <w:rsid w:val="009C521A"/>
    <w:rsid w:val="009C56E5"/>
    <w:rsid w:val="009E13AD"/>
    <w:rsid w:val="009E5FC8"/>
    <w:rsid w:val="009E687A"/>
    <w:rsid w:val="009F1721"/>
    <w:rsid w:val="00A03229"/>
    <w:rsid w:val="00A03C5C"/>
    <w:rsid w:val="00A04EB5"/>
    <w:rsid w:val="00A066F1"/>
    <w:rsid w:val="00A122DE"/>
    <w:rsid w:val="00A129E5"/>
    <w:rsid w:val="00A134F3"/>
    <w:rsid w:val="00A141AF"/>
    <w:rsid w:val="00A16D29"/>
    <w:rsid w:val="00A206C1"/>
    <w:rsid w:val="00A20A90"/>
    <w:rsid w:val="00A20E5E"/>
    <w:rsid w:val="00A22C5B"/>
    <w:rsid w:val="00A30305"/>
    <w:rsid w:val="00A31D2D"/>
    <w:rsid w:val="00A32E08"/>
    <w:rsid w:val="00A3511F"/>
    <w:rsid w:val="00A4600A"/>
    <w:rsid w:val="00A538A6"/>
    <w:rsid w:val="00A54C25"/>
    <w:rsid w:val="00A553D4"/>
    <w:rsid w:val="00A55FF0"/>
    <w:rsid w:val="00A66A23"/>
    <w:rsid w:val="00A710E7"/>
    <w:rsid w:val="00A7372E"/>
    <w:rsid w:val="00A767A6"/>
    <w:rsid w:val="00A93B85"/>
    <w:rsid w:val="00A9476F"/>
    <w:rsid w:val="00A96DFE"/>
    <w:rsid w:val="00AA0B18"/>
    <w:rsid w:val="00AA2B39"/>
    <w:rsid w:val="00AA666F"/>
    <w:rsid w:val="00AC1638"/>
    <w:rsid w:val="00AC586A"/>
    <w:rsid w:val="00AD62EA"/>
    <w:rsid w:val="00AE0706"/>
    <w:rsid w:val="00AE7EE8"/>
    <w:rsid w:val="00B004E5"/>
    <w:rsid w:val="00B10006"/>
    <w:rsid w:val="00B35EF5"/>
    <w:rsid w:val="00B41B43"/>
    <w:rsid w:val="00B420BF"/>
    <w:rsid w:val="00B51443"/>
    <w:rsid w:val="00B55E0B"/>
    <w:rsid w:val="00B639E9"/>
    <w:rsid w:val="00B675CC"/>
    <w:rsid w:val="00B70407"/>
    <w:rsid w:val="00B73A3D"/>
    <w:rsid w:val="00B817CD"/>
    <w:rsid w:val="00B83FEB"/>
    <w:rsid w:val="00B87D63"/>
    <w:rsid w:val="00BA32D3"/>
    <w:rsid w:val="00BA65F3"/>
    <w:rsid w:val="00BB29C8"/>
    <w:rsid w:val="00BB3A95"/>
    <w:rsid w:val="00BB55D8"/>
    <w:rsid w:val="00BC7721"/>
    <w:rsid w:val="00BD23BB"/>
    <w:rsid w:val="00BD74D8"/>
    <w:rsid w:val="00BF3424"/>
    <w:rsid w:val="00BF592F"/>
    <w:rsid w:val="00C0018F"/>
    <w:rsid w:val="00C065A8"/>
    <w:rsid w:val="00C136C9"/>
    <w:rsid w:val="00C20466"/>
    <w:rsid w:val="00C214ED"/>
    <w:rsid w:val="00C234E6"/>
    <w:rsid w:val="00C25BF8"/>
    <w:rsid w:val="00C324A8"/>
    <w:rsid w:val="00C33C69"/>
    <w:rsid w:val="00C3536F"/>
    <w:rsid w:val="00C40374"/>
    <w:rsid w:val="00C4178B"/>
    <w:rsid w:val="00C45FCF"/>
    <w:rsid w:val="00C54517"/>
    <w:rsid w:val="00C57C9A"/>
    <w:rsid w:val="00C645C0"/>
    <w:rsid w:val="00C64B30"/>
    <w:rsid w:val="00C64CD8"/>
    <w:rsid w:val="00C73E80"/>
    <w:rsid w:val="00C90126"/>
    <w:rsid w:val="00C909D9"/>
    <w:rsid w:val="00C94ACC"/>
    <w:rsid w:val="00C9582A"/>
    <w:rsid w:val="00C97C68"/>
    <w:rsid w:val="00CA1A47"/>
    <w:rsid w:val="00CA250E"/>
    <w:rsid w:val="00CA3841"/>
    <w:rsid w:val="00CA44C7"/>
    <w:rsid w:val="00CB3AEE"/>
    <w:rsid w:val="00CC247A"/>
    <w:rsid w:val="00CC423F"/>
    <w:rsid w:val="00CD2CC0"/>
    <w:rsid w:val="00CE029D"/>
    <w:rsid w:val="00CE5E47"/>
    <w:rsid w:val="00CF020F"/>
    <w:rsid w:val="00CF2B5B"/>
    <w:rsid w:val="00CF4C9A"/>
    <w:rsid w:val="00D105EB"/>
    <w:rsid w:val="00D123B0"/>
    <w:rsid w:val="00D14CE0"/>
    <w:rsid w:val="00D14E61"/>
    <w:rsid w:val="00D42032"/>
    <w:rsid w:val="00D435C4"/>
    <w:rsid w:val="00D439A8"/>
    <w:rsid w:val="00D50A6F"/>
    <w:rsid w:val="00D5651D"/>
    <w:rsid w:val="00D66035"/>
    <w:rsid w:val="00D71656"/>
    <w:rsid w:val="00D74898"/>
    <w:rsid w:val="00D80078"/>
    <w:rsid w:val="00D801ED"/>
    <w:rsid w:val="00D83BF5"/>
    <w:rsid w:val="00D85B0D"/>
    <w:rsid w:val="00D86C00"/>
    <w:rsid w:val="00D8713F"/>
    <w:rsid w:val="00D925C2"/>
    <w:rsid w:val="00D936BC"/>
    <w:rsid w:val="00D96530"/>
    <w:rsid w:val="00D96B4B"/>
    <w:rsid w:val="00DA7078"/>
    <w:rsid w:val="00DB7392"/>
    <w:rsid w:val="00DD08B4"/>
    <w:rsid w:val="00DD44AF"/>
    <w:rsid w:val="00DE2AC3"/>
    <w:rsid w:val="00DE434C"/>
    <w:rsid w:val="00DE5692"/>
    <w:rsid w:val="00DE6900"/>
    <w:rsid w:val="00DF6F8E"/>
    <w:rsid w:val="00E03C94"/>
    <w:rsid w:val="00E04305"/>
    <w:rsid w:val="00E069CE"/>
    <w:rsid w:val="00E07105"/>
    <w:rsid w:val="00E15D32"/>
    <w:rsid w:val="00E167E3"/>
    <w:rsid w:val="00E26226"/>
    <w:rsid w:val="00E2659D"/>
    <w:rsid w:val="00E277E2"/>
    <w:rsid w:val="00E3655C"/>
    <w:rsid w:val="00E45D05"/>
    <w:rsid w:val="00E55816"/>
    <w:rsid w:val="00E55AEF"/>
    <w:rsid w:val="00E80444"/>
    <w:rsid w:val="00E906AB"/>
    <w:rsid w:val="00E976C1"/>
    <w:rsid w:val="00EA12E5"/>
    <w:rsid w:val="00EB4BE1"/>
    <w:rsid w:val="00EC75D9"/>
    <w:rsid w:val="00ED574C"/>
    <w:rsid w:val="00ED6277"/>
    <w:rsid w:val="00ED792B"/>
    <w:rsid w:val="00EE270A"/>
    <w:rsid w:val="00EF2125"/>
    <w:rsid w:val="00EF3D20"/>
    <w:rsid w:val="00F02766"/>
    <w:rsid w:val="00F035D1"/>
    <w:rsid w:val="00F04067"/>
    <w:rsid w:val="00F05BD4"/>
    <w:rsid w:val="00F11DF8"/>
    <w:rsid w:val="00F21A1D"/>
    <w:rsid w:val="00F225BF"/>
    <w:rsid w:val="00F25977"/>
    <w:rsid w:val="00F37A0F"/>
    <w:rsid w:val="00F47EE9"/>
    <w:rsid w:val="00F53093"/>
    <w:rsid w:val="00F53453"/>
    <w:rsid w:val="00F65C19"/>
    <w:rsid w:val="00F72FBA"/>
    <w:rsid w:val="00F754EF"/>
    <w:rsid w:val="00F87C2F"/>
    <w:rsid w:val="00F970DC"/>
    <w:rsid w:val="00F97B06"/>
    <w:rsid w:val="00FB12F1"/>
    <w:rsid w:val="00FB6F5E"/>
    <w:rsid w:val="00FD2546"/>
    <w:rsid w:val="00FD3290"/>
    <w:rsid w:val="00FD772E"/>
    <w:rsid w:val="00FE78C7"/>
    <w:rsid w:val="00FE7EBF"/>
    <w:rsid w:val="00FF43AC"/>
    <w:rsid w:val="011056DE"/>
    <w:rsid w:val="0202D29E"/>
    <w:rsid w:val="02D3F092"/>
    <w:rsid w:val="045F6D6C"/>
    <w:rsid w:val="046FC0F3"/>
    <w:rsid w:val="04B0FD68"/>
    <w:rsid w:val="04CBB96A"/>
    <w:rsid w:val="04DA9227"/>
    <w:rsid w:val="04E3CD3F"/>
    <w:rsid w:val="054944C7"/>
    <w:rsid w:val="057A654C"/>
    <w:rsid w:val="0593A012"/>
    <w:rsid w:val="05D69387"/>
    <w:rsid w:val="06310FCC"/>
    <w:rsid w:val="06941BCB"/>
    <w:rsid w:val="06BC51FB"/>
    <w:rsid w:val="06C785F5"/>
    <w:rsid w:val="081BB9FE"/>
    <w:rsid w:val="083486D8"/>
    <w:rsid w:val="08893196"/>
    <w:rsid w:val="096B778B"/>
    <w:rsid w:val="0A1E6AB9"/>
    <w:rsid w:val="0A298639"/>
    <w:rsid w:val="0A9D516C"/>
    <w:rsid w:val="0AE2497D"/>
    <w:rsid w:val="0B119BEE"/>
    <w:rsid w:val="0B42FEC1"/>
    <w:rsid w:val="0B643590"/>
    <w:rsid w:val="0BBD1009"/>
    <w:rsid w:val="0CFF37A9"/>
    <w:rsid w:val="0D090B6D"/>
    <w:rsid w:val="0D5E73B9"/>
    <w:rsid w:val="0DBD835D"/>
    <w:rsid w:val="0DE7A4E6"/>
    <w:rsid w:val="0E056862"/>
    <w:rsid w:val="0E941B9D"/>
    <w:rsid w:val="0E942DAB"/>
    <w:rsid w:val="0E9F2DB0"/>
    <w:rsid w:val="0EE141F1"/>
    <w:rsid w:val="0F2312BC"/>
    <w:rsid w:val="0F34A127"/>
    <w:rsid w:val="10375219"/>
    <w:rsid w:val="1075FBB2"/>
    <w:rsid w:val="108CA989"/>
    <w:rsid w:val="111E632F"/>
    <w:rsid w:val="11870FA6"/>
    <w:rsid w:val="11B535C6"/>
    <w:rsid w:val="11DFF9CA"/>
    <w:rsid w:val="1209F7E2"/>
    <w:rsid w:val="1237EF54"/>
    <w:rsid w:val="12474D98"/>
    <w:rsid w:val="12BA6628"/>
    <w:rsid w:val="13597676"/>
    <w:rsid w:val="1382ED90"/>
    <w:rsid w:val="139E7E29"/>
    <w:rsid w:val="13A19D87"/>
    <w:rsid w:val="145191A8"/>
    <w:rsid w:val="14A357A5"/>
    <w:rsid w:val="14BAFD8A"/>
    <w:rsid w:val="1546C079"/>
    <w:rsid w:val="16D89306"/>
    <w:rsid w:val="176916FE"/>
    <w:rsid w:val="17DAF867"/>
    <w:rsid w:val="183D776E"/>
    <w:rsid w:val="192B6A34"/>
    <w:rsid w:val="19531992"/>
    <w:rsid w:val="195BA82D"/>
    <w:rsid w:val="19D63835"/>
    <w:rsid w:val="19F011EA"/>
    <w:rsid w:val="1B191273"/>
    <w:rsid w:val="1BBE32B7"/>
    <w:rsid w:val="1C48423E"/>
    <w:rsid w:val="1D314332"/>
    <w:rsid w:val="1D5E647E"/>
    <w:rsid w:val="1D638B83"/>
    <w:rsid w:val="1DE12E24"/>
    <w:rsid w:val="1EA01BDC"/>
    <w:rsid w:val="1F8D8EBC"/>
    <w:rsid w:val="1F9E3430"/>
    <w:rsid w:val="20BDF886"/>
    <w:rsid w:val="2231D5A1"/>
    <w:rsid w:val="2245349D"/>
    <w:rsid w:val="2294B94F"/>
    <w:rsid w:val="2319384A"/>
    <w:rsid w:val="23D96F55"/>
    <w:rsid w:val="24B2E24B"/>
    <w:rsid w:val="24D1F548"/>
    <w:rsid w:val="254E55C8"/>
    <w:rsid w:val="25F3B6DA"/>
    <w:rsid w:val="270F4E00"/>
    <w:rsid w:val="27490EC3"/>
    <w:rsid w:val="28182566"/>
    <w:rsid w:val="286CCE2D"/>
    <w:rsid w:val="287515C2"/>
    <w:rsid w:val="28C45D83"/>
    <w:rsid w:val="29097B9E"/>
    <w:rsid w:val="29475E2B"/>
    <w:rsid w:val="2973C435"/>
    <w:rsid w:val="299E9879"/>
    <w:rsid w:val="2CCF8FFA"/>
    <w:rsid w:val="2CED34B8"/>
    <w:rsid w:val="2DA24F18"/>
    <w:rsid w:val="2DB8B0DB"/>
    <w:rsid w:val="2E35B29F"/>
    <w:rsid w:val="2E3ACAF6"/>
    <w:rsid w:val="2E8FDF6C"/>
    <w:rsid w:val="2EDC0FB1"/>
    <w:rsid w:val="2EE5F575"/>
    <w:rsid w:val="314B67EA"/>
    <w:rsid w:val="31A5DF4F"/>
    <w:rsid w:val="31B34A6C"/>
    <w:rsid w:val="3270A0CF"/>
    <w:rsid w:val="328E90C8"/>
    <w:rsid w:val="32F5C9DC"/>
    <w:rsid w:val="3303A0D9"/>
    <w:rsid w:val="33110545"/>
    <w:rsid w:val="33D9C909"/>
    <w:rsid w:val="33DFBBAF"/>
    <w:rsid w:val="33EC008C"/>
    <w:rsid w:val="341A92A5"/>
    <w:rsid w:val="3453F771"/>
    <w:rsid w:val="356CEB1A"/>
    <w:rsid w:val="35AD60FD"/>
    <w:rsid w:val="35B9B5D6"/>
    <w:rsid w:val="363442C4"/>
    <w:rsid w:val="36EFEBF4"/>
    <w:rsid w:val="376A3533"/>
    <w:rsid w:val="379D2B54"/>
    <w:rsid w:val="37B589F4"/>
    <w:rsid w:val="3817014F"/>
    <w:rsid w:val="397D7529"/>
    <w:rsid w:val="399476D0"/>
    <w:rsid w:val="39A68B1E"/>
    <w:rsid w:val="3A1EC258"/>
    <w:rsid w:val="3A5314A9"/>
    <w:rsid w:val="3AD787AA"/>
    <w:rsid w:val="3B28306C"/>
    <w:rsid w:val="3B30CD14"/>
    <w:rsid w:val="3B425B7F"/>
    <w:rsid w:val="3BE5CA86"/>
    <w:rsid w:val="3C17938F"/>
    <w:rsid w:val="3C1CA281"/>
    <w:rsid w:val="3C58B03F"/>
    <w:rsid w:val="3C59ACE5"/>
    <w:rsid w:val="3CBD280B"/>
    <w:rsid w:val="3D6FE586"/>
    <w:rsid w:val="3DC6C504"/>
    <w:rsid w:val="3E855F71"/>
    <w:rsid w:val="3EFAFDD9"/>
    <w:rsid w:val="3FD90F1F"/>
    <w:rsid w:val="40011709"/>
    <w:rsid w:val="4033B30D"/>
    <w:rsid w:val="403972B3"/>
    <w:rsid w:val="40551EE9"/>
    <w:rsid w:val="407F1B52"/>
    <w:rsid w:val="40C33963"/>
    <w:rsid w:val="4165116C"/>
    <w:rsid w:val="41A5757B"/>
    <w:rsid w:val="422A5838"/>
    <w:rsid w:val="42DA2940"/>
    <w:rsid w:val="4326D6BF"/>
    <w:rsid w:val="43C5FEAD"/>
    <w:rsid w:val="444B966D"/>
    <w:rsid w:val="45AA3CB8"/>
    <w:rsid w:val="45AD2A84"/>
    <w:rsid w:val="469EA574"/>
    <w:rsid w:val="46AFADC8"/>
    <w:rsid w:val="471AAB33"/>
    <w:rsid w:val="47272799"/>
    <w:rsid w:val="4760E29C"/>
    <w:rsid w:val="48E0514C"/>
    <w:rsid w:val="48EB724C"/>
    <w:rsid w:val="4996B763"/>
    <w:rsid w:val="49E9DFE0"/>
    <w:rsid w:val="4A15A41A"/>
    <w:rsid w:val="4B0719A1"/>
    <w:rsid w:val="4B1E85E8"/>
    <w:rsid w:val="4B311A9D"/>
    <w:rsid w:val="4B3FBB93"/>
    <w:rsid w:val="4C18FAA0"/>
    <w:rsid w:val="4C318706"/>
    <w:rsid w:val="4CF9FAFB"/>
    <w:rsid w:val="4D9F140C"/>
    <w:rsid w:val="4E1CFCAA"/>
    <w:rsid w:val="50EFDD2B"/>
    <w:rsid w:val="50F4FC97"/>
    <w:rsid w:val="53046EF6"/>
    <w:rsid w:val="533B1498"/>
    <w:rsid w:val="534ACD78"/>
    <w:rsid w:val="54839FEF"/>
    <w:rsid w:val="548C1D6B"/>
    <w:rsid w:val="55D9FC25"/>
    <w:rsid w:val="563D0AE4"/>
    <w:rsid w:val="570153E5"/>
    <w:rsid w:val="57AA1D38"/>
    <w:rsid w:val="58262C21"/>
    <w:rsid w:val="58E00B79"/>
    <w:rsid w:val="58E1C6B3"/>
    <w:rsid w:val="596B82F0"/>
    <w:rsid w:val="598A2E30"/>
    <w:rsid w:val="59C5C9ED"/>
    <w:rsid w:val="5A3429B0"/>
    <w:rsid w:val="5B56157E"/>
    <w:rsid w:val="5B7C3BEA"/>
    <w:rsid w:val="5B99F374"/>
    <w:rsid w:val="5C7B3810"/>
    <w:rsid w:val="5CF58B08"/>
    <w:rsid w:val="5CF99D44"/>
    <w:rsid w:val="5D0B6A0D"/>
    <w:rsid w:val="5D5B69E1"/>
    <w:rsid w:val="5D71C9E6"/>
    <w:rsid w:val="5E031D82"/>
    <w:rsid w:val="5E86CCAF"/>
    <w:rsid w:val="5F0D9A47"/>
    <w:rsid w:val="5F1C8F16"/>
    <w:rsid w:val="6098B29A"/>
    <w:rsid w:val="60BFD07E"/>
    <w:rsid w:val="6256F6D5"/>
    <w:rsid w:val="62884EF1"/>
    <w:rsid w:val="634CEB1E"/>
    <w:rsid w:val="6350971E"/>
    <w:rsid w:val="6368DEC8"/>
    <w:rsid w:val="637D1D52"/>
    <w:rsid w:val="63AA6348"/>
    <w:rsid w:val="645CA1BB"/>
    <w:rsid w:val="64EB86CC"/>
    <w:rsid w:val="659341A1"/>
    <w:rsid w:val="66F8338E"/>
    <w:rsid w:val="675FAC1B"/>
    <w:rsid w:val="6815A061"/>
    <w:rsid w:val="685C3D80"/>
    <w:rsid w:val="6863FD1E"/>
    <w:rsid w:val="68960891"/>
    <w:rsid w:val="68C2A1FA"/>
    <w:rsid w:val="68FFD803"/>
    <w:rsid w:val="69D8DB32"/>
    <w:rsid w:val="6A6051ED"/>
    <w:rsid w:val="6A8F0505"/>
    <w:rsid w:val="6AEA5246"/>
    <w:rsid w:val="6AEFED9E"/>
    <w:rsid w:val="6B205F5B"/>
    <w:rsid w:val="6B8C9D3D"/>
    <w:rsid w:val="6BEC1D4F"/>
    <w:rsid w:val="6C068B7A"/>
    <w:rsid w:val="6D5C1D94"/>
    <w:rsid w:val="6DD015B1"/>
    <w:rsid w:val="6DDC41C3"/>
    <w:rsid w:val="6E22B3C1"/>
    <w:rsid w:val="6E2A555D"/>
    <w:rsid w:val="6EC116D1"/>
    <w:rsid w:val="6EC608D3"/>
    <w:rsid w:val="7016A077"/>
    <w:rsid w:val="70178104"/>
    <w:rsid w:val="70329A64"/>
    <w:rsid w:val="70378C8B"/>
    <w:rsid w:val="7063B952"/>
    <w:rsid w:val="71568402"/>
    <w:rsid w:val="71FBDEC1"/>
    <w:rsid w:val="72D6F524"/>
    <w:rsid w:val="7335F969"/>
    <w:rsid w:val="740435AB"/>
    <w:rsid w:val="7413E9FD"/>
    <w:rsid w:val="7449318F"/>
    <w:rsid w:val="7472C585"/>
    <w:rsid w:val="748255BD"/>
    <w:rsid w:val="74BABDFA"/>
    <w:rsid w:val="759BD957"/>
    <w:rsid w:val="75A17502"/>
    <w:rsid w:val="75B3ED3F"/>
    <w:rsid w:val="7643BCEF"/>
    <w:rsid w:val="76CA1F9A"/>
    <w:rsid w:val="76D032E5"/>
    <w:rsid w:val="76E0F05D"/>
    <w:rsid w:val="76F331EB"/>
    <w:rsid w:val="774018A2"/>
    <w:rsid w:val="77AFACF1"/>
    <w:rsid w:val="783DB00B"/>
    <w:rsid w:val="785D5BFB"/>
    <w:rsid w:val="78BB5D88"/>
    <w:rsid w:val="78BD8E23"/>
    <w:rsid w:val="78F43FB6"/>
    <w:rsid w:val="7994A19C"/>
    <w:rsid w:val="79F45509"/>
    <w:rsid w:val="7A728FDA"/>
    <w:rsid w:val="7A96121B"/>
    <w:rsid w:val="7A98A3D1"/>
    <w:rsid w:val="7AEF919E"/>
    <w:rsid w:val="7B5CC64F"/>
    <w:rsid w:val="7B76B3D7"/>
    <w:rsid w:val="7B94CB0C"/>
    <w:rsid w:val="7C04AB30"/>
    <w:rsid w:val="7D36C949"/>
    <w:rsid w:val="7DD8B61B"/>
    <w:rsid w:val="7E9FF265"/>
    <w:rsid w:val="7F713DDF"/>
    <w:rsid w:val="7FD85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customStyle="1" w:styleId="CEONormal">
    <w:name w:val="CEO_Normal"/>
    <w:link w:val="CEONormalChar"/>
    <w:rsid w:val="00AC586A"/>
    <w:pPr>
      <w:spacing w:before="120" w:after="120"/>
    </w:pPr>
    <w:rPr>
      <w:rFonts w:ascii="Verdana" w:eastAsia="SimSun" w:hAnsi="Verdana"/>
      <w:sz w:val="19"/>
      <w:szCs w:val="19"/>
      <w:lang w:val="en-GB" w:eastAsia="en-US"/>
    </w:rPr>
  </w:style>
  <w:style w:type="table" w:styleId="TableGrid">
    <w:name w:val="Table Grid"/>
    <w:basedOn w:val="TableNormal"/>
    <w:rsid w:val="00AC586A"/>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AC586A"/>
    <w:rPr>
      <w:rFonts w:ascii="Verdana" w:eastAsia="SimSun" w:hAnsi="Verdana"/>
      <w:sz w:val="19"/>
      <w:szCs w:val="19"/>
      <w:lang w:val="en-GB" w:eastAsia="en-US"/>
    </w:rPr>
  </w:style>
  <w:style w:type="character" w:customStyle="1" w:styleId="UnresolvedMention2">
    <w:name w:val="Unresolved Mention2"/>
    <w:basedOn w:val="DefaultParagraphFont"/>
    <w:uiPriority w:val="99"/>
    <w:semiHidden/>
    <w:unhideWhenUsed/>
    <w:rsid w:val="005921D7"/>
    <w:rPr>
      <w:color w:val="605E5C"/>
      <w:shd w:val="clear" w:color="auto" w:fill="E1DFDD"/>
    </w:rPr>
  </w:style>
  <w:style w:type="paragraph" w:customStyle="1" w:styleId="Default">
    <w:name w:val="Default"/>
    <w:rsid w:val="00E04305"/>
    <w:pPr>
      <w:autoSpaceDE w:val="0"/>
      <w:autoSpaceDN w:val="0"/>
      <w:adjustRightInd w:val="0"/>
    </w:pPr>
    <w:rPr>
      <w:rFonts w:ascii="Calibri" w:eastAsiaTheme="minorEastAsia" w:hAnsi="Calibri" w:cs="Calibri"/>
      <w:color w:val="000000"/>
      <w:sz w:val="24"/>
      <w:szCs w:val="24"/>
    </w:rPr>
  </w:style>
  <w:style w:type="character" w:styleId="CommentReference">
    <w:name w:val="annotation reference"/>
    <w:basedOn w:val="DefaultParagraphFont"/>
    <w:semiHidden/>
    <w:unhideWhenUsed/>
    <w:rsid w:val="00B73A3D"/>
    <w:rPr>
      <w:sz w:val="16"/>
      <w:szCs w:val="16"/>
    </w:rPr>
  </w:style>
  <w:style w:type="paragraph" w:styleId="CommentText">
    <w:name w:val="annotation text"/>
    <w:basedOn w:val="Normal"/>
    <w:link w:val="CommentTextChar"/>
    <w:semiHidden/>
    <w:unhideWhenUsed/>
    <w:rsid w:val="00B73A3D"/>
    <w:rPr>
      <w:sz w:val="20"/>
    </w:rPr>
  </w:style>
  <w:style w:type="character" w:customStyle="1" w:styleId="CommentTextChar">
    <w:name w:val="Comment Text Char"/>
    <w:basedOn w:val="DefaultParagraphFont"/>
    <w:link w:val="CommentText"/>
    <w:semiHidden/>
    <w:rsid w:val="00B73A3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73A3D"/>
    <w:rPr>
      <w:b/>
      <w:bCs/>
    </w:rPr>
  </w:style>
  <w:style w:type="character" w:customStyle="1" w:styleId="CommentSubjectChar">
    <w:name w:val="Comment Subject Char"/>
    <w:basedOn w:val="CommentTextChar"/>
    <w:link w:val="CommentSubject"/>
    <w:semiHidden/>
    <w:rsid w:val="00B73A3D"/>
    <w:rPr>
      <w:rFonts w:asciiTheme="minorHAnsi" w:hAnsiTheme="minorHAnsi"/>
      <w:b/>
      <w:bCs/>
      <w:lang w:val="en-GB" w:eastAsia="en-US"/>
    </w:rPr>
  </w:style>
  <w:style w:type="character" w:customStyle="1" w:styleId="UnresolvedMention3">
    <w:name w:val="Unresolved Mention3"/>
    <w:basedOn w:val="DefaultParagraphFont"/>
    <w:uiPriority w:val="99"/>
    <w:semiHidden/>
    <w:unhideWhenUsed/>
    <w:rsid w:val="00BF592F"/>
    <w:rPr>
      <w:color w:val="605E5C"/>
      <w:shd w:val="clear" w:color="auto" w:fill="E1DFDD"/>
    </w:rPr>
  </w:style>
  <w:style w:type="character" w:styleId="PlaceholderText">
    <w:name w:val="Placeholder Text"/>
    <w:basedOn w:val="DefaultParagraphFont"/>
    <w:uiPriority w:val="99"/>
    <w:semiHidden/>
    <w:rsid w:val="002209A6"/>
    <w:rPr>
      <w:color w:val="808080"/>
    </w:rPr>
  </w:style>
  <w:style w:type="character" w:styleId="UnresolvedMention">
    <w:name w:val="Unresolved Mention"/>
    <w:basedOn w:val="DefaultParagraphFont"/>
    <w:uiPriority w:val="99"/>
    <w:semiHidden/>
    <w:unhideWhenUsed/>
    <w:rsid w:val="00F0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21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35340100">
      <w:bodyDiv w:val="1"/>
      <w:marLeft w:val="0"/>
      <w:marRight w:val="0"/>
      <w:marTop w:val="0"/>
      <w:marBottom w:val="0"/>
      <w:divBdr>
        <w:top w:val="none" w:sz="0" w:space="0" w:color="auto"/>
        <w:left w:val="none" w:sz="0" w:space="0" w:color="auto"/>
        <w:bottom w:val="none" w:sz="0" w:space="0" w:color="auto"/>
        <w:right w:val="none" w:sz="0" w:space="0" w:color="auto"/>
      </w:divBdr>
    </w:div>
    <w:div w:id="117841979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2293085">
      <w:bodyDiv w:val="1"/>
      <w:marLeft w:val="0"/>
      <w:marRight w:val="0"/>
      <w:marTop w:val="0"/>
      <w:marBottom w:val="0"/>
      <w:divBdr>
        <w:top w:val="none" w:sz="0" w:space="0" w:color="auto"/>
        <w:left w:val="none" w:sz="0" w:space="0" w:color="auto"/>
        <w:bottom w:val="none" w:sz="0" w:space="0" w:color="auto"/>
        <w:right w:val="none" w:sz="0" w:space="0" w:color="auto"/>
      </w:divBdr>
    </w:div>
    <w:div w:id="1485321381">
      <w:bodyDiv w:val="1"/>
      <w:marLeft w:val="0"/>
      <w:marRight w:val="0"/>
      <w:marTop w:val="0"/>
      <w:marBottom w:val="0"/>
      <w:divBdr>
        <w:top w:val="none" w:sz="0" w:space="0" w:color="auto"/>
        <w:left w:val="none" w:sz="0" w:space="0" w:color="auto"/>
        <w:bottom w:val="none" w:sz="0" w:space="0" w:color="auto"/>
        <w:right w:val="none" w:sz="0" w:space="0" w:color="auto"/>
      </w:divBdr>
    </w:div>
    <w:div w:id="1676371968">
      <w:bodyDiv w:val="1"/>
      <w:marLeft w:val="0"/>
      <w:marRight w:val="0"/>
      <w:marTop w:val="0"/>
      <w:marBottom w:val="0"/>
      <w:divBdr>
        <w:top w:val="none" w:sz="0" w:space="0" w:color="auto"/>
        <w:left w:val="none" w:sz="0" w:space="0" w:color="auto"/>
        <w:bottom w:val="none" w:sz="0" w:space="0" w:color="auto"/>
        <w:right w:val="none" w:sz="0" w:space="0" w:color="auto"/>
      </w:divBdr>
    </w:div>
    <w:div w:id="1795758013">
      <w:bodyDiv w:val="1"/>
      <w:marLeft w:val="0"/>
      <w:marRight w:val="0"/>
      <w:marTop w:val="0"/>
      <w:marBottom w:val="0"/>
      <w:divBdr>
        <w:top w:val="none" w:sz="0" w:space="0" w:color="auto"/>
        <w:left w:val="none" w:sz="0" w:space="0" w:color="auto"/>
        <w:bottom w:val="none" w:sz="0" w:space="0" w:color="auto"/>
        <w:right w:val="none" w:sz="0" w:space="0" w:color="auto"/>
      </w:divBdr>
    </w:div>
    <w:div w:id="192560089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itu.int/md/D18-RPMAFR-C-0001/" TargetMode="External"/><Relationship Id="rId26" Type="http://schemas.openxmlformats.org/officeDocument/2006/relationships/hyperlink" Target="https://www.youtube.com/watch?time_continue=55&amp;v=IOHXW0l9HxY&amp;feature=emb_logo" TargetMode="External"/><Relationship Id="rId39" Type="http://schemas.openxmlformats.org/officeDocument/2006/relationships/hyperlink" Target="https://www.itu.int/md/D18-RPMAFR-C-0009" TargetMode="External"/><Relationship Id="rId21" Type="http://schemas.openxmlformats.org/officeDocument/2006/relationships/hyperlink" Target="https://www.itu.int/pub/D-IND-DIG_TRENDS_AFR.01-2021" TargetMode="External"/><Relationship Id="rId34" Type="http://schemas.openxmlformats.org/officeDocument/2006/relationships/hyperlink" Target="https://www.itu.int/md/D18-RPMAFR-C-0017" TargetMode="External"/><Relationship Id="rId42" Type="http://schemas.openxmlformats.org/officeDocument/2006/relationships/hyperlink" Target="https://www.itu.int/md/D18-RPMAFR-C-0012" TargetMode="External"/><Relationship Id="rId47" Type="http://schemas.openxmlformats.org/officeDocument/2006/relationships/hyperlink" Target="https://www.itu.int/dms_pub/itu-d/md/18/rpmafr/inf/D18-RPMAFR-INF-0001!!PDF-E.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Conferences/WTDC/WTDC21/Pages/RPM-AFR.aspx" TargetMode="External"/><Relationship Id="rId29" Type="http://schemas.openxmlformats.org/officeDocument/2006/relationships/hyperlink" Target="https://www.itu.int/md/D18-RPMAFR-C-0007" TargetMode="External"/><Relationship Id="rId11" Type="http://schemas.openxmlformats.org/officeDocument/2006/relationships/image" Target="media/image1.png"/><Relationship Id="rId24" Type="http://schemas.openxmlformats.org/officeDocument/2006/relationships/hyperlink" Target="https://www.itu.int/md/D18-RPMAFR-c-0005" TargetMode="External"/><Relationship Id="rId32" Type="http://schemas.openxmlformats.org/officeDocument/2006/relationships/hyperlink" Target="https://www.itu.int/md/D18-RPMAFR-C-0015" TargetMode="External"/><Relationship Id="rId37" Type="http://schemas.openxmlformats.org/officeDocument/2006/relationships/hyperlink" Target="https://www.itu.int/md/D18-RPMAFR-C-0019" TargetMode="External"/><Relationship Id="rId40" Type="http://schemas.openxmlformats.org/officeDocument/2006/relationships/hyperlink" Target="https://www.itu.int/md/D18-RPMAFR-C-0010" TargetMode="External"/><Relationship Id="rId45" Type="http://schemas.openxmlformats.org/officeDocument/2006/relationships/hyperlink" Target="https://www.itu.int/en/ITU-D/Regional-Presence/Africa/Pages/projects/2021/GC-Africa-Youth-Group.aspx"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18-RPMAFR-210329-TD-0001/" TargetMode="External"/><Relationship Id="rId31" Type="http://schemas.openxmlformats.org/officeDocument/2006/relationships/hyperlink" Target="https://www.itu.int/md/D18-RPMAFR-C-0022" TargetMode="External"/><Relationship Id="rId44" Type="http://schemas.openxmlformats.org/officeDocument/2006/relationships/hyperlink" Target="https://www.itu.int/md/D18-RPMAFR-C-002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FR-C-0025/en" TargetMode="External"/><Relationship Id="rId22" Type="http://schemas.openxmlformats.org/officeDocument/2006/relationships/hyperlink" Target="https://www.itu.int/md/D18-RPMAFR-c-0003" TargetMode="External"/><Relationship Id="rId27" Type="http://schemas.openxmlformats.org/officeDocument/2006/relationships/hyperlink" Target="https://www.itu.int/md/D18-RPMAFR-C-0023" TargetMode="External"/><Relationship Id="rId30" Type="http://schemas.openxmlformats.org/officeDocument/2006/relationships/hyperlink" Target="https://www.itu.int/md/D18-RPMAFR-C-0021" TargetMode="External"/><Relationship Id="rId35" Type="http://schemas.openxmlformats.org/officeDocument/2006/relationships/hyperlink" Target="https://www.itu.int/md/D18-RPMAFR-C-0018" TargetMode="External"/><Relationship Id="rId43" Type="http://schemas.openxmlformats.org/officeDocument/2006/relationships/hyperlink" Target="https://www.itu.int/md/D18-RPMAFR-C-0013" TargetMode="External"/><Relationship Id="rId48" Type="http://schemas.openxmlformats.org/officeDocument/2006/relationships/hyperlink" Target="https://www.itu.int/en/ITU-D/Conferences/WTDC/WTDC21/NoW/Pages/Events/Regional/Africa/2021_03.aspx" TargetMode="External"/><Relationship Id="R3a52d60252984c2f"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18-RPMAFR-C-0024/" TargetMode="External"/><Relationship Id="rId25" Type="http://schemas.openxmlformats.org/officeDocument/2006/relationships/hyperlink" Target="https://www.itu.int/md/D18-RPMAFR-C-0014/" TargetMode="External"/><Relationship Id="rId33" Type="http://schemas.openxmlformats.org/officeDocument/2006/relationships/hyperlink" Target="https://www.itu.int/md/D18-RPMAFR-C-0016" TargetMode="External"/><Relationship Id="rId38" Type="http://schemas.openxmlformats.org/officeDocument/2006/relationships/hyperlink" Target="https://www.itu.int/md/D18-RPMAFR-C-0020" TargetMode="External"/><Relationship Id="rId46" Type="http://schemas.openxmlformats.org/officeDocument/2006/relationships/hyperlink" Target="https://www.itu.int/md/D18-RPMAFR-210329-TD-0002/" TargetMode="External"/><Relationship Id="rId20" Type="http://schemas.openxmlformats.org/officeDocument/2006/relationships/hyperlink" Target="https://www.itu.int/md/D18-RPMAFR-c-0002" TargetMode="External"/><Relationship Id="rId41" Type="http://schemas.openxmlformats.org/officeDocument/2006/relationships/hyperlink" Target="https://www.itu.int/md/D18-RPMAFR-C-001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bdt-director/Pages/Speeches.aspx?ItemID=348" TargetMode="External"/><Relationship Id="rId23" Type="http://schemas.openxmlformats.org/officeDocument/2006/relationships/hyperlink" Target="https://www.itu.int/md/D18-RPMAFR-c-0004" TargetMode="External"/><Relationship Id="rId28" Type="http://schemas.openxmlformats.org/officeDocument/2006/relationships/hyperlink" Target="https://www.itu.int/md/D18-RPMAFR-C-0006" TargetMode="External"/><Relationship Id="rId36" Type="http://schemas.openxmlformats.org/officeDocument/2006/relationships/hyperlink" Target="https://www.itu.int/md/D18-RPMAFR-C-0008"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anago.rich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7" ma:contentTypeDescription="Create a new document." ma:contentTypeScope="" ma:versionID="1faf4149a14e6f791685caf7ba9247d0">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759a170c69552111c0053357de54633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52801-1F6A-40F0-83AB-C2B0BAE360B7}">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828C8-25D0-4ECA-8A06-95994134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5563</Words>
  <Characters>32967</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ITU-RO Africa</dc:creator>
  <cp:keywords/>
  <dc:description/>
  <cp:lastModifiedBy>Comas Barnes, Maite</cp:lastModifiedBy>
  <cp:revision>3</cp:revision>
  <cp:lastPrinted>2021-01-18T08:11:00Z</cp:lastPrinted>
  <dcterms:created xsi:type="dcterms:W3CDTF">2021-04-26T06:44:00Z</dcterms:created>
  <dcterms:modified xsi:type="dcterms:W3CDTF">2021-04-26T06:57:00Z</dcterms:modified>
  <cp:category>RPM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