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76"/>
        <w:tblW w:w="5000" w:type="pct"/>
        <w:tblLayout w:type="fixed"/>
        <w:tblLook w:val="0000" w:firstRow="0" w:lastRow="0" w:firstColumn="0" w:lastColumn="0" w:noHBand="0" w:noVBand="0"/>
      </w:tblPr>
      <w:tblGrid>
        <w:gridCol w:w="8"/>
        <w:gridCol w:w="2048"/>
        <w:gridCol w:w="4490"/>
        <w:gridCol w:w="1631"/>
        <w:gridCol w:w="1795"/>
      </w:tblGrid>
      <w:tr w:rsidR="002E644C" w:rsidRPr="00AE2BCA" w14:paraId="14C4A7B4" w14:textId="77777777" w:rsidTr="002E644C">
        <w:trPr>
          <w:gridBefore w:val="1"/>
          <w:wBefore w:w="7" w:type="dxa"/>
          <w:cantSplit/>
        </w:trPr>
        <w:tc>
          <w:tcPr>
            <w:tcW w:w="1951" w:type="dxa"/>
          </w:tcPr>
          <w:p w14:paraId="09369FFD" w14:textId="77777777" w:rsidR="002E644C" w:rsidRPr="00E20210" w:rsidRDefault="002E644C" w:rsidP="002E644C">
            <w:pPr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F3BB7E1" wp14:editId="0109FA13">
                  <wp:extent cx="1190625" cy="988139"/>
                  <wp:effectExtent l="0" t="0" r="0" b="254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0" w:type="dxa"/>
            <w:gridSpan w:val="2"/>
          </w:tcPr>
          <w:p w14:paraId="0FA4646F" w14:textId="77777777" w:rsidR="002E644C" w:rsidRPr="00E20210" w:rsidRDefault="002E644C" w:rsidP="002E644C">
            <w:pPr>
              <w:spacing w:before="360" w:after="120" w:line="240" w:lineRule="auto"/>
              <w:rPr>
                <w:b/>
                <w:bCs/>
                <w:sz w:val="28"/>
                <w:szCs w:val="28"/>
              </w:rPr>
            </w:pPr>
            <w:bookmarkStart w:id="0" w:name="Meeting"/>
            <w:bookmarkEnd w:id="0"/>
            <w:r w:rsidRPr="00A96DFE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 w:rsidRPr="00A96DFE">
              <w:rPr>
                <w:rFonts w:cstheme="minorHAnsi"/>
                <w:b/>
                <w:bCs/>
                <w:sz w:val="32"/>
                <w:szCs w:val="32"/>
              </w:rPr>
              <w:br/>
              <w:t>for WTDC-21 for Africa (RPM-AFR)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2E644C">
              <w:rPr>
                <w:rFonts w:cstheme="minorHAnsi"/>
                <w:b/>
                <w:bCs/>
                <w:sz w:val="24"/>
                <w:szCs w:val="32"/>
              </w:rPr>
              <w:t>Virtual, 29-30 March 2021</w:t>
            </w:r>
          </w:p>
        </w:tc>
        <w:tc>
          <w:tcPr>
            <w:tcW w:w="1710" w:type="dxa"/>
          </w:tcPr>
          <w:p w14:paraId="30ADC0A8" w14:textId="77777777" w:rsidR="002E644C" w:rsidRPr="00AE2BCA" w:rsidRDefault="002E644C" w:rsidP="002E644C">
            <w:pPr>
              <w:spacing w:before="240" w:after="0" w:line="240" w:lineRule="auto"/>
              <w:ind w:right="142"/>
              <w:jc w:val="right"/>
            </w:pPr>
            <w:r>
              <w:rPr>
                <w:noProof/>
              </w:rPr>
              <w:drawing>
                <wp:inline distT="0" distB="0" distL="0" distR="0" wp14:anchorId="76CB5B61" wp14:editId="727D861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44C" w:rsidRPr="000824C7" w14:paraId="741C4272" w14:textId="77777777" w:rsidTr="002E644C">
        <w:trPr>
          <w:cantSplit/>
          <w:trHeight w:val="300"/>
        </w:trPr>
        <w:tc>
          <w:tcPr>
            <w:tcW w:w="9498" w:type="dxa"/>
            <w:gridSpan w:val="5"/>
            <w:tcBorders>
              <w:bottom w:val="single" w:sz="12" w:space="0" w:color="auto"/>
            </w:tcBorders>
          </w:tcPr>
          <w:p w14:paraId="5762607B" w14:textId="77777777" w:rsidR="002E644C" w:rsidRPr="00425DDF" w:rsidRDefault="002E644C" w:rsidP="002E644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E644C" w:rsidRPr="002D0049" w14:paraId="3DF91C73" w14:textId="77777777" w:rsidTr="002E644C">
        <w:trPr>
          <w:gridBefore w:val="1"/>
          <w:wBefore w:w="7" w:type="dxa"/>
          <w:cantSplit/>
          <w:trHeight w:val="238"/>
        </w:trPr>
        <w:tc>
          <w:tcPr>
            <w:tcW w:w="6228" w:type="dxa"/>
            <w:gridSpan w:val="2"/>
            <w:tcBorders>
              <w:top w:val="single" w:sz="12" w:space="0" w:color="auto"/>
            </w:tcBorders>
          </w:tcPr>
          <w:p w14:paraId="7B2E019A" w14:textId="77777777" w:rsidR="002E644C" w:rsidRPr="002E644C" w:rsidRDefault="002E644C" w:rsidP="002E64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12" w:space="0" w:color="auto"/>
            </w:tcBorders>
          </w:tcPr>
          <w:p w14:paraId="2F006A41" w14:textId="77777777" w:rsidR="002E644C" w:rsidRPr="002E644C" w:rsidRDefault="002E644C" w:rsidP="002E64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644C" w:rsidRPr="00AE2BCA" w14:paraId="1675E2FB" w14:textId="77777777" w:rsidTr="002E644C">
        <w:trPr>
          <w:gridBefore w:val="1"/>
          <w:wBefore w:w="7" w:type="dxa"/>
          <w:cantSplit/>
          <w:trHeight w:val="20"/>
        </w:trPr>
        <w:tc>
          <w:tcPr>
            <w:tcW w:w="6228" w:type="dxa"/>
            <w:gridSpan w:val="2"/>
            <w:vMerge w:val="restart"/>
          </w:tcPr>
          <w:p w14:paraId="18C543A4" w14:textId="77777777" w:rsidR="002E644C" w:rsidRPr="002E644C" w:rsidRDefault="002E644C" w:rsidP="002E64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2"/>
          </w:tcPr>
          <w:p w14:paraId="62C0B894" w14:textId="1659B42F" w:rsidR="002E644C" w:rsidRPr="002E644C" w:rsidRDefault="002E644C" w:rsidP="002E644C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  <w:r w:rsidRPr="002E644C">
              <w:rPr>
                <w:b/>
                <w:bCs/>
                <w:sz w:val="24"/>
                <w:szCs w:val="24"/>
                <w:lang w:val="fr-FR"/>
              </w:rPr>
              <w:t>Document</w:t>
            </w:r>
            <w:bookmarkStart w:id="1" w:name="DocRef1"/>
            <w:bookmarkEnd w:id="1"/>
            <w:r w:rsidRPr="002E644C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RPM-AFR21/1</w:t>
            </w:r>
            <w:r w:rsidR="002C6C87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4</w:t>
            </w:r>
            <w:r w:rsidRPr="002E644C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-E</w:t>
            </w:r>
          </w:p>
        </w:tc>
      </w:tr>
      <w:tr w:rsidR="002E644C" w:rsidRPr="00AE2BCA" w14:paraId="0256CAC2" w14:textId="77777777" w:rsidTr="002E644C">
        <w:trPr>
          <w:gridBefore w:val="1"/>
          <w:wBefore w:w="7" w:type="dxa"/>
          <w:cantSplit/>
          <w:trHeight w:val="23"/>
        </w:trPr>
        <w:tc>
          <w:tcPr>
            <w:tcW w:w="6228" w:type="dxa"/>
            <w:gridSpan w:val="2"/>
            <w:vMerge/>
          </w:tcPr>
          <w:p w14:paraId="43916929" w14:textId="77777777" w:rsidR="002E644C" w:rsidRPr="002E644C" w:rsidRDefault="002E644C" w:rsidP="002E644C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  <w:gridSpan w:val="2"/>
          </w:tcPr>
          <w:p w14:paraId="3C7C29A7" w14:textId="744F9DDB" w:rsidR="002E644C" w:rsidRPr="002E644C" w:rsidRDefault="002E644C" w:rsidP="002E644C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  <w:bookmarkStart w:id="2" w:name="CreationDate"/>
            <w:bookmarkEnd w:id="2"/>
            <w:r>
              <w:rPr>
                <w:b/>
                <w:bCs/>
                <w:sz w:val="24"/>
                <w:szCs w:val="24"/>
                <w:lang w:val="fr-FR"/>
              </w:rPr>
              <w:t>24</w:t>
            </w:r>
            <w:r w:rsidRPr="002E644C">
              <w:rPr>
                <w:b/>
                <w:bCs/>
                <w:sz w:val="24"/>
                <w:szCs w:val="24"/>
                <w:lang w:val="fr-FR"/>
              </w:rPr>
              <w:t xml:space="preserve"> March 2021</w:t>
            </w:r>
          </w:p>
        </w:tc>
      </w:tr>
      <w:tr w:rsidR="002E644C" w:rsidRPr="00AE2BCA" w14:paraId="7530AC55" w14:textId="77777777" w:rsidTr="002E644C">
        <w:trPr>
          <w:gridBefore w:val="1"/>
          <w:wBefore w:w="7" w:type="dxa"/>
          <w:cantSplit/>
          <w:trHeight w:val="333"/>
        </w:trPr>
        <w:tc>
          <w:tcPr>
            <w:tcW w:w="6228" w:type="dxa"/>
            <w:gridSpan w:val="2"/>
            <w:vMerge/>
          </w:tcPr>
          <w:p w14:paraId="56AD14D8" w14:textId="77777777" w:rsidR="002E644C" w:rsidRPr="002E644C" w:rsidRDefault="002E644C" w:rsidP="002E644C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  <w:gridSpan w:val="2"/>
          </w:tcPr>
          <w:p w14:paraId="49058E4B" w14:textId="77777777" w:rsidR="002E644C" w:rsidRPr="002E644C" w:rsidRDefault="002E644C" w:rsidP="002E644C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  <w:r w:rsidRPr="002E644C">
              <w:rPr>
                <w:rFonts w:cstheme="minorHAnsi"/>
                <w:b/>
                <w:bCs/>
                <w:sz w:val="24"/>
                <w:szCs w:val="24"/>
                <w:lang w:val="fr-FR"/>
              </w:rPr>
              <w:t>English only</w:t>
            </w:r>
          </w:p>
        </w:tc>
      </w:tr>
      <w:tr w:rsidR="002E644C" w:rsidRPr="00AE2BCA" w14:paraId="0B7F8E3F" w14:textId="77777777" w:rsidTr="002E644C">
        <w:trPr>
          <w:cantSplit/>
          <w:trHeight w:val="23"/>
        </w:trPr>
        <w:tc>
          <w:tcPr>
            <w:tcW w:w="9498" w:type="dxa"/>
            <w:gridSpan w:val="5"/>
          </w:tcPr>
          <w:p w14:paraId="675037F5" w14:textId="77777777" w:rsidR="002E644C" w:rsidRPr="00AE2BCA" w:rsidRDefault="002E644C" w:rsidP="002E644C">
            <w:pPr>
              <w:tabs>
                <w:tab w:val="left" w:pos="1928"/>
              </w:tabs>
              <w:spacing w:after="120"/>
              <w:ind w:left="1928" w:hanging="1928"/>
            </w:pPr>
          </w:p>
        </w:tc>
      </w:tr>
      <w:tr w:rsidR="002E644C" w:rsidRPr="008D1768" w14:paraId="5E2D0DF8" w14:textId="77777777" w:rsidTr="002E644C">
        <w:trPr>
          <w:cantSplit/>
          <w:trHeight w:val="23"/>
        </w:trPr>
        <w:tc>
          <w:tcPr>
            <w:tcW w:w="9498" w:type="dxa"/>
            <w:gridSpan w:val="5"/>
          </w:tcPr>
          <w:p w14:paraId="3780AB01" w14:textId="52D9F4FC" w:rsidR="002E644C" w:rsidRPr="00FF2F76" w:rsidRDefault="002E644C" w:rsidP="002E644C">
            <w:pPr>
              <w:spacing w:before="120" w:after="120" w:line="24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3" w:name="Source"/>
            <w:bookmarkEnd w:id="3"/>
            <w:r w:rsidRPr="002E644C">
              <w:rPr>
                <w:b/>
                <w:bCs/>
                <w:sz w:val="28"/>
                <w:szCs w:val="28"/>
              </w:rPr>
              <w:t>Ethiopia</w:t>
            </w:r>
          </w:p>
        </w:tc>
      </w:tr>
      <w:tr w:rsidR="002E644C" w:rsidRPr="00E20210" w14:paraId="4FD44DD9" w14:textId="77777777" w:rsidTr="002E644C">
        <w:trPr>
          <w:cantSplit/>
          <w:trHeight w:val="537"/>
        </w:trPr>
        <w:tc>
          <w:tcPr>
            <w:tcW w:w="9498" w:type="dxa"/>
            <w:gridSpan w:val="5"/>
          </w:tcPr>
          <w:p w14:paraId="017DBD50" w14:textId="2058CD78" w:rsidR="002E644C" w:rsidRPr="00FF2F76" w:rsidRDefault="002E644C" w:rsidP="002E644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bookmarkStart w:id="4" w:name="Title"/>
            <w:bookmarkEnd w:id="4"/>
            <w:r w:rsidRPr="002E644C">
              <w:rPr>
                <w:sz w:val="28"/>
                <w:szCs w:val="28"/>
              </w:rPr>
              <w:t>WTDC- 21 Host Country Preparation Status</w:t>
            </w:r>
          </w:p>
        </w:tc>
      </w:tr>
      <w:tr w:rsidR="002E644C" w:rsidRPr="00E20210" w14:paraId="16B740C0" w14:textId="77777777" w:rsidTr="002E644C">
        <w:trPr>
          <w:cantSplit/>
          <w:trHeight w:val="537"/>
        </w:trPr>
        <w:tc>
          <w:tcPr>
            <w:tcW w:w="9498" w:type="dxa"/>
            <w:gridSpan w:val="5"/>
          </w:tcPr>
          <w:p w14:paraId="1EBB68FC" w14:textId="77777777" w:rsidR="002E644C" w:rsidRDefault="002E644C" w:rsidP="002E644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</w:tr>
    </w:tbl>
    <w:sdt>
      <w:sdtPr>
        <w:rPr>
          <w:sz w:val="24"/>
          <w:szCs w:val="28"/>
        </w:rPr>
        <w:id w:val="-2032632803"/>
        <w:docPartObj>
          <w:docPartGallery w:val="Cover Pages"/>
          <w:docPartUnique/>
        </w:docPartObj>
      </w:sdtPr>
      <w:sdtEndPr>
        <w:rPr>
          <w:b/>
          <w:bCs/>
          <w:sz w:val="22"/>
          <w:szCs w:val="22"/>
        </w:rPr>
      </w:sdtEndPr>
      <w:sdtContent>
        <w:tbl>
          <w:tblPr>
            <w:tblW w:w="0" w:type="auto"/>
            <w:tblInd w:w="-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9923"/>
          </w:tblGrid>
          <w:tr w:rsidR="002E644C" w:rsidRPr="002E644C" w14:paraId="30DFC97F" w14:textId="77777777" w:rsidTr="00FC15E8">
            <w:tc>
              <w:tcPr>
                <w:tcW w:w="9923" w:type="dxa"/>
                <w:shd w:val="clear" w:color="auto" w:fill="auto"/>
              </w:tcPr>
              <w:p w14:paraId="574EC70D" w14:textId="1441E1F5" w:rsidR="002E644C" w:rsidRPr="002E644C" w:rsidRDefault="002E644C" w:rsidP="002E644C">
                <w:pPr>
                  <w:tabs>
                    <w:tab w:val="left" w:pos="1951"/>
                  </w:tabs>
                  <w:spacing w:before="120" w:after="120" w:line="240" w:lineRule="auto"/>
                  <w:rPr>
                    <w:b/>
                    <w:bCs/>
                    <w:sz w:val="24"/>
                    <w:szCs w:val="28"/>
                  </w:rPr>
                </w:pPr>
                <w:r w:rsidRPr="002E644C">
                  <w:rPr>
                    <w:b/>
                    <w:bCs/>
                    <w:sz w:val="24"/>
                    <w:szCs w:val="28"/>
                  </w:rPr>
                  <w:t>Agenda item:</w:t>
                </w:r>
              </w:p>
              <w:p w14:paraId="04371AB6" w14:textId="22F97CD7" w:rsidR="002E644C" w:rsidRPr="002E644C" w:rsidRDefault="00FC15E8" w:rsidP="002E644C">
                <w:pPr>
                  <w:tabs>
                    <w:tab w:val="left" w:pos="1951"/>
                  </w:tabs>
                  <w:spacing w:before="120" w:after="120" w:line="240" w:lineRule="auto"/>
                  <w:rPr>
                    <w:sz w:val="24"/>
                    <w:szCs w:val="28"/>
                  </w:rPr>
                </w:pPr>
                <w:bookmarkStart w:id="5" w:name="Agenda"/>
                <w:bookmarkEnd w:id="5"/>
                <w:r>
                  <w:rPr>
                    <w:sz w:val="24"/>
                    <w:szCs w:val="28"/>
                  </w:rPr>
                  <w:t>Item 7</w:t>
                </w:r>
              </w:p>
              <w:p w14:paraId="51087B8D" w14:textId="77777777" w:rsidR="002E644C" w:rsidRPr="002E644C" w:rsidRDefault="002E644C" w:rsidP="002E644C">
                <w:pPr>
                  <w:pStyle w:val="Title1"/>
                  <w:spacing w:before="120" w:after="120"/>
                  <w:rPr>
                    <w:rFonts w:cstheme="minorHAnsi"/>
                    <w:bCs/>
                    <w:szCs w:val="28"/>
                  </w:rPr>
                </w:pPr>
                <w:r w:rsidRPr="002E644C">
                  <w:rPr>
                    <w:rFonts w:cstheme="minorHAnsi"/>
                    <w:bCs/>
                    <w:szCs w:val="28"/>
                  </w:rPr>
                  <w:t xml:space="preserve">Summary: </w:t>
                </w:r>
              </w:p>
              <w:p w14:paraId="20A0C347" w14:textId="68C70124" w:rsidR="002E644C" w:rsidRPr="00FC15E8" w:rsidRDefault="00FC15E8" w:rsidP="002E644C">
                <w:pPr>
                  <w:pStyle w:val="Title1"/>
                  <w:spacing w:before="120" w:after="120"/>
                  <w:rPr>
                    <w:rFonts w:cstheme="minorHAnsi"/>
                    <w:b w:val="0"/>
                    <w:bCs/>
                    <w:szCs w:val="28"/>
                  </w:rPr>
                </w:pPr>
                <w:r w:rsidRPr="00FC15E8">
                  <w:rPr>
                    <w:b w:val="0"/>
                    <w:bCs/>
                    <w:szCs w:val="28"/>
                  </w:rPr>
                  <w:t>This document contains a summary s</w:t>
                </w:r>
                <w:r>
                  <w:rPr>
                    <w:b w:val="0"/>
                    <w:bCs/>
                    <w:szCs w:val="28"/>
                  </w:rPr>
                  <w:t>tatus of the host country preparations for WTDC-21.</w:t>
                </w:r>
              </w:p>
              <w:p w14:paraId="2BDE59EE" w14:textId="1A8FFB1A" w:rsidR="002E644C" w:rsidRPr="002E644C" w:rsidRDefault="002E644C" w:rsidP="002E644C">
                <w:pPr>
                  <w:pStyle w:val="Title1"/>
                  <w:spacing w:before="120" w:after="120"/>
                  <w:rPr>
                    <w:rFonts w:cstheme="minorHAnsi"/>
                    <w:bCs/>
                    <w:szCs w:val="28"/>
                  </w:rPr>
                </w:pPr>
                <w:r w:rsidRPr="002E644C">
                  <w:rPr>
                    <w:rFonts w:cstheme="minorHAnsi"/>
                    <w:bCs/>
                    <w:szCs w:val="28"/>
                  </w:rPr>
                  <w:t>Expected results:</w:t>
                </w:r>
              </w:p>
              <w:p w14:paraId="0C2CD0C3" w14:textId="0A7F60A0" w:rsidR="002E644C" w:rsidRPr="002E644C" w:rsidRDefault="002E644C" w:rsidP="002E644C">
                <w:pPr>
                  <w:spacing w:before="120" w:after="120" w:line="240" w:lineRule="auto"/>
                  <w:rPr>
                    <w:sz w:val="24"/>
                    <w:szCs w:val="28"/>
                  </w:rPr>
                </w:pPr>
                <w:r w:rsidRPr="002E644C">
                  <w:rPr>
                    <w:sz w:val="24"/>
                    <w:szCs w:val="28"/>
                  </w:rPr>
                  <w:t xml:space="preserve">RPM-AFR is invited to </w:t>
                </w:r>
                <w:r w:rsidR="00FC15E8">
                  <w:rPr>
                    <w:sz w:val="24"/>
                    <w:szCs w:val="28"/>
                  </w:rPr>
                  <w:t>note</w:t>
                </w:r>
                <w:r w:rsidRPr="002E644C">
                  <w:rPr>
                    <w:sz w:val="24"/>
                    <w:szCs w:val="28"/>
                  </w:rPr>
                  <w:t xml:space="preserve"> this document.</w:t>
                </w:r>
              </w:p>
              <w:p w14:paraId="2E517F64" w14:textId="77777777" w:rsidR="002E644C" w:rsidRPr="002E644C" w:rsidRDefault="002E644C" w:rsidP="002E644C">
                <w:pPr>
                  <w:pStyle w:val="Title1"/>
                  <w:spacing w:before="120" w:after="120"/>
                  <w:rPr>
                    <w:rFonts w:cstheme="minorHAnsi"/>
                    <w:b w:val="0"/>
                    <w:bCs/>
                    <w:caps/>
                    <w:szCs w:val="28"/>
                  </w:rPr>
                </w:pPr>
                <w:r w:rsidRPr="002E644C">
                  <w:rPr>
                    <w:rFonts w:cstheme="minorHAnsi"/>
                    <w:bCs/>
                    <w:szCs w:val="28"/>
                  </w:rPr>
                  <w:t>References:</w:t>
                </w:r>
              </w:p>
              <w:p w14:paraId="5B4CEAFD" w14:textId="6485F625" w:rsidR="002E644C" w:rsidRPr="002E644C" w:rsidRDefault="00FC15E8" w:rsidP="002E644C">
                <w:pPr>
                  <w:tabs>
                    <w:tab w:val="left" w:pos="1951"/>
                  </w:tabs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textAlignment w:val="baseline"/>
                  <w:rPr>
                    <w:sz w:val="24"/>
                    <w:szCs w:val="28"/>
                  </w:rPr>
                </w:pPr>
                <w:bookmarkStart w:id="6" w:name="Summary"/>
                <w:bookmarkEnd w:id="6"/>
                <w:r>
                  <w:rPr>
                    <w:sz w:val="24"/>
                    <w:szCs w:val="28"/>
                  </w:rPr>
                  <w:t>N/A</w:t>
                </w:r>
              </w:p>
            </w:tc>
          </w:tr>
        </w:tbl>
        <w:p w14:paraId="1018B4A8" w14:textId="0894D742" w:rsidR="002E644C" w:rsidRDefault="002E644C"/>
        <w:p w14:paraId="0A157CBA" w14:textId="2F6D5312" w:rsidR="002E644C" w:rsidRDefault="002E644C"/>
        <w:p w14:paraId="60467579" w14:textId="7FA6945E" w:rsidR="00BA44EE" w:rsidRPr="002E644C" w:rsidRDefault="002E644C" w:rsidP="002E644C">
          <w:r>
            <w:br w:type="page"/>
          </w:r>
        </w:p>
      </w:sdtContent>
    </w:sdt>
    <w:p w14:paraId="1CFDAE72" w14:textId="209070DC" w:rsidR="00CA7D5C" w:rsidRPr="002E644C" w:rsidRDefault="00781B04" w:rsidP="002E644C">
      <w:pPr>
        <w:pStyle w:val="Heading1"/>
        <w:numPr>
          <w:ilvl w:val="0"/>
          <w:numId w:val="8"/>
        </w:numPr>
        <w:spacing w:before="120" w:after="120" w:line="240" w:lineRule="auto"/>
        <w:ind w:left="431" w:hanging="43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E644C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 xml:space="preserve">Organizing Bodies </w:t>
      </w:r>
    </w:p>
    <w:p w14:paraId="5E310365" w14:textId="21758243" w:rsidR="00781B04" w:rsidRPr="002E644C" w:rsidRDefault="00781B04" w:rsidP="002E644C">
      <w:pPr>
        <w:pStyle w:val="Heading2"/>
        <w:numPr>
          <w:ilvl w:val="1"/>
          <w:numId w:val="8"/>
        </w:numPr>
        <w:spacing w:before="120" w:after="120" w:line="240" w:lineRule="auto"/>
        <w:ind w:left="431" w:hanging="43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E644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Steering Committee </w:t>
      </w:r>
    </w:p>
    <w:p w14:paraId="434E6D7D" w14:textId="1A761EE0" w:rsidR="005C044B" w:rsidRPr="002E644C" w:rsidRDefault="00781B04" w:rsidP="002E644C">
      <w:pPr>
        <w:spacing w:before="120" w:after="120" w:line="240" w:lineRule="auto"/>
        <w:rPr>
          <w:rFonts w:cstheme="minorHAnsi"/>
          <w:sz w:val="24"/>
          <w:szCs w:val="24"/>
        </w:rPr>
      </w:pPr>
      <w:r w:rsidRPr="002E644C">
        <w:rPr>
          <w:rFonts w:cstheme="minorHAnsi"/>
          <w:sz w:val="24"/>
          <w:szCs w:val="24"/>
        </w:rPr>
        <w:t>A national WTDC</w:t>
      </w:r>
      <w:r w:rsidR="002E644C">
        <w:rPr>
          <w:rFonts w:cstheme="minorHAnsi"/>
          <w:sz w:val="24"/>
          <w:szCs w:val="24"/>
        </w:rPr>
        <w:t>-</w:t>
      </w:r>
      <w:r w:rsidRPr="002E644C">
        <w:rPr>
          <w:rFonts w:cstheme="minorHAnsi"/>
          <w:sz w:val="24"/>
          <w:szCs w:val="24"/>
        </w:rPr>
        <w:t xml:space="preserve">21 </w:t>
      </w:r>
      <w:r w:rsidR="00CA7D5C" w:rsidRPr="002E644C">
        <w:rPr>
          <w:rFonts w:cstheme="minorHAnsi"/>
          <w:sz w:val="24"/>
          <w:szCs w:val="24"/>
        </w:rPr>
        <w:t>Steering Committee</w:t>
      </w:r>
      <w:r w:rsidRPr="002E644C">
        <w:rPr>
          <w:rFonts w:cstheme="minorHAnsi"/>
          <w:sz w:val="24"/>
          <w:szCs w:val="24"/>
        </w:rPr>
        <w:t xml:space="preserve"> has been established </w:t>
      </w:r>
      <w:r w:rsidR="005C044B" w:rsidRPr="002E644C">
        <w:rPr>
          <w:rFonts w:cstheme="minorHAnsi"/>
          <w:sz w:val="24"/>
          <w:szCs w:val="24"/>
        </w:rPr>
        <w:t xml:space="preserve">composed </w:t>
      </w:r>
      <w:r w:rsidRPr="002E644C">
        <w:rPr>
          <w:rFonts w:cstheme="minorHAnsi"/>
          <w:sz w:val="24"/>
          <w:szCs w:val="24"/>
        </w:rPr>
        <w:t xml:space="preserve">from different concerned institutions such as the Ministry of </w:t>
      </w:r>
      <w:r w:rsidR="00FC15E8">
        <w:rPr>
          <w:rFonts w:cstheme="minorHAnsi"/>
          <w:sz w:val="24"/>
          <w:szCs w:val="24"/>
        </w:rPr>
        <w:t>F</w:t>
      </w:r>
      <w:r w:rsidRPr="002E644C">
        <w:rPr>
          <w:rFonts w:cstheme="minorHAnsi"/>
          <w:sz w:val="24"/>
          <w:szCs w:val="24"/>
        </w:rPr>
        <w:t xml:space="preserve">inance, Ministry of </w:t>
      </w:r>
      <w:r w:rsidR="00FC15E8">
        <w:rPr>
          <w:rFonts w:cstheme="minorHAnsi"/>
          <w:sz w:val="24"/>
          <w:szCs w:val="24"/>
        </w:rPr>
        <w:t>F</w:t>
      </w:r>
      <w:r w:rsidRPr="002E644C">
        <w:rPr>
          <w:rFonts w:cstheme="minorHAnsi"/>
          <w:sz w:val="24"/>
          <w:szCs w:val="24"/>
        </w:rPr>
        <w:t xml:space="preserve">oreign </w:t>
      </w:r>
      <w:r w:rsidR="00FC15E8">
        <w:rPr>
          <w:rFonts w:cstheme="minorHAnsi"/>
          <w:sz w:val="24"/>
          <w:szCs w:val="24"/>
        </w:rPr>
        <w:t>A</w:t>
      </w:r>
      <w:r w:rsidRPr="002E644C">
        <w:rPr>
          <w:rFonts w:cstheme="minorHAnsi"/>
          <w:sz w:val="24"/>
          <w:szCs w:val="24"/>
        </w:rPr>
        <w:t xml:space="preserve">ffairs, Customs </w:t>
      </w:r>
      <w:r w:rsidR="00FC15E8">
        <w:rPr>
          <w:rFonts w:cstheme="minorHAnsi"/>
          <w:sz w:val="24"/>
          <w:szCs w:val="24"/>
        </w:rPr>
        <w:t>C</w:t>
      </w:r>
      <w:r w:rsidRPr="002E644C">
        <w:rPr>
          <w:rFonts w:cstheme="minorHAnsi"/>
          <w:sz w:val="24"/>
          <w:szCs w:val="24"/>
        </w:rPr>
        <w:t xml:space="preserve">ommission, Immigration, nationality and vital events agency and other important institutions. </w:t>
      </w:r>
      <w:r w:rsidR="005C044B" w:rsidRPr="002E644C">
        <w:rPr>
          <w:rFonts w:cstheme="minorHAnsi"/>
          <w:sz w:val="24"/>
          <w:szCs w:val="24"/>
        </w:rPr>
        <w:t xml:space="preserve">This steering committee is responsible to make key decisions that will facilitate the preparation process, as well as create critical intragovernmental collaborations and facilitate high stakeholder engagement. </w:t>
      </w:r>
    </w:p>
    <w:p w14:paraId="123F989A" w14:textId="04A0143B" w:rsidR="00781B04" w:rsidRPr="002E644C" w:rsidRDefault="00781B04" w:rsidP="002E644C">
      <w:pPr>
        <w:pStyle w:val="Heading2"/>
        <w:numPr>
          <w:ilvl w:val="1"/>
          <w:numId w:val="8"/>
        </w:numPr>
        <w:spacing w:before="120" w:after="120" w:line="240" w:lineRule="auto"/>
        <w:ind w:left="431" w:hanging="43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E644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Subcommittees </w:t>
      </w:r>
    </w:p>
    <w:p w14:paraId="1AD11E12" w14:textId="2359E6F5" w:rsidR="00601F38" w:rsidRPr="002E644C" w:rsidRDefault="00781B04" w:rsidP="002E644C">
      <w:pPr>
        <w:spacing w:before="120" w:after="120" w:line="240" w:lineRule="auto"/>
        <w:rPr>
          <w:rFonts w:cstheme="minorHAnsi"/>
          <w:sz w:val="24"/>
          <w:szCs w:val="24"/>
        </w:rPr>
      </w:pPr>
      <w:r w:rsidRPr="002E644C">
        <w:rPr>
          <w:rFonts w:cstheme="minorHAnsi"/>
          <w:sz w:val="24"/>
          <w:szCs w:val="24"/>
        </w:rPr>
        <w:t>T</w:t>
      </w:r>
      <w:r w:rsidR="005C044B" w:rsidRPr="002E644C">
        <w:rPr>
          <w:rFonts w:cstheme="minorHAnsi"/>
          <w:sz w:val="24"/>
          <w:szCs w:val="24"/>
        </w:rPr>
        <w:t>en</w:t>
      </w:r>
      <w:r w:rsidRPr="002E644C">
        <w:rPr>
          <w:rFonts w:cstheme="minorHAnsi"/>
          <w:sz w:val="24"/>
          <w:szCs w:val="24"/>
        </w:rPr>
        <w:t xml:space="preserve"> </w:t>
      </w:r>
      <w:r w:rsidR="005C044B" w:rsidRPr="002E644C">
        <w:rPr>
          <w:rFonts w:cstheme="minorHAnsi"/>
          <w:sz w:val="24"/>
          <w:szCs w:val="24"/>
        </w:rPr>
        <w:t xml:space="preserve">WTDC-21 preparation </w:t>
      </w:r>
      <w:r w:rsidRPr="002E644C">
        <w:rPr>
          <w:rFonts w:cstheme="minorHAnsi"/>
          <w:sz w:val="24"/>
          <w:szCs w:val="24"/>
        </w:rPr>
        <w:t xml:space="preserve">sub-committees </w:t>
      </w:r>
      <w:r w:rsidR="005C044B" w:rsidRPr="002E644C">
        <w:rPr>
          <w:rFonts w:cstheme="minorHAnsi"/>
          <w:sz w:val="24"/>
          <w:szCs w:val="24"/>
        </w:rPr>
        <w:t xml:space="preserve">that will work </w:t>
      </w:r>
      <w:r w:rsidRPr="002E644C">
        <w:rPr>
          <w:rFonts w:cstheme="minorHAnsi"/>
          <w:sz w:val="24"/>
          <w:szCs w:val="24"/>
        </w:rPr>
        <w:t xml:space="preserve">on different issues </w:t>
      </w:r>
      <w:r w:rsidR="00601F38" w:rsidRPr="002E644C">
        <w:rPr>
          <w:rFonts w:cstheme="minorHAnsi"/>
          <w:sz w:val="24"/>
          <w:szCs w:val="24"/>
        </w:rPr>
        <w:t>have</w:t>
      </w:r>
      <w:r w:rsidRPr="002E644C">
        <w:rPr>
          <w:rFonts w:cstheme="minorHAnsi"/>
          <w:sz w:val="24"/>
          <w:szCs w:val="24"/>
        </w:rPr>
        <w:t xml:space="preserve"> been established</w:t>
      </w:r>
      <w:r w:rsidR="005C044B" w:rsidRPr="002E644C">
        <w:rPr>
          <w:rFonts w:cstheme="minorHAnsi"/>
          <w:sz w:val="24"/>
          <w:szCs w:val="24"/>
        </w:rPr>
        <w:t xml:space="preserve">. These sub </w:t>
      </w:r>
      <w:r w:rsidR="00BA44EE" w:rsidRPr="002E644C">
        <w:rPr>
          <w:rFonts w:cstheme="minorHAnsi"/>
          <w:sz w:val="24"/>
          <w:szCs w:val="24"/>
        </w:rPr>
        <w:t>committees</w:t>
      </w:r>
      <w:r w:rsidR="005C044B" w:rsidRPr="002E644C">
        <w:rPr>
          <w:rFonts w:cstheme="minorHAnsi"/>
          <w:sz w:val="24"/>
          <w:szCs w:val="24"/>
        </w:rPr>
        <w:t xml:space="preserve"> are responsible </w:t>
      </w:r>
      <w:r w:rsidR="00162602" w:rsidRPr="002E644C">
        <w:rPr>
          <w:rFonts w:cstheme="minorHAnsi"/>
          <w:sz w:val="24"/>
          <w:szCs w:val="24"/>
        </w:rPr>
        <w:t>for</w:t>
      </w:r>
      <w:r w:rsidR="005C044B" w:rsidRPr="002E644C">
        <w:rPr>
          <w:rFonts w:cstheme="minorHAnsi"/>
          <w:sz w:val="24"/>
          <w:szCs w:val="24"/>
        </w:rPr>
        <w:t xml:space="preserve"> the </w:t>
      </w:r>
      <w:r w:rsidR="00170F87" w:rsidRPr="002E644C">
        <w:rPr>
          <w:rFonts w:cstheme="minorHAnsi"/>
          <w:sz w:val="24"/>
          <w:szCs w:val="24"/>
        </w:rPr>
        <w:t>day-to-day</w:t>
      </w:r>
      <w:r w:rsidR="005C044B" w:rsidRPr="002E644C">
        <w:rPr>
          <w:rFonts w:cstheme="minorHAnsi"/>
          <w:sz w:val="24"/>
          <w:szCs w:val="24"/>
        </w:rPr>
        <w:t xml:space="preserve"> </w:t>
      </w:r>
      <w:r w:rsidR="00BA44EE" w:rsidRPr="002E644C">
        <w:rPr>
          <w:rFonts w:cstheme="minorHAnsi"/>
          <w:sz w:val="24"/>
          <w:szCs w:val="24"/>
        </w:rPr>
        <w:t>execution</w:t>
      </w:r>
      <w:r w:rsidR="005C044B" w:rsidRPr="002E644C">
        <w:rPr>
          <w:rFonts w:cstheme="minorHAnsi"/>
          <w:sz w:val="24"/>
          <w:szCs w:val="24"/>
        </w:rPr>
        <w:t xml:space="preserve"> of WTDC</w:t>
      </w:r>
      <w:r w:rsidR="002E644C">
        <w:rPr>
          <w:rFonts w:cstheme="minorHAnsi"/>
          <w:sz w:val="24"/>
          <w:szCs w:val="24"/>
        </w:rPr>
        <w:t>-</w:t>
      </w:r>
      <w:r w:rsidR="005C044B" w:rsidRPr="002E644C">
        <w:rPr>
          <w:rFonts w:cstheme="minorHAnsi"/>
          <w:sz w:val="24"/>
          <w:szCs w:val="24"/>
        </w:rPr>
        <w:t xml:space="preserve">21 preparations. </w:t>
      </w:r>
      <w:r w:rsidR="00601F38" w:rsidRPr="002E644C">
        <w:rPr>
          <w:rFonts w:cstheme="minorHAnsi"/>
          <w:sz w:val="24"/>
          <w:szCs w:val="24"/>
        </w:rPr>
        <w:t>and they are,</w:t>
      </w:r>
      <w:r w:rsidR="00302E40">
        <w:rPr>
          <w:rFonts w:cstheme="minorHAnsi"/>
          <w:sz w:val="24"/>
          <w:szCs w:val="24"/>
        </w:rPr>
        <w:t xml:space="preserve"> </w:t>
      </w:r>
    </w:p>
    <w:p w14:paraId="729CD306" w14:textId="77777777" w:rsidR="00601F38" w:rsidRPr="002E644C" w:rsidRDefault="00601F38" w:rsidP="002E644C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rFonts w:eastAsia="Times New Roman" w:cstheme="minorHAnsi"/>
          <w:sz w:val="24"/>
          <w:szCs w:val="24"/>
        </w:rPr>
      </w:pPr>
      <w:r w:rsidRPr="002E644C">
        <w:rPr>
          <w:rFonts w:eastAsia="Times New Roman" w:cstheme="minorHAnsi"/>
          <w:sz w:val="24"/>
          <w:szCs w:val="24"/>
        </w:rPr>
        <w:t>Agenda and content development sub-committee</w:t>
      </w:r>
    </w:p>
    <w:p w14:paraId="562F3056" w14:textId="77777777" w:rsidR="003B272E" w:rsidRPr="002E644C" w:rsidRDefault="003B272E" w:rsidP="002E644C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rFonts w:eastAsia="Times New Roman" w:cstheme="minorHAnsi"/>
          <w:sz w:val="24"/>
          <w:szCs w:val="24"/>
        </w:rPr>
      </w:pPr>
      <w:r w:rsidRPr="002E644C">
        <w:rPr>
          <w:rFonts w:eastAsia="Times New Roman" w:cstheme="minorHAnsi"/>
          <w:sz w:val="24"/>
          <w:szCs w:val="24"/>
        </w:rPr>
        <w:t>Sponsorship sub-committee</w:t>
      </w:r>
    </w:p>
    <w:p w14:paraId="08383F13" w14:textId="77777777" w:rsidR="003B272E" w:rsidRPr="002E644C" w:rsidRDefault="003B272E" w:rsidP="002E644C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rFonts w:eastAsia="Times New Roman" w:cstheme="minorHAnsi"/>
          <w:sz w:val="24"/>
          <w:szCs w:val="24"/>
        </w:rPr>
      </w:pPr>
      <w:r w:rsidRPr="002E644C">
        <w:rPr>
          <w:rFonts w:eastAsia="Times New Roman" w:cstheme="minorHAnsi"/>
          <w:sz w:val="24"/>
          <w:szCs w:val="24"/>
        </w:rPr>
        <w:t>Media and communications sub-committee</w:t>
      </w:r>
    </w:p>
    <w:p w14:paraId="7643351A" w14:textId="77777777" w:rsidR="003B272E" w:rsidRPr="002E644C" w:rsidRDefault="003B272E" w:rsidP="002E644C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rFonts w:eastAsia="Times New Roman" w:cstheme="minorHAnsi"/>
          <w:sz w:val="24"/>
          <w:szCs w:val="24"/>
        </w:rPr>
      </w:pPr>
      <w:r w:rsidRPr="002E644C">
        <w:rPr>
          <w:rFonts w:eastAsia="Times New Roman" w:cstheme="minorHAnsi"/>
          <w:sz w:val="24"/>
          <w:szCs w:val="24"/>
        </w:rPr>
        <w:t>Information organization sub-committee</w:t>
      </w:r>
    </w:p>
    <w:p w14:paraId="6B032487" w14:textId="77777777" w:rsidR="003B272E" w:rsidRPr="002E644C" w:rsidRDefault="003B272E" w:rsidP="002E644C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rFonts w:eastAsia="Times New Roman" w:cstheme="minorHAnsi"/>
          <w:sz w:val="24"/>
          <w:szCs w:val="24"/>
        </w:rPr>
      </w:pPr>
      <w:r w:rsidRPr="002E644C">
        <w:rPr>
          <w:rFonts w:eastAsia="Times New Roman" w:cstheme="minorHAnsi"/>
          <w:sz w:val="24"/>
          <w:szCs w:val="24"/>
        </w:rPr>
        <w:t>Hotel and Facilitation sub-committee</w:t>
      </w:r>
    </w:p>
    <w:p w14:paraId="47BA19C7" w14:textId="77777777" w:rsidR="003B272E" w:rsidRPr="002E644C" w:rsidRDefault="003B272E" w:rsidP="002E644C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rFonts w:eastAsia="Times New Roman" w:cstheme="minorHAnsi"/>
          <w:sz w:val="24"/>
          <w:szCs w:val="24"/>
        </w:rPr>
      </w:pPr>
      <w:r w:rsidRPr="002E644C">
        <w:rPr>
          <w:rFonts w:eastAsia="Times New Roman" w:cstheme="minorHAnsi"/>
          <w:sz w:val="24"/>
          <w:szCs w:val="24"/>
        </w:rPr>
        <w:t>Procurement and logistics sub-committee</w:t>
      </w:r>
    </w:p>
    <w:p w14:paraId="63DB80D4" w14:textId="77777777" w:rsidR="003B272E" w:rsidRPr="002E644C" w:rsidRDefault="003B272E" w:rsidP="002E644C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rFonts w:eastAsia="Times New Roman" w:cstheme="minorHAnsi"/>
          <w:sz w:val="24"/>
          <w:szCs w:val="24"/>
        </w:rPr>
      </w:pPr>
      <w:r w:rsidRPr="002E644C">
        <w:rPr>
          <w:rFonts w:eastAsia="Times New Roman" w:cstheme="minorHAnsi"/>
          <w:sz w:val="24"/>
          <w:szCs w:val="24"/>
        </w:rPr>
        <w:t>Transportation sub-committee</w:t>
      </w:r>
    </w:p>
    <w:p w14:paraId="070A6237" w14:textId="77777777" w:rsidR="003B272E" w:rsidRPr="002E644C" w:rsidRDefault="003B272E" w:rsidP="002E644C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rFonts w:eastAsia="Times New Roman" w:cstheme="minorHAnsi"/>
          <w:sz w:val="24"/>
          <w:szCs w:val="24"/>
        </w:rPr>
      </w:pPr>
      <w:r w:rsidRPr="002E644C">
        <w:rPr>
          <w:rFonts w:eastAsia="Times New Roman" w:cstheme="minorHAnsi"/>
          <w:sz w:val="24"/>
          <w:szCs w:val="24"/>
        </w:rPr>
        <w:t>Visa, Protocol and Security sub-committee</w:t>
      </w:r>
    </w:p>
    <w:p w14:paraId="17DB0FFD" w14:textId="77777777" w:rsidR="003B272E" w:rsidRPr="002E644C" w:rsidRDefault="003B272E" w:rsidP="002E644C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rFonts w:eastAsia="Times New Roman" w:cstheme="minorHAnsi"/>
          <w:sz w:val="24"/>
          <w:szCs w:val="24"/>
        </w:rPr>
      </w:pPr>
      <w:r w:rsidRPr="002E644C">
        <w:rPr>
          <w:rFonts w:eastAsia="Times New Roman" w:cstheme="minorHAnsi"/>
          <w:sz w:val="24"/>
          <w:szCs w:val="24"/>
        </w:rPr>
        <w:t>Visit and entertainment sub-committee</w:t>
      </w:r>
    </w:p>
    <w:p w14:paraId="0DC735BB" w14:textId="77777777" w:rsidR="003B272E" w:rsidRPr="002E644C" w:rsidRDefault="003B272E" w:rsidP="002E644C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rFonts w:eastAsia="Times New Roman" w:cstheme="minorHAnsi"/>
          <w:sz w:val="24"/>
          <w:szCs w:val="24"/>
        </w:rPr>
      </w:pPr>
      <w:r w:rsidRPr="002E644C">
        <w:rPr>
          <w:rFonts w:eastAsia="Times New Roman" w:cstheme="minorHAnsi"/>
          <w:sz w:val="24"/>
          <w:szCs w:val="24"/>
        </w:rPr>
        <w:t>Information Technology sub-committee</w:t>
      </w:r>
    </w:p>
    <w:p w14:paraId="42806373" w14:textId="6BB8BCC4" w:rsidR="003B272E" w:rsidRPr="002E644C" w:rsidRDefault="003112D3" w:rsidP="002E644C">
      <w:pPr>
        <w:spacing w:before="120" w:after="120" w:line="240" w:lineRule="auto"/>
        <w:rPr>
          <w:rFonts w:cstheme="minorHAnsi"/>
          <w:sz w:val="24"/>
          <w:szCs w:val="24"/>
        </w:rPr>
      </w:pPr>
      <w:r w:rsidRPr="002E644C">
        <w:rPr>
          <w:rFonts w:cstheme="minorHAnsi"/>
          <w:sz w:val="24"/>
          <w:szCs w:val="24"/>
        </w:rPr>
        <w:t xml:space="preserve">The Sub-committees regularly meet with ITU counterparts every two weeks to discuss their progresses, challenges faced and important recommendations. </w:t>
      </w:r>
    </w:p>
    <w:p w14:paraId="2C8577CC" w14:textId="42F093D6" w:rsidR="00CA7D5C" w:rsidRPr="002E644C" w:rsidRDefault="005C044B" w:rsidP="002E644C">
      <w:pPr>
        <w:pStyle w:val="Heading2"/>
        <w:numPr>
          <w:ilvl w:val="1"/>
          <w:numId w:val="8"/>
        </w:numPr>
        <w:spacing w:before="120" w:after="120" w:line="240" w:lineRule="auto"/>
        <w:ind w:left="431" w:hanging="43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E644C">
        <w:rPr>
          <w:rFonts w:asciiTheme="minorHAnsi" w:hAnsiTheme="minorHAnsi" w:cstheme="minorHAnsi"/>
          <w:b/>
          <w:bCs/>
          <w:color w:val="auto"/>
          <w:sz w:val="24"/>
          <w:szCs w:val="24"/>
        </w:rPr>
        <w:t>COVID – 19 W</w:t>
      </w:r>
      <w:r w:rsidR="00CA7D5C" w:rsidRPr="002E644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orking group </w:t>
      </w:r>
    </w:p>
    <w:p w14:paraId="576D3005" w14:textId="6DA43B9A" w:rsidR="001C5968" w:rsidRPr="002E644C" w:rsidRDefault="001C5968" w:rsidP="002E644C">
      <w:pPr>
        <w:spacing w:before="120" w:after="120" w:line="240" w:lineRule="auto"/>
        <w:rPr>
          <w:rFonts w:cstheme="minorHAnsi"/>
          <w:sz w:val="24"/>
          <w:szCs w:val="24"/>
        </w:rPr>
      </w:pPr>
      <w:r w:rsidRPr="002E644C">
        <w:rPr>
          <w:rFonts w:cstheme="minorHAnsi"/>
          <w:sz w:val="24"/>
          <w:szCs w:val="24"/>
        </w:rPr>
        <w:t xml:space="preserve">Since </w:t>
      </w:r>
      <w:r w:rsidR="00FC15E8">
        <w:rPr>
          <w:rFonts w:cstheme="minorHAnsi"/>
          <w:sz w:val="24"/>
          <w:szCs w:val="24"/>
        </w:rPr>
        <w:t>COVID-</w:t>
      </w:r>
      <w:r w:rsidRPr="002E644C">
        <w:rPr>
          <w:rFonts w:cstheme="minorHAnsi"/>
          <w:sz w:val="24"/>
          <w:szCs w:val="24"/>
        </w:rPr>
        <w:t>19 has continued to be a challenge for hosting WTDC-21 as it was initially planned, Ethiopia has established a COVID</w:t>
      </w:r>
      <w:r w:rsidR="002E644C">
        <w:rPr>
          <w:rFonts w:cstheme="minorHAnsi"/>
          <w:sz w:val="24"/>
          <w:szCs w:val="24"/>
        </w:rPr>
        <w:t>-</w:t>
      </w:r>
      <w:r w:rsidRPr="002E644C">
        <w:rPr>
          <w:rFonts w:cstheme="minorHAnsi"/>
          <w:sz w:val="24"/>
          <w:szCs w:val="24"/>
        </w:rPr>
        <w:t xml:space="preserve">19 working group that is responsible for continuously work on and come up with alternative </w:t>
      </w:r>
      <w:r w:rsidR="00170F87" w:rsidRPr="002E644C">
        <w:rPr>
          <w:rFonts w:cstheme="minorHAnsi"/>
          <w:sz w:val="24"/>
          <w:szCs w:val="24"/>
        </w:rPr>
        <w:t xml:space="preserve">proposals </w:t>
      </w:r>
      <w:r w:rsidRPr="002E644C">
        <w:rPr>
          <w:rFonts w:cstheme="minorHAnsi"/>
          <w:sz w:val="24"/>
          <w:szCs w:val="24"/>
        </w:rPr>
        <w:t>and contingency strategies for hosting WTDC-21 as safely as possible. The working group has been closely working with ITU counterparts as well.</w:t>
      </w:r>
      <w:r w:rsidR="00302E40">
        <w:rPr>
          <w:rFonts w:cstheme="minorHAnsi"/>
          <w:sz w:val="24"/>
          <w:szCs w:val="24"/>
        </w:rPr>
        <w:t xml:space="preserve"> </w:t>
      </w:r>
    </w:p>
    <w:p w14:paraId="596A0D5C" w14:textId="5BA1AFD2" w:rsidR="00CA7D5C" w:rsidRPr="002E644C" w:rsidRDefault="00CA7D5C" w:rsidP="002E644C">
      <w:pPr>
        <w:pStyle w:val="Heading1"/>
        <w:numPr>
          <w:ilvl w:val="0"/>
          <w:numId w:val="8"/>
        </w:numPr>
        <w:spacing w:before="120" w:after="120" w:line="240" w:lineRule="auto"/>
        <w:ind w:left="431" w:hanging="43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E644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Major </w:t>
      </w:r>
      <w:r w:rsidR="00BA44EE" w:rsidRPr="002E644C">
        <w:rPr>
          <w:rFonts w:asciiTheme="minorHAnsi" w:hAnsiTheme="minorHAnsi" w:cstheme="minorHAnsi"/>
          <w:b/>
          <w:bCs/>
          <w:color w:val="auto"/>
          <w:sz w:val="24"/>
          <w:szCs w:val="24"/>
        </w:rPr>
        <w:t>A</w:t>
      </w:r>
      <w:r w:rsidRPr="002E644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ctivities </w:t>
      </w:r>
    </w:p>
    <w:p w14:paraId="6EF518F7" w14:textId="0F72955E" w:rsidR="005C044B" w:rsidRPr="002E644C" w:rsidRDefault="00CA7D5C" w:rsidP="002E644C">
      <w:pPr>
        <w:pStyle w:val="Heading2"/>
        <w:numPr>
          <w:ilvl w:val="1"/>
          <w:numId w:val="8"/>
        </w:numPr>
        <w:spacing w:before="120" w:after="120" w:line="240" w:lineRule="auto"/>
        <w:ind w:left="431" w:hanging="43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E644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Host </w:t>
      </w:r>
      <w:r w:rsidR="009C62A9" w:rsidRPr="002E644C">
        <w:rPr>
          <w:rFonts w:asciiTheme="minorHAnsi" w:hAnsiTheme="minorHAnsi" w:cstheme="minorHAnsi"/>
          <w:b/>
          <w:bCs/>
          <w:color w:val="auto"/>
          <w:sz w:val="24"/>
          <w:szCs w:val="24"/>
        </w:rPr>
        <w:t>C</w:t>
      </w:r>
      <w:r w:rsidRPr="002E644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ountry </w:t>
      </w:r>
      <w:r w:rsidR="009C62A9" w:rsidRPr="002E644C">
        <w:rPr>
          <w:rFonts w:asciiTheme="minorHAnsi" w:hAnsiTheme="minorHAnsi" w:cstheme="minorHAnsi"/>
          <w:b/>
          <w:bCs/>
          <w:color w:val="auto"/>
          <w:sz w:val="24"/>
          <w:szCs w:val="24"/>
        </w:rPr>
        <w:t>A</w:t>
      </w:r>
      <w:r w:rsidRPr="002E644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greement </w:t>
      </w:r>
    </w:p>
    <w:p w14:paraId="57B03E02" w14:textId="1EE9B37C" w:rsidR="001C5968" w:rsidRPr="002E644C" w:rsidRDefault="001C5968" w:rsidP="002E644C">
      <w:pPr>
        <w:spacing w:before="120" w:after="120" w:line="240" w:lineRule="auto"/>
        <w:rPr>
          <w:rFonts w:cstheme="minorHAnsi"/>
          <w:sz w:val="24"/>
          <w:szCs w:val="24"/>
        </w:rPr>
      </w:pPr>
      <w:r w:rsidRPr="002E644C">
        <w:rPr>
          <w:rFonts w:cstheme="minorHAnsi"/>
          <w:sz w:val="24"/>
          <w:szCs w:val="24"/>
        </w:rPr>
        <w:t xml:space="preserve">The </w:t>
      </w:r>
      <w:r w:rsidR="00162602" w:rsidRPr="002E644C">
        <w:rPr>
          <w:rFonts w:cstheme="minorHAnsi"/>
          <w:sz w:val="24"/>
          <w:szCs w:val="24"/>
        </w:rPr>
        <w:t>H</w:t>
      </w:r>
      <w:r w:rsidR="001A0885" w:rsidRPr="002E644C">
        <w:rPr>
          <w:rFonts w:cstheme="minorHAnsi"/>
          <w:sz w:val="24"/>
          <w:szCs w:val="24"/>
        </w:rPr>
        <w:t xml:space="preserve">ost </w:t>
      </w:r>
      <w:r w:rsidR="00162602" w:rsidRPr="002E644C">
        <w:rPr>
          <w:rFonts w:cstheme="minorHAnsi"/>
          <w:sz w:val="24"/>
          <w:szCs w:val="24"/>
        </w:rPr>
        <w:t>C</w:t>
      </w:r>
      <w:r w:rsidR="001A0885" w:rsidRPr="002E644C">
        <w:rPr>
          <w:rFonts w:cstheme="minorHAnsi"/>
          <w:sz w:val="24"/>
          <w:szCs w:val="24"/>
        </w:rPr>
        <w:t xml:space="preserve">ountry </w:t>
      </w:r>
      <w:r w:rsidR="00162602" w:rsidRPr="002E644C">
        <w:rPr>
          <w:rFonts w:cstheme="minorHAnsi"/>
          <w:sz w:val="24"/>
          <w:szCs w:val="24"/>
        </w:rPr>
        <w:t>A</w:t>
      </w:r>
      <w:r w:rsidR="001A0885" w:rsidRPr="002E644C">
        <w:rPr>
          <w:rFonts w:cstheme="minorHAnsi"/>
          <w:sz w:val="24"/>
          <w:szCs w:val="24"/>
        </w:rPr>
        <w:t xml:space="preserve">greement has been signed on the first “The Road </w:t>
      </w:r>
      <w:r w:rsidR="00CA6B32" w:rsidRPr="002E644C">
        <w:rPr>
          <w:rFonts w:cstheme="minorHAnsi"/>
          <w:sz w:val="24"/>
          <w:szCs w:val="24"/>
        </w:rPr>
        <w:t>t</w:t>
      </w:r>
      <w:r w:rsidR="001A0885" w:rsidRPr="002E644C">
        <w:rPr>
          <w:rFonts w:cstheme="minorHAnsi"/>
          <w:sz w:val="24"/>
          <w:szCs w:val="24"/>
        </w:rPr>
        <w:t xml:space="preserve">o Addis” series of events on </w:t>
      </w:r>
      <w:r w:rsidR="00FC15E8">
        <w:rPr>
          <w:rFonts w:cstheme="minorHAnsi"/>
          <w:sz w:val="24"/>
          <w:szCs w:val="24"/>
        </w:rPr>
        <w:t>9 </w:t>
      </w:r>
      <w:r w:rsidR="001A0885" w:rsidRPr="002E644C">
        <w:rPr>
          <w:rFonts w:cstheme="minorHAnsi"/>
          <w:sz w:val="24"/>
          <w:szCs w:val="24"/>
        </w:rPr>
        <w:t xml:space="preserve">November 2020. The HCA has been signed by </w:t>
      </w:r>
      <w:r w:rsidR="00B577F5" w:rsidRPr="002E644C">
        <w:rPr>
          <w:rFonts w:cstheme="minorHAnsi"/>
          <w:sz w:val="24"/>
          <w:szCs w:val="24"/>
        </w:rPr>
        <w:t>H.E. Dr Ahmedin Mohammad representing the government of Ethiopia and Mr Houlin Z</w:t>
      </w:r>
      <w:r w:rsidR="00FC15E8">
        <w:rPr>
          <w:rFonts w:cstheme="minorHAnsi"/>
          <w:sz w:val="24"/>
          <w:szCs w:val="24"/>
        </w:rPr>
        <w:t>h</w:t>
      </w:r>
      <w:r w:rsidR="00B577F5" w:rsidRPr="002E644C">
        <w:rPr>
          <w:rFonts w:cstheme="minorHAnsi"/>
          <w:sz w:val="24"/>
          <w:szCs w:val="24"/>
        </w:rPr>
        <w:t xml:space="preserve">ao ITU’s </w:t>
      </w:r>
      <w:r w:rsidR="00BF689A" w:rsidRPr="002E644C">
        <w:rPr>
          <w:rFonts w:cstheme="minorHAnsi"/>
          <w:sz w:val="24"/>
          <w:szCs w:val="24"/>
        </w:rPr>
        <w:t xml:space="preserve">Secretary General. </w:t>
      </w:r>
    </w:p>
    <w:p w14:paraId="4DE95DA4" w14:textId="77777777" w:rsidR="005423D9" w:rsidRPr="002E644C" w:rsidRDefault="005423D9" w:rsidP="002E644C">
      <w:pPr>
        <w:pStyle w:val="Heading2"/>
        <w:numPr>
          <w:ilvl w:val="1"/>
          <w:numId w:val="8"/>
        </w:numPr>
        <w:spacing w:before="120" w:after="120" w:line="240" w:lineRule="auto"/>
        <w:ind w:left="431" w:hanging="43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E644C">
        <w:rPr>
          <w:rFonts w:asciiTheme="minorHAnsi" w:hAnsiTheme="minorHAnsi" w:cstheme="minorHAnsi"/>
          <w:b/>
          <w:bCs/>
          <w:color w:val="auto"/>
          <w:sz w:val="24"/>
          <w:szCs w:val="24"/>
        </w:rPr>
        <w:t>The Road to Addis</w:t>
      </w:r>
    </w:p>
    <w:p w14:paraId="0CBA2E67" w14:textId="12AAAFC7" w:rsidR="005423D9" w:rsidRPr="002E644C" w:rsidRDefault="005423D9" w:rsidP="002E644C">
      <w:pPr>
        <w:spacing w:before="120" w:after="120" w:line="240" w:lineRule="auto"/>
        <w:rPr>
          <w:rFonts w:cstheme="minorHAnsi"/>
          <w:sz w:val="24"/>
          <w:szCs w:val="24"/>
        </w:rPr>
      </w:pPr>
      <w:r w:rsidRPr="002E644C">
        <w:rPr>
          <w:rFonts w:cstheme="minorHAnsi"/>
          <w:sz w:val="24"/>
          <w:szCs w:val="24"/>
        </w:rPr>
        <w:t xml:space="preserve">The Road to Addis is building momentum towards WTDC, strengthens partnerships and engagement and helps to shape with key stakeholders the WTDC agenda. The events focus on specific issues </w:t>
      </w:r>
      <w:r w:rsidRPr="002E644C">
        <w:rPr>
          <w:rFonts w:cstheme="minorHAnsi"/>
          <w:sz w:val="24"/>
          <w:szCs w:val="24"/>
        </w:rPr>
        <w:lastRenderedPageBreak/>
        <w:t>relevant to digital development and feature participation of key stakeholders.</w:t>
      </w:r>
      <w:r w:rsidR="00170F87" w:rsidRPr="002E644C">
        <w:rPr>
          <w:rFonts w:cstheme="minorHAnsi"/>
          <w:sz w:val="24"/>
          <w:szCs w:val="24"/>
        </w:rPr>
        <w:t xml:space="preserve"> Seven virtual events were planned and the first three are conducted:</w:t>
      </w:r>
    </w:p>
    <w:p w14:paraId="5D92E661" w14:textId="4D457ABD" w:rsidR="005423D9" w:rsidRPr="002E644C" w:rsidRDefault="005423D9" w:rsidP="002E644C">
      <w:pPr>
        <w:pStyle w:val="ListParagraph"/>
        <w:numPr>
          <w:ilvl w:val="0"/>
          <w:numId w:val="9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</w:rPr>
      </w:pPr>
      <w:r w:rsidRPr="002E644C">
        <w:rPr>
          <w:rFonts w:cstheme="minorHAnsi"/>
          <w:sz w:val="24"/>
          <w:szCs w:val="24"/>
        </w:rPr>
        <w:t>Road to Addis, kick-off event, 9 November 2020</w:t>
      </w:r>
    </w:p>
    <w:p w14:paraId="679D0395" w14:textId="14440EC4" w:rsidR="005423D9" w:rsidRPr="002E644C" w:rsidRDefault="005423D9" w:rsidP="002E644C">
      <w:pPr>
        <w:pStyle w:val="ListParagraph"/>
        <w:numPr>
          <w:ilvl w:val="0"/>
          <w:numId w:val="9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</w:rPr>
      </w:pPr>
      <w:r w:rsidRPr="002E644C">
        <w:rPr>
          <w:rFonts w:cstheme="minorHAnsi"/>
          <w:sz w:val="24"/>
          <w:szCs w:val="24"/>
        </w:rPr>
        <w:t>Road to Addis, partnerships, 2 February 2021</w:t>
      </w:r>
    </w:p>
    <w:p w14:paraId="0D9F5DFF" w14:textId="77777777" w:rsidR="005423D9" w:rsidRPr="002E644C" w:rsidRDefault="005423D9" w:rsidP="002E644C">
      <w:pPr>
        <w:pStyle w:val="ListParagraph"/>
        <w:numPr>
          <w:ilvl w:val="0"/>
          <w:numId w:val="9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</w:rPr>
      </w:pPr>
      <w:r w:rsidRPr="002E644C">
        <w:rPr>
          <w:rFonts w:cstheme="minorHAnsi"/>
          <w:sz w:val="24"/>
          <w:szCs w:val="24"/>
        </w:rPr>
        <w:t>Road to Addis, inclusion, 18 March 2021,</w:t>
      </w:r>
    </w:p>
    <w:p w14:paraId="35E5C492" w14:textId="77777777" w:rsidR="005423D9" w:rsidRPr="002E644C" w:rsidRDefault="005423D9" w:rsidP="002E644C">
      <w:pPr>
        <w:pStyle w:val="ListParagraph"/>
        <w:numPr>
          <w:ilvl w:val="0"/>
          <w:numId w:val="9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</w:rPr>
      </w:pPr>
      <w:r w:rsidRPr="002E644C">
        <w:rPr>
          <w:rFonts w:cstheme="minorHAnsi"/>
          <w:sz w:val="24"/>
          <w:szCs w:val="24"/>
        </w:rPr>
        <w:t>Road to Addis, financing, 28 April 2021 (planned)</w:t>
      </w:r>
    </w:p>
    <w:p w14:paraId="4AB2F313" w14:textId="77777777" w:rsidR="005423D9" w:rsidRPr="002E644C" w:rsidRDefault="005423D9" w:rsidP="002E644C">
      <w:pPr>
        <w:pStyle w:val="ListParagraph"/>
        <w:numPr>
          <w:ilvl w:val="0"/>
          <w:numId w:val="9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</w:rPr>
      </w:pPr>
      <w:r w:rsidRPr="002E644C">
        <w:rPr>
          <w:rFonts w:cstheme="minorHAnsi"/>
          <w:sz w:val="24"/>
          <w:szCs w:val="24"/>
        </w:rPr>
        <w:t>Road to Addis, leadership, 22 June 2021 (planned)</w:t>
      </w:r>
    </w:p>
    <w:p w14:paraId="4E23F82B" w14:textId="77777777" w:rsidR="005423D9" w:rsidRPr="002E644C" w:rsidRDefault="005423D9" w:rsidP="002E644C">
      <w:pPr>
        <w:pStyle w:val="ListParagraph"/>
        <w:numPr>
          <w:ilvl w:val="0"/>
          <w:numId w:val="9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</w:rPr>
      </w:pPr>
      <w:r w:rsidRPr="002E644C">
        <w:rPr>
          <w:rFonts w:cstheme="minorHAnsi"/>
          <w:sz w:val="24"/>
          <w:szCs w:val="24"/>
        </w:rPr>
        <w:t>Road to Addis, innovation, 21 July 2021 (planned)</w:t>
      </w:r>
    </w:p>
    <w:p w14:paraId="54F46269" w14:textId="77777777" w:rsidR="005423D9" w:rsidRPr="002E644C" w:rsidRDefault="005423D9" w:rsidP="002E644C">
      <w:pPr>
        <w:pStyle w:val="ListParagraph"/>
        <w:numPr>
          <w:ilvl w:val="0"/>
          <w:numId w:val="9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</w:rPr>
      </w:pPr>
      <w:r w:rsidRPr="002E644C">
        <w:rPr>
          <w:rFonts w:cstheme="minorHAnsi"/>
          <w:sz w:val="24"/>
          <w:szCs w:val="24"/>
        </w:rPr>
        <w:t>Road to Addis, youth, 12 August 2021 (planned)</w:t>
      </w:r>
    </w:p>
    <w:p w14:paraId="77BF0537" w14:textId="46AD5EC4" w:rsidR="00CA6B32" w:rsidRPr="002E644C" w:rsidRDefault="00CA6B32" w:rsidP="002E644C">
      <w:pPr>
        <w:pStyle w:val="Heading2"/>
        <w:numPr>
          <w:ilvl w:val="1"/>
          <w:numId w:val="8"/>
        </w:numPr>
        <w:spacing w:before="120" w:after="120" w:line="240" w:lineRule="auto"/>
        <w:ind w:left="431" w:hanging="43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E644C">
        <w:rPr>
          <w:rFonts w:asciiTheme="minorHAnsi" w:hAnsiTheme="minorHAnsi" w:cstheme="minorHAnsi"/>
          <w:b/>
          <w:bCs/>
          <w:color w:val="auto"/>
          <w:sz w:val="24"/>
          <w:szCs w:val="24"/>
        </w:rPr>
        <w:t>Chairing I</w:t>
      </w:r>
      <w:r w:rsidR="00BA44EE" w:rsidRPr="002E644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nter Regional </w:t>
      </w:r>
      <w:r w:rsidR="003D63E7" w:rsidRPr="002E644C">
        <w:rPr>
          <w:rFonts w:asciiTheme="minorHAnsi" w:hAnsiTheme="minorHAnsi" w:cstheme="minorHAnsi"/>
          <w:b/>
          <w:bCs/>
          <w:color w:val="auto"/>
          <w:sz w:val="24"/>
          <w:szCs w:val="24"/>
        </w:rPr>
        <w:t>M</w:t>
      </w:r>
      <w:r w:rsidR="00BA44EE" w:rsidRPr="002E644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eetings </w:t>
      </w:r>
    </w:p>
    <w:p w14:paraId="29F1DD1B" w14:textId="56C43649" w:rsidR="0004477B" w:rsidRPr="002E644C" w:rsidRDefault="00CA6B32" w:rsidP="002E644C">
      <w:pPr>
        <w:spacing w:before="120" w:after="120" w:line="240" w:lineRule="auto"/>
        <w:rPr>
          <w:rFonts w:cstheme="minorHAnsi"/>
          <w:sz w:val="24"/>
          <w:szCs w:val="24"/>
        </w:rPr>
      </w:pPr>
      <w:r w:rsidRPr="002E644C">
        <w:rPr>
          <w:rFonts w:cstheme="minorHAnsi"/>
          <w:sz w:val="24"/>
          <w:szCs w:val="24"/>
        </w:rPr>
        <w:t xml:space="preserve">Ethiopia has chaired the first Inter </w:t>
      </w:r>
      <w:r w:rsidR="00162602" w:rsidRPr="002E644C">
        <w:rPr>
          <w:rFonts w:cstheme="minorHAnsi"/>
          <w:sz w:val="24"/>
          <w:szCs w:val="24"/>
        </w:rPr>
        <w:t>R</w:t>
      </w:r>
      <w:r w:rsidRPr="002E644C">
        <w:rPr>
          <w:rFonts w:cstheme="minorHAnsi"/>
          <w:sz w:val="24"/>
          <w:szCs w:val="24"/>
        </w:rPr>
        <w:t xml:space="preserve">egional </w:t>
      </w:r>
      <w:r w:rsidR="00162602" w:rsidRPr="002E644C">
        <w:rPr>
          <w:rFonts w:cstheme="minorHAnsi"/>
          <w:sz w:val="24"/>
          <w:szCs w:val="24"/>
        </w:rPr>
        <w:t>M</w:t>
      </w:r>
      <w:r w:rsidRPr="002E644C">
        <w:rPr>
          <w:rFonts w:cstheme="minorHAnsi"/>
          <w:sz w:val="24"/>
          <w:szCs w:val="24"/>
        </w:rPr>
        <w:t>eeting on 11 March, and is set to chair the next IRM’s in the coming</w:t>
      </w:r>
      <w:r w:rsidR="00162602" w:rsidRPr="002E644C">
        <w:rPr>
          <w:rFonts w:cstheme="minorHAnsi"/>
          <w:sz w:val="24"/>
          <w:szCs w:val="24"/>
        </w:rPr>
        <w:t xml:space="preserve"> </w:t>
      </w:r>
      <w:r w:rsidRPr="002E644C">
        <w:rPr>
          <w:rFonts w:cstheme="minorHAnsi"/>
          <w:sz w:val="24"/>
          <w:szCs w:val="24"/>
        </w:rPr>
        <w:t>May and September.</w:t>
      </w:r>
    </w:p>
    <w:p w14:paraId="0A7F96F7" w14:textId="0785A1A5" w:rsidR="0004477B" w:rsidRPr="002E644C" w:rsidRDefault="0004477B" w:rsidP="002E644C">
      <w:pPr>
        <w:spacing w:before="120" w:after="120" w:line="240" w:lineRule="auto"/>
        <w:rPr>
          <w:rFonts w:cstheme="minorHAnsi"/>
          <w:sz w:val="24"/>
          <w:szCs w:val="24"/>
        </w:rPr>
      </w:pPr>
      <w:r w:rsidRPr="002E644C">
        <w:rPr>
          <w:rFonts w:cstheme="minorHAnsi"/>
          <w:sz w:val="24"/>
          <w:szCs w:val="24"/>
        </w:rPr>
        <w:t xml:space="preserve">Furthermore, Ethiopia has been participating and involving in WTDC-21 preparatory meetings and working group meetings on different occasions. </w:t>
      </w:r>
    </w:p>
    <w:p w14:paraId="50DF676A" w14:textId="40708937" w:rsidR="00CA7D5C" w:rsidRPr="002E644C" w:rsidRDefault="00CA7D5C" w:rsidP="002E644C">
      <w:pPr>
        <w:pStyle w:val="Heading2"/>
        <w:numPr>
          <w:ilvl w:val="1"/>
          <w:numId w:val="8"/>
        </w:numPr>
        <w:spacing w:before="120" w:after="120" w:line="240" w:lineRule="auto"/>
        <w:ind w:left="431" w:hanging="43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E644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Securing Venue </w:t>
      </w:r>
    </w:p>
    <w:p w14:paraId="384CE8F5" w14:textId="5AACE662" w:rsidR="00CA6B32" w:rsidRPr="002E644C" w:rsidRDefault="00CA6B32" w:rsidP="002E644C">
      <w:pPr>
        <w:spacing w:before="120" w:after="120" w:line="240" w:lineRule="auto"/>
        <w:rPr>
          <w:rFonts w:cstheme="minorHAnsi"/>
          <w:sz w:val="24"/>
          <w:szCs w:val="24"/>
        </w:rPr>
      </w:pPr>
      <w:r w:rsidRPr="002E644C">
        <w:rPr>
          <w:rFonts w:cstheme="minorHAnsi"/>
          <w:sz w:val="24"/>
          <w:szCs w:val="24"/>
        </w:rPr>
        <w:t xml:space="preserve">The United Nations Conference center, Addis Ababa, has been selected as the main venue of the conference, since it fulfils most of WTDC’s requirements. Further </w:t>
      </w:r>
      <w:r w:rsidR="00FC15E8">
        <w:rPr>
          <w:rFonts w:cstheme="minorHAnsi"/>
          <w:sz w:val="24"/>
          <w:szCs w:val="24"/>
        </w:rPr>
        <w:t>d</w:t>
      </w:r>
      <w:r w:rsidR="00D37136" w:rsidRPr="002E644C">
        <w:rPr>
          <w:rFonts w:cstheme="minorHAnsi"/>
          <w:sz w:val="24"/>
          <w:szCs w:val="24"/>
        </w:rPr>
        <w:t>iscussions</w:t>
      </w:r>
      <w:r w:rsidRPr="002E644C">
        <w:rPr>
          <w:rFonts w:cstheme="minorHAnsi"/>
          <w:sz w:val="24"/>
          <w:szCs w:val="24"/>
        </w:rPr>
        <w:t xml:space="preserve"> based on requirements </w:t>
      </w:r>
      <w:r w:rsidR="00FC15E8">
        <w:rPr>
          <w:rFonts w:cstheme="minorHAnsi"/>
          <w:sz w:val="24"/>
          <w:szCs w:val="24"/>
        </w:rPr>
        <w:t>are</w:t>
      </w:r>
      <w:r w:rsidRPr="002E644C">
        <w:rPr>
          <w:rFonts w:cstheme="minorHAnsi"/>
          <w:sz w:val="24"/>
          <w:szCs w:val="24"/>
        </w:rPr>
        <w:t xml:space="preserve"> being conducted. </w:t>
      </w:r>
    </w:p>
    <w:p w14:paraId="063957F2" w14:textId="57161C54" w:rsidR="00CA7D5C" w:rsidRPr="002E644C" w:rsidRDefault="00CA7D5C" w:rsidP="002E644C">
      <w:pPr>
        <w:pStyle w:val="Heading2"/>
        <w:numPr>
          <w:ilvl w:val="1"/>
          <w:numId w:val="8"/>
        </w:numPr>
        <w:spacing w:before="120" w:after="120" w:line="240" w:lineRule="auto"/>
        <w:ind w:left="431" w:hanging="43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E644C">
        <w:rPr>
          <w:rFonts w:asciiTheme="minorHAnsi" w:hAnsiTheme="minorHAnsi" w:cstheme="minorHAnsi"/>
          <w:b/>
          <w:bCs/>
          <w:color w:val="auto"/>
          <w:sz w:val="24"/>
          <w:szCs w:val="24"/>
        </w:rPr>
        <w:t>Travel and Accommodation</w:t>
      </w:r>
    </w:p>
    <w:p w14:paraId="69D2783B" w14:textId="2315BDC1" w:rsidR="003E0CDC" w:rsidRPr="002E644C" w:rsidRDefault="00CA6B32" w:rsidP="002E644C">
      <w:pPr>
        <w:spacing w:before="120" w:after="120" w:line="240" w:lineRule="auto"/>
        <w:rPr>
          <w:rFonts w:cstheme="minorHAnsi"/>
          <w:sz w:val="24"/>
          <w:szCs w:val="24"/>
        </w:rPr>
      </w:pPr>
      <w:r w:rsidRPr="002E644C">
        <w:rPr>
          <w:rFonts w:cstheme="minorHAnsi"/>
          <w:sz w:val="24"/>
          <w:szCs w:val="24"/>
        </w:rPr>
        <w:t xml:space="preserve">We have identified Hotels and guest houses that </w:t>
      </w:r>
      <w:r w:rsidR="003E0CDC" w:rsidRPr="002E644C">
        <w:rPr>
          <w:rFonts w:cstheme="minorHAnsi"/>
          <w:sz w:val="24"/>
          <w:szCs w:val="24"/>
        </w:rPr>
        <w:t xml:space="preserve">potentially </w:t>
      </w:r>
      <w:r w:rsidRPr="002E644C">
        <w:rPr>
          <w:rFonts w:cstheme="minorHAnsi"/>
          <w:sz w:val="24"/>
          <w:szCs w:val="24"/>
        </w:rPr>
        <w:t xml:space="preserve">could provide accommodation for </w:t>
      </w:r>
      <w:r w:rsidR="003E0CDC" w:rsidRPr="002E644C">
        <w:rPr>
          <w:rFonts w:cstheme="minorHAnsi"/>
          <w:sz w:val="24"/>
          <w:szCs w:val="24"/>
        </w:rPr>
        <w:t>delegates</w:t>
      </w:r>
      <w:r w:rsidRPr="002E644C">
        <w:rPr>
          <w:rFonts w:cstheme="minorHAnsi"/>
          <w:sz w:val="24"/>
          <w:szCs w:val="24"/>
        </w:rPr>
        <w:t xml:space="preserve"> and participants in </w:t>
      </w:r>
      <w:r w:rsidR="003E0CDC" w:rsidRPr="002E644C">
        <w:rPr>
          <w:rFonts w:cstheme="minorHAnsi"/>
          <w:sz w:val="24"/>
          <w:szCs w:val="24"/>
        </w:rPr>
        <w:t>A</w:t>
      </w:r>
      <w:r w:rsidRPr="002E644C">
        <w:rPr>
          <w:rFonts w:cstheme="minorHAnsi"/>
          <w:sz w:val="24"/>
          <w:szCs w:val="24"/>
        </w:rPr>
        <w:t xml:space="preserve">ddis </w:t>
      </w:r>
      <w:r w:rsidR="003E0CDC" w:rsidRPr="002E644C">
        <w:rPr>
          <w:rFonts w:cstheme="minorHAnsi"/>
          <w:sz w:val="24"/>
          <w:szCs w:val="24"/>
        </w:rPr>
        <w:t>A</w:t>
      </w:r>
      <w:r w:rsidRPr="002E644C">
        <w:rPr>
          <w:rFonts w:cstheme="minorHAnsi"/>
          <w:sz w:val="24"/>
          <w:szCs w:val="24"/>
        </w:rPr>
        <w:t xml:space="preserve">baba. </w:t>
      </w:r>
      <w:r w:rsidR="003E0CDC" w:rsidRPr="002E644C">
        <w:rPr>
          <w:rFonts w:cstheme="minorHAnsi"/>
          <w:sz w:val="24"/>
          <w:szCs w:val="24"/>
        </w:rPr>
        <w:t xml:space="preserve">Also, hotels </w:t>
      </w:r>
      <w:r w:rsidR="00CA7D5C" w:rsidRPr="002E644C">
        <w:rPr>
          <w:rFonts w:cstheme="minorHAnsi"/>
          <w:sz w:val="24"/>
          <w:szCs w:val="24"/>
        </w:rPr>
        <w:t xml:space="preserve">proximity from and to the airport and the venue has been </w:t>
      </w:r>
      <w:r w:rsidR="003E0CDC" w:rsidRPr="002E644C">
        <w:rPr>
          <w:rFonts w:cstheme="minorHAnsi"/>
          <w:sz w:val="24"/>
          <w:szCs w:val="24"/>
        </w:rPr>
        <w:t xml:space="preserve">mapped and established. </w:t>
      </w:r>
    </w:p>
    <w:p w14:paraId="443A6110" w14:textId="3F7A526E" w:rsidR="003E0CDC" w:rsidRPr="002E644C" w:rsidRDefault="003E0CDC" w:rsidP="002E644C">
      <w:pPr>
        <w:spacing w:before="120" w:after="120" w:line="240" w:lineRule="auto"/>
        <w:rPr>
          <w:rFonts w:cstheme="minorHAnsi"/>
          <w:sz w:val="24"/>
          <w:szCs w:val="24"/>
        </w:rPr>
      </w:pPr>
      <w:r w:rsidRPr="002E644C">
        <w:rPr>
          <w:rFonts w:cstheme="minorHAnsi"/>
          <w:sz w:val="24"/>
          <w:szCs w:val="24"/>
        </w:rPr>
        <w:t xml:space="preserve">On the other hand, negotiations with Ethiopian Airline </w:t>
      </w:r>
      <w:r w:rsidR="0046188F" w:rsidRPr="002E644C">
        <w:rPr>
          <w:rFonts w:cstheme="minorHAnsi"/>
          <w:sz w:val="24"/>
          <w:szCs w:val="24"/>
        </w:rPr>
        <w:t>ha</w:t>
      </w:r>
      <w:r w:rsidR="00FC15E8">
        <w:rPr>
          <w:rFonts w:cstheme="minorHAnsi"/>
          <w:sz w:val="24"/>
          <w:szCs w:val="24"/>
        </w:rPr>
        <w:t>ve</w:t>
      </w:r>
      <w:r w:rsidR="0046188F" w:rsidRPr="002E644C">
        <w:rPr>
          <w:rFonts w:cstheme="minorHAnsi"/>
          <w:sz w:val="24"/>
          <w:szCs w:val="24"/>
        </w:rPr>
        <w:t xml:space="preserve"> begun</w:t>
      </w:r>
      <w:r w:rsidRPr="002E644C">
        <w:rPr>
          <w:rFonts w:cstheme="minorHAnsi"/>
          <w:sz w:val="24"/>
          <w:szCs w:val="24"/>
        </w:rPr>
        <w:t xml:space="preserve"> and we are on the verge of signing a Memorandum of understanding to apply discounts for WTDC-21 delegates and participants. </w:t>
      </w:r>
    </w:p>
    <w:p w14:paraId="79E8DA62" w14:textId="23B106C5" w:rsidR="005C044B" w:rsidRPr="002E644C" w:rsidRDefault="005C044B" w:rsidP="002E644C">
      <w:pPr>
        <w:pStyle w:val="Heading2"/>
        <w:numPr>
          <w:ilvl w:val="1"/>
          <w:numId w:val="8"/>
        </w:numPr>
        <w:spacing w:before="120" w:after="120" w:line="240" w:lineRule="auto"/>
        <w:ind w:left="431" w:hanging="43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E644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Logo and </w:t>
      </w:r>
      <w:r w:rsidR="00BA44EE" w:rsidRPr="002E644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Host Country </w:t>
      </w:r>
      <w:r w:rsidR="00CA7D5C" w:rsidRPr="002E644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Website </w:t>
      </w:r>
    </w:p>
    <w:p w14:paraId="13726B9C" w14:textId="790BD9F9" w:rsidR="00CA7D5C" w:rsidRPr="002E644C" w:rsidRDefault="005C044B" w:rsidP="002E644C">
      <w:pPr>
        <w:spacing w:before="120" w:after="120" w:line="240" w:lineRule="auto"/>
        <w:rPr>
          <w:rFonts w:cstheme="minorHAnsi"/>
          <w:sz w:val="24"/>
          <w:szCs w:val="24"/>
        </w:rPr>
      </w:pPr>
      <w:r w:rsidRPr="002E644C">
        <w:rPr>
          <w:rFonts w:cstheme="minorHAnsi"/>
          <w:sz w:val="24"/>
          <w:szCs w:val="24"/>
        </w:rPr>
        <w:t>The logo of WTDC-21 has been launched on the first “The Road to Addis” event in November along with the signing of the host country agreement.</w:t>
      </w:r>
      <w:r w:rsidR="00302E40">
        <w:rPr>
          <w:rFonts w:cstheme="minorHAnsi"/>
          <w:sz w:val="24"/>
          <w:szCs w:val="24"/>
        </w:rPr>
        <w:t xml:space="preserve"> </w:t>
      </w:r>
    </w:p>
    <w:p w14:paraId="1E65CB46" w14:textId="0982BD44" w:rsidR="00CA7D5C" w:rsidRDefault="003E0CDC" w:rsidP="002E644C">
      <w:pPr>
        <w:spacing w:before="120" w:after="120" w:line="240" w:lineRule="auto"/>
        <w:rPr>
          <w:rFonts w:cstheme="minorHAnsi"/>
          <w:sz w:val="24"/>
          <w:szCs w:val="24"/>
        </w:rPr>
      </w:pPr>
      <w:r w:rsidRPr="002E644C">
        <w:rPr>
          <w:rFonts w:cstheme="minorHAnsi"/>
          <w:sz w:val="24"/>
          <w:szCs w:val="24"/>
        </w:rPr>
        <w:t xml:space="preserve">The WTDC- 21 host country website has been built and being finalized. Contents for the website is being populated with </w:t>
      </w:r>
      <w:r w:rsidR="0011259F" w:rsidRPr="002E644C">
        <w:rPr>
          <w:rFonts w:cstheme="minorHAnsi"/>
          <w:sz w:val="24"/>
          <w:szCs w:val="24"/>
        </w:rPr>
        <w:t xml:space="preserve">necessary </w:t>
      </w:r>
      <w:r w:rsidRPr="002E644C">
        <w:rPr>
          <w:rFonts w:cstheme="minorHAnsi"/>
          <w:sz w:val="24"/>
          <w:szCs w:val="24"/>
        </w:rPr>
        <w:t xml:space="preserve">information such as </w:t>
      </w:r>
      <w:r w:rsidR="007362BC" w:rsidRPr="002E644C">
        <w:rPr>
          <w:rFonts w:cstheme="minorHAnsi"/>
          <w:sz w:val="24"/>
          <w:szCs w:val="24"/>
        </w:rPr>
        <w:t xml:space="preserve">currency </w:t>
      </w:r>
      <w:r w:rsidRPr="002E644C">
        <w:rPr>
          <w:rFonts w:cstheme="minorHAnsi"/>
          <w:sz w:val="24"/>
          <w:szCs w:val="24"/>
        </w:rPr>
        <w:t xml:space="preserve">exchange rate, </w:t>
      </w:r>
      <w:r w:rsidR="007362BC" w:rsidRPr="002E644C">
        <w:rPr>
          <w:rFonts w:cstheme="minorHAnsi"/>
          <w:sz w:val="24"/>
          <w:szCs w:val="24"/>
        </w:rPr>
        <w:t xml:space="preserve">weather forecast, hotel’s information, visa and protocol information and etc. </w:t>
      </w:r>
    </w:p>
    <w:p w14:paraId="77A38E13" w14:textId="7D59C9A2" w:rsidR="002E644C" w:rsidRPr="002E644C" w:rsidRDefault="002E644C" w:rsidP="002E644C">
      <w:pPr>
        <w:spacing w:before="120" w:after="12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</w:t>
      </w:r>
    </w:p>
    <w:sectPr w:rsidR="002E644C" w:rsidRPr="002E644C" w:rsidSect="00FC15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134" w:bottom="1440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9C09B" w14:textId="77777777" w:rsidR="00A323C1" w:rsidRDefault="00A323C1" w:rsidP="00AB7411">
      <w:pPr>
        <w:spacing w:after="0" w:line="240" w:lineRule="auto"/>
      </w:pPr>
      <w:r>
        <w:separator/>
      </w:r>
    </w:p>
  </w:endnote>
  <w:endnote w:type="continuationSeparator" w:id="0">
    <w:p w14:paraId="1A938FE2" w14:textId="77777777" w:rsidR="00A323C1" w:rsidRDefault="00A323C1" w:rsidP="00AB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656BF" w14:textId="77777777" w:rsidR="00FA5107" w:rsidRDefault="00FA5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3669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ED2746" w14:textId="24BA226D" w:rsidR="00AB7411" w:rsidRDefault="00AB74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D4AFA2" w14:textId="77777777" w:rsidR="00AB7411" w:rsidRDefault="00AB74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55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19"/>
    </w:tblGrid>
    <w:tr w:rsidR="00DF6F1E" w:rsidRPr="004D495C" w14:paraId="6AF81468" w14:textId="77777777" w:rsidTr="00DF6F1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62339DA" w14:textId="77777777" w:rsidR="00DF6F1E" w:rsidRPr="004D495C" w:rsidRDefault="00DF6F1E" w:rsidP="00DF6F1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06F364A" w14:textId="77777777" w:rsidR="00DF6F1E" w:rsidRPr="004D495C" w:rsidRDefault="00DF6F1E" w:rsidP="00DF6F1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19" w:type="dxa"/>
          <w:tcBorders>
            <w:top w:val="single" w:sz="4" w:space="0" w:color="000000"/>
          </w:tcBorders>
        </w:tcPr>
        <w:p w14:paraId="6869275A" w14:textId="0F5BDC0D" w:rsidR="00DF6F1E" w:rsidRPr="00103886" w:rsidRDefault="00DF6F1E" w:rsidP="00DF6F1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D</w:t>
          </w:r>
          <w:r w:rsidRPr="00196247">
            <w:rPr>
              <w:sz w:val="18"/>
              <w:szCs w:val="18"/>
              <w:lang w:val="en-US"/>
            </w:rPr>
            <w:t>r Mesfin Belachew Tefera</w:t>
          </w:r>
          <w:r>
            <w:rPr>
              <w:sz w:val="18"/>
              <w:szCs w:val="18"/>
              <w:lang w:val="en-US"/>
            </w:rPr>
            <w:t xml:space="preserve">, </w:t>
          </w:r>
          <w:r w:rsidRPr="00196247">
            <w:rPr>
              <w:sz w:val="18"/>
              <w:szCs w:val="18"/>
              <w:lang w:val="en-US"/>
            </w:rPr>
            <w:t>Ministry of Innovation and Technology</w:t>
          </w:r>
          <w:r>
            <w:rPr>
              <w:sz w:val="18"/>
              <w:szCs w:val="18"/>
              <w:lang w:val="en-US"/>
            </w:rPr>
            <w:t xml:space="preserve">, </w:t>
          </w:r>
          <w:r w:rsidRPr="00196247">
            <w:rPr>
              <w:sz w:val="18"/>
              <w:szCs w:val="18"/>
              <w:lang w:val="en-US"/>
            </w:rPr>
            <w:t>Ethiopia</w:t>
          </w:r>
        </w:p>
      </w:tc>
      <w:bookmarkStart w:id="9" w:name="OrgName"/>
      <w:bookmarkEnd w:id="9"/>
    </w:tr>
    <w:tr w:rsidR="00DF6F1E" w:rsidRPr="004D495C" w14:paraId="6B034F2E" w14:textId="77777777" w:rsidTr="00DF6F1E">
      <w:tc>
        <w:tcPr>
          <w:tcW w:w="1526" w:type="dxa"/>
          <w:shd w:val="clear" w:color="auto" w:fill="auto"/>
        </w:tcPr>
        <w:p w14:paraId="4A33BBA3" w14:textId="77777777" w:rsidR="00DF6F1E" w:rsidRPr="004D495C" w:rsidRDefault="00DF6F1E" w:rsidP="00DF6F1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DB23EBF" w14:textId="77777777" w:rsidR="00DF6F1E" w:rsidRPr="004D495C" w:rsidRDefault="00DF6F1E" w:rsidP="00DF6F1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19" w:type="dxa"/>
        </w:tcPr>
        <w:p w14:paraId="1391A245" w14:textId="521586BC" w:rsidR="00DF6F1E" w:rsidRPr="00103886" w:rsidRDefault="00DF6F1E" w:rsidP="00DF6F1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n/a</w:t>
          </w:r>
        </w:p>
      </w:tc>
      <w:bookmarkStart w:id="10" w:name="PhoneNo"/>
      <w:bookmarkEnd w:id="10"/>
    </w:tr>
    <w:tr w:rsidR="00DF6F1E" w:rsidRPr="004D495C" w14:paraId="72685B7E" w14:textId="77777777" w:rsidTr="00DF6F1E">
      <w:tc>
        <w:tcPr>
          <w:tcW w:w="1526" w:type="dxa"/>
          <w:shd w:val="clear" w:color="auto" w:fill="auto"/>
        </w:tcPr>
        <w:p w14:paraId="79019177" w14:textId="77777777" w:rsidR="00DF6F1E" w:rsidRPr="004D495C" w:rsidRDefault="00DF6F1E" w:rsidP="00DF6F1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C3688E0" w14:textId="77777777" w:rsidR="00DF6F1E" w:rsidRPr="004D495C" w:rsidRDefault="00DF6F1E" w:rsidP="00DF6F1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19" w:type="dxa"/>
        </w:tcPr>
        <w:p w14:paraId="1F41AAE9" w14:textId="1EDEB3FD" w:rsidR="00DF6F1E" w:rsidRPr="00103886" w:rsidRDefault="00FC15E8" w:rsidP="00DF6F1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DF6F1E" w:rsidRPr="00E20C8C">
              <w:rPr>
                <w:rStyle w:val="Hyperlink"/>
                <w:rFonts w:eastAsiaTheme="majorEastAsia"/>
                <w:sz w:val="18"/>
                <w:szCs w:val="18"/>
                <w:lang w:val="en-US"/>
              </w:rPr>
              <w:t>Mesfin.Belachew@mint.gov.et</w:t>
            </w:r>
          </w:hyperlink>
          <w:r w:rsidR="00DF6F1E">
            <w:rPr>
              <w:sz w:val="18"/>
              <w:szCs w:val="18"/>
              <w:lang w:val="en-US"/>
            </w:rPr>
            <w:t xml:space="preserve"> </w:t>
          </w:r>
        </w:p>
      </w:tc>
      <w:bookmarkStart w:id="11" w:name="Email"/>
      <w:bookmarkEnd w:id="11"/>
    </w:tr>
  </w:tbl>
  <w:p w14:paraId="266EAD7B" w14:textId="72041E54" w:rsidR="002E644C" w:rsidRDefault="00FC15E8" w:rsidP="002E644C">
    <w:pPr>
      <w:spacing w:before="120" w:after="0" w:line="240" w:lineRule="auto"/>
      <w:jc w:val="center"/>
    </w:pPr>
    <w:hyperlink r:id="rId2" w:history="1">
      <w:r w:rsidR="002E644C" w:rsidRPr="002654FD">
        <w:rPr>
          <w:rStyle w:val="Hyperlink"/>
          <w:sz w:val="20"/>
          <w:szCs w:val="16"/>
        </w:rPr>
        <w:t>RPM-AFR21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6EAA" w14:textId="77777777" w:rsidR="00A323C1" w:rsidRDefault="00A323C1" w:rsidP="00AB7411">
      <w:pPr>
        <w:spacing w:after="0" w:line="240" w:lineRule="auto"/>
      </w:pPr>
      <w:r>
        <w:separator/>
      </w:r>
    </w:p>
  </w:footnote>
  <w:footnote w:type="continuationSeparator" w:id="0">
    <w:p w14:paraId="0DDD678C" w14:textId="77777777" w:rsidR="00A323C1" w:rsidRDefault="00A323C1" w:rsidP="00AB7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A95DB" w14:textId="77777777" w:rsidR="00FA5107" w:rsidRDefault="00FA51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5BEF7" w14:textId="3C23B8BF" w:rsidR="002E644C" w:rsidRPr="002E644C" w:rsidRDefault="002E644C" w:rsidP="002E644C">
    <w:pPr>
      <w:tabs>
        <w:tab w:val="center" w:pos="4820"/>
        <w:tab w:val="right" w:pos="10206"/>
      </w:tabs>
      <w:spacing w:after="240"/>
      <w:rPr>
        <w:smallCaps/>
        <w:spacing w:val="24"/>
        <w:szCs w:val="18"/>
        <w:lang w:val="es-ES_tradnl"/>
      </w:rPr>
    </w:pPr>
    <w:r w:rsidRPr="00560348">
      <w:rPr>
        <w:szCs w:val="18"/>
      </w:rPr>
      <w:tab/>
    </w:r>
    <w:r w:rsidRPr="00560348">
      <w:rPr>
        <w:szCs w:val="18"/>
        <w:lang w:val="es-ES_tradnl"/>
      </w:rPr>
      <w:t>ITU-D/</w:t>
    </w:r>
    <w:bookmarkStart w:id="7" w:name="DocRef2"/>
    <w:bookmarkEnd w:id="7"/>
    <w:r w:rsidRPr="00560348">
      <w:rPr>
        <w:szCs w:val="18"/>
        <w:lang w:val="es-ES_tradnl"/>
      </w:rPr>
      <w:t>RPM-AFR21/</w:t>
    </w:r>
    <w:bookmarkStart w:id="8" w:name="DocNo2"/>
    <w:bookmarkEnd w:id="8"/>
    <w:r w:rsidRPr="00560348">
      <w:rPr>
        <w:szCs w:val="18"/>
        <w:lang w:val="es-ES_tradnl"/>
      </w:rPr>
      <w:t>1</w:t>
    </w:r>
    <w:r w:rsidR="00FA5107">
      <w:rPr>
        <w:szCs w:val="18"/>
        <w:lang w:val="es-ES_tradnl"/>
      </w:rPr>
      <w:t>4</w:t>
    </w:r>
    <w:r w:rsidRPr="00560348">
      <w:rPr>
        <w:szCs w:val="18"/>
        <w:lang w:val="es-ES_tradnl"/>
      </w:rPr>
      <w:t>-E</w:t>
    </w:r>
    <w:r w:rsidRPr="00560348">
      <w:rPr>
        <w:szCs w:val="18"/>
        <w:lang w:val="es-ES_tradnl"/>
      </w:rPr>
      <w:tab/>
      <w:t xml:space="preserve">Page </w:t>
    </w:r>
    <w:r w:rsidRPr="00560348">
      <w:rPr>
        <w:szCs w:val="18"/>
      </w:rPr>
      <w:fldChar w:fldCharType="begin"/>
    </w:r>
    <w:r w:rsidRPr="00560348">
      <w:rPr>
        <w:szCs w:val="18"/>
        <w:lang w:val="es-ES_tradnl"/>
      </w:rPr>
      <w:instrText xml:space="preserve"> PAGE </w:instrText>
    </w:r>
    <w:r w:rsidRPr="00560348">
      <w:rPr>
        <w:szCs w:val="18"/>
      </w:rPr>
      <w:fldChar w:fldCharType="separate"/>
    </w:r>
    <w:r w:rsidRPr="00937CD3">
      <w:rPr>
        <w:szCs w:val="18"/>
        <w:lang w:val="es-ES"/>
      </w:rPr>
      <w:t>2</w:t>
    </w:r>
    <w:r w:rsidRPr="00560348">
      <w:rPr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2D53A" w14:textId="77777777" w:rsidR="00FA5107" w:rsidRDefault="00FA5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10076"/>
    <w:multiLevelType w:val="hybridMultilevel"/>
    <w:tmpl w:val="A260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3616"/>
    <w:multiLevelType w:val="multilevel"/>
    <w:tmpl w:val="E78A1D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DF6480"/>
    <w:multiLevelType w:val="hybridMultilevel"/>
    <w:tmpl w:val="84A632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AA6199"/>
    <w:multiLevelType w:val="hybridMultilevel"/>
    <w:tmpl w:val="152C7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62E27"/>
    <w:multiLevelType w:val="hybridMultilevel"/>
    <w:tmpl w:val="AF36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3405"/>
    <w:multiLevelType w:val="hybridMultilevel"/>
    <w:tmpl w:val="D730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17B35"/>
    <w:multiLevelType w:val="hybridMultilevel"/>
    <w:tmpl w:val="6BFAC0C6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A4056"/>
    <w:multiLevelType w:val="hybridMultilevel"/>
    <w:tmpl w:val="BB8A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B29"/>
    <w:multiLevelType w:val="multilevel"/>
    <w:tmpl w:val="6824B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58748B1"/>
    <w:multiLevelType w:val="multilevel"/>
    <w:tmpl w:val="EB4A1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5C"/>
    <w:rsid w:val="0004477B"/>
    <w:rsid w:val="000A74AF"/>
    <w:rsid w:val="0011259F"/>
    <w:rsid w:val="00162602"/>
    <w:rsid w:val="00170F87"/>
    <w:rsid w:val="001A0885"/>
    <w:rsid w:val="001C5968"/>
    <w:rsid w:val="002C6C87"/>
    <w:rsid w:val="002E644C"/>
    <w:rsid w:val="00302E40"/>
    <w:rsid w:val="003112D3"/>
    <w:rsid w:val="003216FC"/>
    <w:rsid w:val="003B272E"/>
    <w:rsid w:val="003D63E7"/>
    <w:rsid w:val="003E0CDC"/>
    <w:rsid w:val="0046188F"/>
    <w:rsid w:val="00485E38"/>
    <w:rsid w:val="005300E0"/>
    <w:rsid w:val="005423D9"/>
    <w:rsid w:val="005C044B"/>
    <w:rsid w:val="00601F38"/>
    <w:rsid w:val="00623F53"/>
    <w:rsid w:val="0066486A"/>
    <w:rsid w:val="00721DB6"/>
    <w:rsid w:val="007362BC"/>
    <w:rsid w:val="00781B04"/>
    <w:rsid w:val="007C4F7D"/>
    <w:rsid w:val="00845637"/>
    <w:rsid w:val="00937CD3"/>
    <w:rsid w:val="009C62A9"/>
    <w:rsid w:val="00A00B96"/>
    <w:rsid w:val="00A323C1"/>
    <w:rsid w:val="00A61EA1"/>
    <w:rsid w:val="00AB7411"/>
    <w:rsid w:val="00B577F5"/>
    <w:rsid w:val="00BA44EE"/>
    <w:rsid w:val="00BF689A"/>
    <w:rsid w:val="00C26662"/>
    <w:rsid w:val="00CA6B32"/>
    <w:rsid w:val="00CA7D5C"/>
    <w:rsid w:val="00D37136"/>
    <w:rsid w:val="00DF6F1E"/>
    <w:rsid w:val="00FA5107"/>
    <w:rsid w:val="00FC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2A72"/>
  <w15:chartTrackingRefBased/>
  <w15:docId w15:val="{5BF6F1BB-419E-4D40-BEC5-F0BB9BF0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4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D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44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44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BA44E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A44E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AB7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411"/>
  </w:style>
  <w:style w:type="paragraph" w:styleId="Footer">
    <w:name w:val="footer"/>
    <w:basedOn w:val="Normal"/>
    <w:link w:val="FooterChar"/>
    <w:uiPriority w:val="99"/>
    <w:unhideWhenUsed/>
    <w:rsid w:val="00AB7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411"/>
  </w:style>
  <w:style w:type="paragraph" w:styleId="BalloonText">
    <w:name w:val="Balloon Text"/>
    <w:basedOn w:val="Normal"/>
    <w:link w:val="BalloonTextChar"/>
    <w:uiPriority w:val="99"/>
    <w:semiHidden/>
    <w:unhideWhenUsed/>
    <w:rsid w:val="00A61EA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EA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aliases w:val="CEO_Hyperlink"/>
    <w:uiPriority w:val="99"/>
    <w:rsid w:val="002E644C"/>
    <w:rPr>
      <w:color w:val="0000FF"/>
      <w:u w:val="single"/>
    </w:rPr>
  </w:style>
  <w:style w:type="paragraph" w:customStyle="1" w:styleId="Title1">
    <w:name w:val="Title 1"/>
    <w:basedOn w:val="Normal"/>
    <w:next w:val="Normal"/>
    <w:rsid w:val="002E644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Calibri" w:eastAsia="Times New Roman" w:hAnsi="Calibri" w:cs="Times New Roman Bold"/>
      <w:b/>
      <w:sz w:val="24"/>
      <w:szCs w:val="20"/>
      <w:lang w:val="en-GB"/>
    </w:rPr>
  </w:style>
  <w:style w:type="paragraph" w:customStyle="1" w:styleId="FirstFooter">
    <w:name w:val="FirstFooter"/>
    <w:basedOn w:val="Footer"/>
    <w:rsid w:val="002E644C"/>
    <w:pPr>
      <w:tabs>
        <w:tab w:val="clear" w:pos="4680"/>
        <w:tab w:val="clear" w:pos="9360"/>
      </w:tabs>
      <w:spacing w:before="40"/>
    </w:pPr>
    <w:rPr>
      <w:rFonts w:ascii="Calibri" w:eastAsia="Times New Roman" w:hAnsi="Calibri" w:cs="Times New Roman"/>
      <w:sz w:val="16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FR.aspx" TargetMode="External"/><Relationship Id="rId1" Type="http://schemas.openxmlformats.org/officeDocument/2006/relationships/hyperlink" Target="mailto:Mesfin.Belachew@mint.gov.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2021-03-01T00:00:00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WTDC- 21 Host Country Preparation Status</vt:lpstr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WTDC- 21 Host Country Preparation Status</dc:title>
  <dc:subject>The Government of Ethiopia</dc:subject>
  <dc:creator>Mesfin Belachew</dc:creator>
  <cp:keywords/>
  <dc:description/>
  <cp:lastModifiedBy>Comas Barnes, Maite</cp:lastModifiedBy>
  <cp:revision>3</cp:revision>
  <dcterms:created xsi:type="dcterms:W3CDTF">2021-03-24T14:07:00Z</dcterms:created>
  <dcterms:modified xsi:type="dcterms:W3CDTF">2021-03-24T14:11:00Z</dcterms:modified>
</cp:coreProperties>
</file>