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464D" w14:textId="77777777" w:rsidR="00D6011C" w:rsidRPr="00AA38DB" w:rsidRDefault="00D6011C" w:rsidP="00D6011C">
      <w:r>
        <w:t>1</w:t>
      </w:r>
      <w:r w:rsidRPr="00AA38DB">
        <w:tab/>
      </w:r>
      <w:bookmarkStart w:id="0" w:name="lt_pId020"/>
      <w:r w:rsidR="00C274BB">
        <w:t>À</w:t>
      </w:r>
      <w:r w:rsidRPr="00AA38DB">
        <w:t xml:space="preserve"> l</w:t>
      </w:r>
      <w:r>
        <w:t>'</w:t>
      </w:r>
      <w:r w:rsidR="00185FC4">
        <w:t>invitation du G</w:t>
      </w:r>
      <w:r w:rsidRPr="00AA38DB">
        <w:t>ouvernement des Émirats arabes unis, la 20ème Conférence de plénipotentiaires s</w:t>
      </w:r>
      <w:r>
        <w:t>'</w:t>
      </w:r>
      <w:r w:rsidRPr="00AA38DB">
        <w:t>est tenue à Dubaï du 29 octobre au 16 novembre 2018, au World Trade Centre de Dubaï</w:t>
      </w:r>
      <w:r w:rsidR="00185FC4">
        <w:t xml:space="preserve"> (DWTC)</w:t>
      </w:r>
      <w:r w:rsidRPr="00AA38DB">
        <w:t>.</w:t>
      </w:r>
      <w:bookmarkEnd w:id="0"/>
    </w:p>
    <w:p w14:paraId="2F1AECDD" w14:textId="77777777" w:rsidR="00D6011C" w:rsidRPr="00AA38DB" w:rsidRDefault="00D6011C" w:rsidP="00810B73">
      <w:pPr>
        <w:rPr>
          <w:color w:val="000000"/>
        </w:rPr>
      </w:pPr>
      <w:r>
        <w:rPr>
          <w:rFonts w:eastAsia="Arial Unicode MS"/>
        </w:rPr>
        <w:t>2</w:t>
      </w:r>
      <w:r w:rsidRPr="00AA38DB">
        <w:rPr>
          <w:rFonts w:eastAsia="Arial Unicode MS"/>
        </w:rPr>
        <w:tab/>
      </w:r>
      <w:bookmarkStart w:id="1" w:name="lt_pId022"/>
      <w:r w:rsidRPr="00AA38DB">
        <w:rPr>
          <w:color w:val="000000"/>
        </w:rPr>
        <w:t xml:space="preserve">Après la PP-14, un rapport a été soumis au Conseil à sa session de 2015 (Document </w:t>
      </w:r>
      <w:hyperlink r:id="rId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C15/4</w:t>
        </w:r>
      </w:hyperlink>
      <w:r w:rsidRPr="00AA38DB">
        <w:rPr>
          <w:color w:val="000000"/>
        </w:rPr>
        <w:t xml:space="preserve">) et, </w:t>
      </w:r>
      <w:r w:rsidR="00185FC4">
        <w:rPr>
          <w:color w:val="000000"/>
        </w:rPr>
        <w:t xml:space="preserve">à la </w:t>
      </w:r>
      <w:r w:rsidRPr="00AA38DB">
        <w:rPr>
          <w:color w:val="000000"/>
        </w:rPr>
        <w:t>demande des États Membres, un rapport sur les améliorations susceptibles d</w:t>
      </w:r>
      <w:r>
        <w:rPr>
          <w:color w:val="000000"/>
        </w:rPr>
        <w:t>'</w:t>
      </w:r>
      <w:r w:rsidRPr="00AA38DB">
        <w:rPr>
          <w:color w:val="000000"/>
        </w:rPr>
        <w:t>être apportées à l</w:t>
      </w:r>
      <w:r>
        <w:rPr>
          <w:color w:val="000000"/>
        </w:rPr>
        <w:t>'</w:t>
      </w:r>
      <w:r w:rsidRPr="00AA38DB">
        <w:rPr>
          <w:color w:val="000000"/>
        </w:rPr>
        <w:t xml:space="preserve">organisation de la PP a été soumis au Conseil à sa session de 2016 (Document </w:t>
      </w:r>
      <w:hyperlink r:id="rId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C16/4</w:t>
        </w:r>
      </w:hyperlink>
      <w:r w:rsidRPr="00AA38DB">
        <w:rPr>
          <w:color w:val="000000"/>
        </w:rPr>
        <w:t>).</w:t>
      </w:r>
      <w:bookmarkEnd w:id="1"/>
      <w:r w:rsidRPr="00AA38DB">
        <w:rPr>
          <w:color w:val="000000"/>
        </w:rPr>
        <w:t xml:space="preserve"> </w:t>
      </w:r>
      <w:bookmarkStart w:id="2" w:name="lt_pId023"/>
      <w:r w:rsidRPr="00AA38DB">
        <w:rPr>
          <w:color w:val="000000"/>
        </w:rPr>
        <w:t xml:space="preserve">Ce document </w:t>
      </w:r>
      <w:r w:rsidR="00185FC4">
        <w:rPr>
          <w:color w:val="000000"/>
        </w:rPr>
        <w:t xml:space="preserve">était axé </w:t>
      </w:r>
      <w:r w:rsidRPr="00AA38DB">
        <w:rPr>
          <w:color w:val="000000"/>
        </w:rPr>
        <w:t xml:space="preserve">sur cinq domaines </w:t>
      </w:r>
      <w:r w:rsidR="00185FC4">
        <w:rPr>
          <w:color w:val="000000"/>
        </w:rPr>
        <w:t>appelant des améliorations: renforcement</w:t>
      </w:r>
      <w:r w:rsidRPr="00AA38DB">
        <w:rPr>
          <w:color w:val="000000"/>
        </w:rPr>
        <w:t xml:space="preserve"> </w:t>
      </w:r>
      <w:r w:rsidR="00185FC4">
        <w:rPr>
          <w:color w:val="000000"/>
        </w:rPr>
        <w:t>d</w:t>
      </w:r>
      <w:r w:rsidRPr="00AA38DB">
        <w:rPr>
          <w:color w:val="000000"/>
        </w:rPr>
        <w:t>es travaux préparatoires aux niveaux régio</w:t>
      </w:r>
      <w:r w:rsidR="0052729D">
        <w:rPr>
          <w:color w:val="000000"/>
        </w:rPr>
        <w:t>nal et interrégional;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 xml:space="preserve">de la </w:t>
      </w:r>
      <w:r>
        <w:rPr>
          <w:color w:val="000000"/>
        </w:rPr>
        <w:t xml:space="preserve">participation </w:t>
      </w:r>
      <w:r w:rsidR="0052729D">
        <w:rPr>
          <w:color w:val="000000"/>
        </w:rPr>
        <w:t>au plus haut niveau; amélioration</w:t>
      </w:r>
      <w:r w:rsidRPr="00AA38DB">
        <w:rPr>
          <w:color w:val="000000"/>
        </w:rPr>
        <w:t xml:space="preserve"> </w:t>
      </w:r>
      <w:r w:rsidR="0052729D">
        <w:rPr>
          <w:color w:val="000000"/>
        </w:rPr>
        <w:t>des procédures</w:t>
      </w:r>
      <w:r w:rsidRPr="00AA38DB">
        <w:rPr>
          <w:color w:val="000000"/>
        </w:rPr>
        <w:t xml:space="preserve"> d</w:t>
      </w:r>
      <w:r>
        <w:rPr>
          <w:color w:val="000000"/>
        </w:rPr>
        <w:t>'</w:t>
      </w:r>
      <w:r w:rsidRPr="00AA38DB">
        <w:rPr>
          <w:color w:val="000000"/>
        </w:rPr>
        <w:t xml:space="preserve">élection; </w:t>
      </w:r>
      <w:r w:rsidR="0052729D">
        <w:rPr>
          <w:color w:val="000000"/>
        </w:rPr>
        <w:t xml:space="preserve">recours aux </w:t>
      </w:r>
      <w:r w:rsidRPr="00AA38DB">
        <w:rPr>
          <w:color w:val="000000"/>
        </w:rPr>
        <w:t xml:space="preserve">outils informatiques; et </w:t>
      </w:r>
      <w:r w:rsidR="0052729D">
        <w:rPr>
          <w:color w:val="000000"/>
        </w:rPr>
        <w:t xml:space="preserve">suppression des </w:t>
      </w:r>
      <w:r w:rsidRPr="00AA38DB">
        <w:rPr>
          <w:color w:val="000000"/>
        </w:rPr>
        <w:t>services d</w:t>
      </w:r>
      <w:r>
        <w:rPr>
          <w:color w:val="000000"/>
        </w:rPr>
        <w:t>'</w:t>
      </w:r>
      <w:r w:rsidRPr="00AA38DB">
        <w:rPr>
          <w:color w:val="000000"/>
        </w:rPr>
        <w:t>interprétation sous-utilisés.</w:t>
      </w:r>
      <w:bookmarkEnd w:id="2"/>
      <w:r w:rsidRPr="00AA38DB">
        <w:rPr>
          <w:color w:val="000000"/>
        </w:rPr>
        <w:t xml:space="preserve"> </w:t>
      </w:r>
      <w:bookmarkStart w:id="3" w:name="lt_pId024"/>
      <w:r w:rsidR="00810B73">
        <w:rPr>
          <w:color w:val="000000"/>
        </w:rPr>
        <w:t>À</w:t>
      </w:r>
      <w:r w:rsidRPr="00AA38DB">
        <w:rPr>
          <w:color w:val="000000"/>
        </w:rPr>
        <w:t xml:space="preserve"> cette même session, les Émirats arabes unis ont soumis une proposition concernant le vote électronique (Document </w:t>
      </w:r>
      <w:hyperlink r:id="rId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C16/100</w:t>
        </w:r>
      </w:hyperlink>
      <w:r w:rsidRPr="00AA38DB">
        <w:rPr>
          <w:color w:val="000000"/>
        </w:rPr>
        <w:t>).</w:t>
      </w:r>
      <w:bookmarkEnd w:id="3"/>
      <w:r w:rsidRPr="00AA38DB">
        <w:rPr>
          <w:color w:val="000000"/>
        </w:rPr>
        <w:t xml:space="preserve"> </w:t>
      </w:r>
      <w:bookmarkStart w:id="4" w:name="lt_pId025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>issue des discussions</w:t>
      </w:r>
      <w:r w:rsidR="00810B73">
        <w:rPr>
          <w:color w:val="000000"/>
        </w:rPr>
        <w:t>,</w:t>
      </w:r>
      <w:r w:rsidRPr="00AA38DB">
        <w:rPr>
          <w:color w:val="000000"/>
        </w:rPr>
        <w:t xml:space="preserve"> le Conseil</w:t>
      </w:r>
      <w:r w:rsidR="00810B73">
        <w:rPr>
          <w:color w:val="000000"/>
        </w:rPr>
        <w:t xml:space="preserve">, </w:t>
      </w:r>
      <w:r w:rsidR="00810B73" w:rsidRPr="00AA38DB">
        <w:rPr>
          <w:color w:val="000000"/>
        </w:rPr>
        <w:t>à sa session</w:t>
      </w:r>
      <w:r w:rsidR="00810B73">
        <w:rPr>
          <w:color w:val="000000"/>
        </w:rPr>
        <w:t xml:space="preserve"> de 2016,</w:t>
      </w:r>
      <w:r w:rsidRPr="00AA38DB">
        <w:rPr>
          <w:color w:val="000000"/>
        </w:rPr>
        <w:t xml:space="preserve"> a chargé le Secrétaire général d</w:t>
      </w:r>
      <w:r>
        <w:rPr>
          <w:color w:val="000000"/>
        </w:rPr>
        <w:t xml:space="preserve">e poursuivre les consultations, </w:t>
      </w:r>
      <w:r w:rsidR="00810B73">
        <w:rPr>
          <w:color w:val="000000"/>
        </w:rPr>
        <w:t xml:space="preserve">et </w:t>
      </w:r>
      <w:r w:rsidRPr="00AA38DB">
        <w:rPr>
          <w:color w:val="000000"/>
        </w:rPr>
        <w:t>les États Membres ont été invités</w:t>
      </w:r>
      <w:r>
        <w:rPr>
          <w:color w:val="000000"/>
        </w:rPr>
        <w:t>, dans le Document</w:t>
      </w:r>
      <w:r w:rsidRPr="00AA38DB">
        <w:rPr>
          <w:color w:val="000000"/>
        </w:rPr>
        <w:t xml:space="preserve"> </w:t>
      </w:r>
      <w:hyperlink r:id="rId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CL-16/48</w:t>
        </w:r>
      </w:hyperlink>
      <w:r w:rsidRPr="00B6303A">
        <w:t xml:space="preserve">, </w:t>
      </w:r>
      <w:r w:rsidRPr="00AA38DB">
        <w:rPr>
          <w:color w:val="000000"/>
        </w:rPr>
        <w:t>à soumettre leurs propositions.</w:t>
      </w:r>
      <w:bookmarkEnd w:id="4"/>
      <w:r w:rsidRPr="00AA38DB">
        <w:rPr>
          <w:color w:val="000000"/>
        </w:rPr>
        <w:t xml:space="preserve"> </w:t>
      </w:r>
      <w:bookmarkStart w:id="5" w:name="lt_pId026"/>
      <w:r w:rsidRPr="00AA38DB">
        <w:rPr>
          <w:color w:val="000000"/>
        </w:rPr>
        <w:t xml:space="preserve">Le Document </w:t>
      </w:r>
      <w:hyperlink r:id="rId10" w:history="1">
        <w:r w:rsidR="00810B73">
          <w:rPr>
            <w:rStyle w:val="Hyperlink"/>
            <w:rFonts w:asciiTheme="minorHAnsi" w:hAnsiTheme="minorHAnsi" w:cstheme="minorHAnsi"/>
            <w:szCs w:val="24"/>
          </w:rPr>
          <w:t>CWG-FHR 7/10</w:t>
        </w:r>
      </w:hyperlink>
      <w:r w:rsidRPr="00AA38DB">
        <w:rPr>
          <w:color w:val="000000"/>
        </w:rPr>
        <w:t xml:space="preserve"> a été présenté au Groupe de travail du Conseil sur les ressources financières et les ressources humaines (GTC-FHR) en janvier/février 2017.</w:t>
      </w:r>
      <w:bookmarkEnd w:id="5"/>
      <w:r w:rsidRPr="00AA38DB">
        <w:rPr>
          <w:color w:val="000000"/>
        </w:rPr>
        <w:t xml:space="preserve"> </w:t>
      </w:r>
      <w:bookmarkStart w:id="6" w:name="lt_pId027"/>
      <w:r w:rsidR="00810B73">
        <w:rPr>
          <w:color w:val="000000"/>
        </w:rPr>
        <w:t xml:space="preserve">À la suite de cette </w:t>
      </w:r>
      <w:r w:rsidRPr="00AA38DB">
        <w:rPr>
          <w:color w:val="000000"/>
        </w:rPr>
        <w:t xml:space="preserve">réunion, une prolongation des consultations a été accordée </w:t>
      </w:r>
      <w:r w:rsidR="00810B73">
        <w:rPr>
          <w:color w:val="000000"/>
        </w:rPr>
        <w:t>par la Lettre circulaire</w:t>
      </w:r>
      <w:r w:rsidRPr="00AA38DB">
        <w:rPr>
          <w:color w:val="000000"/>
        </w:rPr>
        <w:t xml:space="preserve"> </w:t>
      </w:r>
      <w:hyperlink r:id="rId1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CL-17/7</w:t>
        </w:r>
      </w:hyperlink>
      <w:r w:rsidRPr="00AA38DB">
        <w:rPr>
          <w:color w:val="000000"/>
        </w:rPr>
        <w:t>.</w:t>
      </w:r>
      <w:bookmarkEnd w:id="6"/>
      <w:r w:rsidRPr="00AA38DB">
        <w:rPr>
          <w:color w:val="000000"/>
        </w:rPr>
        <w:t xml:space="preserve"> </w:t>
      </w:r>
      <w:bookmarkStart w:id="7" w:name="lt_pId028"/>
      <w:r w:rsidRPr="00AA38DB">
        <w:rPr>
          <w:color w:val="000000"/>
        </w:rPr>
        <w:t>L</w:t>
      </w:r>
      <w:r>
        <w:rPr>
          <w:color w:val="000000"/>
        </w:rPr>
        <w:t xml:space="preserve">a </w:t>
      </w:r>
      <w:r w:rsidR="00810B73">
        <w:rPr>
          <w:color w:val="000000"/>
        </w:rPr>
        <w:t xml:space="preserve">compilation </w:t>
      </w:r>
      <w:r>
        <w:rPr>
          <w:color w:val="000000"/>
        </w:rPr>
        <w:t>des</w:t>
      </w:r>
      <w:r w:rsidRPr="00AA38DB">
        <w:rPr>
          <w:color w:val="000000"/>
        </w:rPr>
        <w:t xml:space="preserve"> résultats </w:t>
      </w:r>
      <w:r w:rsidR="00810B73">
        <w:rPr>
          <w:color w:val="000000"/>
        </w:rPr>
        <w:t xml:space="preserve">de ces </w:t>
      </w:r>
      <w:r w:rsidRPr="00AA38DB">
        <w:rPr>
          <w:color w:val="000000"/>
        </w:rPr>
        <w:t xml:space="preserve">consultations et les recommandations </w:t>
      </w:r>
      <w:r>
        <w:rPr>
          <w:color w:val="000000"/>
        </w:rPr>
        <w:t>formulées en conséquence</w:t>
      </w:r>
      <w:r w:rsidRPr="00AA38DB">
        <w:rPr>
          <w:color w:val="000000"/>
        </w:rPr>
        <w:t xml:space="preserve"> ont été soumis</w:t>
      </w:r>
      <w:r>
        <w:rPr>
          <w:color w:val="000000"/>
        </w:rPr>
        <w:t>es</w:t>
      </w:r>
      <w:r w:rsidRPr="00AA38DB">
        <w:rPr>
          <w:color w:val="000000"/>
        </w:rPr>
        <w:t xml:space="preserve"> au Conseil à sa session de 2017 (Documents</w:t>
      </w:r>
      <w:r w:rsidR="00C274BB">
        <w:rPr>
          <w:color w:val="000000"/>
        </w:rPr>
        <w:t> </w:t>
      </w:r>
      <w:hyperlink r:id="rId12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C17/INF/6</w:t>
        </w:r>
      </w:hyperlink>
      <w:r w:rsidRPr="00AA38DB">
        <w:rPr>
          <w:color w:val="000000"/>
        </w:rPr>
        <w:t xml:space="preserve">, </w:t>
      </w:r>
      <w:hyperlink r:id="rId13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C17/70</w:t>
        </w:r>
      </w:hyperlink>
      <w:r w:rsidRPr="00AA38DB">
        <w:rPr>
          <w:color w:val="000000"/>
        </w:rPr>
        <w:t xml:space="preserve"> et</w:t>
      </w:r>
      <w:r w:rsidR="00B6303A">
        <w:rPr>
          <w:color w:val="000000"/>
        </w:rPr>
        <w:t> </w:t>
      </w:r>
      <w:hyperlink r:id="rId14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C17/4(Rév.1)</w:t>
        </w:r>
      </w:hyperlink>
      <w:r w:rsidRPr="00AA38DB">
        <w:rPr>
          <w:color w:val="000000"/>
        </w:rPr>
        <w:t>.</w:t>
      </w:r>
      <w:bookmarkEnd w:id="7"/>
      <w:r w:rsidRPr="00AA38DB">
        <w:rPr>
          <w:color w:val="000000"/>
        </w:rPr>
        <w:t xml:space="preserve"> </w:t>
      </w:r>
      <w:bookmarkStart w:id="8" w:name="lt_pId029"/>
      <w:r w:rsidRPr="00AA38DB">
        <w:rPr>
          <w:color w:val="000000"/>
        </w:rPr>
        <w:t xml:space="preserve">Les États Membres ont </w:t>
      </w:r>
      <w:r w:rsidR="00810B73">
        <w:rPr>
          <w:color w:val="000000"/>
        </w:rPr>
        <w:t xml:space="preserve">également </w:t>
      </w:r>
      <w:r w:rsidRPr="00AA38DB">
        <w:rPr>
          <w:color w:val="000000"/>
        </w:rPr>
        <w:t xml:space="preserve">soumis des </w:t>
      </w:r>
      <w:r w:rsidR="00810B73">
        <w:rPr>
          <w:color w:val="000000"/>
        </w:rPr>
        <w:t xml:space="preserve">propositions </w:t>
      </w:r>
      <w:r w:rsidRPr="00AA38DB">
        <w:rPr>
          <w:color w:val="000000"/>
        </w:rPr>
        <w:t xml:space="preserve">dans les documents suivants: </w:t>
      </w:r>
      <w:hyperlink r:id="rId15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C17/76(Rév.1)</w:t>
        </w:r>
      </w:hyperlink>
      <w:r w:rsidRPr="00AA38DB">
        <w:rPr>
          <w:color w:val="000000"/>
        </w:rPr>
        <w:t xml:space="preserve">, </w:t>
      </w:r>
      <w:hyperlink r:id="rId16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C17/78(Rév.2)</w:t>
        </w:r>
      </w:hyperlink>
      <w:r w:rsidRPr="00AA38DB">
        <w:rPr>
          <w:color w:val="000000"/>
        </w:rPr>
        <w:t xml:space="preserve"> et </w:t>
      </w:r>
      <w:hyperlink r:id="rId17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C17/96</w:t>
        </w:r>
      </w:hyperlink>
      <w:r w:rsidRPr="00AA38DB">
        <w:rPr>
          <w:color w:val="000000"/>
        </w:rPr>
        <w:t>.</w:t>
      </w:r>
      <w:bookmarkEnd w:id="8"/>
      <w:r w:rsidRPr="00AA38DB">
        <w:rPr>
          <w:color w:val="000000"/>
        </w:rPr>
        <w:t xml:space="preserve"> </w:t>
      </w:r>
      <w:bookmarkStart w:id="9" w:name="lt_pId030"/>
      <w:r w:rsidR="00810B73">
        <w:rPr>
          <w:color w:val="000000"/>
        </w:rPr>
        <w:t>À</w:t>
      </w:r>
      <w:r w:rsidRPr="00AA38DB">
        <w:rPr>
          <w:color w:val="000000"/>
        </w:rPr>
        <w:t xml:space="preserve"> l</w:t>
      </w:r>
      <w:r>
        <w:rPr>
          <w:color w:val="000000"/>
        </w:rPr>
        <w:t>'</w:t>
      </w:r>
      <w:r w:rsidRPr="00AA38DB">
        <w:rPr>
          <w:color w:val="000000"/>
        </w:rPr>
        <w:t xml:space="preserve">issue des </w:t>
      </w:r>
      <w:r w:rsidR="00810B73">
        <w:rPr>
          <w:color w:val="000000"/>
        </w:rPr>
        <w:t xml:space="preserve">débats </w:t>
      </w:r>
      <w:r w:rsidRPr="00AA38DB">
        <w:rPr>
          <w:color w:val="000000"/>
        </w:rPr>
        <w:t xml:space="preserve">de la session de 2017 du Conseil, la plénière (voir le compte rendu de la huitième séance plénière </w:t>
      </w:r>
      <w:r w:rsidR="00810B73">
        <w:rPr>
          <w:color w:val="000000"/>
        </w:rPr>
        <w:t xml:space="preserve">reproduit dans le </w:t>
      </w:r>
      <w:r w:rsidRPr="00AA38DB">
        <w:rPr>
          <w:color w:val="000000"/>
        </w:rPr>
        <w:t xml:space="preserve">Document </w:t>
      </w:r>
      <w:hyperlink r:id="rId18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C17/130</w:t>
        </w:r>
      </w:hyperlink>
      <w:r w:rsidRPr="00AA38DB">
        <w:rPr>
          <w:color w:val="000000"/>
        </w:rPr>
        <w:t xml:space="preserve">) a approuvé les propositions </w:t>
      </w:r>
      <w:r>
        <w:rPr>
          <w:color w:val="000000"/>
        </w:rPr>
        <w:t>figurant</w:t>
      </w:r>
      <w:r w:rsidRPr="00AA38DB">
        <w:rPr>
          <w:color w:val="000000"/>
        </w:rPr>
        <w:t xml:space="preserve"> dans le Document </w:t>
      </w:r>
      <w:hyperlink r:id="rId19" w:history="1">
        <w:r w:rsidRPr="00AA38DB">
          <w:rPr>
            <w:rStyle w:val="Hyperlink"/>
            <w:rFonts w:asciiTheme="minorHAnsi" w:hAnsiTheme="minorHAnsi" w:cstheme="minorHAnsi"/>
            <w:szCs w:val="24"/>
          </w:rPr>
          <w:t>C17/DL/8</w:t>
        </w:r>
      </w:hyperlink>
      <w:r w:rsidRPr="00AA38DB">
        <w:rPr>
          <w:color w:val="000000"/>
        </w:rPr>
        <w:t>.</w:t>
      </w:r>
      <w:bookmarkEnd w:id="9"/>
      <w:r w:rsidRPr="00AA38DB">
        <w:rPr>
          <w:color w:val="000000"/>
        </w:rPr>
        <w:t xml:space="preserve"> </w:t>
      </w:r>
      <w:bookmarkStart w:id="10" w:name="lt_pId031"/>
      <w:r w:rsidR="00810B73">
        <w:rPr>
          <w:color w:val="000000"/>
        </w:rPr>
        <w:t xml:space="preserve">Le présent </w:t>
      </w:r>
      <w:r w:rsidRPr="00AA38DB">
        <w:rPr>
          <w:color w:val="000000"/>
        </w:rPr>
        <w:t>document rend compte de la mise en œuvre des décisions exposées</w:t>
      </w:r>
      <w:r w:rsidR="00810B73">
        <w:rPr>
          <w:color w:val="000000"/>
        </w:rPr>
        <w:t xml:space="preserve"> dans ce document à distribution limitée</w:t>
      </w:r>
      <w:r w:rsidRPr="00AA38DB">
        <w:rPr>
          <w:color w:val="000000"/>
        </w:rPr>
        <w:t>.</w:t>
      </w:r>
      <w:bookmarkEnd w:id="10"/>
    </w:p>
    <w:p w14:paraId="36FDB2A0" w14:textId="77777777" w:rsidR="00D6011C" w:rsidRPr="00AA38DB" w:rsidRDefault="00D6011C" w:rsidP="001E655E">
      <w:pPr>
        <w:rPr>
          <w:color w:val="000000"/>
        </w:rPr>
      </w:pPr>
      <w:r>
        <w:rPr>
          <w:color w:val="000000"/>
        </w:rPr>
        <w:t>3</w:t>
      </w:r>
      <w:r w:rsidRPr="00AA38DB">
        <w:rPr>
          <w:color w:val="000000"/>
        </w:rPr>
        <w:tab/>
      </w:r>
      <w:bookmarkStart w:id="11" w:name="lt_pId033"/>
      <w:r w:rsidR="009E7186">
        <w:rPr>
          <w:color w:val="000000"/>
        </w:rPr>
        <w:t>L</w:t>
      </w:r>
      <w:r w:rsidR="009E7186" w:rsidRPr="00AA38DB">
        <w:rPr>
          <w:color w:val="000000"/>
        </w:rPr>
        <w:t xml:space="preserve">e processus préparatoire régional, </w:t>
      </w:r>
      <w:r w:rsidR="009E7186">
        <w:rPr>
          <w:color w:val="000000"/>
        </w:rPr>
        <w:t xml:space="preserve">sous la direction des </w:t>
      </w:r>
      <w:r w:rsidRPr="00AA38DB">
        <w:rPr>
          <w:color w:val="000000"/>
        </w:rPr>
        <w:t>organisations régionales de télécommunication</w:t>
      </w:r>
      <w:r w:rsidR="009E7186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9E7186">
        <w:rPr>
          <w:color w:val="000000"/>
        </w:rPr>
        <w:t xml:space="preserve">a </w:t>
      </w:r>
      <w:r w:rsidRPr="00AA38DB">
        <w:rPr>
          <w:color w:val="000000"/>
        </w:rPr>
        <w:t xml:space="preserve">continué </w:t>
      </w:r>
      <w:r w:rsidR="009E7186">
        <w:rPr>
          <w:color w:val="000000"/>
        </w:rPr>
        <w:t xml:space="preserve">d'être bien organisé et a été renforcé par rapport aux </w:t>
      </w:r>
      <w:r w:rsidR="00B71157">
        <w:rPr>
          <w:color w:val="000000"/>
        </w:rPr>
        <w:t xml:space="preserve">PP </w:t>
      </w:r>
      <w:r w:rsidRPr="00AA38DB">
        <w:rPr>
          <w:color w:val="000000"/>
        </w:rPr>
        <w:t>précédentes.</w:t>
      </w:r>
      <w:bookmarkEnd w:id="11"/>
      <w:r w:rsidRPr="00AA38DB">
        <w:rPr>
          <w:color w:val="000000"/>
        </w:rPr>
        <w:t xml:space="preserve"> </w:t>
      </w:r>
      <w:bookmarkStart w:id="12" w:name="lt_pId034"/>
      <w:r w:rsidRPr="00AA38DB">
        <w:rPr>
          <w:color w:val="000000"/>
        </w:rPr>
        <w:t xml:space="preserve">Le </w:t>
      </w:r>
      <w:hyperlink r:id="rId20" w:history="1">
        <w:r w:rsidRPr="00AA38DB">
          <w:rPr>
            <w:rStyle w:val="Hyperlink"/>
            <w:rFonts w:asciiTheme="minorHAnsi" w:hAnsiTheme="minorHAnsi" w:cstheme="minorHAnsi"/>
            <w:szCs w:val="24"/>
          </w:rPr>
          <w:t>calendrier des réunions régionales</w:t>
        </w:r>
      </w:hyperlink>
      <w:r w:rsidRPr="00AA38DB">
        <w:rPr>
          <w:color w:val="000000"/>
        </w:rPr>
        <w:t xml:space="preserve"> a été mis à disposition sur le site web et mis à jour</w:t>
      </w:r>
      <w:r w:rsidR="009E7186">
        <w:rPr>
          <w:color w:val="000000"/>
        </w:rPr>
        <w:t xml:space="preserve"> à intervalles réguliers</w:t>
      </w:r>
      <w:r w:rsidRPr="00AA38DB">
        <w:rPr>
          <w:color w:val="000000"/>
        </w:rPr>
        <w:t>.</w:t>
      </w:r>
      <w:bookmarkEnd w:id="12"/>
      <w:r w:rsidRPr="00AA38DB">
        <w:rPr>
          <w:color w:val="000000"/>
        </w:rPr>
        <w:t xml:space="preserve"> </w:t>
      </w:r>
      <w:bookmarkStart w:id="13" w:name="lt_pId035"/>
      <w:r w:rsidRPr="00AA38DB">
        <w:rPr>
          <w:color w:val="000000"/>
        </w:rPr>
        <w:t xml:space="preserve">Pour faciliter les </w:t>
      </w:r>
      <w:r w:rsidR="001E655E">
        <w:rPr>
          <w:color w:val="000000"/>
        </w:rPr>
        <w:t xml:space="preserve">discussions </w:t>
      </w:r>
      <w:r w:rsidRPr="00AA38DB">
        <w:rPr>
          <w:color w:val="000000"/>
        </w:rPr>
        <w:t xml:space="preserve">entre les groupes régionaux, 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organisé </w:t>
      </w:r>
      <w:r w:rsidR="001E655E">
        <w:rPr>
          <w:color w:val="000000"/>
        </w:rPr>
        <w:t xml:space="preserve">trois </w:t>
      </w:r>
      <w:r w:rsidRPr="00AA38DB">
        <w:rPr>
          <w:color w:val="000000"/>
        </w:rPr>
        <w:t>réunions interrégionales informelles: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la première a eu lieu </w:t>
      </w:r>
      <w:r w:rsidRPr="00AA38DB">
        <w:rPr>
          <w:color w:val="000000"/>
        </w:rPr>
        <w:t xml:space="preserve">en mai </w:t>
      </w:r>
      <w:r w:rsidR="001E655E">
        <w:rPr>
          <w:color w:val="000000"/>
        </w:rPr>
        <w:t xml:space="preserve">pendant </w:t>
      </w:r>
      <w:r w:rsidRPr="00AA38DB">
        <w:rPr>
          <w:color w:val="000000"/>
        </w:rPr>
        <w:t>le Conseil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</w:t>
      </w:r>
      <w:r w:rsidR="001E655E">
        <w:rPr>
          <w:color w:val="000000"/>
        </w:rPr>
        <w:t xml:space="preserve">la deuxième </w:t>
      </w:r>
      <w:r w:rsidRPr="00AA38DB">
        <w:rPr>
          <w:color w:val="000000"/>
        </w:rPr>
        <w:t>en juillet</w:t>
      </w:r>
      <w:r w:rsidR="001E655E">
        <w:rPr>
          <w:color w:val="000000"/>
        </w:rPr>
        <w:t xml:space="preserve"> à Genève et la troisième </w:t>
      </w:r>
      <w:r w:rsidRPr="00AA38DB">
        <w:rPr>
          <w:color w:val="000000"/>
        </w:rPr>
        <w:t xml:space="preserve">à Riyad (Arabie </w:t>
      </w:r>
      <w:r w:rsidR="001E655E">
        <w:rPr>
          <w:color w:val="000000"/>
        </w:rPr>
        <w:t>s</w:t>
      </w:r>
      <w:r w:rsidRPr="00AA38DB">
        <w:rPr>
          <w:color w:val="000000"/>
        </w:rPr>
        <w:t>aoudite)</w:t>
      </w:r>
      <w:r>
        <w:rPr>
          <w:color w:val="000000"/>
        </w:rPr>
        <w:t xml:space="preserve"> en septembre</w:t>
      </w:r>
      <w:r w:rsidRPr="00AA38DB">
        <w:rPr>
          <w:color w:val="000000"/>
        </w:rPr>
        <w:t>.</w:t>
      </w:r>
      <w:bookmarkEnd w:id="13"/>
      <w:r w:rsidRPr="00AA38DB">
        <w:rPr>
          <w:color w:val="000000"/>
        </w:rPr>
        <w:t xml:space="preserve"> </w:t>
      </w:r>
      <w:bookmarkStart w:id="14" w:name="lt_pId036"/>
      <w:r w:rsidRPr="00AA38DB">
        <w:rPr>
          <w:color w:val="000000"/>
        </w:rPr>
        <w:t xml:space="preserve">Un service de participation à distance a été </w:t>
      </w:r>
      <w:r>
        <w:rPr>
          <w:color w:val="000000"/>
        </w:rPr>
        <w:t xml:space="preserve">proposé et </w:t>
      </w:r>
      <w:r w:rsidRPr="00AA38DB">
        <w:rPr>
          <w:color w:val="000000"/>
        </w:rPr>
        <w:t>assuré durant toutes les réunions, qui étaient</w:t>
      </w:r>
      <w:r>
        <w:rPr>
          <w:color w:val="000000"/>
        </w:rPr>
        <w:t xml:space="preserve"> </w:t>
      </w:r>
      <w:r w:rsidR="001E655E">
        <w:rPr>
          <w:color w:val="000000"/>
        </w:rPr>
        <w:t xml:space="preserve">placées sous la direction de S.E. </w:t>
      </w:r>
      <w:r w:rsidRPr="00AA38DB">
        <w:rPr>
          <w:color w:val="000000"/>
        </w:rPr>
        <w:t>M. Majed Almesmar</w:t>
      </w:r>
      <w:r w:rsidR="001E655E">
        <w:rPr>
          <w:color w:val="000000"/>
        </w:rPr>
        <w:t xml:space="preserve"> (</w:t>
      </w:r>
      <w:r w:rsidRPr="00AA38DB">
        <w:rPr>
          <w:color w:val="000000"/>
        </w:rPr>
        <w:t>Émirats arabes unis</w:t>
      </w:r>
      <w:r w:rsidR="001E655E">
        <w:rPr>
          <w:color w:val="000000"/>
        </w:rPr>
        <w:t>), Président désigné</w:t>
      </w:r>
      <w:r w:rsidRPr="00AA38DB">
        <w:rPr>
          <w:color w:val="000000"/>
        </w:rPr>
        <w:t>.</w:t>
      </w:r>
      <w:bookmarkEnd w:id="14"/>
      <w:r w:rsidRPr="00AA38DB">
        <w:rPr>
          <w:color w:val="000000"/>
        </w:rPr>
        <w:t xml:space="preserve"> </w:t>
      </w:r>
      <w:bookmarkStart w:id="15" w:name="lt_pId037"/>
      <w:r w:rsidRPr="00AA38DB">
        <w:rPr>
          <w:color w:val="000000"/>
        </w:rPr>
        <w:t xml:space="preserve">En outre, presque tous les groupes régionaux ont invité les autres groupes </w:t>
      </w:r>
      <w:r>
        <w:rPr>
          <w:color w:val="000000"/>
        </w:rPr>
        <w:t xml:space="preserve">régionaux </w:t>
      </w:r>
      <w:r w:rsidRPr="00AA38DB">
        <w:rPr>
          <w:color w:val="000000"/>
        </w:rPr>
        <w:t>à participer à leurs réunions, afin de faciliter l</w:t>
      </w:r>
      <w:r>
        <w:rPr>
          <w:color w:val="000000"/>
        </w:rPr>
        <w:t>'</w:t>
      </w:r>
      <w:r w:rsidRPr="00AA38DB">
        <w:rPr>
          <w:color w:val="000000"/>
        </w:rPr>
        <w:t>examen des propositions.</w:t>
      </w:r>
      <w:bookmarkEnd w:id="15"/>
      <w:r w:rsidRPr="00AA38DB">
        <w:rPr>
          <w:color w:val="000000"/>
        </w:rPr>
        <w:t xml:space="preserve"> </w:t>
      </w:r>
      <w:bookmarkStart w:id="16" w:name="lt_pId038"/>
      <w:r w:rsidRPr="00AA38DB">
        <w:rPr>
          <w:color w:val="000000"/>
        </w:rPr>
        <w:t xml:space="preserve">Le </w:t>
      </w:r>
      <w:r>
        <w:rPr>
          <w:color w:val="000000"/>
        </w:rPr>
        <w:t>s</w:t>
      </w:r>
      <w:r w:rsidRPr="00AA38DB">
        <w:rPr>
          <w:color w:val="000000"/>
        </w:rPr>
        <w:t xml:space="preserve">ecrétariat a été invité à </w:t>
      </w:r>
      <w:r w:rsidR="001E655E">
        <w:rPr>
          <w:color w:val="000000"/>
        </w:rPr>
        <w:t xml:space="preserve">apporter un appui au </w:t>
      </w:r>
      <w:r w:rsidRPr="00AA38DB">
        <w:rPr>
          <w:color w:val="000000"/>
        </w:rPr>
        <w:t xml:space="preserve">Président désigné </w:t>
      </w:r>
      <w:r w:rsidR="001E655E">
        <w:rPr>
          <w:color w:val="000000"/>
        </w:rPr>
        <w:t xml:space="preserve">pour </w:t>
      </w:r>
      <w:r w:rsidRPr="00AA38DB">
        <w:rPr>
          <w:color w:val="000000"/>
        </w:rPr>
        <w:t>les réunions interrégionales</w:t>
      </w:r>
      <w:r w:rsidR="001E655E">
        <w:rPr>
          <w:color w:val="000000"/>
        </w:rPr>
        <w:t>,</w:t>
      </w:r>
      <w:r w:rsidRPr="00AA38DB">
        <w:rPr>
          <w:color w:val="000000"/>
        </w:rPr>
        <w:t xml:space="preserve"> à </w:t>
      </w:r>
      <w:r w:rsidR="001E655E">
        <w:rPr>
          <w:color w:val="000000"/>
        </w:rPr>
        <w:t xml:space="preserve">établir </w:t>
      </w:r>
      <w:r w:rsidRPr="00AA38DB">
        <w:rPr>
          <w:color w:val="000000"/>
        </w:rPr>
        <w:t xml:space="preserve">une liste </w:t>
      </w:r>
      <w:r>
        <w:rPr>
          <w:color w:val="000000"/>
        </w:rPr>
        <w:t>des</w:t>
      </w:r>
      <w:r w:rsidRPr="00AA38DB">
        <w:rPr>
          <w:color w:val="000000"/>
        </w:rPr>
        <w:t xml:space="preserve"> propositions</w:t>
      </w:r>
      <w:r>
        <w:rPr>
          <w:color w:val="000000"/>
        </w:rPr>
        <w:t xml:space="preserve"> et</w:t>
      </w:r>
      <w:r w:rsidRPr="00AA38DB">
        <w:rPr>
          <w:color w:val="000000"/>
        </w:rPr>
        <w:t xml:space="preserve"> un projet </w:t>
      </w:r>
      <w:r>
        <w:rPr>
          <w:color w:val="000000"/>
        </w:rPr>
        <w:t>d'attribution</w:t>
      </w:r>
      <w:r w:rsidRPr="00AA38DB">
        <w:rPr>
          <w:color w:val="000000"/>
        </w:rPr>
        <w:t xml:space="preserve"> des propositions</w:t>
      </w:r>
      <w:r w:rsidR="001E655E">
        <w:rPr>
          <w:color w:val="000000"/>
        </w:rPr>
        <w:t xml:space="preserve"> et </w:t>
      </w:r>
      <w:r w:rsidRPr="00AA38DB">
        <w:rPr>
          <w:color w:val="000000"/>
        </w:rPr>
        <w:t>à faciliter les échanges de vue</w:t>
      </w:r>
      <w:r>
        <w:rPr>
          <w:color w:val="000000"/>
        </w:rPr>
        <w:t>s</w:t>
      </w:r>
      <w:r w:rsidRPr="00AA38DB">
        <w:rPr>
          <w:color w:val="000000"/>
        </w:rPr>
        <w:t xml:space="preserve"> sur </w:t>
      </w:r>
      <w:r w:rsidR="001E655E">
        <w:rPr>
          <w:color w:val="000000"/>
        </w:rPr>
        <w:t>chaque thème</w:t>
      </w:r>
      <w:r w:rsidRPr="00AA38DB">
        <w:rPr>
          <w:color w:val="000000"/>
        </w:rPr>
        <w:t>.</w:t>
      </w:r>
      <w:bookmarkEnd w:id="16"/>
    </w:p>
    <w:p w14:paraId="3DBA83E2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4</w:t>
      </w:r>
      <w:r w:rsidRPr="00AA38DB">
        <w:rPr>
          <w:rFonts w:eastAsia="Arial Unicode MS"/>
        </w:rPr>
        <w:tab/>
      </w:r>
      <w:bookmarkStart w:id="17" w:name="lt_pId040"/>
      <w:r w:rsidR="00710DD1">
        <w:rPr>
          <w:rFonts w:eastAsia="Arial Unicode MS"/>
        </w:rPr>
        <w:t>À la</w:t>
      </w:r>
      <w:r w:rsidRPr="00AA38DB">
        <w:rPr>
          <w:rFonts w:eastAsia="Arial Unicode MS"/>
        </w:rPr>
        <w:t xml:space="preserve"> demande du Conseil, la Division du Secrétariat des organes directeurs (GBS) a </w:t>
      </w:r>
      <w:r w:rsidR="00710DD1">
        <w:rPr>
          <w:rFonts w:eastAsia="Arial Unicode MS"/>
        </w:rPr>
        <w:t xml:space="preserve">réuni </w:t>
      </w:r>
      <w:r w:rsidRPr="00AA38DB">
        <w:rPr>
          <w:rFonts w:eastAsia="Arial Unicode MS"/>
        </w:rPr>
        <w:t>des informations sous la forme de présentations PowerPoint</w:t>
      </w:r>
      <w:r w:rsidR="00710DD1">
        <w:rPr>
          <w:rFonts w:eastAsia="Arial Unicode MS"/>
        </w:rPr>
        <w:t>,</w:t>
      </w:r>
      <w:r w:rsidRPr="00AA38DB">
        <w:rPr>
          <w:rFonts w:eastAsia="Arial Unicode MS"/>
        </w:rPr>
        <w:t xml:space="preserve"> </w:t>
      </w:r>
      <w:r w:rsidR="00710DD1">
        <w:rPr>
          <w:rFonts w:eastAsia="Arial Unicode MS"/>
        </w:rPr>
        <w:t>expliquant</w:t>
      </w:r>
      <w:r w:rsidRPr="00AA38DB">
        <w:rPr>
          <w:rFonts w:eastAsia="Arial Unicode MS"/>
        </w:rPr>
        <w:t xml:space="preserve">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organisation de la Conférence, </w:t>
      </w:r>
      <w:r w:rsidR="00710DD1">
        <w:rPr>
          <w:rFonts w:eastAsia="Arial Unicode MS"/>
        </w:rPr>
        <w:t xml:space="preserve">la procédure </w:t>
      </w:r>
      <w:r w:rsidRPr="00AA38DB">
        <w:rPr>
          <w:rFonts w:eastAsia="Arial Unicode MS"/>
        </w:rPr>
        <w:t>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élection, le traitement des documents, ainsi que </w:t>
      </w:r>
      <w:r w:rsidR="00710DD1">
        <w:rPr>
          <w:rFonts w:eastAsia="Arial Unicode MS"/>
        </w:rPr>
        <w:t>le règlement inté</w:t>
      </w:r>
      <w:r w:rsidR="008715E4">
        <w:rPr>
          <w:rFonts w:eastAsia="Arial Unicode MS"/>
        </w:rPr>
        <w:t>r</w:t>
      </w:r>
      <w:r w:rsidR="00710DD1">
        <w:rPr>
          <w:rFonts w:eastAsia="Arial Unicode MS"/>
        </w:rPr>
        <w:t>ieur</w:t>
      </w:r>
      <w:r w:rsidRPr="00AA38DB">
        <w:rPr>
          <w:rFonts w:eastAsia="Arial Unicode MS"/>
        </w:rPr>
        <w:t xml:space="preserve">. Ces informations ont été mises en ligne sur le </w:t>
      </w:r>
      <w:hyperlink r:id="rId21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site web</w:t>
        </w:r>
      </w:hyperlink>
      <w:r w:rsidRPr="00AA38DB">
        <w:rPr>
          <w:rFonts w:eastAsia="Arial Unicode MS"/>
        </w:rPr>
        <w:t>.</w:t>
      </w:r>
      <w:bookmarkEnd w:id="17"/>
      <w:r w:rsidRPr="00AA38DB">
        <w:rPr>
          <w:rFonts w:eastAsia="Arial Unicode MS"/>
        </w:rPr>
        <w:t xml:space="preserve"> </w:t>
      </w:r>
      <w:bookmarkStart w:id="18" w:name="lt_pId041"/>
      <w:r w:rsidRPr="00AA38DB">
        <w:rPr>
          <w:rFonts w:eastAsia="Arial Unicode MS"/>
        </w:rPr>
        <w:t>Une séance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information a en outre été organisée à l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 xml:space="preserve">intention des nouveaux délégués le dimanche précédant </w:t>
      </w:r>
      <w:r w:rsidR="00710DD1">
        <w:rPr>
          <w:rFonts w:eastAsia="Arial Unicode MS"/>
        </w:rPr>
        <w:t xml:space="preserve">l'ouverture </w:t>
      </w:r>
      <w:r w:rsidRPr="00AA38DB">
        <w:rPr>
          <w:rFonts w:eastAsia="Arial Unicode MS"/>
        </w:rPr>
        <w:t>de la Conférence.</w:t>
      </w:r>
      <w:bookmarkEnd w:id="18"/>
    </w:p>
    <w:p w14:paraId="37625430" w14:textId="77777777" w:rsidR="00D6011C" w:rsidRPr="00AA38DB" w:rsidRDefault="00D6011C" w:rsidP="00710DD1">
      <w:pPr>
        <w:rPr>
          <w:rFonts w:eastAsia="Arial Unicode MS"/>
        </w:rPr>
      </w:pPr>
      <w:r>
        <w:rPr>
          <w:rFonts w:eastAsia="Arial Unicode MS"/>
        </w:rPr>
        <w:t>5</w:t>
      </w:r>
      <w:r w:rsidRPr="00AA38DB">
        <w:rPr>
          <w:rFonts w:eastAsia="Arial Unicode MS"/>
        </w:rPr>
        <w:tab/>
      </w:r>
      <w:bookmarkStart w:id="19" w:name="lt_pId043"/>
      <w:r>
        <w:rPr>
          <w:rFonts w:eastAsia="Arial Unicode MS"/>
        </w:rPr>
        <w:t xml:space="preserve">Concernant le </w:t>
      </w:r>
      <w:r w:rsidRPr="00AA38DB">
        <w:rPr>
          <w:rFonts w:eastAsia="Arial Unicode MS"/>
        </w:rPr>
        <w:t>site web de la PP-18</w:t>
      </w:r>
      <w:r>
        <w:rPr>
          <w:rFonts w:eastAsia="Arial Unicode MS"/>
        </w:rPr>
        <w:t xml:space="preserve">,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conception et une </w:t>
      </w:r>
      <w:r w:rsidR="00710DD1">
        <w:rPr>
          <w:rFonts w:eastAsia="Arial Unicode MS"/>
        </w:rPr>
        <w:t xml:space="preserve">nouvelle </w:t>
      </w:r>
      <w:r>
        <w:rPr>
          <w:rFonts w:eastAsia="Arial Unicode MS"/>
        </w:rPr>
        <w:t xml:space="preserve">présentation </w:t>
      </w:r>
      <w:r w:rsidR="00710DD1">
        <w:rPr>
          <w:rFonts w:eastAsia="Arial Unicode MS"/>
        </w:rPr>
        <w:t xml:space="preserve">adaptées </w:t>
      </w:r>
      <w:r w:rsidR="003C176C">
        <w:rPr>
          <w:rFonts w:eastAsia="Arial Unicode MS"/>
        </w:rPr>
        <w:t xml:space="preserve">aux </w:t>
      </w:r>
      <w:r>
        <w:rPr>
          <w:rFonts w:eastAsia="Arial Unicode MS"/>
        </w:rPr>
        <w:t xml:space="preserve">dispositifs mobiles </w:t>
      </w:r>
      <w:r w:rsidR="00710DD1">
        <w:rPr>
          <w:rFonts w:eastAsia="Arial Unicode MS"/>
        </w:rPr>
        <w:t xml:space="preserve">ont été mises au point pour </w:t>
      </w:r>
      <w:r>
        <w:rPr>
          <w:rFonts w:eastAsia="Arial Unicode MS"/>
        </w:rPr>
        <w:t>remplacer les "</w:t>
      </w:r>
      <w:r w:rsidRPr="00AA38DB">
        <w:rPr>
          <w:rFonts w:eastAsia="Arial Unicode MS"/>
        </w:rPr>
        <w:t>applications</w:t>
      </w:r>
      <w:r>
        <w:rPr>
          <w:rFonts w:eastAsia="Arial Unicode MS"/>
        </w:rPr>
        <w:t>"</w:t>
      </w:r>
      <w:r w:rsidRPr="00AA38DB">
        <w:rPr>
          <w:rFonts w:eastAsia="Arial Unicode MS"/>
        </w:rPr>
        <w:t xml:space="preserve"> </w:t>
      </w:r>
      <w:r>
        <w:rPr>
          <w:rFonts w:eastAsia="Arial Unicode MS"/>
        </w:rPr>
        <w:t xml:space="preserve">qui </w:t>
      </w:r>
      <w:r>
        <w:rPr>
          <w:rFonts w:eastAsia="Arial Unicode MS"/>
        </w:rPr>
        <w:lastRenderedPageBreak/>
        <w:t xml:space="preserve">étaient </w:t>
      </w:r>
      <w:r w:rsidR="00710DD1">
        <w:rPr>
          <w:rFonts w:eastAsia="Arial Unicode MS"/>
        </w:rPr>
        <w:t xml:space="preserve">spécialement conçues auparavant </w:t>
      </w:r>
      <w:r>
        <w:rPr>
          <w:rFonts w:eastAsia="Arial Unicode MS"/>
        </w:rPr>
        <w:t xml:space="preserve">pour chaque conférence et </w:t>
      </w:r>
      <w:r w:rsidR="00710DD1">
        <w:rPr>
          <w:rFonts w:eastAsia="Arial Unicode MS"/>
        </w:rPr>
        <w:t xml:space="preserve">pour </w:t>
      </w:r>
      <w:r>
        <w:rPr>
          <w:rFonts w:eastAsia="Arial Unicode MS"/>
        </w:rPr>
        <w:t>améliorer l'expérience utilisateur</w:t>
      </w:r>
      <w:r w:rsidRPr="00AA38DB">
        <w:rPr>
          <w:rFonts w:eastAsia="Arial Unicode MS"/>
        </w:rPr>
        <w:t>.</w:t>
      </w:r>
      <w:bookmarkEnd w:id="19"/>
    </w:p>
    <w:p w14:paraId="52447C2B" w14:textId="77777777" w:rsidR="00D6011C" w:rsidRPr="00AA38DB" w:rsidRDefault="00D6011C" w:rsidP="008715E4">
      <w:pPr>
        <w:rPr>
          <w:color w:val="000000"/>
        </w:rPr>
      </w:pPr>
      <w:r>
        <w:rPr>
          <w:rFonts w:eastAsia="Arial Unicode MS"/>
        </w:rPr>
        <w:t>6</w:t>
      </w:r>
      <w:r w:rsidRPr="00AA38DB">
        <w:rPr>
          <w:rFonts w:eastAsia="Arial Unicode MS"/>
        </w:rPr>
        <w:tab/>
      </w:r>
      <w:bookmarkStart w:id="20" w:name="lt_pId045"/>
      <w:r w:rsidRPr="00AA38DB">
        <w:rPr>
          <w:color w:val="000000"/>
        </w:rPr>
        <w:t>Au total, 2 363 participants (27,59% de femmes et 72,41% d</w:t>
      </w:r>
      <w:r>
        <w:rPr>
          <w:color w:val="000000"/>
        </w:rPr>
        <w:t>'</w:t>
      </w:r>
      <w:r w:rsidR="00C274BB">
        <w:rPr>
          <w:color w:val="000000"/>
        </w:rPr>
        <w:t>hommes) représentant 180 </w:t>
      </w:r>
      <w:r w:rsidRPr="00AA38DB">
        <w:rPr>
          <w:color w:val="000000"/>
        </w:rPr>
        <w:t>États Membres et 75 organisations ayant le statut d</w:t>
      </w:r>
      <w:r>
        <w:rPr>
          <w:color w:val="000000"/>
        </w:rPr>
        <w:t>'</w:t>
      </w:r>
      <w:r w:rsidRPr="00AA38DB">
        <w:rPr>
          <w:color w:val="000000"/>
        </w:rPr>
        <w:t xml:space="preserve">observateur ont </w:t>
      </w:r>
      <w:r w:rsidR="008715E4">
        <w:rPr>
          <w:color w:val="000000"/>
        </w:rPr>
        <w:t xml:space="preserve">pris parti </w:t>
      </w:r>
      <w:r w:rsidRPr="00AA38DB">
        <w:rPr>
          <w:color w:val="000000"/>
        </w:rPr>
        <w:t xml:space="preserve">à la PP-18, </w:t>
      </w:r>
      <w:r>
        <w:rPr>
          <w:color w:val="000000"/>
        </w:rPr>
        <w:t>dont trois (3)</w:t>
      </w:r>
      <w:r w:rsidRPr="00AA38DB">
        <w:rPr>
          <w:color w:val="000000"/>
        </w:rPr>
        <w:t xml:space="preserve"> très hautes personnalités, 83 ministres, 42 vice-ministres et 57 ambassadeurs.</w:t>
      </w:r>
      <w:bookmarkEnd w:id="20"/>
      <w:r w:rsidRPr="00AA38DB">
        <w:rPr>
          <w:color w:val="000000"/>
        </w:rPr>
        <w:t xml:space="preserve"> </w:t>
      </w:r>
      <w:bookmarkStart w:id="21" w:name="lt_pId046"/>
      <w:r w:rsidR="008715E4">
        <w:rPr>
          <w:color w:val="000000"/>
        </w:rPr>
        <w:t xml:space="preserve">Des badges ont été remis à </w:t>
      </w:r>
      <w:r w:rsidRPr="00AA38DB">
        <w:rPr>
          <w:color w:val="000000"/>
        </w:rPr>
        <w:t xml:space="preserve">4 622 personnes </w:t>
      </w:r>
      <w:r w:rsidR="008715E4">
        <w:rPr>
          <w:color w:val="000000"/>
        </w:rPr>
        <w:t xml:space="preserve">en tout à l'aide du </w:t>
      </w:r>
      <w:r w:rsidRPr="00AA38DB">
        <w:rPr>
          <w:color w:val="000000"/>
        </w:rPr>
        <w:t>nouveau système de gestion de la relation client (CRM), notamment des délégués, des fonctionnaires de l</w:t>
      </w:r>
      <w:r>
        <w:rPr>
          <w:color w:val="000000"/>
        </w:rPr>
        <w:t>'</w:t>
      </w:r>
      <w:r w:rsidRPr="00AA38DB">
        <w:rPr>
          <w:color w:val="000000"/>
        </w:rPr>
        <w:t xml:space="preserve">UIT, des </w:t>
      </w:r>
      <w:r w:rsidR="008715E4">
        <w:rPr>
          <w:color w:val="000000"/>
        </w:rPr>
        <w:t xml:space="preserve">membres du personnel local </w:t>
      </w:r>
      <w:r w:rsidRPr="00AA38DB">
        <w:rPr>
          <w:color w:val="000000"/>
        </w:rPr>
        <w:t xml:space="preserve">et les services de sécurité du pays hôte, ainsi </w:t>
      </w:r>
      <w:r w:rsidR="008715E4">
        <w:rPr>
          <w:color w:val="000000"/>
        </w:rPr>
        <w:t xml:space="preserve">qu'à ceux qui devaient </w:t>
      </w:r>
      <w:r w:rsidRPr="00AA38DB">
        <w:rPr>
          <w:color w:val="000000"/>
        </w:rPr>
        <w:t xml:space="preserve">accéder au World Trade Centre de Dubaï (police, pompiers, </w:t>
      </w:r>
      <w:r w:rsidR="008715E4">
        <w:rPr>
          <w:color w:val="000000"/>
        </w:rPr>
        <w:t xml:space="preserve">collaborateurs de </w:t>
      </w:r>
      <w:r w:rsidRPr="00AA38DB">
        <w:rPr>
          <w:color w:val="000000"/>
        </w:rPr>
        <w:t>haute</w:t>
      </w:r>
      <w:r w:rsidR="008715E4">
        <w:rPr>
          <w:color w:val="000000"/>
        </w:rPr>
        <w:t>s</w:t>
      </w:r>
      <w:r w:rsidRPr="00AA38DB">
        <w:rPr>
          <w:color w:val="000000"/>
        </w:rPr>
        <w:t xml:space="preserve"> personnalité</w:t>
      </w:r>
      <w:r w:rsidR="008715E4">
        <w:rPr>
          <w:color w:val="000000"/>
        </w:rPr>
        <w:t>s</w:t>
      </w:r>
      <w:r w:rsidRPr="00AA38DB">
        <w:rPr>
          <w:color w:val="000000"/>
        </w:rPr>
        <w:t>, etc.).</w:t>
      </w:r>
      <w:bookmarkEnd w:id="21"/>
      <w:r w:rsidRPr="00AA38DB">
        <w:rPr>
          <w:color w:val="000000"/>
        </w:rPr>
        <w:t xml:space="preserve"> </w:t>
      </w:r>
      <w:bookmarkStart w:id="22" w:name="lt_pId047"/>
      <w:r w:rsidRPr="00AA38DB">
        <w:rPr>
          <w:color w:val="000000"/>
        </w:rPr>
        <w:t xml:space="preserve">La liste finale des participants est donnée dans le Document </w:t>
      </w:r>
      <w:hyperlink r:id="rId22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PP-18/177</w:t>
        </w:r>
      </w:hyperlink>
      <w:r w:rsidRPr="00AA38DB">
        <w:rPr>
          <w:color w:val="000000"/>
        </w:rPr>
        <w:t>.</w:t>
      </w:r>
      <w:bookmarkEnd w:id="22"/>
    </w:p>
    <w:p w14:paraId="285C6972" w14:textId="77777777" w:rsidR="00D6011C" w:rsidRPr="00AA38DB" w:rsidRDefault="00D6011C" w:rsidP="008715E4">
      <w:r w:rsidRPr="00AA38DB">
        <w:t>7</w:t>
      </w:r>
      <w:r w:rsidRPr="00AA38DB">
        <w:tab/>
      </w:r>
      <w:bookmarkStart w:id="23" w:name="lt_pId049"/>
      <w:r w:rsidR="008715E4">
        <w:t xml:space="preserve">S.E. </w:t>
      </w:r>
      <w:r w:rsidRPr="00AA38DB">
        <w:t>le Cheikh Mohammed bin Rashid AL MAKTOUM, Premier Ministre des Émirats arabes unis et Gouverneur de Dubaï, a participé à la cérémonie d</w:t>
      </w:r>
      <w:r>
        <w:t>'</w:t>
      </w:r>
      <w:r w:rsidRPr="00AA38DB">
        <w:t>ouverture</w:t>
      </w:r>
      <w:r w:rsidR="008715E4">
        <w:t>,</w:t>
      </w:r>
      <w:r w:rsidRPr="00AA38DB">
        <w:t xml:space="preserve"> durant laquelle </w:t>
      </w:r>
      <w:r w:rsidR="008715E4">
        <w:t xml:space="preserve">S.E. </w:t>
      </w:r>
      <w:r w:rsidRPr="00AA38DB">
        <w:t>M. Talal AL FALASI, Président de l</w:t>
      </w:r>
      <w:r>
        <w:t>'</w:t>
      </w:r>
      <w:r w:rsidRPr="00AA38DB">
        <w:t>Autorité de régulation des télécommunications, a prononcé une allocution d</w:t>
      </w:r>
      <w:r>
        <w:t>'</w:t>
      </w:r>
      <w:r w:rsidRPr="00AA38DB">
        <w:t xml:space="preserve">ouverture et </w:t>
      </w:r>
      <w:r w:rsidR="008715E4">
        <w:t xml:space="preserve">S.E. </w:t>
      </w:r>
      <w:r w:rsidRPr="00AA38DB">
        <w:t>M. António GUTERRES, Secrétaire général de l</w:t>
      </w:r>
      <w:r>
        <w:t>'</w:t>
      </w:r>
      <w:r w:rsidRPr="00AA38DB">
        <w:t>Organisation des Nations Unies, s</w:t>
      </w:r>
      <w:r>
        <w:t>'</w:t>
      </w:r>
      <w:r w:rsidRPr="00AA38DB">
        <w:t>est exprimé dans un message vidéo.</w:t>
      </w:r>
      <w:bookmarkEnd w:id="23"/>
      <w:r w:rsidRPr="00AA38DB">
        <w:t xml:space="preserve"> </w:t>
      </w:r>
      <w:bookmarkStart w:id="24" w:name="lt_pId050"/>
      <w:r w:rsidR="008715E4">
        <w:t xml:space="preserve">S.E. </w:t>
      </w:r>
      <w:r w:rsidRPr="00AA38DB">
        <w:t xml:space="preserve">M. Charlot SALWAI TABIMASMAS, Premier Ministre du Vanuatu, et </w:t>
      </w:r>
      <w:r w:rsidR="008715E4">
        <w:t xml:space="preserve">S.E. </w:t>
      </w:r>
      <w:r w:rsidRPr="00AA38DB">
        <w:t>M. Abdullah ABDULLAH, Chef de l</w:t>
      </w:r>
      <w:r>
        <w:t>'</w:t>
      </w:r>
      <w:r w:rsidRPr="00AA38DB">
        <w:t>exécutif de l</w:t>
      </w:r>
      <w:r>
        <w:t>'</w:t>
      </w:r>
      <w:r w:rsidRPr="00AA38DB">
        <w:t xml:space="preserve">Afghanistan, ont tous deux pris la parole </w:t>
      </w:r>
      <w:r w:rsidR="008715E4">
        <w:t xml:space="preserve">devant la Conférence </w:t>
      </w:r>
      <w:r w:rsidRPr="00AA38DB">
        <w:t>lors de la première séance plénière.</w:t>
      </w:r>
      <w:bookmarkEnd w:id="24"/>
    </w:p>
    <w:p w14:paraId="7C45FC7F" w14:textId="77777777" w:rsidR="00520F36" w:rsidRDefault="00D6011C" w:rsidP="003C176C">
      <w:pPr>
        <w:keepNext/>
      </w:pPr>
      <w:r>
        <w:t>8</w:t>
      </w:r>
      <w:r w:rsidRPr="00AA38DB">
        <w:tab/>
      </w:r>
      <w:bookmarkStart w:id="25" w:name="lt_pId052"/>
      <w:r w:rsidR="008715E4">
        <w:t xml:space="preserve">Durant </w:t>
      </w:r>
      <w:r>
        <w:t>la première séance plénière</w:t>
      </w:r>
      <w:r w:rsidRPr="00AA38DB">
        <w:t>, M. Majed AL MESMAR (Émirats arabes Unis) a été élu Président de la Conférence.</w:t>
      </w:r>
      <w:bookmarkEnd w:id="25"/>
      <w:r w:rsidRPr="00AA38DB">
        <w:t xml:space="preserve"> </w:t>
      </w:r>
      <w:bookmarkStart w:id="26" w:name="lt_pId053"/>
      <w:r w:rsidRPr="00AA38DB">
        <w:t>Les six Vice-Présidents suivants ont été élus:</w:t>
      </w:r>
      <w:bookmarkEnd w:id="26"/>
    </w:p>
    <w:p w14:paraId="23F49C49" w14:textId="77777777" w:rsidR="00D6011C" w:rsidRPr="00AA38DB" w:rsidRDefault="00D6011C" w:rsidP="00D6011C">
      <w:pPr>
        <w:ind w:left="567"/>
      </w:pPr>
      <w:bookmarkStart w:id="27" w:name="lt_pId054"/>
      <w:r w:rsidRPr="00AA38DB">
        <w:t xml:space="preserve">M. Majed </w:t>
      </w:r>
      <w:r w:rsidRPr="006153C0">
        <w:t xml:space="preserve">AL MAZYED </w:t>
      </w:r>
      <w:r w:rsidRPr="00AA38DB">
        <w:t>(Arabie saoudite)</w:t>
      </w:r>
      <w:bookmarkEnd w:id="27"/>
    </w:p>
    <w:p w14:paraId="7A1C51A4" w14:textId="77777777" w:rsidR="00D6011C" w:rsidRPr="00AA38DB" w:rsidRDefault="00D6011C" w:rsidP="00D6011C">
      <w:pPr>
        <w:ind w:left="567"/>
      </w:pPr>
      <w:bookmarkStart w:id="28" w:name="lt_pId055"/>
      <w:r w:rsidRPr="00AA38DB">
        <w:t>Mme Cristiana FLUTUR (Roumanie)</w:t>
      </w:r>
      <w:bookmarkEnd w:id="28"/>
    </w:p>
    <w:p w14:paraId="2B74F877" w14:textId="77777777" w:rsidR="00D6011C" w:rsidRPr="00AA38DB" w:rsidRDefault="00D6011C" w:rsidP="00D6011C">
      <w:pPr>
        <w:ind w:left="567"/>
      </w:pPr>
      <w:bookmarkStart w:id="29" w:name="lt_pId056"/>
      <w:r w:rsidRPr="00AA38DB">
        <w:t>S.E. M. Konstantin NOSKOV (Fédération de Russie)</w:t>
      </w:r>
      <w:bookmarkEnd w:id="29"/>
    </w:p>
    <w:p w14:paraId="416CB8AF" w14:textId="77777777" w:rsidR="00D6011C" w:rsidRPr="00AA38DB" w:rsidRDefault="00D6011C" w:rsidP="00D6011C">
      <w:pPr>
        <w:ind w:left="567"/>
      </w:pPr>
      <w:bookmarkStart w:id="30" w:name="lt_pId057"/>
      <w:r>
        <w:t>M.</w:t>
      </w:r>
      <w:r w:rsidRPr="00AA38DB">
        <w:t xml:space="preserve"> Ahmad Reza SHARAFAT (République islamique d</w:t>
      </w:r>
      <w:r>
        <w:t>'</w:t>
      </w:r>
      <w:r w:rsidRPr="00AA38DB">
        <w:t>Iran)</w:t>
      </w:r>
      <w:bookmarkEnd w:id="30"/>
    </w:p>
    <w:p w14:paraId="02F5E80C" w14:textId="77777777" w:rsidR="00D6011C" w:rsidRPr="00AA38DB" w:rsidRDefault="00D6011C" w:rsidP="00D6011C">
      <w:pPr>
        <w:ind w:left="567"/>
      </w:pPr>
      <w:bookmarkStart w:id="31" w:name="lt_pId058"/>
      <w:r w:rsidRPr="00AA38DB">
        <w:t>S.E. M. Robert STRAYER (États unis d</w:t>
      </w:r>
      <w:r>
        <w:t>'</w:t>
      </w:r>
      <w:r w:rsidRPr="00AA38DB">
        <w:t>Amérique)</w:t>
      </w:r>
      <w:bookmarkEnd w:id="31"/>
    </w:p>
    <w:p w14:paraId="2ED3B900" w14:textId="77777777" w:rsidR="00D6011C" w:rsidRPr="00AA38DB" w:rsidRDefault="00D6011C" w:rsidP="00D6011C">
      <w:pPr>
        <w:ind w:left="567"/>
      </w:pPr>
      <w:bookmarkStart w:id="32" w:name="lt_pId059"/>
      <w:r w:rsidRPr="00AA38DB">
        <w:t>M. Francis WANGUSI (Kenya)</w:t>
      </w:r>
      <w:bookmarkEnd w:id="32"/>
      <w:r w:rsidR="00BB2B75">
        <w:t>.</w:t>
      </w:r>
    </w:p>
    <w:p w14:paraId="0B6D0807" w14:textId="77777777" w:rsidR="00D6011C" w:rsidRPr="00AA38DB" w:rsidRDefault="00D6011C" w:rsidP="00EE4028">
      <w:pPr>
        <w:spacing w:after="120"/>
      </w:pPr>
      <w:r>
        <w:t>9</w:t>
      </w:r>
      <w:r w:rsidRPr="00AA38DB">
        <w:tab/>
      </w:r>
      <w:bookmarkStart w:id="33" w:name="lt_pId061"/>
      <w:r w:rsidRPr="00AA38DB">
        <w:t xml:space="preserve">Les commissions </w:t>
      </w:r>
      <w:r w:rsidR="00EE4028">
        <w:t xml:space="preserve">ci-après </w:t>
      </w:r>
      <w:r w:rsidRPr="00AA38DB">
        <w:t xml:space="preserve">ont été créées et ont entamé leurs travaux le deuxième jour de la Conférence (voir aussi la structure de la PP-18 dans le Document </w:t>
      </w:r>
      <w:hyperlink r:id="rId23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PP-18/80</w:t>
        </w:r>
      </w:hyperlink>
      <w:r w:rsidRPr="00AA38DB">
        <w:t xml:space="preserve"> et la liste complète présentant également les </w:t>
      </w:r>
      <w:r>
        <w:t>V</w:t>
      </w:r>
      <w:r w:rsidRPr="00AA38DB">
        <w:t>ice-</w:t>
      </w:r>
      <w:r>
        <w:t>P</w:t>
      </w:r>
      <w:r w:rsidRPr="00AA38DB">
        <w:t xml:space="preserve">résidents dans le Document </w:t>
      </w:r>
      <w:hyperlink r:id="rId24" w:history="1">
        <w:r w:rsidRPr="00AA38DB">
          <w:rPr>
            <w:rStyle w:val="Hyperlink"/>
            <w:rFonts w:asciiTheme="minorHAnsi" w:hAnsiTheme="minorHAnsi" w:cstheme="minorHAnsi"/>
            <w:szCs w:val="24"/>
          </w:rPr>
          <w:t>PP-18/76</w:t>
        </w:r>
      </w:hyperlink>
      <w:r w:rsidRPr="00AA38DB">
        <w:t>):</w:t>
      </w:r>
      <w:bookmarkEnd w:id="33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859"/>
      </w:tblGrid>
      <w:tr w:rsidR="00D6011C" w:rsidRPr="006153C0" w14:paraId="246BF7D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28C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4" w:name="lt_pId062"/>
            <w:r w:rsidRPr="00AA38DB">
              <w:rPr>
                <w:sz w:val="24"/>
                <w:szCs w:val="24"/>
              </w:rPr>
              <w:lastRenderedPageBreak/>
              <w:t>Commission 1</w:t>
            </w:r>
            <w:bookmarkEnd w:id="34"/>
            <w:r w:rsidRPr="00AA38DB">
              <w:rPr>
                <w:sz w:val="24"/>
                <w:szCs w:val="24"/>
              </w:rPr>
              <w:t xml:space="preserve"> </w:t>
            </w:r>
            <w:r w:rsidRPr="00AA38DB">
              <w:rPr>
                <w:sz w:val="24"/>
                <w:szCs w:val="24"/>
              </w:rPr>
              <w:br/>
            </w:r>
            <w:bookmarkStart w:id="35" w:name="lt_pId063"/>
            <w:r w:rsidRPr="00AA38DB">
              <w:rPr>
                <w:sz w:val="24"/>
                <w:szCs w:val="24"/>
              </w:rPr>
              <w:t>(Direction)</w:t>
            </w:r>
            <w:bookmarkEnd w:id="35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2ED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6" w:name="lt_pId064"/>
            <w:r w:rsidRPr="00AA38DB">
              <w:rPr>
                <w:sz w:val="24"/>
                <w:szCs w:val="24"/>
              </w:rPr>
              <w:t>(composée du Président et des Vice-Présidents de la Conférence ainsi que des Présidents et Vice-Présidents des autres commissions)</w:t>
            </w:r>
            <w:bookmarkEnd w:id="36"/>
          </w:p>
        </w:tc>
      </w:tr>
      <w:tr w:rsidR="00D6011C" w:rsidRPr="006153C0" w14:paraId="04C969A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CC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37" w:name="lt_pId065"/>
            <w:r w:rsidRPr="00AA38DB">
              <w:rPr>
                <w:sz w:val="24"/>
                <w:szCs w:val="24"/>
              </w:rPr>
              <w:t>Commission 2</w:t>
            </w:r>
            <w:bookmarkEnd w:id="37"/>
            <w:r w:rsidRPr="00AA38DB">
              <w:rPr>
                <w:sz w:val="24"/>
                <w:szCs w:val="24"/>
              </w:rPr>
              <w:br/>
            </w:r>
            <w:bookmarkStart w:id="38" w:name="lt_pId066"/>
            <w:r w:rsidRPr="00AA38DB">
              <w:rPr>
                <w:sz w:val="24"/>
                <w:szCs w:val="24"/>
              </w:rPr>
              <w:t>(Pouvoirs)</w:t>
            </w:r>
            <w:bookmarkEnd w:id="38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7DBC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39" w:name="lt_pId067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>
              <w:rPr>
                <w:rFonts w:asciiTheme="minorHAnsi" w:hAnsiTheme="minorHAnsi"/>
                <w:b/>
                <w:szCs w:val="24"/>
              </w:rPr>
              <w:t>e</w:t>
            </w:r>
            <w:r w:rsidRPr="00AA38DB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Pr="00AA38DB">
              <w:rPr>
                <w:rFonts w:asciiTheme="minorHAnsi" w:hAnsiTheme="minorHAnsi"/>
                <w:bCs/>
                <w:szCs w:val="24"/>
              </w:rPr>
              <w:t>Mme Sameera BELAL MOMEN (Koweït)</w:t>
            </w:r>
            <w:bookmarkEnd w:id="39"/>
          </w:p>
        </w:tc>
      </w:tr>
      <w:tr w:rsidR="00D6011C" w:rsidRPr="006153C0" w14:paraId="1A05E07C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CD4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0" w:name="lt_pId068"/>
            <w:r w:rsidRPr="00AA38DB">
              <w:rPr>
                <w:sz w:val="24"/>
                <w:szCs w:val="24"/>
              </w:rPr>
              <w:t>Commission 3</w:t>
            </w:r>
            <w:bookmarkEnd w:id="40"/>
            <w:r w:rsidRPr="00AA38DB">
              <w:rPr>
                <w:sz w:val="24"/>
                <w:szCs w:val="24"/>
              </w:rPr>
              <w:br/>
            </w:r>
            <w:bookmarkStart w:id="41" w:name="lt_pId069"/>
            <w:r w:rsidRPr="00AA38DB">
              <w:rPr>
                <w:sz w:val="24"/>
                <w:szCs w:val="24"/>
              </w:rPr>
              <w:t>(Contrôle budgétaire)</w:t>
            </w:r>
            <w:bookmarkEnd w:id="4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455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</w:pPr>
            <w:bookmarkStart w:id="42" w:name="lt_pId070"/>
            <w:r w:rsidRPr="00AA38DB">
              <w:rPr>
                <w:rFonts w:asciiTheme="minorHAnsi" w:hAnsiTheme="minorHAnsi"/>
                <w:b/>
                <w:szCs w:val="24"/>
              </w:rPr>
              <w:t>Présidente:</w:t>
            </w:r>
            <w:r w:rsidRPr="00AA38DB">
              <w:rPr>
                <w:rFonts w:asciiTheme="minorHAnsi" w:hAnsiTheme="minorHAnsi"/>
                <w:bCs/>
                <w:szCs w:val="24"/>
              </w:rPr>
              <w:t xml:space="preserve"> Mme Seynabou SECK CISSE (Sénégal)</w:t>
            </w:r>
            <w:bookmarkEnd w:id="42"/>
          </w:p>
        </w:tc>
      </w:tr>
      <w:tr w:rsidR="00D6011C" w:rsidRPr="006153C0" w14:paraId="4455F16E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B56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3" w:name="lt_pId071"/>
            <w:r w:rsidRPr="00AA38DB">
              <w:rPr>
                <w:sz w:val="24"/>
                <w:szCs w:val="24"/>
              </w:rPr>
              <w:t>Commission 4</w:t>
            </w:r>
            <w:bookmarkEnd w:id="43"/>
            <w:r w:rsidRPr="00AA38DB">
              <w:rPr>
                <w:sz w:val="24"/>
                <w:szCs w:val="24"/>
              </w:rPr>
              <w:br/>
            </w:r>
            <w:bookmarkStart w:id="44" w:name="lt_pId072"/>
            <w:r w:rsidRPr="00AA38DB">
              <w:rPr>
                <w:sz w:val="24"/>
                <w:szCs w:val="24"/>
              </w:rPr>
              <w:t>(Rédaction)</w:t>
            </w:r>
            <w:bookmarkEnd w:id="44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81D" w14:textId="77777777" w:rsidR="00D6011C" w:rsidRPr="00304D55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szCs w:val="24"/>
              </w:rPr>
            </w:pPr>
            <w:bookmarkStart w:id="45" w:name="lt_pId073"/>
            <w:r w:rsidRPr="00AA38DB">
              <w:rPr>
                <w:rFonts w:asciiTheme="minorHAnsi" w:hAnsiTheme="minorHAnsi"/>
                <w:b/>
                <w:szCs w:val="24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Cs w:val="24"/>
              </w:rPr>
              <w:t>Mme Rim BELHAJ (Tunisie)</w:t>
            </w:r>
            <w:bookmarkEnd w:id="45"/>
          </w:p>
        </w:tc>
      </w:tr>
      <w:tr w:rsidR="00D6011C" w:rsidRPr="006153C0" w14:paraId="2140C197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8D6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sz w:val="24"/>
                <w:szCs w:val="24"/>
              </w:rPr>
            </w:pPr>
            <w:bookmarkStart w:id="46" w:name="lt_pId074"/>
            <w:r w:rsidRPr="00AA38DB">
              <w:rPr>
                <w:sz w:val="24"/>
                <w:szCs w:val="24"/>
              </w:rPr>
              <w:t>Commission 5</w:t>
            </w:r>
            <w:bookmarkEnd w:id="46"/>
            <w:r w:rsidRPr="00AA38DB">
              <w:rPr>
                <w:sz w:val="24"/>
                <w:szCs w:val="24"/>
              </w:rPr>
              <w:br/>
            </w:r>
            <w:bookmarkStart w:id="47" w:name="lt_pId075"/>
            <w:r w:rsidRPr="00AA38DB">
              <w:rPr>
                <w:sz w:val="24"/>
                <w:szCs w:val="24"/>
              </w:rPr>
              <w:t>(Politique et questions juridiques)</w:t>
            </w:r>
            <w:bookmarkEnd w:id="47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0CF" w14:textId="77777777" w:rsidR="00D6011C" w:rsidRPr="00AA38DB" w:rsidRDefault="00D6011C" w:rsidP="00B6303A">
            <w:pPr>
              <w:keepNext/>
              <w:keepLines/>
              <w:tabs>
                <w:tab w:val="clear" w:pos="1134"/>
                <w:tab w:val="clear" w:pos="1701"/>
                <w:tab w:val="left" w:pos="1593"/>
                <w:tab w:val="left" w:pos="1802"/>
              </w:tabs>
              <w:spacing w:before="20" w:after="20"/>
              <w:rPr>
                <w:rFonts w:asciiTheme="minorHAnsi" w:hAnsiTheme="minorHAnsi"/>
                <w:b/>
                <w:szCs w:val="24"/>
              </w:rPr>
            </w:pPr>
            <w:bookmarkStart w:id="48" w:name="lt_pId076"/>
            <w:r w:rsidRPr="00AA38DB">
              <w:rPr>
                <w:rFonts w:asciiTheme="minorHAnsi" w:hAnsiTheme="minorHAnsi"/>
                <w:b/>
                <w:szCs w:val="24"/>
              </w:rPr>
              <w:t>Président</w:t>
            </w:r>
            <w:r w:rsidRPr="00AA38DB">
              <w:rPr>
                <w:rFonts w:asciiTheme="minorHAnsi" w:hAnsiTheme="minorHAnsi"/>
                <w:bCs/>
                <w:szCs w:val="24"/>
              </w:rPr>
              <w:t>: M. Stephen BEREAUX (Bahamas)</w:t>
            </w:r>
            <w:bookmarkEnd w:id="48"/>
          </w:p>
        </w:tc>
      </w:tr>
      <w:tr w:rsidR="00D6011C" w:rsidRPr="006153C0" w14:paraId="6F116DB0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FE8" w14:textId="77777777" w:rsidR="00D6011C" w:rsidRPr="00AA38DB" w:rsidRDefault="00D6011C" w:rsidP="00B6303A">
            <w:pPr>
              <w:pStyle w:val="Tabletext"/>
              <w:keepNext/>
              <w:keepLines/>
              <w:spacing w:before="20" w:after="20"/>
              <w:rPr>
                <w:bCs/>
                <w:sz w:val="24"/>
                <w:szCs w:val="24"/>
              </w:rPr>
            </w:pPr>
            <w:bookmarkStart w:id="49" w:name="lt_pId077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Commission 6</w:t>
            </w:r>
            <w:bookmarkEnd w:id="49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br/>
            </w:r>
            <w:bookmarkStart w:id="50" w:name="lt_pId078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(Administration et gestion)</w:t>
            </w:r>
            <w:bookmarkEnd w:id="50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E03" w14:textId="77777777" w:rsidR="00D6011C" w:rsidRPr="00AA38DB" w:rsidRDefault="00D6011C" w:rsidP="00B6303A">
            <w:pPr>
              <w:pStyle w:val="PlainText"/>
              <w:keepNext/>
              <w:keepLines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lang w:val="fr-FR"/>
              </w:rPr>
            </w:pPr>
            <w:bookmarkStart w:id="51" w:name="lt_pId079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M. Dietmar PLESSE (Allemagne)</w:t>
            </w:r>
            <w:bookmarkEnd w:id="51"/>
          </w:p>
        </w:tc>
      </w:tr>
      <w:tr w:rsidR="00D6011C" w:rsidRPr="006153C0" w14:paraId="17543559" w14:textId="77777777" w:rsidTr="00B61220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669" w14:textId="77777777" w:rsidR="00D6011C" w:rsidRPr="00AA38DB" w:rsidRDefault="00D6011C" w:rsidP="00B6303A">
            <w:pPr>
              <w:pStyle w:val="Tabletext"/>
              <w:spacing w:before="20" w:after="20"/>
              <w:rPr>
                <w:bCs/>
                <w:sz w:val="24"/>
                <w:szCs w:val="24"/>
              </w:rPr>
            </w:pPr>
            <w:bookmarkStart w:id="52" w:name="lt_pId080"/>
            <w:r w:rsidRPr="00AA38DB">
              <w:rPr>
                <w:rFonts w:asciiTheme="minorHAnsi" w:hAnsiTheme="minorHAnsi"/>
                <w:bCs/>
                <w:sz w:val="24"/>
                <w:szCs w:val="24"/>
              </w:rPr>
              <w:t>Groupe de travail de la plénière (GT-PL)</w:t>
            </w:r>
            <w:bookmarkEnd w:id="5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C28" w14:textId="77777777" w:rsidR="00D6011C" w:rsidRPr="00AA38DB" w:rsidRDefault="00D6011C" w:rsidP="00B6303A">
            <w:pPr>
              <w:pStyle w:val="PlainText"/>
              <w:tabs>
                <w:tab w:val="left" w:pos="1593"/>
                <w:tab w:val="left" w:pos="1802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bookmarkStart w:id="53" w:name="lt_pId081"/>
            <w:r w:rsidRPr="00AA38DB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 xml:space="preserve">Présidente: </w:t>
            </w:r>
            <w:r w:rsidRPr="00AA38DB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Mme Nur Sulyna ABDULLAH (Malaisie)</w:t>
            </w:r>
            <w:bookmarkEnd w:id="53"/>
          </w:p>
        </w:tc>
      </w:tr>
    </w:tbl>
    <w:p w14:paraId="148F5081" w14:textId="77777777" w:rsidR="00304D55" w:rsidRPr="00AA38DB" w:rsidRDefault="00304D55" w:rsidP="00304D55">
      <w:pPr>
        <w:rPr>
          <w:rFonts w:eastAsia="Arial Unicode MS"/>
        </w:rPr>
      </w:pPr>
      <w:r>
        <w:t>10</w:t>
      </w:r>
      <w:r w:rsidRPr="00AA38DB">
        <w:tab/>
      </w:r>
      <w:bookmarkStart w:id="54" w:name="lt_pId083"/>
      <w:r w:rsidRPr="00AA38DB">
        <w:rPr>
          <w:rFonts w:eastAsia="Arial Unicode MS"/>
        </w:rPr>
        <w:t>La PP-18 a élu ou réélu les membres d</w:t>
      </w:r>
      <w:r>
        <w:rPr>
          <w:rFonts w:eastAsia="Arial Unicode MS"/>
        </w:rPr>
        <w:t>'</w:t>
      </w:r>
      <w:r w:rsidRPr="00AA38DB">
        <w:rPr>
          <w:rFonts w:eastAsia="Arial Unicode MS"/>
        </w:rPr>
        <w:t>une nouvelle équipe de direction qui a pris ses fonctions le 1er janvier 2019</w:t>
      </w:r>
      <w:r w:rsidR="00EE4028">
        <w:rPr>
          <w:rFonts w:eastAsia="Arial Unicode MS"/>
        </w:rPr>
        <w:t>,</w:t>
      </w:r>
      <w:r w:rsidRPr="00AA38DB">
        <w:rPr>
          <w:rFonts w:eastAsia="Arial Unicode MS"/>
        </w:rPr>
        <w:t xml:space="preserve"> comme suit:</w:t>
      </w:r>
      <w:bookmarkEnd w:id="54"/>
    </w:p>
    <w:p w14:paraId="59102F0B" w14:textId="77777777" w:rsidR="00304D55" w:rsidRPr="00AA38DB" w:rsidRDefault="00304D55" w:rsidP="00304D55">
      <w:pPr>
        <w:ind w:left="567"/>
      </w:pPr>
      <w:bookmarkStart w:id="55" w:name="lt_pId084"/>
      <w:r w:rsidRPr="00AA38DB">
        <w:t>Secrétaire général:</w:t>
      </w:r>
      <w:bookmarkEnd w:id="55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bookmarkStart w:id="56" w:name="lt_pId085"/>
      <w:r w:rsidRPr="00AA38DB">
        <w:t>M. Houlin ZHAO (Chine)</w:t>
      </w:r>
      <w:bookmarkEnd w:id="56"/>
      <w:r w:rsidRPr="00AA38DB">
        <w:br/>
      </w:r>
      <w:bookmarkStart w:id="57" w:name="lt_pId086"/>
      <w:r w:rsidRPr="00AA38DB">
        <w:t>Vice-Secrétaire général:</w:t>
      </w:r>
      <w:bookmarkEnd w:id="57"/>
      <w:r w:rsidRPr="00AA38DB">
        <w:tab/>
      </w:r>
      <w:bookmarkStart w:id="58" w:name="lt_pId087"/>
      <w:r w:rsidRPr="00AA38DB">
        <w:t>M. Malcolm JOHNSON (Royaume-Uni)</w:t>
      </w:r>
      <w:bookmarkEnd w:id="58"/>
      <w:r w:rsidRPr="00AA38DB">
        <w:br/>
      </w:r>
      <w:bookmarkStart w:id="59" w:name="lt_pId088"/>
      <w:r w:rsidRPr="00AA38DB">
        <w:t>Directeur du BR:</w:t>
      </w:r>
      <w:bookmarkEnd w:id="59"/>
      <w:r w:rsidRPr="00AA38DB">
        <w:t xml:space="preserve"> </w:t>
      </w:r>
      <w:r w:rsidRPr="00AA38DB">
        <w:tab/>
      </w:r>
      <w:r w:rsidRPr="00AA38DB">
        <w:tab/>
      </w:r>
      <w:r w:rsidRPr="00AA38DB">
        <w:tab/>
      </w:r>
      <w:r w:rsidRPr="00AA38DB">
        <w:tab/>
      </w:r>
      <w:bookmarkStart w:id="60" w:name="lt_pId089"/>
      <w:r w:rsidRPr="00AA38DB">
        <w:t>M. Mario MANIEWICZ (Uruguay)</w:t>
      </w:r>
      <w:bookmarkEnd w:id="60"/>
      <w:r w:rsidRPr="00AA38DB">
        <w:br/>
      </w:r>
      <w:bookmarkStart w:id="61" w:name="lt_pId090"/>
      <w:r w:rsidRPr="00AA38DB">
        <w:t>Directeur du TSB:</w:t>
      </w:r>
      <w:bookmarkStart w:id="62" w:name="lt_pId091"/>
      <w:bookmarkEnd w:id="61"/>
      <w:r w:rsidRPr="00AA38DB">
        <w:t xml:space="preserve"> </w:t>
      </w:r>
      <w:r w:rsidRPr="00AA38DB">
        <w:tab/>
      </w:r>
      <w:r w:rsidRPr="00AA38DB">
        <w:tab/>
      </w:r>
      <w:r w:rsidRPr="00AA38DB">
        <w:tab/>
        <w:t>M. Chaesub LEE (République de Corée)</w:t>
      </w:r>
      <w:bookmarkEnd w:id="62"/>
      <w:r w:rsidRPr="00AA38DB">
        <w:br/>
      </w:r>
      <w:bookmarkStart w:id="63" w:name="lt_pId092"/>
      <w:r w:rsidRPr="00AA38DB">
        <w:t>Directrice du BDT:</w:t>
      </w:r>
      <w:bookmarkStart w:id="64" w:name="lt_pId093"/>
      <w:bookmarkEnd w:id="63"/>
      <w:r w:rsidRPr="00AA38DB">
        <w:tab/>
      </w:r>
      <w:r w:rsidRPr="00AA38DB">
        <w:tab/>
      </w:r>
      <w:r w:rsidRPr="00AA38DB">
        <w:tab/>
        <w:t>Mme Doreen BOGDAN-MARTIN (États-Unis)</w:t>
      </w:r>
      <w:bookmarkEnd w:id="64"/>
      <w:r w:rsidR="00BB2B75">
        <w:t>.</w:t>
      </w:r>
    </w:p>
    <w:p w14:paraId="5CE98C17" w14:textId="77777777" w:rsidR="00304D55" w:rsidRPr="00AA38DB" w:rsidRDefault="00304D55" w:rsidP="00EE4028">
      <w:bookmarkStart w:id="65" w:name="lt_pId094"/>
      <w:r w:rsidRPr="00AA38DB">
        <w:t xml:space="preserve">La Conférence a </w:t>
      </w:r>
      <w:r w:rsidR="00EE4028">
        <w:t xml:space="preserve">également </w:t>
      </w:r>
      <w:r w:rsidRPr="00AA38DB">
        <w:t>élu les États Membres du Conseil et les membres du Comité du Règlement des radiocommunications.</w:t>
      </w:r>
      <w:bookmarkEnd w:id="65"/>
      <w:r w:rsidRPr="00AA38DB">
        <w:t xml:space="preserve"> </w:t>
      </w:r>
      <w:bookmarkStart w:id="66" w:name="lt_pId095"/>
      <w:r w:rsidRPr="00AA38DB">
        <w:t>Toutes les informations, y compris les biographies des candidats, les entretiens et des précisions concernant chaque tour de scrutin sont disponibles à l</w:t>
      </w:r>
      <w:r>
        <w:t>'</w:t>
      </w:r>
      <w:r w:rsidRPr="00AA38DB">
        <w:t xml:space="preserve">adresse: </w:t>
      </w:r>
      <w:hyperlink r:id="rId25" w:history="1">
        <w:r w:rsidRPr="00AA38DB">
          <w:rPr>
            <w:rStyle w:val="Hyperlink"/>
            <w:rFonts w:asciiTheme="minorHAnsi" w:hAnsiTheme="minorHAnsi" w:cstheme="minorHAnsi"/>
            <w:szCs w:val="24"/>
          </w:rPr>
          <w:t>https://www.itu.int/web/pp-18/en/home/electionResult</w:t>
        </w:r>
      </w:hyperlink>
      <w:r w:rsidRPr="00AA38DB">
        <w:t xml:space="preserve">. Conformément à la demande formulée par le Conseil à sa session de 2017, chaque candidat a soumis </w:t>
      </w:r>
      <w:r w:rsidR="00EE4028">
        <w:t xml:space="preserve">une </w:t>
      </w:r>
      <w:r w:rsidRPr="00AA38DB">
        <w:t>déclaration d</w:t>
      </w:r>
      <w:r>
        <w:t>'</w:t>
      </w:r>
      <w:r w:rsidRPr="00AA38DB">
        <w:t>intention</w:t>
      </w:r>
      <w:r w:rsidR="00EE4028">
        <w:t>,</w:t>
      </w:r>
      <w:r w:rsidRPr="00AA38DB">
        <w:t xml:space="preserve"> accompagnée de son CV, et des brochures </w:t>
      </w:r>
      <w:r w:rsidR="00EE4028">
        <w:t xml:space="preserve">promotionnelles </w:t>
      </w:r>
      <w:r w:rsidRPr="00AA38DB">
        <w:t xml:space="preserve">ont été publiées sur le site web </w:t>
      </w:r>
      <w:r w:rsidR="00EE4028">
        <w:t xml:space="preserve">en vue </w:t>
      </w:r>
      <w:r w:rsidRPr="00AA38DB">
        <w:t>de réduire le gaspillage de papier.</w:t>
      </w:r>
      <w:bookmarkEnd w:id="66"/>
      <w:r w:rsidRPr="00AA38DB">
        <w:t xml:space="preserve"> </w:t>
      </w:r>
      <w:bookmarkStart w:id="67" w:name="lt_pId096"/>
      <w:r w:rsidR="00EE4028">
        <w:t>E</w:t>
      </w:r>
      <w:r>
        <w:t>n outre</w:t>
      </w:r>
      <w:r w:rsidR="00EE4028">
        <w:t>,</w:t>
      </w:r>
      <w:r>
        <w:t xml:space="preserve"> </w:t>
      </w:r>
      <w:r w:rsidRPr="00AA38DB">
        <w:t xml:space="preserve">les lignes directrices </w:t>
      </w:r>
      <w:r w:rsidR="00EE4028">
        <w:t>en matière d'éthique</w:t>
      </w:r>
      <w:r w:rsidRPr="00AA38DB">
        <w:t xml:space="preserve"> </w:t>
      </w:r>
      <w:r>
        <w:t xml:space="preserve">qui ont été </w:t>
      </w:r>
      <w:r w:rsidRPr="00AA38DB">
        <w:t>approuvées</w:t>
      </w:r>
      <w:r w:rsidR="00EE4028">
        <w:t xml:space="preserve"> ont été publiées sur le site web de la PP-18</w:t>
      </w:r>
      <w:r w:rsidRPr="00AA38DB">
        <w:t>.</w:t>
      </w:r>
      <w:bookmarkEnd w:id="67"/>
    </w:p>
    <w:p w14:paraId="06B0390F" w14:textId="77777777" w:rsidR="00304D55" w:rsidRPr="00AA38DB" w:rsidRDefault="00304D55" w:rsidP="003C176C">
      <w:pPr>
        <w:spacing w:before="80"/>
        <w:rPr>
          <w:rFonts w:eastAsia="Arial Unicode MS"/>
        </w:rPr>
      </w:pPr>
      <w:r>
        <w:rPr>
          <w:rFonts w:eastAsia="Arial Unicode MS"/>
        </w:rPr>
        <w:t>11</w:t>
      </w:r>
      <w:r w:rsidRPr="00AA38DB">
        <w:rPr>
          <w:rFonts w:eastAsia="Arial Unicode MS"/>
        </w:rPr>
        <w:tab/>
      </w:r>
      <w:bookmarkStart w:id="68" w:name="lt_pId098"/>
      <w:r w:rsidRPr="00AA38DB">
        <w:rPr>
          <w:rFonts w:eastAsia="Arial Unicode MS"/>
        </w:rPr>
        <w:t xml:space="preserve">Au total, 98 </w:t>
      </w:r>
      <w:hyperlink r:id="rId26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 xml:space="preserve">déclarations de politique générale </w:t>
        </w:r>
      </w:hyperlink>
      <w:r w:rsidRPr="00AA38DB">
        <w:rPr>
          <w:rFonts w:eastAsia="Arial Unicode MS"/>
        </w:rPr>
        <w:t>ont été prononcées à la PP-18.</w:t>
      </w:r>
      <w:bookmarkEnd w:id="68"/>
      <w:r w:rsidRPr="00AA38DB">
        <w:rPr>
          <w:rFonts w:eastAsia="Arial Unicode MS"/>
        </w:rPr>
        <w:t xml:space="preserve"> </w:t>
      </w:r>
      <w:bookmarkStart w:id="69" w:name="lt_pId099"/>
      <w:r>
        <w:rPr>
          <w:rFonts w:eastAsia="Arial Unicode MS"/>
        </w:rPr>
        <w:t xml:space="preserve">Il a été demandé aux </w:t>
      </w:r>
      <w:r w:rsidRPr="00AA38DB">
        <w:rPr>
          <w:rFonts w:eastAsia="Arial Unicode MS"/>
        </w:rPr>
        <w:t xml:space="preserve">États Membres </w:t>
      </w:r>
      <w:r>
        <w:rPr>
          <w:rFonts w:eastAsia="Arial Unicode MS"/>
        </w:rPr>
        <w:t>d'</w:t>
      </w:r>
      <w:r w:rsidRPr="00AA38DB">
        <w:rPr>
          <w:rFonts w:eastAsia="Arial Unicode MS"/>
        </w:rPr>
        <w:t>axer leurs déclarations sur les objectifs du plan stratégique proposé.</w:t>
      </w:r>
      <w:bookmarkEnd w:id="69"/>
      <w:r w:rsidRPr="00AA38DB">
        <w:rPr>
          <w:rFonts w:eastAsia="Arial Unicode MS"/>
        </w:rPr>
        <w:t xml:space="preserve"> </w:t>
      </w:r>
      <w:bookmarkStart w:id="70" w:name="lt_pId100"/>
      <w:r w:rsidRPr="00AA38DB">
        <w:rPr>
          <w:rFonts w:eastAsia="Arial Unicode MS"/>
        </w:rPr>
        <w:t>Pour la première fois, les orateurs o</w:t>
      </w:r>
      <w:r w:rsidR="001D6CEB">
        <w:rPr>
          <w:rFonts w:eastAsia="Arial Unicode MS"/>
        </w:rPr>
        <w:t>nt été invités à prononcer leur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allocution </w:t>
      </w:r>
      <w:r w:rsidRPr="00AA38DB">
        <w:rPr>
          <w:rFonts w:eastAsia="Arial Unicode MS"/>
        </w:rPr>
        <w:t>depuis la tribune.</w:t>
      </w:r>
      <w:bookmarkEnd w:id="70"/>
      <w:r w:rsidRPr="00AA38DB">
        <w:rPr>
          <w:rFonts w:eastAsia="Arial Unicode MS"/>
        </w:rPr>
        <w:t xml:space="preserve"> </w:t>
      </w:r>
      <w:bookmarkStart w:id="71" w:name="lt_pId101"/>
      <w:r w:rsidRPr="00AA38DB">
        <w:rPr>
          <w:rFonts w:eastAsia="Arial Unicode MS"/>
        </w:rPr>
        <w:t xml:space="preserve">Bien que le Conseil ait décidé de limiter à trois minutes la durée des déclarations, la </w:t>
      </w:r>
      <w:r w:rsidR="001D6CEB">
        <w:rPr>
          <w:rFonts w:eastAsia="Arial Unicode MS"/>
        </w:rPr>
        <w:t xml:space="preserve">durée de la </w:t>
      </w:r>
      <w:r w:rsidRPr="00AA38DB">
        <w:rPr>
          <w:rFonts w:eastAsia="Arial Unicode MS"/>
        </w:rPr>
        <w:t xml:space="preserve">plupart des </w:t>
      </w:r>
      <w:r>
        <w:rPr>
          <w:rFonts w:eastAsia="Arial Unicode MS"/>
        </w:rPr>
        <w:t>déclarations</w:t>
      </w:r>
      <w:r w:rsidRPr="00AA38DB"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 été de </w:t>
      </w:r>
      <w:r w:rsidRPr="00AA38DB">
        <w:rPr>
          <w:rFonts w:eastAsia="Arial Unicode MS"/>
        </w:rPr>
        <w:t>cinq minutes.</w:t>
      </w:r>
      <w:bookmarkEnd w:id="71"/>
      <w:r w:rsidRPr="00AA38DB">
        <w:rPr>
          <w:rFonts w:eastAsia="Arial Unicode MS"/>
        </w:rPr>
        <w:t xml:space="preserve"> </w:t>
      </w:r>
      <w:bookmarkStart w:id="72" w:name="lt_pId102"/>
      <w:r w:rsidRPr="00AA38DB">
        <w:rPr>
          <w:rFonts w:eastAsia="Arial Unicode MS"/>
        </w:rPr>
        <w:t xml:space="preserve">Les commissions se sont </w:t>
      </w:r>
      <w:r w:rsidR="001D6CEB">
        <w:rPr>
          <w:rFonts w:eastAsia="Arial Unicode MS"/>
        </w:rPr>
        <w:t xml:space="preserve">réunies </w:t>
      </w:r>
      <w:r w:rsidRPr="00AA38DB">
        <w:rPr>
          <w:rFonts w:eastAsia="Arial Unicode MS"/>
        </w:rPr>
        <w:t>en parallèle</w:t>
      </w:r>
      <w:r>
        <w:rPr>
          <w:rFonts w:eastAsia="Arial Unicode MS"/>
        </w:rPr>
        <w:t xml:space="preserve"> </w:t>
      </w:r>
      <w:r w:rsidR="001D6CEB">
        <w:rPr>
          <w:rFonts w:eastAsia="Arial Unicode MS"/>
        </w:rPr>
        <w:t xml:space="preserve">avec les </w:t>
      </w:r>
      <w:r>
        <w:rPr>
          <w:rFonts w:eastAsia="Arial Unicode MS"/>
        </w:rPr>
        <w:t>séances consacrées aux déclarations de politique générale</w:t>
      </w:r>
      <w:r w:rsidRPr="00AA38DB">
        <w:rPr>
          <w:rFonts w:eastAsia="Arial Unicode MS"/>
        </w:rPr>
        <w:t>.</w:t>
      </w:r>
      <w:bookmarkEnd w:id="72"/>
    </w:p>
    <w:p w14:paraId="31899ABD" w14:textId="77777777" w:rsidR="00304D55" w:rsidRPr="00AA38DB" w:rsidRDefault="00304D55" w:rsidP="003C176C">
      <w:pPr>
        <w:spacing w:before="80"/>
        <w:rPr>
          <w:rFonts w:eastAsia="Arial Unicode MS"/>
          <w:bCs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12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3" w:name="lt_pId104"/>
      <w:r w:rsidRPr="00AA38DB">
        <w:rPr>
          <w:rFonts w:asciiTheme="minorHAnsi" w:eastAsia="Arial Unicode MS" w:hAnsiTheme="minorHAnsi" w:cstheme="minorHAnsi"/>
          <w:szCs w:val="24"/>
        </w:rPr>
        <w:t xml:space="preserve">Les États Membres ont été encouragés à utiliser </w:t>
      </w:r>
      <w:hyperlink r:id="rId27" w:history="1">
        <w:r w:rsidRPr="00116379">
          <w:rPr>
            <w:rStyle w:val="Hyperlink"/>
            <w:rFonts w:asciiTheme="minorHAnsi" w:eastAsia="Arial Unicode MS" w:hAnsiTheme="minorHAnsi" w:cstheme="minorHAnsi"/>
            <w:szCs w:val="24"/>
          </w:rPr>
          <w:t>l'Interface pour les propositions aux conférences (CPI)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élaborer et soumettre leurs propositions </w:t>
      </w:r>
      <w:r w:rsidR="001D6CEB">
        <w:rPr>
          <w:rFonts w:asciiTheme="minorHAnsi" w:eastAsia="Arial Unicode MS" w:hAnsiTheme="minorHAnsi" w:cstheme="minorHAnsi"/>
          <w:szCs w:val="24"/>
        </w:rPr>
        <w:t xml:space="preserve">pour les </w:t>
      </w:r>
      <w:r w:rsidRPr="00AA38DB">
        <w:rPr>
          <w:rFonts w:asciiTheme="minorHAnsi" w:eastAsia="Arial Unicode MS" w:hAnsiTheme="minorHAnsi" w:cstheme="minorHAnsi"/>
          <w:szCs w:val="24"/>
        </w:rPr>
        <w:t>travaux de la Conférence.</w:t>
      </w:r>
      <w:bookmarkEnd w:id="7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74" w:name="lt_pId105"/>
      <w:r w:rsidRPr="00AA38DB">
        <w:rPr>
          <w:rFonts w:eastAsia="Arial Unicode MS"/>
          <w:bCs/>
          <w:szCs w:val="24"/>
        </w:rPr>
        <w:t xml:space="preserve">Grâce à cet outil, </w:t>
      </w:r>
      <w:r w:rsidR="001D6CEB">
        <w:rPr>
          <w:rFonts w:eastAsia="Arial Unicode MS"/>
          <w:bCs/>
          <w:szCs w:val="24"/>
        </w:rPr>
        <w:t xml:space="preserve">la préparation des </w:t>
      </w:r>
      <w:r w:rsidRPr="00304D55">
        <w:rPr>
          <w:rFonts w:eastAsia="Arial Unicode MS"/>
        </w:rPr>
        <w:t>propositions</w:t>
      </w:r>
      <w:r w:rsidRPr="00AA38DB">
        <w:rPr>
          <w:rFonts w:eastAsia="Arial Unicode MS"/>
          <w:bCs/>
          <w:szCs w:val="24"/>
        </w:rPr>
        <w:t xml:space="preserve"> à </w:t>
      </w:r>
      <w:r w:rsidR="001D6CEB">
        <w:rPr>
          <w:rFonts w:eastAsia="Arial Unicode MS"/>
          <w:bCs/>
          <w:szCs w:val="24"/>
        </w:rPr>
        <w:t xml:space="preserve">l'intention de </w:t>
      </w:r>
      <w:r w:rsidRPr="00AA38DB">
        <w:rPr>
          <w:rFonts w:eastAsia="Arial Unicode MS"/>
          <w:bCs/>
          <w:szCs w:val="24"/>
        </w:rPr>
        <w:t xml:space="preserve">la PP-18 </w:t>
      </w:r>
      <w:r w:rsidR="001D6CEB">
        <w:rPr>
          <w:rFonts w:eastAsia="Arial Unicode MS"/>
          <w:bCs/>
          <w:szCs w:val="24"/>
        </w:rPr>
        <w:t xml:space="preserve">a été nettement améliorée par rapport </w:t>
      </w:r>
      <w:r w:rsidRPr="00AA38DB">
        <w:rPr>
          <w:rFonts w:eastAsia="Arial Unicode MS"/>
          <w:bCs/>
          <w:szCs w:val="24"/>
        </w:rPr>
        <w:t>à la PP-14, ce qui a permis de gagner un temps précieux pour le contrôle et la traduction des documents.</w:t>
      </w:r>
      <w:bookmarkEnd w:id="74"/>
    </w:p>
    <w:p w14:paraId="07021789" w14:textId="77777777" w:rsidR="00304D55" w:rsidRPr="00AA38DB" w:rsidRDefault="00304D55" w:rsidP="003C176C">
      <w:pPr>
        <w:spacing w:before="80"/>
        <w:rPr>
          <w:szCs w:val="24"/>
        </w:rPr>
      </w:pPr>
      <w:bookmarkStart w:id="75" w:name="lt_pId106"/>
      <w:r w:rsidRPr="00AA38DB">
        <w:rPr>
          <w:szCs w:val="24"/>
        </w:rPr>
        <w:t xml:space="preserve">Le </w:t>
      </w:r>
      <w:hyperlink r:id="rId28" w:history="1">
        <w:r w:rsidRPr="00AA38DB">
          <w:rPr>
            <w:rStyle w:val="Hyperlink"/>
            <w:szCs w:val="24"/>
          </w:rPr>
          <w:t>système de gestion des propositions</w:t>
        </w:r>
      </w:hyperlink>
      <w:r w:rsidR="001D6CEB">
        <w:rPr>
          <w:szCs w:val="24"/>
        </w:rPr>
        <w:t xml:space="preserve">, </w:t>
      </w:r>
      <w:r w:rsidRPr="00AA38DB">
        <w:rPr>
          <w:szCs w:val="24"/>
        </w:rPr>
        <w:t>aujourd</w:t>
      </w:r>
      <w:r>
        <w:rPr>
          <w:szCs w:val="24"/>
        </w:rPr>
        <w:t>'</w:t>
      </w:r>
      <w:r w:rsidRPr="00AA38DB">
        <w:rPr>
          <w:szCs w:val="24"/>
        </w:rPr>
        <w:t>hui bien établi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a été utilisé et très apprécié tant par le secrétariat que par les participants.</w:t>
      </w:r>
      <w:bookmarkEnd w:id="75"/>
      <w:r w:rsidRPr="00AA38DB">
        <w:rPr>
          <w:szCs w:val="24"/>
        </w:rPr>
        <w:t xml:space="preserve"> </w:t>
      </w:r>
      <w:bookmarkStart w:id="76" w:name="lt_pId107"/>
      <w:r w:rsidRPr="00AA38DB">
        <w:rPr>
          <w:szCs w:val="24"/>
        </w:rPr>
        <w:t>Cette interface sur le web a facilité le regroupement des propositions et leur diffusion aux différentes commissions s</w:t>
      </w:r>
      <w:r>
        <w:rPr>
          <w:szCs w:val="24"/>
        </w:rPr>
        <w:t>'</w:t>
      </w:r>
      <w:r w:rsidRPr="00AA38DB">
        <w:rPr>
          <w:szCs w:val="24"/>
        </w:rPr>
        <w:t>occupant des questions de fond</w:t>
      </w:r>
      <w:r w:rsidR="001D6CEB">
        <w:rPr>
          <w:szCs w:val="24"/>
        </w:rPr>
        <w:t>,</w:t>
      </w:r>
      <w:r w:rsidRPr="00AA38DB">
        <w:rPr>
          <w:szCs w:val="24"/>
        </w:rPr>
        <w:t xml:space="preserve"> mais </w:t>
      </w:r>
      <w:r w:rsidR="001D6CEB" w:rsidRPr="00AA38DB">
        <w:rPr>
          <w:szCs w:val="24"/>
        </w:rPr>
        <w:lastRenderedPageBreak/>
        <w:t xml:space="preserve">a </w:t>
      </w:r>
      <w:r w:rsidRPr="00AA38DB">
        <w:rPr>
          <w:szCs w:val="24"/>
        </w:rPr>
        <w:t xml:space="preserve">aussi fourni un mécanisme de suivi </w:t>
      </w:r>
      <w:r w:rsidRPr="00304D55">
        <w:rPr>
          <w:rFonts w:eastAsia="Arial Unicode MS"/>
        </w:rPr>
        <w:t>des</w:t>
      </w:r>
      <w:r w:rsidRPr="00AA38DB">
        <w:rPr>
          <w:szCs w:val="24"/>
        </w:rPr>
        <w:t xml:space="preserve"> propositions, de leur attribution aux différentes commissions et de leur cycle de vie jusqu</w:t>
      </w:r>
      <w:r>
        <w:rPr>
          <w:szCs w:val="24"/>
        </w:rPr>
        <w:t>'</w:t>
      </w:r>
      <w:r w:rsidRPr="00AA38DB">
        <w:rPr>
          <w:szCs w:val="24"/>
        </w:rPr>
        <w:t>à l</w:t>
      </w:r>
      <w:r>
        <w:rPr>
          <w:szCs w:val="24"/>
        </w:rPr>
        <w:t>'</w:t>
      </w:r>
      <w:r w:rsidRPr="00AA38DB">
        <w:rPr>
          <w:szCs w:val="24"/>
        </w:rPr>
        <w:t>établissement des textes finals.</w:t>
      </w:r>
      <w:bookmarkEnd w:id="76"/>
    </w:p>
    <w:p w14:paraId="764D9232" w14:textId="77777777" w:rsidR="00304D55" w:rsidRPr="00AA38DB" w:rsidRDefault="00304D55" w:rsidP="003C176C">
      <w:pPr>
        <w:spacing w:before="80"/>
        <w:rPr>
          <w:szCs w:val="24"/>
        </w:rPr>
      </w:pPr>
      <w:bookmarkStart w:id="77" w:name="lt_pId108"/>
      <w:r w:rsidRPr="00AA38DB">
        <w:rPr>
          <w:szCs w:val="24"/>
        </w:rPr>
        <w:t xml:space="preserve">274 propositions ont été soumises à la PP-18 (contre 253 à la PP-14) et </w:t>
      </w:r>
      <w:r w:rsidR="001D6CEB">
        <w:rPr>
          <w:szCs w:val="24"/>
        </w:rPr>
        <w:t xml:space="preserve">près de </w:t>
      </w:r>
      <w:r w:rsidRPr="00AA38DB">
        <w:rPr>
          <w:szCs w:val="24"/>
        </w:rPr>
        <w:t xml:space="preserve">15 000 pages ont été traitées </w:t>
      </w:r>
      <w:r w:rsidR="001D6CEB">
        <w:rPr>
          <w:szCs w:val="24"/>
        </w:rPr>
        <w:t xml:space="preserve">durant toute </w:t>
      </w:r>
      <w:r w:rsidRPr="00AA38DB">
        <w:rPr>
          <w:szCs w:val="24"/>
        </w:rPr>
        <w:t xml:space="preserve">la </w:t>
      </w:r>
      <w:r w:rsidRPr="00304D55">
        <w:rPr>
          <w:rFonts w:eastAsia="Arial Unicode MS"/>
        </w:rPr>
        <w:t>Conférence</w:t>
      </w:r>
      <w:r w:rsidR="001D6CEB">
        <w:rPr>
          <w:rFonts w:eastAsia="Arial Unicode MS"/>
        </w:rPr>
        <w:t>:</w:t>
      </w:r>
      <w:r w:rsidRPr="00AA38DB">
        <w:rPr>
          <w:szCs w:val="24"/>
        </w:rPr>
        <w:t xml:space="preserve"> plus de 5 100 pages ont été traduites et 7 600 pages ont été dactylographiées.</w:t>
      </w:r>
      <w:bookmarkEnd w:id="77"/>
      <w:r w:rsidRPr="00AA38DB">
        <w:rPr>
          <w:szCs w:val="24"/>
        </w:rPr>
        <w:t xml:space="preserve"> </w:t>
      </w:r>
      <w:bookmarkStart w:id="78" w:name="lt_pId109"/>
      <w:r w:rsidRPr="00AA38DB">
        <w:rPr>
          <w:szCs w:val="24"/>
        </w:rPr>
        <w:t>Pour la première fois, la PP-18 s</w:t>
      </w:r>
      <w:r>
        <w:rPr>
          <w:szCs w:val="24"/>
        </w:rPr>
        <w:t>'</w:t>
      </w:r>
      <w:r w:rsidRPr="00AA38DB">
        <w:rPr>
          <w:szCs w:val="24"/>
        </w:rPr>
        <w:t>est déroulée sans document papier, y compris s</w:t>
      </w:r>
      <w:r>
        <w:rPr>
          <w:szCs w:val="24"/>
        </w:rPr>
        <w:t>'</w:t>
      </w:r>
      <w:r w:rsidRPr="00AA38DB">
        <w:rPr>
          <w:szCs w:val="24"/>
        </w:rPr>
        <w:t>agissant des Actes finals, qui ont été publiés sur le site web à midi le dernier jour de la Conférence.</w:t>
      </w:r>
      <w:bookmarkEnd w:id="78"/>
    </w:p>
    <w:p w14:paraId="18EE878B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13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79" w:name="lt_pId111"/>
      <w:r w:rsidRPr="00AA38DB">
        <w:rPr>
          <w:rFonts w:asciiTheme="minorHAnsi" w:eastAsia="Arial Unicode MS" w:hAnsiTheme="minorHAnsi" w:cstheme="minorHAnsi"/>
          <w:szCs w:val="24"/>
        </w:rPr>
        <w:t>La PP-18 a adopté dix nouvelles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, </w:t>
      </w:r>
      <w:r w:rsidRPr="00AA38DB">
        <w:rPr>
          <w:rFonts w:asciiTheme="minorHAnsi" w:eastAsia="Arial Unicode MS" w:hAnsiTheme="minorHAnsi" w:cstheme="minorHAnsi"/>
          <w:szCs w:val="24"/>
        </w:rPr>
        <w:t>révisé deux Décisions et 51 Résolutions</w:t>
      </w:r>
      <w:r w:rsidR="001D6CEB">
        <w:rPr>
          <w:rFonts w:asciiTheme="minorHAnsi" w:eastAsia="Arial Unicode MS" w:hAnsiTheme="minorHAnsi" w:cstheme="minorHAnsi"/>
          <w:szCs w:val="24"/>
        </w:rPr>
        <w:t xml:space="preserve"> et </w:t>
      </w:r>
      <w:r w:rsidRPr="00AA38DB">
        <w:rPr>
          <w:rFonts w:asciiTheme="minorHAnsi" w:eastAsia="Arial Unicode MS" w:hAnsiTheme="minorHAnsi" w:cstheme="minorHAnsi"/>
          <w:szCs w:val="24"/>
        </w:rPr>
        <w:t>supprimé une Décision et dix Résolutions.</w:t>
      </w:r>
      <w:bookmarkEnd w:id="79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0" w:name="lt_pId112"/>
      <w:r w:rsidRPr="00AA38DB">
        <w:rPr>
          <w:rFonts w:asciiTheme="minorHAnsi" w:eastAsia="Arial Unicode MS" w:hAnsiTheme="minorHAnsi" w:cstheme="minorHAnsi"/>
          <w:szCs w:val="24"/>
        </w:rPr>
        <w:t>Ni la Constitution</w:t>
      </w:r>
      <w:r w:rsidR="001D6CEB">
        <w:rPr>
          <w:rFonts w:asciiTheme="minorHAnsi" w:eastAsia="Arial Unicode MS" w:hAnsiTheme="minorHAnsi" w:cstheme="minorHAnsi"/>
          <w:szCs w:val="24"/>
        </w:rPr>
        <w:t>,</w:t>
      </w:r>
      <w:r w:rsidRPr="00AA38DB">
        <w:rPr>
          <w:rFonts w:asciiTheme="minorHAnsi" w:eastAsia="Arial Unicode MS" w:hAnsiTheme="minorHAnsi" w:cstheme="minorHAnsi"/>
          <w:szCs w:val="24"/>
        </w:rPr>
        <w:t xml:space="preserve"> ni la Convention n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ont été modifiées.</w:t>
      </w:r>
      <w:bookmarkEnd w:id="80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1" w:name="lt_pId113"/>
      <w:r w:rsidRPr="00AA38DB">
        <w:rPr>
          <w:rFonts w:asciiTheme="minorHAnsi" w:eastAsia="Arial Unicode MS" w:hAnsiTheme="minorHAnsi" w:cstheme="minorHAnsi"/>
          <w:szCs w:val="24"/>
        </w:rPr>
        <w:t xml:space="preserve">Les Actes finals de la PP-18 </w:t>
      </w:r>
      <w:r w:rsidR="001D6CEB">
        <w:rPr>
          <w:rFonts w:eastAsia="Arial Unicode MS"/>
        </w:rPr>
        <w:t xml:space="preserve">sont accessibles </w:t>
      </w:r>
      <w:r w:rsidRPr="00AA38DB">
        <w:rPr>
          <w:rFonts w:asciiTheme="minorHAnsi" w:eastAsia="Arial Unicode MS" w:hAnsiTheme="minorHAnsi" w:cstheme="minorHAnsi"/>
          <w:szCs w:val="24"/>
        </w:rPr>
        <w:t>sur le site web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 xml:space="preserve">adresse </w:t>
      </w:r>
      <w:hyperlink r:id="rId29" w:history="1">
        <w:r w:rsidR="00B6303A">
          <w:rPr>
            <w:rStyle w:val="Hyperlink"/>
            <w:rFonts w:asciiTheme="minorHAnsi" w:eastAsia="Arial Unicode MS" w:hAnsiTheme="minorHAnsi" w:cstheme="minorHAnsi"/>
            <w:szCs w:val="24"/>
          </w:rPr>
          <w:t>https://www.itu.int/web/pp-18/fr/page/192-Documents</w:t>
        </w:r>
      </w:hyperlink>
      <w:r w:rsidRPr="00AA38DB">
        <w:rPr>
          <w:rFonts w:asciiTheme="minorHAnsi" w:eastAsia="Arial Unicode MS" w:hAnsiTheme="minorHAnsi" w:cstheme="minorHAnsi"/>
          <w:szCs w:val="24"/>
        </w:rPr>
        <w:t>.</w:t>
      </w:r>
      <w:bookmarkStart w:id="82" w:name="lt_pId114"/>
      <w:bookmarkEnd w:id="81"/>
      <w:r>
        <w:rPr>
          <w:rFonts w:asciiTheme="minorHAnsi" w:eastAsia="Arial Unicode MS" w:hAnsiTheme="minorHAnsi" w:cstheme="minorHAnsi"/>
          <w:szCs w:val="24"/>
        </w:rPr>
        <w:t xml:space="preserve"> </w:t>
      </w:r>
      <w:r w:rsidRPr="00AA38DB">
        <w:rPr>
          <w:rFonts w:asciiTheme="minorHAnsi" w:eastAsia="Arial Unicode MS" w:hAnsiTheme="minorHAnsi" w:cstheme="minorHAnsi"/>
          <w:szCs w:val="24"/>
        </w:rPr>
        <w:t xml:space="preserve">Des </w:t>
      </w:r>
      <w:r w:rsidR="00B466B7">
        <w:rPr>
          <w:rFonts w:asciiTheme="minorHAnsi" w:eastAsia="Arial Unicode MS" w:hAnsiTheme="minorHAnsi" w:cstheme="minorHAnsi"/>
          <w:szCs w:val="24"/>
        </w:rPr>
        <w:t>c</w:t>
      </w:r>
      <w:r w:rsidR="003C176C">
        <w:rPr>
          <w:rFonts w:asciiTheme="minorHAnsi" w:eastAsia="Arial Unicode MS" w:hAnsiTheme="minorHAnsi" w:cstheme="minorHAnsi"/>
          <w:szCs w:val="24"/>
        </w:rPr>
        <w:t>opies papier</w:t>
      </w:r>
      <w:r w:rsidRPr="00AA38DB">
        <w:rPr>
          <w:rFonts w:asciiTheme="minorHAnsi" w:eastAsia="Arial Unicode MS" w:hAnsiTheme="minorHAnsi" w:cstheme="minorHAnsi"/>
          <w:szCs w:val="24"/>
        </w:rPr>
        <w:t xml:space="preserve"> certifié</w:t>
      </w:r>
      <w:r w:rsidR="00B466B7">
        <w:rPr>
          <w:rFonts w:asciiTheme="minorHAnsi" w:eastAsia="Arial Unicode MS" w:hAnsiTheme="minorHAnsi" w:cstheme="minorHAnsi"/>
          <w:szCs w:val="24"/>
        </w:rPr>
        <w:t>e</w:t>
      </w:r>
      <w:r w:rsidRPr="00AA38DB">
        <w:rPr>
          <w:rFonts w:asciiTheme="minorHAnsi" w:eastAsia="Arial Unicode MS" w:hAnsiTheme="minorHAnsi" w:cstheme="minorHAnsi"/>
          <w:szCs w:val="24"/>
        </w:rPr>
        <w:t>s des Actes finals sont disponibles sur demande uniquement.</w:t>
      </w:r>
      <w:bookmarkEnd w:id="82"/>
    </w:p>
    <w:p w14:paraId="11D2B13F" w14:textId="77777777" w:rsidR="00304D55" w:rsidRPr="00AA38DB" w:rsidRDefault="00304D55" w:rsidP="003C176C">
      <w:pPr>
        <w:spacing w:before="80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14</w:t>
      </w:r>
      <w:r w:rsidRPr="00AA38DB">
        <w:rPr>
          <w:rFonts w:asciiTheme="minorHAnsi" w:eastAsia="Arial Unicode MS" w:hAnsiTheme="minorHAnsi" w:cstheme="minorHAnsi"/>
          <w:szCs w:val="24"/>
        </w:rPr>
        <w:tab/>
      </w:r>
      <w:bookmarkStart w:id="83" w:name="lt_pId116"/>
      <w:r w:rsidRPr="00AA38DB">
        <w:rPr>
          <w:rFonts w:asciiTheme="minorHAnsi" w:eastAsia="Arial Unicode MS" w:hAnsiTheme="minorHAnsi" w:cstheme="minorHAnsi"/>
          <w:szCs w:val="24"/>
        </w:rPr>
        <w:t xml:space="preserve">Une </w:t>
      </w:r>
      <w:hyperlink r:id="rId30" w:history="1">
        <w:r w:rsidRPr="00AA38DB">
          <w:rPr>
            <w:rStyle w:val="Hyperlink"/>
            <w:rFonts w:asciiTheme="minorHAnsi" w:eastAsia="Arial Unicode MS" w:hAnsiTheme="minorHAnsi" w:cstheme="minorHAnsi"/>
            <w:szCs w:val="24"/>
          </w:rPr>
          <w:t>diffusion sur le web et des fichiers de sous-titrage</w:t>
        </w:r>
      </w:hyperlink>
      <w:r w:rsidRPr="00AA38DB">
        <w:rPr>
          <w:rFonts w:asciiTheme="minorHAnsi" w:eastAsia="Arial Unicode MS" w:hAnsiTheme="minorHAnsi" w:cstheme="minorHAnsi"/>
          <w:szCs w:val="24"/>
        </w:rPr>
        <w:t xml:space="preserve"> pour les séances sur les questions de fond (plénières, séances des Commissions 5 et 6 et séances du GT-PL) ont été mis à la disposition du public, sans mot de passe.</w:t>
      </w:r>
      <w:bookmarkEnd w:id="83"/>
      <w:r w:rsidRPr="00AA38DB">
        <w:rPr>
          <w:rFonts w:asciiTheme="minorHAnsi" w:eastAsia="Arial Unicode MS" w:hAnsiTheme="minorHAnsi" w:cstheme="minorHAnsi"/>
          <w:szCs w:val="24"/>
        </w:rPr>
        <w:t xml:space="preserve"> </w:t>
      </w:r>
      <w:bookmarkStart w:id="84" w:name="lt_pId117"/>
      <w:r w:rsidRPr="00AA38DB">
        <w:rPr>
          <w:rFonts w:asciiTheme="minorHAnsi" w:eastAsia="Arial Unicode MS" w:hAnsiTheme="minorHAnsi" w:cstheme="minorHAnsi"/>
          <w:szCs w:val="24"/>
        </w:rPr>
        <w:t>Conformément à la politique de l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UIT en matière d</w:t>
      </w:r>
      <w:r>
        <w:rPr>
          <w:rFonts w:asciiTheme="minorHAnsi" w:eastAsia="Arial Unicode MS" w:hAnsiTheme="minorHAnsi" w:cstheme="minorHAnsi"/>
          <w:szCs w:val="24"/>
        </w:rPr>
        <w:t>'</w:t>
      </w:r>
      <w:r w:rsidRPr="00AA38DB">
        <w:rPr>
          <w:rFonts w:asciiTheme="minorHAnsi" w:eastAsia="Arial Unicode MS" w:hAnsiTheme="minorHAnsi" w:cstheme="minorHAnsi"/>
          <w:szCs w:val="24"/>
        </w:rPr>
        <w:t>accès à l</w:t>
      </w:r>
      <w:r>
        <w:rPr>
          <w:rFonts w:asciiTheme="minorHAnsi" w:eastAsia="Arial Unicode MS" w:hAnsiTheme="minorHAnsi" w:cstheme="minorHAnsi"/>
          <w:szCs w:val="24"/>
        </w:rPr>
        <w:t>'</w:t>
      </w:r>
      <w:r w:rsidR="00313749">
        <w:rPr>
          <w:rFonts w:asciiTheme="minorHAnsi" w:eastAsia="Arial Unicode MS" w:hAnsiTheme="minorHAnsi" w:cstheme="minorHAnsi"/>
          <w:szCs w:val="24"/>
        </w:rPr>
        <w:t xml:space="preserve">information et </w:t>
      </w:r>
      <w:r w:rsidRPr="00AA38DB">
        <w:rPr>
          <w:rFonts w:asciiTheme="minorHAnsi" w:eastAsia="Arial Unicode MS" w:hAnsiTheme="minorHAnsi" w:cstheme="minorHAnsi"/>
          <w:szCs w:val="24"/>
        </w:rPr>
        <w:t xml:space="preserve">aux documents, les </w:t>
      </w:r>
      <w:r w:rsidRPr="00304D55">
        <w:rPr>
          <w:rFonts w:eastAsia="Arial Unicode MS"/>
        </w:rPr>
        <w:t>contributions</w:t>
      </w:r>
      <w:r w:rsidRPr="00AA38DB">
        <w:rPr>
          <w:rFonts w:asciiTheme="minorHAnsi" w:eastAsia="Arial Unicode MS" w:hAnsiTheme="minorHAnsi" w:cstheme="minorHAnsi"/>
          <w:szCs w:val="24"/>
        </w:rPr>
        <w:t xml:space="preserve"> et les documents finals de la Conférence étaient disponibles en ligne sans mot de passe TIES.</w:t>
      </w:r>
      <w:bookmarkEnd w:id="84"/>
    </w:p>
    <w:p w14:paraId="5AE677E1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</w:t>
      </w:r>
      <w:r w:rsidRPr="00AA38DB">
        <w:rPr>
          <w:rFonts w:asciiTheme="minorHAnsi" w:hAnsiTheme="minorHAnsi" w:cstheme="minorHAnsi"/>
          <w:szCs w:val="24"/>
        </w:rPr>
        <w:tab/>
      </w:r>
      <w:bookmarkStart w:id="85" w:name="lt_pId119"/>
      <w:r w:rsidRPr="00AA38DB">
        <w:rPr>
          <w:rFonts w:asciiTheme="minorHAnsi" w:hAnsiTheme="minorHAnsi" w:cstheme="minorHAnsi"/>
          <w:szCs w:val="24"/>
        </w:rPr>
        <w:t xml:space="preserve">Afin </w:t>
      </w:r>
      <w:r w:rsidR="00313749">
        <w:rPr>
          <w:rFonts w:asciiTheme="minorHAnsi" w:hAnsiTheme="minorHAnsi" w:cstheme="minorHAnsi"/>
          <w:szCs w:val="24"/>
        </w:rPr>
        <w:t>que les débats soient axés sur les questions de fond</w:t>
      </w:r>
      <w:r w:rsidRPr="00AA38DB">
        <w:rPr>
          <w:rFonts w:asciiTheme="minorHAnsi" w:hAnsiTheme="minorHAnsi" w:cstheme="minorHAnsi"/>
          <w:szCs w:val="24"/>
        </w:rPr>
        <w:t xml:space="preserve">, il a été décidé de ne pas organiser de manifestations en </w:t>
      </w:r>
      <w:r w:rsidR="00313749">
        <w:rPr>
          <w:rFonts w:asciiTheme="minorHAnsi" w:hAnsiTheme="minorHAnsi" w:cstheme="minorHAnsi"/>
          <w:szCs w:val="24"/>
        </w:rPr>
        <w:t xml:space="preserve">marge </w:t>
      </w:r>
      <w:r w:rsidRPr="00AA38DB">
        <w:rPr>
          <w:rFonts w:asciiTheme="minorHAnsi" w:hAnsiTheme="minorHAnsi" w:cstheme="minorHAnsi"/>
          <w:szCs w:val="24"/>
        </w:rPr>
        <w:t>de la PP-18.</w:t>
      </w:r>
      <w:bookmarkEnd w:id="85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6" w:name="lt_pId120"/>
      <w:r w:rsidRPr="00AA38DB">
        <w:rPr>
          <w:rFonts w:asciiTheme="minorHAnsi" w:hAnsiTheme="minorHAnsi" w:cstheme="minorHAnsi"/>
          <w:szCs w:val="24"/>
        </w:rPr>
        <w:t xml:space="preserve">Le secrétariat a reçu des </w:t>
      </w:r>
      <w:r w:rsidR="00313749">
        <w:rPr>
          <w:rFonts w:asciiTheme="minorHAnsi" w:hAnsiTheme="minorHAnsi" w:cstheme="minorHAnsi"/>
          <w:szCs w:val="24"/>
        </w:rPr>
        <w:t>réactions positives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de la part des </w:t>
      </w:r>
      <w:r w:rsidRPr="00AA38DB">
        <w:rPr>
          <w:rFonts w:asciiTheme="minorHAnsi" w:hAnsiTheme="minorHAnsi" w:cstheme="minorHAnsi"/>
          <w:szCs w:val="24"/>
        </w:rPr>
        <w:t>délégués concernant cette décision.</w:t>
      </w:r>
      <w:bookmarkEnd w:id="86"/>
    </w:p>
    <w:p w14:paraId="5691E334" w14:textId="77777777" w:rsidR="00304D55" w:rsidRPr="00AA38DB" w:rsidRDefault="00304D55" w:rsidP="003C176C">
      <w:pPr>
        <w:spacing w:before="80"/>
        <w:rPr>
          <w:rFonts w:asciiTheme="minorHAnsi" w:hAnsiTheme="minorHAnsi" w:cstheme="minorHAnsi"/>
          <w:szCs w:val="24"/>
        </w:rPr>
      </w:pPr>
      <w:r w:rsidRPr="00AA38DB">
        <w:rPr>
          <w:rFonts w:asciiTheme="minorHAnsi" w:hAnsiTheme="minorHAnsi" w:cstheme="minorHAnsi"/>
          <w:szCs w:val="24"/>
        </w:rPr>
        <w:t>16</w:t>
      </w:r>
      <w:r w:rsidRPr="00AA38DB">
        <w:rPr>
          <w:rFonts w:asciiTheme="minorHAnsi" w:hAnsiTheme="minorHAnsi" w:cstheme="minorHAnsi"/>
          <w:szCs w:val="24"/>
        </w:rPr>
        <w:tab/>
      </w:r>
      <w:bookmarkStart w:id="87" w:name="lt_pId122"/>
      <w:r w:rsidRPr="00AA38DB">
        <w:rPr>
          <w:rFonts w:asciiTheme="minorHAnsi" w:hAnsiTheme="minorHAnsi" w:cstheme="minorHAnsi"/>
          <w:szCs w:val="24"/>
        </w:rPr>
        <w:t xml:space="preserve">Pour la toute première fois, </w:t>
      </w:r>
      <w:r w:rsidR="00313749">
        <w:rPr>
          <w:rFonts w:asciiTheme="minorHAnsi" w:hAnsiTheme="minorHAnsi" w:cstheme="minorHAnsi"/>
          <w:szCs w:val="24"/>
        </w:rPr>
        <w:t xml:space="preserve">et de concert </w:t>
      </w:r>
      <w:r w:rsidRPr="00AA38DB">
        <w:rPr>
          <w:rFonts w:asciiTheme="minorHAnsi" w:hAnsiTheme="minorHAnsi" w:cstheme="minorHAnsi"/>
          <w:szCs w:val="24"/>
        </w:rPr>
        <w:t>avec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équipe chargée du projet de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ONU 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>Du bleu au vert</w:t>
      </w:r>
      <w:r>
        <w:rPr>
          <w:rFonts w:asciiTheme="minorHAnsi" w:hAnsiTheme="minorHAnsi" w:cstheme="minorHAnsi"/>
          <w:szCs w:val="24"/>
        </w:rPr>
        <w:t>"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Pr="00304D55">
        <w:rPr>
          <w:rFonts w:eastAsia="Arial Unicode MS"/>
        </w:rPr>
        <w:t>l'UIT</w:t>
      </w:r>
      <w:r w:rsidRPr="00AA38DB">
        <w:rPr>
          <w:rFonts w:asciiTheme="minorHAnsi" w:hAnsiTheme="minorHAnsi" w:cstheme="minorHAnsi"/>
          <w:szCs w:val="24"/>
        </w:rPr>
        <w:t xml:space="preserve"> </w:t>
      </w:r>
      <w:r w:rsidR="00313749">
        <w:rPr>
          <w:rFonts w:asciiTheme="minorHAnsi" w:hAnsiTheme="minorHAnsi" w:cstheme="minorHAnsi"/>
          <w:szCs w:val="24"/>
        </w:rPr>
        <w:t xml:space="preserve">s'est efforcée de </w:t>
      </w:r>
      <w:r w:rsidRPr="00AA38DB">
        <w:rPr>
          <w:rFonts w:asciiTheme="minorHAnsi" w:hAnsiTheme="minorHAnsi" w:cstheme="minorHAnsi"/>
          <w:szCs w:val="24"/>
        </w:rPr>
        <w:t>rendre la PP-18 aussi écoresponsable que possible.</w:t>
      </w:r>
      <w:bookmarkEnd w:id="87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8" w:name="lt_pId123"/>
      <w:r w:rsidRPr="00AA38DB">
        <w:rPr>
          <w:rFonts w:asciiTheme="minorHAnsi" w:hAnsiTheme="minorHAnsi" w:cstheme="minorHAnsi"/>
          <w:szCs w:val="24"/>
        </w:rPr>
        <w:t xml:space="preserve">En coopération avec le pays hôte, un </w:t>
      </w:r>
      <w:hyperlink r:id="rId31" w:history="1">
        <w:r w:rsidRPr="00AA38DB">
          <w:rPr>
            <w:rStyle w:val="Hyperlink"/>
            <w:rFonts w:asciiTheme="minorHAnsi" w:hAnsiTheme="minorHAnsi" w:cstheme="minorHAnsi"/>
            <w:szCs w:val="24"/>
          </w:rPr>
          <w:t>certain nombre de mesures</w:t>
        </w:r>
      </w:hyperlink>
      <w:r w:rsidRPr="00AA38DB">
        <w:rPr>
          <w:rFonts w:asciiTheme="minorHAnsi" w:hAnsiTheme="minorHAnsi" w:cstheme="minorHAnsi"/>
          <w:szCs w:val="24"/>
        </w:rPr>
        <w:t xml:space="preserve"> ont été prises </w:t>
      </w:r>
      <w:r>
        <w:rPr>
          <w:rFonts w:asciiTheme="minorHAnsi" w:hAnsiTheme="minorHAnsi" w:cstheme="minorHAnsi"/>
          <w:szCs w:val="24"/>
        </w:rPr>
        <w:t>à cet égard</w:t>
      </w:r>
      <w:r w:rsidRPr="00AA38DB">
        <w:rPr>
          <w:rFonts w:asciiTheme="minorHAnsi" w:hAnsiTheme="minorHAnsi" w:cstheme="minorHAnsi"/>
          <w:szCs w:val="24"/>
        </w:rPr>
        <w:t xml:space="preserve"> concernant les voyage</w:t>
      </w:r>
      <w:r w:rsidR="00313749">
        <w:rPr>
          <w:rFonts w:asciiTheme="minorHAnsi" w:hAnsiTheme="minorHAnsi" w:cstheme="minorHAnsi"/>
          <w:szCs w:val="24"/>
        </w:rPr>
        <w:t>s</w:t>
      </w:r>
      <w:r w:rsidRPr="00AA38DB">
        <w:rPr>
          <w:rFonts w:asciiTheme="minorHAnsi" w:hAnsiTheme="minorHAnsi" w:cstheme="minorHAnsi"/>
          <w:szCs w:val="24"/>
        </w:rPr>
        <w:t xml:space="preserve">, </w:t>
      </w:r>
      <w:r w:rsidR="00313749">
        <w:rPr>
          <w:rFonts w:asciiTheme="minorHAnsi" w:hAnsiTheme="minorHAnsi" w:cstheme="minorHAnsi"/>
          <w:szCs w:val="24"/>
        </w:rPr>
        <w:t>l'hébergement</w:t>
      </w:r>
      <w:r w:rsidRPr="00AA38DB">
        <w:rPr>
          <w:rFonts w:asciiTheme="minorHAnsi" w:hAnsiTheme="minorHAnsi" w:cstheme="minorHAnsi"/>
          <w:szCs w:val="24"/>
        </w:rPr>
        <w:t>, la consommation de papier</w:t>
      </w:r>
      <w:r w:rsidR="00313749">
        <w:rPr>
          <w:rFonts w:asciiTheme="minorHAnsi" w:hAnsiTheme="minorHAnsi" w:cstheme="minorHAnsi"/>
          <w:szCs w:val="24"/>
        </w:rPr>
        <w:t xml:space="preserve"> </w:t>
      </w:r>
      <w:r w:rsidR="003C176C">
        <w:rPr>
          <w:rFonts w:asciiTheme="minorHAnsi" w:hAnsiTheme="minorHAnsi" w:cstheme="minorHAnsi"/>
          <w:szCs w:val="24"/>
        </w:rPr>
        <w:t>et d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énergie, </w:t>
      </w:r>
      <w:r>
        <w:rPr>
          <w:rFonts w:asciiTheme="minorHAnsi" w:hAnsiTheme="minorHAnsi" w:cstheme="minorHAnsi"/>
          <w:szCs w:val="24"/>
        </w:rPr>
        <w:t xml:space="preserve">la </w:t>
      </w:r>
      <w:r w:rsidR="00313749">
        <w:rPr>
          <w:rFonts w:asciiTheme="minorHAnsi" w:hAnsiTheme="minorHAnsi" w:cstheme="minorHAnsi"/>
          <w:szCs w:val="24"/>
        </w:rPr>
        <w:t>construction du site</w:t>
      </w:r>
      <w:r w:rsidRPr="00AA38DB">
        <w:rPr>
          <w:rFonts w:asciiTheme="minorHAnsi" w:hAnsiTheme="minorHAnsi" w:cstheme="minorHAnsi"/>
          <w:szCs w:val="24"/>
        </w:rPr>
        <w:t>, etc.</w:t>
      </w:r>
      <w:bookmarkEnd w:id="88"/>
      <w:r w:rsidRPr="00AA38DB">
        <w:rPr>
          <w:rFonts w:asciiTheme="minorHAnsi" w:hAnsiTheme="minorHAnsi" w:cstheme="minorHAnsi"/>
          <w:szCs w:val="24"/>
        </w:rPr>
        <w:t xml:space="preserve"> </w:t>
      </w:r>
      <w:bookmarkStart w:id="89" w:name="lt_pId124"/>
      <w:r w:rsidRPr="00AA38DB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Autorité de régulation des télécommunications,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>UIT et le World</w:t>
      </w:r>
      <w:r w:rsidR="00B6303A">
        <w:rPr>
          <w:rFonts w:asciiTheme="minorHAnsi" w:hAnsiTheme="minorHAnsi" w:cstheme="minorHAnsi"/>
          <w:szCs w:val="24"/>
        </w:rPr>
        <w:t xml:space="preserve"> Trade Centre de Dubaï ont reçu </w:t>
      </w:r>
      <w:r w:rsidR="00313749">
        <w:rPr>
          <w:rFonts w:asciiTheme="minorHAnsi" w:hAnsiTheme="minorHAnsi" w:cstheme="minorHAnsi"/>
          <w:szCs w:val="24"/>
        </w:rPr>
        <w:t xml:space="preserve">de l'organisme </w:t>
      </w:r>
      <w:r>
        <w:rPr>
          <w:rFonts w:asciiTheme="minorHAnsi" w:hAnsiTheme="minorHAnsi" w:cstheme="minorHAnsi"/>
          <w:szCs w:val="24"/>
        </w:rPr>
        <w:t xml:space="preserve">de certification SGS </w:t>
      </w:r>
      <w:r w:rsidR="008807B6">
        <w:rPr>
          <w:rFonts w:asciiTheme="minorHAnsi" w:hAnsiTheme="minorHAnsi" w:cstheme="minorHAnsi"/>
          <w:szCs w:val="24"/>
        </w:rPr>
        <w:t xml:space="preserve">un prix en reconnaissance du </w:t>
      </w:r>
      <w:r w:rsidR="00B6303A">
        <w:rPr>
          <w:rFonts w:asciiTheme="minorHAnsi" w:hAnsiTheme="minorHAnsi" w:cstheme="minorHAnsi"/>
          <w:szCs w:val="24"/>
        </w:rPr>
        <w:t>respect de la</w:t>
      </w:r>
      <w:r w:rsidR="00BB2B75">
        <w:rPr>
          <w:rFonts w:asciiTheme="minorHAnsi" w:hAnsiTheme="minorHAnsi" w:cstheme="minorHAnsi"/>
          <w:szCs w:val="24"/>
        </w:rPr>
        <w:t xml:space="preserve"> norme </w:t>
      </w:r>
      <w:r w:rsidR="00B6303A">
        <w:rPr>
          <w:rFonts w:asciiTheme="minorHAnsi" w:hAnsiTheme="minorHAnsi" w:cstheme="minorHAnsi"/>
          <w:szCs w:val="24"/>
        </w:rPr>
        <w:t>ISO </w:t>
      </w:r>
      <w:r w:rsidRPr="00AA38DB">
        <w:rPr>
          <w:rFonts w:asciiTheme="minorHAnsi" w:hAnsiTheme="minorHAnsi" w:cstheme="minorHAnsi"/>
          <w:szCs w:val="24"/>
        </w:rPr>
        <w:t xml:space="preserve">20121:2012 </w:t>
      </w:r>
      <w:r>
        <w:rPr>
          <w:rFonts w:asciiTheme="minorHAnsi" w:hAnsiTheme="minorHAnsi" w:cstheme="minorHAnsi"/>
          <w:szCs w:val="24"/>
        </w:rPr>
        <w:t>relative aux</w:t>
      </w:r>
      <w:r w:rsidRPr="00AA38DB">
        <w:rPr>
          <w:rFonts w:asciiTheme="minorHAnsi" w:hAnsiTheme="minorHAnsi" w:cstheme="minorHAnsi"/>
          <w:szCs w:val="24"/>
        </w:rPr>
        <w:t xml:space="preserve"> manifestations durables.</w:t>
      </w:r>
      <w:bookmarkEnd w:id="89"/>
    </w:p>
    <w:p w14:paraId="35C63462" w14:textId="77777777" w:rsidR="00C274BB" w:rsidRPr="003C176C" w:rsidRDefault="00304D55" w:rsidP="00B6303A">
      <w:pPr>
        <w:spacing w:before="80"/>
        <w:rPr>
          <w:rFonts w:asciiTheme="minorHAnsi" w:hAnsiTheme="minorHAnsi" w:cstheme="minorHAnsi"/>
          <w:szCs w:val="24"/>
        </w:rPr>
      </w:pPr>
      <w:r>
        <w:rPr>
          <w:szCs w:val="24"/>
        </w:rPr>
        <w:t>17</w:t>
      </w:r>
      <w:r w:rsidRPr="00AA38DB">
        <w:rPr>
          <w:szCs w:val="24"/>
        </w:rPr>
        <w:tab/>
      </w:r>
      <w:bookmarkStart w:id="90" w:name="lt_pId126"/>
      <w:r w:rsidRPr="00AA38DB">
        <w:rPr>
          <w:rFonts w:asciiTheme="minorHAnsi" w:hAnsiTheme="minorHAnsi" w:cstheme="minorHAnsi"/>
          <w:szCs w:val="24"/>
        </w:rPr>
        <w:t xml:space="preserve">Des </w:t>
      </w:r>
      <w:r w:rsidRPr="00304D55">
        <w:rPr>
          <w:rFonts w:eastAsia="Arial Unicode MS"/>
        </w:rPr>
        <w:t>informations</w:t>
      </w:r>
      <w:r w:rsidRPr="00AA38DB">
        <w:rPr>
          <w:rFonts w:asciiTheme="minorHAnsi" w:hAnsiTheme="minorHAnsi" w:cstheme="minorHAnsi"/>
          <w:szCs w:val="24"/>
        </w:rPr>
        <w:t xml:space="preserve"> complètes sur la PP-18, y compris tous les documents, les déclarations de politique générale, les résultats des élections, des photos, des vidéos et les points forts de la </w:t>
      </w:r>
      <w:r>
        <w:rPr>
          <w:rFonts w:asciiTheme="minorHAnsi" w:hAnsiTheme="minorHAnsi" w:cstheme="minorHAnsi"/>
          <w:szCs w:val="24"/>
        </w:rPr>
        <w:t>C</w:t>
      </w:r>
      <w:r w:rsidRPr="00AA38DB">
        <w:rPr>
          <w:rFonts w:asciiTheme="minorHAnsi" w:hAnsiTheme="minorHAnsi" w:cstheme="minorHAnsi"/>
          <w:szCs w:val="24"/>
        </w:rPr>
        <w:t>onférence</w:t>
      </w:r>
      <w:r w:rsidR="008807B6">
        <w:rPr>
          <w:rFonts w:asciiTheme="minorHAnsi" w:hAnsiTheme="minorHAnsi" w:cstheme="minorHAnsi"/>
          <w:szCs w:val="24"/>
        </w:rPr>
        <w:t>,</w:t>
      </w:r>
      <w:r w:rsidRPr="00AA38DB">
        <w:rPr>
          <w:rFonts w:asciiTheme="minorHAnsi" w:hAnsiTheme="minorHAnsi" w:cstheme="minorHAnsi"/>
          <w:szCs w:val="24"/>
        </w:rPr>
        <w:t xml:space="preserve"> sont disponibles à l</w:t>
      </w:r>
      <w:r>
        <w:rPr>
          <w:rFonts w:asciiTheme="minorHAnsi" w:hAnsiTheme="minorHAnsi" w:cstheme="minorHAnsi"/>
          <w:szCs w:val="24"/>
        </w:rPr>
        <w:t>'</w:t>
      </w:r>
      <w:r w:rsidRPr="00AA38DB">
        <w:rPr>
          <w:rFonts w:asciiTheme="minorHAnsi" w:hAnsiTheme="minorHAnsi" w:cstheme="minorHAnsi"/>
          <w:szCs w:val="24"/>
        </w:rPr>
        <w:t xml:space="preserve">adresse: </w:t>
      </w:r>
      <w:hyperlink r:id="rId32" w:history="1">
        <w:r w:rsidR="00B6303A" w:rsidRPr="00973C20">
          <w:rPr>
            <w:rStyle w:val="Hyperlink"/>
            <w:rFonts w:asciiTheme="minorHAnsi" w:hAnsiTheme="minorHAnsi" w:cstheme="minorHAnsi"/>
            <w:szCs w:val="24"/>
          </w:rPr>
          <w:t>https://www.itu.int/web/pp-18/fr/</w:t>
        </w:r>
      </w:hyperlink>
      <w:r w:rsidRPr="00AA38DB">
        <w:rPr>
          <w:rFonts w:asciiTheme="minorHAnsi" w:hAnsiTheme="minorHAnsi" w:cstheme="minorHAnsi"/>
          <w:szCs w:val="24"/>
        </w:rPr>
        <w:t>.</w:t>
      </w:r>
      <w:bookmarkEnd w:id="90"/>
    </w:p>
    <w:p w14:paraId="0FD45C0F" w14:textId="77777777" w:rsidR="00C274BB" w:rsidRPr="00304D55" w:rsidRDefault="00C274BB" w:rsidP="00C274BB">
      <w:pPr>
        <w:jc w:val="center"/>
      </w:pPr>
      <w:r>
        <w:t>______________</w:t>
      </w:r>
    </w:p>
    <w:sectPr w:rsidR="00C274BB" w:rsidRPr="00304D55" w:rsidSect="00EC3A1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3B59" w14:textId="77777777" w:rsidR="00D6011C" w:rsidRDefault="00D6011C">
      <w:r>
        <w:separator/>
      </w:r>
    </w:p>
  </w:endnote>
  <w:endnote w:type="continuationSeparator" w:id="0">
    <w:p w14:paraId="397016EE" w14:textId="77777777" w:rsidR="00D6011C" w:rsidRDefault="00D6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3467" w14:textId="5EA4EE05" w:rsidR="00732045" w:rsidRDefault="00765D06">
    <w:pPr>
      <w:pStyle w:val="Footer"/>
    </w:pPr>
    <w:fldSimple w:instr=" FILENAME \p \* MERGEFORMAT ">
      <w:r w:rsidR="00873CD8">
        <w:t>P:\FRA\SG\CONSEIL\C19\000\004F.docx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973AB">
      <w:t>01.02.21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73CD8">
      <w:t>13.03.19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762B" w14:textId="6334CB85" w:rsidR="00732045" w:rsidRDefault="00732045" w:rsidP="00C27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6DC3" w14:textId="77777777" w:rsidR="00732045" w:rsidRDefault="00732045" w:rsidP="00C274B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F159" w14:textId="77777777" w:rsidR="00D6011C" w:rsidRDefault="00D6011C">
      <w:r>
        <w:t>____________________</w:t>
      </w:r>
    </w:p>
  </w:footnote>
  <w:footnote w:type="continuationSeparator" w:id="0">
    <w:p w14:paraId="2D646473" w14:textId="77777777" w:rsidR="00D6011C" w:rsidRDefault="00D6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598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D2C4B9D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B4FD" w14:textId="14698052" w:rsidR="00732045" w:rsidRPr="0077669A" w:rsidRDefault="0077669A" w:rsidP="0077669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ITU-D/RPM-</w:t>
    </w:r>
    <w:r w:rsidR="00765D06">
      <w:rPr>
        <w:sz w:val="22"/>
        <w:szCs w:val="22"/>
        <w:lang w:val="es-ES_tradnl"/>
      </w:rPr>
      <w:t>A</w:t>
    </w:r>
    <w:r w:rsidR="00E973AB">
      <w:rPr>
        <w:sz w:val="22"/>
        <w:szCs w:val="22"/>
        <w:lang w:val="es-ES_tradnl"/>
      </w:rPr>
      <w:t>FR</w:t>
    </w:r>
    <w:bookmarkStart w:id="91" w:name="_GoBack"/>
    <w:bookmarkEnd w:id="91"/>
    <w:r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5(A</w:t>
    </w:r>
    <w:r w:rsidRPr="00D36C99">
      <w:rPr>
        <w:smallCaps/>
        <w:sz w:val="22"/>
        <w:szCs w:val="22"/>
        <w:lang w:val="es-ES_tradnl"/>
      </w:rPr>
      <w:t>nn</w:t>
    </w:r>
    <w:r>
      <w:rPr>
        <w:sz w:val="22"/>
        <w:szCs w:val="22"/>
        <w:lang w:val="es-ES_tradnl"/>
      </w:rPr>
      <w:t>.1)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D1AC" w14:textId="65A0FF42" w:rsidR="00EC3A1F" w:rsidRPr="00EC3A1F" w:rsidRDefault="00EC3A1F" w:rsidP="00EC3A1F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2" w:name="DocRef2"/>
    <w:bookmarkEnd w:id="92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EUR21</w:t>
    </w:r>
    <w:r w:rsidRPr="00FF089C">
      <w:rPr>
        <w:sz w:val="22"/>
        <w:szCs w:val="22"/>
        <w:lang w:val="es-ES_tradnl"/>
      </w:rPr>
      <w:t>/</w:t>
    </w:r>
    <w:bookmarkStart w:id="93" w:name="DocNo2"/>
    <w:bookmarkEnd w:id="93"/>
    <w:r>
      <w:rPr>
        <w:sz w:val="22"/>
        <w:szCs w:val="22"/>
        <w:lang w:val="es-ES_tradnl"/>
      </w:rPr>
      <w:t>5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t>2</w:t>
    </w:r>
    <w:r w:rsidRPr="004D495C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1C"/>
    <w:rsid w:val="000D0D0A"/>
    <w:rsid w:val="00103163"/>
    <w:rsid w:val="00106B19"/>
    <w:rsid w:val="00115D93"/>
    <w:rsid w:val="00116379"/>
    <w:rsid w:val="001247A8"/>
    <w:rsid w:val="001378C0"/>
    <w:rsid w:val="00185FC4"/>
    <w:rsid w:val="0018694A"/>
    <w:rsid w:val="001A3287"/>
    <w:rsid w:val="001A6508"/>
    <w:rsid w:val="001D4C31"/>
    <w:rsid w:val="001D6CEB"/>
    <w:rsid w:val="001E4D21"/>
    <w:rsid w:val="001E655E"/>
    <w:rsid w:val="00207CD1"/>
    <w:rsid w:val="002477A2"/>
    <w:rsid w:val="00263A51"/>
    <w:rsid w:val="00267E02"/>
    <w:rsid w:val="002A5D44"/>
    <w:rsid w:val="002E0BC4"/>
    <w:rsid w:val="002F1B76"/>
    <w:rsid w:val="00304D55"/>
    <w:rsid w:val="00313749"/>
    <w:rsid w:val="0033568E"/>
    <w:rsid w:val="00355FF5"/>
    <w:rsid w:val="00361350"/>
    <w:rsid w:val="003C176C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2729D"/>
    <w:rsid w:val="00540615"/>
    <w:rsid w:val="00540A6D"/>
    <w:rsid w:val="00541F0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10DD1"/>
    <w:rsid w:val="007210CD"/>
    <w:rsid w:val="00732045"/>
    <w:rsid w:val="007369DB"/>
    <w:rsid w:val="00765D06"/>
    <w:rsid w:val="0077669A"/>
    <w:rsid w:val="007956C2"/>
    <w:rsid w:val="007A187E"/>
    <w:rsid w:val="007C72C2"/>
    <w:rsid w:val="007D4436"/>
    <w:rsid w:val="007F257A"/>
    <w:rsid w:val="007F3665"/>
    <w:rsid w:val="00800037"/>
    <w:rsid w:val="00810B73"/>
    <w:rsid w:val="00861D73"/>
    <w:rsid w:val="008715E4"/>
    <w:rsid w:val="00873CD8"/>
    <w:rsid w:val="008807B6"/>
    <w:rsid w:val="008A4E87"/>
    <w:rsid w:val="008D76E6"/>
    <w:rsid w:val="0092392D"/>
    <w:rsid w:val="0093234A"/>
    <w:rsid w:val="009C307F"/>
    <w:rsid w:val="009E7186"/>
    <w:rsid w:val="00A2113E"/>
    <w:rsid w:val="00A23A51"/>
    <w:rsid w:val="00A24607"/>
    <w:rsid w:val="00A25CD3"/>
    <w:rsid w:val="00A26E32"/>
    <w:rsid w:val="00A82767"/>
    <w:rsid w:val="00AA332F"/>
    <w:rsid w:val="00AA7BBB"/>
    <w:rsid w:val="00AB64A8"/>
    <w:rsid w:val="00AC0266"/>
    <w:rsid w:val="00AD24EC"/>
    <w:rsid w:val="00B309F9"/>
    <w:rsid w:val="00B32B60"/>
    <w:rsid w:val="00B466B7"/>
    <w:rsid w:val="00B61619"/>
    <w:rsid w:val="00B6303A"/>
    <w:rsid w:val="00B71157"/>
    <w:rsid w:val="00BB2B75"/>
    <w:rsid w:val="00BB4545"/>
    <w:rsid w:val="00BD5873"/>
    <w:rsid w:val="00C04BE3"/>
    <w:rsid w:val="00C25D29"/>
    <w:rsid w:val="00C274BB"/>
    <w:rsid w:val="00C27A7C"/>
    <w:rsid w:val="00CA08ED"/>
    <w:rsid w:val="00CF183B"/>
    <w:rsid w:val="00D375CD"/>
    <w:rsid w:val="00D553A2"/>
    <w:rsid w:val="00D6011C"/>
    <w:rsid w:val="00D774D3"/>
    <w:rsid w:val="00D904E8"/>
    <w:rsid w:val="00DA08C3"/>
    <w:rsid w:val="00DB5A3E"/>
    <w:rsid w:val="00DC22AA"/>
    <w:rsid w:val="00DF74DD"/>
    <w:rsid w:val="00E25AD0"/>
    <w:rsid w:val="00E973AB"/>
    <w:rsid w:val="00EB6350"/>
    <w:rsid w:val="00EC3A1F"/>
    <w:rsid w:val="00EE4028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78B759"/>
  <w15:docId w15:val="{D37AE7F0-EAB1-4202-B144-CE3F04F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6011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6011C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070/en" TargetMode="External"/><Relationship Id="rId18" Type="http://schemas.openxmlformats.org/officeDocument/2006/relationships/hyperlink" Target="https://www.itu.int/md/S17-CL-C-0130/en" TargetMode="External"/><Relationship Id="rId26" Type="http://schemas.openxmlformats.org/officeDocument/2006/relationships/hyperlink" Target="https://www.itu.int/web/pp-18/en/policy-statemen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web/pp-18/en/page/209-pp-process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tu.int/md/S16-CL-C-0004/en" TargetMode="External"/><Relationship Id="rId12" Type="http://schemas.openxmlformats.org/officeDocument/2006/relationships/hyperlink" Target="https://www.itu.int/md/S17-CL-INF-0006/en" TargetMode="External"/><Relationship Id="rId17" Type="http://schemas.openxmlformats.org/officeDocument/2006/relationships/hyperlink" Target="https://www.itu.int/md/S17-CL-C-0096/en" TargetMode="External"/><Relationship Id="rId25" Type="http://schemas.openxmlformats.org/officeDocument/2006/relationships/hyperlink" Target="https://www.itu.int/web/pp-18/en/home/electionResul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7-CL-C-0078/en" TargetMode="External"/><Relationship Id="rId20" Type="http://schemas.openxmlformats.org/officeDocument/2006/relationships/hyperlink" Target="https://www.itu.int/web/pp-18/en/page/210-regional-preparatory-meetings" TargetMode="External"/><Relationship Id="rId29" Type="http://schemas.openxmlformats.org/officeDocument/2006/relationships/hyperlink" Target="https://www.itu.int/web/pp-18/fr/page/192-Docu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u.int/md/S15-CL-C-0004/en" TargetMode="External"/><Relationship Id="rId11" Type="http://schemas.openxmlformats.org/officeDocument/2006/relationships/hyperlink" Target="https://www.itu.int/md/S17-SG-CIR-0007/en" TargetMode="External"/><Relationship Id="rId24" Type="http://schemas.openxmlformats.org/officeDocument/2006/relationships/hyperlink" Target="http://www.itu.int/md/S18-PP-C-0076/en" TargetMode="External"/><Relationship Id="rId32" Type="http://schemas.openxmlformats.org/officeDocument/2006/relationships/hyperlink" Target="https://www.itu.int/web/pp-18/fr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076/en" TargetMode="External"/><Relationship Id="rId23" Type="http://schemas.openxmlformats.org/officeDocument/2006/relationships/hyperlink" Target="http://www.itu.int/md/S18-PP-C-0080/en" TargetMode="External"/><Relationship Id="rId28" Type="http://schemas.openxmlformats.org/officeDocument/2006/relationships/hyperlink" Target="https://www.itu.int/net4/proposals/PP18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7-CLCWGFHRM7-C-0010/en" TargetMode="External"/><Relationship Id="rId19" Type="http://schemas.openxmlformats.org/officeDocument/2006/relationships/hyperlink" Target="https://www.itu.int/md/S17-CL-170515-DL-0008/en" TargetMode="External"/><Relationship Id="rId31" Type="http://schemas.openxmlformats.org/officeDocument/2006/relationships/hyperlink" Target="https://www.itu.int/web/pp-18/fr/page/154-greening-the-p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SG-CIR-0048/en" TargetMode="External"/><Relationship Id="rId14" Type="http://schemas.openxmlformats.org/officeDocument/2006/relationships/hyperlink" Target="https://www.itu.int/md/S17-CL-C-0004/en" TargetMode="External"/><Relationship Id="rId22" Type="http://schemas.openxmlformats.org/officeDocument/2006/relationships/hyperlink" Target="https://www.itu.int/md/S18-PP-C-0177/en" TargetMode="External"/><Relationship Id="rId27" Type="http://schemas.openxmlformats.org/officeDocument/2006/relationships/hyperlink" Target="https://www.itu.int/web/pp-18/en/page/126-submission-of-proposals" TargetMode="External"/><Relationship Id="rId30" Type="http://schemas.openxmlformats.org/officeDocument/2006/relationships/hyperlink" Target="https://www.itu.int/web/pp-18/en/page/202-webcast-and-captioni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itu.int/md/S16-CL-C-0100/en" TargetMode="External"/><Relationship Id="rId3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4</Pages>
  <Words>1791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13267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sur la PP-18</dc:title>
  <dc:subject>Conseil 2018</dc:subject>
  <dc:creator>Cormier-Ribout, Kevin</dc:creator>
  <cp:keywords>C2019, C19</cp:keywords>
  <dc:description/>
  <cp:lastModifiedBy>BDT-nd</cp:lastModifiedBy>
  <cp:revision>6</cp:revision>
  <cp:lastPrinted>2019-03-13T09:05:00Z</cp:lastPrinted>
  <dcterms:created xsi:type="dcterms:W3CDTF">2019-03-28T10:15:00Z</dcterms:created>
  <dcterms:modified xsi:type="dcterms:W3CDTF">2021-02-11T12:19:00Z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