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Look w:val="00A0" w:firstRow="1" w:lastRow="0" w:firstColumn="1" w:lastColumn="0" w:noHBand="0" w:noVBand="0"/>
      </w:tblPr>
      <w:tblGrid>
        <w:gridCol w:w="1685"/>
        <w:gridCol w:w="3277"/>
        <w:gridCol w:w="283"/>
        <w:gridCol w:w="4394"/>
      </w:tblGrid>
      <w:tr w:rsidR="004D4427" w:rsidRPr="0071304F" w:rsidTr="006825C6">
        <w:tc>
          <w:tcPr>
            <w:tcW w:w="5245" w:type="dxa"/>
            <w:gridSpan w:val="3"/>
          </w:tcPr>
          <w:p w:rsidR="004D4427" w:rsidRPr="0071304F" w:rsidRDefault="004D4427" w:rsidP="00512AAD">
            <w:pPr>
              <w:pStyle w:val="BDTSeparator"/>
              <w:rPr>
                <w:lang w:val="ru-RU"/>
              </w:rPr>
            </w:pPr>
          </w:p>
        </w:tc>
        <w:tc>
          <w:tcPr>
            <w:tcW w:w="4394" w:type="dxa"/>
          </w:tcPr>
          <w:p w:rsidR="004D4427" w:rsidRPr="0071304F" w:rsidRDefault="004D4427" w:rsidP="00512AAD">
            <w:pPr>
              <w:pStyle w:val="BDTSeparator"/>
              <w:rPr>
                <w:lang w:val="ru-RU"/>
              </w:rPr>
            </w:pPr>
          </w:p>
        </w:tc>
      </w:tr>
      <w:tr w:rsidR="00404461" w:rsidRPr="0071304F" w:rsidTr="006825C6">
        <w:tc>
          <w:tcPr>
            <w:tcW w:w="1685" w:type="dxa"/>
          </w:tcPr>
          <w:p w:rsidR="00404461" w:rsidRPr="0071304F" w:rsidRDefault="00404461" w:rsidP="00512AAD">
            <w:pPr>
              <w:pStyle w:val="BDTRef"/>
              <w:rPr>
                <w:lang w:val="ru-RU"/>
              </w:rPr>
            </w:pPr>
            <w:r w:rsidRPr="0071304F">
              <w:rPr>
                <w:lang w:val="ru-RU"/>
              </w:rPr>
              <w:t>Осн.</w:t>
            </w:r>
            <w:r w:rsidR="006E2D79" w:rsidRPr="0071304F">
              <w:rPr>
                <w:lang w:val="ru-RU"/>
              </w:rPr>
              <w:t>:</w:t>
            </w:r>
          </w:p>
        </w:tc>
        <w:tc>
          <w:tcPr>
            <w:tcW w:w="3560" w:type="dxa"/>
            <w:gridSpan w:val="2"/>
          </w:tcPr>
          <w:p w:rsidR="00404461" w:rsidRPr="0071304F" w:rsidRDefault="00370240" w:rsidP="00512AAD">
            <w:pPr>
              <w:pStyle w:val="BDTRef-Details"/>
              <w:rPr>
                <w:color w:val="auto"/>
                <w:lang w:val="ru-RU"/>
              </w:rPr>
            </w:pPr>
            <w:r w:rsidRPr="0071304F">
              <w:rPr>
                <w:rFonts w:cs="Calibri"/>
                <w:szCs w:val="22"/>
                <w:lang w:val="ru-RU"/>
              </w:rPr>
              <w:t xml:space="preserve">Циркуляр </w:t>
            </w:r>
            <w:r w:rsidRPr="0071304F">
              <w:rPr>
                <w:szCs w:val="22"/>
                <w:lang w:val="ru-RU"/>
              </w:rPr>
              <w:t>BDT/IP/CSTG-3</w:t>
            </w:r>
          </w:p>
        </w:tc>
        <w:tc>
          <w:tcPr>
            <w:tcW w:w="4394" w:type="dxa"/>
          </w:tcPr>
          <w:p w:rsidR="00404461" w:rsidRPr="0071304F" w:rsidRDefault="00404461" w:rsidP="00D96B4E">
            <w:pPr>
              <w:pStyle w:val="BDTDate"/>
              <w:rPr>
                <w:color w:val="auto"/>
                <w:lang w:val="ru-RU"/>
              </w:rPr>
            </w:pPr>
            <w:r w:rsidRPr="0071304F">
              <w:rPr>
                <w:color w:val="auto"/>
                <w:lang w:val="ru-RU"/>
              </w:rPr>
              <w:t xml:space="preserve">Женева, </w:t>
            </w:r>
            <w:sdt>
              <w:sdtPr>
                <w:rPr>
                  <w:color w:val="auto"/>
                  <w:lang w:val="ru-RU"/>
                </w:rPr>
                <w:alias w:val="Date"/>
                <w:tag w:val="Date"/>
                <w:id w:val="20922293"/>
                <w:placeholder>
                  <w:docPart w:val="111CF0599C3F4A629EB74A98FC6D712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370240" w:rsidRPr="0071304F">
                  <w:rPr>
                    <w:color w:val="auto"/>
                    <w:lang w:val="ru-RU"/>
                  </w:rPr>
                  <w:t>1</w:t>
                </w:r>
                <w:r w:rsidR="00D96B4E">
                  <w:rPr>
                    <w:color w:val="auto"/>
                    <w:lang w:val="en-US"/>
                  </w:rPr>
                  <w:t>8</w:t>
                </w:r>
                <w:r w:rsidR="00370240" w:rsidRPr="0071304F">
                  <w:rPr>
                    <w:color w:val="auto"/>
                    <w:lang w:val="ru-RU"/>
                  </w:rPr>
                  <w:t xml:space="preserve"> января 2018 года</w:t>
                </w:r>
              </w:sdtContent>
            </w:sdt>
          </w:p>
        </w:tc>
      </w:tr>
      <w:tr w:rsidR="00616B4A" w:rsidRPr="0071304F" w:rsidTr="006825C6">
        <w:tc>
          <w:tcPr>
            <w:tcW w:w="1685" w:type="dxa"/>
            <w:vAlign w:val="center"/>
          </w:tcPr>
          <w:p w:rsidR="00616B4A" w:rsidRPr="0071304F" w:rsidRDefault="00616B4A" w:rsidP="00512AAD">
            <w:pPr>
              <w:pStyle w:val="BDTContact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3277" w:type="dxa"/>
            <w:vAlign w:val="center"/>
          </w:tcPr>
          <w:p w:rsidR="00616B4A" w:rsidRPr="0071304F" w:rsidRDefault="00616B4A" w:rsidP="00512AAD">
            <w:pPr>
              <w:pStyle w:val="BDTContact-Details"/>
              <w:rPr>
                <w:rFonts w:asciiTheme="minorHAnsi" w:hAnsiTheme="minorHAnsi"/>
                <w:szCs w:val="22"/>
                <w:lang w:val="ru-RU"/>
              </w:rPr>
            </w:pPr>
            <w:bookmarkStart w:id="0" w:name="Contact"/>
            <w:bookmarkEnd w:id="0"/>
          </w:p>
        </w:tc>
        <w:tc>
          <w:tcPr>
            <w:tcW w:w="283" w:type="dxa"/>
            <w:vAlign w:val="center"/>
          </w:tcPr>
          <w:p w:rsidR="00616B4A" w:rsidRPr="0071304F" w:rsidRDefault="00616B4A" w:rsidP="00512AAD">
            <w:pPr>
              <w:pStyle w:val="BDTContact-Details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4394" w:type="dxa"/>
            <w:vMerge w:val="restart"/>
          </w:tcPr>
          <w:p w:rsidR="00370240" w:rsidRPr="0071304F" w:rsidRDefault="00370240" w:rsidP="00512AAD">
            <w:pPr>
              <w:pStyle w:val="BDTAddressee"/>
              <w:tabs>
                <w:tab w:val="left" w:pos="301"/>
              </w:tabs>
              <w:spacing w:before="240"/>
              <w:ind w:left="301" w:hanging="301"/>
              <w:rPr>
                <w:rFonts w:cs="Calibri"/>
                <w:szCs w:val="22"/>
                <w:lang w:val="ru-RU"/>
              </w:rPr>
            </w:pPr>
            <w:r w:rsidRPr="0071304F">
              <w:rPr>
                <w:rFonts w:cs="Calibri"/>
                <w:szCs w:val="22"/>
                <w:lang w:val="ru-RU"/>
              </w:rPr>
              <w:t>−</w:t>
            </w:r>
            <w:r w:rsidRPr="0071304F">
              <w:rPr>
                <w:rFonts w:cs="Calibri"/>
                <w:szCs w:val="22"/>
                <w:lang w:val="ru-RU"/>
              </w:rPr>
              <w:tab/>
              <w:t>Администрациям Государств − Членов МСЭ</w:t>
            </w:r>
          </w:p>
          <w:p w:rsidR="00616B4A" w:rsidRPr="0071304F" w:rsidRDefault="00370240" w:rsidP="00512AAD">
            <w:pPr>
              <w:pStyle w:val="BDTAddressee"/>
              <w:tabs>
                <w:tab w:val="left" w:pos="301"/>
              </w:tabs>
              <w:spacing w:before="120"/>
              <w:ind w:left="301" w:hanging="301"/>
              <w:rPr>
                <w:rFonts w:asciiTheme="minorHAnsi" w:hAnsiTheme="minorHAnsi" w:cs="Calibri"/>
                <w:szCs w:val="22"/>
                <w:lang w:val="ru-RU"/>
              </w:rPr>
            </w:pPr>
            <w:r w:rsidRPr="0071304F">
              <w:rPr>
                <w:rFonts w:cs="Calibri"/>
                <w:szCs w:val="22"/>
                <w:lang w:val="ru-RU"/>
              </w:rPr>
              <w:t>−</w:t>
            </w:r>
            <w:r w:rsidRPr="0071304F">
              <w:rPr>
                <w:rFonts w:cs="Calibri"/>
                <w:szCs w:val="22"/>
                <w:lang w:val="ru-RU"/>
              </w:rPr>
              <w:tab/>
              <w:t>Наблюдателю (Резолюция 99 (Пересм. Пусан, 2014 г.))</w:t>
            </w:r>
          </w:p>
        </w:tc>
      </w:tr>
      <w:tr w:rsidR="00616B4A" w:rsidRPr="0071304F" w:rsidTr="006825C6">
        <w:tc>
          <w:tcPr>
            <w:tcW w:w="1685" w:type="dxa"/>
            <w:vAlign w:val="center"/>
          </w:tcPr>
          <w:p w:rsidR="00616B4A" w:rsidRPr="0071304F" w:rsidRDefault="00616B4A" w:rsidP="00512AAD">
            <w:pPr>
              <w:pStyle w:val="BDTContact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3277" w:type="dxa"/>
            <w:vAlign w:val="center"/>
          </w:tcPr>
          <w:p w:rsidR="00616B4A" w:rsidRPr="0071304F" w:rsidRDefault="00616B4A" w:rsidP="00512AAD">
            <w:pPr>
              <w:pStyle w:val="BDTContact-Details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283" w:type="dxa"/>
            <w:vAlign w:val="center"/>
          </w:tcPr>
          <w:p w:rsidR="00616B4A" w:rsidRPr="0071304F" w:rsidRDefault="00616B4A" w:rsidP="00512AAD">
            <w:pPr>
              <w:pStyle w:val="BDTContact-Details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616B4A" w:rsidRPr="0071304F" w:rsidRDefault="00616B4A" w:rsidP="00512AAD">
            <w:pPr>
              <w:pStyle w:val="BDTAddressee"/>
              <w:rPr>
                <w:rFonts w:asciiTheme="minorHAnsi" w:hAnsiTheme="minorHAnsi"/>
                <w:szCs w:val="22"/>
                <w:lang w:val="ru-RU"/>
              </w:rPr>
            </w:pPr>
          </w:p>
        </w:tc>
      </w:tr>
      <w:tr w:rsidR="00616B4A" w:rsidRPr="0071304F" w:rsidTr="006825C6">
        <w:tc>
          <w:tcPr>
            <w:tcW w:w="1685" w:type="dxa"/>
            <w:vAlign w:val="center"/>
          </w:tcPr>
          <w:p w:rsidR="00616B4A" w:rsidRPr="0071304F" w:rsidRDefault="00616B4A" w:rsidP="00512AAD">
            <w:pPr>
              <w:pStyle w:val="BDTContact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3277" w:type="dxa"/>
            <w:vAlign w:val="center"/>
          </w:tcPr>
          <w:p w:rsidR="00616B4A" w:rsidRPr="0071304F" w:rsidRDefault="00616B4A" w:rsidP="00512AAD">
            <w:pPr>
              <w:pStyle w:val="BDTContact-Details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283" w:type="dxa"/>
            <w:vAlign w:val="center"/>
          </w:tcPr>
          <w:p w:rsidR="00616B4A" w:rsidRPr="0071304F" w:rsidRDefault="00616B4A" w:rsidP="00512AAD">
            <w:pPr>
              <w:pStyle w:val="BDTContact-Details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616B4A" w:rsidRPr="0071304F" w:rsidRDefault="00616B4A" w:rsidP="00512AAD">
            <w:pPr>
              <w:pStyle w:val="BDTAddressee"/>
              <w:rPr>
                <w:rFonts w:asciiTheme="minorHAnsi" w:hAnsiTheme="minorHAnsi"/>
                <w:szCs w:val="22"/>
                <w:lang w:val="ru-RU"/>
              </w:rPr>
            </w:pPr>
          </w:p>
        </w:tc>
      </w:tr>
      <w:tr w:rsidR="00616B4A" w:rsidRPr="0071304F" w:rsidTr="006825C6">
        <w:tc>
          <w:tcPr>
            <w:tcW w:w="1685" w:type="dxa"/>
            <w:vAlign w:val="center"/>
          </w:tcPr>
          <w:p w:rsidR="00616B4A" w:rsidRPr="0071304F" w:rsidRDefault="00616B4A" w:rsidP="00512AAD">
            <w:pPr>
              <w:pStyle w:val="BDTContact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3277" w:type="dxa"/>
            <w:vAlign w:val="center"/>
          </w:tcPr>
          <w:p w:rsidR="00616B4A" w:rsidRPr="0071304F" w:rsidRDefault="00616B4A" w:rsidP="00512AAD">
            <w:pPr>
              <w:pStyle w:val="BDTContact-Details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283" w:type="dxa"/>
            <w:vAlign w:val="center"/>
          </w:tcPr>
          <w:p w:rsidR="00616B4A" w:rsidRPr="0071304F" w:rsidRDefault="00616B4A" w:rsidP="00512AAD">
            <w:pPr>
              <w:pStyle w:val="BDTContact-Details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616B4A" w:rsidRPr="0071304F" w:rsidRDefault="00616B4A" w:rsidP="00512AAD">
            <w:pPr>
              <w:pStyle w:val="BDTAddressee"/>
              <w:rPr>
                <w:rFonts w:asciiTheme="minorHAnsi" w:hAnsiTheme="minorHAnsi"/>
                <w:szCs w:val="22"/>
                <w:lang w:val="ru-RU"/>
              </w:rPr>
            </w:pPr>
          </w:p>
        </w:tc>
      </w:tr>
      <w:tr w:rsidR="00616B4A" w:rsidRPr="0071304F" w:rsidTr="006825C6">
        <w:tc>
          <w:tcPr>
            <w:tcW w:w="9639" w:type="dxa"/>
            <w:gridSpan w:val="4"/>
            <w:vAlign w:val="center"/>
          </w:tcPr>
          <w:p w:rsidR="00616B4A" w:rsidRPr="0071304F" w:rsidRDefault="00616B4A" w:rsidP="00512AAD">
            <w:pPr>
              <w:pStyle w:val="BDTContact"/>
              <w:rPr>
                <w:rFonts w:asciiTheme="minorHAnsi" w:hAnsiTheme="minorHAnsi"/>
                <w:szCs w:val="22"/>
                <w:lang w:val="ru-RU"/>
              </w:rPr>
            </w:pPr>
          </w:p>
        </w:tc>
      </w:tr>
      <w:tr w:rsidR="004D4427" w:rsidRPr="00CB0616" w:rsidTr="006825C6">
        <w:tc>
          <w:tcPr>
            <w:tcW w:w="1685" w:type="dxa"/>
          </w:tcPr>
          <w:p w:rsidR="004D4427" w:rsidRPr="0071304F" w:rsidRDefault="004D4427" w:rsidP="00512AAD">
            <w:pPr>
              <w:pStyle w:val="BDTSubject"/>
              <w:spacing w:before="120" w:after="0"/>
              <w:rPr>
                <w:b/>
                <w:bCs/>
                <w:lang w:val="ru-RU"/>
              </w:rPr>
            </w:pPr>
            <w:r w:rsidRPr="0071304F">
              <w:rPr>
                <w:b/>
                <w:bCs/>
                <w:lang w:val="ru-RU"/>
              </w:rPr>
              <w:t>Предмет</w:t>
            </w:r>
            <w:r w:rsidRPr="0071304F">
              <w:rPr>
                <w:lang w:val="ru-RU"/>
              </w:rPr>
              <w:t>:</w:t>
            </w:r>
          </w:p>
        </w:tc>
        <w:tc>
          <w:tcPr>
            <w:tcW w:w="7954" w:type="dxa"/>
            <w:gridSpan w:val="3"/>
          </w:tcPr>
          <w:p w:rsidR="004D4427" w:rsidRPr="0071304F" w:rsidRDefault="00370240" w:rsidP="00512AAD">
            <w:pPr>
              <w:pStyle w:val="BDTSubjectDetails"/>
              <w:spacing w:before="120" w:after="0"/>
              <w:rPr>
                <w:b/>
                <w:bCs/>
                <w:lang w:val="ru-RU"/>
              </w:rPr>
            </w:pPr>
            <w:bookmarkStart w:id="1" w:name="Subject"/>
            <w:bookmarkStart w:id="2" w:name="lt_pId026"/>
            <w:bookmarkEnd w:id="1"/>
            <w:r w:rsidRPr="0071304F">
              <w:rPr>
                <w:rFonts w:asciiTheme="minorHAnsi" w:hAnsiTheme="minorHAnsi"/>
                <w:b/>
                <w:bCs/>
                <w:lang w:val="ru-RU"/>
              </w:rPr>
              <w:t>Выполнение пилотного проекта по участию МСП в работе исследовательских комиссий МСЭ-D</w:t>
            </w:r>
            <w:bookmarkEnd w:id="2"/>
          </w:p>
        </w:tc>
      </w:tr>
      <w:tr w:rsidR="00EE25B8" w:rsidRPr="00CB0616" w:rsidTr="006825C6">
        <w:tc>
          <w:tcPr>
            <w:tcW w:w="1685" w:type="dxa"/>
          </w:tcPr>
          <w:p w:rsidR="00EE25B8" w:rsidRPr="0071304F" w:rsidRDefault="00EE25B8" w:rsidP="00512AAD">
            <w:pPr>
              <w:pStyle w:val="BDTSeparator"/>
              <w:rPr>
                <w:lang w:val="ru-RU"/>
              </w:rPr>
            </w:pPr>
          </w:p>
        </w:tc>
        <w:tc>
          <w:tcPr>
            <w:tcW w:w="7954" w:type="dxa"/>
            <w:gridSpan w:val="3"/>
          </w:tcPr>
          <w:p w:rsidR="00EE25B8" w:rsidRPr="0071304F" w:rsidRDefault="00EE25B8" w:rsidP="00512AAD">
            <w:pPr>
              <w:pStyle w:val="BDTSeparator"/>
              <w:rPr>
                <w:lang w:val="ru-RU"/>
              </w:rPr>
            </w:pPr>
          </w:p>
        </w:tc>
      </w:tr>
      <w:tr w:rsidR="00461B26" w:rsidRPr="00CB0616" w:rsidTr="006825C6">
        <w:tc>
          <w:tcPr>
            <w:tcW w:w="9639" w:type="dxa"/>
            <w:gridSpan w:val="4"/>
            <w:vAlign w:val="center"/>
          </w:tcPr>
          <w:p w:rsidR="00370240" w:rsidRPr="0071304F" w:rsidRDefault="00370240" w:rsidP="00512AAD">
            <w:pPr>
              <w:rPr>
                <w:rFonts w:asciiTheme="minorHAnsi" w:hAnsiTheme="minorHAnsi"/>
                <w:szCs w:val="22"/>
                <w:lang w:val="ru-RU"/>
              </w:rPr>
            </w:pPr>
            <w:bookmarkStart w:id="3" w:name="Formula"/>
            <w:bookmarkStart w:id="4" w:name="MainStory"/>
            <w:bookmarkStart w:id="5" w:name="CurrentLocation"/>
            <w:bookmarkEnd w:id="3"/>
            <w:bookmarkEnd w:id="4"/>
            <w:bookmarkEnd w:id="5"/>
            <w:r w:rsidRPr="0071304F">
              <w:rPr>
                <w:rFonts w:asciiTheme="minorHAnsi" w:hAnsiTheme="minorHAnsi"/>
                <w:szCs w:val="22"/>
                <w:lang w:val="ru-RU"/>
              </w:rPr>
              <w:t>Уважаемая госпожа,</w:t>
            </w:r>
            <w:r w:rsidRPr="0071304F">
              <w:rPr>
                <w:rFonts w:asciiTheme="minorHAnsi" w:hAnsiTheme="minorHAnsi"/>
                <w:szCs w:val="22"/>
                <w:lang w:val="ru-RU"/>
              </w:rPr>
              <w:br/>
              <w:t>уважаемый господин,</w:t>
            </w:r>
          </w:p>
          <w:p w:rsidR="00370240" w:rsidRPr="0071304F" w:rsidRDefault="00370240" w:rsidP="00512AAD">
            <w:pPr>
              <w:jc w:val="both"/>
              <w:rPr>
                <w:rFonts w:asciiTheme="minorHAnsi" w:hAnsiTheme="minorHAnsi"/>
                <w:szCs w:val="22"/>
                <w:lang w:val="ru-RU"/>
              </w:rPr>
            </w:pPr>
            <w:bookmarkStart w:id="6" w:name="lt_pId028"/>
            <w:r w:rsidRPr="0071304F">
              <w:rPr>
                <w:rFonts w:asciiTheme="minorHAnsi" w:hAnsiTheme="minorHAnsi"/>
                <w:szCs w:val="22"/>
                <w:lang w:val="ru-RU"/>
              </w:rPr>
              <w:t>В соответствии с решением Совета 2017 года о пробном участии малых и средних предприятий (МСП) в работе исследовательских комиссий МСЭ-Т и МСЭ-D (согласованный на Совете 2017 г. круг ведения см. в Приложении 1) с удовольствием сообщаю вам, что МСП могут принять участие в предстоящих собраниях исследовательских комиссий МСЭ-D.</w:t>
            </w:r>
            <w:bookmarkEnd w:id="6"/>
            <w:r w:rsidRPr="0071304F">
              <w:rPr>
                <w:rFonts w:asciiTheme="minorHAnsi" w:hAnsiTheme="minorHAnsi"/>
                <w:szCs w:val="22"/>
                <w:lang w:val="ru-RU"/>
              </w:rPr>
              <w:t xml:space="preserve"> </w:t>
            </w:r>
            <w:bookmarkStart w:id="7" w:name="lt_pId029"/>
            <w:r w:rsidRPr="0071304F">
              <w:rPr>
                <w:rFonts w:asciiTheme="minorHAnsi" w:hAnsiTheme="minorHAnsi"/>
                <w:szCs w:val="22"/>
                <w:lang w:val="ru-RU"/>
              </w:rPr>
              <w:t>Испытательный период продлится до Полномочной конференции 2018 года (ПК-18).</w:t>
            </w:r>
            <w:bookmarkEnd w:id="7"/>
          </w:p>
          <w:p w:rsidR="00370240" w:rsidRPr="0071304F" w:rsidRDefault="00370240" w:rsidP="00512AAD">
            <w:pPr>
              <w:jc w:val="both"/>
              <w:rPr>
                <w:rFonts w:asciiTheme="minorHAnsi" w:hAnsiTheme="minorHAnsi"/>
                <w:szCs w:val="22"/>
                <w:lang w:val="ru-RU"/>
              </w:rPr>
            </w:pPr>
            <w:bookmarkStart w:id="8" w:name="lt_pId030"/>
            <w:r w:rsidRPr="0071304F">
              <w:rPr>
                <w:rFonts w:asciiTheme="minorHAnsi" w:hAnsiTheme="minorHAnsi"/>
                <w:szCs w:val="22"/>
                <w:lang w:val="ru-RU"/>
              </w:rPr>
              <w:t>По вопросам о возможном участии заинтересованные МСП могут обращаться к своей соответствующей администрации.</w:t>
            </w:r>
            <w:bookmarkEnd w:id="8"/>
            <w:r w:rsidRPr="0071304F">
              <w:rPr>
                <w:rFonts w:asciiTheme="minorHAnsi" w:hAnsiTheme="minorHAnsi"/>
                <w:szCs w:val="22"/>
                <w:lang w:val="ru-RU"/>
              </w:rPr>
              <w:t xml:space="preserve"> </w:t>
            </w:r>
            <w:bookmarkStart w:id="9" w:name="lt_pId031"/>
            <w:r w:rsidRPr="0071304F">
              <w:rPr>
                <w:rFonts w:asciiTheme="minorHAnsi" w:hAnsiTheme="minorHAnsi"/>
                <w:szCs w:val="22"/>
                <w:lang w:val="ru-RU"/>
              </w:rPr>
              <w:t xml:space="preserve">Администрация сообщит МСЭ, какие МСП отвечают национальным критериям и могут </w:t>
            </w:r>
            <w:r w:rsidR="00512AAD" w:rsidRPr="0071304F">
              <w:rPr>
                <w:rFonts w:asciiTheme="minorHAnsi" w:hAnsiTheme="minorHAnsi"/>
                <w:szCs w:val="22"/>
                <w:lang w:val="ru-RU"/>
              </w:rPr>
              <w:t>учитываться</w:t>
            </w:r>
            <w:r w:rsidRPr="0071304F">
              <w:rPr>
                <w:rFonts w:asciiTheme="minorHAnsi" w:hAnsiTheme="minorHAnsi"/>
                <w:szCs w:val="22"/>
                <w:lang w:val="ru-RU"/>
              </w:rPr>
              <w:t xml:space="preserve"> в течение испытательного периода. </w:t>
            </w:r>
            <w:bookmarkEnd w:id="9"/>
          </w:p>
          <w:p w:rsidR="00370240" w:rsidRPr="0071304F" w:rsidRDefault="00370240" w:rsidP="00512AAD">
            <w:pPr>
              <w:jc w:val="both"/>
              <w:rPr>
                <w:rFonts w:asciiTheme="minorHAnsi" w:hAnsiTheme="minorHAnsi"/>
                <w:szCs w:val="22"/>
                <w:lang w:val="ru-RU"/>
              </w:rPr>
            </w:pPr>
            <w:bookmarkStart w:id="10" w:name="lt_pId032"/>
            <w:r w:rsidRPr="0071304F">
              <w:rPr>
                <w:rFonts w:asciiTheme="minorHAnsi" w:hAnsiTheme="minorHAnsi"/>
                <w:szCs w:val="22"/>
                <w:lang w:val="ru-RU"/>
              </w:rPr>
              <w:t>Эти отобранные МСП, не образуя категорию членов, могут на протяжении испытательного периода участвовать в работе исследовательских комиссий МСЭ-D в полной мере, за исключением любых функций по принятию решений и управлению.</w:t>
            </w:r>
            <w:bookmarkEnd w:id="10"/>
            <w:r w:rsidRPr="0071304F">
              <w:rPr>
                <w:rFonts w:asciiTheme="minorHAnsi" w:hAnsiTheme="minorHAnsi"/>
                <w:szCs w:val="22"/>
                <w:lang w:val="ru-RU"/>
              </w:rPr>
              <w:t xml:space="preserve"> </w:t>
            </w:r>
            <w:bookmarkStart w:id="11" w:name="lt_pId033"/>
            <w:r w:rsidRPr="0071304F">
              <w:rPr>
                <w:rFonts w:asciiTheme="minorHAnsi" w:hAnsiTheme="minorHAnsi"/>
                <w:szCs w:val="22"/>
                <w:lang w:val="ru-RU"/>
              </w:rPr>
              <w:t xml:space="preserve">При онлайновой регистрации представителей заинтересованных МСП назначенным каждой администрацией координаторам по </w:t>
            </w:r>
            <w:r w:rsidR="00512AAD" w:rsidRPr="0071304F">
              <w:rPr>
                <w:rFonts w:asciiTheme="minorHAnsi" w:hAnsiTheme="minorHAnsi"/>
                <w:szCs w:val="22"/>
                <w:lang w:val="ru-RU"/>
              </w:rPr>
              <w:t>электронной почте будет направляться</w:t>
            </w:r>
            <w:r w:rsidRPr="0071304F">
              <w:rPr>
                <w:rFonts w:asciiTheme="minorHAnsi" w:hAnsiTheme="minorHAnsi"/>
                <w:szCs w:val="22"/>
                <w:lang w:val="ru-RU"/>
              </w:rPr>
              <w:t xml:space="preserve"> уведомление для проверки.</w:t>
            </w:r>
            <w:bookmarkEnd w:id="11"/>
          </w:p>
          <w:p w:rsidR="00370240" w:rsidRPr="0071304F" w:rsidRDefault="00370240" w:rsidP="00512AAD">
            <w:pPr>
              <w:jc w:val="both"/>
              <w:rPr>
                <w:rFonts w:asciiTheme="minorHAnsi" w:hAnsiTheme="minorHAnsi"/>
                <w:szCs w:val="22"/>
                <w:lang w:val="ru-RU"/>
              </w:rPr>
            </w:pPr>
            <w:bookmarkStart w:id="12" w:name="lt_pId034"/>
            <w:r w:rsidRPr="0071304F">
              <w:rPr>
                <w:rFonts w:asciiTheme="minorHAnsi" w:hAnsiTheme="minorHAnsi"/>
                <w:szCs w:val="22"/>
                <w:lang w:val="ru-RU"/>
              </w:rPr>
              <w:t>Секретариат исследовательских комиссий МСЭ-D готов предоставить вам любую дополнительную информацию.</w:t>
            </w:r>
            <w:bookmarkEnd w:id="12"/>
            <w:r w:rsidRPr="0071304F">
              <w:rPr>
                <w:rFonts w:asciiTheme="minorHAnsi" w:hAnsiTheme="minorHAnsi"/>
                <w:szCs w:val="22"/>
                <w:lang w:val="ru-RU"/>
              </w:rPr>
              <w:t xml:space="preserve"> </w:t>
            </w:r>
          </w:p>
          <w:p w:rsidR="00370240" w:rsidRPr="0071304F" w:rsidRDefault="00370240" w:rsidP="00512AAD">
            <w:pPr>
              <w:jc w:val="both"/>
              <w:rPr>
                <w:rFonts w:asciiTheme="minorHAnsi" w:hAnsiTheme="minorHAnsi"/>
                <w:szCs w:val="22"/>
                <w:lang w:val="ru-RU"/>
              </w:rPr>
            </w:pPr>
            <w:bookmarkStart w:id="13" w:name="lt_pId035"/>
            <w:r w:rsidRPr="0071304F">
              <w:rPr>
                <w:rFonts w:asciiTheme="minorHAnsi" w:hAnsiTheme="minorHAnsi"/>
                <w:szCs w:val="22"/>
                <w:lang w:val="ru-RU"/>
              </w:rPr>
              <w:t>Тел.:</w:t>
            </w:r>
            <w:bookmarkEnd w:id="13"/>
            <w:r w:rsidRPr="0071304F">
              <w:rPr>
                <w:rFonts w:asciiTheme="minorHAnsi" w:hAnsiTheme="minorHAnsi"/>
                <w:szCs w:val="22"/>
                <w:lang w:val="ru-RU"/>
              </w:rPr>
              <w:t xml:space="preserve"> </w:t>
            </w:r>
            <w:bookmarkStart w:id="14" w:name="lt_pId036"/>
            <w:r w:rsidRPr="0071304F">
              <w:rPr>
                <w:rFonts w:asciiTheme="minorHAnsi" w:hAnsiTheme="minorHAnsi"/>
                <w:szCs w:val="22"/>
                <w:lang w:val="ru-RU"/>
              </w:rPr>
              <w:t>+41 22 730 5999, факс:</w:t>
            </w:r>
            <w:bookmarkEnd w:id="14"/>
            <w:r w:rsidRPr="0071304F">
              <w:rPr>
                <w:rFonts w:asciiTheme="minorHAnsi" w:hAnsiTheme="minorHAnsi"/>
                <w:szCs w:val="22"/>
                <w:lang w:val="ru-RU"/>
              </w:rPr>
              <w:t xml:space="preserve"> </w:t>
            </w:r>
            <w:bookmarkStart w:id="15" w:name="lt_pId037"/>
            <w:r w:rsidRPr="0071304F">
              <w:rPr>
                <w:rFonts w:asciiTheme="minorHAnsi" w:hAnsiTheme="minorHAnsi"/>
                <w:szCs w:val="22"/>
                <w:lang w:val="ru-RU"/>
              </w:rPr>
              <w:t>+41 22 730 5484, адрес эл. почты:</w:t>
            </w:r>
            <w:bookmarkEnd w:id="15"/>
            <w:r w:rsidRPr="0071304F">
              <w:rPr>
                <w:rFonts w:asciiTheme="minorHAnsi" w:hAnsiTheme="minorHAnsi"/>
                <w:szCs w:val="22"/>
                <w:lang w:val="ru-RU"/>
              </w:rPr>
              <w:t xml:space="preserve"> </w:t>
            </w:r>
            <w:bookmarkStart w:id="16" w:name="lt_pId038"/>
            <w:r w:rsidRPr="0071304F">
              <w:rPr>
                <w:rFonts w:asciiTheme="minorHAnsi" w:hAnsiTheme="minorHAnsi"/>
                <w:szCs w:val="22"/>
                <w:lang w:val="ru-RU"/>
              </w:rPr>
              <w:fldChar w:fldCharType="begin"/>
            </w:r>
            <w:r w:rsidRPr="0071304F">
              <w:rPr>
                <w:rFonts w:asciiTheme="minorHAnsi" w:hAnsiTheme="minorHAnsi"/>
                <w:szCs w:val="22"/>
                <w:lang w:val="ru-RU"/>
              </w:rPr>
              <w:instrText xml:space="preserve"> HYPERLINK "mailto:devsg@itu.int" </w:instrText>
            </w:r>
            <w:r w:rsidRPr="0071304F">
              <w:rPr>
                <w:rFonts w:asciiTheme="minorHAnsi" w:hAnsiTheme="minorHAnsi"/>
                <w:szCs w:val="22"/>
                <w:lang w:val="ru-RU"/>
              </w:rPr>
              <w:fldChar w:fldCharType="separate"/>
            </w:r>
            <w:r w:rsidRPr="0071304F">
              <w:rPr>
                <w:rStyle w:val="Hyperlink"/>
                <w:rFonts w:asciiTheme="minorHAnsi" w:hAnsiTheme="minorHAnsi" w:cs="Traditional Arabic"/>
                <w:szCs w:val="22"/>
                <w:lang w:val="ru-RU"/>
              </w:rPr>
              <w:t>devsg@itu.int</w:t>
            </w:r>
            <w:bookmarkEnd w:id="16"/>
            <w:r w:rsidRPr="0071304F">
              <w:rPr>
                <w:rFonts w:asciiTheme="minorHAnsi" w:hAnsiTheme="minorHAnsi"/>
                <w:szCs w:val="22"/>
                <w:lang w:val="ru-RU"/>
              </w:rPr>
              <w:fldChar w:fldCharType="end"/>
            </w:r>
          </w:p>
          <w:p w:rsidR="0094327E" w:rsidRDefault="00370240" w:rsidP="0094327E">
            <w:pPr>
              <w:jc w:val="both"/>
              <w:rPr>
                <w:rFonts w:asciiTheme="minorHAnsi" w:hAnsiTheme="minorHAnsi"/>
                <w:szCs w:val="22"/>
                <w:lang w:val="ru-RU"/>
              </w:rPr>
            </w:pPr>
            <w:bookmarkStart w:id="17" w:name="lt_pId039"/>
            <w:r w:rsidRPr="0071304F">
              <w:rPr>
                <w:rFonts w:asciiTheme="minorHAnsi" w:hAnsiTheme="minorHAnsi"/>
                <w:szCs w:val="22"/>
                <w:lang w:val="ru-RU"/>
              </w:rPr>
              <w:t>Надеюсь получить от вас отзывы об этом пилотном проекте, которые обеспечат возможность участия МСП в работе наших исследовательских комиссий.</w:t>
            </w:r>
            <w:bookmarkEnd w:id="17"/>
          </w:p>
          <w:p w:rsidR="0094327E" w:rsidRDefault="0094327E" w:rsidP="0094327E">
            <w:pPr>
              <w:jc w:val="both"/>
              <w:rPr>
                <w:rFonts w:asciiTheme="minorHAnsi" w:hAnsiTheme="minorHAnsi"/>
                <w:szCs w:val="22"/>
                <w:lang w:val="ru-RU"/>
              </w:rPr>
            </w:pPr>
          </w:p>
          <w:p w:rsidR="0094327E" w:rsidRPr="00C41AA8" w:rsidRDefault="0094327E" w:rsidP="0094327E">
            <w:pPr>
              <w:jc w:val="both"/>
              <w:rPr>
                <w:lang w:val="ru-RU"/>
              </w:rPr>
            </w:pPr>
            <w:r w:rsidRPr="00C41AA8">
              <w:rPr>
                <w:lang w:val="ru-RU"/>
              </w:rPr>
              <w:t>[Оригинал подписан]</w:t>
            </w:r>
          </w:p>
          <w:p w:rsidR="00370240" w:rsidRPr="0071304F" w:rsidRDefault="00370240" w:rsidP="00512AAD">
            <w:pPr>
              <w:pStyle w:val="BDTNormal"/>
              <w:spacing w:before="960" w:after="0"/>
              <w:rPr>
                <w:rFonts w:asciiTheme="minorHAnsi" w:hAnsiTheme="minorHAnsi" w:cs="Calibri"/>
                <w:szCs w:val="22"/>
                <w:lang w:val="ru-RU"/>
              </w:rPr>
            </w:pPr>
            <w:r w:rsidRPr="0071304F">
              <w:rPr>
                <w:rFonts w:asciiTheme="minorHAnsi" w:hAnsiTheme="minorHAnsi"/>
                <w:lang w:val="ru-RU"/>
              </w:rPr>
              <w:t>Брахима Сану</w:t>
            </w:r>
            <w:r w:rsidRPr="0071304F">
              <w:rPr>
                <w:rFonts w:asciiTheme="minorHAnsi" w:hAnsiTheme="minorHAnsi"/>
                <w:lang w:val="ru-RU"/>
              </w:rPr>
              <w:br/>
            </w:r>
            <w:r w:rsidRPr="0071304F">
              <w:rPr>
                <w:rFonts w:asciiTheme="minorHAnsi" w:hAnsiTheme="minorHAnsi" w:cs="Calibri"/>
                <w:szCs w:val="22"/>
                <w:lang w:val="ru-RU"/>
              </w:rPr>
              <w:t>Директор</w:t>
            </w:r>
          </w:p>
          <w:p w:rsidR="00370240" w:rsidRPr="00CB0616" w:rsidRDefault="00370240" w:rsidP="00512AAD">
            <w:pPr>
              <w:tabs>
                <w:tab w:val="left" w:pos="549"/>
              </w:tabs>
              <w:spacing w:before="360"/>
              <w:rPr>
                <w:szCs w:val="22"/>
                <w:lang w:val="ru-RU"/>
              </w:rPr>
            </w:pPr>
            <w:r w:rsidRPr="00CB0616">
              <w:rPr>
                <w:b/>
                <w:bCs/>
                <w:szCs w:val="22"/>
                <w:lang w:val="ru-RU"/>
              </w:rPr>
              <w:lastRenderedPageBreak/>
              <w:t>Копии</w:t>
            </w:r>
            <w:r w:rsidRPr="00CB0616">
              <w:rPr>
                <w:szCs w:val="22"/>
                <w:lang w:val="ru-RU"/>
              </w:rPr>
              <w:t>:</w:t>
            </w:r>
          </w:p>
          <w:p w:rsidR="00370240" w:rsidRPr="00CB0616" w:rsidRDefault="00370240" w:rsidP="00512AAD">
            <w:pPr>
              <w:pStyle w:val="BDTNormal"/>
              <w:spacing w:before="0" w:after="0"/>
              <w:ind w:left="318" w:hanging="318"/>
              <w:rPr>
                <w:szCs w:val="22"/>
                <w:lang w:val="ru-RU"/>
              </w:rPr>
            </w:pPr>
            <w:r w:rsidRPr="00CB0616">
              <w:rPr>
                <w:szCs w:val="22"/>
                <w:lang w:val="ru-RU"/>
              </w:rPr>
              <w:t>–</w:t>
            </w:r>
            <w:r w:rsidRPr="00CB0616">
              <w:rPr>
                <w:szCs w:val="22"/>
                <w:lang w:val="ru-RU"/>
              </w:rPr>
              <w:tab/>
            </w:r>
            <w:r w:rsidRPr="00CB0616">
              <w:rPr>
                <w:color w:val="000000"/>
                <w:szCs w:val="22"/>
                <w:lang w:val="ru-RU"/>
              </w:rPr>
              <w:t>Региональным отделениям МСЭ</w:t>
            </w:r>
          </w:p>
          <w:p w:rsidR="00461B26" w:rsidRPr="0071304F" w:rsidRDefault="00370240" w:rsidP="00512AAD">
            <w:pPr>
              <w:pStyle w:val="BDTNormal"/>
              <w:spacing w:before="0" w:after="0"/>
              <w:ind w:left="318" w:hanging="318"/>
              <w:rPr>
                <w:rFonts w:asciiTheme="minorHAnsi" w:hAnsiTheme="minorHAnsi"/>
                <w:szCs w:val="22"/>
                <w:lang w:val="ru-RU"/>
              </w:rPr>
            </w:pPr>
            <w:r w:rsidRPr="00CB0616">
              <w:rPr>
                <w:szCs w:val="22"/>
                <w:lang w:val="ru-RU"/>
              </w:rPr>
              <w:t>–</w:t>
            </w:r>
            <w:r w:rsidRPr="00CB0616">
              <w:rPr>
                <w:color w:val="000000"/>
                <w:szCs w:val="22"/>
                <w:lang w:val="ru-RU"/>
              </w:rPr>
              <w:tab/>
              <w:t>Председателям и заместителям председателей 1-й и 2-й исследовательских комиссий МСЭ-D</w:t>
            </w:r>
            <w:bookmarkStart w:id="18" w:name="Signature"/>
            <w:bookmarkEnd w:id="18"/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9"/>
      </w:tblGrid>
      <w:tr w:rsidR="00530D9B" w:rsidRPr="00CB0616" w:rsidTr="0037024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408E6" w:rsidRPr="0071304F" w:rsidRDefault="004408E6" w:rsidP="006825C6">
            <w:pPr>
              <w:pageBreakBefore/>
              <w:spacing w:before="0"/>
              <w:jc w:val="center"/>
              <w:rPr>
                <w:rFonts w:cs="HelveticaNeueLT Std Lt"/>
                <w:color w:val="000000"/>
                <w:szCs w:val="22"/>
                <w:lang w:val="ru-RU"/>
              </w:rPr>
            </w:pPr>
            <w:r w:rsidRPr="0071304F">
              <w:rPr>
                <w:rFonts w:cs="HelveticaNeueLT Std Lt"/>
                <w:color w:val="000000"/>
                <w:szCs w:val="22"/>
                <w:lang w:val="ru-RU"/>
              </w:rPr>
              <w:lastRenderedPageBreak/>
              <w:t>ПРИЛОЖЕНИЕ 1</w:t>
            </w:r>
          </w:p>
          <w:p w:rsidR="00370240" w:rsidRPr="0071304F" w:rsidRDefault="00370240" w:rsidP="00512AAD">
            <w:pPr>
              <w:pStyle w:val="CEOHeading1Underlined"/>
              <w:framePr w:wrap="notBeside"/>
              <w:tabs>
                <w:tab w:val="clear" w:pos="567"/>
              </w:tabs>
              <w:ind w:left="0" w:firstLine="0"/>
              <w:jc w:val="left"/>
              <w:rPr>
                <w:lang w:val="ru-RU"/>
              </w:rPr>
            </w:pPr>
            <w:r w:rsidRPr="0071304F">
              <w:rPr>
                <w:lang w:val="ru-RU"/>
              </w:rPr>
              <w:t>Круг ведения пилотного проекта по малым и средним предприятиям (МСП)</w:t>
            </w:r>
            <w:r w:rsidRPr="0071304F">
              <w:rPr>
                <w:lang w:val="ru-RU"/>
              </w:rPr>
              <w:br/>
              <w:t>(согласно решению Совета 2017 г.)</w:t>
            </w:r>
          </w:p>
          <w:p w:rsidR="00370240" w:rsidRPr="00CB0616" w:rsidRDefault="00370240" w:rsidP="0083250E">
            <w:pPr>
              <w:pStyle w:val="ListParagraph"/>
              <w:numPr>
                <w:ilvl w:val="0"/>
                <w:numId w:val="32"/>
              </w:numPr>
              <w:spacing w:before="120"/>
              <w:ind w:left="357" w:hanging="357"/>
              <w:jc w:val="both"/>
              <w:rPr>
                <w:rFonts w:asciiTheme="minorHAnsi" w:hAnsiTheme="minorHAnsi"/>
                <w:lang w:val="ru-RU"/>
              </w:rPr>
            </w:pPr>
            <w:r w:rsidRPr="00CB0616">
              <w:rPr>
                <w:rFonts w:asciiTheme="minorHAnsi" w:hAnsiTheme="minorHAnsi"/>
                <w:lang w:val="ru-RU"/>
              </w:rPr>
              <w:t>Пилотный проект по участию МСП будет открыт для заинтересованных исследовательских комиссий МСЭ-Т и МСЭ-D.</w:t>
            </w:r>
          </w:p>
          <w:p w:rsidR="00370240" w:rsidRPr="00CB0616" w:rsidRDefault="00370240" w:rsidP="00CB0616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inorHAnsi" w:hAnsiTheme="minorHAnsi"/>
                <w:lang w:val="ru-RU"/>
              </w:rPr>
            </w:pPr>
            <w:r w:rsidRPr="00CB0616">
              <w:rPr>
                <w:rFonts w:asciiTheme="minorHAnsi" w:hAnsiTheme="minorHAnsi"/>
                <w:lang w:val="ru-RU"/>
              </w:rPr>
              <w:t>Пилотному проекту будет оказываться содействие в сотрудничестве с участвующими Бюро, региональными организациями, заинтересованными администрациями и региональными и зональными отделениями МСЭ путем установления контактов с МСП и ассоциациями МСП.</w:t>
            </w:r>
          </w:p>
          <w:p w:rsidR="00370240" w:rsidRPr="00CB0616" w:rsidRDefault="00370240" w:rsidP="00CB0616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inorHAnsi" w:hAnsiTheme="minorHAnsi"/>
                <w:lang w:val="ru-RU"/>
              </w:rPr>
            </w:pPr>
            <w:r w:rsidRPr="00CB0616">
              <w:rPr>
                <w:rFonts w:asciiTheme="minorHAnsi" w:hAnsiTheme="minorHAnsi"/>
                <w:lang w:val="ru-RU"/>
              </w:rPr>
              <w:t xml:space="preserve">МСП могут участвовать в полном объеме в собраниях участвующих исследовательских комиссий, осуществляющих пилотный проект, без выполнения каких-либо функций по принятию решений, включая руководящие функции и функции по принятию </w:t>
            </w:r>
            <w:r w:rsidR="0071304F" w:rsidRPr="00CB0616">
              <w:rPr>
                <w:rFonts w:asciiTheme="minorHAnsi" w:hAnsiTheme="minorHAnsi"/>
                <w:lang w:val="ru-RU"/>
              </w:rPr>
              <w:t xml:space="preserve">резолюций </w:t>
            </w:r>
            <w:r w:rsidRPr="00CB0616">
              <w:rPr>
                <w:rFonts w:asciiTheme="minorHAnsi" w:hAnsiTheme="minorHAnsi"/>
                <w:lang w:val="ru-RU"/>
              </w:rPr>
              <w:t xml:space="preserve">или </w:t>
            </w:r>
            <w:r w:rsidR="0071304F" w:rsidRPr="00CB0616">
              <w:rPr>
                <w:rFonts w:asciiTheme="minorHAnsi" w:hAnsiTheme="minorHAnsi"/>
                <w:lang w:val="ru-RU"/>
              </w:rPr>
              <w:t xml:space="preserve">рекомендаций </w:t>
            </w:r>
            <w:r w:rsidRPr="00CB0616">
              <w:rPr>
                <w:rFonts w:asciiTheme="minorHAnsi" w:hAnsiTheme="minorHAnsi"/>
                <w:lang w:val="ru-RU"/>
              </w:rPr>
              <w:t>в</w:t>
            </w:r>
            <w:bookmarkStart w:id="19" w:name="_GoBack"/>
            <w:bookmarkEnd w:id="19"/>
            <w:r w:rsidRPr="00CB0616">
              <w:rPr>
                <w:rFonts w:asciiTheme="minorHAnsi" w:hAnsiTheme="minorHAnsi"/>
                <w:lang w:val="ru-RU"/>
              </w:rPr>
              <w:t>не зависимости от процедур утверждения.</w:t>
            </w:r>
          </w:p>
          <w:p w:rsidR="00370240" w:rsidRPr="00CB0616" w:rsidRDefault="00370240" w:rsidP="00CB0616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inorHAnsi" w:hAnsiTheme="minorHAnsi"/>
                <w:lang w:val="ru-RU"/>
              </w:rPr>
            </w:pPr>
            <w:r w:rsidRPr="00CB0616">
              <w:rPr>
                <w:rFonts w:asciiTheme="minorHAnsi" w:hAnsiTheme="minorHAnsi"/>
                <w:lang w:val="ru-RU"/>
              </w:rPr>
              <w:t>Просьба МСП об участии в пилотном проекте передается через заинтересованную администрацию, которая должна подтвердить соответствие национальным критериям для признания в качестве МСП, включая такие факторы, как размер компании и ежегодные доходы.</w:t>
            </w:r>
          </w:p>
          <w:p w:rsidR="00530D9B" w:rsidRPr="00CB0616" w:rsidRDefault="00370240" w:rsidP="00CB0616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inorHAnsi" w:hAnsiTheme="minorHAnsi"/>
                <w:lang w:val="ru-RU"/>
              </w:rPr>
            </w:pPr>
            <w:r w:rsidRPr="00CB0616">
              <w:rPr>
                <w:rFonts w:asciiTheme="minorHAnsi" w:hAnsiTheme="minorHAnsi"/>
                <w:lang w:val="ru-RU"/>
              </w:rPr>
              <w:t>Пилотный проект будет осуществляться до ПК</w:t>
            </w:r>
            <w:r w:rsidRPr="00CB0616">
              <w:rPr>
                <w:rFonts w:asciiTheme="minorHAnsi" w:hAnsiTheme="minorHAnsi"/>
                <w:lang w:val="ru-RU"/>
              </w:rPr>
              <w:noBreakHyphen/>
              <w:t>18. Секретариат представит отчет о ходе работы следующей сессии Совета с целью представления полного отчета ПК</w:t>
            </w:r>
            <w:r w:rsidRPr="00CB0616">
              <w:rPr>
                <w:rFonts w:asciiTheme="minorHAnsi" w:hAnsiTheme="minorHAnsi"/>
                <w:lang w:val="ru-RU"/>
              </w:rPr>
              <w:noBreakHyphen/>
              <w:t>18, в том числе о полученных преимуществах, финансовых последствиях и требующих решения проблемах.</w:t>
            </w:r>
          </w:p>
        </w:tc>
      </w:tr>
    </w:tbl>
    <w:p w:rsidR="00461B26" w:rsidRPr="0071304F" w:rsidRDefault="00461B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71304F">
        <w:rPr>
          <w:lang w:val="ru-RU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61B26" w:rsidRPr="0071304F" w:rsidTr="00461B26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</w:tcPr>
          <w:p w:rsidR="00461B26" w:rsidRPr="0071304F" w:rsidRDefault="00D26995" w:rsidP="00D26995">
            <w:pPr>
              <w:spacing w:before="0"/>
              <w:jc w:val="center"/>
              <w:rPr>
                <w:szCs w:val="22"/>
                <w:lang w:val="ru-RU"/>
              </w:rPr>
            </w:pPr>
            <w:r w:rsidRPr="0071304F">
              <w:rPr>
                <w:szCs w:val="22"/>
                <w:lang w:val="ru-RU"/>
              </w:rPr>
              <w:lastRenderedPageBreak/>
              <w:t>ПРИЛОЖЕНИЕ 2</w:t>
            </w:r>
          </w:p>
          <w:p w:rsidR="00370240" w:rsidRPr="0071304F" w:rsidRDefault="00370240" w:rsidP="00512AAD">
            <w:pPr>
              <w:pStyle w:val="CEOHeading1Underlined"/>
              <w:framePr w:wrap="notBeside"/>
              <w:tabs>
                <w:tab w:val="clear" w:pos="567"/>
              </w:tabs>
              <w:ind w:left="0" w:firstLine="0"/>
              <w:jc w:val="left"/>
              <w:rPr>
                <w:lang w:val="ru-RU"/>
              </w:rPr>
            </w:pPr>
            <w:r w:rsidRPr="0071304F">
              <w:rPr>
                <w:lang w:val="ru-RU"/>
              </w:rPr>
              <w:t>Регистрация на первые собрания исследовательских комиссий МСЭ-D исследовательского периода 2018–2021 годов –</w:t>
            </w:r>
            <w:r w:rsidRPr="0071304F">
              <w:rPr>
                <w:lang w:val="ru-RU"/>
              </w:rPr>
              <w:br/>
              <w:t xml:space="preserve">1-я Исследовательская комиссия: 30 апреля – 4 мая 2018 года и </w:t>
            </w:r>
            <w:r w:rsidR="00512AAD" w:rsidRPr="0071304F">
              <w:rPr>
                <w:lang w:val="ru-RU"/>
              </w:rPr>
              <w:br/>
            </w:r>
            <w:r w:rsidRPr="0071304F">
              <w:rPr>
                <w:lang w:val="ru-RU"/>
              </w:rPr>
              <w:t>2-я Исследовательская комиссия: 7–11 мая 2018 года</w:t>
            </w:r>
          </w:p>
          <w:p w:rsidR="00370240" w:rsidRPr="0071304F" w:rsidRDefault="00370240" w:rsidP="00512AAD">
            <w:pPr>
              <w:pStyle w:val="Headingi"/>
              <w:rPr>
                <w:b/>
                <w:bCs/>
                <w:lang w:val="ru-RU"/>
              </w:rPr>
            </w:pPr>
            <w:r w:rsidRPr="0071304F">
              <w:rPr>
                <w:b/>
                <w:bCs/>
                <w:lang w:val="ru-RU"/>
              </w:rPr>
              <w:t>Онлайновая регистрация</w:t>
            </w:r>
          </w:p>
          <w:p w:rsidR="00370240" w:rsidRPr="0071304F" w:rsidRDefault="00370240" w:rsidP="00C60B71">
            <w:pPr>
              <w:jc w:val="both"/>
              <w:rPr>
                <w:lang w:val="ru-RU"/>
              </w:rPr>
            </w:pPr>
            <w:r w:rsidRPr="0071304F">
              <w:rPr>
                <w:b/>
                <w:bCs/>
                <w:lang w:val="ru-RU"/>
              </w:rPr>
              <w:t xml:space="preserve">Регистрация </w:t>
            </w:r>
            <w:r w:rsidRPr="0071304F">
              <w:rPr>
                <w:lang w:val="ru-RU"/>
              </w:rPr>
              <w:t xml:space="preserve">будет проводиться исключительно </w:t>
            </w:r>
            <w:r w:rsidRPr="0071304F">
              <w:rPr>
                <w:b/>
                <w:bCs/>
                <w:lang w:val="ru-RU"/>
              </w:rPr>
              <w:t>в онлайновой форме каждым участником</w:t>
            </w:r>
            <w:r w:rsidRPr="0071304F">
              <w:rPr>
                <w:lang w:val="ru-RU"/>
              </w:rPr>
              <w:t xml:space="preserve">, желающим принять участие в собрании лично или дистанционно и </w:t>
            </w:r>
            <w:r w:rsidRPr="0071304F">
              <w:rPr>
                <w:b/>
                <w:bCs/>
                <w:lang w:val="ru-RU"/>
              </w:rPr>
              <w:t>утвержденным через координаторов</w:t>
            </w:r>
            <w:r w:rsidRPr="0071304F">
              <w:rPr>
                <w:lang w:val="ru-RU"/>
              </w:rPr>
              <w:t>, которых назначает каждая администрация и организация, имеющая право участвовать в соответствующем собрании</w:t>
            </w:r>
            <w:r w:rsidRPr="0071304F">
              <w:rPr>
                <w:color w:val="000000"/>
                <w:lang w:val="ru-RU"/>
              </w:rPr>
              <w:t>. Эта платформа была опробована на предыдущих собраниях исследовательских комиссий</w:t>
            </w:r>
            <w:r w:rsidRPr="0071304F">
              <w:rPr>
                <w:lang w:val="ru-RU"/>
              </w:rPr>
              <w:t>. Используя регистрационные данные своей учетной записи TIES, вы можете зарегистрироваться для участия во всех собраниях, то есть собраниях 1</w:t>
            </w:r>
            <w:r w:rsidRPr="0071304F">
              <w:rPr>
                <w:lang w:val="ru-RU"/>
              </w:rPr>
              <w:noBreakHyphen/>
              <w:t xml:space="preserve">й Исследовательской комиссии и 2-й Исследовательской комиссии МСЭ-D, включая собрания групп Докладчиков этих комиссий. Лица, не имеющие учетной записи TIES, могут в любой момент времени создать пользовательскую учетную запись </w:t>
            </w:r>
            <w:hyperlink r:id="rId8" w:history="1">
              <w:r w:rsidRPr="0071304F">
                <w:rPr>
                  <w:rStyle w:val="Hyperlink"/>
                  <w:rFonts w:cs="Calibri"/>
                  <w:szCs w:val="22"/>
                  <w:lang w:val="ru-RU"/>
                </w:rPr>
                <w:t>здесь</w:t>
              </w:r>
            </w:hyperlink>
            <w:r w:rsidRPr="0071304F">
              <w:rPr>
                <w:lang w:val="ru-RU"/>
              </w:rPr>
              <w:t xml:space="preserve">. </w:t>
            </w:r>
            <w:r w:rsidRPr="0071304F">
              <w:rPr>
                <w:color w:val="000000"/>
                <w:lang w:val="ru-RU"/>
              </w:rPr>
              <w:t>Онлайновая регистрация будет открыта в системе регистрации в</w:t>
            </w:r>
            <w:r w:rsidRPr="0071304F">
              <w:rPr>
                <w:b/>
                <w:bCs/>
                <w:color w:val="000000"/>
                <w:lang w:val="ru-RU"/>
              </w:rPr>
              <w:t xml:space="preserve"> 18 января 2018 года</w:t>
            </w:r>
            <w:r w:rsidRPr="0071304F">
              <w:rPr>
                <w:color w:val="000000"/>
                <w:lang w:val="ru-RU"/>
              </w:rPr>
              <w:t xml:space="preserve">, на веб-сайте по следующему адресу: </w:t>
            </w:r>
            <w:hyperlink r:id="rId9" w:history="1">
              <w:r w:rsidRPr="0071304F">
                <w:rPr>
                  <w:rStyle w:val="Hyperlink"/>
                  <w:rFonts w:cs="Calibri"/>
                  <w:szCs w:val="22"/>
                  <w:lang w:val="ru-RU"/>
                </w:rPr>
                <w:t>http://www.itu.int/net3/ITU-D/meetings/registration/</w:t>
              </w:r>
            </w:hyperlink>
            <w:r w:rsidRPr="0071304F">
              <w:rPr>
                <w:lang w:val="ru-RU"/>
              </w:rPr>
              <w:t>.</w:t>
            </w:r>
          </w:p>
          <w:p w:rsidR="00370240" w:rsidRPr="0071304F" w:rsidRDefault="00370240" w:rsidP="00512AAD">
            <w:pPr>
              <w:jc w:val="both"/>
              <w:rPr>
                <w:lang w:val="ru-RU"/>
              </w:rPr>
            </w:pPr>
            <w:bookmarkStart w:id="20" w:name="lt_pId069"/>
            <w:r w:rsidRPr="0071304F">
              <w:rPr>
                <w:lang w:val="ru-RU"/>
              </w:rPr>
              <w:t>Циркулярное письмо, в котором содержится дополнительная информация о собраниях 1</w:t>
            </w:r>
            <w:r w:rsidRPr="0071304F">
              <w:rPr>
                <w:lang w:val="ru-RU"/>
              </w:rPr>
              <w:noBreakHyphen/>
              <w:t>й Исследовательской комиссии и 2-й Исследовательской комиссии МСЭ-D:</w:t>
            </w:r>
            <w:bookmarkEnd w:id="20"/>
            <w:r w:rsidRPr="0071304F">
              <w:rPr>
                <w:lang w:val="ru-RU"/>
              </w:rPr>
              <w:t xml:space="preserve"> </w:t>
            </w:r>
            <w:hyperlink r:id="rId10" w:history="1">
              <w:bookmarkStart w:id="21" w:name="lt_pId070"/>
              <w:r w:rsidRPr="0071304F">
                <w:rPr>
                  <w:rStyle w:val="Hyperlink"/>
                  <w:rFonts w:cs="Calibri"/>
                  <w:lang w:val="ru-RU"/>
                </w:rPr>
                <w:t>https://www.itu.int/md/D18-CA-CIR-0002/</w:t>
              </w:r>
              <w:bookmarkEnd w:id="21"/>
            </w:hyperlink>
            <w:r w:rsidR="00512AAD" w:rsidRPr="0071304F">
              <w:rPr>
                <w:lang w:val="ru-RU"/>
              </w:rPr>
              <w:t>.</w:t>
            </w:r>
          </w:p>
          <w:p w:rsidR="00461B26" w:rsidRPr="0071304F" w:rsidRDefault="00512AAD" w:rsidP="00512AAD">
            <w:pPr>
              <w:spacing w:before="480"/>
              <w:jc w:val="center"/>
              <w:rPr>
                <w:lang w:val="ru-RU"/>
              </w:rPr>
            </w:pPr>
            <w:r w:rsidRPr="0071304F">
              <w:rPr>
                <w:lang w:val="ru-RU"/>
              </w:rPr>
              <w:t>______________</w:t>
            </w:r>
          </w:p>
        </w:tc>
      </w:tr>
    </w:tbl>
    <w:p w:rsidR="00F64B88" w:rsidRPr="0071304F" w:rsidRDefault="00F64B88" w:rsidP="00512AAD">
      <w:pPr>
        <w:jc w:val="both"/>
        <w:rPr>
          <w:lang w:val="ru-RU"/>
        </w:rPr>
      </w:pPr>
    </w:p>
    <w:sectPr w:rsidR="00F64B88" w:rsidRPr="0071304F" w:rsidSect="00DF23A7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08D" w:rsidRDefault="00E3308D">
      <w:r>
        <w:separator/>
      </w:r>
    </w:p>
    <w:p w:rsidR="00E3308D" w:rsidRDefault="00E3308D"/>
  </w:endnote>
  <w:endnote w:type="continuationSeparator" w:id="0">
    <w:p w:rsidR="00E3308D" w:rsidRDefault="00E3308D">
      <w:r>
        <w:continuationSeparator/>
      </w:r>
    </w:p>
    <w:p w:rsidR="00E3308D" w:rsidRDefault="00E330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altName w:val="HelveticaNeueLT Std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AA6" w:rsidRDefault="004B3AA6" w:rsidP="004B3AA6">
    <w:pPr>
      <w:pStyle w:val="FirstFooter"/>
      <w:spacing w:before="0"/>
      <w:ind w:left="-397" w:right="-397"/>
      <w:jc w:val="center"/>
      <w:rPr>
        <w:sz w:val="18"/>
        <w:szCs w:val="18"/>
        <w:lang w:val="fr-CH"/>
      </w:rPr>
    </w:pPr>
  </w:p>
  <w:p w:rsidR="008049A5" w:rsidRPr="00530D9B" w:rsidRDefault="00530D9B" w:rsidP="004B3AA6">
    <w:pPr>
      <w:pStyle w:val="FirstFooter"/>
      <w:spacing w:before="0"/>
      <w:ind w:left="-397" w:right="-397"/>
      <w:jc w:val="center"/>
      <w:rPr>
        <w:sz w:val="18"/>
        <w:szCs w:val="18"/>
        <w:lang w:val="fr-CH"/>
      </w:rPr>
    </w:pPr>
    <w:r w:rsidRPr="00D90341">
      <w:rPr>
        <w:sz w:val="18"/>
        <w:szCs w:val="18"/>
        <w:lang w:val="fr-CH"/>
      </w:rPr>
      <w:t xml:space="preserve">International </w:t>
    </w:r>
    <w:proofErr w:type="spellStart"/>
    <w:r w:rsidRPr="00D90341">
      <w:rPr>
        <w:sz w:val="18"/>
        <w:szCs w:val="18"/>
        <w:lang w:val="fr-CH"/>
      </w:rPr>
      <w:t>Telecommunication</w:t>
    </w:r>
    <w:proofErr w:type="spellEnd"/>
    <w:r w:rsidRPr="00D90341">
      <w:rPr>
        <w:sz w:val="18"/>
        <w:szCs w:val="18"/>
        <w:lang w:val="fr-CH"/>
      </w:rPr>
      <w:t xml:space="preserve"> Union • Place des Nations, CH</w:t>
    </w:r>
    <w:r w:rsidRPr="00D90341">
      <w:rPr>
        <w:sz w:val="18"/>
        <w:szCs w:val="18"/>
        <w:lang w:val="fr-CH"/>
      </w:rPr>
      <w:noBreakHyphen/>
      <w:t xml:space="preserve">1211 Geneva 20, Switzerland </w:t>
    </w:r>
    <w:r w:rsidRPr="00D90341">
      <w:rPr>
        <w:sz w:val="18"/>
        <w:szCs w:val="18"/>
        <w:lang w:val="fr-CH"/>
      </w:rPr>
      <w:br/>
    </w:r>
    <w:proofErr w:type="spellStart"/>
    <w:proofErr w:type="gramStart"/>
    <w:r w:rsidRPr="00D90341">
      <w:rPr>
        <w:sz w:val="18"/>
        <w:szCs w:val="18"/>
      </w:rPr>
      <w:t>Тел</w:t>
    </w:r>
    <w:proofErr w:type="spellEnd"/>
    <w:r w:rsidRPr="004B3AA6">
      <w:rPr>
        <w:sz w:val="18"/>
        <w:szCs w:val="18"/>
        <w:lang w:val="fr-CH"/>
      </w:rPr>
      <w:t>.</w:t>
    </w:r>
    <w:r w:rsidRPr="00D90341">
      <w:rPr>
        <w:sz w:val="18"/>
        <w:szCs w:val="18"/>
        <w:lang w:val="fr-CH"/>
      </w:rPr>
      <w:t>:</w:t>
    </w:r>
    <w:proofErr w:type="gramEnd"/>
    <w:r w:rsidRPr="00D90341">
      <w:rPr>
        <w:sz w:val="18"/>
        <w:szCs w:val="18"/>
        <w:lang w:val="fr-CH"/>
      </w:rPr>
      <w:t xml:space="preserve"> +41 22 730 5111 • </w:t>
    </w:r>
    <w:proofErr w:type="spellStart"/>
    <w:r w:rsidRPr="00D90341">
      <w:rPr>
        <w:sz w:val="18"/>
        <w:szCs w:val="18"/>
      </w:rPr>
      <w:t>Факс</w:t>
    </w:r>
    <w:proofErr w:type="spellEnd"/>
    <w:r w:rsidRPr="00D90341">
      <w:rPr>
        <w:sz w:val="18"/>
        <w:szCs w:val="18"/>
        <w:lang w:val="fr-CH"/>
      </w:rPr>
      <w:t>: +41 22 73</w:t>
    </w:r>
    <w:r w:rsidRPr="004B3AA6">
      <w:rPr>
        <w:sz w:val="18"/>
        <w:szCs w:val="18"/>
        <w:lang w:val="fr-CH"/>
      </w:rPr>
      <w:t>0</w:t>
    </w:r>
    <w:r w:rsidRPr="00D90341">
      <w:rPr>
        <w:sz w:val="18"/>
        <w:szCs w:val="18"/>
        <w:lang w:val="fr-CH"/>
      </w:rPr>
      <w:t xml:space="preserve"> </w:t>
    </w:r>
    <w:r w:rsidRPr="004B3AA6">
      <w:rPr>
        <w:sz w:val="18"/>
        <w:szCs w:val="18"/>
        <w:lang w:val="fr-CH"/>
      </w:rPr>
      <w:t>5545/730 5484</w:t>
    </w:r>
    <w:r>
      <w:rPr>
        <w:sz w:val="18"/>
        <w:szCs w:val="18"/>
        <w:lang w:val="fr-CH"/>
      </w:rPr>
      <w:t xml:space="preserve"> </w:t>
    </w:r>
    <w:r w:rsidRPr="00D90341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proofErr w:type="spellStart"/>
    <w:r w:rsidRPr="00D90341">
      <w:rPr>
        <w:sz w:val="18"/>
        <w:szCs w:val="18"/>
      </w:rPr>
      <w:t>Эл</w:t>
    </w:r>
    <w:proofErr w:type="spellEnd"/>
    <w:r w:rsidRPr="004B3AA6">
      <w:rPr>
        <w:sz w:val="18"/>
        <w:szCs w:val="18"/>
        <w:lang w:val="fr-CH"/>
      </w:rPr>
      <w:t xml:space="preserve">. </w:t>
    </w:r>
    <w:proofErr w:type="spellStart"/>
    <w:r w:rsidRPr="00D90341">
      <w:rPr>
        <w:sz w:val="18"/>
        <w:szCs w:val="18"/>
      </w:rPr>
      <w:t>почта</w:t>
    </w:r>
    <w:proofErr w:type="spellEnd"/>
    <w:r w:rsidRPr="00D90341">
      <w:rPr>
        <w:sz w:val="18"/>
        <w:szCs w:val="18"/>
        <w:lang w:val="fr-CH"/>
      </w:rPr>
      <w:t xml:space="preserve">: </w:t>
    </w:r>
    <w:hyperlink r:id="rId1" w:history="1">
      <w:r w:rsidRPr="00D90341">
        <w:rPr>
          <w:rStyle w:val="Hyperlink"/>
          <w:rFonts w:cs="Calibri"/>
          <w:sz w:val="18"/>
          <w:szCs w:val="18"/>
          <w:lang w:val="fr-CH"/>
        </w:rPr>
        <w:t>bdtmail@itu.int</w:t>
      </w:r>
    </w:hyperlink>
    <w:r w:rsidRPr="00D90341">
      <w:rPr>
        <w:sz w:val="18"/>
        <w:szCs w:val="18"/>
        <w:lang w:val="fr-CH"/>
      </w:rPr>
      <w:t xml:space="preserve"> • </w:t>
    </w:r>
    <w:hyperlink r:id="rId2" w:history="1">
      <w:r w:rsidRPr="00D90341">
        <w:rPr>
          <w:rStyle w:val="Hyperlink"/>
          <w:rFonts w:cs="Calibri"/>
          <w:sz w:val="18"/>
          <w:szCs w:val="18"/>
          <w:lang w:val="fr-CH"/>
        </w:rPr>
        <w:t>www.itu.int</w:t>
      </w:r>
    </w:hyperlink>
    <w:r w:rsidRPr="00D90341">
      <w:rPr>
        <w:rStyle w:val="Hyperlink"/>
        <w:rFonts w:cs="Calibri"/>
        <w:sz w:val="18"/>
        <w:szCs w:val="18"/>
        <w:lang w:val="fr-CH"/>
      </w:rPr>
      <w:t>/itu-d</w:t>
    </w:r>
    <w:r w:rsidRPr="00D90341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08D" w:rsidRDefault="00E3308D">
      <w:r>
        <w:t>____________________</w:t>
      </w:r>
    </w:p>
    <w:p w:rsidR="00E3308D" w:rsidRDefault="00E3308D"/>
  </w:footnote>
  <w:footnote w:type="continuationSeparator" w:id="0">
    <w:p w:rsidR="00E3308D" w:rsidRDefault="00E3308D">
      <w:r>
        <w:continuationSeparator/>
      </w:r>
    </w:p>
    <w:p w:rsidR="00E3308D" w:rsidRDefault="00E3308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31127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CC6A1F" w:rsidRDefault="00CC6A1F" w:rsidP="00DF23A7">
        <w:pPr>
          <w:pStyle w:val="Header"/>
          <w:spacing w:before="0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23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427" w:rsidRPr="00BB2B5D" w:rsidRDefault="00BB2B5D" w:rsidP="00DF23A7">
    <w:pPr>
      <w:pStyle w:val="BDTHeaderPageNumber"/>
      <w:rPr>
        <w:lang w:val="fr-CH"/>
      </w:rPr>
    </w:pPr>
    <w:r>
      <w:rPr>
        <w:rStyle w:val="PageNumber"/>
        <w:rFonts w:cs="Traditional Arabic"/>
      </w:rPr>
      <w:fldChar w:fldCharType="begin"/>
    </w:r>
    <w:r>
      <w:rPr>
        <w:rStyle w:val="PageNumber"/>
        <w:rFonts w:cs="Traditional Arabic"/>
      </w:rPr>
      <w:instrText xml:space="preserve"> PAGE </w:instrText>
    </w:r>
    <w:r>
      <w:rPr>
        <w:rStyle w:val="PageNumber"/>
        <w:rFonts w:cs="Traditional Arabic"/>
      </w:rPr>
      <w:fldChar w:fldCharType="separate"/>
    </w:r>
    <w:r w:rsidR="0083250E">
      <w:rPr>
        <w:rStyle w:val="PageNumber"/>
        <w:rFonts w:cs="Traditional Arabic"/>
        <w:noProof/>
      </w:rPr>
      <w:t>4</w:t>
    </w:r>
    <w:r>
      <w:rPr>
        <w:rStyle w:val="PageNumber"/>
        <w:rFonts w:cs="Traditional Arabic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26" w:rsidRDefault="00461B26" w:rsidP="00461B26">
    <w:pPr>
      <w:spacing w:after="120" w:line="360" w:lineRule="auto"/>
      <w:jc w:val="center"/>
      <w:rPr>
        <w:rStyle w:val="BDTName"/>
        <w:sz w:val="24"/>
        <w:szCs w:val="24"/>
      </w:rPr>
    </w:pPr>
    <w:r>
      <w:rPr>
        <w:rStyle w:val="BDTName"/>
        <w:noProof/>
        <w:lang w:eastAsia="zh-CN"/>
      </w:rPr>
      <w:drawing>
        <wp:inline distT="0" distB="0" distL="0" distR="0" wp14:anchorId="58751058" wp14:editId="1E00DEAE">
          <wp:extent cx="640080" cy="737870"/>
          <wp:effectExtent l="0" t="0" r="762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05D93" w:rsidRDefault="00A05D93" w:rsidP="00461B26">
    <w:pPr>
      <w:pStyle w:val="Header"/>
      <w:spacing w:before="0" w:after="120"/>
      <w:rPr>
        <w:rStyle w:val="BDTName"/>
        <w:sz w:val="24"/>
        <w:szCs w:val="24"/>
        <w:lang w:val="ru-RU"/>
      </w:rPr>
    </w:pPr>
  </w:p>
  <w:p w:rsidR="00530D9B" w:rsidRPr="00DF23A7" w:rsidRDefault="00DF23A7" w:rsidP="00461B26">
    <w:pPr>
      <w:pStyle w:val="Header"/>
      <w:spacing w:before="0" w:after="120"/>
      <w:rPr>
        <w:sz w:val="24"/>
        <w:szCs w:val="24"/>
        <w:lang w:val="ru-RU"/>
      </w:rPr>
    </w:pPr>
    <w:r w:rsidRPr="00DF23A7">
      <w:rPr>
        <w:rStyle w:val="BDTName"/>
        <w:sz w:val="24"/>
        <w:szCs w:val="24"/>
        <w:lang w:val="ru-RU"/>
      </w:rPr>
      <w:t xml:space="preserve">Бюро развития электросвязи </w:t>
    </w:r>
    <w:r w:rsidRPr="00DF23A7">
      <w:rPr>
        <w:rStyle w:val="BDTName"/>
        <w:sz w:val="24"/>
        <w:szCs w:val="24"/>
        <w:lang w:val="ru-RU"/>
      </w:rPr>
      <w:br/>
      <w:t>(</w:t>
    </w:r>
    <w:r w:rsidRPr="00DF23A7">
      <w:rPr>
        <w:rStyle w:val="BDTName"/>
        <w:sz w:val="24"/>
        <w:szCs w:val="24"/>
      </w:rPr>
      <w:t>BDT</w:t>
    </w:r>
    <w:r w:rsidRPr="00DF23A7">
      <w:rPr>
        <w:rStyle w:val="BDTName"/>
        <w:sz w:val="24"/>
        <w:szCs w:val="24"/>
        <w:lang w:val="ru-RU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1" type="#_x0000_t75" style="width:9pt;height:9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868B0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86FB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442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3815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8C13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2071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E44C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1498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0C6D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0052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50B36F2"/>
    <w:multiLevelType w:val="hybridMultilevel"/>
    <w:tmpl w:val="1D7C9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5E2228B"/>
    <w:multiLevelType w:val="hybridMultilevel"/>
    <w:tmpl w:val="5112773A"/>
    <w:lvl w:ilvl="0" w:tplc="7A2C5BE2">
      <w:start w:val="1"/>
      <w:numFmt w:val="decimal"/>
      <w:lvlText w:val="%1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BE6DDA"/>
    <w:multiLevelType w:val="hybridMultilevel"/>
    <w:tmpl w:val="2DDA6A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F423E76"/>
    <w:multiLevelType w:val="hybridMultilevel"/>
    <w:tmpl w:val="DC24D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98D1553"/>
    <w:multiLevelType w:val="hybridMultilevel"/>
    <w:tmpl w:val="93CEA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CD697D"/>
    <w:multiLevelType w:val="hybridMultilevel"/>
    <w:tmpl w:val="55809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FB4115"/>
    <w:multiLevelType w:val="hybridMultilevel"/>
    <w:tmpl w:val="06A8C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630BBA"/>
    <w:multiLevelType w:val="hybridMultilevel"/>
    <w:tmpl w:val="42BEE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D107B"/>
    <w:multiLevelType w:val="hybridMultilevel"/>
    <w:tmpl w:val="0080A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7A20F0"/>
    <w:multiLevelType w:val="hybridMultilevel"/>
    <w:tmpl w:val="82C89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F15C3A"/>
    <w:multiLevelType w:val="hybridMultilevel"/>
    <w:tmpl w:val="BAB6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96243"/>
    <w:multiLevelType w:val="hybridMultilevel"/>
    <w:tmpl w:val="C8867728"/>
    <w:lvl w:ilvl="0" w:tplc="1160EEE6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C6EB5"/>
    <w:multiLevelType w:val="hybridMultilevel"/>
    <w:tmpl w:val="EC8E8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3"/>
  </w:num>
  <w:num w:numId="3">
    <w:abstractNumId w:val="36"/>
  </w:num>
  <w:num w:numId="4">
    <w:abstractNumId w:val="22"/>
  </w:num>
  <w:num w:numId="5">
    <w:abstractNumId w:val="19"/>
  </w:num>
  <w:num w:numId="6">
    <w:abstractNumId w:val="14"/>
  </w:num>
  <w:num w:numId="7">
    <w:abstractNumId w:val="32"/>
  </w:num>
  <w:num w:numId="8">
    <w:abstractNumId w:val="35"/>
  </w:num>
  <w:num w:numId="9">
    <w:abstractNumId w:val="29"/>
  </w:num>
  <w:num w:numId="10">
    <w:abstractNumId w:val="16"/>
  </w:num>
  <w:num w:numId="11">
    <w:abstractNumId w:val="21"/>
    <w:lvlOverride w:ilvl="0">
      <w:startOverride w:val="1"/>
    </w:lvlOverride>
  </w:num>
  <w:num w:numId="12">
    <w:abstractNumId w:val="15"/>
  </w:num>
  <w:num w:numId="13">
    <w:abstractNumId w:val="28"/>
  </w:num>
  <w:num w:numId="14">
    <w:abstractNumId w:val="20"/>
  </w:num>
  <w:num w:numId="15">
    <w:abstractNumId w:val="25"/>
  </w:num>
  <w:num w:numId="16">
    <w:abstractNumId w:val="30"/>
  </w:num>
  <w:num w:numId="17">
    <w:abstractNumId w:val="26"/>
  </w:num>
  <w:num w:numId="18">
    <w:abstractNumId w:val="34"/>
  </w:num>
  <w:num w:numId="19">
    <w:abstractNumId w:val="24"/>
  </w:num>
  <w:num w:numId="20">
    <w:abstractNumId w:val="27"/>
  </w:num>
  <w:num w:numId="21">
    <w:abstractNumId w:val="31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8"/>
  </w:num>
  <w:num w:numId="33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1D2236"/>
    <w:rsid w:val="000058A5"/>
    <w:rsid w:val="000353BE"/>
    <w:rsid w:val="00044D34"/>
    <w:rsid w:val="000829BC"/>
    <w:rsid w:val="000E4282"/>
    <w:rsid w:val="00165401"/>
    <w:rsid w:val="0018181E"/>
    <w:rsid w:val="001A1CF6"/>
    <w:rsid w:val="001B18AA"/>
    <w:rsid w:val="001B667E"/>
    <w:rsid w:val="001D2236"/>
    <w:rsid w:val="001D690E"/>
    <w:rsid w:val="002150E0"/>
    <w:rsid w:val="002B4C0F"/>
    <w:rsid w:val="002D4063"/>
    <w:rsid w:val="002E20F3"/>
    <w:rsid w:val="003369F6"/>
    <w:rsid w:val="00340C64"/>
    <w:rsid w:val="0036320E"/>
    <w:rsid w:val="00370240"/>
    <w:rsid w:val="003C7EDE"/>
    <w:rsid w:val="003D62B9"/>
    <w:rsid w:val="003D74DE"/>
    <w:rsid w:val="003E0DA4"/>
    <w:rsid w:val="003F3CD5"/>
    <w:rsid w:val="003F7692"/>
    <w:rsid w:val="00404461"/>
    <w:rsid w:val="004408E6"/>
    <w:rsid w:val="00461B26"/>
    <w:rsid w:val="004B3AA6"/>
    <w:rsid w:val="004D4427"/>
    <w:rsid w:val="004F0A4A"/>
    <w:rsid w:val="00512AAD"/>
    <w:rsid w:val="00515207"/>
    <w:rsid w:val="00530D9B"/>
    <w:rsid w:val="00531BB5"/>
    <w:rsid w:val="005F550D"/>
    <w:rsid w:val="00616B4A"/>
    <w:rsid w:val="006315B4"/>
    <w:rsid w:val="0063201E"/>
    <w:rsid w:val="006825C6"/>
    <w:rsid w:val="00682721"/>
    <w:rsid w:val="006E2D79"/>
    <w:rsid w:val="0070565A"/>
    <w:rsid w:val="0071304F"/>
    <w:rsid w:val="007161D9"/>
    <w:rsid w:val="0071736C"/>
    <w:rsid w:val="007367F0"/>
    <w:rsid w:val="00765B28"/>
    <w:rsid w:val="00774F76"/>
    <w:rsid w:val="007977FA"/>
    <w:rsid w:val="007C5AD2"/>
    <w:rsid w:val="007C7E4E"/>
    <w:rsid w:val="007F7495"/>
    <w:rsid w:val="008049A5"/>
    <w:rsid w:val="0083250E"/>
    <w:rsid w:val="008513FE"/>
    <w:rsid w:val="008A478A"/>
    <w:rsid w:val="008B244D"/>
    <w:rsid w:val="00936EB9"/>
    <w:rsid w:val="0094327E"/>
    <w:rsid w:val="009612A7"/>
    <w:rsid w:val="00972915"/>
    <w:rsid w:val="00983815"/>
    <w:rsid w:val="009D5796"/>
    <w:rsid w:val="00A01A35"/>
    <w:rsid w:val="00A05D93"/>
    <w:rsid w:val="00A12D65"/>
    <w:rsid w:val="00A3340E"/>
    <w:rsid w:val="00A36ADB"/>
    <w:rsid w:val="00A90447"/>
    <w:rsid w:val="00A9668A"/>
    <w:rsid w:val="00AB16B1"/>
    <w:rsid w:val="00B459DD"/>
    <w:rsid w:val="00B563F7"/>
    <w:rsid w:val="00B64068"/>
    <w:rsid w:val="00BB2B5D"/>
    <w:rsid w:val="00BB61A1"/>
    <w:rsid w:val="00BE17EF"/>
    <w:rsid w:val="00BE3747"/>
    <w:rsid w:val="00BF7A03"/>
    <w:rsid w:val="00C60B71"/>
    <w:rsid w:val="00CA228E"/>
    <w:rsid w:val="00CB0616"/>
    <w:rsid w:val="00CB19D6"/>
    <w:rsid w:val="00CC6A1F"/>
    <w:rsid w:val="00D00CD4"/>
    <w:rsid w:val="00D26995"/>
    <w:rsid w:val="00D90341"/>
    <w:rsid w:val="00D96B4E"/>
    <w:rsid w:val="00DF23A7"/>
    <w:rsid w:val="00E107EE"/>
    <w:rsid w:val="00E20940"/>
    <w:rsid w:val="00E3308D"/>
    <w:rsid w:val="00EA7BF9"/>
    <w:rsid w:val="00EE25B8"/>
    <w:rsid w:val="00EE2B54"/>
    <w:rsid w:val="00F03248"/>
    <w:rsid w:val="00F0668A"/>
    <w:rsid w:val="00F20AD9"/>
    <w:rsid w:val="00F349F2"/>
    <w:rsid w:val="00F41744"/>
    <w:rsid w:val="00F64B88"/>
    <w:rsid w:val="00F95A18"/>
    <w:rsid w:val="00F9657B"/>
    <w:rsid w:val="00FA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ED6FE9D0-EB08-48F3-8A1C-80E40BF5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512A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65B28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locked/>
    <w:rsid w:val="00765B28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locked/>
    <w:rsid w:val="00765B28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locked/>
    <w:rsid w:val="00765B2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locked/>
    <w:rsid w:val="00765B28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locked/>
    <w:rsid w:val="00765B2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locked/>
    <w:rsid w:val="00765B28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locked/>
    <w:rsid w:val="00765B28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locked/>
    <w:rsid w:val="00765B2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5B28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65B28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65B28"/>
    <w:rPr>
      <w:rFonts w:ascii="Cambria" w:eastAsia="SimSu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65B28"/>
    <w:rPr>
      <w:rFonts w:ascii="Calibri" w:eastAsia="SimSun" w:hAnsi="Calibri" w:cs="Arial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65B28"/>
    <w:rPr>
      <w:rFonts w:ascii="Calibri" w:eastAsia="SimSun" w:hAnsi="Calibri" w:cs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65B28"/>
    <w:rPr>
      <w:rFonts w:ascii="Calibri" w:eastAsia="SimSun" w:hAnsi="Calibri" w:cs="Arial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65B28"/>
    <w:rPr>
      <w:rFonts w:ascii="Calibri" w:eastAsia="SimSun" w:hAnsi="Calibri" w:cs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65B28"/>
    <w:rPr>
      <w:rFonts w:ascii="Calibri" w:eastAsia="SimSun" w:hAnsi="Calibri" w:cs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65B28"/>
    <w:rPr>
      <w:rFonts w:ascii="Cambria" w:eastAsia="SimSun" w:hAnsi="Cambria" w:cs="Times New Roman"/>
      <w:lang w:eastAsia="en-US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center"/>
      <w:textAlignment w:val="auto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765B28"/>
    <w:rPr>
      <w:rFonts w:ascii="Calibri" w:eastAsia="SimSun" w:hAnsi="Calibri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1763" w:right="709" w:hanging="442"/>
      <w:textAlignment w:val="auto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2421" w:hanging="329"/>
      <w:textAlignment w:val="auto"/>
    </w:pPr>
    <w:rPr>
      <w:rFonts w:cs="Times New Roman"/>
      <w:szCs w:val="19"/>
      <w:lang w:val="en-GB"/>
    </w:rPr>
  </w:style>
  <w:style w:type="paragraph" w:customStyle="1" w:styleId="BDTAnnexActionPlan">
    <w:name w:val="BDT_AnnexActionPlan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ind w:left="1321" w:hanging="550"/>
      <w:textAlignment w:val="auto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81" w:lineRule="auto"/>
      <w:textAlignment w:val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" w:after="120"/>
      <w:textAlignment w:val="auto"/>
    </w:pPr>
    <w:rPr>
      <w:rFonts w:cs="Times New Roman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765B28"/>
    <w:pPr>
      <w:keepNext/>
      <w:keepLines/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textAlignment w:val="auto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765B28"/>
    <w:rPr>
      <w:rFonts w:ascii="Calibri" w:eastAsia="SimSun" w:hAnsi="Calibri" w:cs="Times New Roman"/>
      <w:b/>
      <w:bCs/>
      <w:sz w:val="22"/>
      <w:lang w:val="en-GB" w:eastAsia="en-US" w:bidi="ar-SA"/>
    </w:rPr>
  </w:style>
  <w:style w:type="paragraph" w:customStyle="1" w:styleId="BDTRef-Details">
    <w:name w:val="BDT_Ref-Details"/>
    <w:basedOn w:val="BDTNormal"/>
    <w:uiPriority w:val="99"/>
    <w:rsid w:val="00765B28"/>
    <w:rPr>
      <w:lang w:val="en-GB"/>
    </w:rPr>
  </w:style>
  <w:style w:type="paragraph" w:styleId="Header">
    <w:name w:val="header"/>
    <w:basedOn w:val="Normal"/>
    <w:link w:val="HeaderChar"/>
    <w:uiPriority w:val="99"/>
    <w:locked/>
    <w:rsid w:val="00765B28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65B28"/>
    <w:rPr>
      <w:rFonts w:eastAsia="SimSun" w:cs="Traditional Arabic"/>
      <w:sz w:val="30"/>
      <w:szCs w:val="30"/>
      <w:lang w:eastAsia="en-US" w:bidi="ar-SA"/>
    </w:rPr>
  </w:style>
  <w:style w:type="paragraph" w:customStyle="1" w:styleId="BDTAnnexMain123">
    <w:name w:val="BDT_AnnexMain123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 w:val="0"/>
      <w:spacing w:after="120"/>
      <w:ind w:left="1100" w:right="709" w:hanging="329"/>
      <w:textAlignment w:val="auto"/>
    </w:pPr>
    <w:rPr>
      <w:rFonts w:cs="Times New Roman"/>
      <w:szCs w:val="19"/>
    </w:rPr>
  </w:style>
  <w:style w:type="paragraph" w:customStyle="1" w:styleId="BDTblackbullets">
    <w:name w:val="BDT_blackbullets"/>
    <w:basedOn w:val="Normal"/>
    <w:uiPriority w:val="99"/>
    <w:rsid w:val="00765B28"/>
    <w:pPr>
      <w:numPr>
        <w:ilvl w:val="3"/>
      </w:numPr>
      <w:tabs>
        <w:tab w:val="clear" w:pos="794"/>
        <w:tab w:val="clear" w:pos="1191"/>
        <w:tab w:val="clear" w:pos="1588"/>
        <w:tab w:val="clear" w:pos="1985"/>
        <w:tab w:val="num" w:pos="2160"/>
      </w:tabs>
      <w:overflowPunct/>
      <w:autoSpaceDE/>
      <w:autoSpaceDN/>
      <w:adjustRightInd/>
      <w:spacing w:after="120"/>
      <w:textAlignment w:val="auto"/>
    </w:pPr>
  </w:style>
  <w:style w:type="paragraph" w:customStyle="1" w:styleId="BDTOpening">
    <w:name w:val="BDT_Opening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240"/>
      <w:textAlignment w:val="auto"/>
    </w:pPr>
    <w:rPr>
      <w:rFonts w:cs="Times New Roman"/>
      <w:szCs w:val="22"/>
      <w:lang w:eastAsia="zh-CN"/>
    </w:r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765B28"/>
    <w:rPr>
      <w:noProof/>
    </w:rPr>
  </w:style>
  <w:style w:type="paragraph" w:customStyle="1" w:styleId="BDTSignatureName">
    <w:name w:val="BDT_SignatureName"/>
    <w:next w:val="Normal"/>
    <w:rsid w:val="00531BB5"/>
    <w:pPr>
      <w:spacing w:before="360"/>
    </w:pPr>
    <w:rPr>
      <w:rFonts w:eastAsia="SimHei" w:cs="Simplified Arabic"/>
      <w:bCs/>
      <w:szCs w:val="19"/>
      <w:lang w:val="en-GB" w:eastAsia="en-US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765B28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Contact">
    <w:name w:val="BDT_Contact"/>
    <w:link w:val="BDTContactCharChar"/>
    <w:uiPriority w:val="99"/>
    <w:rsid w:val="00765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765B28"/>
    <w:rPr>
      <w:rFonts w:eastAsia="SimSun" w:cs="Traditional Arabic"/>
      <w:sz w:val="30"/>
      <w:szCs w:val="30"/>
      <w:lang w:val="en-GB" w:eastAsia="en-US" w:bidi="ar-SA"/>
    </w:rPr>
  </w:style>
  <w:style w:type="paragraph" w:customStyle="1" w:styleId="BDTContact-Details">
    <w:name w:val="BDT_Contact-Details"/>
    <w:uiPriority w:val="99"/>
    <w:rsid w:val="00765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ributionH1">
    <w:name w:val="BDT_contributionH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765B28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eastAsia="SimHei" w:cs="Simplified Arabic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/>
      <w:ind w:left="709" w:hanging="709"/>
      <w:textAlignment w:val="auto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765B28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/>
      <w:b/>
      <w:bCs/>
    </w:rPr>
  </w:style>
  <w:style w:type="paragraph" w:styleId="Footer">
    <w:name w:val="footer"/>
    <w:basedOn w:val="Normal"/>
    <w:link w:val="FooterChar"/>
    <w:uiPriority w:val="99"/>
    <w:rsid w:val="00765B28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65B28"/>
    <w:rPr>
      <w:rFonts w:eastAsia="SimSun" w:cs="Traditional Arabic"/>
      <w:sz w:val="30"/>
      <w:szCs w:val="30"/>
      <w:lang w:eastAsia="en-US" w:bidi="ar-SA"/>
    </w:rPr>
  </w:style>
  <w:style w:type="character" w:styleId="PageNumber">
    <w:name w:val="page number"/>
    <w:basedOn w:val="DefaultParagraphFont"/>
    <w:uiPriority w:val="99"/>
    <w:locked/>
    <w:rsid w:val="00765B28"/>
    <w:rPr>
      <w:rFonts w:cs="Times New Roman"/>
    </w:rPr>
  </w:style>
  <w:style w:type="paragraph" w:customStyle="1" w:styleId="BDTDocNo">
    <w:name w:val="BDT_DocNo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80" w:after="80"/>
      <w:jc w:val="center"/>
      <w:textAlignment w:val="auto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480"/>
      <w:jc w:val="center"/>
      <w:textAlignment w:val="auto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765B28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765B28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765B28"/>
    <w:pPr>
      <w:numPr>
        <w:numId w:val="3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Normal"/>
    <w:uiPriority w:val="99"/>
    <w:rsid w:val="00765B28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/>
    </w:rPr>
  </w:style>
  <w:style w:type="paragraph" w:customStyle="1" w:styleId="BDTFooter">
    <w:name w:val="BDT_Footer"/>
    <w:rsid w:val="00765B28"/>
    <w:pPr>
      <w:tabs>
        <w:tab w:val="right" w:pos="9072"/>
      </w:tabs>
      <w:jc w:val="center"/>
    </w:pPr>
    <w:rPr>
      <w:rFonts w:eastAsia="SimHei" w:cs="Traditional Arabic"/>
      <w:sz w:val="18"/>
      <w:szCs w:val="30"/>
      <w:lang w:eastAsia="en-US"/>
    </w:rPr>
  </w:style>
  <w:style w:type="paragraph" w:customStyle="1" w:styleId="BDTFooterContact1">
    <w:name w:val="BDT_FooterContact1"/>
    <w:basedOn w:val="Normal"/>
    <w:next w:val="Normal"/>
    <w:uiPriority w:val="99"/>
    <w:rsid w:val="00765B28"/>
    <w:pPr>
      <w:pBdr>
        <w:top w:val="single" w:sz="4" w:space="8" w:color="auto"/>
      </w:pBdr>
      <w:tabs>
        <w:tab w:val="clear" w:pos="794"/>
        <w:tab w:val="clear" w:pos="1191"/>
        <w:tab w:val="clear" w:pos="1588"/>
        <w:tab w:val="clear" w:pos="1985"/>
        <w:tab w:val="left" w:pos="1560"/>
      </w:tabs>
      <w:overflowPunct/>
      <w:autoSpaceDE/>
      <w:autoSpaceDN/>
      <w:adjustRightInd/>
      <w:spacing w:after="120"/>
      <w:ind w:hanging="3828"/>
      <w:textAlignment w:val="auto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3828" w:hanging="2268"/>
      <w:textAlignment w:val="auto"/>
    </w:pPr>
    <w:rPr>
      <w:rFonts w:eastAsia="SimHei"/>
      <w:sz w:val="20"/>
      <w:szCs w:val="20"/>
    </w:rPr>
  </w:style>
  <w:style w:type="paragraph" w:customStyle="1" w:styleId="BDTFootnoteText">
    <w:name w:val="BDT_Footnote Text"/>
    <w:uiPriority w:val="99"/>
    <w:rsid w:val="00765B28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ind w:left="1877"/>
      <w:textAlignment w:val="auto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20" w:after="120"/>
      <w:textAlignment w:val="auto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072"/>
      </w:tabs>
      <w:overflowPunct/>
      <w:autoSpaceDE/>
      <w:autoSpaceDN/>
      <w:adjustRightInd/>
      <w:spacing w:after="120"/>
      <w:jc w:val="center"/>
      <w:textAlignment w:val="auto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765B28"/>
    <w:pPr>
      <w:numPr>
        <w:numId w:val="5"/>
      </w:numPr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/>
      <w:b/>
      <w:bCs/>
      <w:color w:val="808080"/>
    </w:rPr>
  </w:style>
  <w:style w:type="paragraph" w:customStyle="1" w:styleId="BDTIndent1-123">
    <w:name w:val="BDT_Indent1-123"/>
    <w:basedOn w:val="Normal"/>
    <w:uiPriority w:val="99"/>
    <w:rsid w:val="00765B28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right="709"/>
      <w:textAlignment w:val="auto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765B28"/>
    <w:pPr>
      <w:numPr>
        <w:numId w:val="7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right="709"/>
      <w:textAlignment w:val="auto"/>
    </w:pPr>
    <w:rPr>
      <w:rFonts w:eastAsia="SimHei"/>
    </w:rPr>
  </w:style>
  <w:style w:type="paragraph" w:customStyle="1" w:styleId="BDTindent-abc">
    <w:name w:val="BDT_indent-abc"/>
    <w:uiPriority w:val="99"/>
    <w:rsid w:val="00765B28"/>
    <w:pPr>
      <w:numPr>
        <w:ilvl w:val="1"/>
        <w:numId w:val="8"/>
      </w:numPr>
    </w:pPr>
    <w:rPr>
      <w:rFonts w:eastAsia="SimHei" w:cs="Traditional Arabic"/>
      <w:szCs w:val="30"/>
      <w:lang w:eastAsia="en-US"/>
    </w:rPr>
  </w:style>
  <w:style w:type="paragraph" w:customStyle="1" w:styleId="BDTNormal">
    <w:name w:val="BDT_Normal"/>
    <w:link w:val="BDTNormalChar"/>
    <w:rsid w:val="00765B28"/>
    <w:pPr>
      <w:spacing w:before="120" w:after="120"/>
    </w:pPr>
    <w:rPr>
      <w:rFonts w:eastAsia="SimSun" w:cs="Traditional Arabic"/>
      <w:color w:val="333333"/>
      <w:szCs w:val="30"/>
      <w:lang w:val="es-ES" w:eastAsia="en-US"/>
    </w:rPr>
  </w:style>
  <w:style w:type="paragraph" w:customStyle="1" w:styleId="BDTIndent-bulletsblackdot">
    <w:name w:val="BDT_Indent-bulletsblackdot"/>
    <w:basedOn w:val="BDTNormal"/>
    <w:uiPriority w:val="99"/>
    <w:rsid w:val="00765B28"/>
    <w:pPr>
      <w:numPr>
        <w:numId w:val="9"/>
      </w:numPr>
      <w:spacing w:before="60" w:after="60"/>
      <w:ind w:left="924" w:hanging="357"/>
    </w:pPr>
    <w:rPr>
      <w:rFonts w:eastAsia="SimHei"/>
    </w:rPr>
  </w:style>
  <w:style w:type="paragraph" w:customStyle="1" w:styleId="BDTIndent-bulletsBlueSquare">
    <w:name w:val="BDT_Indent-bulletsBlueSquare"/>
    <w:basedOn w:val="Normal"/>
    <w:uiPriority w:val="99"/>
    <w:rsid w:val="00765B28"/>
    <w:pPr>
      <w:numPr>
        <w:numId w:val="10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</w:style>
  <w:style w:type="paragraph" w:customStyle="1" w:styleId="BDTindentendash">
    <w:name w:val="BDT_indentendash"/>
    <w:basedOn w:val="BDTDistributionEmdash"/>
    <w:uiPriority w:val="99"/>
    <w:rsid w:val="00765B28"/>
    <w:pPr>
      <w:numPr>
        <w:numId w:val="0"/>
      </w:numPr>
    </w:pPr>
    <w:rPr>
      <w:lang w:val="en-GB"/>
    </w:rPr>
  </w:style>
  <w:style w:type="paragraph" w:customStyle="1" w:styleId="BDTMeetingDates">
    <w:name w:val="BDT_MeetingDates"/>
    <w:basedOn w:val="BDTNormal"/>
    <w:uiPriority w:val="99"/>
    <w:rsid w:val="00765B28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765B28"/>
    <w:rPr>
      <w:rFonts w:eastAsia="SimHei"/>
      <w:b/>
      <w:bCs/>
    </w:rPr>
  </w:style>
  <w:style w:type="character" w:customStyle="1" w:styleId="BDTName">
    <w:name w:val="BDT_Name"/>
    <w:basedOn w:val="DefaultParagraphFont"/>
    <w:uiPriority w:val="99"/>
    <w:rsid w:val="00765B28"/>
    <w:rPr>
      <w:rFonts w:cs="Times New Roman"/>
      <w:b/>
      <w:color w:val="808080"/>
      <w:sz w:val="28"/>
    </w:rPr>
  </w:style>
  <w:style w:type="paragraph" w:customStyle="1" w:styleId="BDTNormalabc">
    <w:name w:val="BDT_Normal_abc"/>
    <w:basedOn w:val="Normal"/>
    <w:link w:val="BDTNormalabcChar"/>
    <w:uiPriority w:val="99"/>
    <w:rsid w:val="00765B28"/>
    <w:pPr>
      <w:numPr>
        <w:numId w:val="1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765B28"/>
    <w:rPr>
      <w:rFonts w:eastAsia="SimSun" w:cs="Times New Roman"/>
      <w:szCs w:val="19"/>
      <w:lang w:val="en-GB" w:eastAsia="en-US"/>
    </w:rPr>
  </w:style>
  <w:style w:type="paragraph" w:customStyle="1" w:styleId="BDTNoSpace">
    <w:name w:val="BDT_NoSpace"/>
    <w:basedOn w:val="BDTNormal"/>
    <w:uiPriority w:val="99"/>
    <w:rsid w:val="00765B28"/>
    <w:pPr>
      <w:spacing w:before="0" w:after="0"/>
    </w:pPr>
    <w:rPr>
      <w:sz w:val="10"/>
      <w:szCs w:val="4"/>
    </w:rPr>
  </w:style>
  <w:style w:type="paragraph" w:customStyle="1" w:styleId="BDTOriginalLanguage">
    <w:name w:val="BDT_OriginalLanguage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/>
      <w:b/>
      <w:bCs/>
      <w:szCs w:val="19"/>
    </w:rPr>
  </w:style>
  <w:style w:type="paragraph" w:customStyle="1" w:styleId="BDTParagraph11">
    <w:name w:val="BDT_Paragraph 1.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" w:after="120"/>
      <w:textAlignment w:val="auto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  <w:tab w:val="left" w:pos="1928"/>
      </w:tabs>
      <w:overflowPunct/>
      <w:autoSpaceDE/>
      <w:autoSpaceDN/>
      <w:adjustRightInd/>
      <w:spacing w:after="120"/>
      <w:ind w:left="1928" w:hanging="1928"/>
      <w:textAlignment w:val="auto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</w:style>
  <w:style w:type="paragraph" w:styleId="BalloonText">
    <w:name w:val="Balloon Text"/>
    <w:basedOn w:val="Normal"/>
    <w:link w:val="BalloonTextChar"/>
    <w:uiPriority w:val="99"/>
    <w:semiHidden/>
    <w:rsid w:val="00765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5B28"/>
    <w:rPr>
      <w:rFonts w:ascii="Times New Roman" w:eastAsia="SimSun" w:hAnsi="Times New Roman" w:cs="Times New Roman"/>
      <w:sz w:val="2"/>
      <w:lang w:eastAsia="en-US"/>
    </w:rPr>
  </w:style>
  <w:style w:type="paragraph" w:customStyle="1" w:styleId="BDTRevision">
    <w:name w:val="BDT_Revisio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  <w:tab w:val="right" w:pos="3011"/>
      </w:tabs>
      <w:overflowPunct/>
      <w:autoSpaceDE/>
      <w:autoSpaceDN/>
      <w:adjustRightInd/>
      <w:spacing w:after="120"/>
      <w:textAlignment w:val="auto"/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Visa">
    <w:name w:val="BDT_Visa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ind w:left="993" w:hanging="993"/>
      <w:textAlignment w:val="auto"/>
    </w:pPr>
    <w:rPr>
      <w:rFonts w:cs="Times New Roman"/>
      <w:szCs w:val="20"/>
      <w:lang w:val="fr-FR"/>
    </w:rPr>
  </w:style>
  <w:style w:type="paragraph" w:styleId="TOC5">
    <w:name w:val="toc 5"/>
    <w:basedOn w:val="TOC4"/>
    <w:uiPriority w:val="99"/>
    <w:semiHidden/>
    <w:locked/>
    <w:rsid w:val="00765B28"/>
    <w:pPr>
      <w:tabs>
        <w:tab w:val="left" w:pos="964"/>
        <w:tab w:val="left" w:leader="dot" w:pos="8789"/>
        <w:tab w:val="right" w:pos="9639"/>
      </w:tabs>
      <w:overflowPunct/>
      <w:autoSpaceDE/>
      <w:autoSpaceDN/>
      <w:adjustRightInd/>
      <w:spacing w:before="80"/>
      <w:ind w:left="1531" w:right="851" w:hanging="851"/>
      <w:textAlignment w:val="auto"/>
    </w:pPr>
  </w:style>
  <w:style w:type="paragraph" w:styleId="TOC4">
    <w:name w:val="toc 4"/>
    <w:basedOn w:val="Normal"/>
    <w:next w:val="Normal"/>
    <w:autoRedefine/>
    <w:uiPriority w:val="99"/>
    <w:semiHidden/>
    <w:locked/>
    <w:rsid w:val="00765B28"/>
    <w:pPr>
      <w:tabs>
        <w:tab w:val="clear" w:pos="794"/>
        <w:tab w:val="clear" w:pos="1191"/>
        <w:tab w:val="clear" w:pos="1588"/>
        <w:tab w:val="clear" w:pos="1985"/>
      </w:tabs>
      <w:ind w:left="660"/>
    </w:pPr>
  </w:style>
  <w:style w:type="paragraph" w:customStyle="1" w:styleId="BDTSectorName">
    <w:name w:val="BDT_SectorName"/>
    <w:basedOn w:val="Normal"/>
    <w:uiPriority w:val="99"/>
    <w:semiHidden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ignatureTitle">
    <w:name w:val="BDT_SignatureTitle"/>
    <w:next w:val="BDTVisa"/>
    <w:uiPriority w:val="99"/>
    <w:rsid w:val="00531BB5"/>
    <w:rPr>
      <w:rFonts w:eastAsia="SimSun" w:cs="Traditional Arabic"/>
      <w:color w:val="333333"/>
      <w:szCs w:val="30"/>
      <w:lang w:val="es-ES" w:eastAsia="en-US"/>
    </w:rPr>
  </w:style>
  <w:style w:type="paragraph" w:customStyle="1" w:styleId="BDTSmall">
    <w:name w:val="BDT_Small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/>
      <w:sz w:val="19"/>
    </w:rPr>
  </w:style>
  <w:style w:type="paragraph" w:customStyle="1" w:styleId="BDTSourceTitle">
    <w:name w:val="BDT_Source_Title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SourceTitleDetails">
    <w:name w:val="BDT_SourceTitleDetails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center"/>
      <w:textAlignment w:val="auto"/>
    </w:pPr>
    <w:rPr>
      <w:rFonts w:eastAsia="SimHei" w:cs="Simplified Arabic"/>
      <w:sz w:val="16"/>
      <w:szCs w:val="24"/>
      <w:lang w:val="en-GB"/>
    </w:rPr>
  </w:style>
  <w:style w:type="paragraph" w:customStyle="1" w:styleId="BDTSubjectDetails">
    <w:name w:val="BDT_Subject_Details"/>
    <w:basedOn w:val="BDTSubject"/>
    <w:uiPriority w:val="99"/>
    <w:rsid w:val="00765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765B28"/>
    <w:pPr>
      <w:spacing w:after="80"/>
    </w:pPr>
    <w:rPr>
      <w:rFonts w:eastAsia="SimSun" w:cs="Traditional Arabic"/>
      <w:szCs w:val="30"/>
      <w:lang w:val="en-GB" w:eastAsia="en-US"/>
    </w:rPr>
  </w:style>
  <w:style w:type="paragraph" w:customStyle="1" w:styleId="toc0">
    <w:name w:val="toc 0"/>
    <w:basedOn w:val="Normal"/>
    <w:next w:val="TOC1"/>
    <w:uiPriority w:val="99"/>
    <w:semiHidden/>
    <w:rsid w:val="00765B28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overflowPunct/>
      <w:autoSpaceDE/>
      <w:autoSpaceDN/>
      <w:adjustRightInd/>
      <w:spacing w:before="0"/>
      <w:textAlignment w:val="auto"/>
    </w:pPr>
    <w:rPr>
      <w:b/>
    </w:rPr>
  </w:style>
  <w:style w:type="paragraph" w:styleId="TOC1">
    <w:name w:val="toc 1"/>
    <w:basedOn w:val="Normal"/>
    <w:next w:val="Normal"/>
    <w:autoRedefine/>
    <w:uiPriority w:val="99"/>
    <w:semiHidden/>
    <w:locked/>
    <w:rsid w:val="00765B28"/>
    <w:pPr>
      <w:tabs>
        <w:tab w:val="clear" w:pos="794"/>
        <w:tab w:val="clear" w:pos="1191"/>
        <w:tab w:val="clear" w:pos="1588"/>
        <w:tab w:val="clear" w:pos="1985"/>
      </w:tabs>
    </w:pPr>
  </w:style>
  <w:style w:type="paragraph" w:customStyle="1" w:styleId="Title2">
    <w:name w:val="Title 2"/>
    <w:basedOn w:val="Normal"/>
    <w:next w:val="Normal"/>
    <w:uiPriority w:val="99"/>
    <w:semiHidden/>
    <w:rsid w:val="00765B2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/>
      <w:autoSpaceDE/>
      <w:autoSpaceDN/>
      <w:adjustRightInd/>
      <w:spacing w:before="240"/>
      <w:jc w:val="center"/>
      <w:textAlignment w:val="auto"/>
    </w:pPr>
    <w:rPr>
      <w:caps/>
      <w:sz w:val="28"/>
    </w:rPr>
  </w:style>
  <w:style w:type="paragraph" w:customStyle="1" w:styleId="BDTLogo">
    <w:name w:val="BDT_Logo"/>
    <w:uiPriority w:val="99"/>
    <w:rsid w:val="00765B28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OriginalSigned">
    <w:name w:val="BDT_OriginalSigned"/>
    <w:basedOn w:val="BDTNormal"/>
    <w:next w:val="BDTSignatureName"/>
    <w:uiPriority w:val="99"/>
    <w:rsid w:val="00765B28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Separator">
    <w:name w:val="BDT_Separator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customStyle="1" w:styleId="BDTEndReturn">
    <w:name w:val="BDT_EndRetur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765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lang w:val="en-GB"/>
    </w:rPr>
  </w:style>
  <w:style w:type="paragraph" w:customStyle="1" w:styleId="BDTDate">
    <w:name w:val="BDT_Date"/>
    <w:basedOn w:val="BDTNormal"/>
    <w:uiPriority w:val="99"/>
    <w:rsid w:val="00765B28"/>
    <w:rPr>
      <w:rFonts w:cs="Arial"/>
    </w:rPr>
  </w:style>
  <w:style w:type="character" w:styleId="Hyperlink">
    <w:name w:val="Hyperlink"/>
    <w:aliases w:val="CEO_Hyperlink,超级链接"/>
    <w:basedOn w:val="DefaultParagraphFont"/>
    <w:uiPriority w:val="99"/>
    <w:locked/>
    <w:rsid w:val="00765B28"/>
    <w:rPr>
      <w:rFonts w:cs="Times New Roman"/>
      <w:color w:val="0000FF"/>
      <w:u w:val="single"/>
    </w:rPr>
  </w:style>
  <w:style w:type="paragraph" w:customStyle="1" w:styleId="BDTCopie">
    <w:name w:val="BDT_Copie"/>
    <w:basedOn w:val="BDTNormal"/>
    <w:qFormat/>
    <w:rsid w:val="007161D9"/>
  </w:style>
  <w:style w:type="paragraph" w:customStyle="1" w:styleId="Figurewithouttitle">
    <w:name w:val="Figure_without_title"/>
    <w:basedOn w:val="Normal"/>
    <w:next w:val="Normal"/>
    <w:uiPriority w:val="99"/>
    <w:semiHidden/>
    <w:rsid w:val="00BB2B5D"/>
    <w:pPr>
      <w:keepLines/>
      <w:spacing w:before="240" w:after="120"/>
      <w:jc w:val="center"/>
    </w:pPr>
  </w:style>
  <w:style w:type="paragraph" w:styleId="ListParagraph">
    <w:name w:val="List Paragraph"/>
    <w:basedOn w:val="Normal"/>
    <w:uiPriority w:val="99"/>
    <w:qFormat/>
    <w:locked/>
    <w:rsid w:val="00BB2B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EOMeetingDates">
    <w:name w:val="CEO_MeetingDates"/>
    <w:basedOn w:val="Normal"/>
    <w:rsid w:val="00BB2B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hAnsi="Verdana" w:cs="Times New Roman"/>
      <w:b/>
      <w:bCs/>
      <w:sz w:val="19"/>
      <w:szCs w:val="20"/>
      <w:lang w:val="en-GB"/>
    </w:rPr>
  </w:style>
  <w:style w:type="table" w:styleId="TableGrid">
    <w:name w:val="Table Grid"/>
    <w:basedOn w:val="TableNormal"/>
    <w:uiPriority w:val="59"/>
    <w:locked/>
    <w:rsid w:val="00BB2B5D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2B5D"/>
    <w:rPr>
      <w:color w:val="808080"/>
    </w:rPr>
  </w:style>
  <w:style w:type="paragraph" w:customStyle="1" w:styleId="Event">
    <w:name w:val="Event"/>
    <w:basedOn w:val="Normal"/>
    <w:qFormat/>
    <w:rsid w:val="00BB2B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80"/>
      <w:textAlignment w:val="auto"/>
    </w:pPr>
    <w:rPr>
      <w:rFonts w:eastAsia="Calibri" w:cs="Arial"/>
      <w:sz w:val="18"/>
      <w:szCs w:val="22"/>
    </w:rPr>
  </w:style>
  <w:style w:type="table" w:customStyle="1" w:styleId="LightShading-Accent11">
    <w:name w:val="Light Shading - Accent 11"/>
    <w:basedOn w:val="TableNormal"/>
    <w:uiPriority w:val="60"/>
    <w:rsid w:val="00BB2B5D"/>
    <w:rPr>
      <w:rFonts w:asciiTheme="minorHAnsi" w:eastAsiaTheme="minorEastAsia" w:hAnsiTheme="minorHAnsi" w:cstheme="minorBidi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BB2B5D"/>
    <w:rPr>
      <w:rFonts w:asciiTheme="minorHAnsi" w:eastAsiaTheme="minorEastAsia" w:hAnsiTheme="minorHAnsi" w:cstheme="minorBidi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uiPriority w:val="1"/>
    <w:qFormat/>
    <w:locked/>
    <w:rsid w:val="00BB2B5D"/>
    <w:rPr>
      <w:rFonts w:eastAsia="SimSun" w:cs="Traditional Arabic"/>
      <w:szCs w:val="30"/>
      <w:lang w:eastAsia="en-US"/>
    </w:rPr>
  </w:style>
  <w:style w:type="paragraph" w:customStyle="1" w:styleId="Reasons">
    <w:name w:val="Reasons"/>
    <w:basedOn w:val="Normal"/>
    <w:qFormat/>
    <w:rsid w:val="003D74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ONormal">
    <w:name w:val="CEO_Normal"/>
    <w:link w:val="CEONormalChar"/>
    <w:uiPriority w:val="99"/>
    <w:rsid w:val="00404461"/>
    <w:pPr>
      <w:spacing w:before="120"/>
    </w:pPr>
    <w:rPr>
      <w:rFonts w:ascii="Verdana" w:hAnsi="Verdana" w:cs="Simplified Arabic"/>
      <w:sz w:val="28"/>
      <w:szCs w:val="28"/>
      <w:lang w:val="en-GB" w:eastAsia="en-US"/>
    </w:rPr>
  </w:style>
  <w:style w:type="character" w:customStyle="1" w:styleId="CEONormalChar">
    <w:name w:val="CEO_Normal Char"/>
    <w:basedOn w:val="DefaultParagraphFont"/>
    <w:link w:val="CEONormal"/>
    <w:uiPriority w:val="99"/>
    <w:locked/>
    <w:rsid w:val="00404461"/>
    <w:rPr>
      <w:rFonts w:ascii="Verdana" w:hAnsi="Verdana" w:cs="Simplified Arabic"/>
      <w:sz w:val="28"/>
      <w:szCs w:val="28"/>
      <w:lang w:val="en-GB" w:eastAsia="en-US"/>
    </w:rPr>
  </w:style>
  <w:style w:type="paragraph" w:customStyle="1" w:styleId="FirstFooter">
    <w:name w:val="FirstFooter"/>
    <w:basedOn w:val="Normal"/>
    <w:rsid w:val="008049A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both"/>
      <w:textAlignment w:val="auto"/>
    </w:pPr>
    <w:rPr>
      <w:rFonts w:eastAsia="Times New Roman" w:cs="Calibri"/>
      <w:sz w:val="16"/>
      <w:szCs w:val="22"/>
    </w:rPr>
  </w:style>
  <w:style w:type="character" w:customStyle="1" w:styleId="CEONormalCharChar">
    <w:name w:val="CEO_Normal Char Char"/>
    <w:basedOn w:val="DefaultParagraphFont"/>
    <w:uiPriority w:val="99"/>
    <w:rsid w:val="00461B26"/>
    <w:rPr>
      <w:rFonts w:eastAsia="SimSun"/>
      <w:lang w:val="en-GB" w:eastAsia="en-US"/>
    </w:rPr>
  </w:style>
  <w:style w:type="character" w:customStyle="1" w:styleId="BDTNormalChar">
    <w:name w:val="BDT_Normal Char"/>
    <w:basedOn w:val="CEONormalCharChar"/>
    <w:link w:val="BDTNormal"/>
    <w:locked/>
    <w:rsid w:val="00370240"/>
    <w:rPr>
      <w:rFonts w:eastAsia="SimSun" w:cs="Traditional Arabic"/>
      <w:color w:val="333333"/>
      <w:szCs w:val="30"/>
      <w:lang w:val="es-ES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370240"/>
    <w:rPr>
      <w:rFonts w:asciiTheme="minorHAnsi" w:hAnsiTheme="minorHAnsi" w:cs="Times New Roman"/>
      <w:szCs w:val="20"/>
      <w:lang w:val="ru-RU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70240"/>
    <w:pPr>
      <w:spacing w:before="280"/>
      <w:jc w:val="both"/>
      <w:textAlignment w:val="auto"/>
    </w:pPr>
    <w:rPr>
      <w:rFonts w:asciiTheme="minorHAnsi" w:eastAsia="Times New Roman" w:hAnsiTheme="minorHAnsi" w:cs="Times New Roman"/>
      <w:szCs w:val="20"/>
      <w:lang w:val="ru-RU"/>
    </w:rPr>
  </w:style>
  <w:style w:type="paragraph" w:customStyle="1" w:styleId="Annextitle">
    <w:name w:val="Annex_title"/>
    <w:basedOn w:val="Normal"/>
    <w:next w:val="Normalaftertitle"/>
    <w:link w:val="AnnextitleChar1"/>
    <w:rsid w:val="00370240"/>
    <w:pPr>
      <w:keepNext/>
      <w:keepLines/>
      <w:spacing w:before="240" w:after="280"/>
      <w:jc w:val="center"/>
      <w:textAlignment w:val="auto"/>
    </w:pPr>
    <w:rPr>
      <w:rFonts w:eastAsia="Times New Roman" w:cs="Times New Roman"/>
      <w:b/>
      <w:sz w:val="26"/>
      <w:szCs w:val="20"/>
      <w:lang w:val="en-GB"/>
    </w:rPr>
  </w:style>
  <w:style w:type="character" w:customStyle="1" w:styleId="AnnextitleChar1">
    <w:name w:val="Annex_title Char1"/>
    <w:basedOn w:val="DefaultParagraphFont"/>
    <w:link w:val="Annextitle"/>
    <w:locked/>
    <w:rsid w:val="00370240"/>
    <w:rPr>
      <w:rFonts w:cs="Times New Roman"/>
      <w:b/>
      <w:sz w:val="26"/>
      <w:szCs w:val="20"/>
      <w:lang w:val="en-GB" w:eastAsia="en-US"/>
    </w:rPr>
  </w:style>
  <w:style w:type="paragraph" w:customStyle="1" w:styleId="CEOHeading1Underlined">
    <w:name w:val="CEO_Heading 1_Underlined"/>
    <w:basedOn w:val="Normal"/>
    <w:link w:val="CEOHeading1UnderlinedChar"/>
    <w:rsid w:val="00370240"/>
    <w:pPr>
      <w:keepNext/>
      <w:keepLines/>
      <w:framePr w:wrap="notBeside" w:vAnchor="text" w:hAnchor="text" w:y="1"/>
      <w:pBdr>
        <w:bottom w:val="single" w:sz="12" w:space="1" w:color="808080" w:themeColor="background1" w:themeShade="80"/>
      </w:pBdr>
      <w:tabs>
        <w:tab w:val="clear" w:pos="794"/>
        <w:tab w:val="clear" w:pos="1191"/>
        <w:tab w:val="clear" w:pos="1588"/>
        <w:tab w:val="clear" w:pos="1985"/>
        <w:tab w:val="left" w:pos="567"/>
      </w:tabs>
      <w:overflowPunct/>
      <w:autoSpaceDE/>
      <w:autoSpaceDN/>
      <w:adjustRightInd/>
      <w:spacing w:before="360"/>
      <w:ind w:left="567" w:hanging="567"/>
      <w:jc w:val="both"/>
      <w:textAlignment w:val="auto"/>
    </w:pPr>
    <w:rPr>
      <w:rFonts w:ascii="Verdana" w:hAnsi="Verdana" w:cs="Times New Roman Bold"/>
      <w:b/>
      <w:bCs/>
      <w:sz w:val="18"/>
      <w:szCs w:val="20"/>
      <w:lang w:val="en-GB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370240"/>
    <w:rPr>
      <w:rFonts w:ascii="Verdana" w:eastAsia="SimSun" w:hAnsi="Verdana" w:cs="Times New Roman Bold"/>
      <w:b/>
      <w:bCs/>
      <w:sz w:val="18"/>
      <w:szCs w:val="20"/>
      <w:lang w:val="en-GB" w:eastAsia="en-US"/>
    </w:rPr>
  </w:style>
  <w:style w:type="paragraph" w:customStyle="1" w:styleId="Headingi">
    <w:name w:val="Heading_i"/>
    <w:basedOn w:val="Heading3"/>
    <w:next w:val="Normal"/>
    <w:rsid w:val="00370240"/>
    <w:pPr>
      <w:spacing w:before="160" w:line="240" w:lineRule="auto"/>
      <w:ind w:left="0" w:firstLine="0"/>
    </w:pPr>
    <w:rPr>
      <w:rFonts w:eastAsia="Times New Roman" w:cs="Times New Roman"/>
      <w:b w:val="0"/>
      <w:i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net3/ITU-D/meetings/registration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D18-CA-CIR-000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net3/ITU-D/meetings/registration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bdt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BDT_Letter-Fax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11CF0599C3F4A629EB74A98FC6D7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9F7EF-CF84-4B28-AF39-0201ACADD757}"/>
      </w:docPartPr>
      <w:docPartBody>
        <w:p w:rsidR="007936D9" w:rsidRDefault="005D16CA" w:rsidP="005D16CA">
          <w:pPr>
            <w:pStyle w:val="111CF0599C3F4A629EB74A98FC6D712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altName w:val="HelveticaNeueLT Std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6CA"/>
    <w:rsid w:val="005D16CA"/>
    <w:rsid w:val="007936D9"/>
    <w:rsid w:val="0094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16CA"/>
    <w:rPr>
      <w:color w:val="808080"/>
    </w:rPr>
  </w:style>
  <w:style w:type="paragraph" w:customStyle="1" w:styleId="111CF0599C3F4A629EB74A98FC6D712F">
    <w:name w:val="111CF0599C3F4A629EB74A98FC6D712F"/>
    <w:rsid w:val="005D16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3F89A-0D0C-4B45-BB18-AE2FF45C5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PR_BDT_Letter-Fax.dotx</Template>
  <TotalTime>3</TotalTime>
  <Pages>4</Pages>
  <Words>558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Fedosova, Elena</dc:creator>
  <cp:lastModifiedBy>Baik, Aeree</cp:lastModifiedBy>
  <cp:revision>5</cp:revision>
  <cp:lastPrinted>2015-04-15T09:54:00Z</cp:lastPrinted>
  <dcterms:created xsi:type="dcterms:W3CDTF">2018-01-17T10:50:00Z</dcterms:created>
  <dcterms:modified xsi:type="dcterms:W3CDTF">2018-01-18T15:55:00Z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