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B76611">
            <w:pPr>
              <w:pStyle w:val="Priorityarea"/>
            </w:pPr>
            <w:bookmarkStart w:id="0" w:name="_GoBack"/>
            <w:bookmarkEnd w:id="0"/>
            <w:r>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B76611">
            <w:pPr>
              <w:tabs>
                <w:tab w:val="clear" w:pos="794"/>
                <w:tab w:val="clear" w:pos="1191"/>
                <w:tab w:val="clear" w:pos="1588"/>
                <w:tab w:val="clear" w:pos="1985"/>
                <w:tab w:val="left" w:pos="1871"/>
                <w:tab w:val="left" w:pos="2268"/>
              </w:tabs>
              <w:spacing w:before="20" w:after="48"/>
              <w:ind w:left="34"/>
              <w:rPr>
                <w:b/>
                <w:bCs/>
                <w:sz w:val="28"/>
                <w:szCs w:val="28"/>
              </w:rPr>
            </w:pPr>
            <w:r>
              <w:rPr>
                <w:b/>
                <w:bCs/>
                <w:sz w:val="28"/>
                <w:szCs w:val="28"/>
              </w:rPr>
              <w:t>Conferencia Mundial de Desarrollo de las Telecomunicaciones 2017 (CMDT-17)</w:t>
            </w:r>
          </w:p>
          <w:p w:rsidR="00805F71" w:rsidRPr="004C4DF7" w:rsidRDefault="004C4DF7" w:rsidP="00B76611">
            <w:pPr>
              <w:tabs>
                <w:tab w:val="clear" w:pos="794"/>
                <w:tab w:val="clear" w:pos="1191"/>
                <w:tab w:val="clear" w:pos="1588"/>
                <w:tab w:val="clear" w:pos="1985"/>
                <w:tab w:val="left" w:pos="1871"/>
                <w:tab w:val="left" w:pos="2268"/>
              </w:tabs>
              <w:spacing w:after="48"/>
              <w:ind w:left="34"/>
              <w:rPr>
                <w:b/>
                <w:bCs/>
                <w:sz w:val="26"/>
                <w:szCs w:val="26"/>
              </w:rPr>
            </w:pPr>
            <w:r>
              <w:rPr>
                <w:b/>
                <w:bCs/>
                <w:sz w:val="26"/>
                <w:szCs w:val="26"/>
              </w:rPr>
              <w:t>Buenos Aires, Argentina, 9-20 de octubre de 2017</w:t>
            </w:r>
          </w:p>
        </w:tc>
        <w:tc>
          <w:tcPr>
            <w:tcW w:w="3261" w:type="dxa"/>
            <w:tcBorders>
              <w:bottom w:val="single" w:sz="12" w:space="0" w:color="auto"/>
            </w:tcBorders>
          </w:tcPr>
          <w:p w:rsidR="00805F71" w:rsidRPr="00B7661E" w:rsidRDefault="00746B65" w:rsidP="00B76611">
            <w:pPr>
              <w:spacing w:before="0" w:after="80"/>
            </w:pPr>
            <w:bookmarkStart w:id="1" w:name="dlogo"/>
            <w:bookmarkEnd w:id="1"/>
            <w:r>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B76611">
            <w:pPr>
              <w:spacing w:before="0"/>
              <w:rPr>
                <w:rFonts w:cs="Arial"/>
                <w:b/>
                <w:bCs/>
                <w:szCs w:val="24"/>
              </w:rPr>
            </w:pPr>
            <w:bookmarkStart w:id="2" w:name="dspace"/>
          </w:p>
        </w:tc>
        <w:tc>
          <w:tcPr>
            <w:tcW w:w="3261" w:type="dxa"/>
            <w:tcBorders>
              <w:top w:val="single" w:sz="12" w:space="0" w:color="auto"/>
            </w:tcBorders>
          </w:tcPr>
          <w:p w:rsidR="00805F71" w:rsidRPr="0034172E" w:rsidRDefault="00805F71" w:rsidP="00B76611">
            <w:pPr>
              <w:spacing w:before="0"/>
              <w:rPr>
                <w:b/>
                <w:bCs/>
                <w:szCs w:val="24"/>
              </w:rPr>
            </w:pPr>
          </w:p>
        </w:tc>
      </w:tr>
      <w:tr w:rsidR="00805F71" w:rsidRPr="005967E8" w:rsidTr="004C4DF7">
        <w:trPr>
          <w:cantSplit/>
        </w:trPr>
        <w:tc>
          <w:tcPr>
            <w:tcW w:w="6804" w:type="dxa"/>
            <w:gridSpan w:val="2"/>
          </w:tcPr>
          <w:p w:rsidR="00805F71" w:rsidRPr="00374AD5" w:rsidRDefault="006A70F7" w:rsidP="00B76611">
            <w:pPr>
              <w:spacing w:before="0"/>
              <w:rPr>
                <w:rFonts w:cs="Arial"/>
                <w:b/>
                <w:bCs/>
                <w:szCs w:val="24"/>
              </w:rPr>
            </w:pPr>
            <w:bookmarkStart w:id="3" w:name="dnum"/>
            <w:bookmarkEnd w:id="2"/>
            <w:r>
              <w:rPr>
                <w:b/>
                <w:bCs/>
                <w:szCs w:val="24"/>
              </w:rPr>
              <w:t>SESIÓN PLENARIA</w:t>
            </w:r>
          </w:p>
        </w:tc>
        <w:tc>
          <w:tcPr>
            <w:tcW w:w="3261" w:type="dxa"/>
          </w:tcPr>
          <w:p w:rsidR="00805F71" w:rsidRPr="00374AD5" w:rsidRDefault="006A70F7" w:rsidP="00B76611">
            <w:pPr>
              <w:spacing w:before="0"/>
              <w:rPr>
                <w:bCs/>
                <w:szCs w:val="24"/>
              </w:rPr>
            </w:pPr>
            <w:r>
              <w:rPr>
                <w:b/>
                <w:szCs w:val="24"/>
              </w:rPr>
              <w:t>Addéndum 4 al</w:t>
            </w:r>
            <w:r>
              <w:rPr>
                <w:b/>
                <w:szCs w:val="24"/>
              </w:rPr>
              <w:br/>
              <w:t>Documento WTDC-17/42-S</w:t>
            </w:r>
          </w:p>
        </w:tc>
      </w:tr>
      <w:tr w:rsidR="00805F71" w:rsidRPr="005967E8" w:rsidTr="004C4DF7">
        <w:trPr>
          <w:cantSplit/>
        </w:trPr>
        <w:tc>
          <w:tcPr>
            <w:tcW w:w="6804" w:type="dxa"/>
            <w:gridSpan w:val="2"/>
          </w:tcPr>
          <w:p w:rsidR="00805F71" w:rsidRPr="00374AD5" w:rsidRDefault="00805F71" w:rsidP="00B76611">
            <w:pPr>
              <w:spacing w:before="0"/>
              <w:rPr>
                <w:b/>
                <w:bCs/>
                <w:smallCaps/>
                <w:szCs w:val="24"/>
              </w:rPr>
            </w:pPr>
            <w:bookmarkStart w:id="4" w:name="ddate"/>
            <w:bookmarkEnd w:id="3"/>
          </w:p>
        </w:tc>
        <w:tc>
          <w:tcPr>
            <w:tcW w:w="3261" w:type="dxa"/>
          </w:tcPr>
          <w:p w:rsidR="00805F71" w:rsidRPr="00374AD5" w:rsidRDefault="006A70F7" w:rsidP="00B76611">
            <w:pPr>
              <w:spacing w:before="0"/>
              <w:rPr>
                <w:bCs/>
                <w:szCs w:val="24"/>
              </w:rPr>
            </w:pPr>
            <w:r>
              <w:rPr>
                <w:b/>
                <w:szCs w:val="24"/>
              </w:rPr>
              <w:t>22 de septiembre de 2017</w:t>
            </w:r>
          </w:p>
        </w:tc>
      </w:tr>
      <w:tr w:rsidR="00805F71" w:rsidRPr="005967E8" w:rsidTr="004C4DF7">
        <w:trPr>
          <w:cantSplit/>
        </w:trPr>
        <w:tc>
          <w:tcPr>
            <w:tcW w:w="6804" w:type="dxa"/>
            <w:gridSpan w:val="2"/>
          </w:tcPr>
          <w:p w:rsidR="00805F71" w:rsidRPr="00374AD5" w:rsidRDefault="00805F71" w:rsidP="00B76611">
            <w:pPr>
              <w:spacing w:before="0"/>
              <w:rPr>
                <w:b/>
                <w:bCs/>
                <w:smallCaps/>
                <w:szCs w:val="24"/>
              </w:rPr>
            </w:pPr>
            <w:bookmarkStart w:id="5" w:name="dorlang"/>
            <w:bookmarkEnd w:id="4"/>
          </w:p>
        </w:tc>
        <w:tc>
          <w:tcPr>
            <w:tcW w:w="3261" w:type="dxa"/>
          </w:tcPr>
          <w:p w:rsidR="00805F71" w:rsidRPr="00374AD5" w:rsidRDefault="006A70F7" w:rsidP="00B76611">
            <w:pPr>
              <w:spacing w:before="0"/>
              <w:rPr>
                <w:bCs/>
                <w:szCs w:val="24"/>
              </w:rPr>
            </w:pPr>
            <w:r>
              <w:rPr>
                <w:b/>
                <w:szCs w:val="24"/>
              </w:rPr>
              <w:t>Original: inglés</w:t>
            </w:r>
          </w:p>
        </w:tc>
      </w:tr>
      <w:tr w:rsidR="00805F71" w:rsidRPr="005967E8" w:rsidTr="004C4DF7">
        <w:trPr>
          <w:cantSplit/>
        </w:trPr>
        <w:tc>
          <w:tcPr>
            <w:tcW w:w="10065" w:type="dxa"/>
            <w:gridSpan w:val="3"/>
          </w:tcPr>
          <w:p w:rsidR="00805F71" w:rsidRPr="00187FB4" w:rsidRDefault="00CA326E" w:rsidP="00B76611">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bookmarkEnd w:id="5"/>
            <w:r>
              <w:t>Estados Unidos de América</w:t>
            </w:r>
          </w:p>
        </w:tc>
      </w:tr>
      <w:tr w:rsidR="00805F71" w:rsidRPr="00772FD1" w:rsidTr="00CA326E">
        <w:trPr>
          <w:cantSplit/>
        </w:trPr>
        <w:tc>
          <w:tcPr>
            <w:tcW w:w="10065" w:type="dxa"/>
            <w:gridSpan w:val="3"/>
          </w:tcPr>
          <w:p w:rsidR="00805F71" w:rsidRPr="00772FD1" w:rsidRDefault="00CA326E" w:rsidP="00B47D77">
            <w:pPr>
              <w:pStyle w:val="Title1"/>
              <w:tabs>
                <w:tab w:val="left" w:pos="1871"/>
              </w:tabs>
              <w:spacing w:after="120"/>
              <w:rPr>
                <w:b/>
                <w:bCs/>
              </w:rPr>
            </w:pPr>
            <w:bookmarkStart w:id="7" w:name="dtitle1"/>
            <w:bookmarkEnd w:id="6"/>
            <w:r>
              <w:t>PROPUESTA DE SUPRESIÓ</w:t>
            </w:r>
            <w:r w:rsidR="00B47D77">
              <w:t>N DE LA CUESTIÓN DE ESTUDIO 9/2 DEL</w:t>
            </w:r>
            <w:r w:rsidR="00B47D77">
              <w:br/>
            </w:r>
            <w:r>
              <w:t xml:space="preserve">UIT-D </w:t>
            </w:r>
            <w:r w:rsidR="00B47D77">
              <w:t xml:space="preserve">– </w:t>
            </w:r>
            <w:r>
              <w:t>Identificación de los temas</w:t>
            </w:r>
            <w:r w:rsidR="00B47D77">
              <w:t xml:space="preserve"> que estudian las</w:t>
            </w:r>
            <w:r w:rsidR="00B47D77">
              <w:br/>
              <w:t xml:space="preserve">Comisiones de </w:t>
            </w:r>
            <w:r>
              <w:t>Estudio del UIT</w:t>
            </w:r>
            <w:r>
              <w:noBreakHyphen/>
              <w:t>T y el UIT</w:t>
            </w:r>
            <w:r>
              <w:noBreakHyphen/>
            </w:r>
            <w:r w:rsidR="00B47D77">
              <w:t>R que son de</w:t>
            </w:r>
            <w:r w:rsidR="00B47D77">
              <w:br/>
              <w:t xml:space="preserve">particular interés para los </w:t>
            </w:r>
            <w:r>
              <w:t>países en desarrollo</w:t>
            </w:r>
          </w:p>
        </w:tc>
      </w:tr>
      <w:tr w:rsidR="00805F71" w:rsidRPr="00772FD1" w:rsidTr="00CA326E">
        <w:trPr>
          <w:cantSplit/>
        </w:trPr>
        <w:tc>
          <w:tcPr>
            <w:tcW w:w="10065" w:type="dxa"/>
            <w:gridSpan w:val="3"/>
          </w:tcPr>
          <w:p w:rsidR="00805F71" w:rsidRPr="00772FD1" w:rsidRDefault="00805F71" w:rsidP="00B76611">
            <w:pPr>
              <w:pStyle w:val="Title2"/>
            </w:pPr>
          </w:p>
        </w:tc>
      </w:tr>
      <w:tr w:rsidR="00EB6CD3" w:rsidRPr="00772FD1" w:rsidTr="00CA326E">
        <w:trPr>
          <w:cantSplit/>
        </w:trPr>
        <w:tc>
          <w:tcPr>
            <w:tcW w:w="10065" w:type="dxa"/>
            <w:gridSpan w:val="3"/>
          </w:tcPr>
          <w:p w:rsidR="00EB6CD3" w:rsidRPr="00772FD1" w:rsidRDefault="00EB6CD3" w:rsidP="00B76611">
            <w:pPr>
              <w:jc w:val="center"/>
            </w:pPr>
          </w:p>
        </w:tc>
      </w:tr>
      <w:tr w:rsidR="001B1E2A" w:rsidTr="00772FD1">
        <w:tc>
          <w:tcPr>
            <w:tcW w:w="10065" w:type="dxa"/>
            <w:gridSpan w:val="3"/>
            <w:tcBorders>
              <w:top w:val="single" w:sz="4" w:space="0" w:color="auto"/>
              <w:left w:val="single" w:sz="4" w:space="0" w:color="auto"/>
              <w:bottom w:val="single" w:sz="4" w:space="0" w:color="auto"/>
              <w:right w:val="single" w:sz="4" w:space="0" w:color="auto"/>
            </w:tcBorders>
          </w:tcPr>
          <w:p w:rsidR="00FF74F4" w:rsidRPr="00B4668A" w:rsidRDefault="00FF74F4" w:rsidP="00FF74F4">
            <w:pPr>
              <w:tabs>
                <w:tab w:val="clear" w:pos="1985"/>
                <w:tab w:val="left" w:pos="1878"/>
                <w:tab w:val="left" w:pos="2283"/>
              </w:tabs>
            </w:pPr>
            <w:r w:rsidRPr="00B4668A">
              <w:rPr>
                <w:rFonts w:ascii="Calibri" w:eastAsia="SimSun" w:hAnsi="Calibri" w:cs="Traditional Arabic"/>
                <w:b/>
                <w:bCs/>
                <w:szCs w:val="24"/>
              </w:rPr>
              <w:t>Área prioritaria:</w:t>
            </w:r>
            <w:r w:rsidRPr="00B4668A">
              <w:rPr>
                <w:rFonts w:ascii="Calibri" w:eastAsia="SimSun" w:hAnsi="Calibri" w:cs="Traditional Arabic"/>
                <w:szCs w:val="24"/>
              </w:rPr>
              <w:tab/>
              <w:t>–</w:t>
            </w:r>
            <w:r w:rsidRPr="00B4668A">
              <w:rPr>
                <w:rFonts w:ascii="Calibri" w:eastAsia="SimSun" w:hAnsi="Calibri" w:cs="Traditional Arabic"/>
                <w:szCs w:val="24"/>
              </w:rPr>
              <w:tab/>
            </w:r>
            <w:r w:rsidRPr="00FF74F4">
              <w:rPr>
                <w:rFonts w:ascii="Calibri" w:eastAsia="SimSun" w:hAnsi="Calibri" w:cs="Traditional Arabic"/>
                <w:szCs w:val="24"/>
              </w:rPr>
              <w:t>Cuestiones de Comisiones de Estudio</w:t>
            </w:r>
          </w:p>
          <w:p w:rsidR="001B1E2A" w:rsidRDefault="00772FD1" w:rsidP="00B76611">
            <w:pPr>
              <w:rPr>
                <w:rFonts w:ascii="Calibri" w:eastAsia="SimSun" w:hAnsi="Calibri" w:cs="Traditional Arabic"/>
                <w:b/>
                <w:bCs/>
                <w:szCs w:val="24"/>
              </w:rPr>
            </w:pPr>
            <w:r>
              <w:rPr>
                <w:rFonts w:ascii="Calibri" w:hAnsi="Calibri"/>
                <w:b/>
                <w:bCs/>
                <w:szCs w:val="24"/>
              </w:rPr>
              <w:t>Resumen:</w:t>
            </w:r>
          </w:p>
          <w:p w:rsidR="00772FD1" w:rsidRPr="00772FD1" w:rsidRDefault="00772FD1" w:rsidP="00B76611">
            <w:pPr>
              <w:rPr>
                <w:szCs w:val="24"/>
              </w:rPr>
            </w:pPr>
            <w:r>
              <w:t>Los Estados Unidos consideran importante que los Miembros del UIT-D, en especial los países en desarrollo, conozcan los estudios que se re</w:t>
            </w:r>
            <w:r w:rsidR="006E34DE">
              <w:t xml:space="preserve">alizan en el UIT-T y el UIT-R. </w:t>
            </w:r>
            <w:r>
              <w:t>Con todo, los Estados Unidos no consideran que ese intercambio de información deba gestionarse por separado en una Cuestión de estudio del UIT-D.</w:t>
            </w:r>
            <w:r w:rsidR="00ED46A7">
              <w:t xml:space="preserve"> </w:t>
            </w:r>
            <w:r>
              <w:t>Hay mecanismos más eficientes para intercambiar información entre los Sectores sobre los estudios que se realizan y son pertinentes para la</w:t>
            </w:r>
            <w:r w:rsidR="006C0458">
              <w:t>s Cuestiones de estudio del </w:t>
            </w:r>
            <w:r w:rsidR="006E34DE">
              <w:t>UIT</w:t>
            </w:r>
            <w:r w:rsidR="006E34DE">
              <w:noBreakHyphen/>
              <w:t>D.</w:t>
            </w:r>
            <w:r>
              <w:t xml:space="preserve"> Por ese motivo los Estados Unidos proponen suprimir (SUP) la Cuestión 9/2.</w:t>
            </w:r>
          </w:p>
          <w:p w:rsidR="001B1E2A" w:rsidRDefault="00772FD1" w:rsidP="00B76611">
            <w:r>
              <w:rPr>
                <w:rFonts w:ascii="Calibri" w:hAnsi="Calibri"/>
                <w:b/>
                <w:bCs/>
                <w:szCs w:val="24"/>
              </w:rPr>
              <w:t>Resultados previstos:</w:t>
            </w:r>
          </w:p>
          <w:p w:rsidR="001B1E2A" w:rsidRPr="00772FD1" w:rsidRDefault="00772FD1" w:rsidP="00B76611">
            <w:pPr>
              <w:rPr>
                <w:szCs w:val="24"/>
              </w:rPr>
            </w:pPr>
            <w:r>
              <w:t>Se suprimirá la Cuestión de estudio 9/2 del UIT-D.</w:t>
            </w:r>
            <w:r w:rsidR="00ED46A7">
              <w:t xml:space="preserve"> </w:t>
            </w:r>
            <w:r>
              <w:t>El UIT-D utilizará mecanismos existentes para que los países en desarrollo conozcan los estudios que se realizan en el UIT-T y el UIT-R y puedan beneficiarse de sus resultados.</w:t>
            </w:r>
          </w:p>
          <w:p w:rsidR="001B1E2A" w:rsidRDefault="00772FD1" w:rsidP="00B76611">
            <w:r>
              <w:rPr>
                <w:rFonts w:ascii="Calibri" w:hAnsi="Calibri"/>
                <w:b/>
                <w:bCs/>
                <w:szCs w:val="24"/>
              </w:rPr>
              <w:t>Referencias:</w:t>
            </w:r>
          </w:p>
          <w:p w:rsidR="001B1E2A" w:rsidRDefault="00772FD1" w:rsidP="00B76611">
            <w:pPr>
              <w:rPr>
                <w:szCs w:val="24"/>
              </w:rPr>
            </w:pPr>
            <w:r>
              <w:t>--</w:t>
            </w:r>
          </w:p>
        </w:tc>
      </w:tr>
    </w:tbl>
    <w:p w:rsidR="00772FD1" w:rsidRPr="00DA3383" w:rsidRDefault="00772FD1" w:rsidP="00FF74F4">
      <w:pPr>
        <w:pStyle w:val="Headingb"/>
        <w:spacing w:before="240"/>
      </w:pPr>
      <w:bookmarkStart w:id="8" w:name="dbreak"/>
      <w:bookmarkEnd w:id="7"/>
      <w:bookmarkEnd w:id="8"/>
      <w:r>
        <w:t>Introducción</w:t>
      </w:r>
    </w:p>
    <w:p w:rsidR="00772FD1" w:rsidRPr="00772FD1" w:rsidRDefault="00772FD1" w:rsidP="00FF74F4">
      <w:r>
        <w:t>Los Estados Unidos consideran importante intercambiar información con participantes del UIT-D sobre estudios que llevan a cabo Comisiones de Estudio del UIT-T y el UIT-R.</w:t>
      </w:r>
      <w:r w:rsidR="00ED46A7">
        <w:t xml:space="preserve"> </w:t>
      </w:r>
      <w:r>
        <w:t>Ese intercambio de información es particularmente importante para los países en desarrollo ya que muchos de ellos no pueden participar regularmente en las múltiples reuniones que se celebran en las Comisiones de Estudio del UIT-T y el UIT-R.</w:t>
      </w:r>
      <w:r w:rsidR="00ED46A7">
        <w:t xml:space="preserve"> </w:t>
      </w:r>
      <w:r>
        <w:t xml:space="preserve">Valoramos positivamente que </w:t>
      </w:r>
      <w:r w:rsidR="006C0458">
        <w:t>la CMDT-14 adoptase la Cuestión </w:t>
      </w:r>
      <w:r>
        <w:t>9/2, gestionada de modo admirable por el Grupo de Relator en la Comisión de Estudio 2,</w:t>
      </w:r>
      <w:r w:rsidR="00ED46A7">
        <w:t xml:space="preserve"> </w:t>
      </w:r>
      <w:r>
        <w:t xml:space="preserve">pero no creemos que ese intercambio de información requiera seguir gestionándose por separado </w:t>
      </w:r>
      <w:r>
        <w:lastRenderedPageBreak/>
        <w:t>en una Cuestión de estudio del UIT-D, como la Cuestión 9/2, con los gastos y requisitos de logística que implica la celeb</w:t>
      </w:r>
      <w:r w:rsidR="00AB4870">
        <w:t>ración de reuniones exclusivas, la ocupación de salas de reunión y</w:t>
      </w:r>
      <w:r>
        <w:t xml:space="preserve"> </w:t>
      </w:r>
      <w:r w:rsidR="00AB4870">
        <w:t xml:space="preserve">los </w:t>
      </w:r>
      <w:r>
        <w:t>se</w:t>
      </w:r>
      <w:r w:rsidR="00AB4870">
        <w:t>rvicios de interpretación</w:t>
      </w:r>
      <w:r>
        <w:t>.</w:t>
      </w:r>
      <w:r w:rsidR="00ED46A7">
        <w:t xml:space="preserve"> </w:t>
      </w:r>
    </w:p>
    <w:p w:rsidR="00772FD1" w:rsidRPr="00772FD1" w:rsidRDefault="00772FD1" w:rsidP="006C0458">
      <w:r>
        <w:t>En el periodo de estudios 2014-2017, los Estados Miembros solo aportaron dos contribuciones a la Cuestión 9/2, y menos de 30 en total.</w:t>
      </w:r>
      <w:r w:rsidR="00ED46A7">
        <w:t xml:space="preserve"> </w:t>
      </w:r>
      <w:r>
        <w:t>Casi todas las demás contribuciones se remitieron como declaraciones de coordinación o informes de otros sectores.</w:t>
      </w:r>
      <w:r w:rsidR="00ED46A7">
        <w:t xml:space="preserve"> </w:t>
      </w:r>
      <w:r>
        <w:t xml:space="preserve">En la práctica se intercambian </w:t>
      </w:r>
      <w:r w:rsidR="00AB4870">
        <w:t xml:space="preserve">también, </w:t>
      </w:r>
      <w:r>
        <w:t>directa y regularmente</w:t>
      </w:r>
      <w:r w:rsidR="00AB4870">
        <w:t>,</w:t>
      </w:r>
      <w:r>
        <w:t xml:space="preserve"> declaraciones de coordinación e</w:t>
      </w:r>
      <w:r w:rsidR="006C0458">
        <w:t>ntre los grupos de expertos del </w:t>
      </w:r>
      <w:r>
        <w:t>UIT-T y el UIT-R, y Cuestiones de estudio del UIT-D relacionadas.</w:t>
      </w:r>
      <w:r w:rsidR="00ED46A7">
        <w:t xml:space="preserve"> </w:t>
      </w:r>
      <w:r>
        <w:t xml:space="preserve">Además, los coordinadores de la BDT deben proporcionar información actualizada sobre actividades asociadas a cuestiones que se debaten en el marco de las Cuestiones de estudio del UIT-D, y se invita con frecuencia a expertos del UIT-T y el UIT-R a reuniones de Comisiones de Estudio del UIT-D para que realicen presentaciones sobre estudios técnicos que se </w:t>
      </w:r>
      <w:r w:rsidR="00AB4870">
        <w:t>llevan a cabo</w:t>
      </w:r>
      <w:r>
        <w:t xml:space="preserve"> en otros Sectores.</w:t>
      </w:r>
      <w:r w:rsidR="00ED46A7">
        <w:t xml:space="preserve"> </w:t>
      </w:r>
      <w:r>
        <w:t>Los Miembros de</w:t>
      </w:r>
      <w:r w:rsidR="006C0458">
        <w:t>l </w:t>
      </w:r>
      <w:r>
        <w:t>UIT</w:t>
      </w:r>
      <w:r w:rsidR="006C0458">
        <w:t>-D</w:t>
      </w:r>
      <w:r>
        <w:t xml:space="preserve"> seguirían recibiendo esa información de esas fuentes.</w:t>
      </w:r>
    </w:p>
    <w:p w:rsidR="00772FD1" w:rsidRPr="00772FD1" w:rsidRDefault="00772FD1" w:rsidP="006E34DE">
      <w:r>
        <w:t xml:space="preserve">Dada la falta general de contribuciones de los Estados </w:t>
      </w:r>
      <w:r w:rsidR="006E34DE">
        <w:t>Miembros</w:t>
      </w:r>
      <w:r>
        <w:t xml:space="preserve"> y la existencia de mecanismos alternativos de intercambio de información, los Estados Unidos proponen suprimir la Cuestión 9/2.</w:t>
      </w:r>
    </w:p>
    <w:p w:rsidR="00772FD1" w:rsidRPr="00772FD1" w:rsidRDefault="00772FD1" w:rsidP="00B76611">
      <w:r>
        <w:t>El objetivo de esta medida no es reducir el intercambio de información intersectorial sobre actividades que se</w:t>
      </w:r>
      <w:r w:rsidR="00AB4870">
        <w:t xml:space="preserve"> celebran en los tres sectores </w:t>
      </w:r>
      <w:r>
        <w:t xml:space="preserve">sino hacer que el UIT-D siga aprovechándose de los recursos y procesos existentes para compartir información con sus Miembros sobre estudios que se realizan en el UIT-T y el UIT-R, incluidos los anotados anteriormente. </w:t>
      </w:r>
    </w:p>
    <w:p w:rsidR="00772FD1" w:rsidRPr="00772FD1" w:rsidRDefault="00772FD1" w:rsidP="006E34DE">
      <w:pPr>
        <w:pStyle w:val="Headingb"/>
      </w:pPr>
      <w:r>
        <w:t>Propuesta</w:t>
      </w:r>
    </w:p>
    <w:p w:rsidR="00772FD1" w:rsidRDefault="00772FD1" w:rsidP="00B76611">
      <w:r>
        <w:t>Los Estados Unidos proponen suprimir la Cuestión 9/2 del UIT-D.</w:t>
      </w:r>
    </w:p>
    <w:p w:rsidR="00ED46A7" w:rsidRPr="00772FD1" w:rsidRDefault="00ED46A7" w:rsidP="00B76611"/>
    <w:p w:rsidR="004F245F" w:rsidRPr="006E2A62" w:rsidRDefault="00772FD1" w:rsidP="00B76611">
      <w:pPr>
        <w:pStyle w:val="Sectiontitle"/>
        <w:rPr>
          <w:rFonts w:eastAsiaTheme="majorEastAsia"/>
        </w:rPr>
      </w:pPr>
      <w:bookmarkStart w:id="9" w:name="_Toc394060775"/>
      <w:bookmarkStart w:id="10" w:name="_Toc401734559"/>
      <w:r>
        <w:t>COMISIÓN DE ESTUDIO 2</w:t>
      </w:r>
      <w:bookmarkEnd w:id="9"/>
      <w:bookmarkEnd w:id="10"/>
    </w:p>
    <w:p w:rsidR="001B1E2A" w:rsidRPr="00772FD1" w:rsidRDefault="00772FD1" w:rsidP="00B76611">
      <w:pPr>
        <w:pStyle w:val="Proposal"/>
      </w:pPr>
      <w:r>
        <w:rPr>
          <w:b/>
        </w:rPr>
        <w:t>SUP</w:t>
      </w:r>
      <w:r>
        <w:tab/>
        <w:t>USA/42A4/1</w:t>
      </w:r>
    </w:p>
    <w:p w:rsidR="004F245F" w:rsidRPr="006E2A62" w:rsidRDefault="00772FD1" w:rsidP="00B76611">
      <w:pPr>
        <w:pStyle w:val="QuestionNo"/>
        <w:rPr>
          <w:rFonts w:eastAsiaTheme="majorEastAsia"/>
        </w:rPr>
      </w:pPr>
      <w:bookmarkStart w:id="11" w:name="_Toc394060792"/>
      <w:bookmarkStart w:id="12" w:name="_Toc401734576"/>
      <w:r>
        <w:rPr>
          <w:caps w:val="0"/>
        </w:rPr>
        <w:t>CUESTIÓN 9/2</w:t>
      </w:r>
      <w:bookmarkEnd w:id="11"/>
      <w:bookmarkEnd w:id="12"/>
    </w:p>
    <w:p w:rsidR="004F245F" w:rsidRPr="006E2A62" w:rsidRDefault="00772FD1" w:rsidP="00B76611">
      <w:pPr>
        <w:pStyle w:val="Questiontitle"/>
      </w:pPr>
      <w:bookmarkStart w:id="13" w:name="_Toc394060793"/>
      <w:bookmarkStart w:id="14" w:name="_Toc401734577"/>
      <w:r>
        <w:t xml:space="preserve">Identificación de los temas que estudian las </w:t>
      </w:r>
      <w:r w:rsidR="006F7458">
        <w:t>Comisiones de Estudio del UIT</w:t>
      </w:r>
      <w:r w:rsidR="006F7458">
        <w:noBreakHyphen/>
        <w:t>T</w:t>
      </w:r>
      <w:r w:rsidR="006F7458">
        <w:br/>
      </w:r>
      <w:r>
        <w:t>y el UIT</w:t>
      </w:r>
      <w:r>
        <w:noBreakHyphen/>
        <w:t>R que son de particular interés para los países en desarrollo</w:t>
      </w:r>
      <w:bookmarkEnd w:id="13"/>
      <w:bookmarkEnd w:id="14"/>
    </w:p>
    <w:p w:rsidR="001B1E2A" w:rsidRDefault="00772FD1" w:rsidP="00B76611">
      <w:pPr>
        <w:pStyle w:val="Reasons"/>
        <w:rPr>
          <w:szCs w:val="24"/>
        </w:rPr>
      </w:pPr>
      <w:r>
        <w:rPr>
          <w:b/>
        </w:rPr>
        <w:t>Motivos:</w:t>
      </w:r>
      <w:r>
        <w:tab/>
        <w:t>Los Estados Unidos no creen que sea necesaria una Cuestión de estudio del UIT-D exclusiva para facilitar que se comparta información sobre estudios que se realizan en el UIT-T y el UIT-R.</w:t>
      </w:r>
      <w:r w:rsidR="00ED46A7">
        <w:t xml:space="preserve"> </w:t>
      </w:r>
      <w:r>
        <w:t>Los mecanismos existentes, por ejemplo las declaraciones de coordinación, pueden facilitar ese intercambio de información más eficientemente que una Cuestión de estudio del UIT-D.</w:t>
      </w:r>
    </w:p>
    <w:p w:rsidR="00772FD1" w:rsidRDefault="00772FD1" w:rsidP="00B76611">
      <w:pPr>
        <w:pStyle w:val="Reasons"/>
      </w:pPr>
    </w:p>
    <w:p w:rsidR="00772FD1" w:rsidRDefault="00772FD1" w:rsidP="006C0458">
      <w:pPr>
        <w:jc w:val="center"/>
      </w:pPr>
      <w:r>
        <w:t>______________</w:t>
      </w:r>
    </w:p>
    <w:sectPr w:rsidR="00772FD1">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B76611" w:rsidRDefault="00B76611" w:rsidP="00B47D77">
    <w:pPr>
      <w:pStyle w:val="Footer"/>
      <w:rPr>
        <w:lang w:val="en-US"/>
      </w:rPr>
    </w:pPr>
    <w:r>
      <w:fldChar w:fldCharType="begin"/>
    </w:r>
    <w:r w:rsidRPr="00B76611">
      <w:rPr>
        <w:lang w:val="en-US"/>
      </w:rPr>
      <w:instrText xml:space="preserve"> FILENAME \p  \* MERGEFORMAT </w:instrText>
    </w:r>
    <w:r>
      <w:fldChar w:fldCharType="separate"/>
    </w:r>
    <w:r w:rsidR="007537B2">
      <w:rPr>
        <w:lang w:val="en-US"/>
      </w:rPr>
      <w:t>P:\ESP\ITU-D\CONF-D\WTDC17\000\042ADD04S.docx</w:t>
    </w:r>
    <w:r>
      <w:fldChar w:fldCharType="end"/>
    </w:r>
    <w:r w:rsidRPr="00B76611">
      <w:rPr>
        <w:lang w:val="en-US"/>
      </w:rPr>
      <w:t xml:space="preserve"> (</w:t>
    </w:r>
    <w:r w:rsidR="00B47D77">
      <w:rPr>
        <w:lang w:val="en-US"/>
      </w:rPr>
      <w:t>424713</w:t>
    </w:r>
    <w:r w:rsidRPr="00B76611">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772FD1" w:rsidRPr="00772FD1" w:rsidTr="00772FD1">
      <w:tc>
        <w:tcPr>
          <w:tcW w:w="1134" w:type="dxa"/>
          <w:tcBorders>
            <w:top w:val="single" w:sz="4" w:space="0" w:color="000000"/>
          </w:tcBorders>
          <w:shd w:val="clear" w:color="auto" w:fill="auto"/>
        </w:tcPr>
        <w:p w:rsidR="00772FD1" w:rsidRPr="004D495C" w:rsidRDefault="00772FD1" w:rsidP="00772FD1">
          <w:pPr>
            <w:pStyle w:val="FirstFooter"/>
            <w:tabs>
              <w:tab w:val="left" w:pos="1559"/>
              <w:tab w:val="left" w:pos="3828"/>
            </w:tabs>
            <w:rPr>
              <w:sz w:val="18"/>
              <w:szCs w:val="18"/>
            </w:rPr>
          </w:pPr>
          <w:r>
            <w:rPr>
              <w:sz w:val="18"/>
              <w:szCs w:val="18"/>
            </w:rPr>
            <w:t>Contacto:</w:t>
          </w:r>
        </w:p>
      </w:tc>
      <w:tc>
        <w:tcPr>
          <w:tcW w:w="2552" w:type="dxa"/>
          <w:tcBorders>
            <w:top w:val="single" w:sz="4" w:space="0" w:color="000000"/>
          </w:tcBorders>
          <w:shd w:val="clear" w:color="auto" w:fill="auto"/>
        </w:tcPr>
        <w:p w:rsidR="00772FD1" w:rsidRPr="004D495C" w:rsidRDefault="00772FD1" w:rsidP="00772FD1">
          <w:pPr>
            <w:pStyle w:val="FirstFooter"/>
            <w:tabs>
              <w:tab w:val="left" w:pos="2302"/>
            </w:tabs>
            <w:ind w:left="2302" w:hanging="2302"/>
            <w:rPr>
              <w:sz w:val="18"/>
              <w:szCs w:val="18"/>
            </w:rPr>
          </w:pPr>
          <w:r>
            <w:rPr>
              <w:sz w:val="18"/>
              <w:szCs w:val="18"/>
            </w:rPr>
            <w:t>Nombre/Organización/Entidad:</w:t>
          </w:r>
        </w:p>
      </w:tc>
      <w:tc>
        <w:tcPr>
          <w:tcW w:w="6237" w:type="dxa"/>
          <w:tcBorders>
            <w:top w:val="single" w:sz="4" w:space="0" w:color="000000"/>
          </w:tcBorders>
        </w:tcPr>
        <w:p w:rsidR="00772FD1" w:rsidRPr="004D495C" w:rsidRDefault="00772FD1" w:rsidP="00B76611">
          <w:pPr>
            <w:pStyle w:val="FirstFooter"/>
            <w:tabs>
              <w:tab w:val="left" w:pos="2302"/>
            </w:tabs>
            <w:ind w:left="2302" w:hanging="2302"/>
            <w:rPr>
              <w:sz w:val="18"/>
              <w:szCs w:val="18"/>
              <w:highlight w:val="yellow"/>
            </w:rPr>
          </w:pPr>
          <w:r>
            <w:rPr>
              <w:sz w:val="18"/>
              <w:szCs w:val="18"/>
            </w:rPr>
            <w:t>Eric Salzman, Estados Unidos de América</w:t>
          </w:r>
        </w:p>
      </w:tc>
      <w:bookmarkStart w:id="18" w:name="OrgName"/>
      <w:bookmarkEnd w:id="18"/>
    </w:tr>
    <w:tr w:rsidR="00772FD1" w:rsidRPr="004D495C" w:rsidTr="00772FD1">
      <w:tc>
        <w:tcPr>
          <w:tcW w:w="1134" w:type="dxa"/>
          <w:shd w:val="clear" w:color="auto" w:fill="auto"/>
        </w:tcPr>
        <w:p w:rsidR="00772FD1" w:rsidRPr="00B76611" w:rsidRDefault="00772FD1" w:rsidP="00772FD1">
          <w:pPr>
            <w:pStyle w:val="FirstFooter"/>
            <w:tabs>
              <w:tab w:val="left" w:pos="1559"/>
              <w:tab w:val="left" w:pos="3828"/>
            </w:tabs>
            <w:rPr>
              <w:sz w:val="20"/>
              <w:lang w:val="es-ES_tradnl"/>
            </w:rPr>
          </w:pPr>
        </w:p>
      </w:tc>
      <w:tc>
        <w:tcPr>
          <w:tcW w:w="2552" w:type="dxa"/>
          <w:shd w:val="clear" w:color="auto" w:fill="auto"/>
        </w:tcPr>
        <w:p w:rsidR="00772FD1" w:rsidRPr="004D495C" w:rsidRDefault="00772FD1" w:rsidP="00772FD1">
          <w:pPr>
            <w:pStyle w:val="FirstFooter"/>
            <w:tabs>
              <w:tab w:val="left" w:pos="2302"/>
            </w:tabs>
            <w:rPr>
              <w:sz w:val="18"/>
              <w:szCs w:val="18"/>
            </w:rPr>
          </w:pPr>
          <w:r>
            <w:rPr>
              <w:sz w:val="18"/>
              <w:szCs w:val="18"/>
            </w:rPr>
            <w:t>Teléfono:</w:t>
          </w:r>
        </w:p>
      </w:tc>
      <w:tc>
        <w:tcPr>
          <w:tcW w:w="6237" w:type="dxa"/>
        </w:tcPr>
        <w:p w:rsidR="00772FD1" w:rsidRPr="004D495C" w:rsidRDefault="00772FD1" w:rsidP="00772FD1">
          <w:pPr>
            <w:pStyle w:val="FirstFooter"/>
            <w:tabs>
              <w:tab w:val="left" w:pos="2302"/>
            </w:tabs>
            <w:rPr>
              <w:sz w:val="18"/>
              <w:szCs w:val="18"/>
              <w:highlight w:val="yellow"/>
            </w:rPr>
          </w:pPr>
          <w:r>
            <w:rPr>
              <w:sz w:val="18"/>
              <w:szCs w:val="18"/>
            </w:rPr>
            <w:t>202-647-5233</w:t>
          </w:r>
        </w:p>
      </w:tc>
      <w:bookmarkStart w:id="19" w:name="PhoneNo"/>
      <w:bookmarkEnd w:id="19"/>
    </w:tr>
    <w:tr w:rsidR="00772FD1" w:rsidRPr="004D495C" w:rsidTr="00772FD1">
      <w:tc>
        <w:tcPr>
          <w:tcW w:w="1134" w:type="dxa"/>
          <w:shd w:val="clear" w:color="auto" w:fill="auto"/>
        </w:tcPr>
        <w:p w:rsidR="00772FD1" w:rsidRPr="004D495C" w:rsidRDefault="00772FD1" w:rsidP="00772FD1">
          <w:pPr>
            <w:pStyle w:val="FirstFooter"/>
            <w:tabs>
              <w:tab w:val="left" w:pos="1559"/>
              <w:tab w:val="left" w:pos="3828"/>
            </w:tabs>
            <w:rPr>
              <w:sz w:val="20"/>
              <w:lang w:val="en-US"/>
            </w:rPr>
          </w:pPr>
        </w:p>
      </w:tc>
      <w:tc>
        <w:tcPr>
          <w:tcW w:w="2552" w:type="dxa"/>
          <w:shd w:val="clear" w:color="auto" w:fill="auto"/>
        </w:tcPr>
        <w:p w:rsidR="00772FD1" w:rsidRPr="004D495C" w:rsidRDefault="00772FD1" w:rsidP="00772FD1">
          <w:pPr>
            <w:pStyle w:val="FirstFooter"/>
            <w:tabs>
              <w:tab w:val="left" w:pos="2302"/>
            </w:tabs>
            <w:rPr>
              <w:sz w:val="18"/>
              <w:szCs w:val="18"/>
            </w:rPr>
          </w:pPr>
          <w:r>
            <w:rPr>
              <w:sz w:val="18"/>
              <w:szCs w:val="18"/>
            </w:rPr>
            <w:t>Correo-e:</w:t>
          </w:r>
        </w:p>
      </w:tc>
      <w:tc>
        <w:tcPr>
          <w:tcW w:w="6237" w:type="dxa"/>
        </w:tcPr>
        <w:p w:rsidR="00772FD1" w:rsidRPr="004D495C" w:rsidRDefault="007537B2" w:rsidP="00772FD1">
          <w:pPr>
            <w:pStyle w:val="FirstFooter"/>
            <w:tabs>
              <w:tab w:val="left" w:pos="2302"/>
            </w:tabs>
            <w:rPr>
              <w:sz w:val="18"/>
              <w:szCs w:val="18"/>
              <w:highlight w:val="yellow"/>
            </w:rPr>
          </w:pPr>
          <w:hyperlink r:id="rId1" w:history="1">
            <w:r w:rsidR="00422C19">
              <w:rPr>
                <w:rStyle w:val="Hyperlink"/>
                <w:sz w:val="18"/>
                <w:szCs w:val="18"/>
              </w:rPr>
              <w:t>SalzmanEA@state.gov</w:t>
            </w:r>
          </w:hyperlink>
          <w:r w:rsidR="00422C19">
            <w:rPr>
              <w:sz w:val="18"/>
              <w:szCs w:val="18"/>
            </w:rPr>
            <w:t xml:space="preserve"> </w:t>
          </w:r>
        </w:p>
      </w:tc>
      <w:bookmarkStart w:id="20" w:name="Email"/>
      <w:bookmarkEnd w:id="20"/>
    </w:tr>
  </w:tbl>
  <w:p w:rsidR="00805F71" w:rsidRPr="00B76611" w:rsidRDefault="007537B2" w:rsidP="00B76611">
    <w:pPr>
      <w:jc w:val="center"/>
      <w:rPr>
        <w:sz w:val="20"/>
      </w:rPr>
    </w:pPr>
    <w:hyperlink r:id="rId2" w:history="1">
      <w:r w:rsidR="00422C19">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Pr>
        <w:rStyle w:val="PageNumber"/>
        <w:sz w:val="22"/>
        <w:szCs w:val="22"/>
      </w:rPr>
      <w:tab/>
    </w:r>
    <w:r>
      <w:rPr>
        <w:sz w:val="22"/>
        <w:szCs w:val="22"/>
      </w:rPr>
      <w:t>CMDT-17/</w:t>
    </w:r>
    <w:bookmarkStart w:id="15" w:name="OLE_LINK3"/>
    <w:bookmarkStart w:id="16" w:name="OLE_LINK2"/>
    <w:bookmarkStart w:id="17" w:name="OLE_LINK1"/>
    <w:r>
      <w:rPr>
        <w:sz w:val="22"/>
        <w:szCs w:val="22"/>
      </w:rPr>
      <w:t>42(Add.4)</w:t>
    </w:r>
    <w:bookmarkEnd w:id="15"/>
    <w:bookmarkEnd w:id="16"/>
    <w:bookmarkEnd w:id="17"/>
    <w:r>
      <w:rPr>
        <w:sz w:val="22"/>
        <w:szCs w:val="22"/>
      </w:rPr>
      <w:t>-S</w:t>
    </w:r>
    <w:r>
      <w:rPr>
        <w:rStyle w:val="PageNumber"/>
        <w:sz w:val="22"/>
        <w:szCs w:val="22"/>
      </w:rPr>
      <w:tab/>
      <w:t xml:space="preserve">Página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7537B2">
      <w:rPr>
        <w:rStyle w:val="PageNumber"/>
        <w:noProof/>
        <w:sz w:val="22"/>
        <w:szCs w:val="22"/>
      </w:rPr>
      <w:t>2</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F38"/>
    <w:rsid w:val="001232E9"/>
    <w:rsid w:val="00130051"/>
    <w:rsid w:val="001359A5"/>
    <w:rsid w:val="001432BC"/>
    <w:rsid w:val="00146B88"/>
    <w:rsid w:val="001663C8"/>
    <w:rsid w:val="00187FB4"/>
    <w:rsid w:val="001B1E2A"/>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74AD5"/>
    <w:rsid w:val="00393C10"/>
    <w:rsid w:val="003B74AD"/>
    <w:rsid w:val="003F78AF"/>
    <w:rsid w:val="00400CD0"/>
    <w:rsid w:val="00417E93"/>
    <w:rsid w:val="00420B93"/>
    <w:rsid w:val="00422C19"/>
    <w:rsid w:val="00460F02"/>
    <w:rsid w:val="004B47C7"/>
    <w:rsid w:val="004C4186"/>
    <w:rsid w:val="004C4DF7"/>
    <w:rsid w:val="004C55A9"/>
    <w:rsid w:val="0052479B"/>
    <w:rsid w:val="00546A49"/>
    <w:rsid w:val="005546BB"/>
    <w:rsid w:val="00556004"/>
    <w:rsid w:val="005707D4"/>
    <w:rsid w:val="005967E8"/>
    <w:rsid w:val="005A3734"/>
    <w:rsid w:val="005B277C"/>
    <w:rsid w:val="005B6D63"/>
    <w:rsid w:val="005F6655"/>
    <w:rsid w:val="0061064C"/>
    <w:rsid w:val="00621383"/>
    <w:rsid w:val="0064676F"/>
    <w:rsid w:val="0067437A"/>
    <w:rsid w:val="006A70F7"/>
    <w:rsid w:val="006B19EA"/>
    <w:rsid w:val="006B2077"/>
    <w:rsid w:val="006B44F7"/>
    <w:rsid w:val="006B738D"/>
    <w:rsid w:val="006C0458"/>
    <w:rsid w:val="006C1AF0"/>
    <w:rsid w:val="006C2077"/>
    <w:rsid w:val="006E34DE"/>
    <w:rsid w:val="006F7458"/>
    <w:rsid w:val="00706DB9"/>
    <w:rsid w:val="0071137C"/>
    <w:rsid w:val="00746B65"/>
    <w:rsid w:val="00751F6A"/>
    <w:rsid w:val="007537B2"/>
    <w:rsid w:val="00763579"/>
    <w:rsid w:val="00766112"/>
    <w:rsid w:val="00772084"/>
    <w:rsid w:val="007725F2"/>
    <w:rsid w:val="00772FD1"/>
    <w:rsid w:val="007A1159"/>
    <w:rsid w:val="007B3151"/>
    <w:rsid w:val="007D30E9"/>
    <w:rsid w:val="007D682E"/>
    <w:rsid w:val="007F39DA"/>
    <w:rsid w:val="00805F71"/>
    <w:rsid w:val="00841196"/>
    <w:rsid w:val="00857625"/>
    <w:rsid w:val="008D6FFB"/>
    <w:rsid w:val="009100BA"/>
    <w:rsid w:val="00927BD8"/>
    <w:rsid w:val="00956203"/>
    <w:rsid w:val="00957B66"/>
    <w:rsid w:val="00964DA9"/>
    <w:rsid w:val="00973150"/>
    <w:rsid w:val="00985BBD"/>
    <w:rsid w:val="00996D9C"/>
    <w:rsid w:val="009D0FF0"/>
    <w:rsid w:val="00A12D19"/>
    <w:rsid w:val="00A32892"/>
    <w:rsid w:val="00AA0D3F"/>
    <w:rsid w:val="00AB4870"/>
    <w:rsid w:val="00AC32D2"/>
    <w:rsid w:val="00AE610D"/>
    <w:rsid w:val="00B164F1"/>
    <w:rsid w:val="00B47D77"/>
    <w:rsid w:val="00B76611"/>
    <w:rsid w:val="00B7661E"/>
    <w:rsid w:val="00B80D14"/>
    <w:rsid w:val="00B8548D"/>
    <w:rsid w:val="00BB17D3"/>
    <w:rsid w:val="00BB68DE"/>
    <w:rsid w:val="00BD13E7"/>
    <w:rsid w:val="00C46AC6"/>
    <w:rsid w:val="00C477B1"/>
    <w:rsid w:val="00C52949"/>
    <w:rsid w:val="00CA326E"/>
    <w:rsid w:val="00CB677C"/>
    <w:rsid w:val="00D17BFD"/>
    <w:rsid w:val="00D317D4"/>
    <w:rsid w:val="00D50E44"/>
    <w:rsid w:val="00D8208F"/>
    <w:rsid w:val="00D84739"/>
    <w:rsid w:val="00DE7A75"/>
    <w:rsid w:val="00E10F96"/>
    <w:rsid w:val="00E176E5"/>
    <w:rsid w:val="00E232F8"/>
    <w:rsid w:val="00E316DB"/>
    <w:rsid w:val="00E3343C"/>
    <w:rsid w:val="00E408A7"/>
    <w:rsid w:val="00E47369"/>
    <w:rsid w:val="00E74ED5"/>
    <w:rsid w:val="00EA6E15"/>
    <w:rsid w:val="00EB4114"/>
    <w:rsid w:val="00EB6CD3"/>
    <w:rsid w:val="00EC274E"/>
    <w:rsid w:val="00ED2AE9"/>
    <w:rsid w:val="00ED46A7"/>
    <w:rsid w:val="00F05232"/>
    <w:rsid w:val="00F07445"/>
    <w:rsid w:val="00F324A1"/>
    <w:rsid w:val="00F65879"/>
    <w:rsid w:val="00F83C74"/>
    <w:rsid w:val="00FA3D6E"/>
    <w:rsid w:val="00FD2FA3"/>
    <w:rsid w:val="00FE5E35"/>
    <w:rsid w:val="00FF0067"/>
    <w:rsid w:val="00FF7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s-E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rPr>
  </w:style>
  <w:style w:type="paragraph" w:customStyle="1" w:styleId="Tableref">
    <w:name w:val="Table_ref"/>
    <w:basedOn w:val="Normal"/>
    <w:next w:val="Tabletitle"/>
    <w:rsid w:val="00146B88"/>
    <w:pPr>
      <w:keepNext/>
      <w:spacing w:before="0" w:after="120"/>
      <w:jc w:val="center"/>
    </w:p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es-ES"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rPr>
  </w:style>
  <w:style w:type="paragraph" w:customStyle="1" w:styleId="Reasons">
    <w:name w:val="Reasons"/>
    <w:basedOn w:val="Normal"/>
    <w:qFormat/>
    <w:rsid w:val="0057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9a3e0c-b865-422e-94c7-0d269dd08f5a" targetNamespace="http://schemas.microsoft.com/office/2006/metadata/properties" ma:root="true" ma:fieldsID="d41af5c836d734370eb92e7ee5f83852" ns2:_="" ns3:_="">
    <xsd:import namespace="996b2e75-67fd-4955-a3b0-5ab9934cb50b"/>
    <xsd:import namespace="b59a3e0c-b865-422e-94c7-0d269dd08f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9a3e0c-b865-422e-94c7-0d269dd08f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59a3e0c-b865-422e-94c7-0d269dd08f5a">DPM</DPM_x0020_Author>
    <DPM_x0020_File_x0020_name xmlns="b59a3e0c-b865-422e-94c7-0d269dd08f5a">D14-WTDC17-C-0042!A4!MSW-S</DPM_x0020_File_x0020_name>
    <DPM_x0020_Version xmlns="b59a3e0c-b865-422e-94c7-0d269dd08f5a">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9a3e0c-b865-422e-94c7-0d269dd08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documentManagement/types"/>
    <ds:schemaRef ds:uri="http://purl.org/dc/elements/1.1/"/>
    <ds:schemaRef ds:uri="996b2e75-67fd-4955-a3b0-5ab9934cb50b"/>
    <ds:schemaRef ds:uri="http://schemas.microsoft.com/office/infopath/2007/PartnerControls"/>
    <ds:schemaRef ds:uri="http://schemas.openxmlformats.org/package/2006/metadata/core-properties"/>
    <ds:schemaRef ds:uri="b59a3e0c-b865-422e-94c7-0d269dd08f5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F28EB55-B081-403C-AAB0-CDD65F0F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675</Words>
  <Characters>3690</Characters>
  <Application>Microsoft Office Word</Application>
  <DocSecurity>0</DocSecurity>
  <Lines>76</Lines>
  <Paragraphs>28</Paragraphs>
  <ScaleCrop>false</ScaleCrop>
  <HeadingPairs>
    <vt:vector size="2" baseType="variant">
      <vt:variant>
        <vt:lpstr>Title</vt:lpstr>
      </vt:variant>
      <vt:variant>
        <vt:i4>1</vt:i4>
      </vt:variant>
    </vt:vector>
  </HeadingPairs>
  <TitlesOfParts>
    <vt:vector size="1" baseType="lpstr">
      <vt:lpstr>D14-WTDC17-C-0042!A4!MSW-S</vt:lpstr>
    </vt:vector>
  </TitlesOfParts>
  <Manager>General Secretariat - Pool</Manager>
  <Company>International Telecommunication Union (ITU)</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D14-WTDC17-C-0042!A4!MSW-S</dc:title>
  <dc:creator>Documents Proposals Manager (DPM)</dc:creator>
  <cp:keywords>DPM_v2017.9.22.1_prod</cp:keywords>
  <dc:description/>
  <cp:lastModifiedBy>Ayala Martinez, Beatriz</cp:lastModifiedBy>
  <cp:revision>13</cp:revision>
  <cp:lastPrinted>2017-09-28T09:14:00Z</cp:lastPrinted>
  <dcterms:created xsi:type="dcterms:W3CDTF">2017-09-28T06:54:00Z</dcterms:created>
  <dcterms:modified xsi:type="dcterms:W3CDTF">2017-09-28T09:14:00Z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