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3335E55D" wp14:editId="35ACE0B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4350A8B" wp14:editId="41E25654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5542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5542E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5542E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D5542E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5542E">
              <w:rPr>
                <w:b/>
                <w:szCs w:val="22"/>
              </w:rPr>
              <w:t>Дополнительный документ 3</w:t>
            </w:r>
            <w:r w:rsidRPr="00D5542E">
              <w:rPr>
                <w:b/>
                <w:szCs w:val="22"/>
              </w:rPr>
              <w:br/>
              <w:t>к Документу WTDC-17/42</w:t>
            </w:r>
            <w:r w:rsidR="00767851" w:rsidRPr="00D5542E">
              <w:rPr>
                <w:b/>
                <w:szCs w:val="22"/>
              </w:rPr>
              <w:t>-</w:t>
            </w:r>
            <w:r w:rsidRPr="00D5542E">
              <w:rPr>
                <w:b/>
                <w:szCs w:val="22"/>
              </w:rPr>
              <w:t>R</w:t>
            </w:r>
          </w:p>
        </w:tc>
      </w:tr>
      <w:tr w:rsidR="002827DC" w:rsidRPr="00D5542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5542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D5542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D5542E">
              <w:rPr>
                <w:b/>
                <w:szCs w:val="22"/>
              </w:rPr>
              <w:t>22 сентября 2017</w:t>
            </w:r>
            <w:r w:rsidR="00E04A56" w:rsidRPr="00D5542E">
              <w:rPr>
                <w:b/>
                <w:szCs w:val="22"/>
                <w:lang w:val="en-US"/>
              </w:rPr>
              <w:t xml:space="preserve"> </w:t>
            </w:r>
            <w:r w:rsidR="00E04A56" w:rsidRPr="00D5542E">
              <w:rPr>
                <w:b/>
                <w:bCs/>
              </w:rPr>
              <w:t>года</w:t>
            </w:r>
          </w:p>
        </w:tc>
      </w:tr>
      <w:tr w:rsidR="002827DC" w:rsidRPr="00D5542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5542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D5542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5542E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1C45FE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1F251D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Соединенные Штаты Америки</w:t>
            </w:r>
          </w:p>
        </w:tc>
      </w:tr>
      <w:tr w:rsidR="002827DC" w:rsidRPr="00FD565F" w:rsidTr="00F955EF">
        <w:trPr>
          <w:cantSplit/>
        </w:trPr>
        <w:tc>
          <w:tcPr>
            <w:tcW w:w="10173" w:type="dxa"/>
            <w:gridSpan w:val="3"/>
          </w:tcPr>
          <w:p w:rsidR="002827DC" w:rsidRPr="00FD565F" w:rsidRDefault="00D65806" w:rsidP="001F251D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предложение в отношении исследуемого вопроса</w:t>
            </w:r>
            <w:r w:rsidR="00FD565F" w:rsidRPr="00FD565F">
              <w:t xml:space="preserve"> 3/2</w:t>
            </w:r>
            <w:r>
              <w:t xml:space="preserve"> мсэ-</w:t>
            </w:r>
            <w:r>
              <w:rPr>
                <w:lang w:val="en-US" w:bidi="ar-EG"/>
              </w:rPr>
              <w:t>D</w:t>
            </w:r>
            <w:r w:rsidR="001E02E8">
              <w:t xml:space="preserve"> </w:t>
            </w:r>
            <w:r w:rsidR="001E02E8" w:rsidRPr="001E02E8">
              <w:t>−</w:t>
            </w:r>
            <w:r w:rsidR="00F955EF" w:rsidRPr="00FD565F">
              <w:t xml:space="preserve"> </w:t>
            </w:r>
            <w:r w:rsidR="00FD565F" w:rsidRPr="006A286A">
              <w:t>Защищенность сетей информации и связи: передовой опыт по созданию культуры кибербезопасности</w:t>
            </w:r>
          </w:p>
        </w:tc>
      </w:tr>
      <w:tr w:rsidR="002827DC" w:rsidRPr="00FD565F" w:rsidTr="00F955EF">
        <w:trPr>
          <w:cantSplit/>
        </w:trPr>
        <w:tc>
          <w:tcPr>
            <w:tcW w:w="10173" w:type="dxa"/>
            <w:gridSpan w:val="3"/>
          </w:tcPr>
          <w:p w:rsidR="002827DC" w:rsidRPr="00FD565F" w:rsidRDefault="002827DC" w:rsidP="001F251D">
            <w:pPr>
              <w:pStyle w:val="Title2"/>
            </w:pPr>
          </w:p>
        </w:tc>
      </w:tr>
      <w:tr w:rsidR="00310694" w:rsidRPr="00FD565F" w:rsidTr="00F955EF">
        <w:trPr>
          <w:cantSplit/>
        </w:trPr>
        <w:tc>
          <w:tcPr>
            <w:tcW w:w="10173" w:type="dxa"/>
            <w:gridSpan w:val="3"/>
          </w:tcPr>
          <w:p w:rsidR="00310694" w:rsidRPr="00FD565F" w:rsidRDefault="00310694" w:rsidP="00310694">
            <w:pPr>
              <w:jc w:val="center"/>
            </w:pPr>
          </w:p>
        </w:tc>
      </w:tr>
      <w:tr w:rsidR="00CF2BC8" w:rsidRPr="004873D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8" w:rsidRPr="00D65806" w:rsidRDefault="00C76622" w:rsidP="001E02E8">
            <w:r w:rsidRPr="00D5542E">
              <w:rPr>
                <w:rFonts w:eastAsia="SimSun"/>
                <w:b/>
                <w:bCs/>
              </w:rPr>
              <w:t>Приоритетная</w:t>
            </w:r>
            <w:r w:rsidRPr="00D65806">
              <w:rPr>
                <w:rFonts w:eastAsia="SimSun"/>
                <w:b/>
                <w:bCs/>
              </w:rPr>
              <w:t xml:space="preserve"> </w:t>
            </w:r>
            <w:r w:rsidRPr="00D5542E">
              <w:rPr>
                <w:rFonts w:eastAsia="SimSun"/>
                <w:b/>
                <w:bCs/>
              </w:rPr>
              <w:t>область</w:t>
            </w:r>
            <w:r w:rsidRPr="00D65806">
              <w:rPr>
                <w:rFonts w:eastAsia="SimSun"/>
              </w:rPr>
              <w:t>:</w:t>
            </w:r>
            <w:r w:rsidR="00D5542E" w:rsidRPr="00D65806">
              <w:rPr>
                <w:rFonts w:eastAsia="SimSun"/>
              </w:rPr>
              <w:tab/>
            </w:r>
            <w:r w:rsidR="001E02E8" w:rsidRPr="00A002F6">
              <w:rPr>
                <w:rFonts w:eastAsia="SimSun"/>
              </w:rPr>
              <w:t>−</w:t>
            </w:r>
            <w:r w:rsidR="00D5542E" w:rsidRPr="00D65806">
              <w:rPr>
                <w:rFonts w:eastAsia="SimSun"/>
              </w:rPr>
              <w:tab/>
            </w:r>
            <w:r w:rsidR="003306EF">
              <w:rPr>
                <w:rFonts w:eastAsia="SimSun"/>
              </w:rPr>
              <w:t>Вопросы исследовательских комиссий</w:t>
            </w:r>
          </w:p>
          <w:p w:rsidR="00CF2BC8" w:rsidRPr="00D65806" w:rsidRDefault="00C76622" w:rsidP="00D5542E">
            <w:pPr>
              <w:rPr>
                <w:b/>
                <w:bCs/>
              </w:rPr>
            </w:pPr>
            <w:r w:rsidRPr="00D5542E">
              <w:rPr>
                <w:rFonts w:eastAsia="SimSun"/>
                <w:b/>
                <w:bCs/>
              </w:rPr>
              <w:t>Резюме</w:t>
            </w:r>
          </w:p>
          <w:p w:rsidR="00CF2BC8" w:rsidRPr="008D42D7" w:rsidRDefault="003306EF" w:rsidP="001E02E8">
            <w:r>
              <w:t xml:space="preserve">Соединенные Штаты признают важную </w:t>
            </w:r>
            <w:r w:rsidR="00BB6D55">
              <w:t>работу</w:t>
            </w:r>
            <w:r>
              <w:t xml:space="preserve">, проведенную в течение последнего исследовательского периода в рамках исследуемого </w:t>
            </w:r>
            <w:r w:rsidR="00BB6D55">
              <w:t xml:space="preserve">Вопроса </w:t>
            </w:r>
            <w:r w:rsidR="00BB6D55" w:rsidRPr="00D65806">
              <w:t xml:space="preserve">3/2 </w:t>
            </w:r>
            <w:r w:rsidR="00BB6D55">
              <w:t>МСЭ</w:t>
            </w:r>
            <w:r w:rsidR="00FD565F" w:rsidRPr="00D65806">
              <w:t>-</w:t>
            </w:r>
            <w:r w:rsidR="00FD565F">
              <w:rPr>
                <w:lang w:val="en-US"/>
              </w:rPr>
              <w:t>D</w:t>
            </w:r>
            <w:r w:rsidR="00FD565F" w:rsidRPr="00D65806">
              <w:t xml:space="preserve"> −</w:t>
            </w:r>
            <w:r w:rsidR="00D5542E" w:rsidRPr="00D65806">
              <w:t xml:space="preserve"> </w:t>
            </w:r>
            <w:r w:rsidR="00FD565F" w:rsidRPr="006A286A">
              <w:t>Защищенность</w:t>
            </w:r>
            <w:r w:rsidR="00FD565F" w:rsidRPr="00D65806">
              <w:t xml:space="preserve"> </w:t>
            </w:r>
            <w:r w:rsidR="00FD565F" w:rsidRPr="006A286A">
              <w:t>сетей</w:t>
            </w:r>
            <w:r w:rsidR="00FD565F" w:rsidRPr="00D65806">
              <w:t xml:space="preserve"> </w:t>
            </w:r>
            <w:r w:rsidR="00FD565F" w:rsidRPr="006A286A">
              <w:t>информации</w:t>
            </w:r>
            <w:r w:rsidR="00FD565F" w:rsidRPr="00D65806">
              <w:t xml:space="preserve"> </w:t>
            </w:r>
            <w:r w:rsidR="00FD565F" w:rsidRPr="006A286A">
              <w:t>и</w:t>
            </w:r>
            <w:r w:rsidR="00FD565F" w:rsidRPr="00D65806">
              <w:t xml:space="preserve"> </w:t>
            </w:r>
            <w:r w:rsidR="00FD565F" w:rsidRPr="006A286A">
              <w:t>связи</w:t>
            </w:r>
            <w:r w:rsidR="00FD565F" w:rsidRPr="00D65806">
              <w:t xml:space="preserve">: </w:t>
            </w:r>
            <w:r w:rsidR="00FD565F" w:rsidRPr="006A286A">
              <w:t>передовой</w:t>
            </w:r>
            <w:r w:rsidR="00FD565F" w:rsidRPr="00D65806">
              <w:t xml:space="preserve"> </w:t>
            </w:r>
            <w:r w:rsidR="00FD565F" w:rsidRPr="006A286A">
              <w:t>опыт</w:t>
            </w:r>
            <w:r w:rsidR="00FD565F" w:rsidRPr="00D65806">
              <w:t xml:space="preserve"> </w:t>
            </w:r>
            <w:r w:rsidR="00FD565F" w:rsidRPr="006A286A">
              <w:t>по</w:t>
            </w:r>
            <w:r w:rsidR="00FD565F" w:rsidRPr="00D65806">
              <w:t xml:space="preserve"> </w:t>
            </w:r>
            <w:r w:rsidR="00FD565F" w:rsidRPr="006A286A">
              <w:t>созданию</w:t>
            </w:r>
            <w:r w:rsidR="00FD565F" w:rsidRPr="00D65806">
              <w:t xml:space="preserve"> </w:t>
            </w:r>
            <w:r w:rsidR="00FD565F" w:rsidRPr="006A286A">
              <w:t>культуры</w:t>
            </w:r>
            <w:r w:rsidR="00FD565F" w:rsidRPr="00D65806">
              <w:t xml:space="preserve"> </w:t>
            </w:r>
            <w:r w:rsidR="00FD565F" w:rsidRPr="006A286A">
              <w:t>кибербезопасности</w:t>
            </w:r>
            <w:r w:rsidR="00FD565F" w:rsidRPr="00D65806">
              <w:t xml:space="preserve">. </w:t>
            </w:r>
            <w:r w:rsidR="00BB6D55">
              <w:t>Исследовательская</w:t>
            </w:r>
            <w:r w:rsidR="00BB6D55" w:rsidRPr="00BB6D55">
              <w:t xml:space="preserve"> </w:t>
            </w:r>
            <w:r w:rsidR="00BB6D55">
              <w:t>комиссия</w:t>
            </w:r>
            <w:r w:rsidR="00BB6D55" w:rsidRPr="00BB6D55">
              <w:t xml:space="preserve"> </w:t>
            </w:r>
            <w:r w:rsidR="00BB6D55">
              <w:t>рекомендовала</w:t>
            </w:r>
            <w:r w:rsidR="00BB6D55" w:rsidRPr="00BB6D55">
              <w:t xml:space="preserve"> </w:t>
            </w:r>
            <w:r w:rsidR="00BB6D55">
              <w:t>сохранить</w:t>
            </w:r>
            <w:r w:rsidR="00BB6D55" w:rsidRPr="00BB6D55">
              <w:t xml:space="preserve"> </w:t>
            </w:r>
            <w:r w:rsidR="00BB6D55">
              <w:t>существующий</w:t>
            </w:r>
            <w:r w:rsidR="00BB6D55" w:rsidRPr="00BB6D55">
              <w:t xml:space="preserve"> </w:t>
            </w:r>
            <w:r w:rsidR="00BB6D55">
              <w:t>круг</w:t>
            </w:r>
            <w:r w:rsidR="00BB6D55" w:rsidRPr="00BB6D55">
              <w:t xml:space="preserve"> </w:t>
            </w:r>
            <w:r w:rsidR="00BB6D55">
              <w:t>ведения</w:t>
            </w:r>
            <w:r w:rsidR="00BB6D55" w:rsidRPr="00BB6D55">
              <w:t xml:space="preserve"> </w:t>
            </w:r>
            <w:r w:rsidR="00BB6D55">
              <w:t>Вопроса</w:t>
            </w:r>
            <w:r w:rsidR="00BB6D55" w:rsidRPr="00BB6D55">
              <w:t xml:space="preserve"> </w:t>
            </w:r>
            <w:r w:rsidR="00D5542E" w:rsidRPr="00BB6D55">
              <w:t>3/2</w:t>
            </w:r>
            <w:r w:rsidR="00BB6D55" w:rsidRPr="00BB6D55">
              <w:t xml:space="preserve">, </w:t>
            </w:r>
            <w:r w:rsidR="00BB6D55">
              <w:t>утвержденный</w:t>
            </w:r>
            <w:r w:rsidR="00BB6D55" w:rsidRPr="00BB6D55">
              <w:t xml:space="preserve"> </w:t>
            </w:r>
            <w:r w:rsidR="00BB6D55">
              <w:t>ВКРЭ</w:t>
            </w:r>
            <w:r w:rsidR="00D5542E" w:rsidRPr="00BB6D55">
              <w:t>-14</w:t>
            </w:r>
            <w:r w:rsidR="00BB6D55">
              <w:t xml:space="preserve">, поскольку он и далее </w:t>
            </w:r>
            <w:r w:rsidR="008D42D7">
              <w:t>будет предоставлять</w:t>
            </w:r>
            <w:r w:rsidR="00BB6D55">
              <w:t xml:space="preserve"> </w:t>
            </w:r>
            <w:r w:rsidR="008D42D7">
              <w:t>эффективный</w:t>
            </w:r>
            <w:r w:rsidR="00BB6D55">
              <w:t xml:space="preserve"> и гибкий механизм</w:t>
            </w:r>
            <w:r w:rsidR="008D42D7">
              <w:t xml:space="preserve"> для</w:t>
            </w:r>
            <w:r w:rsidR="00BB6D55">
              <w:t xml:space="preserve"> </w:t>
            </w:r>
            <w:r w:rsidR="008D42D7">
              <w:t xml:space="preserve">оказания </w:t>
            </w:r>
            <w:r w:rsidR="008D42D7">
              <w:rPr>
                <w:color w:val="000000"/>
              </w:rPr>
              <w:t>содействия</w:t>
            </w:r>
            <w:r w:rsidR="00BB6D55">
              <w:rPr>
                <w:color w:val="000000"/>
              </w:rPr>
              <w:t xml:space="preserve"> формированию культуры кибербезопасности путем повышения уровня </w:t>
            </w:r>
            <w:r w:rsidR="008D42D7">
              <w:rPr>
                <w:color w:val="000000"/>
              </w:rPr>
              <w:t>осведомленности, выявления</w:t>
            </w:r>
            <w:r w:rsidR="00BB6D55">
              <w:rPr>
                <w:color w:val="000000"/>
              </w:rPr>
              <w:t xml:space="preserve"> передового опыта и разработки соответствующих учебных материалов</w:t>
            </w:r>
            <w:r w:rsidR="00D5542E" w:rsidRPr="00BB6D55">
              <w:t xml:space="preserve">. </w:t>
            </w:r>
            <w:r w:rsidR="008D42D7">
              <w:t>Поэтому</w:t>
            </w:r>
            <w:r w:rsidR="008D42D7" w:rsidRPr="008D42D7">
              <w:t xml:space="preserve"> </w:t>
            </w:r>
            <w:r w:rsidR="008D42D7">
              <w:t>Соединенные</w:t>
            </w:r>
            <w:r w:rsidR="008D42D7" w:rsidRPr="008D42D7">
              <w:t xml:space="preserve"> </w:t>
            </w:r>
            <w:r w:rsidR="008D42D7">
              <w:t>Штаты</w:t>
            </w:r>
            <w:r w:rsidR="008D42D7" w:rsidRPr="008D42D7">
              <w:t xml:space="preserve"> </w:t>
            </w:r>
            <w:r w:rsidR="008D42D7">
              <w:t>предлагают</w:t>
            </w:r>
            <w:r w:rsidR="008D42D7" w:rsidRPr="008D42D7">
              <w:t xml:space="preserve"> </w:t>
            </w:r>
            <w:r w:rsidR="008D42D7">
              <w:t>не</w:t>
            </w:r>
            <w:r w:rsidR="008D42D7" w:rsidRPr="008D42D7">
              <w:t xml:space="preserve"> </w:t>
            </w:r>
            <w:r w:rsidR="008D42D7">
              <w:t>вносить</w:t>
            </w:r>
            <w:r w:rsidR="008D42D7" w:rsidRPr="008D42D7">
              <w:t xml:space="preserve"> </w:t>
            </w:r>
            <w:r w:rsidR="008D42D7">
              <w:t>изменений</w:t>
            </w:r>
            <w:r w:rsidR="008D42D7" w:rsidRPr="008D42D7">
              <w:t xml:space="preserve"> </w:t>
            </w:r>
            <w:r w:rsidR="00D5542E" w:rsidRPr="008D42D7">
              <w:t>(</w:t>
            </w:r>
            <w:r w:rsidR="00D5542E" w:rsidRPr="00D5542E">
              <w:rPr>
                <w:b/>
                <w:u w:val="single"/>
                <w:lang w:val="en-US"/>
              </w:rPr>
              <w:t>NOC</w:t>
            </w:r>
            <w:r w:rsidR="00D5542E" w:rsidRPr="008D42D7">
              <w:t xml:space="preserve">) </w:t>
            </w:r>
            <w:r w:rsidR="008D42D7">
              <w:t>в исследуемый Вопрос</w:t>
            </w:r>
            <w:r w:rsidR="00D5542E" w:rsidRPr="008D42D7">
              <w:t xml:space="preserve"> 3/2 </w:t>
            </w:r>
            <w:r w:rsidR="008D42D7">
              <w:t>и поддерживают продолжение его рассмотрения в соответствии с существующим кругом ведения</w:t>
            </w:r>
            <w:r w:rsidR="00D5542E" w:rsidRPr="008D42D7">
              <w:t>.</w:t>
            </w:r>
          </w:p>
          <w:p w:rsidR="00CF2BC8" w:rsidRPr="001E02E8" w:rsidRDefault="00C76622" w:rsidP="00D5542E">
            <w:pPr>
              <w:rPr>
                <w:b/>
                <w:bCs/>
              </w:rPr>
            </w:pPr>
            <w:r w:rsidRPr="00D5542E">
              <w:rPr>
                <w:rFonts w:eastAsia="SimSun"/>
                <w:b/>
                <w:bCs/>
              </w:rPr>
              <w:t>Ожидаемые</w:t>
            </w:r>
            <w:r w:rsidRPr="001E02E8">
              <w:rPr>
                <w:rFonts w:eastAsia="SimSun"/>
                <w:b/>
                <w:bCs/>
              </w:rPr>
              <w:t xml:space="preserve"> </w:t>
            </w:r>
            <w:r w:rsidRPr="00D5542E">
              <w:rPr>
                <w:rFonts w:eastAsia="SimSun"/>
                <w:b/>
                <w:bCs/>
              </w:rPr>
              <w:t>результаты</w:t>
            </w:r>
          </w:p>
          <w:p w:rsidR="00CF2BC8" w:rsidRPr="008D42D7" w:rsidRDefault="008D42D7" w:rsidP="00695C84">
            <w:r>
              <w:t>В</w:t>
            </w:r>
            <w:r w:rsidRPr="008D42D7">
              <w:t xml:space="preserve"> </w:t>
            </w:r>
            <w:r>
              <w:t>соответствии</w:t>
            </w:r>
            <w:r w:rsidRPr="008D42D7">
              <w:t xml:space="preserve"> </w:t>
            </w:r>
            <w:r>
              <w:t>с</w:t>
            </w:r>
            <w:r w:rsidRPr="008D42D7">
              <w:t xml:space="preserve"> </w:t>
            </w:r>
            <w:r>
              <w:t>предложением</w:t>
            </w:r>
            <w:r w:rsidRPr="008D42D7">
              <w:t xml:space="preserve"> </w:t>
            </w:r>
            <w:r>
              <w:t>Соединенных</w:t>
            </w:r>
            <w:r w:rsidRPr="008D42D7">
              <w:t xml:space="preserve"> </w:t>
            </w:r>
            <w:r>
              <w:t>Штатов</w:t>
            </w:r>
            <w:r w:rsidRPr="008D42D7">
              <w:t xml:space="preserve"> </w:t>
            </w:r>
            <w:r>
              <w:t>не</w:t>
            </w:r>
            <w:r w:rsidRPr="008D42D7">
              <w:t xml:space="preserve"> </w:t>
            </w:r>
            <w:r>
              <w:t>вносить</w:t>
            </w:r>
            <w:r w:rsidRPr="008D42D7">
              <w:t xml:space="preserve"> </w:t>
            </w:r>
            <w:r>
              <w:t>какие</w:t>
            </w:r>
            <w:r w:rsidRPr="008D42D7">
              <w:t>-</w:t>
            </w:r>
            <w:r>
              <w:t>либо</w:t>
            </w:r>
            <w:r w:rsidRPr="008D42D7">
              <w:t xml:space="preserve"> </w:t>
            </w:r>
            <w:r>
              <w:t>изменения</w:t>
            </w:r>
            <w:r w:rsidRPr="008D42D7">
              <w:t xml:space="preserve"> </w:t>
            </w:r>
            <w:r w:rsidR="00D5542E" w:rsidRPr="008D42D7">
              <w:t>(</w:t>
            </w:r>
            <w:r w:rsidR="00D5542E" w:rsidRPr="00D5542E">
              <w:rPr>
                <w:b/>
                <w:u w:val="single"/>
                <w:lang w:val="en-US"/>
              </w:rPr>
              <w:t>NOC</w:t>
            </w:r>
            <w:r w:rsidR="00D5542E" w:rsidRPr="008D42D7">
              <w:t>),</w:t>
            </w:r>
            <w:r>
              <w:t xml:space="preserve"> существующий</w:t>
            </w:r>
            <w:r w:rsidRPr="008D42D7">
              <w:t xml:space="preserve"> </w:t>
            </w:r>
            <w:r>
              <w:t>круг</w:t>
            </w:r>
            <w:r w:rsidRPr="008D42D7">
              <w:t xml:space="preserve"> </w:t>
            </w:r>
            <w:r>
              <w:t>ведения</w:t>
            </w:r>
            <w:r w:rsidRPr="008D42D7">
              <w:t xml:space="preserve"> </w:t>
            </w:r>
            <w:r>
              <w:t>по</w:t>
            </w:r>
            <w:r w:rsidRPr="008D42D7">
              <w:t xml:space="preserve"> </w:t>
            </w:r>
            <w:r>
              <w:t>исследуемому</w:t>
            </w:r>
            <w:r w:rsidRPr="008D42D7">
              <w:t xml:space="preserve"> </w:t>
            </w:r>
            <w:r>
              <w:t>Вопросу</w:t>
            </w:r>
            <w:r w:rsidR="00D5542E" w:rsidRPr="008D42D7">
              <w:t xml:space="preserve"> 3/2</w:t>
            </w:r>
            <w:r>
              <w:t xml:space="preserve">, </w:t>
            </w:r>
            <w:r w:rsidR="004873DA">
              <w:t>действовавший</w:t>
            </w:r>
            <w:r>
              <w:t xml:space="preserve"> в течение исследовательского цикла </w:t>
            </w:r>
            <w:r w:rsidR="00A002F6">
              <w:t>2014</w:t>
            </w:r>
            <w:r w:rsidR="00A002F6" w:rsidRPr="00A002F6">
              <w:t>−</w:t>
            </w:r>
            <w:r w:rsidR="00D5542E" w:rsidRPr="008D42D7">
              <w:t xml:space="preserve">2017 </w:t>
            </w:r>
            <w:r>
              <w:t>гг.</w:t>
            </w:r>
            <w:r w:rsidR="004873DA">
              <w:t xml:space="preserve">, </w:t>
            </w:r>
            <w:r>
              <w:t>будет</w:t>
            </w:r>
            <w:r w:rsidR="004873DA">
              <w:t xml:space="preserve"> </w:t>
            </w:r>
            <w:r w:rsidR="00695C84">
              <w:t>и далее</w:t>
            </w:r>
            <w:r w:rsidR="004873DA">
              <w:t xml:space="preserve"> применяться в следующем исследовательском цикле</w:t>
            </w:r>
            <w:r w:rsidR="00D5542E" w:rsidRPr="008D42D7">
              <w:t>.</w:t>
            </w:r>
          </w:p>
          <w:p w:rsidR="00CF2BC8" w:rsidRPr="001E02E8" w:rsidRDefault="00C76622" w:rsidP="00D5542E">
            <w:pPr>
              <w:rPr>
                <w:b/>
                <w:bCs/>
              </w:rPr>
            </w:pPr>
            <w:r w:rsidRPr="00D5542E">
              <w:rPr>
                <w:rFonts w:eastAsia="SimSun"/>
                <w:b/>
                <w:bCs/>
              </w:rPr>
              <w:t>Справочные</w:t>
            </w:r>
            <w:r w:rsidRPr="001E02E8">
              <w:rPr>
                <w:rFonts w:eastAsia="SimSun"/>
                <w:b/>
                <w:bCs/>
              </w:rPr>
              <w:t xml:space="preserve"> </w:t>
            </w:r>
            <w:r w:rsidRPr="00D5542E">
              <w:rPr>
                <w:rFonts w:eastAsia="SimSun"/>
                <w:b/>
                <w:bCs/>
              </w:rPr>
              <w:t>документы</w:t>
            </w:r>
          </w:p>
          <w:p w:rsidR="00CF2BC8" w:rsidRPr="004873DA" w:rsidRDefault="001F251D" w:rsidP="004873DA">
            <w:pPr>
              <w:spacing w:after="120"/>
            </w:pPr>
            <w:hyperlink r:id="rId12" w:history="1">
              <w:r w:rsidR="004873DA">
                <w:rPr>
                  <w:rStyle w:val="Hyperlink"/>
                  <w:bCs/>
                  <w:szCs w:val="24"/>
                </w:rPr>
                <w:t>Вопрос</w:t>
              </w:r>
              <w:r w:rsidR="00D5542E" w:rsidRPr="004873DA">
                <w:rPr>
                  <w:rStyle w:val="Hyperlink"/>
                  <w:bCs/>
                  <w:szCs w:val="24"/>
                </w:rPr>
                <w:t xml:space="preserve"> 3/2</w:t>
              </w:r>
            </w:hyperlink>
            <w:r w:rsidR="004873DA" w:rsidRPr="004873DA">
              <w:rPr>
                <w:rStyle w:val="Hyperlink"/>
                <w:bCs/>
                <w:szCs w:val="24"/>
              </w:rPr>
              <w:t xml:space="preserve"> </w:t>
            </w:r>
            <w:r w:rsidR="004873DA">
              <w:rPr>
                <w:rStyle w:val="Hyperlink"/>
                <w:bCs/>
                <w:szCs w:val="24"/>
              </w:rPr>
              <w:t>ИК</w:t>
            </w:r>
            <w:r w:rsidR="004873DA" w:rsidRPr="004873DA">
              <w:rPr>
                <w:rStyle w:val="Hyperlink"/>
                <w:bCs/>
                <w:szCs w:val="24"/>
              </w:rPr>
              <w:t xml:space="preserve">2 </w:t>
            </w:r>
            <w:r w:rsidR="004873DA">
              <w:rPr>
                <w:rStyle w:val="Hyperlink"/>
                <w:bCs/>
                <w:szCs w:val="24"/>
              </w:rPr>
              <w:t>МСЭ</w:t>
            </w:r>
            <w:r w:rsidR="004873DA" w:rsidRPr="004873DA">
              <w:rPr>
                <w:rStyle w:val="Hyperlink"/>
                <w:bCs/>
                <w:szCs w:val="24"/>
              </w:rPr>
              <w:t>-</w:t>
            </w:r>
            <w:r w:rsidR="004873DA" w:rsidRPr="004873DA">
              <w:rPr>
                <w:rStyle w:val="Hyperlink"/>
                <w:bCs/>
                <w:szCs w:val="24"/>
                <w:lang w:val="en-US"/>
              </w:rPr>
              <w:t>D</w:t>
            </w:r>
            <w:r w:rsidR="004873DA" w:rsidRPr="004873DA">
              <w:rPr>
                <w:bCs/>
                <w:szCs w:val="24"/>
              </w:rPr>
              <w:t xml:space="preserve">; </w:t>
            </w:r>
            <w:hyperlink r:id="rId13" w:history="1">
              <w:r w:rsidR="004873DA">
                <w:rPr>
                  <w:rStyle w:val="Hyperlink"/>
                  <w:bCs/>
                  <w:szCs w:val="24"/>
                </w:rPr>
                <w:t xml:space="preserve">Заключительный Отчет по Вопросу </w:t>
              </w:r>
              <w:r w:rsidR="00D5542E" w:rsidRPr="004873DA">
                <w:rPr>
                  <w:rStyle w:val="Hyperlink"/>
                  <w:bCs/>
                  <w:szCs w:val="24"/>
                </w:rPr>
                <w:t>3/2</w:t>
              </w:r>
            </w:hyperlink>
            <w:r w:rsidR="00D5542E" w:rsidRPr="004873DA">
              <w:rPr>
                <w:bCs/>
                <w:szCs w:val="24"/>
              </w:rPr>
              <w:t>.</w:t>
            </w:r>
          </w:p>
        </w:tc>
      </w:tr>
    </w:tbl>
    <w:p w:rsidR="0060302A" w:rsidRPr="001E02E8" w:rsidRDefault="0060302A" w:rsidP="001E02E8">
      <w:bookmarkStart w:id="8" w:name="dbreak"/>
      <w:bookmarkEnd w:id="6"/>
      <w:bookmarkEnd w:id="7"/>
      <w:bookmarkEnd w:id="8"/>
      <w:r w:rsidRPr="001E02E8">
        <w:br w:type="page"/>
      </w:r>
    </w:p>
    <w:p w:rsidR="001C45FE" w:rsidRDefault="00C76622" w:rsidP="001C45FE">
      <w:pPr>
        <w:pStyle w:val="Sectiontitle"/>
        <w:rPr>
          <w:lang w:val="ru-RU"/>
        </w:rPr>
      </w:pPr>
      <w:bookmarkStart w:id="9" w:name="_Toc393975932"/>
      <w:bookmarkStart w:id="10" w:name="_Toc393977011"/>
      <w:bookmarkStart w:id="11" w:name="_Toc402169519"/>
      <w:r w:rsidRPr="006A286A">
        <w:rPr>
          <w:lang w:val="ru-RU"/>
        </w:rPr>
        <w:lastRenderedPageBreak/>
        <w:t>2-я ИССЛЕДОВАТЕЛЬСКАЯ КОМИССИЯ</w:t>
      </w:r>
      <w:bookmarkEnd w:id="9"/>
      <w:bookmarkEnd w:id="10"/>
      <w:bookmarkEnd w:id="11"/>
    </w:p>
    <w:p w:rsidR="00FD565F" w:rsidRPr="00F10DC3" w:rsidRDefault="00F10DC3" w:rsidP="00F10DC3">
      <w:pPr>
        <w:rPr>
          <w:b/>
          <w:i/>
          <w:szCs w:val="24"/>
        </w:rPr>
      </w:pPr>
      <w:r>
        <w:rPr>
          <w:b/>
          <w:i/>
          <w:szCs w:val="24"/>
        </w:rPr>
        <w:t>Введение</w:t>
      </w:r>
    </w:p>
    <w:p w:rsidR="00FD565F" w:rsidRPr="00B471B2" w:rsidRDefault="00F10DC3" w:rsidP="001F251D">
      <w:r>
        <w:t>Соединенные Штаты признают важную работу, проведенную в течение последнего исследовательского периода</w:t>
      </w:r>
      <w:r w:rsidR="006F1A5B">
        <w:t xml:space="preserve"> по</w:t>
      </w:r>
      <w:r>
        <w:t xml:space="preserve"> исследуемо</w:t>
      </w:r>
      <w:r w:rsidR="006F1A5B">
        <w:t>му</w:t>
      </w:r>
      <w:r>
        <w:t xml:space="preserve"> Вопрос</w:t>
      </w:r>
      <w:r w:rsidR="006F1A5B">
        <w:t>у</w:t>
      </w:r>
      <w:r>
        <w:t xml:space="preserve"> </w:t>
      </w:r>
      <w:r w:rsidRPr="00D65806">
        <w:t xml:space="preserve">3/2 </w:t>
      </w:r>
      <w:r>
        <w:t>МСЭ</w:t>
      </w:r>
      <w:r w:rsidRPr="00D65806">
        <w:t>-</w:t>
      </w:r>
      <w:r>
        <w:rPr>
          <w:lang w:val="en-US"/>
        </w:rPr>
        <w:t>D</w:t>
      </w:r>
      <w:r w:rsidRPr="00D65806">
        <w:t xml:space="preserve"> − </w:t>
      </w:r>
      <w:r w:rsidRPr="006A286A">
        <w:t>Защищенность</w:t>
      </w:r>
      <w:r w:rsidRPr="00D65806">
        <w:t xml:space="preserve"> </w:t>
      </w:r>
      <w:r w:rsidRPr="006A286A">
        <w:t>сетей</w:t>
      </w:r>
      <w:r w:rsidRPr="00D65806">
        <w:t xml:space="preserve"> </w:t>
      </w:r>
      <w:r w:rsidRPr="006A286A">
        <w:t>информации</w:t>
      </w:r>
      <w:r w:rsidRPr="00D65806">
        <w:t xml:space="preserve"> </w:t>
      </w:r>
      <w:r w:rsidRPr="006A286A">
        <w:t>и</w:t>
      </w:r>
      <w:r w:rsidRPr="00D65806">
        <w:t xml:space="preserve"> </w:t>
      </w:r>
      <w:r w:rsidRPr="006A286A">
        <w:t>связи</w:t>
      </w:r>
      <w:r w:rsidRPr="00D65806">
        <w:t xml:space="preserve">: </w:t>
      </w:r>
      <w:r w:rsidRPr="006A286A">
        <w:t>передовой</w:t>
      </w:r>
      <w:r w:rsidRPr="00D65806">
        <w:t xml:space="preserve"> </w:t>
      </w:r>
      <w:r w:rsidRPr="006A286A">
        <w:t>опыт</w:t>
      </w:r>
      <w:r w:rsidRPr="00D65806">
        <w:t xml:space="preserve"> </w:t>
      </w:r>
      <w:r w:rsidRPr="006A286A">
        <w:t>по</w:t>
      </w:r>
      <w:r w:rsidRPr="00D65806">
        <w:t xml:space="preserve"> </w:t>
      </w:r>
      <w:r w:rsidRPr="006A286A">
        <w:t>созданию</w:t>
      </w:r>
      <w:r w:rsidRPr="00D65806">
        <w:t xml:space="preserve"> </w:t>
      </w:r>
      <w:r w:rsidRPr="006A286A">
        <w:t>культуры</w:t>
      </w:r>
      <w:r w:rsidRPr="00D65806">
        <w:t xml:space="preserve"> </w:t>
      </w:r>
      <w:r w:rsidRPr="006A286A">
        <w:t>кибербезопасности</w:t>
      </w:r>
      <w:r w:rsidR="00FD565F" w:rsidRPr="00F10DC3">
        <w:t>.</w:t>
      </w:r>
      <w:r w:rsidR="006F1A5B">
        <w:t xml:space="preserve"> На</w:t>
      </w:r>
      <w:r w:rsidR="006F1A5B" w:rsidRPr="006F1A5B">
        <w:t xml:space="preserve"> </w:t>
      </w:r>
      <w:r w:rsidR="006F1A5B">
        <w:t>заключительном</w:t>
      </w:r>
      <w:r w:rsidR="006F1A5B" w:rsidRPr="006F1A5B">
        <w:t xml:space="preserve"> </w:t>
      </w:r>
      <w:r w:rsidR="006F1A5B">
        <w:t>собрании</w:t>
      </w:r>
      <w:r w:rsidR="006F1A5B" w:rsidRPr="006F1A5B">
        <w:t xml:space="preserve"> </w:t>
      </w:r>
      <w:r w:rsidR="006F1A5B">
        <w:t>по</w:t>
      </w:r>
      <w:r w:rsidR="006F1A5B" w:rsidRPr="006F1A5B">
        <w:t xml:space="preserve"> </w:t>
      </w:r>
      <w:r w:rsidR="006F1A5B">
        <w:t>Вопросу</w:t>
      </w:r>
      <w:r w:rsidR="00FD565F" w:rsidRPr="006F1A5B">
        <w:t xml:space="preserve"> 3/2 </w:t>
      </w:r>
      <w:r w:rsidR="006F1A5B">
        <w:t>в</w:t>
      </w:r>
      <w:r w:rsidR="006F1A5B" w:rsidRPr="006F1A5B">
        <w:t xml:space="preserve"> </w:t>
      </w:r>
      <w:r w:rsidR="006F1A5B">
        <w:t>рамках</w:t>
      </w:r>
      <w:r w:rsidR="006F1A5B" w:rsidRPr="006F1A5B">
        <w:t xml:space="preserve"> </w:t>
      </w:r>
      <w:r w:rsidR="006F1A5B">
        <w:t>исследовательского</w:t>
      </w:r>
      <w:r w:rsidR="006F1A5B" w:rsidRPr="006F1A5B">
        <w:t xml:space="preserve"> </w:t>
      </w:r>
      <w:r w:rsidR="006F1A5B">
        <w:t>цикла</w:t>
      </w:r>
      <w:r w:rsidR="006F1A5B" w:rsidRPr="006F1A5B">
        <w:t xml:space="preserve"> </w:t>
      </w:r>
      <w:r w:rsidR="00A002F6">
        <w:t>2014</w:t>
      </w:r>
      <w:r w:rsidR="00A002F6" w:rsidRPr="00A002F6">
        <w:t>−</w:t>
      </w:r>
      <w:r w:rsidR="00FD565F" w:rsidRPr="006F1A5B">
        <w:t xml:space="preserve">2017 </w:t>
      </w:r>
      <w:r w:rsidR="001F251D">
        <w:t>гг.</w:t>
      </w:r>
      <w:r w:rsidR="006F1A5B" w:rsidRPr="006F1A5B">
        <w:t xml:space="preserve"> </w:t>
      </w:r>
      <w:r w:rsidR="006F1A5B">
        <w:t>Заключительный</w:t>
      </w:r>
      <w:r w:rsidR="006F1A5B" w:rsidRPr="006F1A5B">
        <w:t xml:space="preserve"> </w:t>
      </w:r>
      <w:r w:rsidR="006F1A5B">
        <w:t>отчет</w:t>
      </w:r>
      <w:r w:rsidR="006F1A5B" w:rsidRPr="006F1A5B">
        <w:t xml:space="preserve"> </w:t>
      </w:r>
      <w:r w:rsidR="006F1A5B">
        <w:t>по</w:t>
      </w:r>
      <w:r w:rsidR="006F1A5B" w:rsidRPr="006F1A5B">
        <w:t xml:space="preserve"> </w:t>
      </w:r>
      <w:r w:rsidR="006F1A5B">
        <w:t>Вопросу</w:t>
      </w:r>
      <w:r w:rsidR="006F1A5B" w:rsidRPr="006F1A5B">
        <w:t xml:space="preserve"> </w:t>
      </w:r>
      <w:r w:rsidR="00FD565F" w:rsidRPr="006F1A5B">
        <w:t xml:space="preserve">3/2 </w:t>
      </w:r>
      <w:r w:rsidR="006F1A5B">
        <w:t xml:space="preserve">получил высокую оценку за представление </w:t>
      </w:r>
      <w:r w:rsidR="00C03622">
        <w:t xml:space="preserve">полного набора примеров передовой практики и исследований конкретных ситуаций, которые </w:t>
      </w:r>
      <w:r w:rsidR="001E1C0C">
        <w:t>служат</w:t>
      </w:r>
      <w:r w:rsidR="00C03622">
        <w:t xml:space="preserve"> конкретными и практически применимыми руководящими указаниями для широкого круга заинтересованных </w:t>
      </w:r>
      <w:r w:rsidR="00547D7F">
        <w:t>сторон.</w:t>
      </w:r>
      <w:r w:rsidR="00FD565F" w:rsidRPr="00547D7F">
        <w:t xml:space="preserve"> </w:t>
      </w:r>
      <w:r w:rsidR="00547D7F">
        <w:t>На</w:t>
      </w:r>
      <w:r w:rsidR="00547D7F" w:rsidRPr="00547D7F">
        <w:t xml:space="preserve"> </w:t>
      </w:r>
      <w:r w:rsidR="00547D7F">
        <w:t>протяжении</w:t>
      </w:r>
      <w:r w:rsidR="00547D7F" w:rsidRPr="00547D7F">
        <w:t xml:space="preserve"> </w:t>
      </w:r>
      <w:r w:rsidR="00547D7F">
        <w:t>исследовательского</w:t>
      </w:r>
      <w:r w:rsidR="00547D7F" w:rsidRPr="00547D7F">
        <w:t xml:space="preserve"> </w:t>
      </w:r>
      <w:r w:rsidR="0016506D">
        <w:t xml:space="preserve">цикла в </w:t>
      </w:r>
      <w:r w:rsidR="00547D7F">
        <w:t xml:space="preserve">период </w:t>
      </w:r>
      <w:r w:rsidR="001E1C0C">
        <w:t>между</w:t>
      </w:r>
      <w:r w:rsidR="00A002F6">
        <w:t xml:space="preserve"> 2015</w:t>
      </w:r>
      <w:r w:rsidR="00A002F6" w:rsidRPr="00A002F6">
        <w:t>−</w:t>
      </w:r>
      <w:r w:rsidR="001F251D">
        <w:t>2017 гг.</w:t>
      </w:r>
      <w:r w:rsidR="00547D7F" w:rsidRPr="00547D7F">
        <w:t xml:space="preserve"> </w:t>
      </w:r>
      <w:r w:rsidR="00547D7F">
        <w:t>руководители</w:t>
      </w:r>
      <w:r w:rsidR="00547D7F" w:rsidRPr="00547D7F">
        <w:t xml:space="preserve"> </w:t>
      </w:r>
      <w:r w:rsidR="00547D7F">
        <w:t>Группы</w:t>
      </w:r>
      <w:r w:rsidR="00547D7F" w:rsidRPr="00547D7F">
        <w:t xml:space="preserve"> </w:t>
      </w:r>
      <w:r w:rsidR="00547D7F">
        <w:t>докладчика</w:t>
      </w:r>
      <w:r w:rsidR="001B6394">
        <w:t xml:space="preserve"> </w:t>
      </w:r>
      <w:r w:rsidR="00547D7F">
        <w:t>организовали</w:t>
      </w:r>
      <w:r w:rsidR="00547D7F" w:rsidRPr="00547D7F">
        <w:t xml:space="preserve"> </w:t>
      </w:r>
      <w:r w:rsidR="00547D7F">
        <w:t>вместе</w:t>
      </w:r>
      <w:r w:rsidR="00547D7F" w:rsidRPr="00547D7F">
        <w:t xml:space="preserve"> </w:t>
      </w:r>
      <w:r w:rsidR="00547D7F">
        <w:t>с</w:t>
      </w:r>
      <w:r w:rsidR="001B6394">
        <w:t xml:space="preserve"> </w:t>
      </w:r>
      <w:r w:rsidR="00547D7F">
        <w:t>БРЭ</w:t>
      </w:r>
      <w:r w:rsidR="00547D7F" w:rsidRPr="00547D7F">
        <w:t xml:space="preserve"> </w:t>
      </w:r>
      <w:r w:rsidR="00547D7F">
        <w:t>три</w:t>
      </w:r>
      <w:r w:rsidR="00547D7F" w:rsidRPr="00547D7F">
        <w:t xml:space="preserve"> </w:t>
      </w:r>
      <w:r w:rsidR="00547D7F">
        <w:t>семинара</w:t>
      </w:r>
      <w:r w:rsidR="00547D7F" w:rsidRPr="00547D7F">
        <w:t>-</w:t>
      </w:r>
      <w:r w:rsidR="00547D7F">
        <w:t>практикума</w:t>
      </w:r>
      <w:r w:rsidR="00547D7F" w:rsidRPr="00547D7F">
        <w:t xml:space="preserve"> </w:t>
      </w:r>
      <w:r w:rsidR="00547D7F">
        <w:t>по</w:t>
      </w:r>
      <w:r w:rsidR="00547D7F" w:rsidRPr="00547D7F">
        <w:t xml:space="preserve"> </w:t>
      </w:r>
      <w:r w:rsidR="00547D7F">
        <w:t>созданию</w:t>
      </w:r>
      <w:r w:rsidR="00547D7F" w:rsidRPr="00547D7F">
        <w:t xml:space="preserve"> </w:t>
      </w:r>
      <w:r w:rsidR="00547D7F">
        <w:t>потенциала</w:t>
      </w:r>
      <w:r w:rsidR="00547D7F" w:rsidRPr="00547D7F">
        <w:t xml:space="preserve"> </w:t>
      </w:r>
      <w:r w:rsidR="00547D7F">
        <w:t>в</w:t>
      </w:r>
      <w:r w:rsidR="00547D7F" w:rsidRPr="00547D7F">
        <w:t xml:space="preserve"> </w:t>
      </w:r>
      <w:r w:rsidR="00547D7F">
        <w:t>области</w:t>
      </w:r>
      <w:r w:rsidR="00547D7F" w:rsidRPr="00547D7F">
        <w:t xml:space="preserve"> </w:t>
      </w:r>
      <w:r w:rsidR="00547D7F">
        <w:t>кибербезопасности</w:t>
      </w:r>
      <w:r w:rsidR="001E1C0C">
        <w:t>, в работе которых приняли участие эксперты по вопросам кибербезопасности</w:t>
      </w:r>
      <w:r w:rsidR="00547D7F" w:rsidRPr="00547D7F">
        <w:t xml:space="preserve"> </w:t>
      </w:r>
      <w:r w:rsidR="001E1C0C">
        <w:t xml:space="preserve">из отрасли, </w:t>
      </w:r>
      <w:r w:rsidR="001E1C0C">
        <w:rPr>
          <w:color w:val="000000"/>
        </w:rPr>
        <w:t>академических организаций и правительственных учреждений и на которых они обмен</w:t>
      </w:r>
      <w:r w:rsidR="00F46228">
        <w:rPr>
          <w:color w:val="000000"/>
        </w:rPr>
        <w:t>ивались знаниями, информацией и</w:t>
      </w:r>
      <w:r w:rsidR="001E1C0C">
        <w:rPr>
          <w:color w:val="000000"/>
        </w:rPr>
        <w:t xml:space="preserve"> примерами передовой практики в области осуществле</w:t>
      </w:r>
      <w:r w:rsidR="001B6394">
        <w:rPr>
          <w:color w:val="000000"/>
        </w:rPr>
        <w:t xml:space="preserve">ния эффективных, действенных и </w:t>
      </w:r>
      <w:r w:rsidR="001E1C0C">
        <w:rPr>
          <w:color w:val="000000"/>
        </w:rPr>
        <w:t>полезных ме</w:t>
      </w:r>
      <w:r w:rsidR="00F46228">
        <w:rPr>
          <w:color w:val="000000"/>
        </w:rPr>
        <w:t xml:space="preserve">р и мероприятий </w:t>
      </w:r>
      <w:r w:rsidR="001E1C0C">
        <w:rPr>
          <w:color w:val="000000"/>
        </w:rPr>
        <w:t xml:space="preserve">по укреплению кибербезопасности. </w:t>
      </w:r>
      <w:r w:rsidR="001E1C0C">
        <w:t>На</w:t>
      </w:r>
      <w:r w:rsidR="001E1C0C" w:rsidRPr="001E1C0C">
        <w:t xml:space="preserve"> </w:t>
      </w:r>
      <w:r w:rsidR="001E1C0C">
        <w:t>своем заключительном</w:t>
      </w:r>
      <w:r w:rsidR="001E1C0C" w:rsidRPr="001E1C0C">
        <w:t xml:space="preserve"> </w:t>
      </w:r>
      <w:r w:rsidR="001E1C0C">
        <w:t>собрании</w:t>
      </w:r>
      <w:r w:rsidR="001E1C0C" w:rsidRPr="001E1C0C">
        <w:t xml:space="preserve"> </w:t>
      </w:r>
      <w:r w:rsidR="001E1C0C">
        <w:t>Исследовательская</w:t>
      </w:r>
      <w:r w:rsidR="001E1C0C" w:rsidRPr="001E1C0C">
        <w:t xml:space="preserve"> </w:t>
      </w:r>
      <w:r w:rsidR="001E1C0C">
        <w:t>комиссия</w:t>
      </w:r>
      <w:r w:rsidR="001E1C0C" w:rsidRPr="001E1C0C">
        <w:t xml:space="preserve"> </w:t>
      </w:r>
      <w:r w:rsidR="001E1C0C">
        <w:t>рекомендовала</w:t>
      </w:r>
      <w:r w:rsidR="001E1C0C" w:rsidRPr="001E1C0C">
        <w:t xml:space="preserve"> </w:t>
      </w:r>
      <w:r w:rsidR="00B471B2">
        <w:t xml:space="preserve">для исследовательского цикла </w:t>
      </w:r>
      <w:r w:rsidR="00A002F6">
        <w:t>2018</w:t>
      </w:r>
      <w:r w:rsidR="00A002F6" w:rsidRPr="00A002F6">
        <w:t>−</w:t>
      </w:r>
      <w:r w:rsidR="00B471B2" w:rsidRPr="001E1C0C">
        <w:t>2021</w:t>
      </w:r>
      <w:r w:rsidR="00B471B2">
        <w:t xml:space="preserve"> гг. оставить без изменений существующий круг ведения, утвержденный ВКРЭ</w:t>
      </w:r>
      <w:r w:rsidR="00FD565F" w:rsidRPr="001E1C0C">
        <w:t>-14</w:t>
      </w:r>
      <w:r w:rsidR="00B471B2">
        <w:t>. Такой подход будет способствовать проведению постоянной работы по организации соответствующих семинаров-практикумов, посвящ</w:t>
      </w:r>
      <w:r w:rsidR="001F251D">
        <w:t>е</w:t>
      </w:r>
      <w:r w:rsidR="00B471B2">
        <w:t>нных вопросам создания потенциала</w:t>
      </w:r>
      <w:r w:rsidR="001B6394">
        <w:t xml:space="preserve">. </w:t>
      </w:r>
      <w:r w:rsidR="00B471B2">
        <w:t>Соединённые Штаты выражают признательность Группе докладчика и всем участникам за проведение этой важнейшей работы</w:t>
      </w:r>
      <w:r w:rsidR="00FD565F" w:rsidRPr="00B471B2">
        <w:t>.</w:t>
      </w:r>
    </w:p>
    <w:p w:rsidR="00FD565F" w:rsidRPr="00A52A6C" w:rsidRDefault="00A271EC" w:rsidP="001F251D">
      <w:r>
        <w:t>Соединенные Штаты также признают актуальный характер работы по Вопросу 3/2, провед</w:t>
      </w:r>
      <w:r w:rsidR="001F251D">
        <w:t>е</w:t>
      </w:r>
      <w:r>
        <w:t>нной всеми участниками МСЭ-</w:t>
      </w:r>
      <w:r w:rsidR="00FD565F">
        <w:rPr>
          <w:lang w:val="en-US"/>
        </w:rPr>
        <w:t>D</w:t>
      </w:r>
      <w:r w:rsidR="00FD565F" w:rsidRPr="00A271EC">
        <w:t xml:space="preserve">. </w:t>
      </w:r>
      <w:r>
        <w:t>В</w:t>
      </w:r>
      <w:r w:rsidRPr="00A271EC">
        <w:t xml:space="preserve"> </w:t>
      </w:r>
      <w:r>
        <w:t>течение</w:t>
      </w:r>
      <w:r w:rsidRPr="00A271EC">
        <w:t xml:space="preserve"> </w:t>
      </w:r>
      <w:r>
        <w:t>исследовательского</w:t>
      </w:r>
      <w:r w:rsidRPr="00A271EC">
        <w:t xml:space="preserve"> </w:t>
      </w:r>
      <w:r>
        <w:t>периода</w:t>
      </w:r>
      <w:r w:rsidR="00A002F6">
        <w:t xml:space="preserve"> 2014</w:t>
      </w:r>
      <w:r w:rsidR="00A002F6" w:rsidRPr="00A002F6">
        <w:t>−</w:t>
      </w:r>
      <w:r w:rsidRPr="00A271EC">
        <w:t xml:space="preserve">2017 </w:t>
      </w:r>
      <w:r>
        <w:t>гг</w:t>
      </w:r>
      <w:r w:rsidRPr="00A271EC">
        <w:t>.</w:t>
      </w:r>
      <w:r w:rsidR="0016506D">
        <w:t xml:space="preserve"> </w:t>
      </w:r>
      <w:r>
        <w:t xml:space="preserve">было получено более 60 вкладов высокого </w:t>
      </w:r>
      <w:r w:rsidR="00677ECD">
        <w:t>качества по</w:t>
      </w:r>
      <w:r>
        <w:t xml:space="preserve"> Вопросу</w:t>
      </w:r>
      <w:r w:rsidR="00FD565F" w:rsidRPr="00A271EC">
        <w:t xml:space="preserve"> 3/2</w:t>
      </w:r>
      <w:r>
        <w:t xml:space="preserve">, которые все </w:t>
      </w:r>
      <w:r w:rsidR="00677ECD">
        <w:t>способствовали</w:t>
      </w:r>
      <w:r>
        <w:t xml:space="preserve"> подготовке качественного Заключительного отчета по </w:t>
      </w:r>
      <w:r w:rsidR="00677ECD">
        <w:t>исследуемому</w:t>
      </w:r>
      <w:r>
        <w:t xml:space="preserve"> Вопросу</w:t>
      </w:r>
      <w:r w:rsidR="00FD565F" w:rsidRPr="00A52A6C">
        <w:t xml:space="preserve">. </w:t>
      </w:r>
      <w:r w:rsidR="00A52A6C">
        <w:t>Соединенные</w:t>
      </w:r>
      <w:r w:rsidR="00A52A6C" w:rsidRPr="00A52A6C">
        <w:t xml:space="preserve"> </w:t>
      </w:r>
      <w:r w:rsidR="00A52A6C">
        <w:t>Штаты</w:t>
      </w:r>
      <w:r w:rsidR="00A52A6C" w:rsidRPr="00A52A6C">
        <w:t xml:space="preserve"> </w:t>
      </w:r>
      <w:r w:rsidR="00A52A6C">
        <w:t>разделяют</w:t>
      </w:r>
      <w:r w:rsidR="00A52A6C" w:rsidRPr="00A52A6C">
        <w:t xml:space="preserve"> </w:t>
      </w:r>
      <w:r w:rsidR="00A52A6C">
        <w:t>мнение</w:t>
      </w:r>
      <w:r w:rsidR="00A52A6C" w:rsidRPr="00A52A6C">
        <w:t xml:space="preserve"> </w:t>
      </w:r>
      <w:r w:rsidR="00A52A6C">
        <w:t>всех</w:t>
      </w:r>
      <w:r w:rsidR="00A52A6C" w:rsidRPr="00A52A6C">
        <w:t xml:space="preserve"> </w:t>
      </w:r>
      <w:r w:rsidR="00A52A6C">
        <w:t>тех</w:t>
      </w:r>
      <w:r w:rsidR="00A52A6C" w:rsidRPr="00A52A6C">
        <w:t xml:space="preserve"> </w:t>
      </w:r>
      <w:r w:rsidR="00A52A6C">
        <w:t>участников</w:t>
      </w:r>
      <w:r w:rsidR="00A52A6C" w:rsidRPr="00A52A6C">
        <w:t xml:space="preserve">, </w:t>
      </w:r>
      <w:r w:rsidR="00A52A6C">
        <w:t>представивших</w:t>
      </w:r>
      <w:r w:rsidR="00A52A6C" w:rsidRPr="00A52A6C">
        <w:t xml:space="preserve"> </w:t>
      </w:r>
      <w:r w:rsidR="006E407F">
        <w:t>вклады</w:t>
      </w:r>
      <w:r w:rsidR="006E407F" w:rsidRPr="00A52A6C">
        <w:t xml:space="preserve"> по</w:t>
      </w:r>
      <w:r w:rsidR="00A52A6C" w:rsidRPr="00A52A6C">
        <w:t xml:space="preserve"> </w:t>
      </w:r>
      <w:r w:rsidR="00A52A6C">
        <w:t>Вопросу</w:t>
      </w:r>
      <w:r w:rsidR="00A52A6C" w:rsidRPr="00A52A6C">
        <w:t xml:space="preserve"> </w:t>
      </w:r>
      <w:r w:rsidR="00FD565F" w:rsidRPr="00A52A6C">
        <w:t>3/2</w:t>
      </w:r>
      <w:r w:rsidR="00A52A6C">
        <w:t>, которые считают жизненно важным</w:t>
      </w:r>
      <w:r w:rsidR="00FD565F" w:rsidRPr="00A52A6C">
        <w:t xml:space="preserve"> </w:t>
      </w:r>
      <w:r w:rsidR="00A52A6C">
        <w:t>продолжение работы по укреплению доверия и безопасности в области использования электросвязи/ИКТ</w:t>
      </w:r>
      <w:r w:rsidR="00FD565F" w:rsidRPr="00A52A6C">
        <w:t>.</w:t>
      </w:r>
    </w:p>
    <w:p w:rsidR="00FD565F" w:rsidRPr="00E9017A" w:rsidRDefault="006E407F" w:rsidP="00452036">
      <w:r>
        <w:t>В</w:t>
      </w:r>
      <w:r w:rsidRPr="009A5BBC">
        <w:t xml:space="preserve"> </w:t>
      </w:r>
      <w:r>
        <w:t>заключение</w:t>
      </w:r>
      <w:r w:rsidRPr="009A5BBC">
        <w:t xml:space="preserve"> </w:t>
      </w:r>
      <w:r>
        <w:t>Соединенные</w:t>
      </w:r>
      <w:r w:rsidRPr="009A5BBC">
        <w:t xml:space="preserve"> </w:t>
      </w:r>
      <w:r>
        <w:t>Штаты</w:t>
      </w:r>
      <w:r w:rsidRPr="009A5BBC">
        <w:t xml:space="preserve"> </w:t>
      </w:r>
      <w:r>
        <w:t>отмечают</w:t>
      </w:r>
      <w:r w:rsidRPr="009A5BBC">
        <w:t xml:space="preserve">, </w:t>
      </w:r>
      <w:r>
        <w:t>что</w:t>
      </w:r>
      <w:r w:rsidRPr="009A5BBC">
        <w:t xml:space="preserve"> </w:t>
      </w:r>
      <w:r>
        <w:t>в</w:t>
      </w:r>
      <w:r w:rsidRPr="009A5BBC">
        <w:t xml:space="preserve"> </w:t>
      </w:r>
      <w:r>
        <w:t>Заключительном</w:t>
      </w:r>
      <w:r w:rsidRPr="009A5BBC">
        <w:t xml:space="preserve"> </w:t>
      </w:r>
      <w:r>
        <w:t>отчет</w:t>
      </w:r>
      <w:r w:rsidR="009A5BBC">
        <w:t>е</w:t>
      </w:r>
      <w:r w:rsidR="009A5BBC" w:rsidRPr="009A5BBC">
        <w:t xml:space="preserve"> </w:t>
      </w:r>
      <w:r w:rsidR="009A5BBC">
        <w:t>по</w:t>
      </w:r>
      <w:r w:rsidR="009A5BBC" w:rsidRPr="009A5BBC">
        <w:t xml:space="preserve"> </w:t>
      </w:r>
      <w:r w:rsidR="009A5BBC">
        <w:t>Вопросу</w:t>
      </w:r>
      <w:r w:rsidR="009A5BBC" w:rsidRPr="009A5BBC">
        <w:t xml:space="preserve"> 3/2 </w:t>
      </w:r>
      <w:r w:rsidR="009A5BBC">
        <w:t>в</w:t>
      </w:r>
      <w:r w:rsidR="009A5BBC" w:rsidRPr="009A5BBC">
        <w:t xml:space="preserve"> </w:t>
      </w:r>
      <w:r w:rsidR="009A5BBC">
        <w:t>исследовательском</w:t>
      </w:r>
      <w:r w:rsidR="009A5BBC" w:rsidRPr="009A5BBC">
        <w:t xml:space="preserve"> </w:t>
      </w:r>
      <w:r w:rsidR="009A5BBC">
        <w:t>цикле</w:t>
      </w:r>
      <w:r w:rsidR="00A002F6">
        <w:t xml:space="preserve"> 2014</w:t>
      </w:r>
      <w:r w:rsidR="00A002F6" w:rsidRPr="00A002F6">
        <w:t>−</w:t>
      </w:r>
      <w:r w:rsidR="00FD565F" w:rsidRPr="009A5BBC">
        <w:t xml:space="preserve">2017 </w:t>
      </w:r>
      <w:r w:rsidR="009A5BBC">
        <w:t>гг. Докладчик по Вопросу</w:t>
      </w:r>
      <w:r w:rsidR="00FD565F" w:rsidRPr="009A5BBC">
        <w:t xml:space="preserve"> 3/2 </w:t>
      </w:r>
      <w:r w:rsidR="009A5BBC">
        <w:t>рекомендовал продолжать уделять основное внимание ключевым областям в существующем круге ведения</w:t>
      </w:r>
      <w:r w:rsidR="00FD565F" w:rsidRPr="009A5BBC">
        <w:t>.</w:t>
      </w:r>
      <w:r w:rsidR="007D53BD" w:rsidRPr="009A5BBC">
        <w:rPr>
          <w:rStyle w:val="FootnoteReference"/>
        </w:rPr>
        <w:footnoteReference w:customMarkFollows="1" w:id="1"/>
        <w:t>1</w:t>
      </w:r>
      <w:r w:rsidR="00FD565F" w:rsidRPr="009A5BBC">
        <w:t xml:space="preserve"> </w:t>
      </w:r>
      <w:r w:rsidR="001C45FE">
        <w:t>Существующий</w:t>
      </w:r>
      <w:r w:rsidR="001C45FE" w:rsidRPr="00BB6D55">
        <w:t xml:space="preserve"> </w:t>
      </w:r>
      <w:r w:rsidR="001C45FE">
        <w:t>круг</w:t>
      </w:r>
      <w:r w:rsidR="001C45FE" w:rsidRPr="00BB6D55">
        <w:t xml:space="preserve"> </w:t>
      </w:r>
      <w:r w:rsidR="001C45FE">
        <w:t>ведения</w:t>
      </w:r>
      <w:r w:rsidR="001C45FE" w:rsidRPr="00BB6D55">
        <w:t xml:space="preserve"> </w:t>
      </w:r>
      <w:r w:rsidR="001C45FE">
        <w:t>Вопроса</w:t>
      </w:r>
      <w:r w:rsidR="001C45FE" w:rsidRPr="00BB6D55">
        <w:t xml:space="preserve"> 3/2, </w:t>
      </w:r>
      <w:r w:rsidR="001C45FE">
        <w:t>утвержденный</w:t>
      </w:r>
      <w:r w:rsidR="001C45FE" w:rsidRPr="00BB6D55">
        <w:t xml:space="preserve"> </w:t>
      </w:r>
      <w:r w:rsidR="001C45FE">
        <w:t>ВКРЭ</w:t>
      </w:r>
      <w:r w:rsidR="001C45FE" w:rsidRPr="00BB6D55">
        <w:t>-14</w:t>
      </w:r>
      <w:r w:rsidR="001C45FE">
        <w:t xml:space="preserve">, обеспечивает и будет обеспечивать </w:t>
      </w:r>
      <w:r w:rsidR="00452036">
        <w:t xml:space="preserve">далее </w:t>
      </w:r>
      <w:r w:rsidR="001C45FE">
        <w:t xml:space="preserve">эффективный и гибкий механизм для оказания </w:t>
      </w:r>
      <w:r w:rsidR="001C45FE">
        <w:rPr>
          <w:color w:val="000000"/>
        </w:rPr>
        <w:t>содействия формированию культуры кибербезопасности путем повышения уровня осведомленности, выявления передового опыта и разработки соответствующих учебных материалов. Поэтому</w:t>
      </w:r>
      <w:r w:rsidR="001C45FE" w:rsidRPr="00E9017A">
        <w:rPr>
          <w:color w:val="000000"/>
        </w:rPr>
        <w:t xml:space="preserve"> </w:t>
      </w:r>
      <w:r w:rsidR="001C45FE">
        <w:rPr>
          <w:color w:val="000000"/>
        </w:rPr>
        <w:t>Соединенные</w:t>
      </w:r>
      <w:r w:rsidR="001C45FE" w:rsidRPr="00E9017A">
        <w:rPr>
          <w:color w:val="000000"/>
        </w:rPr>
        <w:t xml:space="preserve"> </w:t>
      </w:r>
      <w:r w:rsidR="001C45FE">
        <w:rPr>
          <w:color w:val="000000"/>
        </w:rPr>
        <w:t>Штаты</w:t>
      </w:r>
      <w:r w:rsidR="001C45FE" w:rsidRPr="00E9017A">
        <w:rPr>
          <w:color w:val="000000"/>
        </w:rPr>
        <w:t xml:space="preserve"> </w:t>
      </w:r>
      <w:r w:rsidR="001C45FE">
        <w:rPr>
          <w:color w:val="000000"/>
        </w:rPr>
        <w:t>поддерживают</w:t>
      </w:r>
      <w:r w:rsidR="001C45FE" w:rsidRPr="00E9017A">
        <w:rPr>
          <w:color w:val="000000"/>
        </w:rPr>
        <w:t xml:space="preserve"> </w:t>
      </w:r>
      <w:r w:rsidR="001C45FE">
        <w:rPr>
          <w:color w:val="000000"/>
        </w:rPr>
        <w:t>рекомендацию</w:t>
      </w:r>
      <w:r w:rsidR="001C45FE" w:rsidRPr="00E9017A">
        <w:rPr>
          <w:color w:val="000000"/>
        </w:rPr>
        <w:t xml:space="preserve"> </w:t>
      </w:r>
      <w:r w:rsidR="001C45FE">
        <w:rPr>
          <w:color w:val="000000"/>
        </w:rPr>
        <w:t>Докладчика</w:t>
      </w:r>
      <w:r w:rsidR="00E9017A" w:rsidRPr="00E9017A">
        <w:rPr>
          <w:color w:val="000000"/>
        </w:rPr>
        <w:t xml:space="preserve"> </w:t>
      </w:r>
      <w:r w:rsidR="00E9017A">
        <w:rPr>
          <w:color w:val="000000"/>
        </w:rPr>
        <w:t>продолжить</w:t>
      </w:r>
      <w:r w:rsidR="00E9017A" w:rsidRPr="00E9017A">
        <w:rPr>
          <w:color w:val="000000"/>
        </w:rPr>
        <w:t xml:space="preserve"> </w:t>
      </w:r>
      <w:r w:rsidR="00E9017A">
        <w:rPr>
          <w:color w:val="000000"/>
        </w:rPr>
        <w:t>в</w:t>
      </w:r>
      <w:r w:rsidR="00E9017A" w:rsidRPr="00E9017A">
        <w:rPr>
          <w:color w:val="000000"/>
        </w:rPr>
        <w:t xml:space="preserve"> </w:t>
      </w:r>
      <w:r w:rsidR="00E9017A">
        <w:rPr>
          <w:color w:val="000000"/>
        </w:rPr>
        <w:t>исследовательском</w:t>
      </w:r>
      <w:r w:rsidR="00E9017A" w:rsidRPr="00E9017A">
        <w:rPr>
          <w:color w:val="000000"/>
        </w:rPr>
        <w:t xml:space="preserve"> </w:t>
      </w:r>
      <w:r w:rsidR="00E9017A">
        <w:rPr>
          <w:color w:val="000000"/>
        </w:rPr>
        <w:t>периоде</w:t>
      </w:r>
      <w:r w:rsidR="00E9017A" w:rsidRPr="00E9017A">
        <w:rPr>
          <w:color w:val="000000"/>
        </w:rPr>
        <w:t xml:space="preserve"> </w:t>
      </w:r>
      <w:r w:rsidR="00A002F6">
        <w:t>2018</w:t>
      </w:r>
      <w:r w:rsidR="00A002F6" w:rsidRPr="00A002F6">
        <w:t>−</w:t>
      </w:r>
      <w:r w:rsidR="00E9017A" w:rsidRPr="00E9017A">
        <w:t xml:space="preserve">2021 </w:t>
      </w:r>
      <w:r w:rsidR="00E9017A">
        <w:t>гг</w:t>
      </w:r>
      <w:r w:rsidR="00E9017A" w:rsidRPr="00E9017A">
        <w:t xml:space="preserve">. </w:t>
      </w:r>
      <w:r w:rsidR="00E9017A">
        <w:rPr>
          <w:color w:val="000000"/>
        </w:rPr>
        <w:t>исследование</w:t>
      </w:r>
      <w:r w:rsidR="00E9017A" w:rsidRPr="00E9017A">
        <w:rPr>
          <w:color w:val="000000"/>
        </w:rPr>
        <w:t xml:space="preserve"> </w:t>
      </w:r>
      <w:r w:rsidR="00E9017A">
        <w:rPr>
          <w:color w:val="000000"/>
        </w:rPr>
        <w:t>Вопроса</w:t>
      </w:r>
      <w:r w:rsidR="00E9017A" w:rsidRPr="00E9017A">
        <w:rPr>
          <w:color w:val="000000"/>
        </w:rPr>
        <w:t xml:space="preserve"> </w:t>
      </w:r>
      <w:r w:rsidR="00FD565F" w:rsidRPr="00E9017A">
        <w:t>3/2</w:t>
      </w:r>
      <w:r w:rsidR="00E9017A" w:rsidRPr="00E9017A">
        <w:t xml:space="preserve"> </w:t>
      </w:r>
      <w:r w:rsidR="00E9017A">
        <w:t>в</w:t>
      </w:r>
      <w:r w:rsidR="00E9017A" w:rsidRPr="00E9017A">
        <w:t xml:space="preserve"> </w:t>
      </w:r>
      <w:r w:rsidR="00E9017A">
        <w:t>соответствии</w:t>
      </w:r>
      <w:r w:rsidR="00E9017A" w:rsidRPr="00E9017A">
        <w:t xml:space="preserve"> </w:t>
      </w:r>
      <w:r w:rsidR="00E9017A">
        <w:t>с</w:t>
      </w:r>
      <w:r w:rsidR="00E9017A" w:rsidRPr="00E9017A">
        <w:t xml:space="preserve"> </w:t>
      </w:r>
      <w:r w:rsidR="00E9017A">
        <w:t>существующим</w:t>
      </w:r>
      <w:r w:rsidR="00E9017A" w:rsidRPr="00E9017A">
        <w:t xml:space="preserve"> </w:t>
      </w:r>
      <w:r w:rsidR="00E9017A">
        <w:t>кругом</w:t>
      </w:r>
      <w:r w:rsidR="00E9017A" w:rsidRPr="00E9017A">
        <w:t xml:space="preserve"> </w:t>
      </w:r>
      <w:r w:rsidR="00E9017A">
        <w:t>ведения</w:t>
      </w:r>
      <w:r w:rsidR="00FD565F" w:rsidRPr="00E9017A">
        <w:t>.</w:t>
      </w:r>
    </w:p>
    <w:p w:rsidR="00FD565F" w:rsidRPr="00E9017A" w:rsidRDefault="00E9017A" w:rsidP="00E9017A">
      <w:pPr>
        <w:rPr>
          <w:b/>
          <w:i/>
          <w:szCs w:val="24"/>
        </w:rPr>
      </w:pPr>
      <w:r>
        <w:rPr>
          <w:b/>
          <w:i/>
          <w:szCs w:val="24"/>
        </w:rPr>
        <w:t>Предложение</w:t>
      </w:r>
    </w:p>
    <w:p w:rsidR="00FD565F" w:rsidRPr="00E9017A" w:rsidRDefault="00E9017A" w:rsidP="00452036">
      <w:r>
        <w:t xml:space="preserve">По причинам, указанным выше, Соединенные Штаты предлагают не вносить какие-либо изменения </w:t>
      </w:r>
      <w:r w:rsidR="00FD565F" w:rsidRPr="00E9017A">
        <w:t>(</w:t>
      </w:r>
      <w:r w:rsidR="00FD565F" w:rsidRPr="00FD565F">
        <w:rPr>
          <w:b/>
          <w:u w:val="single"/>
          <w:lang w:val="en-US"/>
        </w:rPr>
        <w:t>NOC</w:t>
      </w:r>
      <w:r w:rsidR="00FD565F" w:rsidRPr="00E9017A">
        <w:t xml:space="preserve">) </w:t>
      </w:r>
      <w:r>
        <w:t xml:space="preserve">в исследуемый Вопрос </w:t>
      </w:r>
      <w:r w:rsidRPr="00E9017A">
        <w:t xml:space="preserve">3/2 </w:t>
      </w:r>
      <w:r>
        <w:t>МСЭ</w:t>
      </w:r>
      <w:r w:rsidR="00FD565F" w:rsidRPr="00E9017A">
        <w:t>-</w:t>
      </w:r>
      <w:r w:rsidR="00FD565F" w:rsidRPr="00FD565F">
        <w:rPr>
          <w:lang w:val="en-US"/>
        </w:rPr>
        <w:t>D</w:t>
      </w:r>
      <w:r w:rsidR="00FD565F" w:rsidRPr="00E9017A">
        <w:t xml:space="preserve"> </w:t>
      </w:r>
      <w:r>
        <w:t xml:space="preserve">в течение исследовательского </w:t>
      </w:r>
      <w:r w:rsidR="00452036">
        <w:t>цикла</w:t>
      </w:r>
      <w:r>
        <w:t xml:space="preserve"> </w:t>
      </w:r>
      <w:r w:rsidR="00A002F6">
        <w:t>2018</w:t>
      </w:r>
      <w:r w:rsidR="00A002F6" w:rsidRPr="00A002F6">
        <w:t>−</w:t>
      </w:r>
      <w:r w:rsidR="00FD565F" w:rsidRPr="00E9017A">
        <w:t xml:space="preserve">2021 </w:t>
      </w:r>
      <w:r>
        <w:t>гг.</w:t>
      </w:r>
    </w:p>
    <w:p w:rsidR="00CF2BC8" w:rsidRPr="00FD565F" w:rsidRDefault="00C76622">
      <w:pPr>
        <w:pStyle w:val="Proposal"/>
        <w:rPr>
          <w:lang w:val="ru-RU"/>
        </w:rPr>
      </w:pPr>
      <w:r>
        <w:rPr>
          <w:b/>
          <w:u w:val="single"/>
        </w:rPr>
        <w:lastRenderedPageBreak/>
        <w:t>NOC</w:t>
      </w:r>
      <w:r w:rsidRPr="00FD565F">
        <w:rPr>
          <w:lang w:val="ru-RU"/>
        </w:rPr>
        <w:tab/>
      </w:r>
      <w:r>
        <w:t>USA</w:t>
      </w:r>
      <w:r w:rsidRPr="00FD565F">
        <w:rPr>
          <w:lang w:val="ru-RU"/>
        </w:rPr>
        <w:t>/42</w:t>
      </w:r>
      <w:r>
        <w:t>A</w:t>
      </w:r>
      <w:r w:rsidRPr="00FD565F">
        <w:rPr>
          <w:lang w:val="ru-RU"/>
        </w:rPr>
        <w:t>3/1</w:t>
      </w:r>
    </w:p>
    <w:p w:rsidR="001C45FE" w:rsidRPr="00181551" w:rsidRDefault="00C76622" w:rsidP="001C45FE">
      <w:pPr>
        <w:pStyle w:val="QuestionNo"/>
        <w:rPr>
          <w:lang w:val="ru-RU"/>
        </w:rPr>
      </w:pPr>
      <w:bookmarkStart w:id="12" w:name="_Toc393975959"/>
      <w:bookmarkStart w:id="13" w:name="_Toc402169524"/>
      <w:r w:rsidRPr="00181551">
        <w:rPr>
          <w:lang w:val="ru-RU"/>
        </w:rPr>
        <w:t>Вопрос 3/2</w:t>
      </w:r>
      <w:bookmarkEnd w:id="12"/>
      <w:bookmarkEnd w:id="13"/>
    </w:p>
    <w:p w:rsidR="001C45FE" w:rsidRPr="006A286A" w:rsidRDefault="00C76622" w:rsidP="001C45FE">
      <w:pPr>
        <w:pStyle w:val="Questiontitle"/>
        <w:rPr>
          <w:lang w:val="ru-RU"/>
        </w:rPr>
      </w:pPr>
      <w:bookmarkStart w:id="14" w:name="_Toc393975960"/>
      <w:bookmarkStart w:id="15" w:name="_Toc393977017"/>
      <w:bookmarkStart w:id="16" w:name="_Toc402169525"/>
      <w:r w:rsidRPr="006A286A">
        <w:rPr>
          <w:lang w:val="ru-RU"/>
        </w:rPr>
        <w:t xml:space="preserve">Защищенность сетей информации и связи: передовой опыт </w:t>
      </w:r>
      <w:r w:rsidRPr="006A286A">
        <w:rPr>
          <w:lang w:val="ru-RU"/>
        </w:rPr>
        <w:br/>
        <w:t>по созданию культуры кибербезопасности</w:t>
      </w:r>
      <w:bookmarkEnd w:id="14"/>
      <w:bookmarkEnd w:id="15"/>
      <w:bookmarkEnd w:id="16"/>
    </w:p>
    <w:p w:rsidR="001C45FE" w:rsidRPr="006A286A" w:rsidRDefault="00C76622" w:rsidP="001C45FE">
      <w:pPr>
        <w:pStyle w:val="Heading1"/>
      </w:pPr>
      <w:bookmarkStart w:id="17" w:name="_Toc393975961"/>
      <w:r w:rsidRPr="006A286A">
        <w:t>1</w:t>
      </w:r>
      <w:r w:rsidRPr="006A286A">
        <w:tab/>
        <w:t>Изложение ситуации или проблемы</w:t>
      </w:r>
      <w:bookmarkEnd w:id="17"/>
    </w:p>
    <w:p w:rsidR="001C45FE" w:rsidRPr="006A286A" w:rsidRDefault="00C76622" w:rsidP="00DE2032">
      <w:pPr>
        <w:keepNext/>
        <w:keepLines/>
      </w:pPr>
      <w:r w:rsidRPr="006A286A">
        <w:t>В современном мире обеспечение защиты сетей информации и связи и создание культуры кибербезопасности приобрели важнейшее значение вследствие многих причин, в том числе:</w:t>
      </w:r>
    </w:p>
    <w:p w:rsidR="001C45FE" w:rsidRPr="006A286A" w:rsidRDefault="00C76622" w:rsidP="001C45FE">
      <w:pPr>
        <w:pStyle w:val="enumlev1"/>
      </w:pPr>
      <w:r w:rsidRPr="006A286A">
        <w:t>a)</w:t>
      </w:r>
      <w:r w:rsidRPr="006A286A">
        <w:tab/>
        <w:t>взрывного роста масштабов развертывания и использования информационно-коммуникационных технологий (ИКТ);</w:t>
      </w:r>
    </w:p>
    <w:p w:rsidR="001C45FE" w:rsidRPr="006A286A" w:rsidRDefault="00C76622" w:rsidP="001C45FE">
      <w:pPr>
        <w:pStyle w:val="enumlev1"/>
      </w:pPr>
      <w:r w:rsidRPr="006A286A">
        <w:t>b)</w:t>
      </w:r>
      <w:r w:rsidRPr="006A286A">
        <w:tab/>
        <w:t>того, что кибербезопасность остается предметом всеобщей обеспокоенности и, таким образом, существует необходимость в оказании содействия странам, особенно развивающимся странам, в обеспечении защиты их сетей электросвязи/ИКТ от кибератак и киберугроз;</w:t>
      </w:r>
    </w:p>
    <w:p w:rsidR="001C45FE" w:rsidRPr="006A286A" w:rsidRDefault="00C76622" w:rsidP="001C45FE">
      <w:pPr>
        <w:pStyle w:val="enumlev1"/>
      </w:pPr>
      <w:r w:rsidRPr="006A286A">
        <w:t>с)</w:t>
      </w:r>
      <w:r w:rsidRPr="006A286A">
        <w:tab/>
        <w:t>необходимости стремиться к обеспечению безопасности этих глобально сопряженных инфраструктур для реализации потенциала информационного общества;</w:t>
      </w:r>
    </w:p>
    <w:p w:rsidR="001C45FE" w:rsidRPr="006A286A" w:rsidRDefault="00C76622" w:rsidP="001C45FE">
      <w:pPr>
        <w:pStyle w:val="enumlev1"/>
      </w:pPr>
      <w:r w:rsidRPr="006A286A">
        <w:t>d)</w:t>
      </w:r>
      <w:r w:rsidRPr="006A286A">
        <w:tab/>
        <w:t>расширяющегося признания на национальном, региональном и международном уровнях необходимости в разработке и содействии распространению примеров передового опыта, стандартов и технических руководств, а также процедур для снижения уязвимости сетей на базе ИКТ и числа угроз для таких сетей;</w:t>
      </w:r>
    </w:p>
    <w:p w:rsidR="001C45FE" w:rsidRPr="006A286A" w:rsidRDefault="00C76622" w:rsidP="001C45FE">
      <w:pPr>
        <w:pStyle w:val="enumlev1"/>
      </w:pPr>
      <w:r w:rsidRPr="006A286A">
        <w:t>e)</w:t>
      </w:r>
      <w:r w:rsidRPr="006A286A">
        <w:rPr>
          <w:i/>
          <w:iCs/>
        </w:rPr>
        <w:tab/>
      </w:r>
      <w:r w:rsidRPr="006A286A">
        <w:t>необходимости национальных действий, регионального и международного сотрудничества для формирования глобальной культуры кибербезопасности, что включает координацию на национальном уровне, соответствующую национальную правовую инфраструктуру, наличие средств слежения, оповещения и восстановления, партнерские отношения между правительством/отраслью, а также просветительскую работу с гражданским обществом и потребителями;</w:t>
      </w:r>
    </w:p>
    <w:p w:rsidR="001C45FE" w:rsidRPr="006A286A" w:rsidRDefault="00C76622" w:rsidP="001C45FE">
      <w:pPr>
        <w:pStyle w:val="enumlev1"/>
      </w:pPr>
      <w:r w:rsidRPr="006A286A">
        <w:t>f)</w:t>
      </w:r>
      <w:r w:rsidRPr="006A286A">
        <w:tab/>
        <w:t>потребности в подходе, предусматривающем участие многих заинтересованных сторон, в целях эффективного использования всего диапазона имеющихся инструментов для укрепления доверия при использовании сетей на базе ИКТ;</w:t>
      </w:r>
    </w:p>
    <w:p w:rsidR="001C45FE" w:rsidRPr="006A286A" w:rsidRDefault="00C76622" w:rsidP="00F46228">
      <w:pPr>
        <w:pStyle w:val="enumlev1"/>
      </w:pPr>
      <w:r w:rsidRPr="006A286A">
        <w:t>g)</w:t>
      </w:r>
      <w:r w:rsidRPr="006A286A">
        <w:tab/>
        <w:t xml:space="preserve">того, что в резолюции 57/239 Генеральной Ассамблеи Организации Объединенных Наций (ГА ООН) "Создание глобальной культуры </w:t>
      </w:r>
      <w:r w:rsidR="00F46228">
        <w:t>кибербезопасности" государствам</w:t>
      </w:r>
      <w:r w:rsidR="00F46228" w:rsidRPr="00F46228">
        <w:t xml:space="preserve"> − </w:t>
      </w:r>
      <w:r w:rsidRPr="006A286A">
        <w:t>членам предлагается обеспечивать "развитие у себя в обществе культуры кибербезопасности при применении и использовании информационных технологий";</w:t>
      </w:r>
    </w:p>
    <w:p w:rsidR="001C45FE" w:rsidRPr="006A286A" w:rsidRDefault="00C76622" w:rsidP="001C45FE">
      <w:pPr>
        <w:pStyle w:val="enumlev1"/>
        <w:rPr>
          <w:lang w:bidi="ar-EG"/>
        </w:rPr>
      </w:pPr>
      <w:r w:rsidRPr="006A286A">
        <w:t>h)</w:t>
      </w:r>
      <w:r w:rsidRPr="006A286A">
        <w:rPr>
          <w:i/>
          <w:iCs/>
        </w:rPr>
        <w:tab/>
      </w:r>
      <w:r w:rsidRPr="006A286A">
        <w:rPr>
          <w:lang w:bidi="ar-EG"/>
        </w:rPr>
        <w:t xml:space="preserve">того, что в резолюции 68/167 ГА ООН "Право на неприкосновенность личной жизни в цифровой век" </w:t>
      </w:r>
      <w:r w:rsidRPr="006A286A">
        <w:rPr>
          <w:iCs/>
        </w:rPr>
        <w:t>подтверждается</w:t>
      </w:r>
      <w:r w:rsidRPr="006A286A">
        <w:t>, что те же права, которые человек имеет в офлайновой среде, должны также защищаться и в онлайновой среде, включая право на неприкосновенность личной жизни;</w:t>
      </w:r>
    </w:p>
    <w:p w:rsidR="001C45FE" w:rsidRPr="006A286A" w:rsidRDefault="00C76622" w:rsidP="001C45FE">
      <w:pPr>
        <w:pStyle w:val="enumlev1"/>
      </w:pPr>
      <w:r w:rsidRPr="006A286A">
        <w:t>i)</w:t>
      </w:r>
      <w:r w:rsidRPr="006A286A">
        <w:tab/>
        <w:t>того, что передовой опыт в области обеспечения кибербезопасности должен защищать и уважать права на неприкосновенность частной жизни и свободу волеизъявления, содержащиеся в соответствующих частях Всеобщей декларации прав человека, Женевской декларации принципов, принятой Всемирной встречей на высшем уровне по вопросам информационного общества (ВВУИО), и других соответствующих международных документах о правах человека;</w:t>
      </w:r>
    </w:p>
    <w:p w:rsidR="001C45FE" w:rsidRPr="006A286A" w:rsidRDefault="00C76622" w:rsidP="001C45FE">
      <w:pPr>
        <w:pStyle w:val="enumlev1"/>
      </w:pPr>
      <w:r w:rsidRPr="006A286A">
        <w:lastRenderedPageBreak/>
        <w:t>j)</w:t>
      </w:r>
      <w:r w:rsidRPr="006A286A">
        <w:tab/>
        <w:t>того, что в Женевской декларации принципов указывается, что "необходимо формировать, развивать и внедрять глобальную культуру кибербезопасности в сотрудничестве со всеми заинтересованными сторонами и компетентными международными организациями", а в Женевском плане действий поощряется обмен примерами передового опыта и принятие необходимых мер для защиты от спама на национальном и международном уровнях, в то время как в Тунисской программе для информационного общества подтверждается необходимость глобальной культуры кибербезопасности, в частности в Направлении деятельности С5 (У</w:t>
      </w:r>
      <w:r w:rsidRPr="006A286A">
        <w:rPr>
          <w:iCs/>
        </w:rPr>
        <w:t>крепление доверия и безопасности при использовании ИКТ)</w:t>
      </w:r>
      <w:r w:rsidRPr="006A286A">
        <w:t>;</w:t>
      </w:r>
    </w:p>
    <w:p w:rsidR="001C45FE" w:rsidRPr="006A286A" w:rsidRDefault="00C76622" w:rsidP="001C45FE">
      <w:pPr>
        <w:pStyle w:val="enumlev1"/>
      </w:pPr>
      <w:r w:rsidRPr="006A286A">
        <w:t>k)</w:t>
      </w:r>
      <w:r w:rsidRPr="006A286A">
        <w:tab/>
        <w:t>того, что в программе по выполнению решений ВВУИО и последующей деятельности в связи с ВВУИО, состоявшейся в Тунисе в 2005 году, МСЭ предлагается стать основной содействующей/ ведущей организацией для Направления деятельности С5 (Укрепление доверия и безопасности при использовании ИКТ), и что МСЭ-T, МСЭ-R, МСЭ-D и Генеральный секретариат, исходя из этой ответственности и во исполнение соответствующих Резолюций, принятых Всемирными конференциями по развитию электросвязи (ВКРЭ) (Доха, 2006 г., и Хайдарабад, 2010 г.), Полномочными конференциями (Анталия, 2006 г., и Гвадалахара, 2010 г.) и Всемирными ассамблеями по стандартизации электросвязи (Йоханнесбург, 2008 г., и Дубай, 2012 г.), провели многочисленные исследования в целях повышения кибербезопасности;</w:t>
      </w:r>
    </w:p>
    <w:p w:rsidR="001C45FE" w:rsidRPr="006A286A" w:rsidRDefault="00C76622" w:rsidP="001C45FE">
      <w:pPr>
        <w:pStyle w:val="enumlev1"/>
      </w:pPr>
      <w:r w:rsidRPr="006A286A">
        <w:t>l)</w:t>
      </w:r>
      <w:r w:rsidRPr="006A286A">
        <w:tab/>
        <w:t>того что в итоговых документах ВВУИО (оба этапа: Женева, 2003 г.,</w:t>
      </w:r>
      <w:r>
        <w:t xml:space="preserve"> и</w:t>
      </w:r>
      <w:r>
        <w:rPr>
          <w:lang w:val="en-US"/>
        </w:rPr>
        <w:t> </w:t>
      </w:r>
      <w:r w:rsidRPr="006A286A">
        <w:t>Тунис, 2005 г.), содержится призыв к укреплению доверия и безопасности при использовании ИКТ;</w:t>
      </w:r>
    </w:p>
    <w:p w:rsidR="001C45FE" w:rsidRPr="006A286A" w:rsidRDefault="00C76622" w:rsidP="001C45FE">
      <w:pPr>
        <w:pStyle w:val="enumlev1"/>
      </w:pPr>
      <w:r w:rsidRPr="006A286A">
        <w:t>m)</w:t>
      </w:r>
      <w:r w:rsidRPr="006A286A">
        <w:tab/>
        <w:t>того, что в Резолюции 45 (Пересм. Дубай, 2014 г.) ВКРЭ высказывается поддержка повышению кибербезопасности в заинтересованных Государствах − Членах Союза;</w:t>
      </w:r>
    </w:p>
    <w:p w:rsidR="001C45FE" w:rsidRPr="006A286A" w:rsidRDefault="00C76622" w:rsidP="001C45FE">
      <w:pPr>
        <w:pStyle w:val="enumlev1"/>
      </w:pPr>
      <w:r w:rsidRPr="006A286A">
        <w:t>n)</w:t>
      </w:r>
      <w:r w:rsidRPr="006A286A">
        <w:tab/>
        <w:t>того, что в соответствии со своим мандатом МСЭ-D должен объединять Государства-Члены, Членов Сектора и других экспертов в целях обмена знаниями и опытом в области защиты сетей на базе ИКТ;</w:t>
      </w:r>
    </w:p>
    <w:p w:rsidR="001C45FE" w:rsidRPr="006A286A" w:rsidRDefault="00C76622" w:rsidP="001C45FE">
      <w:pPr>
        <w:pStyle w:val="enumlev1"/>
      </w:pPr>
      <w:r w:rsidRPr="006A286A">
        <w:t>o)</w:t>
      </w:r>
      <w:r w:rsidRPr="006A286A">
        <w:tab/>
        <w:t>результатов работы по Вопросу 22-1/1 в прошедшем исследовательском периоде, которые включают многочисленные отчеты и вклады со всего мира;</w:t>
      </w:r>
    </w:p>
    <w:p w:rsidR="001C45FE" w:rsidRPr="006A286A" w:rsidRDefault="00C76622" w:rsidP="001C45FE">
      <w:pPr>
        <w:pStyle w:val="enumlev1"/>
      </w:pPr>
      <w:r w:rsidRPr="006A286A">
        <w:t>p)</w:t>
      </w:r>
      <w:r w:rsidRPr="006A286A">
        <w:tab/>
        <w:t>того, что предпринимаются различные усилия, направленные на повышение безопасности сетей, включающие работу Государств-Членов и Членов Сектора в рамках деятельности МСЭ</w:t>
      </w:r>
      <w:r w:rsidRPr="006A286A">
        <w:noBreakHyphen/>
        <w:t>Т по разработке стандартов и работу по подготовке отчетов о передовом опыте в рамках МСЭ-D; работу, проводимую Секретариатом МСЭ в рамках Глобальной программы кибербезопасности (ГПК), а также Сектором развития электросвязи МСЭ в рамках его деятельности по созданию потенциала в соответствующей пересмотренной программе и в некоторых случаях экспертами со всего мира;</w:t>
      </w:r>
    </w:p>
    <w:p w:rsidR="001C45FE" w:rsidRPr="006A286A" w:rsidRDefault="00C76622" w:rsidP="001C45FE">
      <w:pPr>
        <w:pStyle w:val="enumlev1"/>
      </w:pPr>
      <w:r w:rsidRPr="006A286A">
        <w:t>q)</w:t>
      </w:r>
      <w:r w:rsidRPr="006A286A">
        <w:tab/>
        <w:t>того, что перед правительствами стран, поставщиками услуг и конечными пользователями, особенно в наименее развитых странах (НРС), стоят специфические проблемы выработки политики безопасности и подходов, соответствующих условиям, сложившимся в этих странах;</w:t>
      </w:r>
    </w:p>
    <w:p w:rsidR="001C45FE" w:rsidRPr="006A286A" w:rsidRDefault="00C76622" w:rsidP="001C45FE">
      <w:pPr>
        <w:pStyle w:val="enumlev1"/>
      </w:pPr>
      <w:r w:rsidRPr="006A286A">
        <w:t>r)</w:t>
      </w:r>
      <w:r w:rsidRPr="006A286A">
        <w:tab/>
        <w:t>того, что для Государств-Членов и операторов инфраструктуры были бы полезны дополнительные отчеты, в которых подробно описывались бы различные ресурсы, стратегии и инструментарий, которые можно было бы использовать для формирования доверия при использовании сетей на базе ИКТ, а также роль международного сотрудничества в этом отношении;</w:t>
      </w:r>
    </w:p>
    <w:p w:rsidR="001C45FE" w:rsidRPr="006A286A" w:rsidRDefault="00C76622" w:rsidP="001C45FE">
      <w:pPr>
        <w:pStyle w:val="enumlev1"/>
      </w:pPr>
      <w:r w:rsidRPr="006A286A">
        <w:t>s)</w:t>
      </w:r>
      <w:r w:rsidRPr="006A286A">
        <w:rPr>
          <w:i/>
          <w:iCs/>
        </w:rPr>
        <w:tab/>
      </w:r>
      <w:r w:rsidRPr="006A286A">
        <w:t>того, что спам остается предметом обеспокоенности;</w:t>
      </w:r>
    </w:p>
    <w:p w:rsidR="001C45FE" w:rsidRPr="006A286A" w:rsidRDefault="00C76622" w:rsidP="001C45FE">
      <w:pPr>
        <w:pStyle w:val="enumlev1"/>
      </w:pPr>
      <w:r w:rsidRPr="006A286A">
        <w:t>t)</w:t>
      </w:r>
      <w:r w:rsidRPr="006A286A">
        <w:tab/>
        <w:t>изменяющихся методик тестирования общих критериев для сетей электросвязи;</w:t>
      </w:r>
    </w:p>
    <w:p w:rsidR="001C45FE" w:rsidRPr="006A286A" w:rsidRDefault="00C76622" w:rsidP="001C45FE">
      <w:pPr>
        <w:pStyle w:val="enumlev1"/>
      </w:pPr>
      <w:r w:rsidRPr="006A286A">
        <w:t>u)</w:t>
      </w:r>
      <w:r w:rsidRPr="006A286A">
        <w:tab/>
        <w:t>необходимости в упрощенных процедурах проверки на базовом уровне для тестирования безопасности сетей электросвязи в целях содействия культуре безопасности.</w:t>
      </w:r>
    </w:p>
    <w:p w:rsidR="001C45FE" w:rsidRPr="006A286A" w:rsidRDefault="00C76622" w:rsidP="001C45FE">
      <w:pPr>
        <w:pStyle w:val="Heading1"/>
      </w:pPr>
      <w:bookmarkStart w:id="18" w:name="_Toc393975962"/>
      <w:r w:rsidRPr="006A286A">
        <w:lastRenderedPageBreak/>
        <w:t>2</w:t>
      </w:r>
      <w:r w:rsidRPr="006A286A">
        <w:tab/>
        <w:t>Вопрос или предмет для исследования</w:t>
      </w:r>
      <w:bookmarkEnd w:id="18"/>
    </w:p>
    <w:p w:rsidR="001C45FE" w:rsidRPr="006A286A" w:rsidRDefault="00C76622" w:rsidP="001C45FE">
      <w:pPr>
        <w:pStyle w:val="enumlev1"/>
        <w:keepNext/>
        <w:keepLines/>
      </w:pPr>
      <w:r w:rsidRPr="006A286A">
        <w:t>a)</w:t>
      </w:r>
      <w:r w:rsidRPr="006A286A">
        <w:tab/>
        <w:t>Обсудить подходы и передовой опыт в области оценки воздействия спама в рамках сети и представить необходимые меры, в частности методы смягчения последствий, которые могли бы использовать развивающиеся страны, учитывая существующие стандарты и имеющиеся инструменты.</w:t>
      </w:r>
      <w:bookmarkStart w:id="19" w:name="_GoBack"/>
      <w:bookmarkEnd w:id="19"/>
    </w:p>
    <w:p w:rsidR="001C45FE" w:rsidRPr="006A286A" w:rsidRDefault="00C76622" w:rsidP="001C45FE">
      <w:pPr>
        <w:pStyle w:val="enumlev1"/>
      </w:pPr>
      <w:r w:rsidRPr="006A286A">
        <w:t>b)</w:t>
      </w:r>
      <w:r w:rsidRPr="006A286A">
        <w:tab/>
        <w:t>Представить информацию о существующих в настоящее время проблемах в сфере кибербезопасности, с которыми сталкиваются поставщики услуг, регламентарные учреждения и другие соответствующие стороны.</w:t>
      </w:r>
    </w:p>
    <w:p w:rsidR="001C45FE" w:rsidRPr="006A286A" w:rsidRDefault="00C76622" w:rsidP="001C45FE">
      <w:pPr>
        <w:pStyle w:val="enumlev1"/>
        <w:rPr>
          <w:rFonts w:eastAsia="SimHei"/>
        </w:rPr>
      </w:pPr>
      <w:r w:rsidRPr="006A286A">
        <w:t>c)</w:t>
      </w:r>
      <w:r w:rsidRPr="006A286A">
        <w:tab/>
        <w:t>Продолжать собирать примеры национального опыта, относящегося к кибербезопасности, в Государствах-Членах, а также выявлять и изучать общие темы в рамках этого опыта.</w:t>
      </w:r>
    </w:p>
    <w:p w:rsidR="001C45FE" w:rsidRPr="006A286A" w:rsidRDefault="00C76622" w:rsidP="001C45FE">
      <w:pPr>
        <w:pStyle w:val="enumlev1"/>
      </w:pPr>
      <w:r w:rsidRPr="006A286A">
        <w:t>d)</w:t>
      </w:r>
      <w:r w:rsidRPr="006A286A">
        <w:tab/>
        <w:t>Продолжать анализировать результаты обследования осведомленности в вопросах кибербезопасности, проведенного в прошедшем исследовательском периоде, и опубликовать обновленные результаты обследования для измерения динамики с течением времени.</w:t>
      </w:r>
    </w:p>
    <w:p w:rsidR="001C45FE" w:rsidRPr="006A286A" w:rsidRDefault="00C76622" w:rsidP="001C45FE">
      <w:pPr>
        <w:pStyle w:val="enumlev1"/>
      </w:pPr>
      <w:r w:rsidRPr="006A286A">
        <w:t>e)</w:t>
      </w:r>
      <w:r w:rsidRPr="006A286A">
        <w:tab/>
        <w:t>Составить сборник по соответствующим текущим видам деятельности в сфере кибербезопасности, ведущимся Государствами-Членами, организациями, частным сектором и гражданским обществом на национальном, региональном и международном уровнях, в которых могли бы участвовать развивающиеся страны и все секторы, в том числе представить информацию, собранную в соответствии с пунктом с) выше.</w:t>
      </w:r>
    </w:p>
    <w:p w:rsidR="001C45FE" w:rsidRPr="006A286A" w:rsidRDefault="00C76622" w:rsidP="001C45FE">
      <w:pPr>
        <w:pStyle w:val="enumlev1"/>
      </w:pPr>
      <w:r w:rsidRPr="006A286A">
        <w:t>f)</w:t>
      </w:r>
      <w:r w:rsidRPr="006A286A">
        <w:tab/>
        <w:t>Изучить особые потребности лиц с ограниченными возможностями при координации с другими соответствующими Вопросами.</w:t>
      </w:r>
    </w:p>
    <w:p w:rsidR="001C45FE" w:rsidRPr="006A286A" w:rsidRDefault="00C76622" w:rsidP="001C45FE">
      <w:pPr>
        <w:pStyle w:val="enumlev1"/>
      </w:pPr>
      <w:r w:rsidRPr="006A286A">
        <w:t>g)</w:t>
      </w:r>
      <w:r w:rsidRPr="006A286A">
        <w:tab/>
        <w:t>Изучить методы и способы оказания помощи развивающимся странам в связи с появлением проблем, связанных с кибербезопасностью, уделяя особое внимание НРС.</w:t>
      </w:r>
    </w:p>
    <w:p w:rsidR="001C45FE" w:rsidRPr="006A286A" w:rsidRDefault="00C76622" w:rsidP="001C45FE">
      <w:pPr>
        <w:pStyle w:val="enumlev1"/>
      </w:pPr>
      <w:r w:rsidRPr="006A286A">
        <w:t>h)</w:t>
      </w:r>
      <w:r w:rsidRPr="006A286A">
        <w:tab/>
        <w:t>Продолжать собирать примеры национального опыта и национальных потребностей в области защиты ребенка в онлайновой среде, при координации с другими соответствующими видами деятельности.</w:t>
      </w:r>
    </w:p>
    <w:p w:rsidR="001C45FE" w:rsidRPr="006A286A" w:rsidRDefault="00C76622" w:rsidP="001C45FE">
      <w:pPr>
        <w:pStyle w:val="enumlev1"/>
        <w:rPr>
          <w:rFonts w:eastAsia="SimHei"/>
        </w:rPr>
      </w:pPr>
      <w:r w:rsidRPr="006A286A">
        <w:t>i)</w:t>
      </w:r>
      <w:r w:rsidRPr="006A286A">
        <w:tab/>
        <w:t>Проводить специальные сессии, семинары и семинары-практикумы для совместного использования знаний, информации и передового опыта, касающихся эффективных, действенных и полезных мер и видов деятельности для повышения кибербезопасности, используя результаты исследования, проведение которых должно быть в максимально возможной степени приурочено к собраниям 1</w:t>
      </w:r>
      <w:r w:rsidRPr="006A286A">
        <w:noBreakHyphen/>
        <w:t>й Исследовательской комиссии или собраниям Группы Докладчика по этому Вопросу.</w:t>
      </w:r>
    </w:p>
    <w:p w:rsidR="001C45FE" w:rsidRPr="006A286A" w:rsidRDefault="00C76622" w:rsidP="001C45FE">
      <w:pPr>
        <w:pStyle w:val="enumlev1"/>
        <w:rPr>
          <w:rFonts w:eastAsia="SimHei"/>
        </w:rPr>
      </w:pPr>
      <w:r w:rsidRPr="006A286A">
        <w:t>j)</w:t>
      </w:r>
      <w:r w:rsidRPr="006A286A">
        <w:rPr>
          <w:rFonts w:eastAsia="SimHei"/>
        </w:rPr>
        <w:tab/>
        <w:t>Собрать некоторые примеры национального опыта и потребностей в отношении общих критериев и тестирования безопасности, которые будут способствовать разработке общей основы и руководящих указаний</w:t>
      </w:r>
      <w:r w:rsidRPr="006A286A">
        <w:t>, которые могли бы ускорить тестирование безопасности оборудования электросвязи, в сотрудничестве с соответствующими исследовательскими комиссиями МСЭ-Т и другими организациями по разработке стандартов (ОРС), в зависимости от случая и с учетом информации и материалов, имеющихся в этих организациях.</w:t>
      </w:r>
    </w:p>
    <w:p w:rsidR="001C45FE" w:rsidRPr="006A286A" w:rsidRDefault="00C76622" w:rsidP="001C45FE">
      <w:pPr>
        <w:pStyle w:val="Heading1"/>
      </w:pPr>
      <w:bookmarkStart w:id="20" w:name="_Toc393975963"/>
      <w:r w:rsidRPr="006A286A">
        <w:t>3</w:t>
      </w:r>
      <w:r w:rsidRPr="006A286A">
        <w:tab/>
        <w:t>Ожидаемые результаты</w:t>
      </w:r>
      <w:bookmarkEnd w:id="20"/>
    </w:p>
    <w:p w:rsidR="001C45FE" w:rsidRPr="006A286A" w:rsidRDefault="00C76622" w:rsidP="001C45FE">
      <w:pPr>
        <w:pStyle w:val="enumlev1"/>
      </w:pPr>
      <w:r w:rsidRPr="006A286A">
        <w:t>1)</w:t>
      </w:r>
      <w:r w:rsidRPr="006A286A">
        <w:tab/>
        <w:t xml:space="preserve">Отчеты для членов по вопросам, указанным в разделе 2 а)–j), выше. Такие отчеты будут отражать информацию о том, что защищенные сети информации и связи неразрывно связаны с построением информационного общества и с социально-экономическим развитием всех стран. Проблемы, относящиеся к кибербезопасности, включают возможность несанкционированного доступа к сетям ИКТ, их разрушения и изменения передаваемой по ним информации, а также противодействие распространению спама и борьбу со спамом. </w:t>
      </w:r>
      <w:r w:rsidRPr="006A286A">
        <w:lastRenderedPageBreak/>
        <w:t>Однако последствия этого можно уменьшить путем повышения уровня осведомленности в вопросах кибербезопасности, создания эффективных партнерств государственного и частного секторов и совместного использования примеров передового опыта органами, ответственными за выработку политики, коммерческими предприятиями, а также путем сотрудничества с другими заинтересованными сторонами. Кроме того, культура кибербезопасности может содействовать формированию доверия к таким сетям и уверенности в них, стимулировать безопасное использование, обеспечить защиту данных и неприкосновенность частной жизни, расширяя при этом доступ и торговлю, а также содействовать странам в более эффективном получении преимуществ информационного общества в области социально-экономического развития.</w:t>
      </w:r>
    </w:p>
    <w:p w:rsidR="001C45FE" w:rsidRPr="006A286A" w:rsidRDefault="00C76622" w:rsidP="001C45FE">
      <w:pPr>
        <w:pStyle w:val="enumlev1"/>
      </w:pPr>
      <w:r w:rsidRPr="006A286A">
        <w:t>2)</w:t>
      </w:r>
      <w:r w:rsidRPr="006A286A">
        <w:tab/>
        <w:t>Учебные материалы для использования во время практикумов, семинаров и т. д.</w:t>
      </w:r>
    </w:p>
    <w:p w:rsidR="001C45FE" w:rsidRPr="006A286A" w:rsidRDefault="00C76622" w:rsidP="001C45FE">
      <w:pPr>
        <w:pStyle w:val="enumlev1"/>
      </w:pPr>
      <w:r w:rsidRPr="006A286A">
        <w:t>3)</w:t>
      </w:r>
      <w:r w:rsidRPr="006A286A">
        <w:tab/>
        <w:t>Получение знаний, информации и передового опыта, касающихся эффективных, действенных и полезных мер и видов деятельности для обеспечения кибербезопасности в развивающихся странах.</w:t>
      </w:r>
    </w:p>
    <w:p w:rsidR="001C45FE" w:rsidRPr="006A286A" w:rsidRDefault="00C76622" w:rsidP="001C45FE">
      <w:pPr>
        <w:pStyle w:val="Heading1"/>
      </w:pPr>
      <w:bookmarkStart w:id="21" w:name="_Toc393975964"/>
      <w:r w:rsidRPr="006A286A">
        <w:t>4</w:t>
      </w:r>
      <w:r w:rsidRPr="006A286A">
        <w:tab/>
        <w:t>График</w:t>
      </w:r>
      <w:bookmarkEnd w:id="21"/>
    </w:p>
    <w:p w:rsidR="001C45FE" w:rsidRPr="006A286A" w:rsidRDefault="00C76622" w:rsidP="001C45FE">
      <w:r w:rsidRPr="006A286A">
        <w:t>Предлагаемая продолжительность данного исследования – четыре года, при этом предварительные отчеты о ходе работы должны представляться через 12, 24 и 36 месяцев.</w:t>
      </w:r>
    </w:p>
    <w:p w:rsidR="001C45FE" w:rsidRPr="00FE0F36" w:rsidRDefault="00C76622" w:rsidP="001C45FE">
      <w:pPr>
        <w:pStyle w:val="Heading1"/>
      </w:pPr>
      <w:bookmarkStart w:id="22" w:name="_Toc393975965"/>
      <w:r w:rsidRPr="00FE0F36">
        <w:t>5</w:t>
      </w:r>
      <w:r w:rsidRPr="00FE0F36">
        <w:tab/>
        <w:t>Авторы предложения/спонсоры</w:t>
      </w:r>
      <w:bookmarkEnd w:id="22"/>
    </w:p>
    <w:p w:rsidR="001C45FE" w:rsidRPr="006A286A" w:rsidRDefault="00C76622" w:rsidP="001C45FE">
      <w:r w:rsidRPr="006A286A">
        <w:t>1-я Исследовательская комиссия МСЭ-D, арабские государства, Межамериканское предложение, Исламская Республика Иран, Япония.</w:t>
      </w:r>
    </w:p>
    <w:p w:rsidR="001C45FE" w:rsidRPr="006A286A" w:rsidRDefault="00C76622" w:rsidP="001C45FE">
      <w:pPr>
        <w:pStyle w:val="Heading1"/>
      </w:pPr>
      <w:bookmarkStart w:id="23" w:name="_Toc393975966"/>
      <w:r w:rsidRPr="006A286A">
        <w:t>6</w:t>
      </w:r>
      <w:r w:rsidRPr="006A286A">
        <w:tab/>
        <w:t>Источники используемых в работе материалов</w:t>
      </w:r>
      <w:bookmarkEnd w:id="23"/>
    </w:p>
    <w:p w:rsidR="001C45FE" w:rsidRPr="006A286A" w:rsidRDefault="00C76622" w:rsidP="001C45FE">
      <w:pPr>
        <w:pStyle w:val="enumlev1"/>
      </w:pPr>
      <w:r w:rsidRPr="006A286A">
        <w:t>a)</w:t>
      </w:r>
      <w:r w:rsidRPr="006A286A">
        <w:tab/>
        <w:t>Государства-Члены и Члены Сектора.</w:t>
      </w:r>
    </w:p>
    <w:p w:rsidR="001C45FE" w:rsidRPr="006A286A" w:rsidRDefault="00C76622" w:rsidP="001C45FE">
      <w:pPr>
        <w:pStyle w:val="enumlev1"/>
      </w:pPr>
      <w:r w:rsidRPr="006A286A">
        <w:t>b)</w:t>
      </w:r>
      <w:r w:rsidRPr="006A286A">
        <w:tab/>
        <w:t>Соответствующая работа исследовательских комиссий МСЭ-Т и МСЭ-R.</w:t>
      </w:r>
    </w:p>
    <w:p w:rsidR="001C45FE" w:rsidRPr="006A286A" w:rsidRDefault="00C76622" w:rsidP="001C45FE">
      <w:pPr>
        <w:pStyle w:val="enumlev1"/>
      </w:pPr>
      <w:r w:rsidRPr="006A286A">
        <w:t>c)</w:t>
      </w:r>
      <w:r w:rsidRPr="006A286A">
        <w:tab/>
        <w:t>Соответствующие результаты работы международных и региональных организаций.</w:t>
      </w:r>
    </w:p>
    <w:p w:rsidR="001C45FE" w:rsidRPr="006A286A" w:rsidRDefault="00C76622" w:rsidP="001C45FE">
      <w:pPr>
        <w:pStyle w:val="enumlev1"/>
      </w:pPr>
      <w:r w:rsidRPr="006A286A">
        <w:t>d)</w:t>
      </w:r>
      <w:r w:rsidRPr="006A286A">
        <w:tab/>
        <w:t>Соответствующие неправительственные организации, занимающиеся вопросами кибербезопасности и культуры безопасности.</w:t>
      </w:r>
    </w:p>
    <w:p w:rsidR="001C45FE" w:rsidRPr="006A286A" w:rsidRDefault="00C76622" w:rsidP="001C45FE">
      <w:pPr>
        <w:pStyle w:val="enumlev1"/>
      </w:pPr>
      <w:r w:rsidRPr="006A286A">
        <w:t>e)</w:t>
      </w:r>
      <w:r w:rsidRPr="006A286A">
        <w:tab/>
        <w:t>Обследования, онлайновые ресурсы.</w:t>
      </w:r>
    </w:p>
    <w:p w:rsidR="001C45FE" w:rsidRPr="006A286A" w:rsidRDefault="00C76622" w:rsidP="001C45FE">
      <w:pPr>
        <w:pStyle w:val="enumlev1"/>
      </w:pPr>
      <w:r w:rsidRPr="006A286A">
        <w:t>f)</w:t>
      </w:r>
      <w:r w:rsidRPr="006A286A">
        <w:tab/>
        <w:t>Эксперты в области кибербезопасности.</w:t>
      </w:r>
    </w:p>
    <w:p w:rsidR="001C45FE" w:rsidRPr="006A286A" w:rsidRDefault="00C76622" w:rsidP="001C45FE">
      <w:pPr>
        <w:pStyle w:val="enumlev1"/>
      </w:pPr>
      <w:r w:rsidRPr="006A286A">
        <w:t>g)</w:t>
      </w:r>
      <w:r w:rsidRPr="006A286A">
        <w:tab/>
        <w:t>Другие источники, в случае необходимости.</w:t>
      </w:r>
    </w:p>
    <w:p w:rsidR="001C45FE" w:rsidRPr="006A286A" w:rsidRDefault="00C76622" w:rsidP="00DE2032">
      <w:pPr>
        <w:pStyle w:val="Heading1"/>
        <w:spacing w:after="120"/>
      </w:pPr>
      <w:bookmarkStart w:id="24" w:name="_Toc393975967"/>
      <w:r w:rsidRPr="006A286A">
        <w:lastRenderedPageBreak/>
        <w:t>7</w:t>
      </w:r>
      <w:r w:rsidRPr="006A286A">
        <w:tab/>
        <w:t>Целевая аудитория</w:t>
      </w:r>
      <w:bookmarkEnd w:id="24"/>
    </w:p>
    <w:tbl>
      <w:tblPr>
        <w:tblW w:w="935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2505"/>
        <w:gridCol w:w="2506"/>
      </w:tblGrid>
      <w:tr w:rsidR="001C45FE" w:rsidRPr="006C1454" w:rsidTr="001C45FE">
        <w:tc>
          <w:tcPr>
            <w:tcW w:w="4340" w:type="dxa"/>
            <w:vAlign w:val="center"/>
          </w:tcPr>
          <w:p w:rsidR="001C45FE" w:rsidRPr="006A286A" w:rsidRDefault="00C76622" w:rsidP="001C45FE">
            <w:pPr>
              <w:pStyle w:val="Tablehead"/>
              <w:keepNext/>
              <w:keepLines/>
            </w:pPr>
            <w:r w:rsidRPr="006A286A">
              <w:t xml:space="preserve">Целевая аудитория </w:t>
            </w:r>
          </w:p>
        </w:tc>
        <w:tc>
          <w:tcPr>
            <w:tcW w:w="2505" w:type="dxa"/>
            <w:vAlign w:val="center"/>
          </w:tcPr>
          <w:p w:rsidR="001C45FE" w:rsidRPr="006A286A" w:rsidRDefault="00C76622" w:rsidP="001C45FE">
            <w:pPr>
              <w:pStyle w:val="Tablehead"/>
            </w:pPr>
            <w:r w:rsidRPr="006A286A">
              <w:t xml:space="preserve">Развитые </w:t>
            </w:r>
            <w:r>
              <w:br/>
            </w:r>
            <w:r w:rsidRPr="006A286A">
              <w:t>страны</w:t>
            </w:r>
          </w:p>
        </w:tc>
        <w:tc>
          <w:tcPr>
            <w:tcW w:w="2506" w:type="dxa"/>
            <w:vAlign w:val="center"/>
          </w:tcPr>
          <w:p w:rsidR="001C45FE" w:rsidRPr="006A286A" w:rsidRDefault="00C76622" w:rsidP="001C45FE">
            <w:pPr>
              <w:pStyle w:val="Tablehead"/>
            </w:pPr>
            <w:r w:rsidRPr="006A286A">
              <w:t xml:space="preserve">Развивающиеся </w:t>
            </w:r>
            <w:r>
              <w:br/>
            </w:r>
            <w:r w:rsidRPr="006A286A">
              <w:t>страны</w:t>
            </w:r>
            <w:r w:rsidRPr="006A286A">
              <w:rPr>
                <w:rStyle w:val="FootnoteReference"/>
                <w:b w:val="0"/>
                <w:bCs/>
              </w:rPr>
              <w:footnoteReference w:customMarkFollows="1" w:id="2"/>
              <w:t>1</w:t>
            </w:r>
          </w:p>
        </w:tc>
      </w:tr>
      <w:tr w:rsidR="001C45FE" w:rsidRPr="006C1454" w:rsidTr="001C45FE">
        <w:tc>
          <w:tcPr>
            <w:tcW w:w="4340" w:type="dxa"/>
          </w:tcPr>
          <w:p w:rsidR="001C45FE" w:rsidRPr="006A286A" w:rsidRDefault="00C76622" w:rsidP="001C45FE">
            <w:pPr>
              <w:pStyle w:val="Tabletext"/>
              <w:keepNext/>
              <w:keepLines/>
            </w:pPr>
            <w:r w:rsidRPr="006A286A">
              <w:t>Органы, определяющие политику в области электросвязи</w:t>
            </w:r>
          </w:p>
        </w:tc>
        <w:tc>
          <w:tcPr>
            <w:tcW w:w="2505" w:type="dxa"/>
          </w:tcPr>
          <w:p w:rsidR="001C45FE" w:rsidRPr="006A286A" w:rsidRDefault="00C76622" w:rsidP="001C45FE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1C45FE" w:rsidRPr="006A286A" w:rsidRDefault="00C76622" w:rsidP="001C45FE">
            <w:pPr>
              <w:pStyle w:val="Tabletext"/>
              <w:jc w:val="center"/>
            </w:pPr>
            <w:r w:rsidRPr="006A286A">
              <w:t>Да</w:t>
            </w:r>
          </w:p>
        </w:tc>
      </w:tr>
      <w:tr w:rsidR="001C45FE" w:rsidRPr="006A286A" w:rsidTr="001C45FE">
        <w:tc>
          <w:tcPr>
            <w:tcW w:w="4340" w:type="dxa"/>
          </w:tcPr>
          <w:p w:rsidR="001C45FE" w:rsidRPr="006A286A" w:rsidRDefault="00C76622" w:rsidP="001C45FE">
            <w:pPr>
              <w:pStyle w:val="Tabletext"/>
              <w:keepNext/>
              <w:keepLines/>
            </w:pPr>
            <w:r w:rsidRPr="006A286A">
              <w:t>Регуляторные органы в области электросвязи</w:t>
            </w:r>
          </w:p>
        </w:tc>
        <w:tc>
          <w:tcPr>
            <w:tcW w:w="2505" w:type="dxa"/>
          </w:tcPr>
          <w:p w:rsidR="001C45FE" w:rsidRPr="006A286A" w:rsidRDefault="00C76622" w:rsidP="001C45FE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1C45FE" w:rsidRPr="006A286A" w:rsidRDefault="00C76622" w:rsidP="001C45FE">
            <w:pPr>
              <w:pStyle w:val="Tabletext"/>
              <w:jc w:val="center"/>
            </w:pPr>
            <w:r w:rsidRPr="006A286A">
              <w:t>Да</w:t>
            </w:r>
          </w:p>
        </w:tc>
      </w:tr>
      <w:tr w:rsidR="001C45FE" w:rsidRPr="006A286A" w:rsidTr="001C45FE">
        <w:tc>
          <w:tcPr>
            <w:tcW w:w="4340" w:type="dxa"/>
          </w:tcPr>
          <w:p w:rsidR="001C45FE" w:rsidRPr="006A286A" w:rsidRDefault="00C76622" w:rsidP="001C45FE">
            <w:pPr>
              <w:pStyle w:val="Tabletext"/>
              <w:keepNext/>
              <w:keepLines/>
            </w:pPr>
            <w:r w:rsidRPr="006A286A">
              <w:t>Поставщики услуг/операторы</w:t>
            </w:r>
          </w:p>
        </w:tc>
        <w:tc>
          <w:tcPr>
            <w:tcW w:w="2505" w:type="dxa"/>
          </w:tcPr>
          <w:p w:rsidR="001C45FE" w:rsidRPr="006A286A" w:rsidRDefault="00C76622" w:rsidP="001C45FE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1C45FE" w:rsidRPr="006A286A" w:rsidRDefault="00C76622" w:rsidP="001C45FE">
            <w:pPr>
              <w:pStyle w:val="Tabletext"/>
              <w:jc w:val="center"/>
            </w:pPr>
            <w:r w:rsidRPr="006A286A">
              <w:t>Да</w:t>
            </w:r>
          </w:p>
        </w:tc>
      </w:tr>
      <w:tr w:rsidR="001C45FE" w:rsidRPr="006A286A" w:rsidTr="001C45FE">
        <w:tc>
          <w:tcPr>
            <w:tcW w:w="4340" w:type="dxa"/>
          </w:tcPr>
          <w:p w:rsidR="001C45FE" w:rsidRPr="006A286A" w:rsidRDefault="00C76622" w:rsidP="001C45FE">
            <w:pPr>
              <w:pStyle w:val="Tabletext"/>
            </w:pPr>
            <w:r w:rsidRPr="006A286A">
              <w:t>Производители</w:t>
            </w:r>
          </w:p>
        </w:tc>
        <w:tc>
          <w:tcPr>
            <w:tcW w:w="2505" w:type="dxa"/>
          </w:tcPr>
          <w:p w:rsidR="001C45FE" w:rsidRPr="006A286A" w:rsidRDefault="00C76622" w:rsidP="001C45FE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1C45FE" w:rsidRPr="006A286A" w:rsidRDefault="00C76622" w:rsidP="001C45FE">
            <w:pPr>
              <w:pStyle w:val="Tabletext"/>
              <w:jc w:val="center"/>
            </w:pPr>
            <w:r w:rsidRPr="006A286A">
              <w:t>Да</w:t>
            </w:r>
          </w:p>
        </w:tc>
      </w:tr>
    </w:tbl>
    <w:p w:rsidR="001C45FE" w:rsidRPr="006A286A" w:rsidRDefault="00C76622" w:rsidP="001C45FE">
      <w:pPr>
        <w:pStyle w:val="Headingb"/>
      </w:pPr>
      <w:r w:rsidRPr="006A286A">
        <w:t>a)</w:t>
      </w:r>
      <w:r w:rsidRPr="006A286A">
        <w:tab/>
        <w:t>Целевая аудитория</w:t>
      </w:r>
    </w:p>
    <w:p w:rsidR="001C45FE" w:rsidRPr="006A286A" w:rsidRDefault="00C76622" w:rsidP="001C45FE">
      <w:r w:rsidRPr="006A286A">
        <w:t>Национальные органы, определяющие политику в области электросвязи, Члены Сектора и другие заинтересованные стороны, занимающиеся деятельностью в сфере кибербезопасности или отвечающие за нее, в</w:t>
      </w:r>
      <w:r>
        <w:t> </w:t>
      </w:r>
      <w:r w:rsidRPr="006A286A">
        <w:t>особенности из развивающихся стран.</w:t>
      </w:r>
    </w:p>
    <w:p w:rsidR="001C45FE" w:rsidRPr="006A286A" w:rsidRDefault="00C76622" w:rsidP="001C45FE">
      <w:pPr>
        <w:pStyle w:val="Headingb"/>
      </w:pPr>
      <w:r w:rsidRPr="006A286A">
        <w:t>b)</w:t>
      </w:r>
      <w:r w:rsidRPr="006A286A">
        <w:tab/>
        <w:t>Предлагаемые методы реализации результатов</w:t>
      </w:r>
    </w:p>
    <w:p w:rsidR="001C45FE" w:rsidRPr="006A286A" w:rsidRDefault="00C76622" w:rsidP="001C45FE">
      <w:r w:rsidRPr="006A286A">
        <w:t>Целью программы исследований является сбор информации и передового опыта. Предполагается, что она будет по своей сути информативна и может использоваться для повышения осведомленности Государств – Членов Союза и Членов Сектора в вопросах кибербезопасности, а также для привлечения внимания к имеющимся информации, инструментам и передовому опыту; результаты программы могут использоваться в сочетании с организуемыми БРЭ специальными сессиями, семинарами и практикумами.</w:t>
      </w:r>
    </w:p>
    <w:p w:rsidR="001C45FE" w:rsidRPr="006A286A" w:rsidRDefault="00C76622" w:rsidP="001C45FE">
      <w:pPr>
        <w:pStyle w:val="Heading1"/>
      </w:pPr>
      <w:bookmarkStart w:id="25" w:name="_Toc393975968"/>
      <w:r w:rsidRPr="006A286A">
        <w:t>8</w:t>
      </w:r>
      <w:r w:rsidRPr="006A286A">
        <w:tab/>
        <w:t>Предлагаемые методы рассмотрения данного Вопроса или предмета</w:t>
      </w:r>
      <w:bookmarkEnd w:id="25"/>
    </w:p>
    <w:p w:rsidR="001C45FE" w:rsidRPr="006A286A" w:rsidRDefault="00C76622" w:rsidP="001C45FE">
      <w:r w:rsidRPr="006A286A">
        <w:t>Вопрос будет рассматриваться в рамках той или иной исследовательской комиссии в течение четырехгодичного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поделиться опытом и уроками в области кибербезопасности.</w:t>
      </w:r>
    </w:p>
    <w:p w:rsidR="001C45FE" w:rsidRPr="006A286A" w:rsidRDefault="00C76622" w:rsidP="001C45FE">
      <w:pPr>
        <w:pStyle w:val="Heading1"/>
      </w:pPr>
      <w:bookmarkStart w:id="26" w:name="_Toc393975969"/>
      <w:r w:rsidRPr="006A286A">
        <w:t>9</w:t>
      </w:r>
      <w:r w:rsidRPr="006A286A">
        <w:tab/>
        <w:t>Координация</w:t>
      </w:r>
      <w:bookmarkEnd w:id="26"/>
    </w:p>
    <w:p w:rsidR="001C45FE" w:rsidRPr="006A286A" w:rsidRDefault="00C76622" w:rsidP="001C45FE">
      <w:r w:rsidRPr="006A286A">
        <w:t>Координация с МСЭ-Т, в частности с ИК17 или ее преемницей, Вопросом 20 МСЭ-D о лицах с ограниченными возможностями, а также другими соответствующими организациями, в том числе FIRST, ИМПАКТ, APCERT, СИКТЕ ОАГ, ОЭСР, RIR, группами сетевых операторов (NOG), M3AAWG и другими. Учитывая существующий уровень технических знаний по данному вопросу в этих группах, все документы (вопросники, промежуточные отчеты, проекты заключительных отчетов и т. п.) следует направлять им для замечаний и вкладов до представления исследовательской комиссии МСЭ</w:t>
      </w:r>
      <w:r w:rsidRPr="006A286A">
        <w:noBreakHyphen/>
        <w:t>D полного состава для замечаний и утверждения.</w:t>
      </w:r>
    </w:p>
    <w:p w:rsidR="001C45FE" w:rsidRPr="006A286A" w:rsidRDefault="00C76622" w:rsidP="001C45FE">
      <w:pPr>
        <w:pStyle w:val="Heading1"/>
      </w:pPr>
      <w:bookmarkStart w:id="27" w:name="_Toc393975970"/>
      <w:r w:rsidRPr="006A286A">
        <w:t>10</w:t>
      </w:r>
      <w:r w:rsidRPr="006A286A">
        <w:tab/>
        <w:t>Связь с Программой БРЭ</w:t>
      </w:r>
      <w:bookmarkEnd w:id="27"/>
    </w:p>
    <w:p w:rsidR="001C45FE" w:rsidRPr="006A286A" w:rsidRDefault="00C76622" w:rsidP="001C45FE">
      <w:r w:rsidRPr="006A286A">
        <w:t>Программа БРЭ в рамках Намеченного результата</w:t>
      </w:r>
      <w:r>
        <w:t xml:space="preserve"> деятельности 3.1 Задачи </w:t>
      </w:r>
      <w:r w:rsidRPr="006A286A">
        <w:t>3 должна способствовать обмену информацией и использовать результаты, в зависимости от случая, для достижения программных целей и удовлетворения потребностей Государств-Членов.</w:t>
      </w:r>
    </w:p>
    <w:p w:rsidR="001C45FE" w:rsidRPr="00A002F6" w:rsidRDefault="00C76622" w:rsidP="001C45FE">
      <w:pPr>
        <w:pStyle w:val="Heading1"/>
      </w:pPr>
      <w:bookmarkStart w:id="28" w:name="_Toc393975971"/>
      <w:r w:rsidRPr="00A002F6">
        <w:lastRenderedPageBreak/>
        <w:t>11</w:t>
      </w:r>
      <w:r w:rsidRPr="00A002F6">
        <w:tab/>
      </w:r>
      <w:r w:rsidRPr="006A286A">
        <w:t>Другая</w:t>
      </w:r>
      <w:r w:rsidRPr="00A002F6">
        <w:t xml:space="preserve"> </w:t>
      </w:r>
      <w:r w:rsidRPr="006A286A">
        <w:t>соответствующая</w:t>
      </w:r>
      <w:r w:rsidRPr="00A002F6">
        <w:t xml:space="preserve"> </w:t>
      </w:r>
      <w:r w:rsidRPr="006A286A">
        <w:t>информация</w:t>
      </w:r>
      <w:bookmarkEnd w:id="28"/>
    </w:p>
    <w:p w:rsidR="001C45FE" w:rsidRPr="00A002F6" w:rsidRDefault="00E13085" w:rsidP="001C45FE">
      <w:r w:rsidRPr="00A002F6">
        <w:t>−</w:t>
      </w:r>
    </w:p>
    <w:p w:rsidR="000A07DF" w:rsidRPr="00720B21" w:rsidRDefault="00C76622" w:rsidP="0016506D">
      <w:pPr>
        <w:pStyle w:val="Reasons"/>
      </w:pPr>
      <w:r w:rsidRPr="000A07DF">
        <w:rPr>
          <w:b/>
          <w:bCs/>
        </w:rPr>
        <w:t>Основания</w:t>
      </w:r>
      <w:r w:rsidRPr="00D52D18">
        <w:t>:</w:t>
      </w:r>
      <w:r w:rsidRPr="00D52D18">
        <w:tab/>
      </w:r>
      <w:r w:rsidR="00452036">
        <w:t>Соединенные</w:t>
      </w:r>
      <w:r w:rsidR="00452036" w:rsidRPr="00D52D18">
        <w:t xml:space="preserve"> </w:t>
      </w:r>
      <w:r w:rsidR="00452036">
        <w:t>Штаты</w:t>
      </w:r>
      <w:r w:rsidR="00452036" w:rsidRPr="00D52D18">
        <w:t xml:space="preserve"> </w:t>
      </w:r>
      <w:r w:rsidR="00452036">
        <w:t>Амери</w:t>
      </w:r>
      <w:r w:rsidR="00D52D18">
        <w:t>к</w:t>
      </w:r>
      <w:r w:rsidR="00452036">
        <w:t>и</w:t>
      </w:r>
      <w:r w:rsidR="00452036" w:rsidRPr="00D52D18">
        <w:t xml:space="preserve"> </w:t>
      </w:r>
      <w:r w:rsidR="00D52D18">
        <w:t>предлагают</w:t>
      </w:r>
      <w:r w:rsidR="00D52D18" w:rsidRPr="00D52D18">
        <w:t xml:space="preserve"> </w:t>
      </w:r>
      <w:r w:rsidR="00D52D18">
        <w:t>сохранить</w:t>
      </w:r>
      <w:r w:rsidR="00D52D18" w:rsidRPr="00D52D18">
        <w:t xml:space="preserve"> </w:t>
      </w:r>
      <w:r w:rsidR="00D52D18">
        <w:t>существующий</w:t>
      </w:r>
      <w:r w:rsidR="00D52D18" w:rsidRPr="00D52D18">
        <w:t xml:space="preserve"> </w:t>
      </w:r>
      <w:r w:rsidR="00D52D18">
        <w:t>круг</w:t>
      </w:r>
      <w:r w:rsidR="00D52D18" w:rsidRPr="00D52D18">
        <w:t xml:space="preserve"> </w:t>
      </w:r>
      <w:r w:rsidR="00D52D18">
        <w:t>ведения</w:t>
      </w:r>
      <w:r w:rsidR="00D52D18" w:rsidRPr="00D52D18">
        <w:t xml:space="preserve"> </w:t>
      </w:r>
      <w:r w:rsidR="00D52D18">
        <w:t>исследуемого</w:t>
      </w:r>
      <w:r w:rsidR="00D52D18" w:rsidRPr="00D52D18">
        <w:t xml:space="preserve"> </w:t>
      </w:r>
      <w:r w:rsidR="00D52D18">
        <w:t>Вопроса</w:t>
      </w:r>
      <w:r w:rsidR="00D52D18" w:rsidRPr="00D52D18">
        <w:t xml:space="preserve"> 3/2</w:t>
      </w:r>
      <w:r w:rsidR="00720B21">
        <w:t xml:space="preserve"> МСЭ-</w:t>
      </w:r>
      <w:r w:rsidR="00720B21">
        <w:rPr>
          <w:lang w:val="en-US" w:bidi="ar-EG"/>
        </w:rPr>
        <w:t>D</w:t>
      </w:r>
      <w:r w:rsidR="000A07DF" w:rsidRPr="00D52D18">
        <w:t>,</w:t>
      </w:r>
      <w:r w:rsidR="00D52D18" w:rsidRPr="00D52D18">
        <w:t xml:space="preserve"> </w:t>
      </w:r>
      <w:r w:rsidR="00D52D18">
        <w:t>поскольку</w:t>
      </w:r>
      <w:r w:rsidR="00D52D18" w:rsidRPr="00D52D18">
        <w:t xml:space="preserve"> </w:t>
      </w:r>
      <w:r w:rsidR="00D52D18">
        <w:t>он</w:t>
      </w:r>
      <w:r w:rsidR="00D52D18" w:rsidRPr="00D52D18">
        <w:t xml:space="preserve"> </w:t>
      </w:r>
      <w:r w:rsidR="00D52D18">
        <w:t>обеспечивает</w:t>
      </w:r>
      <w:r w:rsidR="00D52D18" w:rsidRPr="00D52D18">
        <w:t xml:space="preserve"> </w:t>
      </w:r>
      <w:r w:rsidR="00D52D18">
        <w:t>реализацию</w:t>
      </w:r>
      <w:r w:rsidR="00D52D18" w:rsidRPr="00D52D18">
        <w:t xml:space="preserve"> </w:t>
      </w:r>
      <w:r w:rsidR="0016506D">
        <w:t>имеющегося</w:t>
      </w:r>
      <w:r w:rsidR="00D52D18" w:rsidRPr="00D52D18">
        <w:t xml:space="preserve"> </w:t>
      </w:r>
      <w:r w:rsidR="00D52D18">
        <w:t>мандата</w:t>
      </w:r>
      <w:r w:rsidR="00D52D18" w:rsidRPr="00D52D18">
        <w:t xml:space="preserve"> </w:t>
      </w:r>
      <w:r w:rsidR="00D52D18">
        <w:t>и</w:t>
      </w:r>
      <w:r w:rsidR="00D52D18" w:rsidRPr="00D52D18">
        <w:t xml:space="preserve"> </w:t>
      </w:r>
      <w:r w:rsidR="00D52D18">
        <w:t>поставленных задач на гибкой и практически применимо</w:t>
      </w:r>
      <w:r w:rsidR="00720B21">
        <w:t>й</w:t>
      </w:r>
      <w:r w:rsidR="00D52D18">
        <w:t xml:space="preserve"> основе</w:t>
      </w:r>
      <w:r w:rsidR="000A07DF" w:rsidRPr="00D52D18">
        <w:t>.</w:t>
      </w:r>
      <w:r w:rsidR="00720B21">
        <w:t xml:space="preserve"> Соединенные</w:t>
      </w:r>
      <w:r w:rsidR="00720B21" w:rsidRPr="00720B21">
        <w:t xml:space="preserve"> </w:t>
      </w:r>
      <w:r w:rsidR="00720B21">
        <w:t>Штаты</w:t>
      </w:r>
      <w:r w:rsidR="00720B21" w:rsidRPr="00720B21">
        <w:t xml:space="preserve"> </w:t>
      </w:r>
      <w:r w:rsidR="00720B21">
        <w:t>также</w:t>
      </w:r>
      <w:r w:rsidR="00720B21" w:rsidRPr="00720B21">
        <w:t xml:space="preserve"> </w:t>
      </w:r>
      <w:r w:rsidR="00720B21">
        <w:t>отмечают</w:t>
      </w:r>
      <w:r w:rsidR="00720B21" w:rsidRPr="00720B21">
        <w:t xml:space="preserve">, </w:t>
      </w:r>
      <w:r w:rsidR="00720B21">
        <w:t>что</w:t>
      </w:r>
      <w:r w:rsidR="00720B21" w:rsidRPr="00720B21">
        <w:t xml:space="preserve"> </w:t>
      </w:r>
      <w:r w:rsidR="00720B21">
        <w:t>в</w:t>
      </w:r>
      <w:r w:rsidR="00720B21" w:rsidRPr="00720B21">
        <w:t xml:space="preserve"> </w:t>
      </w:r>
      <w:r w:rsidR="00720B21">
        <w:t>своем</w:t>
      </w:r>
      <w:r w:rsidR="00720B21" w:rsidRPr="00720B21">
        <w:t xml:space="preserve"> </w:t>
      </w:r>
      <w:r w:rsidR="00720B21">
        <w:t>Заключительном</w:t>
      </w:r>
      <w:r w:rsidR="00720B21" w:rsidRPr="00720B21">
        <w:t xml:space="preserve"> </w:t>
      </w:r>
      <w:r w:rsidR="00720B21">
        <w:t>отчете</w:t>
      </w:r>
      <w:r w:rsidR="00720B21" w:rsidRPr="00720B21">
        <w:t xml:space="preserve"> </w:t>
      </w:r>
      <w:r w:rsidR="00720B21">
        <w:t>за</w:t>
      </w:r>
      <w:r w:rsidR="00720B21" w:rsidRPr="00720B21">
        <w:t xml:space="preserve"> </w:t>
      </w:r>
      <w:r w:rsidR="00720B21">
        <w:t>исследовательский</w:t>
      </w:r>
      <w:r w:rsidR="00695C84">
        <w:t xml:space="preserve"> </w:t>
      </w:r>
      <w:r w:rsidR="00720B21">
        <w:t>цикл</w:t>
      </w:r>
      <w:r w:rsidR="000A07DF" w:rsidRPr="00720B21">
        <w:t xml:space="preserve"> </w:t>
      </w:r>
      <w:r w:rsidR="00A002F6">
        <w:t>2014</w:t>
      </w:r>
      <w:r w:rsidR="00A002F6" w:rsidRPr="00A002F6">
        <w:t>−</w:t>
      </w:r>
      <w:r w:rsidR="00720B21" w:rsidRPr="00720B21">
        <w:t xml:space="preserve">2017 </w:t>
      </w:r>
      <w:r w:rsidR="00720B21">
        <w:t>гг. Докладчики</w:t>
      </w:r>
      <w:r w:rsidR="00720B21" w:rsidRPr="00720B21">
        <w:t xml:space="preserve"> </w:t>
      </w:r>
      <w:r w:rsidR="00720B21">
        <w:t>по</w:t>
      </w:r>
      <w:r w:rsidR="00720B21" w:rsidRPr="00720B21">
        <w:t xml:space="preserve"> </w:t>
      </w:r>
      <w:r w:rsidR="00720B21">
        <w:t>Вопросу</w:t>
      </w:r>
      <w:r w:rsidR="000A07DF" w:rsidRPr="00720B21">
        <w:t xml:space="preserve"> 3/2</w:t>
      </w:r>
      <w:r w:rsidR="00720B21" w:rsidRPr="00720B21">
        <w:t xml:space="preserve"> </w:t>
      </w:r>
      <w:r w:rsidR="00720B21">
        <w:t>рекомендовали</w:t>
      </w:r>
      <w:r w:rsidR="00720B21" w:rsidRPr="00720B21">
        <w:t xml:space="preserve"> </w:t>
      </w:r>
      <w:r w:rsidR="00720B21">
        <w:t>продолжить</w:t>
      </w:r>
      <w:r w:rsidR="00720B21" w:rsidRPr="00720B21">
        <w:t xml:space="preserve"> </w:t>
      </w:r>
      <w:r w:rsidR="00720B21">
        <w:t>исследование</w:t>
      </w:r>
      <w:r w:rsidR="00720B21" w:rsidRPr="00720B21">
        <w:t xml:space="preserve"> </w:t>
      </w:r>
      <w:r w:rsidR="00720B21">
        <w:t>Вопроса</w:t>
      </w:r>
      <w:r w:rsidR="000A07DF" w:rsidRPr="00720B21">
        <w:t xml:space="preserve"> 3/2 </w:t>
      </w:r>
      <w:r w:rsidR="00720B21">
        <w:t>в соответствии с существующим кругом ведения</w:t>
      </w:r>
      <w:r w:rsidR="000A07DF" w:rsidRPr="00720B21">
        <w:t>.</w:t>
      </w:r>
    </w:p>
    <w:p w:rsidR="000A07DF" w:rsidRPr="000A07DF" w:rsidRDefault="000A07DF" w:rsidP="000A07DF">
      <w:pPr>
        <w:spacing w:before="720"/>
        <w:jc w:val="center"/>
        <w:rPr>
          <w:lang w:val="en-US"/>
        </w:rPr>
      </w:pPr>
      <w:r>
        <w:t>______________</w:t>
      </w:r>
    </w:p>
    <w:sectPr w:rsidR="000A07DF" w:rsidRPr="000A07DF">
      <w:headerReference w:type="default" r:id="rId14"/>
      <w:footerReference w:type="defaul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FE" w:rsidRDefault="001C45FE" w:rsidP="0079159C">
      <w:r>
        <w:separator/>
      </w:r>
    </w:p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4B3A6C"/>
    <w:p w:rsidR="001C45FE" w:rsidRDefault="001C45FE" w:rsidP="004B3A6C"/>
  </w:endnote>
  <w:endnote w:type="continuationSeparator" w:id="0">
    <w:p w:rsidR="001C45FE" w:rsidRDefault="001C45FE" w:rsidP="0079159C">
      <w:r>
        <w:continuationSeparator/>
      </w:r>
    </w:p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4B3A6C"/>
    <w:p w:rsidR="001C45FE" w:rsidRDefault="001C45F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FE" w:rsidRPr="001636BD" w:rsidRDefault="001C45FE" w:rsidP="00FD565F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002F6">
      <w:rPr>
        <w:lang w:val="en-US"/>
      </w:rPr>
      <w:t>P:\RUS\ITU-D\CONF-D\WTDC17\000\042ADD03R.docx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424712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1C45FE" w:rsidRPr="004873DA" w:rsidTr="001C45FE">
      <w:tc>
        <w:tcPr>
          <w:tcW w:w="1526" w:type="dxa"/>
          <w:tcBorders>
            <w:top w:val="single" w:sz="4" w:space="0" w:color="000000" w:themeColor="text1"/>
          </w:tcBorders>
        </w:tcPr>
        <w:p w:rsidR="001C45FE" w:rsidRPr="00BA0009" w:rsidRDefault="001C45FE" w:rsidP="001E02E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1C45FE" w:rsidRPr="00CB110F" w:rsidRDefault="001C45FE" w:rsidP="001E02E8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1C45FE" w:rsidRPr="004873DA" w:rsidRDefault="001C45FE" w:rsidP="001E02E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4873DA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жа</w:t>
          </w:r>
          <w:r w:rsidRPr="004873DA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Лиезил</w:t>
          </w:r>
          <w:r w:rsidRPr="004873DA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Франц</w:t>
          </w:r>
          <w:r w:rsidRPr="004873DA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Ms</w:t>
          </w:r>
          <w:r w:rsidRPr="004873DA">
            <w:rPr>
              <w:sz w:val="18"/>
              <w:szCs w:val="18"/>
            </w:rPr>
            <w:t xml:space="preserve"> </w:t>
          </w:r>
          <w:r w:rsidRPr="004471CE">
            <w:rPr>
              <w:sz w:val="18"/>
              <w:szCs w:val="18"/>
              <w:lang w:val="en-US"/>
            </w:rPr>
            <w:t>Liesyl</w:t>
          </w:r>
          <w:r w:rsidRPr="004873DA">
            <w:rPr>
              <w:sz w:val="18"/>
              <w:szCs w:val="18"/>
            </w:rPr>
            <w:t xml:space="preserve"> </w:t>
          </w:r>
          <w:r w:rsidRPr="004471CE">
            <w:rPr>
              <w:sz w:val="18"/>
              <w:szCs w:val="18"/>
              <w:lang w:val="en-US"/>
            </w:rPr>
            <w:t>Franz</w:t>
          </w:r>
          <w:r w:rsidRPr="004873DA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Соединенные</w:t>
          </w:r>
          <w:r w:rsidRPr="004873DA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Штаты</w:t>
          </w:r>
          <w:r w:rsidRPr="004873DA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Америки</w:t>
          </w:r>
        </w:p>
      </w:tc>
    </w:tr>
    <w:tr w:rsidR="001C45FE" w:rsidRPr="00CB110F" w:rsidTr="001C45FE">
      <w:tc>
        <w:tcPr>
          <w:tcW w:w="1526" w:type="dxa"/>
        </w:tcPr>
        <w:p w:rsidR="001C45FE" w:rsidRPr="004873DA" w:rsidRDefault="001C45FE" w:rsidP="001E02E8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1C45FE" w:rsidRPr="00CB110F" w:rsidRDefault="001C45FE" w:rsidP="001E02E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1C45FE" w:rsidRPr="009359B8" w:rsidRDefault="001F251D" w:rsidP="001E02E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1C45FE" w:rsidRPr="00952381">
              <w:rPr>
                <w:rStyle w:val="Hyperlink"/>
                <w:sz w:val="18"/>
                <w:szCs w:val="18"/>
                <w:lang w:val="en-US"/>
              </w:rPr>
              <w:t>FranzLI@state.gov</w:t>
            </w:r>
          </w:hyperlink>
        </w:p>
      </w:tc>
    </w:tr>
  </w:tbl>
  <w:p w:rsidR="001C45FE" w:rsidRPr="00784E03" w:rsidRDefault="001F251D" w:rsidP="002E2487">
    <w:pPr>
      <w:jc w:val="center"/>
      <w:rPr>
        <w:sz w:val="20"/>
      </w:rPr>
    </w:pPr>
    <w:hyperlink r:id="rId2" w:history="1">
      <w:r w:rsidR="001C45FE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FE" w:rsidRDefault="001C45FE" w:rsidP="0079159C">
      <w:r>
        <w:t>____________________</w:t>
      </w:r>
    </w:p>
  </w:footnote>
  <w:footnote w:type="continuationSeparator" w:id="0">
    <w:p w:rsidR="001C45FE" w:rsidRDefault="001C45FE" w:rsidP="0079159C">
      <w:r>
        <w:continuationSeparator/>
      </w:r>
    </w:p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79159C"/>
    <w:p w:rsidR="001C45FE" w:rsidRDefault="001C45FE" w:rsidP="004B3A6C"/>
    <w:p w:rsidR="001C45FE" w:rsidRDefault="001C45FE" w:rsidP="004B3A6C"/>
  </w:footnote>
  <w:footnote w:id="1">
    <w:p w:rsidR="001C45FE" w:rsidRPr="001C45FE" w:rsidRDefault="001C45FE" w:rsidP="001C45FE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1C45FE">
        <w:rPr>
          <w:rStyle w:val="FootnoteReference"/>
        </w:rPr>
        <w:t>1</w:t>
      </w:r>
      <w:r w:rsidRPr="001C45FE">
        <w:rPr>
          <w:rStyle w:val="FootnoteReference"/>
        </w:rPr>
        <w:tab/>
      </w:r>
      <w:r>
        <w:t>Заключительный</w:t>
      </w:r>
      <w:r w:rsidRPr="001C45FE">
        <w:t xml:space="preserve"> </w:t>
      </w:r>
      <w:r>
        <w:t>отчет</w:t>
      </w:r>
      <w:r w:rsidRPr="001C45FE">
        <w:t xml:space="preserve"> </w:t>
      </w:r>
      <w:r>
        <w:t>по Вопросу</w:t>
      </w:r>
      <w:r w:rsidRPr="001C45FE">
        <w:t xml:space="preserve"> 3/2</w:t>
      </w:r>
      <w:r>
        <w:t xml:space="preserve"> размещен по адресу</w:t>
      </w:r>
      <w:r w:rsidRPr="001C45FE">
        <w:t xml:space="preserve">: </w:t>
      </w:r>
      <w:hyperlink r:id="rId1" w:history="1">
        <w:r w:rsidRPr="007D53BD">
          <w:rPr>
            <w:rStyle w:val="Hyperlink"/>
            <w:lang w:val="en-US"/>
          </w:rPr>
          <w:t>https</w:t>
        </w:r>
        <w:r w:rsidRPr="001C45FE">
          <w:rPr>
            <w:rStyle w:val="Hyperlink"/>
          </w:rPr>
          <w:t>://</w:t>
        </w:r>
        <w:r w:rsidRPr="007D53BD">
          <w:rPr>
            <w:rStyle w:val="Hyperlink"/>
            <w:lang w:val="en-US"/>
          </w:rPr>
          <w:t>www</w:t>
        </w:r>
        <w:r w:rsidRPr="001C45FE">
          <w:rPr>
            <w:rStyle w:val="Hyperlink"/>
          </w:rPr>
          <w:t>.</w:t>
        </w:r>
        <w:r w:rsidRPr="007D53BD">
          <w:rPr>
            <w:rStyle w:val="Hyperlink"/>
            <w:lang w:val="en-US"/>
          </w:rPr>
          <w:t>itu</w:t>
        </w:r>
        <w:r w:rsidRPr="001C45FE">
          <w:rPr>
            <w:rStyle w:val="Hyperlink"/>
          </w:rPr>
          <w:t>.</w:t>
        </w:r>
        <w:r w:rsidRPr="007D53BD">
          <w:rPr>
            <w:rStyle w:val="Hyperlink"/>
            <w:lang w:val="en-US"/>
          </w:rPr>
          <w:t>int</w:t>
        </w:r>
        <w:r w:rsidRPr="001C45FE">
          <w:rPr>
            <w:rStyle w:val="Hyperlink"/>
          </w:rPr>
          <w:t>/</w:t>
        </w:r>
        <w:r w:rsidRPr="007D53BD">
          <w:rPr>
            <w:rStyle w:val="Hyperlink"/>
            <w:lang w:val="en-US"/>
          </w:rPr>
          <w:t>md</w:t>
        </w:r>
        <w:r w:rsidRPr="001C45FE">
          <w:rPr>
            <w:rStyle w:val="Hyperlink"/>
          </w:rPr>
          <w:t>/</w:t>
        </w:r>
        <w:r w:rsidRPr="007D53BD">
          <w:rPr>
            <w:rStyle w:val="Hyperlink"/>
            <w:lang w:val="en-US"/>
          </w:rPr>
          <w:t>meetingdoc</w:t>
        </w:r>
        <w:r w:rsidRPr="001C45FE">
          <w:rPr>
            <w:rStyle w:val="Hyperlink"/>
          </w:rPr>
          <w:t>.</w:t>
        </w:r>
        <w:r w:rsidRPr="007D53BD">
          <w:rPr>
            <w:rStyle w:val="Hyperlink"/>
            <w:lang w:val="en-US"/>
          </w:rPr>
          <w:t>asp</w:t>
        </w:r>
        <w:r w:rsidRPr="001C45FE">
          <w:rPr>
            <w:rStyle w:val="Hyperlink"/>
          </w:rPr>
          <w:t>?</w:t>
        </w:r>
        <w:r w:rsidRPr="007D53BD">
          <w:rPr>
            <w:rStyle w:val="Hyperlink"/>
            <w:lang w:val="en-US"/>
          </w:rPr>
          <w:t>lang</w:t>
        </w:r>
        <w:r w:rsidRPr="001C45FE">
          <w:rPr>
            <w:rStyle w:val="Hyperlink"/>
          </w:rPr>
          <w:t>=</w:t>
        </w:r>
        <w:r w:rsidRPr="007D53BD">
          <w:rPr>
            <w:rStyle w:val="Hyperlink"/>
            <w:lang w:val="en-US"/>
          </w:rPr>
          <w:t>en</w:t>
        </w:r>
        <w:r w:rsidRPr="001C45FE">
          <w:rPr>
            <w:rStyle w:val="Hyperlink"/>
          </w:rPr>
          <w:t>&amp;</w:t>
        </w:r>
        <w:r w:rsidRPr="007D53BD">
          <w:rPr>
            <w:rStyle w:val="Hyperlink"/>
            <w:lang w:val="en-US"/>
          </w:rPr>
          <w:t>parent</w:t>
        </w:r>
        <w:r w:rsidRPr="001C45FE">
          <w:rPr>
            <w:rStyle w:val="Hyperlink"/>
          </w:rPr>
          <w:t>=</w:t>
        </w:r>
        <w:r w:rsidRPr="007D53BD">
          <w:rPr>
            <w:rStyle w:val="Hyperlink"/>
            <w:lang w:val="en-US"/>
          </w:rPr>
          <w:t>D</w:t>
        </w:r>
        <w:r w:rsidRPr="001C45FE">
          <w:rPr>
            <w:rStyle w:val="Hyperlink"/>
          </w:rPr>
          <w:t>14-</w:t>
        </w:r>
        <w:r w:rsidRPr="007D53BD">
          <w:rPr>
            <w:rStyle w:val="Hyperlink"/>
            <w:lang w:val="en-US"/>
          </w:rPr>
          <w:t>SG</w:t>
        </w:r>
        <w:r w:rsidRPr="001C45FE">
          <w:rPr>
            <w:rStyle w:val="Hyperlink"/>
          </w:rPr>
          <w:t>02-</w:t>
        </w:r>
        <w:r w:rsidRPr="007D53BD">
          <w:rPr>
            <w:rStyle w:val="Hyperlink"/>
            <w:lang w:val="en-US"/>
          </w:rPr>
          <w:t>C</w:t>
        </w:r>
        <w:r w:rsidRPr="001C45FE">
          <w:rPr>
            <w:rStyle w:val="Hyperlink"/>
          </w:rPr>
          <w:t>-0483</w:t>
        </w:r>
      </w:hyperlink>
      <w:r w:rsidRPr="001C45FE">
        <w:t>.</w:t>
      </w:r>
    </w:p>
  </w:footnote>
  <w:footnote w:id="2">
    <w:p w:rsidR="001C45FE" w:rsidRPr="00B91FDD" w:rsidRDefault="001C45FE" w:rsidP="00EB1BEB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FE" w:rsidRPr="00720542" w:rsidRDefault="001C45FE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29" w:name="OLE_LINK3"/>
    <w:bookmarkStart w:id="30" w:name="OLE_LINK2"/>
    <w:bookmarkStart w:id="31" w:name="OLE_LINK1"/>
    <w:r w:rsidRPr="00A74B99">
      <w:rPr>
        <w:szCs w:val="22"/>
      </w:rPr>
      <w:t>42(Add.3)</w:t>
    </w:r>
    <w:bookmarkEnd w:id="29"/>
    <w:bookmarkEnd w:id="30"/>
    <w:bookmarkEnd w:id="31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1F251D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07DF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20697"/>
    <w:rsid w:val="0012088F"/>
    <w:rsid w:val="00123D56"/>
    <w:rsid w:val="00142ED7"/>
    <w:rsid w:val="00146CF8"/>
    <w:rsid w:val="001636BD"/>
    <w:rsid w:val="0016506D"/>
    <w:rsid w:val="00171990"/>
    <w:rsid w:val="0019214C"/>
    <w:rsid w:val="001A0EEB"/>
    <w:rsid w:val="001B6394"/>
    <w:rsid w:val="001C45FE"/>
    <w:rsid w:val="001E02E8"/>
    <w:rsid w:val="001E1C0C"/>
    <w:rsid w:val="001F251D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306EF"/>
    <w:rsid w:val="003321D6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2036"/>
    <w:rsid w:val="00456484"/>
    <w:rsid w:val="004676C0"/>
    <w:rsid w:val="00471ABB"/>
    <w:rsid w:val="004873DA"/>
    <w:rsid w:val="004B3A6C"/>
    <w:rsid w:val="004C38FB"/>
    <w:rsid w:val="00505BEC"/>
    <w:rsid w:val="0052010F"/>
    <w:rsid w:val="00524381"/>
    <w:rsid w:val="005356FD"/>
    <w:rsid w:val="00547D7F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77ECD"/>
    <w:rsid w:val="00695C84"/>
    <w:rsid w:val="006B7F84"/>
    <w:rsid w:val="006C1A71"/>
    <w:rsid w:val="006E407F"/>
    <w:rsid w:val="006E57C8"/>
    <w:rsid w:val="006F1A5B"/>
    <w:rsid w:val="007125C6"/>
    <w:rsid w:val="00720542"/>
    <w:rsid w:val="00720B21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D53BD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D42D7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5BBC"/>
    <w:rsid w:val="009A6D9A"/>
    <w:rsid w:val="009D741B"/>
    <w:rsid w:val="009F102A"/>
    <w:rsid w:val="00A002F6"/>
    <w:rsid w:val="00A155B9"/>
    <w:rsid w:val="00A24733"/>
    <w:rsid w:val="00A271EC"/>
    <w:rsid w:val="00A3200E"/>
    <w:rsid w:val="00A52A6C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432F2"/>
    <w:rsid w:val="00B471B2"/>
    <w:rsid w:val="00B62568"/>
    <w:rsid w:val="00B67073"/>
    <w:rsid w:val="00B90C41"/>
    <w:rsid w:val="00BA154E"/>
    <w:rsid w:val="00BA3227"/>
    <w:rsid w:val="00BB20B4"/>
    <w:rsid w:val="00BB6D55"/>
    <w:rsid w:val="00BC4D99"/>
    <w:rsid w:val="00BF720B"/>
    <w:rsid w:val="00C03622"/>
    <w:rsid w:val="00C04511"/>
    <w:rsid w:val="00C13FB1"/>
    <w:rsid w:val="00C16846"/>
    <w:rsid w:val="00C37984"/>
    <w:rsid w:val="00C46ECA"/>
    <w:rsid w:val="00C62242"/>
    <w:rsid w:val="00C6326D"/>
    <w:rsid w:val="00C67AD3"/>
    <w:rsid w:val="00C76622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CF2BC8"/>
    <w:rsid w:val="00D50E12"/>
    <w:rsid w:val="00D52D18"/>
    <w:rsid w:val="00D5542E"/>
    <w:rsid w:val="00D5649D"/>
    <w:rsid w:val="00D65806"/>
    <w:rsid w:val="00DA6695"/>
    <w:rsid w:val="00DB5F9F"/>
    <w:rsid w:val="00DC0754"/>
    <w:rsid w:val="00DD26B1"/>
    <w:rsid w:val="00DE2032"/>
    <w:rsid w:val="00DF23FC"/>
    <w:rsid w:val="00DF39CD"/>
    <w:rsid w:val="00DF449B"/>
    <w:rsid w:val="00DF4F81"/>
    <w:rsid w:val="00E04A56"/>
    <w:rsid w:val="00E13085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9017A"/>
    <w:rsid w:val="00EB1BEB"/>
    <w:rsid w:val="00EC064C"/>
    <w:rsid w:val="00EF2642"/>
    <w:rsid w:val="00EF3681"/>
    <w:rsid w:val="00F076D9"/>
    <w:rsid w:val="00F10DC3"/>
    <w:rsid w:val="00F10E21"/>
    <w:rsid w:val="00F20BC2"/>
    <w:rsid w:val="00F321C1"/>
    <w:rsid w:val="00F321F9"/>
    <w:rsid w:val="00F342E4"/>
    <w:rsid w:val="00F44625"/>
    <w:rsid w:val="00F46228"/>
    <w:rsid w:val="00F55FF4"/>
    <w:rsid w:val="00F60AEF"/>
    <w:rsid w:val="00F649D6"/>
    <w:rsid w:val="00F654DD"/>
    <w:rsid w:val="00F8198E"/>
    <w:rsid w:val="00F955EF"/>
    <w:rsid w:val="00FD565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1F251D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D565F"/>
    <w:rPr>
      <w:rFonts w:asciiTheme="minorHAnsi" w:hAnsi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D14-SG02-C-048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4/ITU-D/CDS/sg/doc/rgq/2014/D14-SG02-RGQ03.2-e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FranzLI@state.go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meetingdoc.asp?lang=en&amp;parent=D14-SG02-C-04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0e39c1c-4d38-4f1e-90b4-b4f38d7dabf3">DPM</DPM_x0020_Author>
    <DPM_x0020_File_x0020_name xmlns="e0e39c1c-4d38-4f1e-90b4-b4f38d7dabf3">D14-WTDC17-C-0042!A3!MSW-R</DPM_x0020_File_x0020_name>
    <DPM_x0020_Version xmlns="e0e39c1c-4d38-4f1e-90b4-b4f38d7dabf3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0e39c1c-4d38-4f1e-90b4-b4f38d7dabf3" targetNamespace="http://schemas.microsoft.com/office/2006/metadata/properties" ma:root="true" ma:fieldsID="d41af5c836d734370eb92e7ee5f83852" ns2:_="" ns3:_="">
    <xsd:import namespace="996b2e75-67fd-4955-a3b0-5ab9934cb50b"/>
    <xsd:import namespace="e0e39c1c-4d38-4f1e-90b4-b4f38d7dabf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9c1c-4d38-4f1e-90b4-b4f38d7dabf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e0e39c1c-4d38-4f1e-90b4-b4f38d7dabf3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0e39c1c-4d38-4f1e-90b4-b4f38d7d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80813-741C-412E-918C-DAD4F204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2300</Words>
  <Characters>16750</Characters>
  <Application>Microsoft Office Word</Application>
  <DocSecurity>0</DocSecurity>
  <Lines>310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D14-WTDC17-C-0042!A3!MSW-R</vt:lpstr>
    </vt:vector>
  </TitlesOfParts>
  <Manager>General Secretariat - Pool</Manager>
  <Company>International Telecommunication Union (ITU)</Company>
  <LinksUpToDate>false</LinksUpToDate>
  <CharactersWithSpaces>18919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D14-WTDC17-C-0042!A3!MSW-R</dc:title>
  <dc:creator>Documents Proposals Manager (DPM)</dc:creator>
  <cp:keywords>DPM_v2017.9.22.1_prod</cp:keywords>
  <dc:description/>
  <cp:lastModifiedBy>Fedosova, Elena</cp:lastModifiedBy>
  <cp:revision>9</cp:revision>
  <cp:lastPrinted>2017-10-03T10:06:00Z</cp:lastPrinted>
  <dcterms:created xsi:type="dcterms:W3CDTF">2017-09-29T10:01:00Z</dcterms:created>
  <dcterms:modified xsi:type="dcterms:W3CDTF">2017-10-03T13:48:00Z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