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E53D67">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E53D67">
        <w:tc>
          <w:tcPr>
            <w:tcW w:w="1430" w:type="dxa"/>
            <w:tcBorders>
              <w:top w:val="single" w:sz="12" w:space="0" w:color="auto"/>
            </w:tcBorders>
          </w:tcPr>
          <w:p w:rsidR="002D6488" w:rsidRDefault="002D6488" w:rsidP="00E53D67">
            <w:pPr>
              <w:spacing w:before="0" w:line="300" w:lineRule="exact"/>
              <w:rPr>
                <w:rtl/>
                <w:lang w:bidi="ar-EG"/>
              </w:rPr>
            </w:pPr>
          </w:p>
        </w:tc>
        <w:tc>
          <w:tcPr>
            <w:tcW w:w="4962" w:type="dxa"/>
            <w:tcBorders>
              <w:top w:val="single" w:sz="12" w:space="0" w:color="auto"/>
            </w:tcBorders>
          </w:tcPr>
          <w:p w:rsidR="002D6488" w:rsidRDefault="002D6488" w:rsidP="00E53D67">
            <w:pPr>
              <w:spacing w:before="0" w:line="300" w:lineRule="exact"/>
              <w:rPr>
                <w:rtl/>
                <w:lang w:bidi="ar-EG"/>
              </w:rPr>
            </w:pPr>
          </w:p>
        </w:tc>
        <w:tc>
          <w:tcPr>
            <w:tcW w:w="3247" w:type="dxa"/>
            <w:tcBorders>
              <w:top w:val="single" w:sz="12" w:space="0" w:color="auto"/>
            </w:tcBorders>
          </w:tcPr>
          <w:p w:rsidR="002D6488" w:rsidRDefault="002D6488" w:rsidP="00E53D67">
            <w:pPr>
              <w:spacing w:before="0" w:line="300" w:lineRule="exact"/>
              <w:rPr>
                <w:rtl/>
                <w:lang w:bidi="ar-EG"/>
              </w:rPr>
            </w:pPr>
          </w:p>
        </w:tc>
      </w:tr>
      <w:tr w:rsidR="00E53D67" w:rsidTr="00E53D67">
        <w:tc>
          <w:tcPr>
            <w:tcW w:w="6392" w:type="dxa"/>
            <w:gridSpan w:val="2"/>
            <w:vMerge w:val="restart"/>
          </w:tcPr>
          <w:p w:rsidR="00E53D67" w:rsidRPr="00E6016D" w:rsidRDefault="00E53D67" w:rsidP="00E53D67">
            <w:pPr>
              <w:pStyle w:val="Committee"/>
              <w:bidi/>
              <w:spacing w:before="0"/>
              <w:rPr>
                <w:rFonts w:ascii="Verdana Bold" w:hAnsi="Verdana Bold"/>
                <w:sz w:val="19"/>
                <w:rtl/>
                <w:lang w:bidi="ar-EG"/>
              </w:rPr>
            </w:pPr>
            <w:r w:rsidRPr="00E6016D">
              <w:rPr>
                <w:rFonts w:ascii="Verdana Bold" w:hAnsi="Verdana Bold"/>
                <w:sz w:val="19"/>
                <w:rtl/>
                <w:lang w:val="en-US" w:bidi="ar-EG"/>
              </w:rPr>
              <w:t>الجلسة</w:t>
            </w:r>
            <w:r w:rsidRPr="00E6016D">
              <w:rPr>
                <w:rFonts w:ascii="Verdana Bold" w:hAnsi="Verdana Bold"/>
                <w:sz w:val="19"/>
                <w:rtl/>
                <w:lang w:bidi="ar-EG"/>
              </w:rPr>
              <w:t xml:space="preserve"> </w:t>
            </w:r>
            <w:r w:rsidRPr="00E6016D">
              <w:rPr>
                <w:rFonts w:ascii="Verdana Bold" w:hAnsi="Verdana Bold"/>
                <w:sz w:val="19"/>
                <w:rtl/>
                <w:lang w:val="en-US" w:bidi="ar-EG"/>
              </w:rPr>
              <w:t>العامة</w:t>
            </w:r>
          </w:p>
        </w:tc>
        <w:tc>
          <w:tcPr>
            <w:tcW w:w="3247" w:type="dxa"/>
          </w:tcPr>
          <w:p w:rsidR="00E53D67" w:rsidRPr="00E6016D" w:rsidRDefault="00E53D67" w:rsidP="00E53D67">
            <w:pPr>
              <w:spacing w:before="0" w:after="60" w:line="280" w:lineRule="exact"/>
              <w:jc w:val="left"/>
              <w:rPr>
                <w:rFonts w:ascii="Verdana Bold" w:hAnsi="Verdana Bold"/>
                <w:b/>
                <w:bCs/>
                <w:sz w:val="19"/>
                <w:lang w:val="fr-FR" w:bidi="ar-EG"/>
              </w:rPr>
            </w:pPr>
            <w:r w:rsidRPr="00E6016D">
              <w:rPr>
                <w:rFonts w:ascii="Verdana Bold" w:eastAsia="SimSun" w:hAnsi="Verdana Bold"/>
                <w:b/>
                <w:bCs/>
                <w:sz w:val="19"/>
                <w:rtl/>
                <w:lang w:bidi="ar-EG"/>
              </w:rPr>
              <w:t xml:space="preserve">الإضافة </w:t>
            </w:r>
            <w:r w:rsidRPr="00E6016D">
              <w:rPr>
                <w:rFonts w:ascii="Verdana Bold" w:eastAsia="SimSun" w:hAnsi="Verdana Bold"/>
                <w:b/>
                <w:bCs/>
                <w:sz w:val="19"/>
                <w:lang w:bidi="ar-EG"/>
              </w:rPr>
              <w:t>3</w:t>
            </w:r>
            <w:r w:rsidRPr="00E6016D">
              <w:rPr>
                <w:rFonts w:ascii="Verdana Bold" w:eastAsia="SimSun" w:hAnsi="Verdana Bold"/>
                <w:b/>
                <w:bCs/>
                <w:sz w:val="19"/>
                <w:rtl/>
                <w:lang w:bidi="ar-EG"/>
              </w:rPr>
              <w:br/>
              <w:t xml:space="preserve">للوثيقة </w:t>
            </w:r>
            <w:r w:rsidRPr="00E6016D">
              <w:rPr>
                <w:rFonts w:ascii="Verdana Bold" w:eastAsia="SimSun" w:hAnsi="Verdana Bold"/>
                <w:b/>
                <w:bCs/>
                <w:sz w:val="19"/>
                <w:lang w:bidi="ar-EG"/>
              </w:rPr>
              <w:t>WTDC-17/42</w:t>
            </w:r>
            <w:r w:rsidRPr="00E6016D">
              <w:rPr>
                <w:rFonts w:ascii="Verdana Bold" w:hAnsi="Verdana Bold"/>
                <w:b/>
                <w:bCs/>
                <w:sz w:val="19"/>
                <w:lang w:bidi="ar-EG"/>
              </w:rPr>
              <w:t>-A</w:t>
            </w:r>
          </w:p>
        </w:tc>
      </w:tr>
      <w:tr w:rsidR="00E53D67" w:rsidTr="00E53D67">
        <w:tc>
          <w:tcPr>
            <w:tcW w:w="6392" w:type="dxa"/>
            <w:gridSpan w:val="2"/>
            <w:vMerge/>
          </w:tcPr>
          <w:p w:rsidR="00E53D67" w:rsidRPr="00E6016D" w:rsidRDefault="00E53D67" w:rsidP="00E53D67">
            <w:pPr>
              <w:spacing w:before="0" w:after="60" w:line="340" w:lineRule="exact"/>
              <w:rPr>
                <w:rFonts w:ascii="Verdana Bold" w:hAnsi="Verdana Bold"/>
                <w:b/>
                <w:bCs/>
                <w:sz w:val="19"/>
                <w:rtl/>
                <w:lang w:bidi="ar-EG"/>
              </w:rPr>
            </w:pPr>
          </w:p>
        </w:tc>
        <w:tc>
          <w:tcPr>
            <w:tcW w:w="3247" w:type="dxa"/>
          </w:tcPr>
          <w:p w:rsidR="00E53D67" w:rsidRPr="00E6016D" w:rsidRDefault="00E53D67" w:rsidP="00E53D67">
            <w:pPr>
              <w:spacing w:before="0" w:after="60" w:line="280" w:lineRule="exact"/>
              <w:rPr>
                <w:rFonts w:ascii="Verdana Bold" w:hAnsi="Verdana Bold"/>
                <w:b/>
                <w:bCs/>
                <w:sz w:val="19"/>
                <w:rtl/>
                <w:lang w:val="fr-FR" w:bidi="ar-EG"/>
              </w:rPr>
            </w:pPr>
            <w:r w:rsidRPr="00E6016D">
              <w:rPr>
                <w:rFonts w:ascii="Verdana Bold" w:eastAsia="SimSun" w:hAnsi="Verdana Bold"/>
                <w:b/>
                <w:bCs/>
                <w:sz w:val="19"/>
                <w:lang w:bidi="ar-EG"/>
              </w:rPr>
              <w:t>22</w:t>
            </w:r>
            <w:r w:rsidRPr="00E6016D">
              <w:rPr>
                <w:rFonts w:ascii="Verdana Bold" w:eastAsia="SimSun" w:hAnsi="Verdana Bold"/>
                <w:b/>
                <w:bCs/>
                <w:sz w:val="19"/>
                <w:rtl/>
                <w:lang w:bidi="ar-EG"/>
              </w:rPr>
              <w:t xml:space="preserve"> سبتمبر </w:t>
            </w:r>
            <w:r w:rsidRPr="00E6016D">
              <w:rPr>
                <w:rFonts w:ascii="Verdana Bold" w:eastAsia="SimSun" w:hAnsi="Verdana Bold"/>
                <w:b/>
                <w:bCs/>
                <w:sz w:val="19"/>
                <w:lang w:bidi="ar-EG"/>
              </w:rPr>
              <w:t>2017</w:t>
            </w:r>
          </w:p>
        </w:tc>
      </w:tr>
      <w:tr w:rsidR="00E53D67" w:rsidTr="00E53D67">
        <w:tc>
          <w:tcPr>
            <w:tcW w:w="6392" w:type="dxa"/>
            <w:gridSpan w:val="2"/>
            <w:vMerge/>
          </w:tcPr>
          <w:p w:rsidR="00E53D67" w:rsidRPr="00E6016D" w:rsidRDefault="00E53D67" w:rsidP="00E53D67">
            <w:pPr>
              <w:spacing w:before="0" w:after="60" w:line="340" w:lineRule="exact"/>
              <w:rPr>
                <w:rFonts w:ascii="Verdana Bold" w:hAnsi="Verdana Bold"/>
                <w:b/>
                <w:bCs/>
                <w:sz w:val="19"/>
                <w:rtl/>
                <w:lang w:bidi="ar-EG"/>
              </w:rPr>
            </w:pPr>
          </w:p>
        </w:tc>
        <w:tc>
          <w:tcPr>
            <w:tcW w:w="3247" w:type="dxa"/>
          </w:tcPr>
          <w:p w:rsidR="00E53D67" w:rsidRPr="00E6016D" w:rsidRDefault="00E53D67" w:rsidP="00E53D67">
            <w:pPr>
              <w:spacing w:before="0" w:after="60" w:line="280" w:lineRule="exact"/>
              <w:rPr>
                <w:rFonts w:ascii="Verdana Bold" w:hAnsi="Verdana Bold"/>
                <w:b/>
                <w:bCs/>
                <w:sz w:val="19"/>
                <w:rtl/>
                <w:lang w:bidi="ar-EG"/>
              </w:rPr>
            </w:pPr>
            <w:r w:rsidRPr="00E6016D">
              <w:rPr>
                <w:rFonts w:ascii="Verdana Bold" w:hAnsi="Verdana Bold"/>
                <w:b/>
                <w:bCs/>
                <w:sz w:val="19"/>
                <w:rtl/>
                <w:lang w:bidi="ar-EG"/>
              </w:rPr>
              <w:t>الأصل</w:t>
            </w:r>
            <w:r w:rsidRPr="00E6016D">
              <w:rPr>
                <w:rFonts w:ascii="Verdana Bold" w:hAnsi="Verdana Bold"/>
                <w:b/>
                <w:bCs/>
                <w:sz w:val="19"/>
                <w:lang w:bidi="ar-EG"/>
              </w:rPr>
              <w:t>:</w:t>
            </w:r>
            <w:r w:rsidRPr="00E6016D">
              <w:rPr>
                <w:rFonts w:ascii="Verdana Bold" w:hAnsi="Verdana Bold"/>
                <w:b/>
                <w:bCs/>
                <w:sz w:val="19"/>
                <w:rtl/>
                <w:lang w:bidi="ar-EG"/>
              </w:rPr>
              <w:t xml:space="preserve"> بالإنكليزية</w:t>
            </w:r>
          </w:p>
        </w:tc>
      </w:tr>
      <w:tr w:rsidR="001F0DEF" w:rsidTr="001455B5">
        <w:tc>
          <w:tcPr>
            <w:tcW w:w="9639" w:type="dxa"/>
            <w:gridSpan w:val="3"/>
          </w:tcPr>
          <w:p w:rsidR="001F0DEF" w:rsidRPr="00F82DE1" w:rsidRDefault="001F0DEF" w:rsidP="003C1366">
            <w:pPr>
              <w:pStyle w:val="Source"/>
              <w:spacing w:before="240"/>
              <w:rPr>
                <w:rtl/>
              </w:rPr>
            </w:pPr>
            <w:r>
              <w:rPr>
                <w:rtl/>
              </w:rPr>
              <w:t>الولايات المتحدة الأمريكية</w:t>
            </w:r>
          </w:p>
        </w:tc>
      </w:tr>
      <w:tr w:rsidR="001F0DEF" w:rsidTr="001455B5">
        <w:tc>
          <w:tcPr>
            <w:tcW w:w="9639" w:type="dxa"/>
            <w:gridSpan w:val="3"/>
          </w:tcPr>
          <w:p w:rsidR="001F0DEF" w:rsidRPr="00E53D67" w:rsidRDefault="00A21664" w:rsidP="003C1366">
            <w:pPr>
              <w:pStyle w:val="Title1"/>
              <w:keepNext w:val="0"/>
              <w:keepLines w:val="0"/>
              <w:tabs>
                <w:tab w:val="clear" w:pos="567"/>
                <w:tab w:val="clear" w:pos="1701"/>
                <w:tab w:val="clear" w:pos="2835"/>
                <w:tab w:val="left" w:pos="1871"/>
              </w:tabs>
              <w:overflowPunct w:val="0"/>
              <w:autoSpaceDE w:val="0"/>
              <w:autoSpaceDN w:val="0"/>
              <w:adjustRightInd w:val="0"/>
              <w:textAlignment w:val="baseline"/>
              <w:rPr>
                <w:rtl/>
              </w:rPr>
            </w:pPr>
            <w:r w:rsidRPr="00E53D67">
              <w:rPr>
                <w:rFonts w:hint="cs"/>
                <w:rtl/>
                <w:lang w:bidi="ar-LB"/>
              </w:rPr>
              <w:t xml:space="preserve">مقترح بشأن المسألة </w:t>
            </w:r>
            <w:r w:rsidRPr="00E53D67">
              <w:rPr>
                <w:sz w:val="30"/>
                <w:szCs w:val="30"/>
                <w:lang w:bidi="ar-LB"/>
              </w:rPr>
              <w:t>3/2</w:t>
            </w:r>
            <w:r w:rsidRPr="00E53D67">
              <w:rPr>
                <w:rFonts w:hint="cs"/>
                <w:sz w:val="34"/>
                <w:szCs w:val="38"/>
                <w:rtl/>
                <w:lang w:bidi="ar-LB"/>
              </w:rPr>
              <w:t xml:space="preserve"> </w:t>
            </w:r>
            <w:r w:rsidRPr="00E53D67">
              <w:rPr>
                <w:rFonts w:hint="cs"/>
                <w:rtl/>
                <w:lang w:bidi="ar-LB"/>
              </w:rPr>
              <w:t>للجنة الدراسات بقطاع تنمية الاتصالات -</w:t>
            </w:r>
            <w:r w:rsidR="00E53D67">
              <w:rPr>
                <w:rtl/>
                <w:lang w:bidi="ar-LB"/>
              </w:rPr>
              <w:br/>
            </w:r>
            <w:r w:rsidR="00E6016D" w:rsidRPr="00E53D67">
              <w:rPr>
                <w:rtl/>
                <w:lang w:bidi="ar-SA"/>
              </w:rPr>
              <w:t>تأمين شبكات المعلومات والاتصالات:</w:t>
            </w:r>
            <w:r w:rsidR="00E6016D" w:rsidRPr="00E53D67">
              <w:rPr>
                <w:lang w:bidi="ar-SA"/>
              </w:rPr>
              <w:t xml:space="preserve"> </w:t>
            </w:r>
            <w:r w:rsidR="00E6016D" w:rsidRPr="00E53D67">
              <w:rPr>
                <w:rtl/>
                <w:lang w:bidi="ar-SA"/>
              </w:rPr>
              <w:t>أفضل الممارسات</w:t>
            </w:r>
            <w:r w:rsidR="00E53D67">
              <w:rPr>
                <w:rtl/>
                <w:lang w:bidi="ar-SA"/>
              </w:rPr>
              <w:br/>
            </w:r>
            <w:r w:rsidR="00E6016D" w:rsidRPr="00E53D67">
              <w:rPr>
                <w:rtl/>
                <w:lang w:bidi="ar-SA"/>
              </w:rPr>
              <w:t>من أجل بناء ثقافة الأمن السيبراني</w:t>
            </w:r>
          </w:p>
        </w:tc>
      </w:tr>
      <w:tr w:rsidR="00744E36" w:rsidTr="001455B5">
        <w:tc>
          <w:tcPr>
            <w:tcW w:w="9639" w:type="dxa"/>
            <w:gridSpan w:val="3"/>
          </w:tcPr>
          <w:p w:rsidR="00744E36" w:rsidRDefault="00744E36" w:rsidP="003C1366">
            <w:pPr>
              <w:pStyle w:val="Title2"/>
              <w:keepNext w:val="0"/>
              <w:keepLines w:val="0"/>
              <w:tabs>
                <w:tab w:val="clear" w:pos="567"/>
                <w:tab w:val="clear" w:pos="1701"/>
                <w:tab w:val="clear" w:pos="2835"/>
                <w:tab w:val="left" w:pos="1871"/>
              </w:tabs>
              <w:spacing w:before="0"/>
            </w:pPr>
          </w:p>
        </w:tc>
      </w:tr>
      <w:tr w:rsidR="00916411" w:rsidTr="001455B5">
        <w:tc>
          <w:tcPr>
            <w:tcW w:w="9639" w:type="dxa"/>
            <w:gridSpan w:val="3"/>
          </w:tcPr>
          <w:p w:rsidR="00916411" w:rsidRDefault="00916411" w:rsidP="003C1366">
            <w:pPr>
              <w:pStyle w:val="Agendaitem"/>
              <w:spacing w:before="0"/>
            </w:pPr>
          </w:p>
        </w:tc>
      </w:tr>
      <w:tr w:rsidR="00052CB1" w:rsidTr="00E53D67">
        <w:tc>
          <w:tcPr>
            <w:tcW w:w="9639" w:type="dxa"/>
            <w:gridSpan w:val="3"/>
            <w:tcBorders>
              <w:top w:val="single" w:sz="4" w:space="0" w:color="auto"/>
              <w:left w:val="single" w:sz="4" w:space="0" w:color="auto"/>
              <w:bottom w:val="single" w:sz="4" w:space="0" w:color="auto"/>
              <w:right w:val="single" w:sz="4" w:space="0" w:color="auto"/>
            </w:tcBorders>
          </w:tcPr>
          <w:p w:rsidR="003C5F87" w:rsidRDefault="000352D0" w:rsidP="003C5F87">
            <w:pPr>
              <w:spacing w:before="240"/>
              <w:rPr>
                <w:rFonts w:eastAsia="SimSun"/>
                <w:rtl/>
              </w:rPr>
            </w:pPr>
            <w:r w:rsidRPr="00E6016D">
              <w:rPr>
                <w:rFonts w:eastAsia="SimSun"/>
                <w:b/>
                <w:bCs/>
                <w:rtl/>
              </w:rPr>
              <w:t>مجال الأولوية:</w:t>
            </w:r>
          </w:p>
          <w:p w:rsidR="00052CB1" w:rsidRPr="00767D24" w:rsidRDefault="00E6016D" w:rsidP="003C5F87">
            <w:pPr>
              <w:spacing w:before="240"/>
              <w:ind w:left="794" w:hanging="794"/>
            </w:pPr>
            <w:r w:rsidRPr="00E6016D">
              <w:rPr>
                <w:rFonts w:eastAsia="SimSun"/>
                <w:rtl/>
              </w:rPr>
              <w:t>-</w:t>
            </w:r>
            <w:r w:rsidRPr="00E6016D">
              <w:rPr>
                <w:rFonts w:eastAsia="SimSun"/>
                <w:rtl/>
              </w:rPr>
              <w:tab/>
              <w:t>مسائل لجان الدراسات</w:t>
            </w:r>
          </w:p>
          <w:p w:rsidR="00052CB1" w:rsidRPr="00A21664" w:rsidRDefault="000352D0" w:rsidP="00E53D67">
            <w:pPr>
              <w:tabs>
                <w:tab w:val="right" w:pos="5149"/>
              </w:tabs>
              <w:rPr>
                <w:rtl/>
                <w:lang w:bidi="ar-LB"/>
              </w:rPr>
            </w:pPr>
            <w:r w:rsidRPr="00E6016D">
              <w:rPr>
                <w:rFonts w:eastAsia="SimSun"/>
                <w:b/>
                <w:bCs/>
                <w:rtl/>
              </w:rPr>
              <w:t>ملخص:</w:t>
            </w:r>
            <w:r w:rsidR="00A21664">
              <w:rPr>
                <w:rFonts w:eastAsia="SimSun" w:hint="cs"/>
                <w:b/>
                <w:bCs/>
                <w:rtl/>
              </w:rPr>
              <w:t xml:space="preserve"> </w:t>
            </w:r>
            <w:r w:rsidR="00A21664">
              <w:rPr>
                <w:rFonts w:eastAsia="SimSun" w:hint="cs"/>
                <w:rtl/>
              </w:rPr>
              <w:t>تعترف الولايات المتحدة ب</w:t>
            </w:r>
            <w:r w:rsidR="00F93339">
              <w:rPr>
                <w:rFonts w:eastAsia="SimSun" w:hint="cs"/>
                <w:rtl/>
              </w:rPr>
              <w:t xml:space="preserve">أهمية </w:t>
            </w:r>
            <w:r w:rsidR="00A21664">
              <w:rPr>
                <w:rFonts w:eastAsia="SimSun" w:hint="cs"/>
                <w:rtl/>
              </w:rPr>
              <w:t xml:space="preserve">العمل الذي اضطُلع به خلال فترة الدراسة الماضية في إطار المسألة </w:t>
            </w:r>
            <w:r w:rsidR="00A21664">
              <w:rPr>
                <w:rFonts w:eastAsia="SimSun"/>
              </w:rPr>
              <w:t>3/2</w:t>
            </w:r>
            <w:r w:rsidR="00A21664">
              <w:rPr>
                <w:rFonts w:eastAsia="SimSun" w:hint="cs"/>
                <w:rtl/>
                <w:lang w:bidi="ar-LB"/>
              </w:rPr>
              <w:t xml:space="preserve"> </w:t>
            </w:r>
            <w:r w:rsidR="002A4653">
              <w:rPr>
                <w:rFonts w:eastAsia="SimSun" w:hint="cs"/>
                <w:rtl/>
                <w:lang w:bidi="ar-LB"/>
              </w:rPr>
              <w:t>ل</w:t>
            </w:r>
            <w:r w:rsidR="00A21664">
              <w:rPr>
                <w:rFonts w:eastAsia="SimSun" w:hint="cs"/>
                <w:rtl/>
                <w:lang w:bidi="ar-LB"/>
              </w:rPr>
              <w:t xml:space="preserve">قطاع تنمية الاتصالات </w:t>
            </w:r>
            <w:proofErr w:type="gramStart"/>
            <w:r w:rsidR="00A21664">
              <w:rPr>
                <w:rFonts w:eastAsia="SimSun" w:hint="cs"/>
                <w:rtl/>
                <w:lang w:bidi="ar-LB"/>
              </w:rPr>
              <w:t xml:space="preserve">- </w:t>
            </w:r>
            <w:r w:rsidR="00A21664" w:rsidRPr="002A4653">
              <w:rPr>
                <w:rtl/>
              </w:rPr>
              <w:t>تأمين</w:t>
            </w:r>
            <w:proofErr w:type="gramEnd"/>
            <w:r w:rsidR="00A21664" w:rsidRPr="002A4653">
              <w:rPr>
                <w:rtl/>
              </w:rPr>
              <w:t xml:space="preserve"> شبكات المعلومات والاتصالات:</w:t>
            </w:r>
            <w:r w:rsidR="00A21664" w:rsidRPr="002A4653">
              <w:t xml:space="preserve"> </w:t>
            </w:r>
            <w:r w:rsidR="00A21664" w:rsidRPr="002A4653">
              <w:rPr>
                <w:rtl/>
              </w:rPr>
              <w:t>أفضل الممارسات</w:t>
            </w:r>
            <w:r w:rsidR="00A21664" w:rsidRPr="002A4653">
              <w:rPr>
                <w:rFonts w:hint="cs"/>
                <w:rtl/>
              </w:rPr>
              <w:t xml:space="preserve"> </w:t>
            </w:r>
            <w:r w:rsidR="00A21664" w:rsidRPr="002A4653">
              <w:rPr>
                <w:rtl/>
              </w:rPr>
              <w:t>من أجل بناء ثقافة الأمن السيبراني</w:t>
            </w:r>
            <w:r w:rsidR="00A21664" w:rsidRPr="002A4653">
              <w:rPr>
                <w:rFonts w:eastAsia="SimSun" w:hint="cs"/>
                <w:rtl/>
                <w:lang w:bidi="ar-LB"/>
              </w:rPr>
              <w:t>.</w:t>
            </w:r>
            <w:r w:rsidR="00A21664">
              <w:rPr>
                <w:rFonts w:eastAsia="SimSun" w:hint="cs"/>
                <w:rtl/>
                <w:lang w:bidi="ar-LB"/>
              </w:rPr>
              <w:t xml:space="preserve"> وقد أوصت لجنة الدراسات بالإبقاء على الاختصاصات الحالية للمسألة </w:t>
            </w:r>
            <w:r w:rsidR="00A21664">
              <w:rPr>
                <w:rFonts w:eastAsia="SimSun"/>
                <w:lang w:bidi="ar-LB"/>
              </w:rPr>
              <w:t>3/2</w:t>
            </w:r>
            <w:r w:rsidR="00A21664">
              <w:rPr>
                <w:rFonts w:eastAsia="SimSun" w:hint="cs"/>
                <w:rtl/>
                <w:lang w:bidi="ar-LB"/>
              </w:rPr>
              <w:t xml:space="preserve"> كما أقرها المؤتمر العالمي لتنمية الاتصالات لعام </w:t>
            </w:r>
            <w:r w:rsidR="00A21664">
              <w:rPr>
                <w:rFonts w:eastAsia="SimSun"/>
                <w:lang w:bidi="ar-LB"/>
              </w:rPr>
              <w:t>2014</w:t>
            </w:r>
            <w:r w:rsidR="00A21664">
              <w:rPr>
                <w:rFonts w:eastAsia="SimSun" w:hint="cs"/>
                <w:rtl/>
                <w:lang w:bidi="ar-LB"/>
              </w:rPr>
              <w:t xml:space="preserve"> </w:t>
            </w:r>
            <w:r w:rsidR="002A4653">
              <w:rPr>
                <w:rFonts w:eastAsia="SimSun"/>
                <w:lang w:bidi="ar-LB"/>
              </w:rPr>
              <w:t>(WTDC-14)</w:t>
            </w:r>
            <w:r w:rsidR="002A4653">
              <w:rPr>
                <w:rFonts w:eastAsia="SimSun" w:hint="cs"/>
                <w:rtl/>
                <w:lang w:bidi="ar-LB"/>
              </w:rPr>
              <w:t xml:space="preserve"> </w:t>
            </w:r>
            <w:r w:rsidR="00805229">
              <w:rPr>
                <w:rFonts w:eastAsia="SimSun" w:hint="cs"/>
                <w:rtl/>
                <w:lang w:bidi="ar-LB"/>
              </w:rPr>
              <w:t>لأن ذلك سيواصل توفير آلية فعالة ومرنة لتعزيز ثقافة الأمن السيبراني عن طريق إذكاء الوعي وتحديد أفضل الممارسات وإعداد مادة التدريب المناسبة.</w:t>
            </w:r>
            <w:r w:rsidR="00A21664">
              <w:rPr>
                <w:rFonts w:eastAsia="SimSun" w:hint="cs"/>
                <w:rtl/>
                <w:lang w:bidi="ar-LB"/>
              </w:rPr>
              <w:t xml:space="preserve"> </w:t>
            </w:r>
            <w:r w:rsidR="00805229">
              <w:rPr>
                <w:rFonts w:eastAsia="SimSun" w:hint="cs"/>
                <w:rtl/>
                <w:lang w:bidi="ar-LB"/>
              </w:rPr>
              <w:t xml:space="preserve">وبالتالي تقترح الولايات المتحدة عدم إدخال تغيير </w:t>
            </w:r>
            <w:r w:rsidR="002A4653" w:rsidRPr="002A4653">
              <w:rPr>
                <w:rFonts w:eastAsia="SimSun"/>
                <w:lang w:bidi="ar-LB"/>
              </w:rPr>
              <w:t>(</w:t>
            </w:r>
            <w:r w:rsidR="002A4653" w:rsidRPr="00767D24">
              <w:rPr>
                <w:rFonts w:eastAsia="SimSun"/>
                <w:b/>
                <w:bCs/>
                <w:u w:val="single"/>
                <w:lang w:bidi="ar-LB"/>
              </w:rPr>
              <w:t>NOC</w:t>
            </w:r>
            <w:r w:rsidR="002A4653" w:rsidRPr="002A4653">
              <w:rPr>
                <w:rFonts w:eastAsia="SimSun"/>
                <w:lang w:bidi="ar-LB"/>
              </w:rPr>
              <w:t>)</w:t>
            </w:r>
            <w:r w:rsidR="002A4653">
              <w:rPr>
                <w:rFonts w:eastAsia="SimSun" w:hint="cs"/>
                <w:rtl/>
                <w:lang w:bidi="ar-LB"/>
              </w:rPr>
              <w:t xml:space="preserve"> </w:t>
            </w:r>
            <w:r w:rsidR="00805229">
              <w:rPr>
                <w:rFonts w:eastAsia="SimSun" w:hint="cs"/>
                <w:rtl/>
                <w:lang w:bidi="ar-LB"/>
              </w:rPr>
              <w:t xml:space="preserve">على مسألة الدراسة </w:t>
            </w:r>
            <w:r w:rsidR="00805229">
              <w:rPr>
                <w:rFonts w:eastAsia="SimSun"/>
                <w:lang w:bidi="ar-LB"/>
              </w:rPr>
              <w:t>3/2</w:t>
            </w:r>
            <w:r w:rsidR="00805229">
              <w:rPr>
                <w:rFonts w:eastAsia="SimSun" w:hint="cs"/>
                <w:rtl/>
                <w:lang w:bidi="ar-LB"/>
              </w:rPr>
              <w:t xml:space="preserve"> وتدعم مواصلة المسألة في إطار الاختصاصات القائمة.</w:t>
            </w:r>
          </w:p>
          <w:p w:rsidR="00052CB1" w:rsidRPr="00E6016D" w:rsidRDefault="000352D0" w:rsidP="00E6016D">
            <w:pPr>
              <w:rPr>
                <w:b/>
                <w:bCs/>
              </w:rPr>
            </w:pPr>
            <w:r w:rsidRPr="00E6016D">
              <w:rPr>
                <w:rFonts w:eastAsia="SimSun"/>
                <w:b/>
                <w:bCs/>
                <w:rtl/>
              </w:rPr>
              <w:t>النتائج المتوخاة:</w:t>
            </w:r>
          </w:p>
          <w:p w:rsidR="00052CB1" w:rsidRPr="00805229" w:rsidRDefault="00805229" w:rsidP="00E53D67">
            <w:pPr>
              <w:rPr>
                <w:sz w:val="30"/>
              </w:rPr>
            </w:pPr>
            <w:r w:rsidRPr="00805229">
              <w:rPr>
                <w:rFonts w:hint="cs"/>
                <w:sz w:val="30"/>
                <w:rtl/>
              </w:rPr>
              <w:t>في إطار مقترح الولايات المتحدة بعدم إدخال تغيير</w:t>
            </w:r>
            <w:r w:rsidR="002A4653">
              <w:rPr>
                <w:rFonts w:hint="cs"/>
                <w:sz w:val="30"/>
                <w:rtl/>
              </w:rPr>
              <w:t xml:space="preserve"> </w:t>
            </w:r>
            <w:r w:rsidR="002A4653" w:rsidRPr="002A4653">
              <w:rPr>
                <w:rFonts w:eastAsia="SimSun"/>
                <w:lang w:bidi="ar-LB"/>
              </w:rPr>
              <w:t>(</w:t>
            </w:r>
            <w:r w:rsidR="002A4653" w:rsidRPr="002A4653">
              <w:rPr>
                <w:rFonts w:eastAsia="SimSun"/>
                <w:b/>
                <w:bCs/>
                <w:u w:val="single"/>
                <w:lang w:bidi="ar-LB"/>
              </w:rPr>
              <w:t>NOC</w:t>
            </w:r>
            <w:r w:rsidR="002A4653" w:rsidRPr="002A4653">
              <w:rPr>
                <w:rFonts w:eastAsia="SimSun"/>
                <w:lang w:bidi="ar-LB"/>
              </w:rPr>
              <w:t>)</w:t>
            </w:r>
            <w:r>
              <w:rPr>
                <w:rFonts w:hint="cs"/>
                <w:sz w:val="30"/>
                <w:rtl/>
              </w:rPr>
              <w:t xml:space="preserve">، </w:t>
            </w:r>
            <w:r w:rsidR="00F93339">
              <w:rPr>
                <w:rFonts w:hint="cs"/>
                <w:sz w:val="30"/>
                <w:rtl/>
              </w:rPr>
              <w:t xml:space="preserve">تستمر </w:t>
            </w:r>
            <w:r w:rsidR="002A4653">
              <w:rPr>
                <w:rFonts w:hint="cs"/>
                <w:sz w:val="30"/>
                <w:rtl/>
              </w:rPr>
              <w:t xml:space="preserve">في دورة الدراسة القادمة </w:t>
            </w:r>
            <w:r w:rsidR="00F93339">
              <w:rPr>
                <w:rFonts w:hint="cs"/>
                <w:sz w:val="30"/>
                <w:rtl/>
              </w:rPr>
              <w:t>اختصاص</w:t>
            </w:r>
            <w:r w:rsidR="002A4653">
              <w:rPr>
                <w:rFonts w:hint="cs"/>
                <w:sz w:val="30"/>
                <w:rtl/>
              </w:rPr>
              <w:t xml:space="preserve">ات </w:t>
            </w:r>
            <w:r w:rsidR="00F93339">
              <w:rPr>
                <w:rFonts w:hint="cs"/>
                <w:sz w:val="30"/>
                <w:rtl/>
              </w:rPr>
              <w:t xml:space="preserve">مسألة الدراسة </w:t>
            </w:r>
            <w:r w:rsidR="00F93339" w:rsidRPr="00F93339">
              <w:rPr>
                <w:szCs w:val="22"/>
              </w:rPr>
              <w:t>3/2</w:t>
            </w:r>
            <w:r w:rsidR="00F93339">
              <w:rPr>
                <w:rFonts w:hint="cs"/>
                <w:sz w:val="30"/>
                <w:rtl/>
              </w:rPr>
              <w:t xml:space="preserve"> </w:t>
            </w:r>
            <w:r w:rsidR="002A4653">
              <w:rPr>
                <w:rFonts w:hint="cs"/>
                <w:sz w:val="30"/>
                <w:rtl/>
              </w:rPr>
              <w:t xml:space="preserve">القائمة في </w:t>
            </w:r>
            <w:r w:rsidR="00F93339">
              <w:rPr>
                <w:rFonts w:hint="cs"/>
                <w:sz w:val="30"/>
                <w:rtl/>
                <w:lang w:bidi="ar-LB"/>
              </w:rPr>
              <w:t xml:space="preserve">دورة الدراسة </w:t>
            </w:r>
            <w:r w:rsidR="00F93339" w:rsidRPr="00F93339">
              <w:rPr>
                <w:szCs w:val="22"/>
                <w:lang w:bidi="ar-LB"/>
              </w:rPr>
              <w:t>2017-2014</w:t>
            </w:r>
            <w:r w:rsidR="00F93339">
              <w:rPr>
                <w:rFonts w:hint="cs"/>
                <w:sz w:val="30"/>
                <w:rtl/>
                <w:lang w:bidi="ar-LB"/>
              </w:rPr>
              <w:t>.</w:t>
            </w:r>
          </w:p>
          <w:p w:rsidR="00F93339" w:rsidRDefault="000352D0" w:rsidP="00F93339">
            <w:pPr>
              <w:rPr>
                <w:rFonts w:eastAsia="SimSun"/>
                <w:b/>
                <w:bCs/>
                <w:rtl/>
              </w:rPr>
            </w:pPr>
            <w:r w:rsidRPr="00E6016D">
              <w:rPr>
                <w:rFonts w:eastAsia="SimSun"/>
                <w:b/>
                <w:bCs/>
                <w:rtl/>
              </w:rPr>
              <w:t>المراجع:</w:t>
            </w:r>
          </w:p>
          <w:p w:rsidR="00052CB1" w:rsidRPr="00767D24" w:rsidRDefault="005B061F" w:rsidP="00E53D67">
            <w:pPr>
              <w:spacing w:after="240"/>
              <w:rPr>
                <w:rFonts w:eastAsia="SimSun"/>
                <w:b/>
                <w:bCs/>
              </w:rPr>
            </w:pPr>
            <w:hyperlink r:id="rId12" w:history="1">
              <w:r w:rsidR="00F93339" w:rsidRPr="008750CE">
                <w:rPr>
                  <w:rStyle w:val="Hyperlink"/>
                  <w:rFonts w:ascii="Calibri" w:hAnsi="Calibri" w:hint="cs"/>
                  <w:rtl/>
                </w:rPr>
                <w:t xml:space="preserve">المسألة </w:t>
              </w:r>
              <w:r w:rsidR="00F93339" w:rsidRPr="008750CE">
                <w:rPr>
                  <w:rStyle w:val="Hyperlink"/>
                  <w:rFonts w:ascii="Calibri" w:hAnsi="Calibri"/>
                </w:rPr>
                <w:t>3/2</w:t>
              </w:r>
              <w:r w:rsidR="00F93339" w:rsidRPr="008750CE">
                <w:rPr>
                  <w:rStyle w:val="Hyperlink"/>
                  <w:rFonts w:ascii="Calibri" w:hAnsi="Calibri" w:hint="cs"/>
                  <w:rtl/>
                  <w:lang w:bidi="ar-LB"/>
                </w:rPr>
                <w:t xml:space="preserve"> للجنة الدراسات </w:t>
              </w:r>
              <w:r w:rsidR="00F93339" w:rsidRPr="008750CE">
                <w:rPr>
                  <w:rStyle w:val="Hyperlink"/>
                  <w:rFonts w:ascii="Calibri" w:hAnsi="Calibri"/>
                  <w:lang w:bidi="ar-LB"/>
                </w:rPr>
                <w:t>2</w:t>
              </w:r>
              <w:r w:rsidR="00F93339" w:rsidRPr="008750CE">
                <w:rPr>
                  <w:rStyle w:val="Hyperlink"/>
                  <w:rFonts w:ascii="Calibri" w:hAnsi="Calibri" w:hint="cs"/>
                  <w:rtl/>
                  <w:lang w:bidi="ar-LB"/>
                </w:rPr>
                <w:t xml:space="preserve"> بقطاع تنمية الاتصالات</w:t>
              </w:r>
            </w:hyperlink>
            <w:r w:rsidR="00E53D67">
              <w:rPr>
                <w:rFonts w:hint="cs"/>
                <w:rtl/>
                <w:lang w:bidi="ar-EG"/>
              </w:rPr>
              <w:t xml:space="preserve">؛ </w:t>
            </w:r>
            <w:hyperlink r:id="rId13" w:history="1">
              <w:r w:rsidR="00F93339" w:rsidRPr="008750CE">
                <w:rPr>
                  <w:rStyle w:val="Hyperlink"/>
                  <w:rFonts w:ascii="Calibri" w:hAnsi="Calibri" w:hint="cs"/>
                  <w:rtl/>
                  <w:lang w:bidi="ar-LB"/>
                </w:rPr>
                <w:t xml:space="preserve">التقرير النهائي للمسألة </w:t>
              </w:r>
              <w:r w:rsidR="00F93339" w:rsidRPr="008750CE">
                <w:rPr>
                  <w:rStyle w:val="Hyperlink"/>
                  <w:rFonts w:ascii="Calibri" w:hAnsi="Calibri"/>
                  <w:lang w:bidi="ar-LB"/>
                </w:rPr>
                <w:t>3/2</w:t>
              </w:r>
            </w:hyperlink>
          </w:p>
        </w:tc>
      </w:tr>
    </w:tbl>
    <w:p w:rsidR="00AC40BC" w:rsidRDefault="00AC40BC">
      <w:pPr>
        <w:tabs>
          <w:tab w:val="clear" w:pos="1134"/>
        </w:tabs>
        <w:bidi w:val="0"/>
        <w:spacing w:before="0" w:after="160" w:line="259" w:lineRule="auto"/>
        <w:jc w:val="left"/>
        <w:rPr>
          <w:rtl/>
          <w:lang w:bidi="ar-EG"/>
        </w:rPr>
      </w:pPr>
    </w:p>
    <w:p w:rsidR="00860B71" w:rsidRDefault="000352D0" w:rsidP="00E6016D">
      <w:pPr>
        <w:pStyle w:val="Sectiontitle"/>
        <w:bidi/>
        <w:rPr>
          <w:rtl/>
          <w:lang w:val="en-US"/>
        </w:rPr>
      </w:pPr>
      <w:bookmarkStart w:id="0" w:name="_Toc394915893"/>
      <w:r w:rsidRPr="00860B71">
        <w:rPr>
          <w:rFonts w:hint="cs"/>
          <w:rtl/>
        </w:rPr>
        <w:lastRenderedPageBreak/>
        <w:t xml:space="preserve">لجنـة الدراسـات </w:t>
      </w:r>
      <w:r w:rsidRPr="00860B71">
        <w:rPr>
          <w:lang w:val="en-US"/>
        </w:rPr>
        <w:t>2</w:t>
      </w:r>
      <w:bookmarkEnd w:id="0"/>
    </w:p>
    <w:p w:rsidR="00E6016D" w:rsidRPr="004E1441" w:rsidRDefault="00F93339" w:rsidP="00E53D67">
      <w:pPr>
        <w:keepNext/>
        <w:rPr>
          <w:b/>
          <w:bCs/>
          <w:i/>
          <w:iCs/>
          <w:rtl/>
        </w:rPr>
      </w:pPr>
      <w:r w:rsidRPr="004E1441">
        <w:rPr>
          <w:rFonts w:hint="cs"/>
          <w:b/>
          <w:bCs/>
          <w:i/>
          <w:iCs/>
          <w:rtl/>
        </w:rPr>
        <w:t>مقدمة</w:t>
      </w:r>
    </w:p>
    <w:p w:rsidR="00E6016D" w:rsidRDefault="00F93339" w:rsidP="008750CE">
      <w:pPr>
        <w:rPr>
          <w:color w:val="000000"/>
          <w:rtl/>
        </w:rPr>
      </w:pPr>
      <w:r>
        <w:rPr>
          <w:rFonts w:hint="cs"/>
          <w:rtl/>
        </w:rPr>
        <w:t xml:space="preserve">تعترف الولايات المتحدة </w:t>
      </w:r>
      <w:r>
        <w:rPr>
          <w:rFonts w:eastAsia="SimSun" w:hint="cs"/>
          <w:rtl/>
        </w:rPr>
        <w:t xml:space="preserve">بأهمية العمل الذي اضطُلع به خلال فترة الدراسة الماضية في إطار المسألة </w:t>
      </w:r>
      <w:r>
        <w:rPr>
          <w:rFonts w:eastAsia="SimSun"/>
        </w:rPr>
        <w:t>3/2</w:t>
      </w:r>
      <w:r w:rsidR="002A4653">
        <w:rPr>
          <w:rFonts w:eastAsia="SimSun" w:hint="cs"/>
          <w:rtl/>
          <w:lang w:bidi="ar-LB"/>
        </w:rPr>
        <w:t xml:space="preserve"> ل</w:t>
      </w:r>
      <w:r>
        <w:rPr>
          <w:rFonts w:eastAsia="SimSun" w:hint="cs"/>
          <w:rtl/>
          <w:lang w:bidi="ar-LB"/>
        </w:rPr>
        <w:t xml:space="preserve">قطاع تنمية الاتصالات </w:t>
      </w:r>
      <w:proofErr w:type="gramStart"/>
      <w:r w:rsidRPr="009E457A">
        <w:rPr>
          <w:rFonts w:eastAsia="SimSun" w:hint="cs"/>
          <w:rtl/>
          <w:lang w:bidi="ar-LB"/>
        </w:rPr>
        <w:t xml:space="preserve">- </w:t>
      </w:r>
      <w:r w:rsidRPr="009E457A">
        <w:rPr>
          <w:rtl/>
        </w:rPr>
        <w:t>تأمين</w:t>
      </w:r>
      <w:proofErr w:type="gramEnd"/>
      <w:r w:rsidRPr="009E457A">
        <w:rPr>
          <w:rtl/>
        </w:rPr>
        <w:t xml:space="preserve"> شبكات المعلومات والاتصالات:</w:t>
      </w:r>
      <w:r w:rsidRPr="009E457A">
        <w:t xml:space="preserve"> </w:t>
      </w:r>
      <w:r w:rsidRPr="009E457A">
        <w:rPr>
          <w:rtl/>
        </w:rPr>
        <w:t>أفضل الممارسات</w:t>
      </w:r>
      <w:r w:rsidRPr="009E457A">
        <w:rPr>
          <w:rFonts w:hint="cs"/>
          <w:rtl/>
        </w:rPr>
        <w:t xml:space="preserve"> </w:t>
      </w:r>
      <w:r w:rsidRPr="009E457A">
        <w:rPr>
          <w:rtl/>
        </w:rPr>
        <w:t>من أجل بناء ثقافة الأمن السيبراني</w:t>
      </w:r>
      <w:r>
        <w:rPr>
          <w:rFonts w:eastAsia="SimSun" w:hint="cs"/>
          <w:rtl/>
          <w:lang w:bidi="ar-LB"/>
        </w:rPr>
        <w:t>. وخلال الاجتماع ال</w:t>
      </w:r>
      <w:r w:rsidR="002A4653">
        <w:rPr>
          <w:rFonts w:eastAsia="SimSun" w:hint="cs"/>
          <w:rtl/>
          <w:lang w:bidi="ar-LB"/>
        </w:rPr>
        <w:t>أخير</w:t>
      </w:r>
      <w:r>
        <w:rPr>
          <w:rFonts w:eastAsia="SimSun" w:hint="cs"/>
          <w:rtl/>
          <w:lang w:bidi="ar-LB"/>
        </w:rPr>
        <w:t xml:space="preserve"> لفريق المسألة </w:t>
      </w:r>
      <w:r>
        <w:rPr>
          <w:rFonts w:eastAsia="SimSun"/>
          <w:lang w:bidi="ar-LB"/>
        </w:rPr>
        <w:t>3/2</w:t>
      </w:r>
      <w:r>
        <w:rPr>
          <w:rFonts w:eastAsia="SimSun" w:hint="cs"/>
          <w:rtl/>
          <w:lang w:bidi="ar-LB"/>
        </w:rPr>
        <w:t xml:space="preserve"> </w:t>
      </w:r>
      <w:r w:rsidR="002A4653">
        <w:rPr>
          <w:rFonts w:eastAsia="SimSun" w:hint="cs"/>
          <w:rtl/>
          <w:lang w:bidi="ar-LB"/>
        </w:rPr>
        <w:t>خلال</w:t>
      </w:r>
      <w:r>
        <w:rPr>
          <w:rFonts w:eastAsia="SimSun" w:hint="cs"/>
          <w:rtl/>
          <w:lang w:bidi="ar-LB"/>
        </w:rPr>
        <w:t xml:space="preserve"> دورة الدراسة </w:t>
      </w:r>
      <w:r>
        <w:rPr>
          <w:rFonts w:eastAsia="SimSun"/>
          <w:lang w:bidi="ar-LB"/>
        </w:rPr>
        <w:t>2017-2014</w:t>
      </w:r>
      <w:r>
        <w:rPr>
          <w:rFonts w:eastAsia="SimSun" w:hint="cs"/>
          <w:rtl/>
          <w:lang w:bidi="ar-LB"/>
        </w:rPr>
        <w:t xml:space="preserve">، لاقى التقرير النهائي للمسألة </w:t>
      </w:r>
      <w:r>
        <w:rPr>
          <w:rFonts w:eastAsia="SimSun"/>
          <w:lang w:bidi="ar-LB"/>
        </w:rPr>
        <w:t>3/2</w:t>
      </w:r>
      <w:r>
        <w:rPr>
          <w:rFonts w:eastAsia="SimSun" w:hint="cs"/>
          <w:rtl/>
          <w:lang w:bidi="ar-LB"/>
        </w:rPr>
        <w:t xml:space="preserve"> </w:t>
      </w:r>
      <w:r w:rsidR="00B77269">
        <w:rPr>
          <w:rFonts w:eastAsia="SimSun" w:hint="cs"/>
          <w:rtl/>
          <w:lang w:bidi="ar-LB"/>
        </w:rPr>
        <w:t>الكثير من الث</w:t>
      </w:r>
      <w:r>
        <w:rPr>
          <w:rFonts w:eastAsia="SimSun" w:hint="cs"/>
          <w:rtl/>
          <w:lang w:bidi="ar-LB"/>
        </w:rPr>
        <w:t xml:space="preserve">ناء </w:t>
      </w:r>
      <w:r w:rsidR="002A4653">
        <w:rPr>
          <w:rFonts w:eastAsia="SimSun" w:hint="cs"/>
          <w:rtl/>
          <w:lang w:bidi="ar-LB"/>
        </w:rPr>
        <w:t>بسبب</w:t>
      </w:r>
      <w:r w:rsidR="00B77269">
        <w:rPr>
          <w:rFonts w:eastAsia="SimSun" w:hint="cs"/>
          <w:rtl/>
          <w:lang w:bidi="ar-LB"/>
        </w:rPr>
        <w:t xml:space="preserve"> </w:t>
      </w:r>
      <w:r w:rsidR="002A4653">
        <w:rPr>
          <w:rFonts w:eastAsia="SimSun" w:hint="cs"/>
          <w:rtl/>
          <w:lang w:bidi="ar-LB"/>
        </w:rPr>
        <w:t>عرضه</w:t>
      </w:r>
      <w:r>
        <w:rPr>
          <w:rFonts w:eastAsia="SimSun" w:hint="cs"/>
          <w:rtl/>
          <w:lang w:bidi="ar-LB"/>
        </w:rPr>
        <w:t xml:space="preserve"> </w:t>
      </w:r>
      <w:r w:rsidR="002A4653">
        <w:rPr>
          <w:rFonts w:eastAsia="SimSun" w:hint="cs"/>
          <w:rtl/>
          <w:lang w:bidi="ar-LB"/>
        </w:rPr>
        <w:t>ل</w:t>
      </w:r>
      <w:r>
        <w:rPr>
          <w:rFonts w:eastAsia="SimSun" w:hint="cs"/>
          <w:rtl/>
          <w:lang w:bidi="ar-LB"/>
        </w:rPr>
        <w:t>مجموعة</w:t>
      </w:r>
      <w:r w:rsidR="00B77269">
        <w:rPr>
          <w:rFonts w:eastAsia="SimSun" w:hint="cs"/>
          <w:rtl/>
          <w:lang w:bidi="ar-LB"/>
        </w:rPr>
        <w:t xml:space="preserve"> شاملة من أفضل الممارسات ودراسات الحالة</w:t>
      </w:r>
      <w:r>
        <w:rPr>
          <w:rFonts w:eastAsia="SimSun" w:hint="cs"/>
          <w:rtl/>
          <w:lang w:bidi="ar-LB"/>
        </w:rPr>
        <w:t xml:space="preserve"> </w:t>
      </w:r>
      <w:r w:rsidR="00B77269">
        <w:rPr>
          <w:rFonts w:eastAsia="SimSun" w:hint="cs"/>
          <w:rtl/>
          <w:lang w:bidi="ar-LB"/>
        </w:rPr>
        <w:t>التي وفرت إرشاداً قوياً و</w:t>
      </w:r>
      <w:r w:rsidR="002A4653">
        <w:rPr>
          <w:rFonts w:eastAsia="SimSun" w:hint="cs"/>
          <w:rtl/>
          <w:lang w:bidi="ar-LB"/>
        </w:rPr>
        <w:t>ممكناً من الناحية العملية</w:t>
      </w:r>
      <w:r w:rsidR="00B77269">
        <w:rPr>
          <w:rFonts w:eastAsia="SimSun" w:hint="cs"/>
          <w:rtl/>
          <w:lang w:bidi="ar-LB"/>
        </w:rPr>
        <w:t xml:space="preserve"> </w:t>
      </w:r>
      <w:r w:rsidR="009E457A">
        <w:rPr>
          <w:rFonts w:eastAsia="SimSun" w:hint="cs"/>
          <w:rtl/>
          <w:lang w:bidi="ar-LB"/>
        </w:rPr>
        <w:t>ل</w:t>
      </w:r>
      <w:r w:rsidR="00B77269">
        <w:rPr>
          <w:rFonts w:eastAsia="SimSun" w:hint="cs"/>
          <w:rtl/>
          <w:lang w:bidi="ar-LB"/>
        </w:rPr>
        <w:t>مجموعة واسعة من أصحاب المصلحة. وخلال فترة الدراسة</w:t>
      </w:r>
      <w:r w:rsidR="002A4653" w:rsidRPr="002A4653">
        <w:rPr>
          <w:rFonts w:eastAsia="SimSun" w:hint="cs"/>
          <w:rtl/>
          <w:lang w:bidi="ar-LB"/>
        </w:rPr>
        <w:t xml:space="preserve"> </w:t>
      </w:r>
      <w:r w:rsidR="002A4653">
        <w:rPr>
          <w:rFonts w:eastAsia="SimSun" w:hint="cs"/>
          <w:rtl/>
          <w:lang w:bidi="ar-LB"/>
        </w:rPr>
        <w:t xml:space="preserve">بين عامي </w:t>
      </w:r>
      <w:r w:rsidR="002A4653">
        <w:rPr>
          <w:rFonts w:eastAsia="SimSun"/>
          <w:lang w:bidi="ar-LB"/>
        </w:rPr>
        <w:t>2015</w:t>
      </w:r>
      <w:r w:rsidR="002A4653">
        <w:rPr>
          <w:rFonts w:eastAsia="SimSun" w:hint="cs"/>
          <w:rtl/>
          <w:lang w:bidi="ar-LB"/>
        </w:rPr>
        <w:t xml:space="preserve"> و</w:t>
      </w:r>
      <w:r w:rsidR="002A4653">
        <w:rPr>
          <w:rFonts w:eastAsia="SimSun"/>
          <w:lang w:bidi="ar-LB"/>
        </w:rPr>
        <w:t>2017</w:t>
      </w:r>
      <w:r w:rsidR="00B77269">
        <w:rPr>
          <w:rFonts w:eastAsia="SimSun" w:hint="cs"/>
          <w:rtl/>
          <w:lang w:bidi="ar-LB"/>
        </w:rPr>
        <w:t xml:space="preserve">، نظم </w:t>
      </w:r>
      <w:r w:rsidR="002A4653">
        <w:rPr>
          <w:rFonts w:eastAsia="SimSun" w:hint="cs"/>
          <w:rtl/>
          <w:lang w:bidi="ar-LB"/>
        </w:rPr>
        <w:t>فريق الإدارة التابع ل</w:t>
      </w:r>
      <w:r w:rsidR="00B77269">
        <w:rPr>
          <w:rFonts w:eastAsia="SimSun" w:hint="cs"/>
          <w:rtl/>
          <w:lang w:bidi="ar-LB"/>
        </w:rPr>
        <w:t xml:space="preserve">فريق المقرر مع مكتب تنمية الاتصالات </w:t>
      </w:r>
      <w:r w:rsidR="002A4653">
        <w:rPr>
          <w:rFonts w:eastAsia="SimSun" w:hint="cs"/>
          <w:rtl/>
          <w:lang w:bidi="ar-LB"/>
        </w:rPr>
        <w:t xml:space="preserve">ثلاث </w:t>
      </w:r>
      <w:r w:rsidR="00B77269">
        <w:rPr>
          <w:rFonts w:eastAsia="SimSun" w:hint="cs"/>
          <w:rtl/>
          <w:lang w:bidi="ar-LB"/>
        </w:rPr>
        <w:t>ورش عمل</w:t>
      </w:r>
      <w:r w:rsidR="002A4653">
        <w:rPr>
          <w:rFonts w:eastAsia="SimSun" w:hint="cs"/>
          <w:rtl/>
          <w:lang w:bidi="ar-LB"/>
        </w:rPr>
        <w:t xml:space="preserve"> ل</w:t>
      </w:r>
      <w:r w:rsidR="00B77269">
        <w:rPr>
          <w:rFonts w:eastAsia="SimSun" w:hint="cs"/>
          <w:rtl/>
          <w:lang w:bidi="ar-LB"/>
        </w:rPr>
        <w:t>بناء القدرات في الأمن السيبراني جمعت خبراء من الصناعة في مجال الأمن السيبراني</w:t>
      </w:r>
      <w:r w:rsidR="002A4653">
        <w:rPr>
          <w:rFonts w:eastAsia="SimSun" w:hint="cs"/>
          <w:rtl/>
          <w:lang w:bidi="ar-LB"/>
        </w:rPr>
        <w:t xml:space="preserve"> وهيئات أكاديمية ووكالات ح</w:t>
      </w:r>
      <w:r w:rsidR="00B77269">
        <w:rPr>
          <w:rFonts w:eastAsia="SimSun" w:hint="cs"/>
          <w:rtl/>
          <w:lang w:bidi="ar-LB"/>
        </w:rPr>
        <w:t>كومية من أجل تبادل المعارف والمعلومات وأفضل الممارسات</w:t>
      </w:r>
      <w:r w:rsidR="002A4653">
        <w:rPr>
          <w:rFonts w:eastAsia="SimSun" w:hint="cs"/>
          <w:rtl/>
          <w:lang w:bidi="ar-LB"/>
        </w:rPr>
        <w:t xml:space="preserve"> بشأن التدابير والأن</w:t>
      </w:r>
      <w:r w:rsidR="00B77269">
        <w:rPr>
          <w:rFonts w:eastAsia="SimSun" w:hint="cs"/>
          <w:rtl/>
          <w:lang w:bidi="ar-LB"/>
        </w:rPr>
        <w:t xml:space="preserve">شطة الفعالة </w:t>
      </w:r>
      <w:proofErr w:type="spellStart"/>
      <w:r w:rsidR="00B77269">
        <w:rPr>
          <w:rFonts w:eastAsia="SimSun" w:hint="cs"/>
          <w:rtl/>
          <w:lang w:bidi="ar-LB"/>
        </w:rPr>
        <w:t>والكفوءة</w:t>
      </w:r>
      <w:proofErr w:type="spellEnd"/>
      <w:r w:rsidR="00B77269">
        <w:rPr>
          <w:rFonts w:eastAsia="SimSun" w:hint="cs"/>
          <w:rtl/>
          <w:lang w:bidi="ar-LB"/>
        </w:rPr>
        <w:t xml:space="preserve"> والمفيدة لتعزيز الأمن السيبراني. </w:t>
      </w:r>
      <w:r w:rsidR="009E457A">
        <w:rPr>
          <w:rFonts w:eastAsia="SimSun" w:hint="cs"/>
          <w:rtl/>
          <w:lang w:bidi="ar-LB"/>
        </w:rPr>
        <w:t>وخلال</w:t>
      </w:r>
      <w:r w:rsidR="008750CE">
        <w:rPr>
          <w:rFonts w:eastAsia="SimSun" w:hint="eastAsia"/>
          <w:rtl/>
          <w:lang w:bidi="ar-LB"/>
        </w:rPr>
        <w:t> </w:t>
      </w:r>
      <w:r w:rsidR="009E457A">
        <w:rPr>
          <w:rFonts w:eastAsia="SimSun" w:hint="cs"/>
          <w:rtl/>
          <w:lang w:bidi="ar-LB"/>
        </w:rPr>
        <w:t xml:space="preserve">اجتماعها الأخير، أوصت لجنة الدراسات </w:t>
      </w:r>
      <w:r w:rsidR="0028119B">
        <w:rPr>
          <w:rFonts w:eastAsia="SimSun" w:hint="cs"/>
          <w:rtl/>
          <w:lang w:bidi="ar-LB"/>
        </w:rPr>
        <w:t>ب</w:t>
      </w:r>
      <w:r w:rsidR="002A4653">
        <w:rPr>
          <w:rFonts w:eastAsia="SimSun" w:hint="cs"/>
          <w:rtl/>
          <w:lang w:bidi="ar-LB"/>
        </w:rPr>
        <w:t xml:space="preserve">إبقاء </w:t>
      </w:r>
      <w:r w:rsidR="009E457A">
        <w:rPr>
          <w:rFonts w:eastAsia="SimSun" w:hint="cs"/>
          <w:rtl/>
          <w:lang w:bidi="ar-LB"/>
        </w:rPr>
        <w:t>الاختصاصات القائمة كما أقرها المؤتمر العالمي لتنمية الاتصالات لعام</w:t>
      </w:r>
      <w:r w:rsidR="008750CE">
        <w:rPr>
          <w:rFonts w:eastAsia="SimSun" w:hint="eastAsia"/>
          <w:rtl/>
          <w:lang w:bidi="ar-LB"/>
        </w:rPr>
        <w:t> </w:t>
      </w:r>
      <w:r w:rsidR="009E457A">
        <w:rPr>
          <w:rFonts w:eastAsia="SimSun"/>
          <w:lang w:bidi="ar-LB"/>
        </w:rPr>
        <w:t>2014</w:t>
      </w:r>
      <w:r w:rsidR="009E457A">
        <w:rPr>
          <w:rFonts w:eastAsia="SimSun" w:hint="cs"/>
          <w:rtl/>
          <w:lang w:bidi="ar-LB"/>
        </w:rPr>
        <w:t xml:space="preserve"> </w:t>
      </w:r>
      <w:r w:rsidR="009E457A">
        <w:rPr>
          <w:rFonts w:eastAsia="SimSun"/>
          <w:lang w:bidi="ar-LB"/>
        </w:rPr>
        <w:t>(WTDC-14)</w:t>
      </w:r>
      <w:r w:rsidR="009E457A">
        <w:rPr>
          <w:rFonts w:eastAsia="SimSun" w:hint="cs"/>
          <w:rtl/>
          <w:lang w:bidi="ar-LB"/>
        </w:rPr>
        <w:t xml:space="preserve"> </w:t>
      </w:r>
      <w:r w:rsidR="0028119B">
        <w:rPr>
          <w:rFonts w:eastAsia="SimSun" w:hint="cs"/>
          <w:rtl/>
          <w:lang w:bidi="ar-LB"/>
        </w:rPr>
        <w:t>على حالها بالنسبة ل</w:t>
      </w:r>
      <w:r w:rsidR="009E457A">
        <w:rPr>
          <w:rFonts w:eastAsia="SimSun" w:hint="cs"/>
          <w:rtl/>
          <w:lang w:bidi="ar-LB"/>
        </w:rPr>
        <w:t xml:space="preserve">دورة الدراسة </w:t>
      </w:r>
      <w:r w:rsidR="009E457A">
        <w:rPr>
          <w:rFonts w:eastAsia="SimSun"/>
          <w:lang w:bidi="ar-LB"/>
        </w:rPr>
        <w:t>2021-2018</w:t>
      </w:r>
      <w:r w:rsidR="009E457A">
        <w:rPr>
          <w:rFonts w:eastAsia="SimSun" w:hint="cs"/>
          <w:rtl/>
          <w:lang w:bidi="ar-LB"/>
        </w:rPr>
        <w:t>. وسيؤدي ذلك إلى تشجيع الإعداد المتواصل لورش العمل ذات الصلة لبناء القدرات. و</w:t>
      </w:r>
      <w:r w:rsidR="009E457A">
        <w:rPr>
          <w:color w:val="000000"/>
          <w:rtl/>
        </w:rPr>
        <w:t>تشيد الولايات المتحدة ب</w:t>
      </w:r>
      <w:r w:rsidR="00215E54">
        <w:rPr>
          <w:rFonts w:hint="cs"/>
          <w:color w:val="000000"/>
          <w:rtl/>
        </w:rPr>
        <w:t>فريق المقرر وبجميع المشاركين في هذا العمل الحيوي.</w:t>
      </w:r>
    </w:p>
    <w:p w:rsidR="00215E54" w:rsidRDefault="00215E54" w:rsidP="00740D0F">
      <w:pPr>
        <w:rPr>
          <w:color w:val="000000"/>
          <w:rtl/>
          <w:lang w:bidi="ar-LB"/>
        </w:rPr>
      </w:pPr>
      <w:r>
        <w:rPr>
          <w:rFonts w:hint="cs"/>
          <w:color w:val="000000"/>
          <w:rtl/>
        </w:rPr>
        <w:t xml:space="preserve">كما تعترف الولايات المتحدة بأهمية العمل في إطار المسألة </w:t>
      </w:r>
      <w:r>
        <w:rPr>
          <w:color w:val="000000"/>
        </w:rPr>
        <w:t>3/2</w:t>
      </w:r>
      <w:r>
        <w:rPr>
          <w:rFonts w:hint="cs"/>
          <w:color w:val="000000"/>
          <w:rtl/>
          <w:lang w:bidi="ar-LB"/>
        </w:rPr>
        <w:t xml:space="preserve"> بالنسبة لجميع المشاركين في قطاع تنمية الاتصالات. </w:t>
      </w:r>
      <w:r w:rsidR="0028119B">
        <w:rPr>
          <w:rFonts w:hint="cs"/>
          <w:color w:val="000000"/>
          <w:rtl/>
          <w:lang w:bidi="ar-LB"/>
        </w:rPr>
        <w:t>فخلال فترة الدراسة</w:t>
      </w:r>
      <w:r w:rsidR="00740D0F">
        <w:rPr>
          <w:rFonts w:hint="eastAsia"/>
          <w:color w:val="000000"/>
          <w:rtl/>
          <w:lang w:bidi="ar-LB"/>
        </w:rPr>
        <w:t> </w:t>
      </w:r>
      <w:r w:rsidR="0028119B">
        <w:rPr>
          <w:color w:val="000000"/>
          <w:lang w:bidi="ar-LB"/>
        </w:rPr>
        <w:t>2017-2014</w:t>
      </w:r>
      <w:r w:rsidR="0028119B">
        <w:rPr>
          <w:rFonts w:hint="cs"/>
          <w:color w:val="000000"/>
          <w:rtl/>
          <w:lang w:bidi="ar-LB"/>
        </w:rPr>
        <w:t>،</w:t>
      </w:r>
      <w:r>
        <w:rPr>
          <w:rFonts w:hint="cs"/>
          <w:color w:val="000000"/>
          <w:rtl/>
          <w:lang w:bidi="ar-LB"/>
        </w:rPr>
        <w:t xml:space="preserve"> ورد إلى المسألة </w:t>
      </w:r>
      <w:r>
        <w:rPr>
          <w:color w:val="000000"/>
          <w:lang w:bidi="ar-LB"/>
        </w:rPr>
        <w:t>3/2</w:t>
      </w:r>
      <w:r>
        <w:rPr>
          <w:rFonts w:hint="cs"/>
          <w:color w:val="000000"/>
          <w:rtl/>
          <w:lang w:bidi="ar-LB"/>
        </w:rPr>
        <w:t xml:space="preserve"> أكثر من </w:t>
      </w:r>
      <w:r>
        <w:rPr>
          <w:color w:val="000000"/>
          <w:lang w:bidi="ar-LB"/>
        </w:rPr>
        <w:t>60</w:t>
      </w:r>
      <w:r w:rsidR="0028119B">
        <w:rPr>
          <w:rFonts w:hint="cs"/>
          <w:color w:val="000000"/>
          <w:rtl/>
          <w:lang w:bidi="ar-LB"/>
        </w:rPr>
        <w:t xml:space="preserve"> مساهمة عالية الجودة</w:t>
      </w:r>
      <w:r>
        <w:rPr>
          <w:rFonts w:hint="cs"/>
          <w:color w:val="000000"/>
          <w:rtl/>
          <w:lang w:bidi="ar-LB"/>
        </w:rPr>
        <w:t xml:space="preserve"> أسهمت جميعها في جودة التقرير النهائي لمسألة الدراسة. وتتفق الولايات المتحدة مع رأي جميع الذين قدموا مساهمات إلى المسألة </w:t>
      </w:r>
      <w:r>
        <w:rPr>
          <w:color w:val="000000"/>
          <w:lang w:bidi="ar-LB"/>
        </w:rPr>
        <w:t>3/2</w:t>
      </w:r>
      <w:r>
        <w:rPr>
          <w:rFonts w:hint="cs"/>
          <w:color w:val="000000"/>
          <w:rtl/>
          <w:lang w:bidi="ar-LB"/>
        </w:rPr>
        <w:t xml:space="preserve"> بأن الاستمرار ببناء الثقة والأمن في استعمال الاتصالات/تكنولوجيا المعلومات والاتصالات هو أمر بالغ الأهمية.</w:t>
      </w:r>
    </w:p>
    <w:p w:rsidR="004E1441" w:rsidRDefault="00215E54" w:rsidP="00740D0F">
      <w:pPr>
        <w:rPr>
          <w:rFonts w:eastAsia="SimSun"/>
          <w:rtl/>
          <w:lang w:bidi="ar-LB"/>
        </w:rPr>
      </w:pPr>
      <w:r>
        <w:rPr>
          <w:rFonts w:hint="cs"/>
          <w:color w:val="000000"/>
          <w:rtl/>
          <w:lang w:bidi="ar-LB"/>
        </w:rPr>
        <w:t xml:space="preserve">أخيراً، تلاحظ الولايات المتحدة أن مقرري المسألة </w:t>
      </w:r>
      <w:r>
        <w:rPr>
          <w:color w:val="000000"/>
          <w:lang w:bidi="ar-LB"/>
        </w:rPr>
        <w:t>3/2</w:t>
      </w:r>
      <w:r>
        <w:rPr>
          <w:rFonts w:hint="cs"/>
          <w:color w:val="000000"/>
          <w:rtl/>
          <w:lang w:bidi="ar-LB"/>
        </w:rPr>
        <w:t xml:space="preserve"> أوصوا في التقرير النهائي للمسألة </w:t>
      </w:r>
      <w:r>
        <w:rPr>
          <w:color w:val="000000"/>
          <w:lang w:bidi="ar-LB"/>
        </w:rPr>
        <w:t>3/2</w:t>
      </w:r>
      <w:r w:rsidR="0028119B">
        <w:rPr>
          <w:rFonts w:hint="cs"/>
          <w:color w:val="000000"/>
          <w:rtl/>
          <w:lang w:bidi="ar-LB"/>
        </w:rPr>
        <w:t xml:space="preserve"> في </w:t>
      </w:r>
      <w:r>
        <w:rPr>
          <w:rFonts w:hint="cs"/>
          <w:color w:val="000000"/>
          <w:rtl/>
          <w:lang w:bidi="ar-LB"/>
        </w:rPr>
        <w:t xml:space="preserve">دورة الدراسة </w:t>
      </w:r>
      <w:r>
        <w:rPr>
          <w:color w:val="000000"/>
          <w:lang w:bidi="ar-LB"/>
        </w:rPr>
        <w:t>2017-2014</w:t>
      </w:r>
      <w:r>
        <w:rPr>
          <w:rFonts w:hint="cs"/>
          <w:color w:val="000000"/>
          <w:rtl/>
          <w:lang w:bidi="ar-LB"/>
        </w:rPr>
        <w:t xml:space="preserve"> بمواصلة التركيز على مجالات رئيسية </w:t>
      </w:r>
      <w:r w:rsidR="004E1441">
        <w:rPr>
          <w:rFonts w:hint="cs"/>
          <w:color w:val="000000"/>
          <w:rtl/>
          <w:lang w:bidi="ar-LB"/>
        </w:rPr>
        <w:t>ضمن</w:t>
      </w:r>
      <w:r>
        <w:rPr>
          <w:rFonts w:hint="cs"/>
          <w:color w:val="000000"/>
          <w:rtl/>
          <w:lang w:bidi="ar-LB"/>
        </w:rPr>
        <w:t xml:space="preserve"> كل</w:t>
      </w:r>
      <w:r w:rsidR="004E1441">
        <w:rPr>
          <w:rFonts w:hint="cs"/>
          <w:color w:val="000000"/>
          <w:rtl/>
          <w:lang w:bidi="ar-LB"/>
        </w:rPr>
        <w:t xml:space="preserve"> اختصاص من </w:t>
      </w:r>
      <w:r w:rsidR="00E53D67">
        <w:rPr>
          <w:rFonts w:hint="cs"/>
          <w:color w:val="000000"/>
          <w:rtl/>
          <w:lang w:bidi="ar-LB"/>
        </w:rPr>
        <w:t>الاختصاصات</w:t>
      </w:r>
      <w:r w:rsidR="004E1441">
        <w:rPr>
          <w:rFonts w:hint="cs"/>
          <w:color w:val="000000"/>
          <w:rtl/>
          <w:lang w:bidi="ar-LB"/>
        </w:rPr>
        <w:t xml:space="preserve"> الحالية.</w:t>
      </w:r>
      <w:r w:rsidR="004E1441">
        <w:rPr>
          <w:rStyle w:val="FootnoteReference"/>
          <w:color w:val="000000"/>
          <w:rtl/>
          <w:lang w:bidi="ar-LB"/>
        </w:rPr>
        <w:footnoteReference w:id="1"/>
      </w:r>
      <w:r w:rsidR="004E1441">
        <w:rPr>
          <w:rFonts w:hint="cs"/>
          <w:color w:val="000000"/>
          <w:rtl/>
          <w:lang w:bidi="ar-LB"/>
        </w:rPr>
        <w:t xml:space="preserve"> فالاختصاصات الحالية للمسألة</w:t>
      </w:r>
      <w:r w:rsidR="00740D0F">
        <w:rPr>
          <w:rFonts w:hint="eastAsia"/>
          <w:color w:val="000000"/>
          <w:rtl/>
          <w:lang w:bidi="ar-LB"/>
        </w:rPr>
        <w:t> </w:t>
      </w:r>
      <w:r w:rsidR="004E1441">
        <w:rPr>
          <w:color w:val="000000"/>
          <w:lang w:bidi="ar-LB"/>
        </w:rPr>
        <w:t>3/2</w:t>
      </w:r>
      <w:r w:rsidR="004E1441">
        <w:rPr>
          <w:rFonts w:hint="cs"/>
          <w:color w:val="000000"/>
          <w:rtl/>
          <w:lang w:bidi="ar-LB"/>
        </w:rPr>
        <w:t xml:space="preserve"> كما أقرها المؤتمر</w:t>
      </w:r>
      <w:r w:rsidR="008750CE">
        <w:rPr>
          <w:rFonts w:hint="eastAsia"/>
          <w:color w:val="000000"/>
          <w:rtl/>
          <w:lang w:bidi="ar-LB"/>
        </w:rPr>
        <w:t> </w:t>
      </w:r>
      <w:r w:rsidR="004E1441">
        <w:rPr>
          <w:color w:val="000000"/>
          <w:lang w:bidi="ar-LB"/>
        </w:rPr>
        <w:t>WTDC-14</w:t>
      </w:r>
      <w:r w:rsidR="004E1441">
        <w:rPr>
          <w:rFonts w:hint="cs"/>
          <w:color w:val="000000"/>
          <w:rtl/>
          <w:lang w:bidi="ar-LB"/>
        </w:rPr>
        <w:t xml:space="preserve"> وفرت ولا تزال آلية </w:t>
      </w:r>
      <w:r w:rsidR="0028119B">
        <w:rPr>
          <w:rFonts w:hint="cs"/>
          <w:color w:val="000000"/>
          <w:rtl/>
          <w:lang w:bidi="ar-LB"/>
        </w:rPr>
        <w:t>ف</w:t>
      </w:r>
      <w:r w:rsidR="004E1441">
        <w:rPr>
          <w:rFonts w:hint="cs"/>
          <w:color w:val="000000"/>
          <w:rtl/>
          <w:lang w:bidi="ar-LB"/>
        </w:rPr>
        <w:t>عالة ومرنة لت</w:t>
      </w:r>
      <w:r w:rsidR="0028119B">
        <w:rPr>
          <w:rFonts w:hint="cs"/>
          <w:color w:val="000000"/>
          <w:rtl/>
          <w:lang w:bidi="ar-LB"/>
        </w:rPr>
        <w:t>عزيز</w:t>
      </w:r>
      <w:r w:rsidR="004E1441">
        <w:rPr>
          <w:rFonts w:hint="cs"/>
          <w:color w:val="000000"/>
          <w:rtl/>
          <w:lang w:bidi="ar-LB"/>
        </w:rPr>
        <w:t xml:space="preserve"> ثقافة الأمن السيبراني </w:t>
      </w:r>
      <w:r w:rsidR="004E1441">
        <w:rPr>
          <w:rFonts w:eastAsia="SimSun" w:hint="cs"/>
          <w:rtl/>
          <w:lang w:bidi="ar-LB"/>
        </w:rPr>
        <w:t>عن طريق إذكاء الوعي وتحديد أفضل الممارسات وإعداد مادة التدريب المناسبة. وبالتالي تدعم الولايات المتحدة توصية المقررين بأن تستمر الاختصاصات الحالية للمسألة الدراسة</w:t>
      </w:r>
      <w:r w:rsidR="008750CE">
        <w:rPr>
          <w:rFonts w:eastAsia="SimSun" w:hint="eastAsia"/>
          <w:rtl/>
          <w:lang w:bidi="ar-LB"/>
        </w:rPr>
        <w:t> </w:t>
      </w:r>
      <w:r w:rsidR="004E1441">
        <w:rPr>
          <w:rFonts w:eastAsia="SimSun"/>
          <w:lang w:bidi="ar-LB"/>
        </w:rPr>
        <w:t>3/2</w:t>
      </w:r>
      <w:r w:rsidR="004E1441">
        <w:rPr>
          <w:rFonts w:eastAsia="SimSun" w:hint="cs"/>
          <w:rtl/>
          <w:lang w:bidi="ar-LB"/>
        </w:rPr>
        <w:t xml:space="preserve"> خلال فترة الدراسة </w:t>
      </w:r>
      <w:r w:rsidR="004E1441">
        <w:rPr>
          <w:rFonts w:eastAsia="SimSun"/>
          <w:lang w:bidi="ar-LB"/>
        </w:rPr>
        <w:t>2021-2018</w:t>
      </w:r>
      <w:r w:rsidR="004E1441">
        <w:rPr>
          <w:rFonts w:eastAsia="SimSun" w:hint="cs"/>
          <w:rtl/>
          <w:lang w:bidi="ar-LB"/>
        </w:rPr>
        <w:t>.</w:t>
      </w:r>
    </w:p>
    <w:p w:rsidR="00215E54" w:rsidRPr="004E1441" w:rsidRDefault="004E1441" w:rsidP="004E1441">
      <w:pPr>
        <w:rPr>
          <w:b/>
          <w:bCs/>
          <w:i/>
          <w:iCs/>
          <w:rtl/>
          <w:lang w:bidi="ar-LB"/>
        </w:rPr>
      </w:pPr>
      <w:r w:rsidRPr="004E1441">
        <w:rPr>
          <w:rFonts w:eastAsia="SimSun" w:hint="cs"/>
          <w:b/>
          <w:bCs/>
          <w:i/>
          <w:iCs/>
          <w:rtl/>
          <w:lang w:bidi="ar-LB"/>
        </w:rPr>
        <w:t>المقترح</w:t>
      </w:r>
    </w:p>
    <w:p w:rsidR="00E6016D" w:rsidRDefault="004E1441" w:rsidP="00E53D67">
      <w:pPr>
        <w:rPr>
          <w:rtl/>
        </w:rPr>
      </w:pPr>
      <w:r>
        <w:rPr>
          <w:rFonts w:hint="cs"/>
          <w:rtl/>
        </w:rPr>
        <w:t xml:space="preserve">بالنظر </w:t>
      </w:r>
      <w:r w:rsidR="0028119B">
        <w:rPr>
          <w:rFonts w:hint="cs"/>
          <w:rtl/>
        </w:rPr>
        <w:t>إلى الأ</w:t>
      </w:r>
      <w:r>
        <w:rPr>
          <w:rFonts w:hint="cs"/>
          <w:rtl/>
        </w:rPr>
        <w:t xml:space="preserve">سباب الواردة أعلاه، تقترح الولايات المتحدة عدم إدخال تغيير </w:t>
      </w:r>
      <w:r w:rsidRPr="0028119B">
        <w:t>(</w:t>
      </w:r>
      <w:r w:rsidRPr="0028119B">
        <w:rPr>
          <w:b/>
          <w:bCs/>
          <w:u w:val="single"/>
        </w:rPr>
        <w:t>NOC</w:t>
      </w:r>
      <w:r w:rsidRPr="0028119B">
        <w:t>)</w:t>
      </w:r>
      <w:r>
        <w:rPr>
          <w:rFonts w:hint="cs"/>
          <w:b/>
          <w:bCs/>
          <w:rtl/>
        </w:rPr>
        <w:t xml:space="preserve"> </w:t>
      </w:r>
      <w:r>
        <w:rPr>
          <w:rFonts w:hint="cs"/>
          <w:rtl/>
        </w:rPr>
        <w:t xml:space="preserve">على مسألة الدراسة </w:t>
      </w:r>
      <w:r>
        <w:t>3/2</w:t>
      </w:r>
      <w:r w:rsidR="0028119B">
        <w:rPr>
          <w:rFonts w:hint="cs"/>
          <w:rtl/>
          <w:lang w:bidi="ar-LB"/>
        </w:rPr>
        <w:t xml:space="preserve"> ل</w:t>
      </w:r>
      <w:r>
        <w:rPr>
          <w:rFonts w:hint="cs"/>
          <w:rtl/>
          <w:lang w:bidi="ar-LB"/>
        </w:rPr>
        <w:t xml:space="preserve">قطاع تنمية الاتصالات خلال </w:t>
      </w:r>
      <w:r>
        <w:rPr>
          <w:rFonts w:eastAsia="SimSun" w:hint="cs"/>
          <w:rtl/>
          <w:lang w:bidi="ar-LB"/>
        </w:rPr>
        <w:t xml:space="preserve">دورة الدراسة </w:t>
      </w:r>
      <w:r>
        <w:rPr>
          <w:rFonts w:eastAsia="SimSun"/>
          <w:lang w:bidi="ar-LB"/>
        </w:rPr>
        <w:t>2021-2018</w:t>
      </w:r>
      <w:r>
        <w:rPr>
          <w:rFonts w:eastAsia="SimSun" w:hint="cs"/>
          <w:rtl/>
          <w:lang w:bidi="ar-LB"/>
        </w:rPr>
        <w:t>.</w:t>
      </w:r>
    </w:p>
    <w:p w:rsidR="00E53D67" w:rsidRDefault="00E53D67">
      <w:pPr>
        <w:tabs>
          <w:tab w:val="clear" w:pos="1134"/>
        </w:tabs>
        <w:bidi w:val="0"/>
        <w:spacing w:before="0" w:after="160" w:line="259" w:lineRule="auto"/>
        <w:jc w:val="left"/>
        <w:rPr>
          <w:b/>
          <w:bCs/>
          <w:u w:val="single"/>
          <w:lang w:bidi="ar-EG"/>
        </w:rPr>
      </w:pPr>
      <w:r>
        <w:rPr>
          <w:u w:val="single"/>
        </w:rPr>
        <w:br w:type="page"/>
      </w:r>
    </w:p>
    <w:p w:rsidR="00052CB1" w:rsidRPr="00E53D67" w:rsidRDefault="000352D0">
      <w:pPr>
        <w:pStyle w:val="Proposal"/>
        <w:rPr>
          <w:b w:val="0"/>
          <w:bCs w:val="0"/>
        </w:rPr>
      </w:pPr>
      <w:r>
        <w:rPr>
          <w:u w:val="single"/>
        </w:rPr>
        <w:lastRenderedPageBreak/>
        <w:t>NOC</w:t>
      </w:r>
      <w:r>
        <w:tab/>
      </w:r>
      <w:r w:rsidRPr="00E53D67">
        <w:rPr>
          <w:b w:val="0"/>
          <w:bCs w:val="0"/>
        </w:rPr>
        <w:t>USA/42A3/1</w:t>
      </w:r>
    </w:p>
    <w:p w:rsidR="00170E1F" w:rsidRPr="00170E1F" w:rsidRDefault="000352D0" w:rsidP="00170E1F">
      <w:pPr>
        <w:pStyle w:val="QuestionNo"/>
        <w:rPr>
          <w:rtl/>
          <w:lang w:bidi="ar-SY"/>
        </w:rPr>
      </w:pPr>
      <w:bookmarkStart w:id="1" w:name="_Toc394915896"/>
      <w:bookmarkStart w:id="2" w:name="_Toc401808009"/>
      <w:r w:rsidRPr="00170E1F">
        <w:rPr>
          <w:rFonts w:hint="cs"/>
          <w:rtl/>
        </w:rPr>
        <w:t xml:space="preserve">المسـألة </w:t>
      </w:r>
      <w:r w:rsidRPr="00170E1F">
        <w:t>3/2</w:t>
      </w:r>
      <w:bookmarkEnd w:id="1"/>
      <w:bookmarkEnd w:id="2"/>
    </w:p>
    <w:p w:rsidR="00170E1F" w:rsidRPr="00170E1F" w:rsidRDefault="000352D0" w:rsidP="00170E1F">
      <w:pPr>
        <w:pStyle w:val="Questiontitle"/>
        <w:rPr>
          <w:rtl/>
        </w:rPr>
      </w:pPr>
      <w:bookmarkStart w:id="3" w:name="_Toc401808010"/>
      <w:r w:rsidRPr="00170E1F">
        <w:rPr>
          <w:rtl/>
        </w:rPr>
        <w:t xml:space="preserve">تأمين شبكات المعلومات </w:t>
      </w:r>
      <w:proofErr w:type="gramStart"/>
      <w:r w:rsidRPr="00170E1F">
        <w:rPr>
          <w:rtl/>
        </w:rPr>
        <w:t>والاتصالات:</w:t>
      </w:r>
      <w:r w:rsidRPr="00170E1F">
        <w:rPr>
          <w:rFonts w:hint="cs"/>
          <w:rtl/>
        </w:rPr>
        <w:br/>
      </w:r>
      <w:r w:rsidRPr="00170E1F">
        <w:rPr>
          <w:rtl/>
        </w:rPr>
        <w:t>أفضل</w:t>
      </w:r>
      <w:proofErr w:type="gramEnd"/>
      <w:r w:rsidRPr="00170E1F">
        <w:rPr>
          <w:rtl/>
        </w:rPr>
        <w:t xml:space="preserve"> الممارسات</w:t>
      </w:r>
      <w:r w:rsidRPr="00170E1F">
        <w:rPr>
          <w:rFonts w:hint="cs"/>
          <w:rtl/>
        </w:rPr>
        <w:t xml:space="preserve"> </w:t>
      </w:r>
      <w:r w:rsidRPr="00170E1F">
        <w:rPr>
          <w:rtl/>
        </w:rPr>
        <w:t>من أجل بناء ثقافة الأمن السيبراني</w:t>
      </w:r>
      <w:bookmarkEnd w:id="3"/>
    </w:p>
    <w:p w:rsidR="00170E1F" w:rsidRPr="00170E1F" w:rsidRDefault="000352D0" w:rsidP="00170E1F">
      <w:pPr>
        <w:pStyle w:val="Heading1"/>
        <w:rPr>
          <w:rtl/>
        </w:rPr>
      </w:pPr>
      <w:r w:rsidRPr="00170E1F">
        <w:rPr>
          <w:lang w:bidi="ar-SA"/>
        </w:rPr>
        <w:t>1</w:t>
      </w:r>
      <w:r w:rsidRPr="00170E1F">
        <w:rPr>
          <w:rtl/>
        </w:rPr>
        <w:tab/>
        <w:t xml:space="preserve">بيان الحالة أو </w:t>
      </w:r>
      <w:r w:rsidRPr="00170E1F">
        <w:rPr>
          <w:rFonts w:hint="cs"/>
          <w:rtl/>
        </w:rPr>
        <w:t>المشكلة</w:t>
      </w:r>
    </w:p>
    <w:p w:rsidR="00170E1F" w:rsidRPr="00170E1F" w:rsidRDefault="000352D0" w:rsidP="00E6016D">
      <w:pPr>
        <w:rPr>
          <w:rtl/>
        </w:rPr>
      </w:pPr>
      <w:r w:rsidRPr="00170E1F">
        <w:rPr>
          <w:rFonts w:hint="cs"/>
          <w:rtl/>
        </w:rPr>
        <w:t>أصبح تأمين شبكات المعلومات والاتصالات وبناء ثقافة الأمن السيبراني أمراً أساسياً في عالم اليوم، وذلك لعدد من الأسباب</w:t>
      </w:r>
      <w:r w:rsidR="00E6016D">
        <w:rPr>
          <w:rFonts w:hint="eastAsia"/>
          <w:rtl/>
        </w:rPr>
        <w:t> </w:t>
      </w:r>
      <w:r w:rsidRPr="00170E1F">
        <w:rPr>
          <w:rFonts w:hint="cs"/>
          <w:rtl/>
        </w:rPr>
        <w:t>منها:</w:t>
      </w:r>
    </w:p>
    <w:p w:rsidR="00170E1F" w:rsidRPr="00170E1F" w:rsidRDefault="000352D0" w:rsidP="00170E1F">
      <w:pPr>
        <w:pStyle w:val="enumlev1"/>
        <w:rPr>
          <w:rtl/>
        </w:rPr>
      </w:pPr>
      <w:r w:rsidRPr="00170E1F">
        <w:rPr>
          <w:rFonts w:hint="cs"/>
          <w:rtl/>
        </w:rPr>
        <w:t xml:space="preserve"> </w:t>
      </w:r>
      <w:proofErr w:type="gramStart"/>
      <w:r w:rsidRPr="00170E1F">
        <w:rPr>
          <w:rtl/>
        </w:rPr>
        <w:t>أ )</w:t>
      </w:r>
      <w:proofErr w:type="gramEnd"/>
      <w:r w:rsidRPr="00170E1F">
        <w:rPr>
          <w:rtl/>
        </w:rPr>
        <w:tab/>
        <w:t>النمو الهائل في نشر واستخدام تكنولوجيا المعلومات والاتصالات؛</w:t>
      </w:r>
    </w:p>
    <w:p w:rsidR="00170E1F" w:rsidRPr="00170E1F" w:rsidRDefault="000352D0" w:rsidP="00170E1F">
      <w:pPr>
        <w:pStyle w:val="enumlev1"/>
        <w:rPr>
          <w:rtl/>
        </w:rPr>
      </w:pPr>
      <w:proofErr w:type="gramStart"/>
      <w:r w:rsidRPr="00170E1F">
        <w:rPr>
          <w:rtl/>
        </w:rPr>
        <w:t>ب)</w:t>
      </w:r>
      <w:r w:rsidRPr="00170E1F">
        <w:rPr>
          <w:i/>
          <w:iCs/>
          <w:rtl/>
        </w:rPr>
        <w:tab/>
      </w:r>
      <w:proofErr w:type="gramEnd"/>
      <w:r w:rsidRPr="00170E1F">
        <w:rPr>
          <w:rtl/>
        </w:rPr>
        <w:t xml:space="preserve">أن </w:t>
      </w:r>
      <w:r w:rsidRPr="00170E1F">
        <w:rPr>
          <w:rFonts w:hint="cs"/>
          <w:rtl/>
        </w:rPr>
        <w:t>الأمن السيبراني لا يزال أحد الشواغل لدى الجميع وأن هناك حاجة إلى مساعدة البلدان وخاصة البلدان النامية من أجل حماية شبكات الاتصالات/تكنولوجيا المعلومات والاتصالات لديها من الهجمات والتهديدات السيبرانية</w:t>
      </w:r>
      <w:r w:rsidRPr="00170E1F">
        <w:rPr>
          <w:rtl/>
        </w:rPr>
        <w:t>؛</w:t>
      </w:r>
    </w:p>
    <w:p w:rsidR="00170E1F" w:rsidRPr="00170E1F" w:rsidRDefault="000352D0" w:rsidP="00170E1F">
      <w:pPr>
        <w:pStyle w:val="enumlev1"/>
        <w:rPr>
          <w:rtl/>
        </w:rPr>
      </w:pPr>
      <w:proofErr w:type="gramStart"/>
      <w:r w:rsidRPr="00170E1F">
        <w:rPr>
          <w:rtl/>
        </w:rPr>
        <w:t>ج )</w:t>
      </w:r>
      <w:proofErr w:type="gramEnd"/>
      <w:r w:rsidRPr="00170E1F">
        <w:rPr>
          <w:rtl/>
        </w:rPr>
        <w:tab/>
        <w:t xml:space="preserve">الحاجة إلى </w:t>
      </w:r>
      <w:r w:rsidRPr="00170E1F">
        <w:rPr>
          <w:rFonts w:hint="cs"/>
          <w:rtl/>
        </w:rPr>
        <w:t>السَّعي ل</w:t>
      </w:r>
      <w:r w:rsidRPr="00170E1F">
        <w:rPr>
          <w:rtl/>
        </w:rPr>
        <w:t>ضمان أمن البُنى التحتية العالمية المترابطة إذا كان الهدف هو تحقيق إمكانات مجتمع المعلومات؛</w:t>
      </w:r>
    </w:p>
    <w:p w:rsidR="00170E1F" w:rsidRPr="00170E1F" w:rsidRDefault="000352D0" w:rsidP="00170E1F">
      <w:pPr>
        <w:pStyle w:val="enumlev1"/>
        <w:rPr>
          <w:rtl/>
        </w:rPr>
      </w:pPr>
      <w:proofErr w:type="gramStart"/>
      <w:r w:rsidRPr="00170E1F">
        <w:rPr>
          <w:rtl/>
        </w:rPr>
        <w:t>د )</w:t>
      </w:r>
      <w:proofErr w:type="gramEnd"/>
      <w:r w:rsidRPr="00170E1F">
        <w:rPr>
          <w:rtl/>
        </w:rPr>
        <w:tab/>
        <w:t>الاعتراف المتزايد على الأصعدة الوطنية والإقليمية والدولية بضرورة ب</w:t>
      </w:r>
      <w:r w:rsidRPr="00170E1F">
        <w:rPr>
          <w:rFonts w:hint="cs"/>
          <w:rtl/>
        </w:rPr>
        <w:t>َ</w:t>
      </w:r>
      <w:r w:rsidRPr="00170E1F">
        <w:rPr>
          <w:rtl/>
        </w:rPr>
        <w:t>ل</w:t>
      </w:r>
      <w:r w:rsidRPr="00170E1F">
        <w:rPr>
          <w:rFonts w:hint="cs"/>
          <w:rtl/>
        </w:rPr>
        <w:t>ْ</w:t>
      </w:r>
      <w:r w:rsidRPr="00170E1F">
        <w:rPr>
          <w:rtl/>
        </w:rPr>
        <w:t>و</w:t>
      </w:r>
      <w:r w:rsidRPr="00170E1F">
        <w:rPr>
          <w:rFonts w:hint="cs"/>
          <w:rtl/>
        </w:rPr>
        <w:t>َ</w:t>
      </w:r>
      <w:r w:rsidRPr="00170E1F">
        <w:rPr>
          <w:rtl/>
        </w:rPr>
        <w:t>رة وتعزيز أفضل الممارسات والخطوط التوجيهية والإجراءات التقنية لتقليل مكامن الضعف في شبكات تكنولوجيا المعلومات والاتصالات والحد من الأخطار التي </w:t>
      </w:r>
      <w:proofErr w:type="spellStart"/>
      <w:r w:rsidRPr="00170E1F">
        <w:rPr>
          <w:rtl/>
        </w:rPr>
        <w:t>تتهدّ</w:t>
      </w:r>
      <w:r w:rsidRPr="00170E1F">
        <w:rPr>
          <w:rFonts w:hint="cs"/>
          <w:rtl/>
        </w:rPr>
        <w:t>َ</w:t>
      </w:r>
      <w:r w:rsidRPr="00170E1F">
        <w:rPr>
          <w:rtl/>
        </w:rPr>
        <w:t>دها</w:t>
      </w:r>
      <w:proofErr w:type="spellEnd"/>
      <w:r w:rsidRPr="00170E1F">
        <w:rPr>
          <w:rtl/>
        </w:rPr>
        <w:t>؛</w:t>
      </w:r>
    </w:p>
    <w:p w:rsidR="00170E1F" w:rsidRPr="00170E1F" w:rsidRDefault="000352D0" w:rsidP="00170E1F">
      <w:pPr>
        <w:pStyle w:val="enumlev1"/>
        <w:rPr>
          <w:rtl/>
        </w:rPr>
      </w:pPr>
      <w:proofErr w:type="gramStart"/>
      <w:r w:rsidRPr="00170E1F">
        <w:rPr>
          <w:rFonts w:hint="cs"/>
          <w:rtl/>
        </w:rPr>
        <w:t>ﻫ</w:t>
      </w:r>
      <w:r w:rsidRPr="00170E1F">
        <w:rPr>
          <w:rtl/>
        </w:rPr>
        <w:t xml:space="preserve"> )</w:t>
      </w:r>
      <w:proofErr w:type="gramEnd"/>
      <w:r w:rsidRPr="00170E1F">
        <w:rPr>
          <w:rtl/>
        </w:rPr>
        <w:tab/>
        <w:t>ضرورة العمل وطنياً والتعاون إقليمياً ودولياً من أجل بناء ثقافة عالمية للأمن السيبراني تشمل التنسيق الوطني والب</w:t>
      </w:r>
      <w:r w:rsidRPr="00170E1F">
        <w:rPr>
          <w:rFonts w:hint="cs"/>
          <w:rtl/>
        </w:rPr>
        <w:t>ُ</w:t>
      </w:r>
      <w:r w:rsidRPr="00170E1F">
        <w:rPr>
          <w:rtl/>
        </w:rPr>
        <w:t>نى التحتية القانونية الملائمة وق</w:t>
      </w:r>
      <w:r w:rsidRPr="00170E1F">
        <w:rPr>
          <w:rFonts w:hint="cs"/>
          <w:rtl/>
        </w:rPr>
        <w:t>ُ</w:t>
      </w:r>
      <w:r w:rsidRPr="00170E1F">
        <w:rPr>
          <w:rtl/>
        </w:rPr>
        <w:t>درات الإنذار والمراقبة والإصلاح، والشراكات بين القطاعين الحكومي والصناعي، والانفتاح على المجتمع المدني والمستهلكين؛</w:t>
      </w:r>
    </w:p>
    <w:p w:rsidR="00170E1F" w:rsidRPr="00170E1F" w:rsidRDefault="000352D0" w:rsidP="00170E1F">
      <w:pPr>
        <w:pStyle w:val="enumlev1"/>
        <w:rPr>
          <w:rtl/>
        </w:rPr>
      </w:pPr>
      <w:proofErr w:type="gramStart"/>
      <w:r w:rsidRPr="00170E1F">
        <w:rPr>
          <w:rtl/>
        </w:rPr>
        <w:t>و )</w:t>
      </w:r>
      <w:proofErr w:type="gramEnd"/>
      <w:r w:rsidRPr="00170E1F">
        <w:rPr>
          <w:rtl/>
        </w:rPr>
        <w:tab/>
        <w:t>ضرورة اتباع نهج قائم على تعدد أصحاب المصلحة من أجل الاستخدام الفع</w:t>
      </w:r>
      <w:r w:rsidRPr="00170E1F">
        <w:rPr>
          <w:rFonts w:hint="cs"/>
          <w:rtl/>
        </w:rPr>
        <w:t>ّ</w:t>
      </w:r>
      <w:r w:rsidRPr="00170E1F">
        <w:rPr>
          <w:rtl/>
        </w:rPr>
        <w:t>ال لمختلف الأدوات المتاحة لبناء الثقة في استعمال شبكات تكنولوجيا المعلومات والاتصالات</w:t>
      </w:r>
      <w:r w:rsidRPr="00170E1F">
        <w:rPr>
          <w:rFonts w:hint="cs"/>
          <w:rtl/>
        </w:rPr>
        <w:t>؛</w:t>
      </w:r>
    </w:p>
    <w:p w:rsidR="00170E1F" w:rsidRPr="00170E1F" w:rsidRDefault="000352D0" w:rsidP="00170E1F">
      <w:pPr>
        <w:pStyle w:val="enumlev1"/>
        <w:rPr>
          <w:rtl/>
        </w:rPr>
      </w:pPr>
      <w:proofErr w:type="gramStart"/>
      <w:r w:rsidRPr="00170E1F">
        <w:rPr>
          <w:rtl/>
        </w:rPr>
        <w:t>ز )</w:t>
      </w:r>
      <w:proofErr w:type="gramEnd"/>
      <w:r w:rsidRPr="00170E1F">
        <w:rPr>
          <w:rtl/>
        </w:rPr>
        <w:tab/>
        <w:t xml:space="preserve">أن قرار الجمعية العامة للأمم المتحدة </w:t>
      </w:r>
      <w:r w:rsidRPr="00170E1F">
        <w:t>57/239</w:t>
      </w:r>
      <w:r w:rsidRPr="00170E1F">
        <w:rPr>
          <w:rtl/>
        </w:rPr>
        <w:t xml:space="preserve">، "إنشاء ثقافة أمنية عالمية </w:t>
      </w:r>
      <w:r w:rsidRPr="00170E1F">
        <w:rPr>
          <w:rFonts w:hint="cs"/>
          <w:rtl/>
        </w:rPr>
        <w:t>للأمن السيبراني</w:t>
      </w:r>
      <w:r w:rsidRPr="00170E1F">
        <w:rPr>
          <w:rtl/>
        </w:rPr>
        <w:t>" يدعو الدول الأعضاء إلى</w:t>
      </w:r>
      <w:r w:rsidRPr="00170E1F">
        <w:rPr>
          <w:rFonts w:hint="cs"/>
          <w:rtl/>
        </w:rPr>
        <w:t> </w:t>
      </w:r>
      <w:r w:rsidRPr="00170E1F">
        <w:rPr>
          <w:rtl/>
        </w:rPr>
        <w:t xml:space="preserve">"تنمية ثقافة </w:t>
      </w:r>
      <w:r w:rsidRPr="00170E1F">
        <w:rPr>
          <w:rFonts w:hint="cs"/>
          <w:rtl/>
        </w:rPr>
        <w:t>الأمن السيبراني</w:t>
      </w:r>
      <w:r w:rsidRPr="00170E1F">
        <w:rPr>
          <w:rtl/>
        </w:rPr>
        <w:t xml:space="preserve"> في تطبيق واستخدام تكنولوجيا المعلومات، على صعيد المجتمع بكامله"؛</w:t>
      </w:r>
    </w:p>
    <w:p w:rsidR="00170E1F" w:rsidRPr="00170E1F" w:rsidRDefault="000352D0" w:rsidP="00767D24">
      <w:pPr>
        <w:pStyle w:val="enumlev1"/>
        <w:rPr>
          <w:rtl/>
        </w:rPr>
      </w:pPr>
      <w:proofErr w:type="gramStart"/>
      <w:r w:rsidRPr="00170E1F">
        <w:rPr>
          <w:rFonts w:hint="cs"/>
          <w:rtl/>
        </w:rPr>
        <w:t>ح</w:t>
      </w:r>
      <w:r w:rsidRPr="00170E1F">
        <w:rPr>
          <w:rtl/>
        </w:rPr>
        <w:t>)</w:t>
      </w:r>
      <w:r w:rsidRPr="00170E1F">
        <w:rPr>
          <w:rtl/>
        </w:rPr>
        <w:tab/>
      </w:r>
      <w:proofErr w:type="gramEnd"/>
      <w:r w:rsidRPr="00170E1F">
        <w:rPr>
          <w:rFonts w:hint="cs"/>
          <w:rtl/>
        </w:rPr>
        <w:t>أن القرار</w:t>
      </w:r>
      <w:r w:rsidRPr="00170E1F">
        <w:rPr>
          <w:rtl/>
        </w:rPr>
        <w:t xml:space="preserve"> </w:t>
      </w:r>
      <w:r w:rsidRPr="00170E1F">
        <w:t>68/167</w:t>
      </w:r>
      <w:r w:rsidRPr="00170E1F">
        <w:rPr>
          <w:rFonts w:hint="cs"/>
          <w:rtl/>
        </w:rPr>
        <w:t xml:space="preserve"> للجمعية</w:t>
      </w:r>
      <w:r w:rsidRPr="00170E1F">
        <w:rPr>
          <w:rtl/>
        </w:rPr>
        <w:t xml:space="preserve"> </w:t>
      </w:r>
      <w:r w:rsidRPr="00170E1F">
        <w:rPr>
          <w:rFonts w:hint="cs"/>
          <w:rtl/>
        </w:rPr>
        <w:t>العامة</w:t>
      </w:r>
      <w:r w:rsidRPr="00170E1F">
        <w:rPr>
          <w:rtl/>
        </w:rPr>
        <w:t xml:space="preserve"> </w:t>
      </w:r>
      <w:r w:rsidRPr="00170E1F">
        <w:rPr>
          <w:rFonts w:hint="cs"/>
          <w:rtl/>
        </w:rPr>
        <w:t xml:space="preserve">للأمم المتحدة بشأن </w:t>
      </w:r>
      <w:r w:rsidRPr="00170E1F">
        <w:rPr>
          <w:rtl/>
        </w:rPr>
        <w:t>"</w:t>
      </w:r>
      <w:r w:rsidRPr="00170E1F">
        <w:rPr>
          <w:rFonts w:hint="cs"/>
          <w:rtl/>
        </w:rPr>
        <w:t>الحق</w:t>
      </w:r>
      <w:r w:rsidRPr="00170E1F">
        <w:rPr>
          <w:rtl/>
        </w:rPr>
        <w:t xml:space="preserve"> في </w:t>
      </w:r>
      <w:r w:rsidRPr="00170E1F">
        <w:rPr>
          <w:rFonts w:hint="cs"/>
          <w:rtl/>
        </w:rPr>
        <w:t>الخصوصية</w:t>
      </w:r>
      <w:r w:rsidRPr="00170E1F">
        <w:rPr>
          <w:rtl/>
        </w:rPr>
        <w:t xml:space="preserve"> في </w:t>
      </w:r>
      <w:r w:rsidRPr="00170E1F">
        <w:rPr>
          <w:rFonts w:hint="cs"/>
          <w:rtl/>
        </w:rPr>
        <w:t>العصر</w:t>
      </w:r>
      <w:r w:rsidRPr="00170E1F">
        <w:rPr>
          <w:rtl/>
        </w:rPr>
        <w:t xml:space="preserve"> </w:t>
      </w:r>
      <w:r w:rsidRPr="00170E1F">
        <w:rPr>
          <w:rFonts w:hint="cs"/>
          <w:rtl/>
        </w:rPr>
        <w:t>الرقمي</w:t>
      </w:r>
      <w:r w:rsidRPr="00170E1F">
        <w:rPr>
          <w:rtl/>
        </w:rPr>
        <w:t>"</w:t>
      </w:r>
      <w:r w:rsidRPr="00170E1F">
        <w:rPr>
          <w:rFonts w:hint="cs"/>
          <w:rtl/>
        </w:rPr>
        <w:t>،</w:t>
      </w:r>
      <w:r w:rsidRPr="00170E1F">
        <w:rPr>
          <w:rtl/>
        </w:rPr>
        <w:t xml:space="preserve"> </w:t>
      </w:r>
      <w:r w:rsidRPr="00170E1F">
        <w:rPr>
          <w:rFonts w:hint="cs"/>
          <w:rtl/>
        </w:rPr>
        <w:t>يؤكد، في </w:t>
      </w:r>
      <w:r w:rsidRPr="00170E1F">
        <w:rPr>
          <w:rFonts w:hint="cs"/>
          <w:i/>
          <w:iCs/>
          <w:rtl/>
        </w:rPr>
        <w:t>جملة</w:t>
      </w:r>
      <w:r w:rsidR="00767D24">
        <w:rPr>
          <w:rFonts w:hint="eastAsia"/>
          <w:i/>
          <w:iCs/>
          <w:rtl/>
        </w:rPr>
        <w:t> </w:t>
      </w:r>
      <w:r w:rsidRPr="00170E1F">
        <w:rPr>
          <w:rFonts w:hint="cs"/>
          <w:i/>
          <w:iCs/>
          <w:rtl/>
        </w:rPr>
        <w:t>أمور</w:t>
      </w:r>
      <w:r w:rsidRPr="00170E1F">
        <w:rPr>
          <w:rFonts w:hint="cs"/>
          <w:rtl/>
        </w:rPr>
        <w:t>،</w:t>
      </w:r>
      <w:r w:rsidRPr="00170E1F">
        <w:rPr>
          <w:rtl/>
        </w:rPr>
        <w:t xml:space="preserve"> </w:t>
      </w:r>
      <w:r w:rsidRPr="00170E1F">
        <w:rPr>
          <w:rFonts w:hint="cs"/>
          <w:rtl/>
        </w:rPr>
        <w:t>"أن</w:t>
      </w:r>
      <w:r w:rsidRPr="00170E1F">
        <w:rPr>
          <w:rtl/>
        </w:rPr>
        <w:t xml:space="preserve"> </w:t>
      </w:r>
      <w:r w:rsidRPr="00170E1F">
        <w:rPr>
          <w:rFonts w:hint="cs"/>
          <w:rtl/>
        </w:rPr>
        <w:t>الحقوق</w:t>
      </w:r>
      <w:r w:rsidRPr="00170E1F">
        <w:rPr>
          <w:rtl/>
        </w:rPr>
        <w:t xml:space="preserve"> </w:t>
      </w:r>
      <w:r w:rsidRPr="00170E1F">
        <w:rPr>
          <w:rFonts w:hint="cs"/>
          <w:rtl/>
        </w:rPr>
        <w:t>نفسها</w:t>
      </w:r>
      <w:r w:rsidRPr="00170E1F">
        <w:rPr>
          <w:rtl/>
        </w:rPr>
        <w:t xml:space="preserve"> </w:t>
      </w:r>
      <w:r w:rsidRPr="00170E1F">
        <w:rPr>
          <w:rFonts w:hint="cs"/>
          <w:rtl/>
        </w:rPr>
        <w:t>التي</w:t>
      </w:r>
      <w:r w:rsidRPr="00170E1F">
        <w:rPr>
          <w:rtl/>
        </w:rPr>
        <w:t xml:space="preserve"> </w:t>
      </w:r>
      <w:r w:rsidRPr="00170E1F">
        <w:rPr>
          <w:rFonts w:hint="cs"/>
          <w:rtl/>
        </w:rPr>
        <w:t>يتمتع</w:t>
      </w:r>
      <w:r w:rsidRPr="00170E1F">
        <w:rPr>
          <w:rtl/>
        </w:rPr>
        <w:t xml:space="preserve"> </w:t>
      </w:r>
      <w:r w:rsidRPr="00170E1F">
        <w:rPr>
          <w:rFonts w:hint="cs"/>
          <w:rtl/>
        </w:rPr>
        <w:t>بها</w:t>
      </w:r>
      <w:r w:rsidRPr="00170E1F">
        <w:rPr>
          <w:rtl/>
        </w:rPr>
        <w:t xml:space="preserve"> </w:t>
      </w:r>
      <w:r w:rsidRPr="00170E1F">
        <w:rPr>
          <w:rFonts w:hint="cs"/>
          <w:rtl/>
        </w:rPr>
        <w:t>الأشخاص</w:t>
      </w:r>
      <w:r w:rsidRPr="00170E1F">
        <w:rPr>
          <w:rtl/>
        </w:rPr>
        <w:t xml:space="preserve"> </w:t>
      </w:r>
      <w:r w:rsidRPr="00170E1F">
        <w:rPr>
          <w:rFonts w:hint="cs"/>
          <w:rtl/>
        </w:rPr>
        <w:t>خارج</w:t>
      </w:r>
      <w:r w:rsidRPr="00170E1F">
        <w:rPr>
          <w:rtl/>
        </w:rPr>
        <w:t xml:space="preserve"> </w:t>
      </w:r>
      <w:r w:rsidRPr="00170E1F">
        <w:rPr>
          <w:rFonts w:hint="cs"/>
          <w:rtl/>
        </w:rPr>
        <w:t>الإنترنت</w:t>
      </w:r>
      <w:r w:rsidRPr="00170E1F">
        <w:rPr>
          <w:rtl/>
        </w:rPr>
        <w:t xml:space="preserve"> </w:t>
      </w:r>
      <w:r w:rsidRPr="00170E1F">
        <w:rPr>
          <w:rFonts w:hint="cs"/>
          <w:rtl/>
        </w:rPr>
        <w:t>يجب</w:t>
      </w:r>
      <w:r w:rsidRPr="00170E1F">
        <w:rPr>
          <w:rtl/>
        </w:rPr>
        <w:t xml:space="preserve"> </w:t>
      </w:r>
      <w:r w:rsidRPr="00170E1F">
        <w:rPr>
          <w:rFonts w:hint="cs"/>
          <w:rtl/>
        </w:rPr>
        <w:t>أن</w:t>
      </w:r>
      <w:r w:rsidRPr="00170E1F">
        <w:rPr>
          <w:rtl/>
        </w:rPr>
        <w:t xml:space="preserve"> </w:t>
      </w:r>
      <w:r w:rsidRPr="00170E1F">
        <w:rPr>
          <w:rFonts w:hint="cs"/>
          <w:rtl/>
        </w:rPr>
        <w:t>تحظى</w:t>
      </w:r>
      <w:r w:rsidRPr="00170E1F">
        <w:rPr>
          <w:rtl/>
        </w:rPr>
        <w:t xml:space="preserve"> </w:t>
      </w:r>
      <w:r w:rsidRPr="00170E1F">
        <w:rPr>
          <w:rFonts w:hint="cs"/>
          <w:rtl/>
        </w:rPr>
        <w:t>بالحماية</w:t>
      </w:r>
      <w:r w:rsidRPr="00170E1F">
        <w:rPr>
          <w:rtl/>
        </w:rPr>
        <w:t xml:space="preserve"> </w:t>
      </w:r>
      <w:r w:rsidRPr="00170E1F">
        <w:rPr>
          <w:rFonts w:hint="cs"/>
          <w:rtl/>
        </w:rPr>
        <w:t>أيضاً</w:t>
      </w:r>
      <w:r w:rsidRPr="00170E1F">
        <w:rPr>
          <w:rtl/>
        </w:rPr>
        <w:t xml:space="preserve"> </w:t>
      </w:r>
      <w:r w:rsidRPr="00170E1F">
        <w:rPr>
          <w:rFonts w:hint="cs"/>
          <w:rtl/>
        </w:rPr>
        <w:t>على</w:t>
      </w:r>
      <w:r w:rsidRPr="00170E1F">
        <w:rPr>
          <w:rtl/>
        </w:rPr>
        <w:t xml:space="preserve"> </w:t>
      </w:r>
      <w:r w:rsidRPr="00170E1F">
        <w:rPr>
          <w:rFonts w:hint="cs"/>
          <w:rtl/>
        </w:rPr>
        <w:t>الإنترنت،</w:t>
      </w:r>
      <w:r w:rsidRPr="00170E1F">
        <w:rPr>
          <w:rtl/>
        </w:rPr>
        <w:t xml:space="preserve"> </w:t>
      </w:r>
      <w:r w:rsidRPr="00170E1F">
        <w:rPr>
          <w:rFonts w:hint="cs"/>
          <w:rtl/>
        </w:rPr>
        <w:t>بما</w:t>
      </w:r>
      <w:r w:rsidR="00767D24">
        <w:rPr>
          <w:rFonts w:hint="cs"/>
          <w:rtl/>
        </w:rPr>
        <w:t> </w:t>
      </w:r>
      <w:r w:rsidRPr="00170E1F">
        <w:rPr>
          <w:rtl/>
        </w:rPr>
        <w:t>في </w:t>
      </w:r>
      <w:r w:rsidRPr="00170E1F">
        <w:rPr>
          <w:rFonts w:hint="cs"/>
          <w:rtl/>
        </w:rPr>
        <w:t>ذلك</w:t>
      </w:r>
      <w:r w:rsidRPr="00170E1F">
        <w:rPr>
          <w:rtl/>
        </w:rPr>
        <w:t xml:space="preserve"> </w:t>
      </w:r>
      <w:r w:rsidRPr="00170E1F">
        <w:rPr>
          <w:rFonts w:hint="cs"/>
          <w:rtl/>
        </w:rPr>
        <w:t>الحق</w:t>
      </w:r>
      <w:r w:rsidRPr="00170E1F">
        <w:rPr>
          <w:rtl/>
        </w:rPr>
        <w:t xml:space="preserve"> في </w:t>
      </w:r>
      <w:r w:rsidRPr="00170E1F">
        <w:rPr>
          <w:rFonts w:hint="cs"/>
          <w:rtl/>
        </w:rPr>
        <w:t>الخصوصية"؛</w:t>
      </w:r>
    </w:p>
    <w:p w:rsidR="00170E1F" w:rsidRPr="00170E1F" w:rsidRDefault="000352D0" w:rsidP="00170E1F">
      <w:pPr>
        <w:pStyle w:val="enumlev1"/>
        <w:rPr>
          <w:rtl/>
        </w:rPr>
      </w:pPr>
      <w:proofErr w:type="gramStart"/>
      <w:r w:rsidRPr="00170E1F">
        <w:rPr>
          <w:rFonts w:hint="cs"/>
          <w:rtl/>
        </w:rPr>
        <w:t>ط</w:t>
      </w:r>
      <w:r w:rsidRPr="00170E1F">
        <w:rPr>
          <w:rtl/>
        </w:rPr>
        <w:t>)</w:t>
      </w:r>
      <w:r w:rsidRPr="00170E1F">
        <w:rPr>
          <w:rtl/>
        </w:rPr>
        <w:tab/>
      </w:r>
      <w:proofErr w:type="gramEnd"/>
      <w:r w:rsidRPr="00170E1F">
        <w:rPr>
          <w:rtl/>
        </w:rPr>
        <w:t xml:space="preserve">أن أفضل ممارسات الأمن </w:t>
      </w:r>
      <w:r w:rsidRPr="00170E1F">
        <w:rPr>
          <w:rFonts w:hint="cs"/>
          <w:rtl/>
        </w:rPr>
        <w:t>السيبراني</w:t>
      </w:r>
      <w:r w:rsidRPr="00170E1F">
        <w:rPr>
          <w:rtl/>
        </w:rPr>
        <w:t xml:space="preserve"> يجب أن تحمي وتراعي حقوق الخصوصية وحرية الرأي على النحو المحدد في الأجزاء ذات الصلة من الإعلان العالمي لحقوق الإنسان وإعلان مبادئ جنيف</w:t>
      </w:r>
      <w:r w:rsidRPr="00170E1F">
        <w:rPr>
          <w:rFonts w:hint="cs"/>
          <w:rtl/>
        </w:rPr>
        <w:t xml:space="preserve"> المعتمد في القمة العالمية لمجتمع المعلومات</w:t>
      </w:r>
      <w:r w:rsidRPr="00170E1F">
        <w:rPr>
          <w:rtl/>
        </w:rPr>
        <w:t xml:space="preserve"> والصكوك الدولية الأخرى المتعلقة بحقوق الإنسان؛</w:t>
      </w:r>
    </w:p>
    <w:p w:rsidR="00170E1F" w:rsidRPr="00170E1F" w:rsidRDefault="000352D0" w:rsidP="00170E1F">
      <w:pPr>
        <w:pStyle w:val="enumlev1"/>
        <w:rPr>
          <w:rtl/>
        </w:rPr>
      </w:pPr>
      <w:proofErr w:type="gramStart"/>
      <w:r w:rsidRPr="00170E1F">
        <w:rPr>
          <w:rFonts w:hint="cs"/>
          <w:rtl/>
        </w:rPr>
        <w:t>ي</w:t>
      </w:r>
      <w:r w:rsidRPr="00170E1F">
        <w:rPr>
          <w:rtl/>
        </w:rPr>
        <w:t>)</w:t>
      </w:r>
      <w:r w:rsidRPr="00170E1F">
        <w:rPr>
          <w:rtl/>
        </w:rPr>
        <w:tab/>
      </w:r>
      <w:proofErr w:type="gramEnd"/>
      <w:r w:rsidRPr="00170E1F">
        <w:rPr>
          <w:rtl/>
        </w:rPr>
        <w:t>أن إعلان مبادئ جنيف يشير إلى أن "الأمر يتطلب إشاعة ثقافة عالمية للأمن السيبراني وتطويرها وتنفيذها بالتعاون مع جميع أصحاب المصلحة وهيئات الخبرة الدولية"</w:t>
      </w:r>
      <w:r w:rsidRPr="00170E1F">
        <w:rPr>
          <w:rFonts w:hint="cs"/>
          <w:rtl/>
        </w:rPr>
        <w:t>،</w:t>
      </w:r>
      <w:r w:rsidRPr="00170E1F">
        <w:rPr>
          <w:rtl/>
        </w:rPr>
        <w:t xml:space="preserve"> كما أن خطة عمل جنيف لمجتمع المعلومات تشجع تبادل أفضل الممارسات، واتخاذ الإجراءات المناسبة بشأن الرسائل الاقتحامية على الصعيدين الوطني والدولي، كذلك فإن برنامج عمل تونس </w:t>
      </w:r>
      <w:r w:rsidRPr="00170E1F">
        <w:rPr>
          <w:rFonts w:hint="cs"/>
          <w:rtl/>
        </w:rPr>
        <w:t xml:space="preserve">بشأن مجتمع المعلومات </w:t>
      </w:r>
      <w:r w:rsidRPr="00170E1F">
        <w:rPr>
          <w:rtl/>
        </w:rPr>
        <w:t>يعيد التأكيد على ضرورة إشاعة ثقافة عالمية للأمن السيبراني، وتحديداً في </w:t>
      </w:r>
      <w:r w:rsidRPr="00170E1F">
        <w:rPr>
          <w:rFonts w:hint="cs"/>
          <w:rtl/>
        </w:rPr>
        <w:t xml:space="preserve">إطار </w:t>
      </w:r>
      <w:r w:rsidRPr="00170E1F">
        <w:rPr>
          <w:rtl/>
        </w:rPr>
        <w:t>خط العمل جيم</w:t>
      </w:r>
      <w:r w:rsidRPr="00170E1F">
        <w:t>5</w:t>
      </w:r>
      <w:r w:rsidRPr="00170E1F">
        <w:rPr>
          <w:rtl/>
        </w:rPr>
        <w:t xml:space="preserve"> (بناء الثقة والأمن في استعمال تكنولوجيا المعلومات</w:t>
      </w:r>
      <w:r w:rsidRPr="00170E1F">
        <w:rPr>
          <w:rFonts w:hint="cs"/>
          <w:rtl/>
        </w:rPr>
        <w:t> </w:t>
      </w:r>
      <w:r w:rsidRPr="00170E1F">
        <w:rPr>
          <w:rtl/>
        </w:rPr>
        <w:t>والاتصالات)؛</w:t>
      </w:r>
    </w:p>
    <w:p w:rsidR="00170E1F" w:rsidRPr="00170E1F" w:rsidRDefault="000352D0" w:rsidP="005B061F">
      <w:pPr>
        <w:pStyle w:val="enumlev1"/>
        <w:keepNext/>
        <w:keepLines/>
        <w:rPr>
          <w:rtl/>
        </w:rPr>
      </w:pPr>
      <w:proofErr w:type="gramStart"/>
      <w:r w:rsidRPr="00170E1F">
        <w:rPr>
          <w:rFonts w:hint="cs"/>
          <w:rtl/>
        </w:rPr>
        <w:t>ك</w:t>
      </w:r>
      <w:r w:rsidRPr="00170E1F">
        <w:rPr>
          <w:rtl/>
        </w:rPr>
        <w:t>)</w:t>
      </w:r>
      <w:r w:rsidRPr="00170E1F">
        <w:rPr>
          <w:rtl/>
        </w:rPr>
        <w:tab/>
      </w:r>
      <w:proofErr w:type="gramEnd"/>
      <w:r w:rsidRPr="00170E1F">
        <w:rPr>
          <w:rtl/>
        </w:rPr>
        <w:t>أن القمة العالمية لمجتمع المعلومات</w:t>
      </w:r>
      <w:r w:rsidRPr="00170E1F">
        <w:rPr>
          <w:rFonts w:hint="cs"/>
          <w:rtl/>
        </w:rPr>
        <w:t xml:space="preserve"> (</w:t>
      </w:r>
      <w:r w:rsidRPr="00170E1F">
        <w:rPr>
          <w:rtl/>
        </w:rPr>
        <w:t>تونس</w:t>
      </w:r>
      <w:r w:rsidRPr="00170E1F">
        <w:rPr>
          <w:rFonts w:hint="cs"/>
          <w:rtl/>
        </w:rPr>
        <w:t> </w:t>
      </w:r>
      <w:r w:rsidRPr="00170E1F">
        <w:t>2005</w:t>
      </w:r>
      <w:r w:rsidRPr="00170E1F">
        <w:rPr>
          <w:rFonts w:hint="cs"/>
          <w:rtl/>
        </w:rPr>
        <w:t>)</w:t>
      </w:r>
      <w:r w:rsidRPr="00170E1F">
        <w:rPr>
          <w:rtl/>
        </w:rPr>
        <w:t xml:space="preserve"> طلبت في برنامج عملها للتنفيذ والمتابعة، من الاتحاد الدولي للاتصالات أن يكون الميس</w:t>
      </w:r>
      <w:r w:rsidRPr="00170E1F">
        <w:rPr>
          <w:rFonts w:hint="cs"/>
          <w:rtl/>
        </w:rPr>
        <w:t>ِّ</w:t>
      </w:r>
      <w:r w:rsidRPr="00170E1F">
        <w:rPr>
          <w:rtl/>
        </w:rPr>
        <w:t>ر/المنسق</w:t>
      </w:r>
      <w:r w:rsidRPr="00170E1F">
        <w:rPr>
          <w:rFonts w:hint="cs"/>
          <w:rtl/>
        </w:rPr>
        <w:t xml:space="preserve"> الرئيسي</w:t>
      </w:r>
      <w:r w:rsidRPr="00170E1F">
        <w:rPr>
          <w:rtl/>
        </w:rPr>
        <w:t xml:space="preserve"> لخط العمل جيم</w:t>
      </w:r>
      <w:r w:rsidRPr="00170E1F">
        <w:t>5</w:t>
      </w:r>
      <w:r w:rsidRPr="00170E1F">
        <w:rPr>
          <w:rtl/>
        </w:rPr>
        <w:t xml:space="preserve"> "بناء الثقة والأمن في استعمال تكنولوجيا </w:t>
      </w:r>
      <w:r w:rsidRPr="00170E1F">
        <w:rPr>
          <w:rFonts w:hint="cs"/>
          <w:rtl/>
        </w:rPr>
        <w:t xml:space="preserve">المعلومات </w:t>
      </w:r>
      <w:r w:rsidRPr="00170E1F">
        <w:rPr>
          <w:rFonts w:hint="cs"/>
          <w:rtl/>
        </w:rPr>
        <w:lastRenderedPageBreak/>
        <w:t>و</w:t>
      </w:r>
      <w:r w:rsidRPr="00170E1F">
        <w:rPr>
          <w:rtl/>
        </w:rPr>
        <w:t>الاتصالات". وقد</w:t>
      </w:r>
      <w:r w:rsidRPr="00170E1F">
        <w:rPr>
          <w:rFonts w:hint="cs"/>
          <w:rtl/>
        </w:rPr>
        <w:t> </w:t>
      </w:r>
      <w:r w:rsidRPr="00170E1F">
        <w:rPr>
          <w:rtl/>
        </w:rPr>
        <w:t xml:space="preserve">أجرت قطاعات الاتحاد للتقييس والاتصالات الراديوية والتنمية وأمانته العامة بناءً على هذه المسؤولية واستجابةً للقرارات ذات الصلة التي اعتمدها المؤتمر العالمي لتنمية الاتصالات (الدوحة، </w:t>
      </w:r>
      <w:r w:rsidRPr="00170E1F">
        <w:t>2006</w:t>
      </w:r>
      <w:r w:rsidRPr="00170E1F">
        <w:rPr>
          <w:rFonts w:hint="cs"/>
          <w:rtl/>
        </w:rPr>
        <w:t xml:space="preserve"> وحيدر</w:t>
      </w:r>
      <w:r w:rsidR="00767D24">
        <w:rPr>
          <w:rFonts w:hint="eastAsia"/>
          <w:rtl/>
        </w:rPr>
        <w:t> </w:t>
      </w:r>
      <w:r w:rsidRPr="00170E1F">
        <w:rPr>
          <w:rFonts w:hint="cs"/>
          <w:rtl/>
        </w:rPr>
        <w:t>آباد،</w:t>
      </w:r>
      <w:r w:rsidR="00767D24">
        <w:rPr>
          <w:rFonts w:hint="eastAsia"/>
          <w:rtl/>
        </w:rPr>
        <w:t> </w:t>
      </w:r>
      <w:r w:rsidRPr="00170E1F">
        <w:t>2010</w:t>
      </w:r>
      <w:r w:rsidRPr="00170E1F">
        <w:rPr>
          <w:rtl/>
        </w:rPr>
        <w:t xml:space="preserve">)، ومؤتمر المندوبين المفوضين (أنطاليا، </w:t>
      </w:r>
      <w:r w:rsidRPr="00170E1F">
        <w:t>2006</w:t>
      </w:r>
      <w:r w:rsidRPr="00170E1F">
        <w:rPr>
          <w:rFonts w:hint="cs"/>
          <w:rtl/>
        </w:rPr>
        <w:t xml:space="preserve"> وغوادالاخارا، </w:t>
      </w:r>
      <w:r w:rsidRPr="00170E1F">
        <w:t>2010</w:t>
      </w:r>
      <w:r w:rsidRPr="00170E1F">
        <w:rPr>
          <w:rtl/>
        </w:rPr>
        <w:t xml:space="preserve">) وكذلك في الجمعية العالمية لتقييس الاتصالات (جوهانسبرغ، </w:t>
      </w:r>
      <w:r w:rsidRPr="00170E1F">
        <w:t>2008</w:t>
      </w:r>
      <w:r w:rsidRPr="00170E1F">
        <w:rPr>
          <w:rFonts w:hint="cs"/>
          <w:rtl/>
        </w:rPr>
        <w:t xml:space="preserve"> ودبي، </w:t>
      </w:r>
      <w:r w:rsidRPr="00170E1F">
        <w:t>2012</w:t>
      </w:r>
      <w:r w:rsidRPr="00170E1F">
        <w:rPr>
          <w:rtl/>
        </w:rPr>
        <w:t>)، دراسات كثيرة من أجل تحسين الأمن السيبراني؛</w:t>
      </w:r>
    </w:p>
    <w:p w:rsidR="00170E1F" w:rsidRPr="00170E1F" w:rsidRDefault="000352D0" w:rsidP="00170E1F">
      <w:pPr>
        <w:pStyle w:val="enumlev1"/>
        <w:rPr>
          <w:rtl/>
        </w:rPr>
      </w:pPr>
      <w:proofErr w:type="gramStart"/>
      <w:r w:rsidRPr="00170E1F">
        <w:rPr>
          <w:rFonts w:hint="cs"/>
          <w:rtl/>
        </w:rPr>
        <w:t>ل</w:t>
      </w:r>
      <w:r w:rsidRPr="00170E1F">
        <w:rPr>
          <w:rtl/>
        </w:rPr>
        <w:t>)</w:t>
      </w:r>
      <w:r w:rsidRPr="00170E1F">
        <w:rPr>
          <w:rtl/>
        </w:rPr>
        <w:tab/>
      </w:r>
      <w:proofErr w:type="gramEnd"/>
      <w:r w:rsidRPr="00170E1F">
        <w:rPr>
          <w:rtl/>
        </w:rPr>
        <w:t xml:space="preserve">أن نواتج القمة العالمية لمجتمع المعلومات </w:t>
      </w:r>
      <w:r w:rsidRPr="00170E1F">
        <w:rPr>
          <w:rFonts w:hint="cs"/>
          <w:rtl/>
        </w:rPr>
        <w:t>(</w:t>
      </w:r>
      <w:r w:rsidRPr="00170E1F">
        <w:rPr>
          <w:rtl/>
        </w:rPr>
        <w:t>في </w:t>
      </w:r>
      <w:r w:rsidRPr="00170E1F">
        <w:rPr>
          <w:rFonts w:hint="cs"/>
          <w:rtl/>
        </w:rPr>
        <w:t>مرحلتيها في </w:t>
      </w:r>
      <w:r w:rsidRPr="00170E1F">
        <w:rPr>
          <w:rtl/>
        </w:rPr>
        <w:t xml:space="preserve">جنيف </w:t>
      </w:r>
      <w:r w:rsidRPr="00170E1F">
        <w:t>2003</w:t>
      </w:r>
      <w:r w:rsidRPr="00170E1F">
        <w:rPr>
          <w:rtl/>
        </w:rPr>
        <w:t xml:space="preserve"> وتونس </w:t>
      </w:r>
      <w:r w:rsidRPr="00170E1F">
        <w:t>2005</w:t>
      </w:r>
      <w:r w:rsidRPr="00170E1F">
        <w:rPr>
          <w:rFonts w:hint="cs"/>
          <w:rtl/>
        </w:rPr>
        <w:t>)</w:t>
      </w:r>
      <w:r w:rsidRPr="00170E1F">
        <w:rPr>
          <w:rtl/>
        </w:rPr>
        <w:t xml:space="preserve"> نادت ببناء الثقة والأمن في استعمال تكنولوجيا المعلومات والاتصالات؛</w:t>
      </w:r>
    </w:p>
    <w:p w:rsidR="00170E1F" w:rsidRPr="00170E1F" w:rsidRDefault="000352D0" w:rsidP="00170E1F">
      <w:pPr>
        <w:pStyle w:val="enumlev1"/>
        <w:rPr>
          <w:rtl/>
        </w:rPr>
      </w:pPr>
      <w:proofErr w:type="gramStart"/>
      <w:r w:rsidRPr="00170E1F">
        <w:rPr>
          <w:rFonts w:hint="cs"/>
          <w:rtl/>
        </w:rPr>
        <w:t>م</w:t>
      </w:r>
      <w:r w:rsidRPr="00170E1F">
        <w:rPr>
          <w:rtl/>
        </w:rPr>
        <w:t xml:space="preserve"> )</w:t>
      </w:r>
      <w:proofErr w:type="gramEnd"/>
      <w:r w:rsidRPr="00170E1F">
        <w:rPr>
          <w:rtl/>
        </w:rPr>
        <w:tab/>
        <w:t xml:space="preserve">أن القرار </w:t>
      </w:r>
      <w:r w:rsidRPr="00170E1F">
        <w:t>45</w:t>
      </w:r>
      <w:r w:rsidRPr="00170E1F">
        <w:rPr>
          <w:rtl/>
        </w:rPr>
        <w:t xml:space="preserve"> </w:t>
      </w:r>
      <w:r w:rsidRPr="00170E1F">
        <w:rPr>
          <w:rFonts w:hint="cs"/>
          <w:rtl/>
        </w:rPr>
        <w:t xml:space="preserve">(المراجَع في دبي، </w:t>
      </w:r>
      <w:r w:rsidRPr="00170E1F">
        <w:t>2014</w:t>
      </w:r>
      <w:r w:rsidRPr="00170E1F">
        <w:rPr>
          <w:rFonts w:hint="cs"/>
          <w:rtl/>
        </w:rPr>
        <w:t>)</w:t>
      </w:r>
      <w:r w:rsidRPr="00170E1F">
        <w:rPr>
          <w:rtl/>
        </w:rPr>
        <w:t xml:space="preserve"> للمؤتمر العالمي لتنمية الاتصالات يدعم تعزيز الأمن </w:t>
      </w:r>
      <w:r w:rsidRPr="00170E1F">
        <w:rPr>
          <w:rFonts w:hint="cs"/>
          <w:rtl/>
        </w:rPr>
        <w:t>السيبراني</w:t>
      </w:r>
      <w:r w:rsidRPr="00170E1F">
        <w:rPr>
          <w:rtl/>
        </w:rPr>
        <w:t xml:space="preserve"> فيما بين الدول الأعضاء</w:t>
      </w:r>
      <w:r w:rsidRPr="00170E1F">
        <w:rPr>
          <w:rFonts w:hint="cs"/>
          <w:rtl/>
        </w:rPr>
        <w:t> </w:t>
      </w:r>
      <w:r w:rsidRPr="00170E1F">
        <w:rPr>
          <w:rtl/>
        </w:rPr>
        <w:t>المعنية؛</w:t>
      </w:r>
    </w:p>
    <w:p w:rsidR="00170E1F" w:rsidRPr="00170E1F" w:rsidRDefault="000352D0" w:rsidP="00767D24">
      <w:pPr>
        <w:pStyle w:val="enumlev1"/>
        <w:rPr>
          <w:rtl/>
        </w:rPr>
      </w:pPr>
      <w:proofErr w:type="gramStart"/>
      <w:r w:rsidRPr="00170E1F">
        <w:rPr>
          <w:rFonts w:hint="cs"/>
          <w:rtl/>
        </w:rPr>
        <w:t>ن</w:t>
      </w:r>
      <w:r w:rsidRPr="00170E1F">
        <w:rPr>
          <w:rtl/>
        </w:rPr>
        <w:t xml:space="preserve"> )</w:t>
      </w:r>
      <w:proofErr w:type="gramEnd"/>
      <w:r w:rsidRPr="00170E1F">
        <w:rPr>
          <w:rtl/>
        </w:rPr>
        <w:tab/>
        <w:t xml:space="preserve">أنه ينبغي </w:t>
      </w:r>
      <w:r w:rsidRPr="00170E1F">
        <w:rPr>
          <w:rFonts w:hint="cs"/>
          <w:rtl/>
        </w:rPr>
        <w:t>لقطاع تنمية الاتصالات با</w:t>
      </w:r>
      <w:r w:rsidRPr="00170E1F">
        <w:rPr>
          <w:rtl/>
        </w:rPr>
        <w:t>لاتحاد أن يضطلع، طبقاً لولايته، بدور في تنظيم لقاءات بين الدول الأعضاء وأعضاء القطاعات والخبراء الآخرين من أجل تبادل الخبرات والتجارب الخاصة بتأمين شبكات تكنولوجيا المعلومات</w:t>
      </w:r>
      <w:r w:rsidR="00767D24">
        <w:rPr>
          <w:rFonts w:hint="cs"/>
          <w:rtl/>
        </w:rPr>
        <w:t> </w:t>
      </w:r>
      <w:r w:rsidRPr="00170E1F">
        <w:rPr>
          <w:rtl/>
        </w:rPr>
        <w:t>والاتصالات؛</w:t>
      </w:r>
    </w:p>
    <w:p w:rsidR="00170E1F" w:rsidRPr="00170E1F" w:rsidRDefault="000352D0" w:rsidP="00170E1F">
      <w:pPr>
        <w:pStyle w:val="enumlev1"/>
        <w:rPr>
          <w:rtl/>
        </w:rPr>
      </w:pPr>
      <w:proofErr w:type="gramStart"/>
      <w:r w:rsidRPr="00170E1F">
        <w:rPr>
          <w:rFonts w:hint="cs"/>
          <w:rtl/>
        </w:rPr>
        <w:t>س</w:t>
      </w:r>
      <w:r w:rsidRPr="00170E1F">
        <w:rPr>
          <w:rtl/>
        </w:rPr>
        <w:t>)</w:t>
      </w:r>
      <w:r w:rsidRPr="00170E1F">
        <w:rPr>
          <w:rtl/>
        </w:rPr>
        <w:tab/>
      </w:r>
      <w:proofErr w:type="gramEnd"/>
      <w:r w:rsidRPr="00170E1F">
        <w:rPr>
          <w:rFonts w:hint="cs"/>
          <w:rtl/>
        </w:rPr>
        <w:t xml:space="preserve">نتائج المسألة </w:t>
      </w:r>
      <w:r w:rsidRPr="00170E1F">
        <w:t>22-1/1</w:t>
      </w:r>
      <w:r w:rsidRPr="00170E1F">
        <w:rPr>
          <w:rFonts w:hint="cs"/>
          <w:rtl/>
        </w:rPr>
        <w:t xml:space="preserve"> لفترة الدراسة السابقة والتي تشمل العديد من التقارير والمساهمات من مختلف أنحاء العالم</w:t>
      </w:r>
      <w:r w:rsidRPr="00170E1F">
        <w:rPr>
          <w:rtl/>
        </w:rPr>
        <w:t>؛</w:t>
      </w:r>
    </w:p>
    <w:p w:rsidR="00170E1F" w:rsidRPr="00170E1F" w:rsidRDefault="000352D0" w:rsidP="00170E1F">
      <w:pPr>
        <w:pStyle w:val="enumlev1"/>
        <w:rPr>
          <w:rtl/>
        </w:rPr>
      </w:pPr>
      <w:proofErr w:type="gramStart"/>
      <w:r w:rsidRPr="00170E1F">
        <w:rPr>
          <w:rFonts w:hint="cs"/>
          <w:rtl/>
        </w:rPr>
        <w:t>ع</w:t>
      </w:r>
      <w:r w:rsidRPr="00170E1F">
        <w:rPr>
          <w:rtl/>
        </w:rPr>
        <w:t>)</w:t>
      </w:r>
      <w:r w:rsidRPr="00170E1F">
        <w:rPr>
          <w:rtl/>
        </w:rPr>
        <w:tab/>
      </w:r>
      <w:proofErr w:type="gramEnd"/>
      <w:r w:rsidRPr="00170E1F">
        <w:rPr>
          <w:rtl/>
        </w:rPr>
        <w:t xml:space="preserve">أن هناك الكثير من الجهود المبذولة لتسهيل تحسين أمن الشبكات، بما في ذلك العمل الذي تضطلع به الدول الأعضاء وأعضاء القطاعات في أنشطة وضع المعايير داخل قطاع تقييس الاتصالات وفي عملية وضع تقارير أفضل الممارسات داخل قطاع تنمية الاتصالات؛ وما تقوم به أمانة الاتحاد الدولي للاتصالات في إطار البرنامج العالمي للأمن </w:t>
      </w:r>
      <w:proofErr w:type="spellStart"/>
      <w:r w:rsidRPr="00170E1F">
        <w:rPr>
          <w:rtl/>
        </w:rPr>
        <w:t>السي‍براني</w:t>
      </w:r>
      <w:proofErr w:type="spellEnd"/>
      <w:r w:rsidRPr="00170E1F">
        <w:rPr>
          <w:rFonts w:hint="cs"/>
          <w:rtl/>
        </w:rPr>
        <w:t> </w:t>
      </w:r>
      <w:r w:rsidRPr="00170E1F">
        <w:t>(GCA)</w:t>
      </w:r>
      <w:r w:rsidRPr="00170E1F">
        <w:rPr>
          <w:rtl/>
        </w:rPr>
        <w:t>؛ إضافة إلى العمل الذي يضطلع به قطاع تنمية الاتصالات ضمن أنشطته المتعلقة ببناء القدرات في </w:t>
      </w:r>
      <w:r w:rsidRPr="00170E1F">
        <w:rPr>
          <w:rFonts w:hint="cs"/>
          <w:rtl/>
        </w:rPr>
        <w:t>إطار البرنامج المراجَع ذي الصلة وفي بعض الحالات، من جانب الخبراء في العالم؛</w:t>
      </w:r>
    </w:p>
    <w:p w:rsidR="00170E1F" w:rsidRPr="00170E1F" w:rsidRDefault="000352D0" w:rsidP="00170E1F">
      <w:pPr>
        <w:pStyle w:val="enumlev1"/>
        <w:rPr>
          <w:rtl/>
        </w:rPr>
      </w:pPr>
      <w:proofErr w:type="gramStart"/>
      <w:r w:rsidRPr="00170E1F">
        <w:rPr>
          <w:rFonts w:hint="cs"/>
          <w:rtl/>
        </w:rPr>
        <w:t>ف</w:t>
      </w:r>
      <w:r w:rsidRPr="00170E1F">
        <w:rPr>
          <w:rtl/>
        </w:rPr>
        <w:t>)</w:t>
      </w:r>
      <w:r w:rsidRPr="00170E1F">
        <w:rPr>
          <w:rtl/>
        </w:rPr>
        <w:tab/>
      </w:r>
      <w:proofErr w:type="gramEnd"/>
      <w:r w:rsidRPr="00170E1F">
        <w:rPr>
          <w:rtl/>
        </w:rPr>
        <w:t xml:space="preserve">أن </w:t>
      </w:r>
      <w:r w:rsidRPr="00170E1F">
        <w:rPr>
          <w:rFonts w:hint="cs"/>
          <w:rtl/>
        </w:rPr>
        <w:t>ال</w:t>
      </w:r>
      <w:r w:rsidRPr="00170E1F">
        <w:rPr>
          <w:rtl/>
        </w:rPr>
        <w:t>حكومات ومور</w:t>
      </w:r>
      <w:r w:rsidRPr="00170E1F">
        <w:rPr>
          <w:rFonts w:hint="cs"/>
          <w:rtl/>
        </w:rPr>
        <w:t>ِّ</w:t>
      </w:r>
      <w:r w:rsidRPr="00170E1F">
        <w:rPr>
          <w:rtl/>
        </w:rPr>
        <w:t>دي الخدمات والمستعملين النهائيين</w:t>
      </w:r>
      <w:r w:rsidRPr="00170E1F">
        <w:rPr>
          <w:rFonts w:hint="cs"/>
          <w:rtl/>
        </w:rPr>
        <w:t>، وخاصة أقل البلدان نمواً،</w:t>
      </w:r>
      <w:r w:rsidRPr="00170E1F">
        <w:rPr>
          <w:rtl/>
        </w:rPr>
        <w:t xml:space="preserve"> يواجهون تحديات فريدة من نوعها في وضع سياسات ونُه</w:t>
      </w:r>
      <w:r w:rsidRPr="00170E1F">
        <w:rPr>
          <w:rFonts w:hint="cs"/>
          <w:rtl/>
        </w:rPr>
        <w:t>ُ</w:t>
      </w:r>
      <w:r w:rsidRPr="00170E1F">
        <w:rPr>
          <w:rtl/>
        </w:rPr>
        <w:t>ج الأمن الملائمة لظروف كل منهم؛</w:t>
      </w:r>
    </w:p>
    <w:p w:rsidR="00170E1F" w:rsidRPr="00170E1F" w:rsidRDefault="000352D0" w:rsidP="00170E1F">
      <w:pPr>
        <w:pStyle w:val="enumlev1"/>
        <w:rPr>
          <w:rtl/>
        </w:rPr>
      </w:pPr>
      <w:proofErr w:type="gramStart"/>
      <w:r w:rsidRPr="00170E1F">
        <w:rPr>
          <w:rFonts w:hint="cs"/>
          <w:rtl/>
        </w:rPr>
        <w:t>ص</w:t>
      </w:r>
      <w:r w:rsidRPr="00170E1F">
        <w:rPr>
          <w:rtl/>
        </w:rPr>
        <w:t>)</w:t>
      </w:r>
      <w:r w:rsidRPr="00170E1F">
        <w:rPr>
          <w:rtl/>
        </w:rPr>
        <w:tab/>
      </w:r>
      <w:proofErr w:type="gramEnd"/>
      <w:r w:rsidRPr="00170E1F">
        <w:rPr>
          <w:rtl/>
        </w:rPr>
        <w:t>أن الدول الأعضاء ومشغلي البُنى التحتية سيستفيدون من أي تقارير أخرى تتناول بالتفصيل الموارد والاستراتيجيات والأدوات المختلفة المتاحة لبناء الثقة في استعمال شبكات تكنولوجيا المعلومات والاتصالات ودور التعاون الدولي في هذا المضمار</w:t>
      </w:r>
      <w:r w:rsidRPr="00170E1F">
        <w:rPr>
          <w:rFonts w:hint="cs"/>
          <w:rtl/>
        </w:rPr>
        <w:t>؛</w:t>
      </w:r>
    </w:p>
    <w:p w:rsidR="00170E1F" w:rsidRPr="00170E1F" w:rsidRDefault="000352D0" w:rsidP="00170E1F">
      <w:pPr>
        <w:pStyle w:val="enumlev1"/>
        <w:rPr>
          <w:rtl/>
        </w:rPr>
      </w:pPr>
      <w:proofErr w:type="gramStart"/>
      <w:r w:rsidRPr="00170E1F">
        <w:rPr>
          <w:rFonts w:hint="cs"/>
          <w:rtl/>
        </w:rPr>
        <w:t>ق)</w:t>
      </w:r>
      <w:r w:rsidRPr="00170E1F">
        <w:rPr>
          <w:rFonts w:hint="cs"/>
          <w:i/>
          <w:iCs/>
          <w:rtl/>
        </w:rPr>
        <w:tab/>
      </w:r>
      <w:proofErr w:type="gramEnd"/>
      <w:r w:rsidRPr="00170E1F">
        <w:rPr>
          <w:rFonts w:hint="eastAsia"/>
          <w:rtl/>
        </w:rPr>
        <w:t>أن</w:t>
      </w:r>
      <w:r w:rsidRPr="00170E1F">
        <w:rPr>
          <w:rtl/>
        </w:rPr>
        <w:t xml:space="preserve"> </w:t>
      </w:r>
      <w:r w:rsidRPr="00170E1F">
        <w:rPr>
          <w:rFonts w:hint="eastAsia"/>
          <w:rtl/>
        </w:rPr>
        <w:t>الرسائل</w:t>
      </w:r>
      <w:r w:rsidRPr="00170E1F">
        <w:rPr>
          <w:rtl/>
        </w:rPr>
        <w:t xml:space="preserve"> </w:t>
      </w:r>
      <w:r w:rsidRPr="00170E1F">
        <w:rPr>
          <w:rFonts w:hint="eastAsia"/>
          <w:rtl/>
        </w:rPr>
        <w:t>الاقتحامية</w:t>
      </w:r>
      <w:r w:rsidRPr="00170E1F">
        <w:rPr>
          <w:rtl/>
        </w:rPr>
        <w:t xml:space="preserve"> </w:t>
      </w:r>
      <w:r w:rsidRPr="00170E1F">
        <w:rPr>
          <w:rFonts w:hint="eastAsia"/>
          <w:rtl/>
        </w:rPr>
        <w:t>لا</w:t>
      </w:r>
      <w:r w:rsidRPr="00170E1F">
        <w:rPr>
          <w:rtl/>
        </w:rPr>
        <w:t xml:space="preserve"> </w:t>
      </w:r>
      <w:r w:rsidRPr="00170E1F">
        <w:rPr>
          <w:rFonts w:hint="eastAsia"/>
          <w:rtl/>
        </w:rPr>
        <w:t>تزال</w:t>
      </w:r>
      <w:r w:rsidRPr="00170E1F">
        <w:rPr>
          <w:rtl/>
        </w:rPr>
        <w:t xml:space="preserve"> </w:t>
      </w:r>
      <w:r w:rsidRPr="00170E1F">
        <w:rPr>
          <w:rFonts w:hint="cs"/>
          <w:rtl/>
        </w:rPr>
        <w:t>من الشواغل المثيرة للقلق؛</w:t>
      </w:r>
    </w:p>
    <w:p w:rsidR="00170E1F" w:rsidRPr="00170E1F" w:rsidRDefault="000352D0" w:rsidP="00170E1F">
      <w:pPr>
        <w:pStyle w:val="enumlev1"/>
        <w:rPr>
          <w:rtl/>
        </w:rPr>
      </w:pPr>
      <w:proofErr w:type="gramStart"/>
      <w:r w:rsidRPr="00170E1F">
        <w:rPr>
          <w:rFonts w:hint="cs"/>
          <w:rtl/>
        </w:rPr>
        <w:t>ر )</w:t>
      </w:r>
      <w:proofErr w:type="gramEnd"/>
      <w:r w:rsidRPr="00170E1F">
        <w:rPr>
          <w:rtl/>
        </w:rPr>
        <w:tab/>
      </w:r>
      <w:r w:rsidRPr="00170E1F">
        <w:rPr>
          <w:rFonts w:hint="cs"/>
          <w:rtl/>
        </w:rPr>
        <w:t>تطوّر المنهجيات الخاصة بالمعايير المشتركة لاختبار شبكات الاتصالات؛</w:t>
      </w:r>
    </w:p>
    <w:p w:rsidR="00170E1F" w:rsidRDefault="000352D0" w:rsidP="00767D24">
      <w:pPr>
        <w:pStyle w:val="enumlev1"/>
        <w:rPr>
          <w:spacing w:val="-4"/>
          <w:rtl/>
        </w:rPr>
      </w:pPr>
      <w:proofErr w:type="gramStart"/>
      <w:r w:rsidRPr="00170E1F">
        <w:rPr>
          <w:rFonts w:hint="cs"/>
          <w:spacing w:val="-4"/>
          <w:rtl/>
        </w:rPr>
        <w:t>ش)</w:t>
      </w:r>
      <w:r w:rsidRPr="00170E1F">
        <w:rPr>
          <w:spacing w:val="-4"/>
          <w:rtl/>
        </w:rPr>
        <w:tab/>
      </w:r>
      <w:proofErr w:type="gramEnd"/>
      <w:r w:rsidRPr="00170E1F">
        <w:rPr>
          <w:rFonts w:hint="cs"/>
          <w:spacing w:val="-4"/>
          <w:rtl/>
        </w:rPr>
        <w:t>الحاجة إلى تبسيط إجراءات الاختبار على المستوى الأساسي اللازم لاختبار أمن شبكات الاتصالات بغية تعزيز ثقافة</w:t>
      </w:r>
      <w:r w:rsidR="00767D24">
        <w:rPr>
          <w:rFonts w:hint="eastAsia"/>
          <w:spacing w:val="-4"/>
          <w:rtl/>
        </w:rPr>
        <w:t> </w:t>
      </w:r>
      <w:r w:rsidRPr="00170E1F">
        <w:rPr>
          <w:rFonts w:hint="cs"/>
          <w:spacing w:val="-4"/>
          <w:rtl/>
        </w:rPr>
        <w:t>الأمن.</w:t>
      </w:r>
    </w:p>
    <w:p w:rsidR="00170E1F" w:rsidRPr="00170E1F" w:rsidRDefault="000352D0" w:rsidP="00170E1F">
      <w:pPr>
        <w:pStyle w:val="Heading1"/>
        <w:rPr>
          <w:rtl/>
        </w:rPr>
      </w:pPr>
      <w:r w:rsidRPr="00170E1F">
        <w:rPr>
          <w:lang w:bidi="ar-SA"/>
        </w:rPr>
        <w:t>2</w:t>
      </w:r>
      <w:r w:rsidRPr="00170E1F">
        <w:rPr>
          <w:rtl/>
        </w:rPr>
        <w:tab/>
        <w:t xml:space="preserve">المسألة </w:t>
      </w:r>
      <w:r w:rsidRPr="00170E1F">
        <w:rPr>
          <w:rFonts w:hint="cs"/>
          <w:rtl/>
        </w:rPr>
        <w:t>أو القضية المطروحة للدراسة</w:t>
      </w:r>
    </w:p>
    <w:p w:rsidR="00170E1F" w:rsidRPr="00170E1F" w:rsidRDefault="000352D0" w:rsidP="00767D24">
      <w:pPr>
        <w:pStyle w:val="enumlev1"/>
        <w:rPr>
          <w:rtl/>
        </w:rPr>
      </w:pPr>
      <w:r w:rsidRPr="00170E1F">
        <w:rPr>
          <w:rFonts w:hint="cs"/>
          <w:rtl/>
        </w:rPr>
        <w:t xml:space="preserve"> </w:t>
      </w:r>
      <w:proofErr w:type="gramStart"/>
      <w:r w:rsidRPr="00170E1F">
        <w:rPr>
          <w:rFonts w:hint="eastAsia"/>
          <w:rtl/>
        </w:rPr>
        <w:t>أ</w:t>
      </w:r>
      <w:r w:rsidRPr="00170E1F">
        <w:rPr>
          <w:rFonts w:hint="cs"/>
          <w:rtl/>
        </w:rPr>
        <w:t xml:space="preserve"> </w:t>
      </w:r>
      <w:r w:rsidRPr="00170E1F">
        <w:rPr>
          <w:rtl/>
        </w:rPr>
        <w:t>)</w:t>
      </w:r>
      <w:proofErr w:type="gramEnd"/>
      <w:r w:rsidRPr="00170E1F">
        <w:rPr>
          <w:rtl/>
        </w:rPr>
        <w:tab/>
      </w:r>
      <w:r w:rsidRPr="00170E1F">
        <w:rPr>
          <w:rFonts w:hint="cs"/>
          <w:rtl/>
        </w:rPr>
        <w:t>مناقشة الن</w:t>
      </w:r>
      <w:r w:rsidR="00767D24">
        <w:rPr>
          <w:rFonts w:hint="cs"/>
          <w:rtl/>
        </w:rPr>
        <w:t>ُّ</w:t>
      </w:r>
      <w:r w:rsidRPr="00170E1F">
        <w:rPr>
          <w:rFonts w:hint="cs"/>
          <w:rtl/>
        </w:rPr>
        <w:t xml:space="preserve">هج وأفضل الممارسات لتقييم أثر الرسائل الاقتحامية داخل الشبكات، وتوفير التدابير اللازمة، </w:t>
      </w:r>
      <w:r w:rsidRPr="00170E1F">
        <w:rPr>
          <w:rFonts w:hint="cs"/>
          <w:i/>
          <w:iCs/>
          <w:rtl/>
        </w:rPr>
        <w:t>بما في ذلك</w:t>
      </w:r>
      <w:r w:rsidRPr="00170E1F">
        <w:rPr>
          <w:rFonts w:hint="cs"/>
          <w:rtl/>
        </w:rPr>
        <w:t xml:space="preserve"> تقنيات التخفيف من آثارها التي يمكن أن تستخدمها البلدان النامية، مع أخذ المعايير القائمة والأدوات المتاحة بعين</w:t>
      </w:r>
      <w:r w:rsidR="00767D24">
        <w:rPr>
          <w:rFonts w:hint="eastAsia"/>
          <w:rtl/>
        </w:rPr>
        <w:t> </w:t>
      </w:r>
      <w:r w:rsidRPr="00170E1F">
        <w:rPr>
          <w:rFonts w:hint="cs"/>
          <w:rtl/>
        </w:rPr>
        <w:t>الاعتبار؛</w:t>
      </w:r>
    </w:p>
    <w:p w:rsidR="00170E1F" w:rsidRPr="0080679C" w:rsidRDefault="000352D0" w:rsidP="0080679C">
      <w:pPr>
        <w:pStyle w:val="enumlev1"/>
        <w:rPr>
          <w:rtl/>
        </w:rPr>
      </w:pPr>
      <w:proofErr w:type="gramStart"/>
      <w:r w:rsidRPr="0080679C">
        <w:rPr>
          <w:rFonts w:hint="cs"/>
          <w:rtl/>
        </w:rPr>
        <w:t>ب)</w:t>
      </w:r>
      <w:r w:rsidRPr="0080679C">
        <w:rPr>
          <w:rFonts w:hint="cs"/>
          <w:rtl/>
        </w:rPr>
        <w:tab/>
      </w:r>
      <w:proofErr w:type="gramEnd"/>
      <w:r w:rsidRPr="0080679C">
        <w:rPr>
          <w:rFonts w:hint="cs"/>
          <w:rtl/>
        </w:rPr>
        <w:t>تقديم معلومات حول تحديات الأمن السيبراني الحالية التي يواجهها مقدمو الخدمات والوكالات التنظيمية وغيرها من الأطراف ذات</w:t>
      </w:r>
      <w:r w:rsidRPr="0080679C">
        <w:rPr>
          <w:rFonts w:hint="eastAsia"/>
          <w:rtl/>
        </w:rPr>
        <w:t> </w:t>
      </w:r>
      <w:r w:rsidRPr="0080679C">
        <w:rPr>
          <w:rFonts w:hint="cs"/>
          <w:rtl/>
        </w:rPr>
        <w:t>الصلة؛</w:t>
      </w:r>
    </w:p>
    <w:p w:rsidR="00170E1F" w:rsidRPr="0080679C" w:rsidRDefault="000352D0" w:rsidP="0080679C">
      <w:pPr>
        <w:pStyle w:val="enumlev1"/>
        <w:rPr>
          <w:spacing w:val="-6"/>
          <w:rtl/>
        </w:rPr>
      </w:pPr>
      <w:proofErr w:type="gramStart"/>
      <w:r w:rsidRPr="0080679C">
        <w:rPr>
          <w:rFonts w:hint="cs"/>
          <w:spacing w:val="-6"/>
          <w:rtl/>
        </w:rPr>
        <w:t>ج)</w:t>
      </w:r>
      <w:r w:rsidRPr="0080679C">
        <w:rPr>
          <w:rFonts w:hint="cs"/>
          <w:spacing w:val="-6"/>
          <w:rtl/>
        </w:rPr>
        <w:tab/>
      </w:r>
      <w:proofErr w:type="gramEnd"/>
      <w:r w:rsidRPr="0080679C">
        <w:rPr>
          <w:rFonts w:hint="cs"/>
          <w:spacing w:val="-6"/>
          <w:rtl/>
        </w:rPr>
        <w:t>مواصلة جمع التجارب الوطنية المتعلقة بالأمن السيبراني من الدول الأعضاء، وتحديد المواضيع المشتركة ودراستها في إطار تلك</w:t>
      </w:r>
      <w:r w:rsidRPr="0080679C">
        <w:rPr>
          <w:rFonts w:hint="eastAsia"/>
          <w:spacing w:val="-6"/>
          <w:rtl/>
        </w:rPr>
        <w:t> </w:t>
      </w:r>
      <w:r w:rsidRPr="0080679C">
        <w:rPr>
          <w:rFonts w:hint="cs"/>
          <w:spacing w:val="-6"/>
          <w:rtl/>
        </w:rPr>
        <w:t>التجارب؛</w:t>
      </w:r>
    </w:p>
    <w:p w:rsidR="00170E1F" w:rsidRPr="00170E1F" w:rsidRDefault="000352D0" w:rsidP="00170E1F">
      <w:pPr>
        <w:pStyle w:val="enumlev1"/>
        <w:rPr>
          <w:rtl/>
        </w:rPr>
      </w:pPr>
      <w:proofErr w:type="gramStart"/>
      <w:r w:rsidRPr="00170E1F">
        <w:rPr>
          <w:rFonts w:hint="cs"/>
          <w:rtl/>
        </w:rPr>
        <w:lastRenderedPageBreak/>
        <w:t>د )</w:t>
      </w:r>
      <w:proofErr w:type="gramEnd"/>
      <w:r w:rsidRPr="00170E1F">
        <w:rPr>
          <w:rFonts w:hint="cs"/>
          <w:rtl/>
        </w:rPr>
        <w:tab/>
        <w:t>مواصلة تحليل نتائج الدراسة الاستقصائية حول الوعي بشأن الأمن السيبراني التي أ</w:t>
      </w:r>
      <w:r w:rsidR="00767D24">
        <w:rPr>
          <w:rFonts w:hint="cs"/>
          <w:rtl/>
        </w:rPr>
        <w:t>ُ</w:t>
      </w:r>
      <w:r w:rsidRPr="00170E1F">
        <w:rPr>
          <w:rFonts w:hint="cs"/>
          <w:rtl/>
        </w:rPr>
        <w:t>جريت في فترة الدراسة الماضية، وإصدار دراسة استقصائية محدثة لقياس التقدم المحرز مع مرور الوقت؛</w:t>
      </w:r>
    </w:p>
    <w:p w:rsidR="00170E1F" w:rsidRPr="00170E1F" w:rsidRDefault="000352D0" w:rsidP="00170E1F">
      <w:pPr>
        <w:pStyle w:val="enumlev1"/>
        <w:rPr>
          <w:rtl/>
        </w:rPr>
      </w:pPr>
      <w:proofErr w:type="gramStart"/>
      <w:r w:rsidRPr="00170E1F">
        <w:rPr>
          <w:rFonts w:hint="cs"/>
          <w:rtl/>
        </w:rPr>
        <w:t>ه‍ )</w:t>
      </w:r>
      <w:proofErr w:type="gramEnd"/>
      <w:r w:rsidRPr="00170E1F">
        <w:rPr>
          <w:rFonts w:hint="cs"/>
          <w:rtl/>
        </w:rPr>
        <w:tab/>
        <w:t>تقديم خلاصة وافية للأنشطة الجارية المتعلقة بالأمن السيبراني التي تقوم بها الدول الأعضاء والمنظمات والقطاع الخاص والمجتمع المدني على المستويات الوطنية والإقليمية والدولية والتي يمكن أن تشارك فيها البلدان النامية وجميع القطاعات، بما</w:t>
      </w:r>
      <w:r w:rsidRPr="00170E1F">
        <w:rPr>
          <w:rFonts w:hint="eastAsia"/>
          <w:rtl/>
        </w:rPr>
        <w:t xml:space="preserve"> في </w:t>
      </w:r>
      <w:r w:rsidRPr="00170E1F">
        <w:rPr>
          <w:rFonts w:hint="cs"/>
          <w:rtl/>
        </w:rPr>
        <w:t>ذلك المعلومات الواردة في الفقرة ج) أعلاه؛</w:t>
      </w:r>
    </w:p>
    <w:p w:rsidR="00170E1F" w:rsidRPr="00170E1F" w:rsidRDefault="000352D0" w:rsidP="00170E1F">
      <w:pPr>
        <w:pStyle w:val="enumlev1"/>
        <w:rPr>
          <w:rtl/>
        </w:rPr>
      </w:pPr>
      <w:proofErr w:type="gramStart"/>
      <w:r w:rsidRPr="00170E1F">
        <w:rPr>
          <w:rFonts w:hint="cs"/>
          <w:rtl/>
        </w:rPr>
        <w:t>و )</w:t>
      </w:r>
      <w:proofErr w:type="gramEnd"/>
      <w:r w:rsidRPr="00170E1F">
        <w:rPr>
          <w:rFonts w:hint="cs"/>
          <w:rtl/>
        </w:rPr>
        <w:tab/>
        <w:t>دراسة الاحتياجات المحددة للأشخاص ذوي الإعاقة بالتنسيق مع المسائل الأخرى ذات الصلة؛</w:t>
      </w:r>
    </w:p>
    <w:p w:rsidR="00170E1F" w:rsidRPr="0080679C" w:rsidRDefault="000352D0" w:rsidP="00170E1F">
      <w:pPr>
        <w:pStyle w:val="enumlev1"/>
        <w:rPr>
          <w:spacing w:val="-6"/>
          <w:rtl/>
        </w:rPr>
      </w:pPr>
      <w:proofErr w:type="gramStart"/>
      <w:r w:rsidRPr="0080679C">
        <w:rPr>
          <w:rFonts w:hint="cs"/>
          <w:spacing w:val="-6"/>
          <w:rtl/>
        </w:rPr>
        <w:t>ز )</w:t>
      </w:r>
      <w:proofErr w:type="gramEnd"/>
      <w:r w:rsidRPr="0080679C">
        <w:rPr>
          <w:rFonts w:hint="cs"/>
          <w:spacing w:val="-6"/>
          <w:rtl/>
        </w:rPr>
        <w:tab/>
        <w:t>دراسة السبل والوسائل اللازمة لمساعدة البلدان النامية، مع التركيز على أقل البلدان نمواً فيما يتعلق بالتحديات المتصلة بالأمن</w:t>
      </w:r>
      <w:r w:rsidRPr="0080679C">
        <w:rPr>
          <w:rFonts w:hint="eastAsia"/>
          <w:spacing w:val="-6"/>
          <w:rtl/>
        </w:rPr>
        <w:t> </w:t>
      </w:r>
      <w:r w:rsidRPr="0080679C">
        <w:rPr>
          <w:rFonts w:hint="cs"/>
          <w:spacing w:val="-6"/>
          <w:rtl/>
        </w:rPr>
        <w:t>السيبراني؛</w:t>
      </w:r>
    </w:p>
    <w:p w:rsidR="00170E1F" w:rsidRPr="00170E1F" w:rsidRDefault="000352D0" w:rsidP="00170E1F">
      <w:pPr>
        <w:pStyle w:val="enumlev1"/>
        <w:rPr>
          <w:rtl/>
        </w:rPr>
      </w:pPr>
      <w:proofErr w:type="gramStart"/>
      <w:r w:rsidRPr="00170E1F">
        <w:rPr>
          <w:rFonts w:hint="cs"/>
          <w:rtl/>
        </w:rPr>
        <w:t>ح)</w:t>
      </w:r>
      <w:r w:rsidRPr="00170E1F">
        <w:rPr>
          <w:rFonts w:hint="cs"/>
          <w:rtl/>
        </w:rPr>
        <w:tab/>
      </w:r>
      <w:proofErr w:type="gramEnd"/>
      <w:r w:rsidRPr="00170E1F">
        <w:rPr>
          <w:rFonts w:hint="cs"/>
          <w:rtl/>
        </w:rPr>
        <w:t>مواصلة جمع التجارب والاحتياجات الوطنية في مجال حماية الأطفال على الخط، بالتنسيق مع الأنشطة الأخرى ذات</w:t>
      </w:r>
      <w:r w:rsidRPr="00170E1F">
        <w:rPr>
          <w:rFonts w:hint="eastAsia"/>
          <w:rtl/>
        </w:rPr>
        <w:t> </w:t>
      </w:r>
      <w:r w:rsidRPr="00170E1F">
        <w:rPr>
          <w:rFonts w:hint="cs"/>
          <w:rtl/>
        </w:rPr>
        <w:t>الصلة؛</w:t>
      </w:r>
    </w:p>
    <w:p w:rsidR="00170E1F" w:rsidRPr="00170E1F" w:rsidRDefault="000352D0" w:rsidP="00767D24">
      <w:pPr>
        <w:pStyle w:val="enumlev1"/>
        <w:rPr>
          <w:rtl/>
        </w:rPr>
      </w:pPr>
      <w:proofErr w:type="gramStart"/>
      <w:r w:rsidRPr="00170E1F">
        <w:rPr>
          <w:rFonts w:hint="cs"/>
          <w:rtl/>
        </w:rPr>
        <w:t>ط)</w:t>
      </w:r>
      <w:r w:rsidRPr="00170E1F">
        <w:rPr>
          <w:rFonts w:hint="cs"/>
          <w:rtl/>
        </w:rPr>
        <w:tab/>
      </w:r>
      <w:proofErr w:type="gramEnd"/>
      <w:r w:rsidRPr="00170E1F">
        <w:rPr>
          <w:rFonts w:hint="cs"/>
          <w:rtl/>
        </w:rPr>
        <w:t>عقد جلسات مخصصة وحلقات دراسية وورش عمل لتبادل المعارف والمعلومات وأفضل الممارسات بشأن التدابير والأنشطة الفعّالة والناجعة والمفيدة لتعزيز الأمن السيبراني باستعمال نتائج الدراسة، على أن تُعقد هذه الاجتماعات، قدر</w:t>
      </w:r>
      <w:r w:rsidRPr="00170E1F">
        <w:rPr>
          <w:rFonts w:hint="eastAsia"/>
          <w:rtl/>
        </w:rPr>
        <w:t xml:space="preserve"> </w:t>
      </w:r>
      <w:r w:rsidRPr="00170E1F">
        <w:rPr>
          <w:rFonts w:hint="cs"/>
          <w:rtl/>
        </w:rPr>
        <w:t>الإمكان، في نفس الوقت والمكان الذي تعقد فيه اجتماعات لجنة الدراسات</w:t>
      </w:r>
      <w:r w:rsidRPr="00170E1F">
        <w:rPr>
          <w:rFonts w:hint="eastAsia"/>
          <w:rtl/>
        </w:rPr>
        <w:t> </w:t>
      </w:r>
      <w:r w:rsidRPr="00170E1F">
        <w:t>1</w:t>
      </w:r>
      <w:r w:rsidRPr="00170E1F">
        <w:rPr>
          <w:rFonts w:hint="cs"/>
          <w:rtl/>
        </w:rPr>
        <w:t xml:space="preserve"> أو اجتماعات فريق المقرر المعن</w:t>
      </w:r>
      <w:r w:rsidR="00CE4234">
        <w:rPr>
          <w:rFonts w:hint="cs"/>
          <w:rtl/>
        </w:rPr>
        <w:t>ي</w:t>
      </w:r>
      <w:r w:rsidR="00767D24">
        <w:rPr>
          <w:rFonts w:hint="eastAsia"/>
          <w:rtl/>
        </w:rPr>
        <w:t> </w:t>
      </w:r>
      <w:r w:rsidRPr="00170E1F">
        <w:rPr>
          <w:rFonts w:hint="cs"/>
          <w:rtl/>
        </w:rPr>
        <w:t>بالمسألة؛</w:t>
      </w:r>
    </w:p>
    <w:p w:rsidR="00170E1F" w:rsidRDefault="000352D0" w:rsidP="00170E1F">
      <w:pPr>
        <w:pStyle w:val="enumlev1"/>
        <w:rPr>
          <w:spacing w:val="-4"/>
          <w:rtl/>
        </w:rPr>
      </w:pPr>
      <w:proofErr w:type="gramStart"/>
      <w:r w:rsidRPr="00170E1F">
        <w:rPr>
          <w:rFonts w:hint="cs"/>
          <w:spacing w:val="-4"/>
          <w:rtl/>
        </w:rPr>
        <w:t>ي)</w:t>
      </w:r>
      <w:r w:rsidRPr="00170E1F">
        <w:rPr>
          <w:rFonts w:hint="cs"/>
          <w:spacing w:val="-4"/>
          <w:rtl/>
        </w:rPr>
        <w:tab/>
      </w:r>
      <w:proofErr w:type="gramEnd"/>
      <w:r w:rsidRPr="00170E1F">
        <w:rPr>
          <w:rFonts w:hint="cs"/>
          <w:spacing w:val="-4"/>
          <w:rtl/>
        </w:rPr>
        <w:t>جمع بعض التجارب والاحتياجات الوطنية بشأن المعايير المشتركة واختبار الأمن التي من شأنها أن تيس</w:t>
      </w:r>
      <w:r w:rsidR="00CE4234">
        <w:rPr>
          <w:rFonts w:hint="cs"/>
          <w:spacing w:val="-4"/>
          <w:rtl/>
        </w:rPr>
        <w:t>ّ</w:t>
      </w:r>
      <w:r w:rsidRPr="00170E1F">
        <w:rPr>
          <w:rFonts w:hint="cs"/>
          <w:spacing w:val="-4"/>
          <w:rtl/>
        </w:rPr>
        <w:t xml:space="preserve">ر وضع إطار ومبادئ توجيهية يمكن أن تسرع اختبار أمن تجهيزات الاتصالات، وذلك بالتعاون مع لجان دراسات تقييس الاتصالات ذات الصلة وغيرها من المنظمات المعنية بوضع المعايير </w:t>
      </w:r>
      <w:r w:rsidRPr="00170E1F">
        <w:rPr>
          <w:spacing w:val="-4"/>
        </w:rPr>
        <w:t>(SDO)</w:t>
      </w:r>
      <w:r w:rsidRPr="00170E1F">
        <w:rPr>
          <w:rFonts w:hint="cs"/>
          <w:spacing w:val="-4"/>
          <w:rtl/>
        </w:rPr>
        <w:t>، حسب الاقتضاء، مع مراعاة المعلومات والمواد المتاحة في إطار هذه الكيانات.</w:t>
      </w:r>
    </w:p>
    <w:p w:rsidR="00362ABA" w:rsidRPr="00362ABA" w:rsidRDefault="000352D0" w:rsidP="00362ABA">
      <w:pPr>
        <w:pStyle w:val="Heading1"/>
        <w:rPr>
          <w:rtl/>
        </w:rPr>
      </w:pPr>
      <w:r w:rsidRPr="00362ABA">
        <w:rPr>
          <w:lang w:bidi="ar-SA"/>
        </w:rPr>
        <w:t>3</w:t>
      </w:r>
      <w:r w:rsidRPr="00362ABA">
        <w:rPr>
          <w:rtl/>
        </w:rPr>
        <w:tab/>
        <w:t>الناتج المتوقع</w:t>
      </w:r>
    </w:p>
    <w:p w:rsidR="00362ABA" w:rsidRPr="00362ABA" w:rsidRDefault="000352D0" w:rsidP="00362ABA">
      <w:pPr>
        <w:pStyle w:val="enumlev1"/>
        <w:rPr>
          <w:rtl/>
        </w:rPr>
      </w:pPr>
      <w:r w:rsidRPr="00362ABA">
        <w:t>1</w:t>
      </w:r>
      <w:r w:rsidRPr="00362ABA">
        <w:rPr>
          <w:rtl/>
        </w:rPr>
        <w:tab/>
        <w:t xml:space="preserve">تقارير تُرفع للأعضاء بشأن القضايا المحددة في الفقرات </w:t>
      </w:r>
      <w:r w:rsidRPr="00362ABA">
        <w:t>2</w:t>
      </w:r>
      <w:r w:rsidRPr="00362ABA">
        <w:rPr>
          <w:rFonts w:hint="cs"/>
          <w:rtl/>
        </w:rPr>
        <w:t xml:space="preserve"> </w:t>
      </w:r>
      <w:proofErr w:type="gramStart"/>
      <w:r w:rsidRPr="00362ABA">
        <w:rPr>
          <w:rFonts w:hint="cs"/>
          <w:rtl/>
        </w:rPr>
        <w:t>أ</w:t>
      </w:r>
      <w:r w:rsidRPr="00362ABA">
        <w:rPr>
          <w:rFonts w:hint="eastAsia"/>
          <w:rtl/>
        </w:rPr>
        <w:t> </w:t>
      </w:r>
      <w:r w:rsidRPr="00362ABA">
        <w:rPr>
          <w:rFonts w:hint="cs"/>
          <w:rtl/>
        </w:rPr>
        <w:t>)</w:t>
      </w:r>
      <w:proofErr w:type="gramEnd"/>
      <w:r w:rsidRPr="00362ABA">
        <w:rPr>
          <w:rFonts w:hint="eastAsia"/>
          <w:rtl/>
        </w:rPr>
        <w:t> </w:t>
      </w:r>
      <w:r w:rsidRPr="00362ABA">
        <w:rPr>
          <w:rFonts w:hint="cs"/>
          <w:rtl/>
        </w:rPr>
        <w:t>-</w:t>
      </w:r>
      <w:r w:rsidRPr="00362ABA">
        <w:rPr>
          <w:rFonts w:hint="eastAsia"/>
          <w:rtl/>
        </w:rPr>
        <w:t> </w:t>
      </w:r>
      <w:r w:rsidRPr="00362ABA">
        <w:rPr>
          <w:rFonts w:hint="cs"/>
          <w:rtl/>
        </w:rPr>
        <w:t xml:space="preserve">ي) </w:t>
      </w:r>
      <w:r w:rsidRPr="00362ABA">
        <w:rPr>
          <w:rtl/>
        </w:rPr>
        <w:t>أعلاه. وستبرز التقارير المشار إليها أن شبكات المعلومات والاتصالات الآمنة تشكل جزءاً لا يتجزأ من عملية بناء مجتمع المعلومات والتنمية الاقتصادية والاجتماعية لجميع الدول. وتشمل تحديات الأمن السيبراني إمكانية النفاذ غير المخو</w:t>
      </w:r>
      <w:r w:rsidRPr="00362ABA">
        <w:rPr>
          <w:rFonts w:hint="cs"/>
          <w:rtl/>
        </w:rPr>
        <w:t>ّ</w:t>
      </w:r>
      <w:r w:rsidRPr="00362ABA">
        <w:rPr>
          <w:rtl/>
        </w:rPr>
        <w:t>ل إلى المعلومات المتداولة عبر شبكات تكنولوجيا المعلومات والاتصالات وتدميرها وتعديلها</w:t>
      </w:r>
      <w:r w:rsidRPr="00362ABA">
        <w:rPr>
          <w:rFonts w:hint="cs"/>
          <w:rtl/>
        </w:rPr>
        <w:t xml:space="preserve"> بالإضافة إلى التصدي للرسائل الاقتحامية ومكافحتها</w:t>
      </w:r>
      <w:r w:rsidRPr="00362ABA">
        <w:rPr>
          <w:rtl/>
        </w:rPr>
        <w:t>. ب</w:t>
      </w:r>
      <w:r w:rsidRPr="00362ABA">
        <w:rPr>
          <w:rFonts w:hint="cs"/>
          <w:rtl/>
        </w:rPr>
        <w:t>َ</w:t>
      </w:r>
      <w:r w:rsidRPr="00362ABA">
        <w:rPr>
          <w:rtl/>
        </w:rPr>
        <w:t>يد أنه يمكن التخفيف من تداعيات هذه التحديات بزيادة الوعي بقضايا الأمن السيبراني</w:t>
      </w:r>
      <w:r w:rsidRPr="00362ABA">
        <w:rPr>
          <w:rFonts w:hint="cs"/>
          <w:rtl/>
        </w:rPr>
        <w:t>، وإقامة شراكات فعّالة بين القطاعين العام والخاص،</w:t>
      </w:r>
      <w:r w:rsidRPr="00362ABA">
        <w:rPr>
          <w:rtl/>
        </w:rPr>
        <w:t xml:space="preserve"> وتبادل أفضل الممارسات الناجحة المستخدمة من جانب صانعي السياسات ودوائر الأعمال وعن طريق التعاون مع أصحاب المصلحة الآخرين. وإضافة</w:t>
      </w:r>
      <w:r w:rsidRPr="00362ABA">
        <w:rPr>
          <w:rFonts w:hint="cs"/>
          <w:rtl/>
        </w:rPr>
        <w:t>ً</w:t>
      </w:r>
      <w:r w:rsidRPr="00362ABA">
        <w:rPr>
          <w:rtl/>
        </w:rPr>
        <w:t xml:space="preserve"> إلى ذلك، يمكن لثقافة الأمن السيبراني أن تزيد من القناعة والثقة بهذه الشبكات وتحفّز الاستعمال الآمن وتكفل حماية البيانات والخصوصية مع تعزيز النفاذ </w:t>
      </w:r>
      <w:r w:rsidRPr="00362ABA">
        <w:rPr>
          <w:rFonts w:hint="cs"/>
          <w:rtl/>
        </w:rPr>
        <w:t>والتجارة</w:t>
      </w:r>
      <w:r w:rsidRPr="00362ABA">
        <w:rPr>
          <w:rtl/>
        </w:rPr>
        <w:t xml:space="preserve"> وتمك</w:t>
      </w:r>
      <w:r w:rsidRPr="00362ABA">
        <w:rPr>
          <w:rFonts w:hint="cs"/>
          <w:rtl/>
        </w:rPr>
        <w:t>ّ</w:t>
      </w:r>
      <w:r w:rsidRPr="00362ABA">
        <w:rPr>
          <w:rtl/>
        </w:rPr>
        <w:t>ن الدول من تحقيق فوائد التنمية الاقتصادية والاجتماعية لمجتمع المعلومات وذلك بصورة</w:t>
      </w:r>
      <w:r w:rsidRPr="00362ABA">
        <w:rPr>
          <w:rFonts w:hint="cs"/>
          <w:rtl/>
        </w:rPr>
        <w:t> </w:t>
      </w:r>
      <w:r w:rsidRPr="00362ABA">
        <w:rPr>
          <w:rtl/>
        </w:rPr>
        <w:t>أفضل.</w:t>
      </w:r>
    </w:p>
    <w:p w:rsidR="00362ABA" w:rsidRPr="00362ABA" w:rsidRDefault="000352D0" w:rsidP="00362ABA">
      <w:pPr>
        <w:pStyle w:val="enumlev1"/>
        <w:rPr>
          <w:rtl/>
        </w:rPr>
      </w:pPr>
      <w:r w:rsidRPr="00362ABA">
        <w:t>2</w:t>
      </w:r>
      <w:r w:rsidRPr="00362ABA">
        <w:rPr>
          <w:rtl/>
        </w:rPr>
        <w:tab/>
        <w:t>مواد تثقيفية للاستخدام في ورش العمل والحلقات الدراسية وما إلى ذلك.</w:t>
      </w:r>
    </w:p>
    <w:p w:rsidR="00362ABA" w:rsidRPr="00362ABA" w:rsidRDefault="000352D0" w:rsidP="00362ABA">
      <w:pPr>
        <w:pStyle w:val="enumlev1"/>
        <w:rPr>
          <w:rtl/>
        </w:rPr>
      </w:pPr>
      <w:r w:rsidRPr="00362ABA">
        <w:t>3</w:t>
      </w:r>
      <w:r w:rsidRPr="00362ABA">
        <w:rPr>
          <w:rFonts w:hint="cs"/>
          <w:rtl/>
        </w:rPr>
        <w:tab/>
        <w:t>جمع المعارف والمعلومات وأفضل الممارسات بشأن التدابير والأنشطة الفعّالة والناجعة والمفيدة التي تنتج عن الجلسات المخصصة والحلقات الدراسية وورش العمل وذلك لتعزيز الأمن السيبراني في البلدان النامية.</w:t>
      </w:r>
    </w:p>
    <w:p w:rsidR="00362ABA" w:rsidRPr="00362ABA" w:rsidRDefault="000352D0" w:rsidP="00362ABA">
      <w:pPr>
        <w:pStyle w:val="Heading1"/>
        <w:rPr>
          <w:rtl/>
        </w:rPr>
      </w:pPr>
      <w:r w:rsidRPr="00362ABA">
        <w:rPr>
          <w:lang w:bidi="ar-SA"/>
        </w:rPr>
        <w:t>4</w:t>
      </w:r>
      <w:r w:rsidRPr="00362ABA">
        <w:rPr>
          <w:rtl/>
        </w:rPr>
        <w:tab/>
        <w:t>التوقيت</w:t>
      </w:r>
    </w:p>
    <w:p w:rsidR="00362ABA" w:rsidRPr="00362ABA" w:rsidRDefault="000352D0" w:rsidP="00362ABA">
      <w:pPr>
        <w:rPr>
          <w:rtl/>
        </w:rPr>
      </w:pPr>
      <w:r w:rsidRPr="00362ABA">
        <w:rPr>
          <w:rtl/>
        </w:rPr>
        <w:t xml:space="preserve">يُقترح أن تستغرق هذه الدراسة أربع سنوات مع تقديم تقارير حالة أولية عن التقدم المحرز بعد </w:t>
      </w:r>
      <w:r w:rsidRPr="00362ABA">
        <w:t>12</w:t>
      </w:r>
      <w:r w:rsidRPr="00362ABA">
        <w:rPr>
          <w:rtl/>
        </w:rPr>
        <w:t xml:space="preserve"> شهراً و</w:t>
      </w:r>
      <w:r w:rsidRPr="00362ABA">
        <w:t>24</w:t>
      </w:r>
      <w:r w:rsidRPr="00362ABA">
        <w:rPr>
          <w:rtl/>
        </w:rPr>
        <w:t xml:space="preserve"> شهراً و</w:t>
      </w:r>
      <w:r w:rsidRPr="00362ABA">
        <w:t>36</w:t>
      </w:r>
      <w:r w:rsidRPr="00362ABA">
        <w:rPr>
          <w:rtl/>
        </w:rPr>
        <w:t> شهراً.</w:t>
      </w:r>
    </w:p>
    <w:p w:rsidR="00362ABA" w:rsidRPr="00362ABA" w:rsidRDefault="000352D0" w:rsidP="00362ABA">
      <w:pPr>
        <w:pStyle w:val="Heading1"/>
        <w:rPr>
          <w:rtl/>
        </w:rPr>
      </w:pPr>
      <w:r w:rsidRPr="00362ABA">
        <w:rPr>
          <w:lang w:bidi="ar-SA"/>
        </w:rPr>
        <w:lastRenderedPageBreak/>
        <w:t>5</w:t>
      </w:r>
      <w:r w:rsidRPr="00362ABA">
        <w:rPr>
          <w:rtl/>
        </w:rPr>
        <w:tab/>
      </w:r>
      <w:r w:rsidRPr="00362ABA">
        <w:rPr>
          <w:rFonts w:hint="cs"/>
          <w:rtl/>
        </w:rPr>
        <w:t>الجهات المقترحة/الجهات الراعية</w:t>
      </w:r>
    </w:p>
    <w:p w:rsidR="00362ABA" w:rsidRPr="00362ABA" w:rsidRDefault="000352D0" w:rsidP="00362ABA">
      <w:pPr>
        <w:rPr>
          <w:rtl/>
        </w:rPr>
      </w:pPr>
      <w:r w:rsidRPr="00362ABA">
        <w:rPr>
          <w:rtl/>
        </w:rPr>
        <w:t xml:space="preserve">لجنة الدراسات </w:t>
      </w:r>
      <w:r w:rsidRPr="00362ABA">
        <w:t>1</w:t>
      </w:r>
      <w:r w:rsidRPr="00362ABA">
        <w:rPr>
          <w:rtl/>
        </w:rPr>
        <w:t xml:space="preserve"> </w:t>
      </w:r>
      <w:r w:rsidRPr="00362ABA">
        <w:rPr>
          <w:rFonts w:hint="cs"/>
          <w:rtl/>
        </w:rPr>
        <w:t>ل</w:t>
      </w:r>
      <w:r w:rsidRPr="00362ABA">
        <w:rPr>
          <w:rtl/>
        </w:rPr>
        <w:t>قطاع تنمية الاتصالات</w:t>
      </w:r>
      <w:r w:rsidRPr="00362ABA">
        <w:rPr>
          <w:rFonts w:hint="cs"/>
          <w:rtl/>
        </w:rPr>
        <w:t xml:space="preserve"> و</w:t>
      </w:r>
      <w:r w:rsidRPr="00362ABA">
        <w:rPr>
          <w:rtl/>
        </w:rPr>
        <w:t>الدول العربية</w:t>
      </w:r>
      <w:r w:rsidRPr="00362ABA">
        <w:rPr>
          <w:rFonts w:hint="cs"/>
          <w:rtl/>
        </w:rPr>
        <w:t xml:space="preserve"> ومقترح البلدان الأمريكية واليابان وجمهورية إيران الإسلامية.</w:t>
      </w:r>
    </w:p>
    <w:p w:rsidR="00362ABA" w:rsidRPr="00362ABA" w:rsidRDefault="000352D0" w:rsidP="00362ABA">
      <w:pPr>
        <w:pStyle w:val="Heading1"/>
        <w:rPr>
          <w:rtl/>
        </w:rPr>
      </w:pPr>
      <w:r w:rsidRPr="00362ABA">
        <w:rPr>
          <w:lang w:bidi="ar-SA"/>
        </w:rPr>
        <w:t>6</w:t>
      </w:r>
      <w:r w:rsidRPr="00362ABA">
        <w:rPr>
          <w:rtl/>
        </w:rPr>
        <w:tab/>
        <w:t>مصادر ال</w:t>
      </w:r>
      <w:r w:rsidRPr="00362ABA">
        <w:rPr>
          <w:rFonts w:hint="cs"/>
          <w:rtl/>
        </w:rPr>
        <w:t>‍</w:t>
      </w:r>
      <w:r w:rsidRPr="00362ABA">
        <w:rPr>
          <w:rtl/>
        </w:rPr>
        <w:t>مُدخلات</w:t>
      </w:r>
    </w:p>
    <w:p w:rsidR="00362ABA" w:rsidRPr="00362ABA" w:rsidRDefault="000352D0" w:rsidP="005354BE">
      <w:pPr>
        <w:pStyle w:val="enumlev1"/>
        <w:rPr>
          <w:rtl/>
        </w:rPr>
      </w:pPr>
      <w:r w:rsidRPr="00362ABA">
        <w:rPr>
          <w:rtl/>
        </w:rPr>
        <w:t xml:space="preserve"> </w:t>
      </w:r>
      <w:proofErr w:type="gramStart"/>
      <w:r w:rsidRPr="00362ABA">
        <w:rPr>
          <w:rtl/>
        </w:rPr>
        <w:t>أ )</w:t>
      </w:r>
      <w:proofErr w:type="gramEnd"/>
      <w:r w:rsidRPr="00362ABA">
        <w:rPr>
          <w:rtl/>
        </w:rPr>
        <w:tab/>
        <w:t>الدول الأعضاء وأعضاء القطاعات</w:t>
      </w:r>
    </w:p>
    <w:p w:rsidR="00362ABA" w:rsidRPr="00362ABA" w:rsidRDefault="000352D0" w:rsidP="005354BE">
      <w:pPr>
        <w:pStyle w:val="enumlev1"/>
        <w:rPr>
          <w:rtl/>
        </w:rPr>
      </w:pPr>
      <w:proofErr w:type="gramStart"/>
      <w:r w:rsidRPr="00362ABA">
        <w:rPr>
          <w:rtl/>
        </w:rPr>
        <w:t>ب)</w:t>
      </w:r>
      <w:r w:rsidRPr="00362ABA">
        <w:rPr>
          <w:rtl/>
        </w:rPr>
        <w:tab/>
      </w:r>
      <w:proofErr w:type="gramEnd"/>
      <w:r w:rsidRPr="00362ABA">
        <w:rPr>
          <w:rtl/>
        </w:rPr>
        <w:t>الأعمال ذات الصلة في لجان دراسات قطاع تقييس الاتصالات وقطاع الاتصالات الراديوية</w:t>
      </w:r>
    </w:p>
    <w:p w:rsidR="00362ABA" w:rsidRPr="00362ABA" w:rsidRDefault="000352D0" w:rsidP="005354BE">
      <w:pPr>
        <w:pStyle w:val="enumlev1"/>
        <w:rPr>
          <w:rtl/>
        </w:rPr>
      </w:pPr>
      <w:proofErr w:type="gramStart"/>
      <w:r w:rsidRPr="00362ABA">
        <w:rPr>
          <w:rtl/>
        </w:rPr>
        <w:t>ج)</w:t>
      </w:r>
      <w:r w:rsidRPr="00362ABA">
        <w:rPr>
          <w:rtl/>
        </w:rPr>
        <w:tab/>
      </w:r>
      <w:proofErr w:type="gramEnd"/>
      <w:r w:rsidRPr="00362ABA">
        <w:rPr>
          <w:rFonts w:hint="cs"/>
          <w:rtl/>
        </w:rPr>
        <w:t>النواتج</w:t>
      </w:r>
      <w:r w:rsidRPr="00362ABA">
        <w:rPr>
          <w:rtl/>
        </w:rPr>
        <w:t xml:space="preserve"> ذات الصلة من المنظمات الدولية والإقليمية</w:t>
      </w:r>
    </w:p>
    <w:p w:rsidR="00362ABA" w:rsidRPr="00362ABA" w:rsidRDefault="000352D0" w:rsidP="005354BE">
      <w:pPr>
        <w:pStyle w:val="enumlev1"/>
        <w:rPr>
          <w:rtl/>
        </w:rPr>
      </w:pPr>
      <w:proofErr w:type="gramStart"/>
      <w:r w:rsidRPr="00362ABA">
        <w:rPr>
          <w:rtl/>
        </w:rPr>
        <w:t>د )</w:t>
      </w:r>
      <w:proofErr w:type="gramEnd"/>
      <w:r w:rsidRPr="00362ABA">
        <w:rPr>
          <w:rtl/>
        </w:rPr>
        <w:tab/>
        <w:t>المنظمات غير الحكومية ذات الصلة المعنية بتعزيز الأمن السيبراني وثقافة الأمن</w:t>
      </w:r>
    </w:p>
    <w:p w:rsidR="00362ABA" w:rsidRPr="00362ABA" w:rsidRDefault="000352D0" w:rsidP="005354BE">
      <w:pPr>
        <w:pStyle w:val="enumlev1"/>
        <w:rPr>
          <w:rtl/>
        </w:rPr>
      </w:pPr>
      <w:proofErr w:type="gramStart"/>
      <w:r w:rsidRPr="00362ABA">
        <w:rPr>
          <w:rFonts w:hint="cs"/>
          <w:rtl/>
        </w:rPr>
        <w:t>ﻫ</w:t>
      </w:r>
      <w:r w:rsidRPr="00362ABA">
        <w:rPr>
          <w:rtl/>
        </w:rPr>
        <w:t xml:space="preserve"> )</w:t>
      </w:r>
      <w:proofErr w:type="gramEnd"/>
      <w:r w:rsidRPr="00362ABA">
        <w:rPr>
          <w:rtl/>
        </w:rPr>
        <w:tab/>
        <w:t>الاستقصاءات والموارد المتاحة على الخط</w:t>
      </w:r>
    </w:p>
    <w:p w:rsidR="00362ABA" w:rsidRPr="00362ABA" w:rsidRDefault="000352D0" w:rsidP="005354BE">
      <w:pPr>
        <w:pStyle w:val="enumlev1"/>
        <w:rPr>
          <w:rtl/>
        </w:rPr>
      </w:pPr>
      <w:proofErr w:type="gramStart"/>
      <w:r w:rsidRPr="00362ABA">
        <w:rPr>
          <w:rFonts w:hint="cs"/>
          <w:rtl/>
        </w:rPr>
        <w:t>و )</w:t>
      </w:r>
      <w:proofErr w:type="gramEnd"/>
      <w:r w:rsidRPr="00362ABA">
        <w:rPr>
          <w:rFonts w:hint="cs"/>
          <w:rtl/>
        </w:rPr>
        <w:tab/>
        <w:t>خبراء في مجال الأمن السيبراني</w:t>
      </w:r>
    </w:p>
    <w:p w:rsidR="00362ABA" w:rsidRPr="00362ABA" w:rsidRDefault="000352D0" w:rsidP="00362ABA">
      <w:pPr>
        <w:pStyle w:val="enumlev1"/>
        <w:rPr>
          <w:rtl/>
        </w:rPr>
      </w:pPr>
      <w:proofErr w:type="gramStart"/>
      <w:r w:rsidRPr="00362ABA">
        <w:rPr>
          <w:rFonts w:hint="cs"/>
          <w:rtl/>
        </w:rPr>
        <w:t xml:space="preserve">ز </w:t>
      </w:r>
      <w:r w:rsidRPr="00362ABA">
        <w:rPr>
          <w:rtl/>
        </w:rPr>
        <w:t>)</w:t>
      </w:r>
      <w:proofErr w:type="gramEnd"/>
      <w:r w:rsidRPr="00362ABA">
        <w:rPr>
          <w:rtl/>
        </w:rPr>
        <w:tab/>
        <w:t>مصادر أخرى، حسب الاقتضاء.</w:t>
      </w:r>
    </w:p>
    <w:p w:rsidR="00362ABA" w:rsidRPr="00362ABA" w:rsidRDefault="000352D0" w:rsidP="008A5BD5">
      <w:pPr>
        <w:pStyle w:val="Heading1"/>
        <w:spacing w:after="240"/>
        <w:rPr>
          <w:rtl/>
        </w:rPr>
      </w:pPr>
      <w:r w:rsidRPr="00362ABA">
        <w:rPr>
          <w:lang w:bidi="ar-SA"/>
        </w:rPr>
        <w:t>7</w:t>
      </w:r>
      <w:r w:rsidRPr="00362ABA">
        <w:rPr>
          <w:rtl/>
        </w:rPr>
        <w:tab/>
        <w:t>الجمهور المستهدَف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2923"/>
        <w:gridCol w:w="3267"/>
      </w:tblGrid>
      <w:tr w:rsidR="00362ABA" w:rsidRPr="00362ABA" w:rsidTr="009C57DE">
        <w:trPr>
          <w:jc w:val="center"/>
        </w:trPr>
        <w:tc>
          <w:tcPr>
            <w:tcW w:w="2835" w:type="dxa"/>
          </w:tcPr>
          <w:p w:rsidR="00362ABA" w:rsidRPr="00CE4234" w:rsidRDefault="000352D0" w:rsidP="00CE4234">
            <w:pPr>
              <w:spacing w:before="60" w:after="60" w:line="320" w:lineRule="exact"/>
              <w:jc w:val="center"/>
              <w:rPr>
                <w:b/>
                <w:bCs/>
                <w:sz w:val="26"/>
                <w:szCs w:val="26"/>
              </w:rPr>
            </w:pPr>
            <w:r w:rsidRPr="00CE4234">
              <w:rPr>
                <w:rFonts w:hint="cs"/>
                <w:b/>
                <w:bCs/>
                <w:sz w:val="26"/>
                <w:szCs w:val="26"/>
                <w:rtl/>
              </w:rPr>
              <w:t>الجمهور المستهدف</w:t>
            </w:r>
          </w:p>
        </w:tc>
        <w:tc>
          <w:tcPr>
            <w:tcW w:w="2410" w:type="dxa"/>
          </w:tcPr>
          <w:p w:rsidR="00362ABA" w:rsidRPr="00CE4234" w:rsidRDefault="000352D0" w:rsidP="00CE4234">
            <w:pPr>
              <w:spacing w:before="60" w:after="60" w:line="320" w:lineRule="exact"/>
              <w:jc w:val="center"/>
              <w:rPr>
                <w:b/>
                <w:bCs/>
                <w:sz w:val="26"/>
                <w:szCs w:val="26"/>
              </w:rPr>
            </w:pPr>
            <w:r w:rsidRPr="00CE4234">
              <w:rPr>
                <w:rFonts w:hint="cs"/>
                <w:b/>
                <w:bCs/>
                <w:sz w:val="26"/>
                <w:szCs w:val="26"/>
                <w:rtl/>
              </w:rPr>
              <w:t>البلدان المتقدمة</w:t>
            </w:r>
          </w:p>
        </w:tc>
        <w:tc>
          <w:tcPr>
            <w:tcW w:w="2693" w:type="dxa"/>
          </w:tcPr>
          <w:p w:rsidR="00362ABA" w:rsidRPr="00CE4234" w:rsidRDefault="000352D0" w:rsidP="00CE4234">
            <w:pPr>
              <w:spacing w:before="60" w:after="60" w:line="320" w:lineRule="exact"/>
              <w:jc w:val="center"/>
              <w:rPr>
                <w:sz w:val="26"/>
                <w:szCs w:val="26"/>
                <w:rtl/>
              </w:rPr>
            </w:pPr>
            <w:r w:rsidRPr="00CE4234">
              <w:rPr>
                <w:rFonts w:hint="cs"/>
                <w:b/>
                <w:bCs/>
                <w:sz w:val="26"/>
                <w:szCs w:val="26"/>
                <w:rtl/>
              </w:rPr>
              <w:t>البلدان</w:t>
            </w:r>
            <w:r w:rsidRPr="00CE4234">
              <w:rPr>
                <w:rFonts w:hint="eastAsia"/>
                <w:b/>
                <w:bCs/>
                <w:sz w:val="26"/>
                <w:szCs w:val="26"/>
                <w:rtl/>
              </w:rPr>
              <w:t> </w:t>
            </w:r>
            <w:proofErr w:type="gramStart"/>
            <w:r w:rsidRPr="00CE4234">
              <w:rPr>
                <w:rFonts w:hint="cs"/>
                <w:b/>
                <w:bCs/>
                <w:sz w:val="26"/>
                <w:szCs w:val="26"/>
                <w:rtl/>
              </w:rPr>
              <w:t>النامية</w:t>
            </w:r>
            <w:r w:rsidRPr="00CE4234">
              <w:rPr>
                <w:sz w:val="20"/>
                <w:szCs w:val="20"/>
                <w:vertAlign w:val="superscript"/>
                <w:rtl/>
              </w:rPr>
              <w:footnoteReference w:customMarkFollows="1" w:id="2"/>
              <w:t>1</w:t>
            </w:r>
            <w:proofErr w:type="gramEnd"/>
          </w:p>
        </w:tc>
      </w:tr>
      <w:tr w:rsidR="00362ABA" w:rsidRPr="00362ABA" w:rsidTr="009C57DE">
        <w:trPr>
          <w:jc w:val="center"/>
        </w:trPr>
        <w:tc>
          <w:tcPr>
            <w:tcW w:w="2835" w:type="dxa"/>
          </w:tcPr>
          <w:p w:rsidR="00362ABA" w:rsidRPr="00CE4234" w:rsidRDefault="000352D0" w:rsidP="00CE4234">
            <w:pPr>
              <w:spacing w:before="60" w:after="60" w:line="320" w:lineRule="exact"/>
              <w:rPr>
                <w:sz w:val="26"/>
                <w:szCs w:val="26"/>
              </w:rPr>
            </w:pPr>
            <w:r w:rsidRPr="00CE4234">
              <w:rPr>
                <w:rFonts w:hint="cs"/>
                <w:sz w:val="26"/>
                <w:szCs w:val="26"/>
                <w:rtl/>
              </w:rPr>
              <w:t>واضعو</w:t>
            </w:r>
            <w:r w:rsidRPr="00CE4234">
              <w:rPr>
                <w:sz w:val="26"/>
                <w:szCs w:val="26"/>
                <w:rtl/>
              </w:rPr>
              <w:t xml:space="preserve"> سياسات الاتصالات</w:t>
            </w:r>
          </w:p>
        </w:tc>
        <w:tc>
          <w:tcPr>
            <w:tcW w:w="2410" w:type="dxa"/>
          </w:tcPr>
          <w:p w:rsidR="00362ABA" w:rsidRPr="00CE4234" w:rsidRDefault="000352D0" w:rsidP="00CE4234">
            <w:pPr>
              <w:spacing w:before="60" w:after="60" w:line="320" w:lineRule="exact"/>
              <w:jc w:val="center"/>
              <w:rPr>
                <w:sz w:val="26"/>
                <w:szCs w:val="26"/>
              </w:rPr>
            </w:pPr>
            <w:r w:rsidRPr="00CE4234">
              <w:rPr>
                <w:sz w:val="26"/>
                <w:szCs w:val="26"/>
                <w:rtl/>
              </w:rPr>
              <w:t>نعم</w:t>
            </w:r>
          </w:p>
        </w:tc>
        <w:tc>
          <w:tcPr>
            <w:tcW w:w="2693" w:type="dxa"/>
          </w:tcPr>
          <w:p w:rsidR="00362ABA" w:rsidRPr="00CE4234" w:rsidRDefault="000352D0" w:rsidP="00CE4234">
            <w:pPr>
              <w:spacing w:before="60" w:after="60" w:line="320" w:lineRule="exact"/>
              <w:jc w:val="center"/>
              <w:rPr>
                <w:sz w:val="26"/>
                <w:szCs w:val="26"/>
              </w:rPr>
            </w:pPr>
            <w:r w:rsidRPr="00CE4234">
              <w:rPr>
                <w:sz w:val="26"/>
                <w:szCs w:val="26"/>
                <w:rtl/>
              </w:rPr>
              <w:t>نعم</w:t>
            </w:r>
          </w:p>
        </w:tc>
      </w:tr>
      <w:tr w:rsidR="00362ABA" w:rsidRPr="00362ABA" w:rsidTr="009C57DE">
        <w:trPr>
          <w:jc w:val="center"/>
        </w:trPr>
        <w:tc>
          <w:tcPr>
            <w:tcW w:w="2835" w:type="dxa"/>
          </w:tcPr>
          <w:p w:rsidR="00362ABA" w:rsidRPr="00CE4234" w:rsidRDefault="000352D0" w:rsidP="00CE4234">
            <w:pPr>
              <w:spacing w:before="60" w:after="60" w:line="320" w:lineRule="exact"/>
              <w:rPr>
                <w:sz w:val="26"/>
                <w:szCs w:val="26"/>
              </w:rPr>
            </w:pPr>
            <w:r w:rsidRPr="00CE4234">
              <w:rPr>
                <w:sz w:val="26"/>
                <w:szCs w:val="26"/>
                <w:rtl/>
              </w:rPr>
              <w:t>منظمو الاتصالات</w:t>
            </w:r>
          </w:p>
        </w:tc>
        <w:tc>
          <w:tcPr>
            <w:tcW w:w="2410" w:type="dxa"/>
          </w:tcPr>
          <w:p w:rsidR="00362ABA" w:rsidRPr="00CE4234" w:rsidRDefault="000352D0" w:rsidP="00CE4234">
            <w:pPr>
              <w:spacing w:before="60" w:after="60" w:line="320" w:lineRule="exact"/>
              <w:jc w:val="center"/>
              <w:rPr>
                <w:sz w:val="26"/>
                <w:szCs w:val="26"/>
              </w:rPr>
            </w:pPr>
            <w:r w:rsidRPr="00CE4234">
              <w:rPr>
                <w:sz w:val="26"/>
                <w:szCs w:val="26"/>
                <w:rtl/>
              </w:rPr>
              <w:t>نعم</w:t>
            </w:r>
          </w:p>
        </w:tc>
        <w:tc>
          <w:tcPr>
            <w:tcW w:w="2693" w:type="dxa"/>
          </w:tcPr>
          <w:p w:rsidR="00362ABA" w:rsidRPr="00CE4234" w:rsidRDefault="000352D0" w:rsidP="00CE4234">
            <w:pPr>
              <w:spacing w:before="60" w:after="60" w:line="320" w:lineRule="exact"/>
              <w:jc w:val="center"/>
              <w:rPr>
                <w:sz w:val="26"/>
                <w:szCs w:val="26"/>
              </w:rPr>
            </w:pPr>
            <w:r w:rsidRPr="00CE4234">
              <w:rPr>
                <w:sz w:val="26"/>
                <w:szCs w:val="26"/>
                <w:rtl/>
              </w:rPr>
              <w:t>نعم</w:t>
            </w:r>
          </w:p>
        </w:tc>
      </w:tr>
      <w:tr w:rsidR="00362ABA" w:rsidRPr="00362ABA" w:rsidTr="009C57DE">
        <w:trPr>
          <w:jc w:val="center"/>
        </w:trPr>
        <w:tc>
          <w:tcPr>
            <w:tcW w:w="2835" w:type="dxa"/>
          </w:tcPr>
          <w:p w:rsidR="00362ABA" w:rsidRPr="00CE4234" w:rsidRDefault="000352D0" w:rsidP="00CE4234">
            <w:pPr>
              <w:spacing w:before="60" w:after="60" w:line="320" w:lineRule="exact"/>
              <w:rPr>
                <w:sz w:val="26"/>
                <w:szCs w:val="26"/>
              </w:rPr>
            </w:pPr>
            <w:r w:rsidRPr="00CE4234">
              <w:rPr>
                <w:sz w:val="26"/>
                <w:szCs w:val="26"/>
                <w:rtl/>
              </w:rPr>
              <w:t>مقدمو</w:t>
            </w:r>
            <w:r w:rsidRPr="00CE4234">
              <w:rPr>
                <w:rFonts w:hint="cs"/>
                <w:sz w:val="26"/>
                <w:szCs w:val="26"/>
                <w:rtl/>
              </w:rPr>
              <w:t xml:space="preserve"> </w:t>
            </w:r>
            <w:r w:rsidRPr="00CE4234">
              <w:rPr>
                <w:sz w:val="26"/>
                <w:szCs w:val="26"/>
                <w:rtl/>
              </w:rPr>
              <w:t>الخدمات</w:t>
            </w:r>
            <w:r w:rsidRPr="00CE4234">
              <w:rPr>
                <w:rFonts w:hint="cs"/>
                <w:sz w:val="26"/>
                <w:szCs w:val="26"/>
                <w:rtl/>
              </w:rPr>
              <w:t>/المشغلون</w:t>
            </w:r>
          </w:p>
        </w:tc>
        <w:tc>
          <w:tcPr>
            <w:tcW w:w="2410" w:type="dxa"/>
          </w:tcPr>
          <w:p w:rsidR="00362ABA" w:rsidRPr="00CE4234" w:rsidRDefault="000352D0" w:rsidP="00CE4234">
            <w:pPr>
              <w:spacing w:before="60" w:after="60" w:line="320" w:lineRule="exact"/>
              <w:jc w:val="center"/>
              <w:rPr>
                <w:sz w:val="26"/>
                <w:szCs w:val="26"/>
              </w:rPr>
            </w:pPr>
            <w:r w:rsidRPr="00CE4234">
              <w:rPr>
                <w:sz w:val="26"/>
                <w:szCs w:val="26"/>
                <w:rtl/>
              </w:rPr>
              <w:t>نعم</w:t>
            </w:r>
          </w:p>
        </w:tc>
        <w:tc>
          <w:tcPr>
            <w:tcW w:w="2693" w:type="dxa"/>
          </w:tcPr>
          <w:p w:rsidR="00362ABA" w:rsidRPr="00CE4234" w:rsidRDefault="000352D0" w:rsidP="00CE4234">
            <w:pPr>
              <w:spacing w:before="60" w:after="60" w:line="320" w:lineRule="exact"/>
              <w:jc w:val="center"/>
              <w:rPr>
                <w:sz w:val="26"/>
                <w:szCs w:val="26"/>
              </w:rPr>
            </w:pPr>
            <w:r w:rsidRPr="00CE4234">
              <w:rPr>
                <w:sz w:val="26"/>
                <w:szCs w:val="26"/>
                <w:rtl/>
              </w:rPr>
              <w:t>نعم</w:t>
            </w:r>
          </w:p>
        </w:tc>
      </w:tr>
      <w:tr w:rsidR="00362ABA" w:rsidRPr="00362ABA" w:rsidTr="009C57DE">
        <w:trPr>
          <w:jc w:val="center"/>
        </w:trPr>
        <w:tc>
          <w:tcPr>
            <w:tcW w:w="2835" w:type="dxa"/>
          </w:tcPr>
          <w:p w:rsidR="00362ABA" w:rsidRPr="00CE4234" w:rsidRDefault="000352D0" w:rsidP="00CE4234">
            <w:pPr>
              <w:spacing w:before="60" w:after="60" w:line="320" w:lineRule="exact"/>
              <w:rPr>
                <w:sz w:val="26"/>
                <w:szCs w:val="26"/>
              </w:rPr>
            </w:pPr>
            <w:r w:rsidRPr="00CE4234">
              <w:rPr>
                <w:sz w:val="26"/>
                <w:szCs w:val="26"/>
                <w:rtl/>
              </w:rPr>
              <w:t>المصنعون</w:t>
            </w:r>
          </w:p>
        </w:tc>
        <w:tc>
          <w:tcPr>
            <w:tcW w:w="2410" w:type="dxa"/>
          </w:tcPr>
          <w:p w:rsidR="00362ABA" w:rsidRPr="00CE4234" w:rsidRDefault="000352D0" w:rsidP="00CE4234">
            <w:pPr>
              <w:spacing w:before="60" w:after="60" w:line="320" w:lineRule="exact"/>
              <w:jc w:val="center"/>
              <w:rPr>
                <w:sz w:val="26"/>
                <w:szCs w:val="26"/>
              </w:rPr>
            </w:pPr>
            <w:r w:rsidRPr="00CE4234">
              <w:rPr>
                <w:sz w:val="26"/>
                <w:szCs w:val="26"/>
                <w:rtl/>
              </w:rPr>
              <w:t>نعم</w:t>
            </w:r>
          </w:p>
        </w:tc>
        <w:tc>
          <w:tcPr>
            <w:tcW w:w="2693" w:type="dxa"/>
          </w:tcPr>
          <w:p w:rsidR="00362ABA" w:rsidRPr="00CE4234" w:rsidRDefault="000352D0" w:rsidP="00CE4234">
            <w:pPr>
              <w:spacing w:before="60" w:after="60" w:line="320" w:lineRule="exact"/>
              <w:jc w:val="center"/>
              <w:rPr>
                <w:sz w:val="26"/>
                <w:szCs w:val="26"/>
              </w:rPr>
            </w:pPr>
            <w:r w:rsidRPr="00CE4234">
              <w:rPr>
                <w:sz w:val="26"/>
                <w:szCs w:val="26"/>
                <w:rtl/>
              </w:rPr>
              <w:t>نعم</w:t>
            </w:r>
          </w:p>
        </w:tc>
      </w:tr>
    </w:tbl>
    <w:p w:rsidR="00362ABA" w:rsidRPr="00362ABA" w:rsidRDefault="000352D0" w:rsidP="008A5BD5">
      <w:pPr>
        <w:pStyle w:val="Headingb"/>
        <w:spacing w:before="360"/>
        <w:rPr>
          <w:rtl/>
        </w:rPr>
      </w:pPr>
      <w:r w:rsidRPr="00362ABA">
        <w:rPr>
          <w:rFonts w:hint="cs"/>
          <w:rtl/>
        </w:rPr>
        <w:t xml:space="preserve"> </w:t>
      </w:r>
      <w:proofErr w:type="gramStart"/>
      <w:r w:rsidRPr="00362ABA">
        <w:rPr>
          <w:rtl/>
        </w:rPr>
        <w:t>أ )</w:t>
      </w:r>
      <w:proofErr w:type="gramEnd"/>
      <w:r w:rsidRPr="00362ABA">
        <w:rPr>
          <w:rtl/>
        </w:rPr>
        <w:tab/>
        <w:t>الجمهور المستهدَف</w:t>
      </w:r>
      <w:r w:rsidRPr="00362ABA">
        <w:rPr>
          <w:rFonts w:hint="cs"/>
          <w:rtl/>
        </w:rPr>
        <w:t xml:space="preserve"> </w:t>
      </w:r>
      <w:r w:rsidRPr="00655DED">
        <w:rPr>
          <w:rFonts w:hint="cs"/>
          <w:rtl/>
        </w:rPr>
        <w:t>- من تحديداً الذي سيستخدم الناتج</w:t>
      </w:r>
    </w:p>
    <w:p w:rsidR="00362ABA" w:rsidRPr="00362ABA" w:rsidRDefault="000352D0" w:rsidP="00362ABA">
      <w:pPr>
        <w:rPr>
          <w:rtl/>
        </w:rPr>
      </w:pPr>
      <w:r w:rsidRPr="00362ABA">
        <w:rPr>
          <w:rtl/>
        </w:rPr>
        <w:t>صانعو السياسات على المستوى الوطني وأعضاء القطاعات، وأصحاب المصلحة الآخرون المعنيون بأنشطة الأمن السيبراني أو</w:t>
      </w:r>
      <w:r w:rsidRPr="00362ABA">
        <w:rPr>
          <w:rFonts w:hint="cs"/>
          <w:rtl/>
        </w:rPr>
        <w:t> </w:t>
      </w:r>
      <w:r w:rsidRPr="00362ABA">
        <w:rPr>
          <w:rtl/>
        </w:rPr>
        <w:t>المسؤولون عنه، وخصوصاً من البلدان النامية.</w:t>
      </w:r>
    </w:p>
    <w:p w:rsidR="00362ABA" w:rsidRPr="00362ABA" w:rsidRDefault="000352D0" w:rsidP="00362ABA">
      <w:pPr>
        <w:pStyle w:val="Headingb"/>
        <w:rPr>
          <w:rtl/>
        </w:rPr>
      </w:pPr>
      <w:proofErr w:type="gramStart"/>
      <w:r w:rsidRPr="00362ABA">
        <w:rPr>
          <w:rtl/>
        </w:rPr>
        <w:t>ب)</w:t>
      </w:r>
      <w:r w:rsidRPr="00362ABA">
        <w:rPr>
          <w:rtl/>
        </w:rPr>
        <w:tab/>
      </w:r>
      <w:proofErr w:type="gramEnd"/>
      <w:r w:rsidRPr="00362ABA">
        <w:rPr>
          <w:rFonts w:hint="cs"/>
          <w:rtl/>
        </w:rPr>
        <w:t>الطرائق المقترحة لتنفيذ النتائج</w:t>
      </w:r>
    </w:p>
    <w:p w:rsidR="00362ABA" w:rsidRPr="00362ABA" w:rsidRDefault="000352D0" w:rsidP="00362ABA">
      <w:pPr>
        <w:rPr>
          <w:spacing w:val="-4"/>
          <w:rtl/>
        </w:rPr>
      </w:pPr>
      <w:r w:rsidRPr="00362ABA">
        <w:rPr>
          <w:spacing w:val="-4"/>
          <w:rtl/>
        </w:rPr>
        <w:t>يُركّز برنامج الدراسة على جمع المعلومات وأفضل الممارسات، ولذلك فإنه سيكون إعلامياً في طبيعته</w:t>
      </w:r>
      <w:r w:rsidR="00CE4234">
        <w:rPr>
          <w:rFonts w:hint="cs"/>
          <w:spacing w:val="-4"/>
          <w:rtl/>
        </w:rPr>
        <w:t>،</w:t>
      </w:r>
      <w:r w:rsidRPr="00362ABA">
        <w:rPr>
          <w:spacing w:val="-4"/>
          <w:rtl/>
        </w:rPr>
        <w:t xml:space="preserve"> ويمكن استعمال هذه المعلومات في زيادة وعي الدول الأعضاء وأعضاء القطاعات بقضايا الأمن السيبراني واسترعاء انتباههم إلى المعلومات، والأدوات وأفضل الممارسات المتاحة، ويمكن استخدام نتائج ذلك في </w:t>
      </w:r>
      <w:r w:rsidRPr="00362ABA">
        <w:rPr>
          <w:rFonts w:hint="cs"/>
          <w:spacing w:val="-4"/>
          <w:rtl/>
        </w:rPr>
        <w:t>الجلسات المخصصة و</w:t>
      </w:r>
      <w:r w:rsidRPr="00362ABA">
        <w:rPr>
          <w:spacing w:val="-4"/>
          <w:rtl/>
        </w:rPr>
        <w:t>الحلقات الدراسية وورش العمل التي ينظمها مكتب تنمية الاتصالات.</w:t>
      </w:r>
    </w:p>
    <w:p w:rsidR="00362ABA" w:rsidRPr="00362ABA" w:rsidRDefault="000352D0" w:rsidP="00362ABA">
      <w:pPr>
        <w:pStyle w:val="Heading1"/>
        <w:rPr>
          <w:rtl/>
        </w:rPr>
      </w:pPr>
      <w:r w:rsidRPr="00362ABA">
        <w:rPr>
          <w:lang w:bidi="ar-SA"/>
        </w:rPr>
        <w:t>8</w:t>
      </w:r>
      <w:r w:rsidRPr="00362ABA">
        <w:rPr>
          <w:rtl/>
        </w:rPr>
        <w:tab/>
      </w:r>
      <w:r w:rsidRPr="00362ABA">
        <w:rPr>
          <w:rFonts w:hint="cs"/>
          <w:rtl/>
        </w:rPr>
        <w:t>الطرائق المقترحة لتناول المسألة أو القضية</w:t>
      </w:r>
    </w:p>
    <w:p w:rsidR="00362ABA" w:rsidRPr="00362ABA" w:rsidRDefault="000352D0" w:rsidP="00362ABA">
      <w:pPr>
        <w:rPr>
          <w:spacing w:val="-4"/>
          <w:rtl/>
        </w:rPr>
      </w:pPr>
      <w:r w:rsidRPr="00362ABA">
        <w:rPr>
          <w:spacing w:val="-4"/>
          <w:rtl/>
        </w:rPr>
        <w:t>سيتم تناول هذه المسألة في نطاق لجنة دراسات على مدى فترة دراس</w:t>
      </w:r>
      <w:r w:rsidRPr="00362ABA">
        <w:rPr>
          <w:rFonts w:hint="cs"/>
          <w:spacing w:val="-4"/>
          <w:rtl/>
        </w:rPr>
        <w:t>ة</w:t>
      </w:r>
      <w:r w:rsidRPr="00362ABA">
        <w:rPr>
          <w:spacing w:val="-4"/>
          <w:rtl/>
        </w:rPr>
        <w:t xml:space="preserve"> من أربع سنوات (مع تقديم النتائج المرحلية)، وسيقوم المقرر ونوابه بإدارة المسألة. ومن شأن ذلك أن يتيح للدول الأعضاء وأعضاء القطاعات المساهمة بخبراتهم والدروس التي خرجوا بها بشأن الأمن</w:t>
      </w:r>
      <w:r>
        <w:rPr>
          <w:rFonts w:hint="cs"/>
          <w:spacing w:val="-4"/>
          <w:rtl/>
        </w:rPr>
        <w:t> </w:t>
      </w:r>
      <w:r w:rsidRPr="00362ABA">
        <w:rPr>
          <w:spacing w:val="-4"/>
          <w:rtl/>
        </w:rPr>
        <w:t>السيبراني.</w:t>
      </w:r>
    </w:p>
    <w:p w:rsidR="00362ABA" w:rsidRPr="00362ABA" w:rsidRDefault="000352D0" w:rsidP="00362ABA">
      <w:pPr>
        <w:pStyle w:val="Heading1"/>
        <w:rPr>
          <w:rtl/>
        </w:rPr>
      </w:pPr>
      <w:r w:rsidRPr="00362ABA">
        <w:rPr>
          <w:lang w:bidi="ar-SA"/>
        </w:rPr>
        <w:lastRenderedPageBreak/>
        <w:t>9</w:t>
      </w:r>
      <w:r w:rsidRPr="00362ABA">
        <w:rPr>
          <w:rtl/>
        </w:rPr>
        <w:tab/>
      </w:r>
      <w:r w:rsidRPr="00362ABA">
        <w:rPr>
          <w:rFonts w:hint="cs"/>
          <w:rtl/>
        </w:rPr>
        <w:t>التنسيق والتعاون</w:t>
      </w:r>
    </w:p>
    <w:p w:rsidR="00362ABA" w:rsidRPr="00362ABA" w:rsidRDefault="000352D0" w:rsidP="00E350C2">
      <w:pPr>
        <w:rPr>
          <w:rtl/>
        </w:rPr>
      </w:pPr>
      <w:r w:rsidRPr="00362ABA">
        <w:rPr>
          <w:rtl/>
        </w:rPr>
        <w:t>التنسيق مع قطاع تقييس الاتصالات، وخصوصاً مع لجنة الدراسات </w:t>
      </w:r>
      <w:r w:rsidRPr="00362ABA">
        <w:t>17</w:t>
      </w:r>
      <w:r w:rsidRPr="00362ABA">
        <w:rPr>
          <w:rtl/>
        </w:rPr>
        <w:t xml:space="preserve"> أو </w:t>
      </w:r>
      <w:r w:rsidRPr="00362ABA">
        <w:rPr>
          <w:rFonts w:hint="cs"/>
          <w:rtl/>
        </w:rPr>
        <w:t xml:space="preserve">خليفتها والمسألة </w:t>
      </w:r>
      <w:r w:rsidRPr="00362ABA">
        <w:t>7/1</w:t>
      </w:r>
      <w:r w:rsidRPr="00362ABA">
        <w:rPr>
          <w:rFonts w:hint="cs"/>
          <w:rtl/>
        </w:rPr>
        <w:t xml:space="preserve"> </w:t>
      </w:r>
      <w:r w:rsidRPr="00362ABA">
        <w:rPr>
          <w:rtl/>
        </w:rPr>
        <w:t>ل</w:t>
      </w:r>
      <w:r w:rsidRPr="00362ABA">
        <w:rPr>
          <w:rFonts w:hint="cs"/>
          <w:rtl/>
        </w:rPr>
        <w:t xml:space="preserve">قطاع تنمية الاتصالات بشأن الأشخاص ذوي الإعاقة والمنظمات المعنية الأخرى والتي من بينها </w:t>
      </w:r>
      <w:r w:rsidRPr="00362ABA">
        <w:rPr>
          <w:rtl/>
        </w:rPr>
        <w:t>منتدى أفرقة الاستجابة للحوادث وأمن</w:t>
      </w:r>
      <w:r w:rsidRPr="00362ABA">
        <w:rPr>
          <w:rFonts w:hint="cs"/>
          <w:rtl/>
        </w:rPr>
        <w:t xml:space="preserve"> المعلومات </w:t>
      </w:r>
      <w:r w:rsidRPr="00362ABA">
        <w:t>(FIRST)</w:t>
      </w:r>
      <w:r w:rsidRPr="00362ABA">
        <w:rPr>
          <w:rFonts w:hint="cs"/>
          <w:rtl/>
        </w:rPr>
        <w:t xml:space="preserve"> وشراكة إمباكت </w:t>
      </w:r>
      <w:r w:rsidRPr="00362ABA">
        <w:t>(IMPACT)</w:t>
      </w:r>
      <w:r w:rsidRPr="00362ABA">
        <w:rPr>
          <w:rFonts w:hint="cs"/>
          <w:rtl/>
        </w:rPr>
        <w:t xml:space="preserve"> و</w:t>
      </w:r>
      <w:r w:rsidRPr="00362ABA">
        <w:rPr>
          <w:rtl/>
        </w:rPr>
        <w:t xml:space="preserve">فريق الاستجابة لحالات الطوارئ الحاسوبية في آسيا والمحيط الهادئ </w:t>
      </w:r>
      <w:r w:rsidRPr="00362ABA">
        <w:t>(AP CERT)</w:t>
      </w:r>
      <w:r w:rsidRPr="00362ABA">
        <w:rPr>
          <w:rFonts w:hint="cs"/>
          <w:rtl/>
        </w:rPr>
        <w:t xml:space="preserve"> </w:t>
      </w:r>
      <w:r w:rsidRPr="00362ABA">
        <w:rPr>
          <w:rFonts w:hint="eastAsia"/>
          <w:rtl/>
        </w:rPr>
        <w:t>ومنظمة</w:t>
      </w:r>
      <w:r w:rsidRPr="00362ABA">
        <w:rPr>
          <w:rtl/>
        </w:rPr>
        <w:t xml:space="preserve"> </w:t>
      </w:r>
      <w:r w:rsidRPr="00362ABA">
        <w:rPr>
          <w:rFonts w:hint="eastAsia"/>
          <w:rtl/>
        </w:rPr>
        <w:t>الدول</w:t>
      </w:r>
      <w:r w:rsidRPr="00362ABA">
        <w:rPr>
          <w:rtl/>
        </w:rPr>
        <w:t xml:space="preserve"> </w:t>
      </w:r>
      <w:r w:rsidRPr="00362ABA">
        <w:rPr>
          <w:rFonts w:hint="eastAsia"/>
          <w:rtl/>
        </w:rPr>
        <w:t>الأمريكية</w:t>
      </w:r>
      <w:r w:rsidR="00E350C2">
        <w:rPr>
          <w:rFonts w:hint="eastAsia"/>
          <w:rtl/>
        </w:rPr>
        <w:t> </w:t>
      </w:r>
      <w:r w:rsidRPr="00362ABA">
        <w:t>(OAS)</w:t>
      </w:r>
      <w:r w:rsidRPr="00362ABA">
        <w:rPr>
          <w:rFonts w:hint="cs"/>
          <w:rtl/>
        </w:rPr>
        <w:t xml:space="preserve"> </w:t>
      </w:r>
      <w:r w:rsidRPr="00362ABA">
        <w:rPr>
          <w:rFonts w:hint="eastAsia"/>
          <w:rtl/>
        </w:rPr>
        <w:t>و</w:t>
      </w:r>
      <w:r w:rsidRPr="00362ABA">
        <w:rPr>
          <w:rtl/>
        </w:rPr>
        <w:t xml:space="preserve">لجنة البلدان الأمريكية لمكافحة الإرهاب </w:t>
      </w:r>
      <w:r w:rsidRPr="00362ABA">
        <w:t>(CICTE)</w:t>
      </w:r>
      <w:r w:rsidRPr="00362ABA">
        <w:rPr>
          <w:rFonts w:hint="cs"/>
          <w:rtl/>
        </w:rPr>
        <w:t xml:space="preserve"> و</w:t>
      </w:r>
      <w:r w:rsidRPr="00362ABA">
        <w:rPr>
          <w:rtl/>
        </w:rPr>
        <w:t>منظمة التعاون والتنمية في الميدان الاقتصادي</w:t>
      </w:r>
      <w:r w:rsidRPr="00362ABA">
        <w:rPr>
          <w:rFonts w:hint="cs"/>
          <w:rtl/>
        </w:rPr>
        <w:t> </w:t>
      </w:r>
      <w:r w:rsidRPr="00362ABA">
        <w:t>(OECD)</w:t>
      </w:r>
      <w:r w:rsidRPr="00362ABA">
        <w:rPr>
          <w:rFonts w:hint="cs"/>
          <w:rtl/>
        </w:rPr>
        <w:t xml:space="preserve"> و</w:t>
      </w:r>
      <w:r w:rsidRPr="00362ABA">
        <w:rPr>
          <w:rtl/>
        </w:rPr>
        <w:t xml:space="preserve">المكاتب الإقليمية لتسجيل الإنترنت </w:t>
      </w:r>
      <w:r w:rsidRPr="00362ABA">
        <w:t>(RIR)</w:t>
      </w:r>
      <w:r w:rsidRPr="00362ABA">
        <w:rPr>
          <w:rFonts w:hint="cs"/>
          <w:rtl/>
        </w:rPr>
        <w:t xml:space="preserve"> ومجموعات مشغلي الشبكات </w:t>
      </w:r>
      <w:r w:rsidRPr="00362ABA">
        <w:t>(NOG)</w:t>
      </w:r>
      <w:r w:rsidRPr="00362ABA">
        <w:rPr>
          <w:rFonts w:hint="cs"/>
          <w:rtl/>
        </w:rPr>
        <w:t xml:space="preserve"> و</w:t>
      </w:r>
      <w:r w:rsidRPr="00362ABA">
        <w:rPr>
          <w:rtl/>
        </w:rPr>
        <w:t xml:space="preserve">فريق العمل المعني بمكافحة إساءة </w:t>
      </w:r>
      <w:r w:rsidRPr="00362ABA">
        <w:rPr>
          <w:rFonts w:hint="cs"/>
          <w:rtl/>
        </w:rPr>
        <w:t>ال</w:t>
      </w:r>
      <w:r w:rsidRPr="00362ABA">
        <w:rPr>
          <w:rtl/>
        </w:rPr>
        <w:t>استعمال</w:t>
      </w:r>
      <w:r w:rsidRPr="00362ABA">
        <w:rPr>
          <w:rFonts w:hint="cs"/>
          <w:rtl/>
        </w:rPr>
        <w:t xml:space="preserve"> المتعلقة</w:t>
      </w:r>
      <w:r w:rsidRPr="00362ABA">
        <w:rPr>
          <w:rtl/>
        </w:rPr>
        <w:t xml:space="preserve"> </w:t>
      </w:r>
      <w:r w:rsidRPr="00362ABA">
        <w:rPr>
          <w:rFonts w:hint="cs"/>
          <w:rtl/>
        </w:rPr>
        <w:t>ب</w:t>
      </w:r>
      <w:r w:rsidRPr="00362ABA">
        <w:rPr>
          <w:rtl/>
        </w:rPr>
        <w:t xml:space="preserve">المراسلة </w:t>
      </w:r>
      <w:r w:rsidRPr="00362ABA">
        <w:rPr>
          <w:rFonts w:hint="cs"/>
          <w:rtl/>
        </w:rPr>
        <w:t xml:space="preserve">والبرمجيات الخبيثة والاتصالات المتنقلة </w:t>
      </w:r>
      <w:r w:rsidRPr="00362ABA">
        <w:t>(M3AAWG)</w:t>
      </w:r>
      <w:r w:rsidRPr="00362ABA">
        <w:rPr>
          <w:rFonts w:hint="cs"/>
          <w:rtl/>
        </w:rPr>
        <w:t>، وغيرها</w:t>
      </w:r>
      <w:r w:rsidRPr="00362ABA">
        <w:rPr>
          <w:rtl/>
        </w:rPr>
        <w:t>. ونظراً لمستوى الخبرات التقنية المتاحة بشأن هذه المسألة لدى</w:t>
      </w:r>
      <w:r w:rsidRPr="00362ABA">
        <w:t xml:space="preserve"> </w:t>
      </w:r>
      <w:r w:rsidRPr="00362ABA">
        <w:rPr>
          <w:rFonts w:hint="cs"/>
          <w:rtl/>
        </w:rPr>
        <w:t>هذه الجهات</w:t>
      </w:r>
      <w:r w:rsidRPr="00362ABA">
        <w:rPr>
          <w:rtl/>
        </w:rPr>
        <w:t>، ينبغي إرسال جميع الوثائق (الاستبيانات والتقارير المرحلية ومشاريع التقارير النهائية وغيرها)</w:t>
      </w:r>
      <w:r w:rsidRPr="00362ABA">
        <w:rPr>
          <w:rFonts w:hint="cs"/>
          <w:rtl/>
        </w:rPr>
        <w:t xml:space="preserve"> إليها</w:t>
      </w:r>
      <w:r w:rsidRPr="00362ABA">
        <w:rPr>
          <w:rtl/>
        </w:rPr>
        <w:t xml:space="preserve"> لإبداء ملاحظاتها وتقديم مدخلاتها قبل تقديمها إلى لجنة الدراسات التابعة لقطاع تنمية الاتصالات للتعليق عليها واعتمادها.</w:t>
      </w:r>
    </w:p>
    <w:p w:rsidR="00362ABA" w:rsidRPr="00362ABA" w:rsidRDefault="000352D0" w:rsidP="00B57590">
      <w:pPr>
        <w:pStyle w:val="Heading1"/>
        <w:rPr>
          <w:rtl/>
        </w:rPr>
      </w:pPr>
      <w:r w:rsidRPr="00362ABA">
        <w:rPr>
          <w:lang w:bidi="ar-SA"/>
        </w:rPr>
        <w:t>10</w:t>
      </w:r>
      <w:r w:rsidRPr="00362ABA">
        <w:rPr>
          <w:rtl/>
        </w:rPr>
        <w:tab/>
      </w:r>
      <w:r w:rsidRPr="00362ABA">
        <w:rPr>
          <w:rFonts w:hint="cs"/>
          <w:rtl/>
        </w:rPr>
        <w:t>الصلة ببرامج مكتب تنمية الاتصالات</w:t>
      </w:r>
    </w:p>
    <w:p w:rsidR="00362ABA" w:rsidRPr="00362ABA" w:rsidRDefault="000352D0" w:rsidP="00362ABA">
      <w:pPr>
        <w:rPr>
          <w:rtl/>
        </w:rPr>
      </w:pPr>
      <w:r w:rsidRPr="00362ABA">
        <w:rPr>
          <w:rFonts w:hint="cs"/>
          <w:rtl/>
        </w:rPr>
        <w:t xml:space="preserve">سوف يقوم </w:t>
      </w:r>
      <w:r w:rsidRPr="00362ABA">
        <w:rPr>
          <w:rtl/>
        </w:rPr>
        <w:t xml:space="preserve">البرنامج التابع </w:t>
      </w:r>
      <w:r w:rsidRPr="00362ABA">
        <w:rPr>
          <w:rFonts w:hint="cs"/>
          <w:rtl/>
        </w:rPr>
        <w:t xml:space="preserve">لمكتب </w:t>
      </w:r>
      <w:r w:rsidRPr="00362ABA">
        <w:rPr>
          <w:rtl/>
        </w:rPr>
        <w:t>تنمية الاتصالات</w:t>
      </w:r>
      <w:r w:rsidRPr="00362ABA">
        <w:rPr>
          <w:rFonts w:hint="cs"/>
          <w:rtl/>
        </w:rPr>
        <w:t xml:space="preserve"> المتعلق بالناتج </w:t>
      </w:r>
      <w:r w:rsidRPr="00362ABA">
        <w:t>1.3</w:t>
      </w:r>
      <w:r w:rsidRPr="00362ABA">
        <w:rPr>
          <w:rFonts w:hint="cs"/>
          <w:rtl/>
        </w:rPr>
        <w:t xml:space="preserve"> للهدف </w:t>
      </w:r>
      <w:r w:rsidRPr="00362ABA">
        <w:t>3</w:t>
      </w:r>
      <w:r w:rsidRPr="00362ABA">
        <w:rPr>
          <w:rFonts w:hint="cs"/>
          <w:rtl/>
        </w:rPr>
        <w:t xml:space="preserve"> بتسهيل تبادل المعلومات والاستفادة من النواتج، حسب الاقتضاء، لتحقيق أهداف البرنامج وتلبية احتياجات الدول الأعضاء</w:t>
      </w:r>
      <w:r w:rsidRPr="00362ABA">
        <w:rPr>
          <w:rtl/>
        </w:rPr>
        <w:t>.</w:t>
      </w:r>
    </w:p>
    <w:p w:rsidR="00362ABA" w:rsidRPr="00362ABA" w:rsidRDefault="000352D0" w:rsidP="00B57590">
      <w:pPr>
        <w:pStyle w:val="Heading1"/>
        <w:rPr>
          <w:rtl/>
        </w:rPr>
      </w:pPr>
      <w:r w:rsidRPr="00362ABA">
        <w:rPr>
          <w:lang w:bidi="ar-SA"/>
        </w:rPr>
        <w:t>11</w:t>
      </w:r>
      <w:r w:rsidRPr="00362ABA">
        <w:rPr>
          <w:rtl/>
        </w:rPr>
        <w:tab/>
      </w:r>
      <w:r w:rsidRPr="00362ABA">
        <w:rPr>
          <w:rFonts w:hint="cs"/>
          <w:rtl/>
        </w:rPr>
        <w:t>معلومات</w:t>
      </w:r>
      <w:r w:rsidRPr="00362ABA">
        <w:rPr>
          <w:rtl/>
        </w:rPr>
        <w:t xml:space="preserve"> </w:t>
      </w:r>
      <w:r w:rsidRPr="00362ABA">
        <w:rPr>
          <w:rFonts w:hint="cs"/>
          <w:rtl/>
        </w:rPr>
        <w:t>أخرى</w:t>
      </w:r>
      <w:r w:rsidRPr="00362ABA">
        <w:rPr>
          <w:rtl/>
        </w:rPr>
        <w:t xml:space="preserve"> </w:t>
      </w:r>
      <w:r w:rsidRPr="00362ABA">
        <w:rPr>
          <w:rFonts w:hint="cs"/>
          <w:rtl/>
        </w:rPr>
        <w:t>ذات</w:t>
      </w:r>
      <w:r w:rsidRPr="00362ABA">
        <w:rPr>
          <w:rtl/>
        </w:rPr>
        <w:t xml:space="preserve"> </w:t>
      </w:r>
      <w:r w:rsidRPr="00362ABA">
        <w:rPr>
          <w:rFonts w:hint="cs"/>
          <w:rtl/>
        </w:rPr>
        <w:t>صلة</w:t>
      </w:r>
    </w:p>
    <w:p w:rsidR="00362ABA" w:rsidRPr="005354BE" w:rsidRDefault="000352D0" w:rsidP="00362ABA">
      <w:pPr>
        <w:rPr>
          <w:rtl/>
        </w:rPr>
      </w:pPr>
      <w:r w:rsidRPr="005354BE">
        <w:rPr>
          <w:rFonts w:hint="cs"/>
          <w:rtl/>
        </w:rPr>
        <w:t>-</w:t>
      </w:r>
    </w:p>
    <w:p w:rsidR="00E6016D" w:rsidRDefault="000352D0" w:rsidP="00E350C2">
      <w:pPr>
        <w:pStyle w:val="Reasons"/>
        <w:rPr>
          <w:rtl/>
        </w:rPr>
      </w:pPr>
      <w:r>
        <w:rPr>
          <w:rtl/>
        </w:rPr>
        <w:t>الأسباب:</w:t>
      </w:r>
      <w:r w:rsidR="002201C8">
        <w:rPr>
          <w:rFonts w:hint="cs"/>
          <w:rtl/>
        </w:rPr>
        <w:t xml:space="preserve"> </w:t>
      </w:r>
      <w:r w:rsidR="002201C8">
        <w:rPr>
          <w:rFonts w:hint="cs"/>
          <w:b w:val="0"/>
          <w:bCs w:val="0"/>
          <w:rtl/>
        </w:rPr>
        <w:t xml:space="preserve">تقترح الولايات المتحدة الإبقاء على الاختصاصات الحالية لمسألة الدراسة </w:t>
      </w:r>
      <w:r w:rsidR="002201C8">
        <w:rPr>
          <w:b w:val="0"/>
          <w:bCs w:val="0"/>
        </w:rPr>
        <w:t>3/2</w:t>
      </w:r>
      <w:r w:rsidR="002201C8">
        <w:rPr>
          <w:rFonts w:hint="cs"/>
          <w:b w:val="0"/>
          <w:bCs w:val="0"/>
          <w:rtl/>
          <w:lang w:bidi="ar-LB"/>
        </w:rPr>
        <w:t xml:space="preserve"> لقطاع تنمية الاتصالات لأنها تحقق الولاية والأهداف الحالية بطريقة مرنة وممكنة عملياً. كما تلاحظ الولايات المتحدة أن مقرري المسألة </w:t>
      </w:r>
      <w:r w:rsidR="002201C8">
        <w:rPr>
          <w:b w:val="0"/>
          <w:bCs w:val="0"/>
          <w:lang w:bidi="ar-LB"/>
        </w:rPr>
        <w:t>3/2</w:t>
      </w:r>
      <w:r w:rsidR="002201C8">
        <w:rPr>
          <w:rFonts w:hint="cs"/>
          <w:b w:val="0"/>
          <w:bCs w:val="0"/>
          <w:rtl/>
          <w:lang w:bidi="ar-LB"/>
        </w:rPr>
        <w:t xml:space="preserve"> أوصوا في تقريرهم النهائي عن دورة الدراسة</w:t>
      </w:r>
      <w:r w:rsidR="00E350C2">
        <w:rPr>
          <w:rFonts w:hint="eastAsia"/>
          <w:b w:val="0"/>
          <w:bCs w:val="0"/>
          <w:rtl/>
          <w:lang w:bidi="ar-LB"/>
        </w:rPr>
        <w:t> </w:t>
      </w:r>
      <w:r w:rsidR="002201C8">
        <w:rPr>
          <w:b w:val="0"/>
          <w:bCs w:val="0"/>
          <w:lang w:bidi="ar-LB"/>
        </w:rPr>
        <w:t>2017-2014</w:t>
      </w:r>
      <w:r w:rsidR="002201C8">
        <w:rPr>
          <w:rFonts w:hint="cs"/>
          <w:b w:val="0"/>
          <w:bCs w:val="0"/>
          <w:rtl/>
          <w:lang w:bidi="ar-LB"/>
        </w:rPr>
        <w:t xml:space="preserve"> بمواصلة المسألة </w:t>
      </w:r>
      <w:r w:rsidR="002201C8">
        <w:rPr>
          <w:b w:val="0"/>
          <w:bCs w:val="0"/>
          <w:lang w:bidi="ar-LB"/>
        </w:rPr>
        <w:t>3/2</w:t>
      </w:r>
      <w:r w:rsidR="002201C8">
        <w:rPr>
          <w:rFonts w:hint="cs"/>
          <w:b w:val="0"/>
          <w:bCs w:val="0"/>
          <w:rtl/>
          <w:lang w:bidi="ar-LB"/>
        </w:rPr>
        <w:t xml:space="preserve"> في إطار </w:t>
      </w:r>
      <w:r w:rsidR="005354BE">
        <w:rPr>
          <w:rFonts w:hint="cs"/>
          <w:b w:val="0"/>
          <w:bCs w:val="0"/>
          <w:rtl/>
          <w:lang w:bidi="ar-LB"/>
        </w:rPr>
        <w:t>الاختصاصات</w:t>
      </w:r>
      <w:r w:rsidR="002201C8">
        <w:rPr>
          <w:rFonts w:hint="cs"/>
          <w:b w:val="0"/>
          <w:bCs w:val="0"/>
          <w:rtl/>
          <w:lang w:bidi="ar-LB"/>
        </w:rPr>
        <w:t xml:space="preserve"> الحالية.</w:t>
      </w:r>
    </w:p>
    <w:p w:rsidR="002E2B36" w:rsidRPr="002E2B36" w:rsidRDefault="002E2B36" w:rsidP="002E2B36">
      <w:pPr>
        <w:pStyle w:val="Reasons"/>
        <w:rPr>
          <w:rtl/>
        </w:rPr>
      </w:pPr>
    </w:p>
    <w:p w:rsidR="00E6016D" w:rsidRPr="00E6016D" w:rsidRDefault="00E6016D" w:rsidP="00E6016D">
      <w:pPr>
        <w:spacing w:before="600"/>
        <w:jc w:val="center"/>
      </w:pPr>
      <w:r>
        <w:rPr>
          <w:rtl/>
        </w:rPr>
        <w:t>___________</w:t>
      </w:r>
    </w:p>
    <w:sectPr w:rsidR="00E6016D" w:rsidRPr="00E6016D" w:rsidSect="00CC1C39">
      <w:headerReference w:type="default" r:id="rId14"/>
      <w:footerReference w:type="default" r:id="rId15"/>
      <w:footerReference w:type="first" r:id="rId16"/>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0352D0">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800B21">
      <w:rPr>
        <w:rFonts w:cs="Times New Roman"/>
        <w:noProof/>
        <w:sz w:val="16"/>
        <w:szCs w:val="16"/>
      </w:rPr>
      <w:t>P:\ARA\ITU-D\CONF-D\WTDC17\000\042ADD03A.docx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0352D0">
      <w:rPr>
        <w:rFonts w:cs="Times New Roman" w:hint="cs"/>
        <w:sz w:val="16"/>
        <w:szCs w:val="16"/>
        <w:rtl/>
      </w:rPr>
      <w:t>424712</w:t>
    </w:r>
    <w:r w:rsidRPr="002D4DD1">
      <w:rPr>
        <w:rFonts w:cs="Times New Roman"/>
        <w:sz w:val="16"/>
        <w:szCs w:val="16"/>
      </w:rPr>
      <w:t>)</w:t>
    </w:r>
    <w:r w:rsidR="002F0028"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69024D" w:rsidTr="00186911">
      <w:tc>
        <w:tcPr>
          <w:tcW w:w="1417" w:type="dxa"/>
          <w:tcBorders>
            <w:top w:val="single" w:sz="4" w:space="0" w:color="auto"/>
            <w:left w:val="nil"/>
            <w:bottom w:val="nil"/>
            <w:right w:val="nil"/>
          </w:tcBorders>
          <w:shd w:val="clear" w:color="auto" w:fill="FFFFFF" w:themeFill="background1"/>
          <w:hideMark/>
        </w:tcPr>
        <w:p w:rsidR="00186911" w:rsidRPr="0069024D" w:rsidRDefault="00186911" w:rsidP="00186911">
          <w:pPr>
            <w:tabs>
              <w:tab w:val="clear" w:pos="1134"/>
              <w:tab w:val="center" w:pos="4153"/>
              <w:tab w:val="right" w:pos="8306"/>
            </w:tabs>
            <w:spacing w:before="60" w:after="60" w:line="260" w:lineRule="exact"/>
            <w:jc w:val="left"/>
            <w:rPr>
              <w:sz w:val="20"/>
              <w:szCs w:val="26"/>
              <w:lang w:val="en-GB"/>
            </w:rPr>
          </w:pPr>
          <w:r w:rsidRPr="0069024D">
            <w:rPr>
              <w:rFonts w:hint="cs"/>
              <w:sz w:val="20"/>
              <w:szCs w:val="26"/>
              <w:rtl/>
              <w:lang w:bidi="ar-EG"/>
            </w:rPr>
            <w:t>جهة ا</w:t>
          </w:r>
          <w:r w:rsidRPr="0069024D">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69024D" w:rsidRDefault="00186911" w:rsidP="00186911">
          <w:pPr>
            <w:tabs>
              <w:tab w:val="clear" w:pos="1134"/>
              <w:tab w:val="center" w:pos="4153"/>
              <w:tab w:val="right" w:pos="8306"/>
            </w:tabs>
            <w:spacing w:before="60" w:after="60" w:line="260" w:lineRule="exact"/>
            <w:jc w:val="left"/>
            <w:rPr>
              <w:sz w:val="20"/>
              <w:szCs w:val="26"/>
              <w:lang w:val="en-GB"/>
            </w:rPr>
          </w:pPr>
          <w:r w:rsidRPr="0069024D">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69024D" w:rsidRDefault="003C5F87" w:rsidP="00186911">
          <w:pPr>
            <w:tabs>
              <w:tab w:val="clear" w:pos="1134"/>
              <w:tab w:val="center" w:pos="4153"/>
              <w:tab w:val="right" w:pos="8306"/>
            </w:tabs>
            <w:spacing w:before="60" w:after="60" w:line="260" w:lineRule="exact"/>
            <w:jc w:val="left"/>
            <w:rPr>
              <w:rFonts w:hint="cs"/>
              <w:sz w:val="20"/>
              <w:szCs w:val="26"/>
              <w:rtl/>
              <w:lang w:bidi="ar-EG"/>
            </w:rPr>
          </w:pPr>
          <w:r w:rsidRPr="0069024D">
            <w:rPr>
              <w:rFonts w:hint="cs"/>
              <w:sz w:val="20"/>
              <w:szCs w:val="26"/>
              <w:rtl/>
              <w:lang w:val="en-GB"/>
            </w:rPr>
            <w:t xml:space="preserve">السيدة </w:t>
          </w:r>
          <w:proofErr w:type="spellStart"/>
          <w:r w:rsidRPr="0069024D">
            <w:rPr>
              <w:sz w:val="20"/>
              <w:szCs w:val="26"/>
            </w:rPr>
            <w:t>Liesyl</w:t>
          </w:r>
          <w:proofErr w:type="spellEnd"/>
          <w:r w:rsidRPr="0069024D">
            <w:rPr>
              <w:sz w:val="20"/>
              <w:szCs w:val="26"/>
            </w:rPr>
            <w:t> Franz</w:t>
          </w:r>
          <w:r w:rsidRPr="0069024D">
            <w:rPr>
              <w:rFonts w:hint="cs"/>
              <w:sz w:val="20"/>
              <w:szCs w:val="26"/>
              <w:rtl/>
              <w:lang w:bidi="ar-EG"/>
            </w:rPr>
            <w:t>، الولايات المتحدة الأمريكية</w:t>
          </w:r>
        </w:p>
      </w:tc>
    </w:tr>
    <w:tr w:rsidR="00186911" w:rsidRPr="0069024D" w:rsidTr="00186911">
      <w:tc>
        <w:tcPr>
          <w:tcW w:w="1417" w:type="dxa"/>
        </w:tcPr>
        <w:p w:rsidR="00186911" w:rsidRPr="0069024D"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69024D" w:rsidRDefault="00186911" w:rsidP="00186911">
          <w:pPr>
            <w:tabs>
              <w:tab w:val="clear" w:pos="1134"/>
              <w:tab w:val="center" w:pos="4153"/>
              <w:tab w:val="right" w:pos="8306"/>
            </w:tabs>
            <w:spacing w:before="60" w:after="60" w:line="260" w:lineRule="exact"/>
            <w:jc w:val="left"/>
            <w:rPr>
              <w:sz w:val="20"/>
              <w:szCs w:val="26"/>
              <w:lang w:val="en-GB"/>
            </w:rPr>
          </w:pPr>
          <w:r w:rsidRPr="0069024D">
            <w:rPr>
              <w:sz w:val="20"/>
              <w:szCs w:val="26"/>
              <w:rtl/>
              <w:lang w:bidi="ar-EG"/>
            </w:rPr>
            <w:t>البريد الإلكتروني:</w:t>
          </w:r>
        </w:p>
      </w:tc>
      <w:tc>
        <w:tcPr>
          <w:tcW w:w="6286" w:type="dxa"/>
        </w:tcPr>
        <w:p w:rsidR="00186911" w:rsidRPr="0069024D" w:rsidRDefault="005B061F" w:rsidP="00E6016D">
          <w:pPr>
            <w:tabs>
              <w:tab w:val="clear" w:pos="1134"/>
              <w:tab w:val="center" w:pos="4153"/>
              <w:tab w:val="right" w:pos="8306"/>
            </w:tabs>
            <w:spacing w:before="60" w:after="60" w:line="260" w:lineRule="exact"/>
            <w:jc w:val="left"/>
            <w:rPr>
              <w:sz w:val="20"/>
              <w:szCs w:val="26"/>
              <w:lang w:val="en-GB"/>
            </w:rPr>
          </w:pPr>
          <w:hyperlink r:id="rId1" w:history="1">
            <w:r w:rsidR="00E6016D" w:rsidRPr="0069024D">
              <w:rPr>
                <w:rStyle w:val="Hyperlink"/>
                <w:rFonts w:ascii="Calibri" w:hAnsi="Calibri"/>
                <w:sz w:val="20"/>
                <w:szCs w:val="26"/>
              </w:rPr>
              <w:t>FranzLI@state.gov</w:t>
            </w:r>
          </w:hyperlink>
        </w:p>
      </w:tc>
    </w:tr>
  </w:tbl>
  <w:p w:rsidR="002D4DD1" w:rsidRPr="00186911" w:rsidRDefault="005B061F"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4E1441" w:rsidRPr="005B061F" w:rsidRDefault="004E1441" w:rsidP="00171403">
      <w:pPr>
        <w:pStyle w:val="FootnoteText"/>
        <w:rPr>
          <w:rFonts w:hint="cs"/>
          <w:spacing w:val="-4"/>
          <w:rtl/>
        </w:rPr>
      </w:pPr>
      <w:r w:rsidRPr="00740D0F">
        <w:rPr>
          <w:rStyle w:val="FootnoteReference"/>
          <w:rFonts w:cs="Traditional Arabic"/>
        </w:rPr>
        <w:footnoteRef/>
      </w:r>
      <w:r w:rsidR="00171403">
        <w:tab/>
      </w:r>
      <w:r w:rsidRPr="005B061F">
        <w:rPr>
          <w:rFonts w:hint="cs"/>
          <w:spacing w:val="-4"/>
          <w:rtl/>
          <w:lang w:bidi="ar-LB"/>
        </w:rPr>
        <w:t xml:space="preserve">التقرير النهائي للمسألة </w:t>
      </w:r>
      <w:r w:rsidRPr="005B061F">
        <w:rPr>
          <w:spacing w:val="-4"/>
          <w:lang w:bidi="ar-LB"/>
        </w:rPr>
        <w:t>3/2</w:t>
      </w:r>
      <w:r w:rsidRPr="005B061F">
        <w:rPr>
          <w:rFonts w:hint="cs"/>
          <w:spacing w:val="-4"/>
          <w:rtl/>
          <w:lang w:bidi="ar-LB"/>
        </w:rPr>
        <w:t xml:space="preserve">، متاح على الموقع: </w:t>
      </w:r>
      <w:hyperlink r:id="rId1" w:history="1">
        <w:r w:rsidRPr="005B061F">
          <w:rPr>
            <w:rStyle w:val="Hyperlink"/>
            <w:rFonts w:ascii="Calibri" w:hAnsi="Calibri"/>
            <w:spacing w:val="-4"/>
            <w:sz w:val="20"/>
            <w:szCs w:val="26"/>
          </w:rPr>
          <w:t>https://www.itu.int/md/meetingdoc.asp?lang=en&amp;parent=D14-SG02-C-0483</w:t>
        </w:r>
      </w:hyperlink>
      <w:r w:rsidRPr="005B061F">
        <w:rPr>
          <w:rStyle w:val="Hyperlink"/>
          <w:rFonts w:ascii="Calibri" w:hAnsi="Calibri" w:hint="cs"/>
          <w:color w:val="auto"/>
          <w:spacing w:val="-4"/>
          <w:sz w:val="20"/>
          <w:szCs w:val="26"/>
          <w:u w:val="none"/>
          <w:rtl/>
        </w:rPr>
        <w:t>.</w:t>
      </w:r>
    </w:p>
  </w:footnote>
  <w:footnote w:id="2">
    <w:p w:rsidR="009C57DE" w:rsidRPr="00885F80" w:rsidRDefault="000352D0" w:rsidP="00362ABA">
      <w:pPr>
        <w:pStyle w:val="FootnoteText"/>
      </w:pPr>
      <w:r w:rsidRPr="00D202A6">
        <w:rPr>
          <w:rStyle w:val="FootnoteReference"/>
          <w:rtl/>
        </w:rPr>
        <w:t>1</w:t>
      </w:r>
      <w:r>
        <w:rPr>
          <w:rtl/>
        </w:rPr>
        <w:tab/>
      </w:r>
      <w:r w:rsidRPr="00885F80">
        <w:rPr>
          <w:rFonts w:hint="cs"/>
          <w:rtl/>
        </w:rPr>
        <w:t>ت</w:t>
      </w:r>
      <w:r w:rsidRPr="00885F80">
        <w:rPr>
          <w:rtl/>
        </w:rPr>
        <w:t>شمل أقل</w:t>
      </w:r>
      <w:bookmarkStart w:id="4" w:name="_GoBack"/>
      <w:bookmarkEnd w:id="4"/>
      <w:r w:rsidRPr="00885F80">
        <w:rPr>
          <w:rtl/>
        </w:rPr>
        <w:t xml:space="preserve"> البلدان نمواً </w:t>
      </w:r>
      <w:r w:rsidRPr="00885F80">
        <w:t>(LDC)</w:t>
      </w:r>
      <w:r w:rsidRPr="00885F80">
        <w:rPr>
          <w:rFonts w:hint="cs"/>
          <w:rtl/>
        </w:rPr>
        <w:t xml:space="preserve"> </w:t>
      </w:r>
      <w:r w:rsidRPr="00885F80">
        <w:rPr>
          <w:rtl/>
        </w:rPr>
        <w:t>والدول ال</w:t>
      </w:r>
      <w:r w:rsidRPr="00885F80">
        <w:rPr>
          <w:rFonts w:hint="cs"/>
          <w:rtl/>
        </w:rPr>
        <w:t>‍</w:t>
      </w:r>
      <w:r w:rsidRPr="00885F80">
        <w:rPr>
          <w:rtl/>
        </w:rPr>
        <w:t xml:space="preserve">جُزُرية الصغيرة النامية </w:t>
      </w:r>
      <w:r w:rsidRPr="00885F80">
        <w:t>(SIDS)</w:t>
      </w:r>
      <w:r w:rsidRPr="00885F80">
        <w:rPr>
          <w:rFonts w:hint="cs"/>
          <w:rtl/>
        </w:rPr>
        <w:t xml:space="preserve"> </w:t>
      </w:r>
      <w:r w:rsidRPr="00885F80">
        <w:rPr>
          <w:rtl/>
        </w:rPr>
        <w:t xml:space="preserve">والبلدان النامية غير الساحلية </w:t>
      </w:r>
      <w:r w:rsidRPr="00885F80">
        <w:t>(LLDC)</w:t>
      </w:r>
      <w:r w:rsidRPr="00885F80">
        <w:rPr>
          <w:rFonts w:hint="cs"/>
          <w:rtl/>
        </w:rPr>
        <w:t xml:space="preserve"> </w:t>
      </w:r>
      <w:r w:rsidRPr="00885F80">
        <w:rPr>
          <w:rtl/>
        </w:rPr>
        <w:t>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69024D" w:rsidRDefault="00186911" w:rsidP="00744E36">
    <w:pPr>
      <w:pStyle w:val="Header"/>
      <w:tabs>
        <w:tab w:val="clear" w:pos="4680"/>
        <w:tab w:val="clear" w:pos="9360"/>
        <w:tab w:val="center" w:pos="4819"/>
        <w:tab w:val="right" w:pos="9639"/>
      </w:tabs>
      <w:spacing w:before="120" w:after="240"/>
      <w:rPr>
        <w:rtl/>
        <w:lang w:bidi="ar-EG"/>
      </w:rPr>
    </w:pPr>
    <w:r w:rsidRPr="0069024D">
      <w:tab/>
    </w:r>
    <w:r w:rsidR="00744E36" w:rsidRPr="0069024D">
      <w:rPr>
        <w:lang w:val="de-CH"/>
      </w:rPr>
      <w:t>WTDC-17/</w:t>
    </w:r>
    <w:bookmarkStart w:id="5" w:name="OLE_LINK3"/>
    <w:bookmarkStart w:id="6" w:name="OLE_LINK2"/>
    <w:bookmarkStart w:id="7" w:name="OLE_LINK1"/>
    <w:r w:rsidR="00744E36" w:rsidRPr="0069024D">
      <w:t>42(Add.3)</w:t>
    </w:r>
    <w:bookmarkEnd w:id="5"/>
    <w:bookmarkEnd w:id="6"/>
    <w:bookmarkEnd w:id="7"/>
    <w:r w:rsidR="00744E36" w:rsidRPr="0069024D">
      <w:t>-A</w:t>
    </w:r>
    <w:r w:rsidRPr="0069024D">
      <w:rPr>
        <w:rtl/>
        <w:lang w:bidi="ar-EG"/>
      </w:rPr>
      <w:tab/>
    </w:r>
    <w:r w:rsidRPr="0069024D">
      <w:rPr>
        <w:rFonts w:hint="cs"/>
        <w:rtl/>
      </w:rPr>
      <w:t xml:space="preserve">الصفحة </w:t>
    </w:r>
    <w:r w:rsidRPr="0069024D">
      <w:rPr>
        <w:szCs w:val="22"/>
        <w:lang w:val="en-GB"/>
      </w:rPr>
      <w:fldChar w:fldCharType="begin"/>
    </w:r>
    <w:r w:rsidRPr="0069024D">
      <w:rPr>
        <w:szCs w:val="22"/>
        <w:lang w:val="en-GB"/>
      </w:rPr>
      <w:instrText xml:space="preserve"> PAGE </w:instrText>
    </w:r>
    <w:r w:rsidRPr="0069024D">
      <w:rPr>
        <w:szCs w:val="22"/>
        <w:lang w:val="en-GB"/>
      </w:rPr>
      <w:fldChar w:fldCharType="separate"/>
    </w:r>
    <w:r w:rsidR="005B061F">
      <w:rPr>
        <w:noProof/>
        <w:szCs w:val="22"/>
        <w:rtl/>
        <w:lang w:val="en-GB"/>
      </w:rPr>
      <w:t>7</w:t>
    </w:r>
    <w:r w:rsidRPr="0069024D">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68B9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FC9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7EA9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3CB0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F2D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278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16E5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E42F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127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B6C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en-GB" w:vendorID="64" w:dllVersion="131078" w:nlCheck="1" w:checkStyle="1"/>
  <w:activeWritingStyle w:appName="MSWord" w:lang="ar-LB" w:vendorID="64" w:dllVersion="131078"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352D0"/>
    <w:rsid w:val="00041F8B"/>
    <w:rsid w:val="00046444"/>
    <w:rsid w:val="00052CB1"/>
    <w:rsid w:val="0006023B"/>
    <w:rsid w:val="0008638B"/>
    <w:rsid w:val="0008743A"/>
    <w:rsid w:val="00090574"/>
    <w:rsid w:val="00092FC2"/>
    <w:rsid w:val="000A1677"/>
    <w:rsid w:val="000B3EAA"/>
    <w:rsid w:val="000B407F"/>
    <w:rsid w:val="000C13C2"/>
    <w:rsid w:val="000C5B32"/>
    <w:rsid w:val="000F0B1C"/>
    <w:rsid w:val="000F1D42"/>
    <w:rsid w:val="000F4D07"/>
    <w:rsid w:val="00102A03"/>
    <w:rsid w:val="001040A3"/>
    <w:rsid w:val="001212F0"/>
    <w:rsid w:val="001455B5"/>
    <w:rsid w:val="00171403"/>
    <w:rsid w:val="00173915"/>
    <w:rsid w:val="00186911"/>
    <w:rsid w:val="001F0DEF"/>
    <w:rsid w:val="00215E54"/>
    <w:rsid w:val="002201C8"/>
    <w:rsid w:val="0022345D"/>
    <w:rsid w:val="00225854"/>
    <w:rsid w:val="0023283D"/>
    <w:rsid w:val="00241580"/>
    <w:rsid w:val="00252E0C"/>
    <w:rsid w:val="00276881"/>
    <w:rsid w:val="0028119B"/>
    <w:rsid w:val="002916BE"/>
    <w:rsid w:val="002978F4"/>
    <w:rsid w:val="002A4653"/>
    <w:rsid w:val="002A6356"/>
    <w:rsid w:val="002B028D"/>
    <w:rsid w:val="002B435E"/>
    <w:rsid w:val="002C4DAE"/>
    <w:rsid w:val="002D4DD1"/>
    <w:rsid w:val="002D6488"/>
    <w:rsid w:val="002D6669"/>
    <w:rsid w:val="002E2B36"/>
    <w:rsid w:val="002E6541"/>
    <w:rsid w:val="002F0028"/>
    <w:rsid w:val="002F5560"/>
    <w:rsid w:val="002F7232"/>
    <w:rsid w:val="0030486B"/>
    <w:rsid w:val="003231B9"/>
    <w:rsid w:val="003275AC"/>
    <w:rsid w:val="00333D29"/>
    <w:rsid w:val="003409F4"/>
    <w:rsid w:val="00357185"/>
    <w:rsid w:val="003C1366"/>
    <w:rsid w:val="003C31C5"/>
    <w:rsid w:val="003C475F"/>
    <w:rsid w:val="003C5F87"/>
    <w:rsid w:val="003E4132"/>
    <w:rsid w:val="003E5E3F"/>
    <w:rsid w:val="003F678F"/>
    <w:rsid w:val="0042686F"/>
    <w:rsid w:val="004367CE"/>
    <w:rsid w:val="00443869"/>
    <w:rsid w:val="004712C6"/>
    <w:rsid w:val="00497703"/>
    <w:rsid w:val="004E1441"/>
    <w:rsid w:val="004F0F06"/>
    <w:rsid w:val="00501E0E"/>
    <w:rsid w:val="00516685"/>
    <w:rsid w:val="005204D7"/>
    <w:rsid w:val="00521DBB"/>
    <w:rsid w:val="00530420"/>
    <w:rsid w:val="005354BE"/>
    <w:rsid w:val="00552BC5"/>
    <w:rsid w:val="0055516A"/>
    <w:rsid w:val="0056374C"/>
    <w:rsid w:val="0056614F"/>
    <w:rsid w:val="0057656F"/>
    <w:rsid w:val="00576731"/>
    <w:rsid w:val="0059285F"/>
    <w:rsid w:val="005A24B1"/>
    <w:rsid w:val="005B061F"/>
    <w:rsid w:val="005B7B8A"/>
    <w:rsid w:val="005C2C21"/>
    <w:rsid w:val="005D6476"/>
    <w:rsid w:val="005D6C0D"/>
    <w:rsid w:val="005E5283"/>
    <w:rsid w:val="005E58F5"/>
    <w:rsid w:val="00606660"/>
    <w:rsid w:val="006157A3"/>
    <w:rsid w:val="00617F70"/>
    <w:rsid w:val="006203C4"/>
    <w:rsid w:val="00620E60"/>
    <w:rsid w:val="00632E1A"/>
    <w:rsid w:val="0063315A"/>
    <w:rsid w:val="00634C57"/>
    <w:rsid w:val="0065591D"/>
    <w:rsid w:val="00655DED"/>
    <w:rsid w:val="00662C5A"/>
    <w:rsid w:val="00670AF5"/>
    <w:rsid w:val="0069024D"/>
    <w:rsid w:val="006C1556"/>
    <w:rsid w:val="006E77E7"/>
    <w:rsid w:val="006F267F"/>
    <w:rsid w:val="006F63F7"/>
    <w:rsid w:val="006F6F03"/>
    <w:rsid w:val="007040E1"/>
    <w:rsid w:val="00706D7A"/>
    <w:rsid w:val="00707FC4"/>
    <w:rsid w:val="00726AEC"/>
    <w:rsid w:val="00740D0F"/>
    <w:rsid w:val="00744E36"/>
    <w:rsid w:val="00746318"/>
    <w:rsid w:val="007530CA"/>
    <w:rsid w:val="00767D24"/>
    <w:rsid w:val="0078126D"/>
    <w:rsid w:val="0079553D"/>
    <w:rsid w:val="007A1497"/>
    <w:rsid w:val="007B0163"/>
    <w:rsid w:val="007B01CC"/>
    <w:rsid w:val="007B4939"/>
    <w:rsid w:val="007C5509"/>
    <w:rsid w:val="007E7C6C"/>
    <w:rsid w:val="007F6238"/>
    <w:rsid w:val="007F646C"/>
    <w:rsid w:val="00800B21"/>
    <w:rsid w:val="00801FCD"/>
    <w:rsid w:val="00803D7E"/>
    <w:rsid w:val="00803F08"/>
    <w:rsid w:val="00805229"/>
    <w:rsid w:val="008235CD"/>
    <w:rsid w:val="00823A07"/>
    <w:rsid w:val="00835FEC"/>
    <w:rsid w:val="008413AB"/>
    <w:rsid w:val="008513CB"/>
    <w:rsid w:val="00874D9C"/>
    <w:rsid w:val="008750CE"/>
    <w:rsid w:val="008A1810"/>
    <w:rsid w:val="008A5BD5"/>
    <w:rsid w:val="008B0945"/>
    <w:rsid w:val="008B5B5D"/>
    <w:rsid w:val="00916411"/>
    <w:rsid w:val="00917694"/>
    <w:rsid w:val="00923199"/>
    <w:rsid w:val="009263CD"/>
    <w:rsid w:val="00930E6D"/>
    <w:rsid w:val="009408A3"/>
    <w:rsid w:val="00941BF8"/>
    <w:rsid w:val="00972CA2"/>
    <w:rsid w:val="00982B28"/>
    <w:rsid w:val="009846F2"/>
    <w:rsid w:val="00984EA5"/>
    <w:rsid w:val="00992593"/>
    <w:rsid w:val="009C17E1"/>
    <w:rsid w:val="009C35ED"/>
    <w:rsid w:val="009E457A"/>
    <w:rsid w:val="009F1C12"/>
    <w:rsid w:val="00A12123"/>
    <w:rsid w:val="00A124CB"/>
    <w:rsid w:val="00A21664"/>
    <w:rsid w:val="00A2167A"/>
    <w:rsid w:val="00A249C1"/>
    <w:rsid w:val="00A25A43"/>
    <w:rsid w:val="00A3295B"/>
    <w:rsid w:val="00A42AE5"/>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66B9A"/>
    <w:rsid w:val="00B750BB"/>
    <w:rsid w:val="00B77269"/>
    <w:rsid w:val="00B82089"/>
    <w:rsid w:val="00B970AE"/>
    <w:rsid w:val="00BA1427"/>
    <w:rsid w:val="00BB74F5"/>
    <w:rsid w:val="00BD2824"/>
    <w:rsid w:val="00BE49D0"/>
    <w:rsid w:val="00BF2C38"/>
    <w:rsid w:val="00C23331"/>
    <w:rsid w:val="00C265DA"/>
    <w:rsid w:val="00C442F2"/>
    <w:rsid w:val="00C674FE"/>
    <w:rsid w:val="00C701CD"/>
    <w:rsid w:val="00C7297D"/>
    <w:rsid w:val="00C75633"/>
    <w:rsid w:val="00C8242E"/>
    <w:rsid w:val="00C82615"/>
    <w:rsid w:val="00C867DB"/>
    <w:rsid w:val="00CA2A38"/>
    <w:rsid w:val="00CA50FF"/>
    <w:rsid w:val="00CC1C39"/>
    <w:rsid w:val="00CC3CD2"/>
    <w:rsid w:val="00CC43BE"/>
    <w:rsid w:val="00CD123C"/>
    <w:rsid w:val="00CD2085"/>
    <w:rsid w:val="00CE2EE1"/>
    <w:rsid w:val="00CE4234"/>
    <w:rsid w:val="00CF3FFD"/>
    <w:rsid w:val="00CF5ED3"/>
    <w:rsid w:val="00D0494C"/>
    <w:rsid w:val="00D14BEB"/>
    <w:rsid w:val="00D16630"/>
    <w:rsid w:val="00D21C89"/>
    <w:rsid w:val="00D2370D"/>
    <w:rsid w:val="00D32A42"/>
    <w:rsid w:val="00D41647"/>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350C2"/>
    <w:rsid w:val="00E45211"/>
    <w:rsid w:val="00E53D67"/>
    <w:rsid w:val="00E6016D"/>
    <w:rsid w:val="00E7380C"/>
    <w:rsid w:val="00E74A3E"/>
    <w:rsid w:val="00E74BE7"/>
    <w:rsid w:val="00E86CC9"/>
    <w:rsid w:val="00E96624"/>
    <w:rsid w:val="00EB7016"/>
    <w:rsid w:val="00F126F1"/>
    <w:rsid w:val="00F2106A"/>
    <w:rsid w:val="00F34A26"/>
    <w:rsid w:val="00F36D8B"/>
    <w:rsid w:val="00F401D0"/>
    <w:rsid w:val="00F45F2B"/>
    <w:rsid w:val="00F57AE4"/>
    <w:rsid w:val="00F67150"/>
    <w:rsid w:val="00F84366"/>
    <w:rsid w:val="00F85089"/>
    <w:rsid w:val="00F85564"/>
    <w:rsid w:val="00F86CFA"/>
    <w:rsid w:val="00F9333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B36"/>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D14-SG02-C-048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net4/ITU-D/CDS/sg/doc/rgq/2014/D14-SG02-RGQ03.2-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FranzLI@stat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meetingdoc.asp?lang=en&amp;parent=D14-SG02-C-0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D14-WTDC17-C-0042!A3!MSW-A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AA366-0450-4D6E-8EC7-D71DFACBE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52A8F-9D18-41A5-8E31-10EC82501678}">
  <ds:schemaRefs>
    <ds:schemaRef ds:uri="http://purl.org/dc/elements/1.1/"/>
    <ds:schemaRef ds:uri="996b2e75-67fd-4955-a3b0-5ab9934cb50b"/>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de10a323-94a9-4e93-88b4-ea964576960d"/>
    <ds:schemaRef ds:uri="http://www.w3.org/XML/1998/namespace"/>
    <ds:schemaRef ds:uri="http://purl.org/dc/terms/"/>
  </ds:schemaRefs>
</ds:datastoreItem>
</file>

<file path=customXml/itemProps3.xml><?xml version="1.0" encoding="utf-8"?>
<ds:datastoreItem xmlns:ds="http://schemas.openxmlformats.org/officeDocument/2006/customXml" ds:itemID="{41710823-1883-4A5A-BC46-8837BC81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2267</Words>
  <Characters>12722</Characters>
  <Application>Microsoft Office Word</Application>
  <DocSecurity>0</DocSecurity>
  <Lines>231</Lines>
  <Paragraphs>154</Paragraphs>
  <ScaleCrop>false</ScaleCrop>
  <HeadingPairs>
    <vt:vector size="2" baseType="variant">
      <vt:variant>
        <vt:lpstr>Title</vt:lpstr>
      </vt:variant>
      <vt:variant>
        <vt:i4>1</vt:i4>
      </vt:variant>
    </vt:vector>
  </HeadingPairs>
  <TitlesOfParts>
    <vt:vector size="1" baseType="lpstr">
      <vt:lpstr>D14-WTDC17-C-0042!A3!MSW-A</vt:lpstr>
    </vt:vector>
  </TitlesOfParts>
  <Company>International Telecommunication Union (ITU)</Company>
  <LinksUpToDate>false</LinksUpToDate>
  <CharactersWithSpaces>14835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D14-WTDC17-C-0042!A3!MSW-A</dc:title>
  <dc:subject>World Telecommunication Standardization Assembly</dc:subject>
  <dc:creator>Documents Proposals Manager (DPM)</dc:creator>
  <cp:keywords>DPM_v2017.9.22.1_prod</cp:keywords>
  <dc:description/>
  <cp:lastModifiedBy>Awad, Samy</cp:lastModifiedBy>
  <cp:revision>13</cp:revision>
  <cp:lastPrinted>2017-09-27T14:19:00Z</cp:lastPrinted>
  <dcterms:created xsi:type="dcterms:W3CDTF">2017-09-27T14:18:00Z</dcterms:created>
  <dcterms:modified xsi:type="dcterms:W3CDTF">2017-10-06T10:48:00Z</dcterms:modified>
  <cp:category>Conference document</cp:category>
</cp:coreProperties>
</file>