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4959"/>
        <w:gridCol w:w="3250"/>
      </w:tblGrid>
      <w:tr w:rsidR="002D6488" w:rsidTr="00B80500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0B7A98">
              <w:rPr>
                <w:rFonts w:cs="Calibri"/>
                <w:b/>
                <w:bCs/>
                <w:sz w:val="28"/>
                <w:szCs w:val="40"/>
                <w:lang w:val="en-GB"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="000B7A98" w:rsidRPr="000B7A98">
              <w:rPr>
                <w:rFonts w:cs="Calibri"/>
                <w:b/>
                <w:bCs/>
                <w:sz w:val="28"/>
                <w:szCs w:val="40"/>
                <w:lang w:val="en-GB" w:bidi="ar-EG"/>
              </w:rPr>
              <w:t>(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</w:r>
            <w:r w:rsidRPr="000B7A98">
              <w:rPr>
                <w:rFonts w:cs="Calibri"/>
                <w:b/>
                <w:bCs/>
                <w:sz w:val="28"/>
                <w:szCs w:val="40"/>
                <w:lang w:val="en-GB" w:bidi="ar-EG"/>
              </w:rPr>
              <w:t>17</w:t>
            </w:r>
            <w:r w:rsidR="000B7A98" w:rsidRPr="000B7A98">
              <w:rPr>
                <w:rFonts w:cs="Calibri"/>
                <w:b/>
                <w:bCs/>
                <w:sz w:val="28"/>
                <w:szCs w:val="40"/>
                <w:lang w:val="en-GB" w:bidi="ar-EG"/>
              </w:rPr>
              <w:t>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0B7A98">
              <w:rPr>
                <w:rFonts w:cs="Calibri"/>
                <w:b/>
                <w:bCs/>
                <w:sz w:val="24"/>
                <w:szCs w:val="32"/>
                <w:lang w:val="en-GB" w:bidi="ar-EG"/>
              </w:rPr>
              <w:t>20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-</w:t>
            </w:r>
            <w:r w:rsidRPr="000B7A98">
              <w:rPr>
                <w:rFonts w:cs="Calibri"/>
                <w:b/>
                <w:bCs/>
                <w:sz w:val="24"/>
                <w:szCs w:val="32"/>
                <w:lang w:val="en-GB" w:bidi="ar-EG"/>
              </w:rPr>
              <w:t>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0B7A98">
              <w:rPr>
                <w:rFonts w:cs="Calibri"/>
                <w:b/>
                <w:bCs/>
                <w:sz w:val="24"/>
                <w:szCs w:val="32"/>
                <w:lang w:val="en-GB" w:bidi="ar-EG"/>
              </w:rPr>
              <w:t>2017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B80500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B80500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  <w:tc>
          <w:tcPr>
            <w:tcW w:w="4959" w:type="dxa"/>
            <w:tcBorders>
              <w:top w:val="single" w:sz="12" w:space="0" w:color="auto"/>
            </w:tcBorders>
          </w:tcPr>
          <w:p w:rsidR="002D6488" w:rsidRDefault="002D6488" w:rsidP="00B80500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2D6488" w:rsidRDefault="002D6488" w:rsidP="00B80500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</w:tr>
      <w:tr w:rsidR="001F0DEF" w:rsidTr="00B80500">
        <w:tc>
          <w:tcPr>
            <w:tcW w:w="6389" w:type="dxa"/>
            <w:gridSpan w:val="2"/>
          </w:tcPr>
          <w:p w:rsidR="001F0DEF" w:rsidRPr="00700AC7" w:rsidRDefault="001F0DEF" w:rsidP="00B80500">
            <w:pPr>
              <w:pStyle w:val="Committee"/>
              <w:bidi/>
              <w:spacing w:before="20" w:after="40" w:line="300" w:lineRule="exact"/>
              <w:rPr>
                <w:rtl/>
              </w:rPr>
            </w:pPr>
            <w:r w:rsidRPr="00700AC7">
              <w:rPr>
                <w:rtl/>
              </w:rPr>
              <w:t>الجلسة العامة</w:t>
            </w:r>
          </w:p>
        </w:tc>
        <w:tc>
          <w:tcPr>
            <w:tcW w:w="3250" w:type="dxa"/>
          </w:tcPr>
          <w:p w:rsidR="001F0DEF" w:rsidRPr="00700AC7" w:rsidRDefault="001F0DEF" w:rsidP="00B80500">
            <w:pPr>
              <w:spacing w:before="20" w:after="40" w:line="300" w:lineRule="exact"/>
              <w:jc w:val="left"/>
              <w:rPr>
                <w:b/>
                <w:bCs/>
                <w:lang w:bidi="ar-EG"/>
              </w:rPr>
            </w:pPr>
            <w:r w:rsidRPr="00700AC7">
              <w:rPr>
                <w:rFonts w:eastAsia="SimSun"/>
                <w:b/>
                <w:bCs/>
                <w:rtl/>
              </w:rPr>
              <w:t>الوثيقة</w:t>
            </w:r>
            <w:r w:rsidR="00700AC7">
              <w:rPr>
                <w:rFonts w:eastAsia="SimSun" w:hint="cs"/>
                <w:b/>
                <w:bCs/>
                <w:rtl/>
              </w:rPr>
              <w:t xml:space="preserve"> </w:t>
            </w:r>
            <w:r w:rsidR="00700AC7">
              <w:rPr>
                <w:b/>
                <w:bCs/>
                <w:lang w:bidi="ar-EG"/>
              </w:rPr>
              <w:t>WTDC-</w:t>
            </w:r>
            <w:r w:rsidR="00700AC7" w:rsidRPr="000B7A98">
              <w:rPr>
                <w:rFonts w:cs="Calibri"/>
                <w:b/>
                <w:bCs/>
                <w:lang w:val="en-GB" w:bidi="ar-EG"/>
              </w:rPr>
              <w:t>17</w:t>
            </w:r>
            <w:r w:rsidR="00700AC7">
              <w:rPr>
                <w:b/>
                <w:bCs/>
                <w:lang w:bidi="ar-EG"/>
              </w:rPr>
              <w:t>/</w:t>
            </w:r>
            <w:r w:rsidR="00700AC7" w:rsidRPr="000B7A98">
              <w:rPr>
                <w:rFonts w:cs="Calibri"/>
                <w:b/>
                <w:bCs/>
                <w:lang w:val="en-GB" w:bidi="ar-EG"/>
              </w:rPr>
              <w:t>42</w:t>
            </w:r>
            <w:r w:rsidR="00AB5B58">
              <w:rPr>
                <w:rFonts w:cs="Calibri"/>
                <w:b/>
                <w:bCs/>
                <w:lang w:bidi="ar-EG"/>
              </w:rPr>
              <w:t>-</w:t>
            </w:r>
            <w:r w:rsidR="00700AC7">
              <w:rPr>
                <w:b/>
                <w:bCs/>
                <w:lang w:bidi="ar-EG"/>
              </w:rPr>
              <w:t>A</w:t>
            </w:r>
          </w:p>
        </w:tc>
      </w:tr>
      <w:tr w:rsidR="001F0DEF" w:rsidTr="00B80500">
        <w:tc>
          <w:tcPr>
            <w:tcW w:w="6389" w:type="dxa"/>
            <w:gridSpan w:val="2"/>
          </w:tcPr>
          <w:p w:rsidR="001F0DEF" w:rsidRPr="00D32A42" w:rsidRDefault="001F0DEF" w:rsidP="00B80500">
            <w:pPr>
              <w:spacing w:before="20" w:after="4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50" w:type="dxa"/>
          </w:tcPr>
          <w:p w:rsidR="001F0DEF" w:rsidRPr="00700AC7" w:rsidRDefault="001F0DEF" w:rsidP="00B80500">
            <w:pPr>
              <w:spacing w:before="20" w:after="40" w:line="300" w:lineRule="exact"/>
              <w:rPr>
                <w:b/>
                <w:bCs/>
                <w:rtl/>
              </w:rPr>
            </w:pPr>
            <w:r w:rsidRPr="000B7A98">
              <w:rPr>
                <w:rFonts w:eastAsia="SimSun" w:cs="Calibri"/>
                <w:b/>
                <w:bCs/>
                <w:lang w:val="en-GB"/>
              </w:rPr>
              <w:t>22</w:t>
            </w:r>
            <w:r w:rsidRPr="00700AC7">
              <w:rPr>
                <w:rFonts w:eastAsia="SimSun"/>
                <w:b/>
                <w:bCs/>
                <w:rtl/>
              </w:rPr>
              <w:t xml:space="preserve"> سبتمبر </w:t>
            </w:r>
            <w:r w:rsidRPr="000B7A98">
              <w:rPr>
                <w:rFonts w:eastAsia="SimSun" w:cs="Calibri"/>
                <w:b/>
                <w:bCs/>
                <w:lang w:val="en-GB"/>
              </w:rPr>
              <w:t>2017</w:t>
            </w:r>
          </w:p>
        </w:tc>
      </w:tr>
      <w:tr w:rsidR="001F0DEF" w:rsidTr="00B80500">
        <w:tc>
          <w:tcPr>
            <w:tcW w:w="6389" w:type="dxa"/>
            <w:gridSpan w:val="2"/>
          </w:tcPr>
          <w:p w:rsidR="001F0DEF" w:rsidRPr="00D32A42" w:rsidRDefault="001F0DEF" w:rsidP="00B80500">
            <w:pPr>
              <w:spacing w:before="20" w:after="4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50" w:type="dxa"/>
          </w:tcPr>
          <w:p w:rsidR="001F0DEF" w:rsidRPr="00700AC7" w:rsidRDefault="001F0DEF" w:rsidP="00B80500">
            <w:pPr>
              <w:spacing w:before="20" w:after="40" w:line="300" w:lineRule="exact"/>
              <w:rPr>
                <w:b/>
                <w:bCs/>
                <w:rtl/>
              </w:rPr>
            </w:pPr>
            <w:r w:rsidRPr="00700AC7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B80500">
        <w:tc>
          <w:tcPr>
            <w:tcW w:w="9639" w:type="dxa"/>
            <w:gridSpan w:val="3"/>
          </w:tcPr>
          <w:p w:rsidR="001F0DEF" w:rsidRPr="00F82DE1" w:rsidRDefault="001F0DEF" w:rsidP="001455B5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الولايات المتحدة الأمريكية</w:t>
            </w:r>
          </w:p>
        </w:tc>
      </w:tr>
      <w:tr w:rsidR="001F0DEF" w:rsidTr="00B80500">
        <w:tc>
          <w:tcPr>
            <w:tcW w:w="9639" w:type="dxa"/>
            <w:gridSpan w:val="3"/>
          </w:tcPr>
          <w:p w:rsidR="001F0DEF" w:rsidRPr="00782B03" w:rsidRDefault="00AE1CD1" w:rsidP="00782B03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782B03">
              <w:rPr>
                <w:rFonts w:hint="cs"/>
                <w:rtl/>
              </w:rPr>
              <w:t xml:space="preserve">مساهمة </w:t>
            </w:r>
            <w:r w:rsidR="0080774D">
              <w:rPr>
                <w:rFonts w:hint="cs"/>
                <w:rtl/>
              </w:rPr>
              <w:t xml:space="preserve">من </w:t>
            </w:r>
            <w:r w:rsidRPr="00782B03">
              <w:rPr>
                <w:rFonts w:hint="cs"/>
                <w:rtl/>
              </w:rPr>
              <w:t>الولايات المتحدة الأمريكية</w:t>
            </w:r>
            <w:r w:rsidRPr="00782B03">
              <w:rPr>
                <w:rtl/>
              </w:rPr>
              <w:br/>
            </w:r>
            <w:r w:rsidRPr="00782B03">
              <w:rPr>
                <w:rFonts w:hint="cs"/>
                <w:rtl/>
              </w:rPr>
              <w:t>في</w:t>
            </w:r>
            <w:r w:rsidR="000B7A98" w:rsidRPr="00782B03">
              <w:rPr>
                <w:rFonts w:hint="cs"/>
                <w:rtl/>
              </w:rPr>
              <w:t xml:space="preserve"> أعمال</w:t>
            </w:r>
            <w:r w:rsidRPr="00782B03">
              <w:rPr>
                <w:rFonts w:hint="cs"/>
                <w:rtl/>
              </w:rPr>
              <w:t xml:space="preserve"> المؤتمر العالمي لتنمية الاتصالات لعام</w:t>
            </w:r>
            <w:r w:rsidRPr="00782B03">
              <w:rPr>
                <w:rFonts w:hint="eastAsia"/>
                <w:rtl/>
              </w:rPr>
              <w:t> </w:t>
            </w:r>
            <w:r w:rsidRPr="00AB5B58">
              <w:rPr>
                <w:sz w:val="32"/>
                <w:szCs w:val="36"/>
              </w:rPr>
              <w:t>2017</w:t>
            </w:r>
          </w:p>
        </w:tc>
      </w:tr>
      <w:tr w:rsidR="00744E36" w:rsidTr="00B80500">
        <w:tc>
          <w:tcPr>
            <w:tcW w:w="9639" w:type="dxa"/>
            <w:gridSpan w:val="3"/>
          </w:tcPr>
          <w:p w:rsidR="00744E36" w:rsidRDefault="00744E36" w:rsidP="00782B03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</w:tbl>
    <w:p w:rsidR="00AE1CD1" w:rsidRDefault="00AE1CD1" w:rsidP="00AE1CD1">
      <w:pPr>
        <w:pStyle w:val="Headingb"/>
        <w:rPr>
          <w:rtl/>
        </w:rPr>
      </w:pPr>
      <w:r w:rsidRPr="000410D5">
        <w:rPr>
          <w:rFonts w:hint="cs"/>
          <w:rtl/>
        </w:rPr>
        <w:t>مقدمة</w:t>
      </w:r>
    </w:p>
    <w:p w:rsidR="00FF6D42" w:rsidRDefault="0065434A" w:rsidP="003A3786">
      <w:r>
        <w:rPr>
          <w:rFonts w:hint="cs"/>
          <w:rtl/>
          <w:lang w:bidi="ar-EG"/>
        </w:rPr>
        <w:t>يسر</w:t>
      </w:r>
      <w:r w:rsidRPr="00FF6D42">
        <w:rPr>
          <w:rFonts w:hint="cs"/>
          <w:rtl/>
          <w:lang w:bidi="ar"/>
        </w:rPr>
        <w:t xml:space="preserve"> الولايات المتحدة أن تشارك في المؤتمر العالمي لتنمية الاتصالات لعام </w:t>
      </w:r>
      <w:r w:rsidRPr="000B7A98">
        <w:rPr>
          <w:rFonts w:cs="Calibri" w:hint="cs"/>
          <w:lang w:val="en-GB" w:bidi="ar"/>
        </w:rPr>
        <w:t>2017</w:t>
      </w:r>
      <w:r w:rsidRPr="00FF6D42">
        <w:rPr>
          <w:rFonts w:hint="cs"/>
          <w:rtl/>
          <w:lang w:bidi="ar"/>
        </w:rPr>
        <w:t xml:space="preserve"> الذي </w:t>
      </w:r>
      <w:r>
        <w:rPr>
          <w:rFonts w:hint="cs"/>
          <w:rtl/>
          <w:lang w:bidi="ar"/>
        </w:rPr>
        <w:t>ي</w:t>
      </w:r>
      <w:r w:rsidRPr="00FF6D42">
        <w:rPr>
          <w:rFonts w:hint="cs"/>
          <w:rtl/>
          <w:lang w:bidi="ar"/>
        </w:rPr>
        <w:t>عقده الاتحاد الدولي للاتصالات في مدينة بوينس</w:t>
      </w:r>
      <w:r w:rsidR="00AB5B58">
        <w:rPr>
          <w:rFonts w:hint="eastAsia"/>
          <w:rtl/>
          <w:lang w:bidi="ar"/>
        </w:rPr>
        <w:t> </w:t>
      </w:r>
      <w:r w:rsidRPr="00FF6D42">
        <w:rPr>
          <w:rFonts w:hint="cs"/>
          <w:rtl/>
          <w:lang w:bidi="ar"/>
        </w:rPr>
        <w:t>آيرس التاريخية. و</w:t>
      </w:r>
      <w:r>
        <w:rPr>
          <w:rFonts w:hint="cs"/>
          <w:rtl/>
          <w:lang w:bidi="ar"/>
        </w:rPr>
        <w:t xml:space="preserve">نحن </w:t>
      </w:r>
      <w:r w:rsidRPr="00FF6D42">
        <w:rPr>
          <w:rFonts w:hint="cs"/>
          <w:rtl/>
          <w:lang w:bidi="ar"/>
        </w:rPr>
        <w:t xml:space="preserve">نهنئ حكومة الأرجنتين والاتحاد الدولي للاتصالات </w:t>
      </w:r>
      <w:r>
        <w:rPr>
          <w:rFonts w:hint="cs"/>
          <w:rtl/>
          <w:lang w:bidi="ar"/>
        </w:rPr>
        <w:t xml:space="preserve">ونشكرهما </w:t>
      </w:r>
      <w:r w:rsidRPr="00FF6D42">
        <w:rPr>
          <w:rFonts w:hint="cs"/>
          <w:rtl/>
          <w:lang w:bidi="ar"/>
        </w:rPr>
        <w:t xml:space="preserve">على </w:t>
      </w:r>
      <w:r>
        <w:rPr>
          <w:rFonts w:hint="cs"/>
          <w:rtl/>
          <w:lang w:bidi="ar"/>
        </w:rPr>
        <w:t>استضافة</w:t>
      </w:r>
      <w:r w:rsidRPr="00FF6D42">
        <w:rPr>
          <w:rFonts w:hint="cs"/>
          <w:rtl/>
          <w:lang w:bidi="ar"/>
        </w:rPr>
        <w:t xml:space="preserve"> هذا المؤتمر الهام، </w:t>
      </w:r>
      <w:r>
        <w:rPr>
          <w:rFonts w:hint="cs"/>
          <w:rtl/>
          <w:lang w:bidi="ar"/>
        </w:rPr>
        <w:t>فيما</w:t>
      </w:r>
      <w:r w:rsidR="003A3786">
        <w:rPr>
          <w:rFonts w:hint="eastAsia"/>
          <w:rtl/>
          <w:lang w:bidi="ar"/>
        </w:rPr>
        <w:t> </w:t>
      </w:r>
      <w:bookmarkStart w:id="0" w:name="_GoBack"/>
      <w:bookmarkEnd w:id="0"/>
      <w:r w:rsidR="00A8178D">
        <w:rPr>
          <w:rFonts w:hint="cs"/>
          <w:rtl/>
          <w:lang w:bidi="ar"/>
        </w:rPr>
        <w:t>نلحظ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المنزلة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FF6D42">
        <w:rPr>
          <w:rFonts w:hint="cs"/>
          <w:rtl/>
          <w:lang w:bidi="ar"/>
        </w:rPr>
        <w:t>خاص</w:t>
      </w:r>
      <w:r>
        <w:rPr>
          <w:rFonts w:hint="cs"/>
          <w:rtl/>
          <w:lang w:bidi="ar"/>
        </w:rPr>
        <w:t xml:space="preserve">ة التي </w:t>
      </w:r>
      <w:proofErr w:type="spellStart"/>
      <w:r w:rsidR="00A8178D">
        <w:rPr>
          <w:rFonts w:hint="cs"/>
          <w:rtl/>
          <w:lang w:bidi="ar"/>
        </w:rPr>
        <w:t>يتبوؤها</w:t>
      </w:r>
      <w:proofErr w:type="spellEnd"/>
      <w:r w:rsidRPr="00FF6D42">
        <w:rPr>
          <w:rFonts w:hint="cs"/>
          <w:rtl/>
          <w:lang w:bidi="ar"/>
        </w:rPr>
        <w:t xml:space="preserve"> المؤتمر العالمي </w:t>
      </w:r>
      <w:r w:rsidR="00717756">
        <w:rPr>
          <w:rFonts w:hint="cs"/>
          <w:rtl/>
          <w:lang w:bidi="ar"/>
        </w:rPr>
        <w:t>لتنمية الاتصالات</w:t>
      </w:r>
      <w:r w:rsidRPr="00FF6D42">
        <w:rPr>
          <w:rFonts w:hint="cs"/>
          <w:rtl/>
          <w:lang w:bidi="ar"/>
        </w:rPr>
        <w:t xml:space="preserve"> لعام </w:t>
      </w:r>
      <w:r w:rsidRPr="000B7A98">
        <w:rPr>
          <w:rFonts w:cs="Calibri" w:hint="cs"/>
          <w:lang w:val="en-GB" w:bidi="ar"/>
        </w:rPr>
        <w:t>2017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إذ</w:t>
      </w:r>
      <w:r w:rsidRPr="00FF6D42">
        <w:rPr>
          <w:rFonts w:hint="cs"/>
          <w:rtl/>
          <w:lang w:bidi="ar"/>
        </w:rPr>
        <w:t xml:space="preserve"> نحتفل معا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بالإنجازات التي حققها قطاع تنمية الاتصالات </w:t>
      </w:r>
      <w:r>
        <w:rPr>
          <w:rFonts w:hint="cs"/>
          <w:rtl/>
          <w:lang w:bidi="ar"/>
        </w:rPr>
        <w:t>ب</w:t>
      </w:r>
      <w:r w:rsidRPr="00FF6D42">
        <w:rPr>
          <w:rFonts w:hint="cs"/>
          <w:rtl/>
          <w:lang w:bidi="ar"/>
        </w:rPr>
        <w:t xml:space="preserve">الاتحاد الدولي للاتصالات في المدينة التي استضافت أول مؤتمر عالمي لتنمية الاتصالات في العالم عام </w:t>
      </w:r>
      <w:r w:rsidRPr="000B7A98">
        <w:rPr>
          <w:rFonts w:cs="Calibri" w:hint="cs"/>
          <w:lang w:val="en-GB" w:bidi="ar"/>
        </w:rPr>
        <w:t>1994</w:t>
      </w:r>
      <w:r w:rsidRPr="00FF6D42">
        <w:rPr>
          <w:rFonts w:hint="cs"/>
          <w:rtl/>
          <w:lang w:bidi="ar"/>
        </w:rPr>
        <w:t>.</w:t>
      </w:r>
    </w:p>
    <w:p w:rsidR="00A8178D" w:rsidRDefault="00A8178D" w:rsidP="000B7A98">
      <w:pPr>
        <w:rPr>
          <w:rtl/>
          <w:lang w:bidi="ar"/>
        </w:rPr>
      </w:pPr>
      <w:r>
        <w:rPr>
          <w:rFonts w:hint="cs"/>
          <w:rtl/>
          <w:lang w:bidi="ar"/>
        </w:rPr>
        <w:t>ف</w:t>
      </w:r>
      <w:r w:rsidR="00FF6D42" w:rsidRPr="00FF6D42">
        <w:rPr>
          <w:rFonts w:hint="cs"/>
          <w:rtl/>
          <w:lang w:bidi="ar"/>
        </w:rPr>
        <w:t xml:space="preserve">خلال </w:t>
      </w:r>
      <w:r>
        <w:rPr>
          <w:rFonts w:hint="cs"/>
          <w:rtl/>
          <w:lang w:bidi="ar"/>
        </w:rPr>
        <w:t xml:space="preserve">ربع </w:t>
      </w:r>
      <w:r w:rsidR="00FF6D42" w:rsidRPr="00FF6D42">
        <w:rPr>
          <w:rFonts w:hint="cs"/>
          <w:rtl/>
          <w:lang w:bidi="ar"/>
        </w:rPr>
        <w:t>القرن الماضي، أحرز العالم تقدما</w:t>
      </w:r>
      <w:r w:rsidR="004C08E0">
        <w:rPr>
          <w:rFonts w:hint="cs"/>
          <w:rtl/>
          <w:lang w:bidi="ar"/>
        </w:rPr>
        <w:t>ً</w:t>
      </w:r>
      <w:r w:rsidR="00FF6D42" w:rsidRPr="00FF6D42">
        <w:rPr>
          <w:rFonts w:hint="cs"/>
          <w:rtl/>
          <w:lang w:bidi="ar"/>
        </w:rPr>
        <w:t xml:space="preserve"> هائلا</w:t>
      </w:r>
      <w:r>
        <w:rPr>
          <w:rFonts w:hint="cs"/>
          <w:rtl/>
          <w:lang w:bidi="ar"/>
        </w:rPr>
        <w:t>ً</w:t>
      </w:r>
      <w:r w:rsidR="00FF6D42" w:rsidRPr="00FF6D42">
        <w:rPr>
          <w:rFonts w:hint="cs"/>
          <w:rtl/>
          <w:lang w:bidi="ar"/>
        </w:rPr>
        <w:t xml:space="preserve"> في نشر خدمات الاتصالات وتكنولوجيا المعلومات والاتصالات </w:t>
      </w:r>
      <w:r>
        <w:rPr>
          <w:rFonts w:hint="cs"/>
          <w:rtl/>
          <w:lang w:bidi="ar"/>
        </w:rPr>
        <w:t xml:space="preserve">والإقبال عليها </w:t>
      </w:r>
      <w:r w:rsidR="00FF6D42" w:rsidRPr="00FF6D42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 xml:space="preserve">في </w:t>
      </w:r>
      <w:r w:rsidR="00FF6D42" w:rsidRPr="00FF6D42">
        <w:rPr>
          <w:rFonts w:hint="cs"/>
          <w:rtl/>
          <w:lang w:bidi="ar"/>
        </w:rPr>
        <w:t>زيادة النفاذ إلى النطاق العريض.</w:t>
      </w:r>
      <w:r w:rsidR="004C08E0" w:rsidRPr="004C08E0">
        <w:rPr>
          <w:rFonts w:hint="eastAsia"/>
          <w:rtl/>
        </w:rPr>
        <w:t xml:space="preserve"> </w:t>
      </w:r>
      <w:r w:rsidR="004C08E0" w:rsidRPr="004C08E0">
        <w:rPr>
          <w:rFonts w:hint="eastAsia"/>
          <w:rtl/>
          <w:lang w:bidi="ar"/>
        </w:rPr>
        <w:t>ويجسِّد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هذا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التقدم استمرار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نجاح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التعاون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بين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القطاعين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العام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والخاص</w:t>
      </w:r>
      <w:r w:rsidR="004C08E0">
        <w:rPr>
          <w:rFonts w:hint="cs"/>
          <w:rtl/>
          <w:lang w:bidi="ar"/>
        </w:rPr>
        <w:t xml:space="preserve"> وبين أصحاب المصلحة المتعددين</w:t>
      </w:r>
      <w:r w:rsidR="004C08E0" w:rsidRPr="004C08E0">
        <w:rPr>
          <w:rFonts w:hint="eastAsia"/>
          <w:rtl/>
          <w:lang w:bidi="ar"/>
        </w:rPr>
        <w:t>،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وإصلاحات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السوق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والإصلاحات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التنظيمية،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والابتكار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التكنولوجي،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و</w:t>
      </w:r>
      <w:r w:rsidR="004C08E0" w:rsidRPr="004C08E0">
        <w:rPr>
          <w:rFonts w:hint="eastAsia"/>
          <w:rtl/>
          <w:lang w:bidi="ar"/>
        </w:rPr>
        <w:t>التزام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أصحاب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المصلحة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المتنوعين</w:t>
      </w:r>
      <w:r w:rsidR="004C08E0" w:rsidRPr="004C08E0">
        <w:rPr>
          <w:rFonts w:hint="eastAsia"/>
          <w:rtl/>
          <w:lang w:bidi="ar"/>
        </w:rPr>
        <w:t>،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بما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eastAsia"/>
          <w:rtl/>
          <w:lang w:bidi="ar"/>
        </w:rPr>
        <w:t>فيه</w:t>
      </w:r>
      <w:r w:rsidR="004C08E0">
        <w:rPr>
          <w:rFonts w:hint="cs"/>
          <w:rtl/>
          <w:lang w:bidi="ar"/>
        </w:rPr>
        <w:t>م أعضاء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الاتحاد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الدولي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للاتصالات</w:t>
      </w:r>
      <w:r w:rsidR="004C08E0">
        <w:rPr>
          <w:rtl/>
          <w:lang w:bidi="ar"/>
        </w:rPr>
        <w:t>.</w:t>
      </w:r>
      <w:r w:rsidR="004C08E0" w:rsidRPr="004C08E0">
        <w:rPr>
          <w:rFonts w:hint="eastAsia"/>
          <w:rtl/>
        </w:rPr>
        <w:t xml:space="preserve"> </w:t>
      </w:r>
      <w:r w:rsidR="004C08E0" w:rsidRPr="004C08E0">
        <w:rPr>
          <w:rFonts w:hint="eastAsia"/>
          <w:rtl/>
          <w:lang w:bidi="ar"/>
        </w:rPr>
        <w:t>وفي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هذا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الصدد،</w:t>
      </w:r>
      <w:r w:rsidR="004C08E0" w:rsidRPr="004C08E0">
        <w:rPr>
          <w:rtl/>
          <w:lang w:bidi="ar"/>
        </w:rPr>
        <w:t xml:space="preserve"> </w:t>
      </w:r>
      <w:r w:rsidR="008B7420">
        <w:rPr>
          <w:rFonts w:hint="cs"/>
          <w:rtl/>
          <w:lang w:bidi="ar"/>
        </w:rPr>
        <w:t xml:space="preserve">فإن </w:t>
      </w:r>
      <w:r w:rsidR="004C08E0">
        <w:rPr>
          <w:rFonts w:hint="cs"/>
          <w:rtl/>
          <w:lang w:bidi="ar"/>
        </w:rPr>
        <w:t>دراسات ومشاريع</w:t>
      </w:r>
      <w:r w:rsidR="004C08E0" w:rsidRPr="004C08E0">
        <w:rPr>
          <w:rFonts w:hint="eastAsia"/>
          <w:rtl/>
          <w:lang w:bidi="ar"/>
        </w:rPr>
        <w:t xml:space="preserve"> قطاع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تنمية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الاتصالات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و</w:t>
      </w:r>
      <w:r w:rsidR="004C08E0" w:rsidRPr="004C08E0">
        <w:rPr>
          <w:rFonts w:hint="eastAsia"/>
          <w:rtl/>
          <w:lang w:bidi="ar"/>
        </w:rPr>
        <w:t>مشاريعه الإقليمية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الداعمة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ل</w:t>
      </w:r>
      <w:r w:rsidR="004C08E0" w:rsidRPr="004C08E0">
        <w:rPr>
          <w:rFonts w:hint="eastAsia"/>
          <w:rtl/>
          <w:lang w:bidi="ar"/>
        </w:rPr>
        <w:t>تنمية</w:t>
      </w:r>
      <w:r w:rsidR="004C08E0" w:rsidRPr="004C08E0">
        <w:rPr>
          <w:rtl/>
          <w:lang w:bidi="ar"/>
        </w:rPr>
        <w:t xml:space="preserve"> </w:t>
      </w:r>
      <w:r w:rsidR="004C08E0">
        <w:rPr>
          <w:rFonts w:hint="cs"/>
          <w:rtl/>
          <w:lang w:bidi="ar"/>
        </w:rPr>
        <w:t>البنية التحتية</w:t>
      </w:r>
      <w:r w:rsidR="004C08E0" w:rsidRPr="004C08E0">
        <w:rPr>
          <w:rFonts w:hint="eastAsia"/>
          <w:rtl/>
          <w:lang w:bidi="ar"/>
        </w:rPr>
        <w:t>،</w:t>
      </w:r>
      <w:r w:rsidR="004C08E0" w:rsidRPr="004C08E0">
        <w:rPr>
          <w:rtl/>
          <w:lang w:bidi="ar"/>
        </w:rPr>
        <w:t xml:space="preserve"> </w:t>
      </w:r>
      <w:r w:rsidR="008B7420" w:rsidRPr="008B7420">
        <w:rPr>
          <w:rFonts w:hint="eastAsia"/>
          <w:rtl/>
          <w:lang w:bidi="ar"/>
        </w:rPr>
        <w:t>وبيئة</w:t>
      </w:r>
      <w:r w:rsidR="008B7420" w:rsidRPr="008B7420">
        <w:rPr>
          <w:rtl/>
          <w:lang w:bidi="ar"/>
        </w:rPr>
        <w:t xml:space="preserve"> </w:t>
      </w:r>
      <w:r w:rsidR="008B7420" w:rsidRPr="008B7420">
        <w:rPr>
          <w:rFonts w:hint="eastAsia"/>
          <w:rtl/>
          <w:lang w:bidi="ar"/>
        </w:rPr>
        <w:t>سياس</w:t>
      </w:r>
      <w:r w:rsidR="008B7420">
        <w:rPr>
          <w:rFonts w:hint="cs"/>
          <w:rtl/>
          <w:lang w:bidi="ar"/>
        </w:rPr>
        <w:t>ات</w:t>
      </w:r>
      <w:r w:rsidR="008B7420" w:rsidRPr="008B7420">
        <w:rPr>
          <w:rFonts w:hint="eastAsia"/>
          <w:rtl/>
          <w:lang w:bidi="ar"/>
        </w:rPr>
        <w:t>ية</w:t>
      </w:r>
      <w:r w:rsidR="008B7420" w:rsidRPr="008B7420">
        <w:rPr>
          <w:rtl/>
          <w:lang w:bidi="ar"/>
        </w:rPr>
        <w:t xml:space="preserve"> </w:t>
      </w:r>
      <w:r w:rsidR="008B7420" w:rsidRPr="008B7420">
        <w:rPr>
          <w:rFonts w:hint="eastAsia"/>
          <w:rtl/>
          <w:lang w:bidi="ar"/>
        </w:rPr>
        <w:t xml:space="preserve">تمكينية، </w:t>
      </w:r>
      <w:r w:rsidR="008B7420" w:rsidRPr="004C08E0">
        <w:rPr>
          <w:rFonts w:hint="eastAsia"/>
          <w:rtl/>
          <w:lang w:bidi="ar"/>
        </w:rPr>
        <w:t>والشمول</w:t>
      </w:r>
      <w:r w:rsidR="008B7420" w:rsidRPr="004C08E0">
        <w:rPr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الرقمي،</w:t>
      </w:r>
      <w:r w:rsidR="008B7420" w:rsidRPr="008B7420">
        <w:rPr>
          <w:rFonts w:hint="eastAsia"/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وبناء</w:t>
      </w:r>
      <w:r w:rsidR="008B7420" w:rsidRPr="004C08E0">
        <w:rPr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القدرات</w:t>
      </w:r>
      <w:r w:rsidR="008B7420" w:rsidRPr="004C08E0">
        <w:rPr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البشرية</w:t>
      </w:r>
      <w:r w:rsidR="008B7420" w:rsidRPr="004C08E0">
        <w:rPr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والقدرات</w:t>
      </w:r>
      <w:r w:rsidR="008B7420" w:rsidRPr="004C08E0">
        <w:rPr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المؤسسية،</w:t>
      </w:r>
      <w:r w:rsidR="008B7420" w:rsidRPr="008B7420">
        <w:rPr>
          <w:rFonts w:hint="eastAsia"/>
          <w:rtl/>
          <w:lang w:bidi="ar"/>
        </w:rPr>
        <w:t xml:space="preserve"> </w:t>
      </w:r>
      <w:r w:rsidR="008B7420" w:rsidRPr="004C08E0">
        <w:rPr>
          <w:rFonts w:hint="eastAsia"/>
          <w:rtl/>
          <w:lang w:bidi="ar"/>
        </w:rPr>
        <w:t>أسهمت</w:t>
      </w:r>
      <w:r w:rsidR="008B7420">
        <w:rPr>
          <w:rFonts w:hint="cs"/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إسهاماً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كبيراً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في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تسريع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نشر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الاتصالات</w:t>
      </w:r>
      <w:r w:rsidR="008B7420">
        <w:rPr>
          <w:rFonts w:hint="cs"/>
          <w:rtl/>
          <w:lang w:bidi="ar"/>
        </w:rPr>
        <w:t xml:space="preserve"> و</w:t>
      </w:r>
      <w:r w:rsidR="004C08E0" w:rsidRPr="004C08E0">
        <w:rPr>
          <w:rFonts w:hint="eastAsia"/>
          <w:rtl/>
          <w:lang w:bidi="ar"/>
        </w:rPr>
        <w:t>تكنولوجيات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المعلومات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والاتصالات</w:t>
      </w:r>
      <w:r w:rsidR="008B7420">
        <w:rPr>
          <w:rFonts w:hint="cs"/>
          <w:rtl/>
          <w:lang w:bidi="ar"/>
        </w:rPr>
        <w:t xml:space="preserve"> والنفاذ إليها واستخدامها،</w:t>
      </w:r>
      <w:r w:rsidR="004C08E0" w:rsidRPr="004C08E0">
        <w:rPr>
          <w:rtl/>
          <w:lang w:bidi="ar"/>
        </w:rPr>
        <w:t xml:space="preserve"> </w:t>
      </w:r>
      <w:r w:rsidR="008B7420">
        <w:rPr>
          <w:rFonts w:hint="cs"/>
          <w:rtl/>
          <w:lang w:bidi="ar"/>
        </w:rPr>
        <w:t xml:space="preserve">بما في ذلك </w:t>
      </w:r>
      <w:r w:rsidR="004C08E0" w:rsidRPr="004C08E0">
        <w:rPr>
          <w:rFonts w:hint="eastAsia"/>
          <w:rtl/>
          <w:lang w:bidi="ar"/>
        </w:rPr>
        <w:t>النطاق</w:t>
      </w:r>
      <w:r w:rsidR="004C08E0" w:rsidRPr="004C08E0">
        <w:rPr>
          <w:rtl/>
          <w:lang w:bidi="ar"/>
        </w:rPr>
        <w:t xml:space="preserve"> </w:t>
      </w:r>
      <w:r w:rsidR="004C08E0" w:rsidRPr="004C08E0">
        <w:rPr>
          <w:rFonts w:hint="eastAsia"/>
          <w:rtl/>
          <w:lang w:bidi="ar"/>
        </w:rPr>
        <w:t>العريض</w:t>
      </w:r>
      <w:r w:rsidR="008B7420">
        <w:rPr>
          <w:rFonts w:hint="cs"/>
          <w:rtl/>
          <w:lang w:bidi="ar"/>
        </w:rPr>
        <w:t xml:space="preserve"> على الصعيد العالمي</w:t>
      </w:r>
      <w:r w:rsidR="004C08E0">
        <w:rPr>
          <w:rtl/>
          <w:lang w:bidi="ar"/>
        </w:rPr>
        <w:t>.</w:t>
      </w:r>
      <w:r w:rsidR="008B7420" w:rsidRPr="008B7420">
        <w:rPr>
          <w:rFonts w:hint="cs"/>
          <w:rtl/>
          <w:lang w:bidi="ar"/>
        </w:rPr>
        <w:t xml:space="preserve"> </w:t>
      </w:r>
      <w:r w:rsidR="008B7420">
        <w:rPr>
          <w:rFonts w:hint="cs"/>
          <w:rtl/>
          <w:lang w:bidi="ar"/>
        </w:rPr>
        <w:t xml:space="preserve">ويحتل قطاع تنمية الاتصالات </w:t>
      </w:r>
      <w:r w:rsidR="008B7420" w:rsidRPr="00FF6D42">
        <w:rPr>
          <w:rFonts w:hint="cs"/>
          <w:rtl/>
          <w:lang w:bidi="ar"/>
        </w:rPr>
        <w:t>موقع</w:t>
      </w:r>
      <w:r w:rsidR="008B7420">
        <w:rPr>
          <w:rFonts w:hint="cs"/>
          <w:rtl/>
          <w:lang w:bidi="ar"/>
        </w:rPr>
        <w:t>اً</w:t>
      </w:r>
      <w:r w:rsidR="008B7420" w:rsidRPr="00FF6D42">
        <w:rPr>
          <w:rFonts w:hint="cs"/>
          <w:rtl/>
          <w:lang w:bidi="ar"/>
        </w:rPr>
        <w:t xml:space="preserve"> مثالي</w:t>
      </w:r>
      <w:r w:rsidR="008B7420">
        <w:rPr>
          <w:rFonts w:hint="cs"/>
          <w:rtl/>
          <w:lang w:bidi="ar"/>
        </w:rPr>
        <w:t>اً</w:t>
      </w:r>
      <w:r w:rsidR="008B7420" w:rsidRPr="00FF6D42">
        <w:rPr>
          <w:rFonts w:hint="cs"/>
          <w:rtl/>
          <w:lang w:bidi="ar"/>
        </w:rPr>
        <w:t xml:space="preserve"> لتيسير النهوض باقتصاد المعلومات العالمي.</w:t>
      </w:r>
    </w:p>
    <w:p w:rsidR="008B7420" w:rsidRDefault="00FF6D42" w:rsidP="000B7A98">
      <w:pPr>
        <w:pStyle w:val="Headingi"/>
        <w:rPr>
          <w:rtl/>
        </w:rPr>
      </w:pPr>
      <w:r w:rsidRPr="00FF6D42">
        <w:rPr>
          <w:rFonts w:hint="cs"/>
          <w:rtl/>
        </w:rPr>
        <w:t xml:space="preserve">أولويات الولايات المتحدة الأمريكية للمؤتمر العالمي لتنمية الاتصالات لعام </w:t>
      </w:r>
      <w:r w:rsidRPr="000B7A98">
        <w:rPr>
          <w:rFonts w:hint="cs"/>
        </w:rPr>
        <w:t>201</w:t>
      </w:r>
      <w:r w:rsidR="008B7420" w:rsidRPr="000B7A98">
        <w:rPr>
          <w:rFonts w:hint="cs"/>
        </w:rPr>
        <w:t>7</w:t>
      </w:r>
    </w:p>
    <w:p w:rsidR="008B7420" w:rsidRPr="008B7420" w:rsidRDefault="0025542F" w:rsidP="00B66103">
      <w:pPr>
        <w:rPr>
          <w:rtl/>
          <w:lang w:val="en-GB" w:bidi="ar"/>
        </w:rPr>
      </w:pPr>
      <w:r w:rsidRPr="00FF6D42">
        <w:rPr>
          <w:rFonts w:hint="cs"/>
          <w:rtl/>
          <w:lang w:bidi="ar"/>
        </w:rPr>
        <w:t xml:space="preserve">تعتقد الولايات المتحدة </w:t>
      </w:r>
      <w:r>
        <w:rPr>
          <w:rFonts w:hint="cs"/>
          <w:rtl/>
          <w:lang w:bidi="ar"/>
        </w:rPr>
        <w:t>بأهمية</w:t>
      </w:r>
      <w:r w:rsidRPr="00FF6D42">
        <w:rPr>
          <w:rFonts w:hint="cs"/>
          <w:rtl/>
          <w:lang w:bidi="ar"/>
        </w:rPr>
        <w:t xml:space="preserve"> أن تحدد خطة عمل بوينس آيرس أولويات وبرامج تلبي بفعالية احتياجات البلدان النامية وتؤدي إلى </w:t>
      </w:r>
      <w:r>
        <w:rPr>
          <w:rFonts w:hint="cs"/>
          <w:rtl/>
          <w:lang w:bidi="ar"/>
        </w:rPr>
        <w:t>نواتج</w:t>
      </w:r>
      <w:r w:rsidRPr="00FF6D42">
        <w:rPr>
          <w:rFonts w:hint="cs"/>
          <w:rtl/>
          <w:lang w:bidi="ar"/>
        </w:rPr>
        <w:t xml:space="preserve"> ملموسة من خلال خطة استراتيجية قوية قائمة على النتائج وخطة عمل قائمة على النواتج.</w:t>
      </w:r>
      <w:r w:rsidR="0030615D" w:rsidRPr="0030615D">
        <w:rPr>
          <w:rFonts w:hint="cs"/>
          <w:rtl/>
          <w:lang w:bidi="ar"/>
        </w:rPr>
        <w:t xml:space="preserve"> </w:t>
      </w:r>
      <w:r w:rsidR="0030615D" w:rsidRPr="00FF6D42">
        <w:rPr>
          <w:rFonts w:hint="cs"/>
          <w:rtl/>
          <w:lang w:bidi="ar"/>
        </w:rPr>
        <w:t xml:space="preserve">ولذلك، </w:t>
      </w:r>
      <w:r w:rsidR="0030615D">
        <w:rPr>
          <w:rFonts w:hint="cs"/>
          <w:rtl/>
          <w:lang w:bidi="ar"/>
        </w:rPr>
        <w:t>تُقبِل</w:t>
      </w:r>
      <w:r w:rsidR="0030615D" w:rsidRPr="00FF6D42">
        <w:rPr>
          <w:rFonts w:hint="cs"/>
          <w:rtl/>
          <w:lang w:bidi="ar"/>
        </w:rPr>
        <w:t xml:space="preserve"> الولايات المتحدة </w:t>
      </w:r>
      <w:r w:rsidR="0030615D">
        <w:rPr>
          <w:rFonts w:hint="cs"/>
          <w:rtl/>
          <w:lang w:bidi="ar"/>
        </w:rPr>
        <w:t>على</w:t>
      </w:r>
      <w:r w:rsidR="0030615D" w:rsidRPr="00FF6D42">
        <w:rPr>
          <w:rFonts w:hint="cs"/>
          <w:rtl/>
          <w:lang w:bidi="ar"/>
        </w:rPr>
        <w:t xml:space="preserve"> المؤتمر العالمي لتنمية الاتصالات لعام </w:t>
      </w:r>
      <w:r w:rsidR="0030615D" w:rsidRPr="000B7A98">
        <w:rPr>
          <w:rFonts w:cs="Calibri" w:hint="cs"/>
          <w:lang w:val="en-GB" w:bidi="ar"/>
        </w:rPr>
        <w:t>2017</w:t>
      </w:r>
      <w:r w:rsidR="0030615D" w:rsidRPr="00FF6D42">
        <w:rPr>
          <w:rFonts w:hint="cs"/>
          <w:rtl/>
          <w:lang w:bidi="ar"/>
        </w:rPr>
        <w:t xml:space="preserve"> </w:t>
      </w:r>
      <w:r w:rsidR="0030615D">
        <w:rPr>
          <w:rFonts w:hint="cs"/>
          <w:rtl/>
          <w:lang w:bidi="ar"/>
        </w:rPr>
        <w:t>ب</w:t>
      </w:r>
      <w:r w:rsidR="0030615D" w:rsidRPr="00FF6D42">
        <w:rPr>
          <w:rFonts w:hint="cs"/>
          <w:rtl/>
          <w:lang w:bidi="ar"/>
        </w:rPr>
        <w:t xml:space="preserve">هدفين شاملين هما: </w:t>
      </w:r>
      <w:r w:rsidR="000B7A98" w:rsidRPr="000B7A98">
        <w:rPr>
          <w:rFonts w:cs="Calibri" w:hint="cs"/>
          <w:lang w:val="en-GB" w:bidi="ar"/>
        </w:rPr>
        <w:t>(</w:t>
      </w:r>
      <w:r w:rsidR="0030615D" w:rsidRPr="000B7A98">
        <w:rPr>
          <w:rFonts w:cs="Calibri" w:hint="cs"/>
          <w:lang w:val="en-GB" w:bidi="ar"/>
        </w:rPr>
        <w:t>1</w:t>
      </w:r>
      <w:r w:rsidR="000B7A98" w:rsidRPr="000B7A98">
        <w:rPr>
          <w:rFonts w:cs="Calibri" w:hint="cs"/>
          <w:lang w:val="en-GB" w:bidi="ar"/>
        </w:rPr>
        <w:t>)</w:t>
      </w:r>
      <w:r w:rsidR="0030615D" w:rsidRPr="00FF6D42">
        <w:rPr>
          <w:rFonts w:hint="cs"/>
          <w:rtl/>
          <w:lang w:bidi="ar"/>
        </w:rPr>
        <w:t xml:space="preserve"> الاستفادة من المكاسب المحققة، والعمل مع الآخرين من أجل النهوض بتكنولوجيا المعلومات والاتصالات في البلدان النامية؛ </w:t>
      </w:r>
      <w:r w:rsidR="000B7A98" w:rsidRPr="000B7A98">
        <w:rPr>
          <w:rFonts w:cs="Calibri" w:hint="cs"/>
          <w:lang w:val="en-GB" w:bidi="ar"/>
        </w:rPr>
        <w:t>(</w:t>
      </w:r>
      <w:r w:rsidR="0030615D" w:rsidRPr="000B7A98">
        <w:rPr>
          <w:rFonts w:cs="Calibri" w:hint="cs"/>
          <w:lang w:val="en-GB" w:bidi="ar"/>
        </w:rPr>
        <w:t>2</w:t>
      </w:r>
      <w:r w:rsidR="000B7A98" w:rsidRPr="000B7A98">
        <w:rPr>
          <w:rFonts w:cs="Calibri" w:hint="cs"/>
          <w:lang w:val="en-GB" w:bidi="ar"/>
        </w:rPr>
        <w:t>)</w:t>
      </w:r>
      <w:r w:rsidR="0030615D" w:rsidRPr="00FF6D42">
        <w:rPr>
          <w:rFonts w:hint="cs"/>
          <w:rtl/>
          <w:lang w:bidi="ar"/>
        </w:rPr>
        <w:t xml:space="preserve"> الحفاظ على دور قطاع تنمية الاتصالات وتعزيزه كمنصة معارف </w:t>
      </w:r>
      <w:r w:rsidR="0030615D">
        <w:rPr>
          <w:rFonts w:hint="cs"/>
          <w:rtl/>
          <w:lang w:bidi="ar-EG"/>
        </w:rPr>
        <w:t>عصرية</w:t>
      </w:r>
      <w:r w:rsidR="0030615D" w:rsidRPr="00FF6D42">
        <w:rPr>
          <w:rFonts w:hint="cs"/>
          <w:rtl/>
          <w:lang w:bidi="ar"/>
        </w:rPr>
        <w:t xml:space="preserve"> </w:t>
      </w:r>
      <w:r w:rsidR="0030615D">
        <w:rPr>
          <w:rFonts w:hint="cs"/>
          <w:rtl/>
          <w:lang w:bidi="ar"/>
        </w:rPr>
        <w:t>واستشرافية</w:t>
      </w:r>
      <w:r w:rsidR="0030615D" w:rsidRPr="00FF6D42">
        <w:rPr>
          <w:rFonts w:hint="cs"/>
          <w:rtl/>
          <w:lang w:bidi="ar"/>
        </w:rPr>
        <w:t xml:space="preserve"> لتبادل الخبرات والآراء والمشاركة في بناء القدرات وتطوير </w:t>
      </w:r>
      <w:r w:rsidR="00B66103">
        <w:rPr>
          <w:rFonts w:hint="cs"/>
          <w:rtl/>
          <w:lang w:bidi="ar"/>
        </w:rPr>
        <w:t>أفضل الممارسات</w:t>
      </w:r>
      <w:r w:rsidR="0030615D" w:rsidRPr="00FF6D42">
        <w:rPr>
          <w:rFonts w:hint="cs"/>
          <w:rtl/>
          <w:lang w:bidi="ar"/>
        </w:rPr>
        <w:t xml:space="preserve"> الطوعية </w:t>
      </w:r>
      <w:r w:rsidR="0030615D">
        <w:rPr>
          <w:rFonts w:hint="cs"/>
          <w:rtl/>
          <w:lang w:bidi="ar"/>
        </w:rPr>
        <w:t>في ا</w:t>
      </w:r>
      <w:r w:rsidR="0030615D" w:rsidRPr="00FF6D42">
        <w:rPr>
          <w:rFonts w:hint="cs"/>
          <w:rtl/>
          <w:lang w:bidi="ar"/>
        </w:rPr>
        <w:t xml:space="preserve">لاتصالات وتكنولوجيا المعلومات والاتصالات </w:t>
      </w:r>
      <w:r w:rsidR="0030615D">
        <w:rPr>
          <w:rFonts w:hint="cs"/>
          <w:rtl/>
          <w:lang w:bidi="ar"/>
        </w:rPr>
        <w:t>بما يناسب وينفع</w:t>
      </w:r>
      <w:r w:rsidR="0030615D" w:rsidRPr="00FF6D42">
        <w:rPr>
          <w:rFonts w:hint="cs"/>
          <w:rtl/>
          <w:lang w:bidi="ar"/>
        </w:rPr>
        <w:t xml:space="preserve"> </w:t>
      </w:r>
      <w:r w:rsidR="0030615D">
        <w:rPr>
          <w:rFonts w:hint="cs"/>
          <w:rtl/>
          <w:lang w:bidi="ar"/>
        </w:rPr>
        <w:t>مختلف الأعضاء</w:t>
      </w:r>
      <w:r w:rsidR="0030615D" w:rsidRPr="00FF6D42">
        <w:rPr>
          <w:rFonts w:hint="cs"/>
          <w:rtl/>
          <w:lang w:bidi="ar"/>
        </w:rPr>
        <w:t>، ولا سيما البلدان النامية.</w:t>
      </w:r>
    </w:p>
    <w:p w:rsidR="0030615D" w:rsidRPr="000B7A98" w:rsidRDefault="0030615D" w:rsidP="000B7A98">
      <w:pPr>
        <w:pStyle w:val="Headingi"/>
        <w:rPr>
          <w:rtl/>
        </w:rPr>
      </w:pPr>
      <w:r w:rsidRPr="000B7A98">
        <w:rPr>
          <w:rFonts w:hint="cs"/>
          <w:rtl/>
        </w:rPr>
        <w:lastRenderedPageBreak/>
        <w:t>النهوض</w:t>
      </w:r>
      <w:r w:rsidR="00FF6D42" w:rsidRPr="000B7A98">
        <w:rPr>
          <w:rFonts w:hint="cs"/>
          <w:rtl/>
        </w:rPr>
        <w:t xml:space="preserve"> </w:t>
      </w:r>
      <w:r w:rsidRPr="000B7A98">
        <w:rPr>
          <w:rFonts w:hint="cs"/>
          <w:rtl/>
        </w:rPr>
        <w:t>ب</w:t>
      </w:r>
      <w:r w:rsidR="00FF6D42" w:rsidRPr="000B7A98">
        <w:rPr>
          <w:rFonts w:hint="cs"/>
          <w:rtl/>
        </w:rPr>
        <w:t>تكنولوجيا المعلومات والاتصالات في البلدان النامية</w:t>
      </w:r>
    </w:p>
    <w:p w:rsidR="008814BF" w:rsidRPr="0030615D" w:rsidRDefault="008814BF" w:rsidP="000B7A98">
      <w:pPr>
        <w:rPr>
          <w:rtl/>
          <w:lang w:val="en-GB" w:bidi="ar"/>
        </w:rPr>
      </w:pPr>
      <w:r>
        <w:rPr>
          <w:rFonts w:hint="cs"/>
          <w:rtl/>
          <w:lang w:bidi="ar"/>
        </w:rPr>
        <w:t>إن ال</w:t>
      </w:r>
      <w:r w:rsidRPr="00FF6D42">
        <w:rPr>
          <w:rFonts w:hint="cs"/>
          <w:rtl/>
          <w:lang w:bidi="ar"/>
        </w:rPr>
        <w:t>موضوع</w:t>
      </w:r>
      <w:r>
        <w:rPr>
          <w:rFonts w:hint="cs"/>
          <w:rtl/>
          <w:lang w:bidi="ar"/>
        </w:rPr>
        <w:t xml:space="preserve"> المحوري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FF6D42">
        <w:rPr>
          <w:rFonts w:hint="cs"/>
          <w:rtl/>
          <w:lang w:bidi="ar"/>
        </w:rPr>
        <w:t xml:space="preserve">لمؤتمر العالمي لتنمية الاتصالات لعام </w:t>
      </w:r>
      <w:r w:rsidRPr="000B7A98">
        <w:rPr>
          <w:rFonts w:cs="Calibri" w:hint="cs"/>
          <w:lang w:val="en-GB" w:bidi="ar"/>
        </w:rPr>
        <w:t>2017</w:t>
      </w:r>
      <w:r w:rsidRPr="00FF6D42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المتمثل في ت</w:t>
      </w:r>
      <w:r w:rsidRPr="00FF6D42">
        <w:rPr>
          <w:rFonts w:hint="cs"/>
          <w:rtl/>
          <w:lang w:bidi="ar"/>
        </w:rPr>
        <w:t xml:space="preserve">كنولوجيا المعلومات والاتصالات لأغراض التنمية المستدامة، </w:t>
      </w:r>
      <w:r>
        <w:rPr>
          <w:rFonts w:hint="cs"/>
          <w:rtl/>
          <w:lang w:bidi="ar"/>
        </w:rPr>
        <w:t>يحظى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FF6D42">
        <w:rPr>
          <w:rFonts w:hint="cs"/>
          <w:rtl/>
          <w:lang w:bidi="ar"/>
        </w:rPr>
        <w:t>رمز</w:t>
      </w:r>
      <w:r>
        <w:rPr>
          <w:rFonts w:hint="cs"/>
          <w:rtl/>
          <w:lang w:bidi="ar"/>
        </w:rPr>
        <w:t>ية</w:t>
      </w:r>
      <w:r w:rsidRPr="00FF6D42">
        <w:rPr>
          <w:rFonts w:hint="cs"/>
          <w:rtl/>
          <w:lang w:bidi="ar"/>
        </w:rPr>
        <w:t xml:space="preserve"> خاص</w:t>
      </w:r>
      <w:r>
        <w:rPr>
          <w:rFonts w:hint="cs"/>
          <w:rtl/>
          <w:lang w:bidi="ar"/>
        </w:rPr>
        <w:t>ة</w:t>
      </w:r>
      <w:r w:rsidRPr="00FF6D42">
        <w:rPr>
          <w:rFonts w:hint="cs"/>
          <w:rtl/>
          <w:lang w:bidi="ar"/>
        </w:rPr>
        <w:t xml:space="preserve"> في عصرنا.</w:t>
      </w:r>
      <w:r w:rsidRPr="00635792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وتعترف الولايات المتحدة بخطة التنمية المستدامة لعام </w:t>
      </w:r>
      <w:r w:rsidRPr="000B7A98">
        <w:rPr>
          <w:rFonts w:cs="Calibri" w:hint="cs"/>
          <w:lang w:val="en-GB" w:bidi="ar"/>
        </w:rPr>
        <w:t>2030</w:t>
      </w:r>
      <w:r w:rsidRPr="00FF6D42">
        <w:rPr>
          <w:rFonts w:hint="cs"/>
          <w:rtl/>
          <w:lang w:bidi="ar"/>
        </w:rPr>
        <w:t xml:space="preserve"> وأهداف التنمية المستدامة </w:t>
      </w:r>
      <w:r>
        <w:rPr>
          <w:rFonts w:hint="cs"/>
          <w:rtl/>
          <w:lang w:bidi="ar"/>
        </w:rPr>
        <w:t>كإطار عالمي</w:t>
      </w:r>
      <w:r w:rsidRPr="00FF6D42">
        <w:rPr>
          <w:rFonts w:hint="cs"/>
          <w:rtl/>
          <w:lang w:bidi="ar"/>
        </w:rPr>
        <w:t xml:space="preserve"> للمشاركة الجماعية </w:t>
      </w:r>
      <w:r>
        <w:rPr>
          <w:rFonts w:hint="cs"/>
          <w:rtl/>
          <w:lang w:bidi="ar"/>
        </w:rPr>
        <w:t>في مسيرة</w:t>
      </w:r>
      <w:r w:rsidRPr="00FF6D42">
        <w:rPr>
          <w:rFonts w:hint="cs"/>
          <w:rtl/>
          <w:lang w:bidi="ar"/>
        </w:rPr>
        <w:t xml:space="preserve"> التنمية و</w:t>
      </w:r>
      <w:r>
        <w:rPr>
          <w:rFonts w:hint="cs"/>
          <w:rtl/>
          <w:lang w:bidi="ar"/>
        </w:rPr>
        <w:t>كاتفاق بارز</w:t>
      </w:r>
      <w:r w:rsidRPr="00FF6D42">
        <w:rPr>
          <w:rFonts w:hint="cs"/>
          <w:rtl/>
          <w:lang w:bidi="ar"/>
        </w:rPr>
        <w:t xml:space="preserve"> في </w:t>
      </w:r>
      <w:r>
        <w:rPr>
          <w:rFonts w:hint="cs"/>
          <w:rtl/>
          <w:lang w:bidi="ar"/>
        </w:rPr>
        <w:t>السعي إلى</w:t>
      </w:r>
      <w:r w:rsidRPr="00FF6D42">
        <w:rPr>
          <w:rFonts w:hint="cs"/>
          <w:rtl/>
          <w:lang w:bidi="ar"/>
        </w:rPr>
        <w:t xml:space="preserve"> تحقيق السلام والازدهار العالميين.</w:t>
      </w:r>
      <w:r w:rsidRPr="0029627E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وبوصفه المؤتمر العالمي الأول لتنمية الاتصالات بعد استعراض السنوات العشر للتقدم المحرز في تنفيذ نتائج القمة العالمية لمجتمع المعلومات، </w:t>
      </w:r>
      <w:r>
        <w:rPr>
          <w:rFonts w:hint="cs"/>
          <w:rtl/>
          <w:lang w:bidi="ar"/>
        </w:rPr>
        <w:t>وعقب</w:t>
      </w:r>
      <w:r w:rsidRPr="00FF6D42">
        <w:rPr>
          <w:rFonts w:hint="cs"/>
          <w:rtl/>
          <w:lang w:bidi="ar"/>
        </w:rPr>
        <w:t xml:space="preserve"> اعتماد خطة التنمية المستدامة لعام </w:t>
      </w:r>
      <w:r w:rsidRPr="000B7A98">
        <w:rPr>
          <w:rFonts w:cs="Calibri" w:hint="cs"/>
          <w:lang w:val="en-GB" w:bidi="ar"/>
        </w:rPr>
        <w:t>2030</w:t>
      </w:r>
      <w:r w:rsidRPr="00FF6D42">
        <w:rPr>
          <w:rFonts w:hint="cs"/>
          <w:rtl/>
          <w:lang w:bidi="ar"/>
        </w:rPr>
        <w:t xml:space="preserve">، يتيح المؤتمر العالمي لتنمية الاتصالات لعام </w:t>
      </w:r>
      <w:r w:rsidRPr="000B7A98">
        <w:rPr>
          <w:rFonts w:cs="Calibri" w:hint="cs"/>
          <w:lang w:val="en-GB" w:bidi="ar"/>
        </w:rPr>
        <w:t>2017</w:t>
      </w:r>
      <w:r w:rsidRPr="00FF6D42">
        <w:rPr>
          <w:rFonts w:hint="cs"/>
          <w:rtl/>
          <w:lang w:bidi="ar"/>
        </w:rPr>
        <w:t xml:space="preserve"> فرصة </w:t>
      </w:r>
      <w:r>
        <w:rPr>
          <w:rFonts w:hint="cs"/>
          <w:rtl/>
          <w:lang w:bidi="ar"/>
        </w:rPr>
        <w:t>للتشديد على</w:t>
      </w:r>
      <w:r w:rsidRPr="00FF6D42">
        <w:rPr>
          <w:rFonts w:hint="cs"/>
          <w:rtl/>
          <w:lang w:bidi="ar"/>
        </w:rPr>
        <w:t xml:space="preserve"> أهمية </w:t>
      </w:r>
      <w:r>
        <w:rPr>
          <w:rFonts w:hint="cs"/>
          <w:rtl/>
          <w:lang w:bidi="ar"/>
        </w:rPr>
        <w:t>تنمية</w:t>
      </w:r>
      <w:r w:rsidRPr="00FF6D42">
        <w:rPr>
          <w:rFonts w:hint="cs"/>
          <w:rtl/>
          <w:lang w:bidi="ar"/>
        </w:rPr>
        <w:t xml:space="preserve"> الاتصالات</w:t>
      </w:r>
      <w:r>
        <w:rPr>
          <w:rFonts w:hint="cs"/>
          <w:rtl/>
          <w:lang w:bidi="ar"/>
        </w:rPr>
        <w:t>/</w:t>
      </w:r>
      <w:r w:rsidRPr="00FF6D42">
        <w:rPr>
          <w:rFonts w:hint="cs"/>
          <w:rtl/>
          <w:lang w:bidi="ar"/>
        </w:rPr>
        <w:t xml:space="preserve">تكنولوجيا المعلومات والاتصالات، ووضع أولويات وأهداف تكفل استمرار التقدم </w:t>
      </w:r>
      <w:r>
        <w:rPr>
          <w:rFonts w:hint="cs"/>
          <w:rtl/>
          <w:lang w:bidi="ar"/>
        </w:rPr>
        <w:t>و</w:t>
      </w:r>
      <w:r w:rsidRPr="00FF6D42">
        <w:rPr>
          <w:rFonts w:hint="cs"/>
          <w:rtl/>
          <w:lang w:bidi="ar"/>
        </w:rPr>
        <w:t>النجاح</w:t>
      </w:r>
      <w:r>
        <w:rPr>
          <w:rFonts w:hint="cs"/>
          <w:rtl/>
          <w:lang w:bidi="ar"/>
        </w:rPr>
        <w:t xml:space="preserve"> المطرد</w:t>
      </w:r>
      <w:r w:rsidRPr="00FF6D42">
        <w:rPr>
          <w:rFonts w:hint="cs"/>
          <w:rtl/>
          <w:lang w:bidi="ar"/>
        </w:rPr>
        <w:t>.</w:t>
      </w:r>
      <w:r w:rsidRPr="008814BF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ويضطلع قطاع تنمية الاتصالات، </w:t>
      </w:r>
      <w:r>
        <w:rPr>
          <w:rFonts w:hint="cs"/>
          <w:rtl/>
          <w:lang w:bidi="ar"/>
        </w:rPr>
        <w:t>وفق</w:t>
      </w:r>
      <w:r w:rsidRPr="00FF6D42">
        <w:rPr>
          <w:rFonts w:hint="cs"/>
          <w:rtl/>
          <w:lang w:bidi="ar"/>
        </w:rPr>
        <w:t xml:space="preserve"> خطته الاستراتيجية، بدور هام في تعزيز تنمية </w:t>
      </w:r>
      <w:r>
        <w:rPr>
          <w:rFonts w:hint="cs"/>
          <w:rtl/>
          <w:lang w:bidi="ar"/>
        </w:rPr>
        <w:t>البنية التحتية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وإرساء</w:t>
      </w:r>
      <w:r w:rsidRPr="00FF6D42">
        <w:rPr>
          <w:rFonts w:hint="cs"/>
          <w:rtl/>
          <w:lang w:bidi="ar"/>
        </w:rPr>
        <w:t xml:space="preserve"> بيئة سياسات</w:t>
      </w:r>
      <w:r>
        <w:rPr>
          <w:rFonts w:hint="cs"/>
          <w:rtl/>
          <w:lang w:bidi="ar"/>
        </w:rPr>
        <w:t>ية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F6D42">
        <w:rPr>
          <w:rFonts w:hint="cs"/>
          <w:rtl/>
          <w:lang w:bidi="ar"/>
        </w:rPr>
        <w:t>تنظيمية تمكينية تفضي إلى تنمية مستدامة للاتصالات</w:t>
      </w:r>
      <w:r>
        <w:rPr>
          <w:rFonts w:hint="cs"/>
          <w:rtl/>
          <w:lang w:bidi="ar"/>
        </w:rPr>
        <w:t>/</w:t>
      </w:r>
      <w:r w:rsidRPr="00FF6D42">
        <w:rPr>
          <w:rFonts w:hint="cs"/>
          <w:rtl/>
          <w:lang w:bidi="ar"/>
        </w:rPr>
        <w:t>تكنولوجيا المعلومات والاتصالات.</w:t>
      </w:r>
      <w:r w:rsidRPr="008814BF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ونحن نؤيد التركيز المتواصل لقطاع تنمية الاتصالات في هذه المجالات، </w:t>
      </w:r>
      <w:r>
        <w:rPr>
          <w:rFonts w:hint="cs"/>
          <w:rtl/>
          <w:lang w:bidi="ar"/>
        </w:rPr>
        <w:t>عبر</w:t>
      </w:r>
      <w:r w:rsidRPr="00FF6D42">
        <w:rPr>
          <w:rFonts w:hint="cs"/>
          <w:rtl/>
          <w:lang w:bidi="ar"/>
        </w:rPr>
        <w:t xml:space="preserve"> الإطار الذي </w:t>
      </w:r>
      <w:r>
        <w:rPr>
          <w:rFonts w:hint="cs"/>
          <w:rtl/>
          <w:lang w:bidi="ar"/>
        </w:rPr>
        <w:t>تقدمه</w:t>
      </w:r>
      <w:r w:rsidRPr="00FF6D42">
        <w:rPr>
          <w:rFonts w:hint="cs"/>
          <w:rtl/>
          <w:lang w:bidi="ar"/>
        </w:rPr>
        <w:t xml:space="preserve"> خطوط عمل القمة العالمية لمجتمع المعلومات.</w:t>
      </w:r>
      <w:r w:rsidRPr="008814BF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>ويكمن نجاح المؤتمر العالمي</w:t>
      </w:r>
      <w:r w:rsidRPr="008814BF">
        <w:rPr>
          <w:rFonts w:hint="cs"/>
          <w:rtl/>
          <w:lang w:bidi="ar"/>
        </w:rPr>
        <w:t xml:space="preserve"> </w:t>
      </w:r>
      <w:r w:rsidR="001B5E27">
        <w:rPr>
          <w:rFonts w:hint="cs"/>
          <w:rtl/>
          <w:lang w:bidi="ar"/>
        </w:rPr>
        <w:t>لتنمية الاتصالات في</w:t>
      </w:r>
      <w:r w:rsidR="001B5E27">
        <w:rPr>
          <w:rFonts w:hint="eastAsia"/>
          <w:rtl/>
          <w:lang w:bidi="ar"/>
        </w:rPr>
        <w:t> </w:t>
      </w:r>
      <w:r w:rsidRPr="00FF6D42">
        <w:rPr>
          <w:rFonts w:hint="cs"/>
          <w:rtl/>
          <w:lang w:bidi="ar"/>
        </w:rPr>
        <w:t xml:space="preserve">معالجة </w:t>
      </w:r>
      <w:r>
        <w:rPr>
          <w:rFonts w:hint="cs"/>
          <w:rtl/>
          <w:lang w:bidi="ar"/>
        </w:rPr>
        <w:t>القضايا</w:t>
      </w:r>
      <w:r w:rsidRPr="00FF6D42">
        <w:rPr>
          <w:rFonts w:hint="cs"/>
          <w:rtl/>
          <w:lang w:bidi="ar"/>
        </w:rPr>
        <w:t xml:space="preserve"> المتصلة بالاتصالات</w:t>
      </w:r>
      <w:r>
        <w:rPr>
          <w:rFonts w:hint="cs"/>
          <w:rtl/>
          <w:lang w:bidi="ar"/>
        </w:rPr>
        <w:t>/</w:t>
      </w:r>
      <w:r w:rsidRPr="00FF6D42">
        <w:rPr>
          <w:rFonts w:hint="cs"/>
          <w:rtl/>
          <w:lang w:bidi="ar"/>
        </w:rPr>
        <w:t xml:space="preserve">تكنولوجيا المعلومات والاتصالات لتحسين حياة شعوب العالم، </w:t>
      </w:r>
      <w:r>
        <w:rPr>
          <w:rFonts w:hint="cs"/>
          <w:rtl/>
          <w:lang w:bidi="ar"/>
        </w:rPr>
        <w:t>وخاصة</w:t>
      </w:r>
      <w:r w:rsidRPr="00FF6D42">
        <w:rPr>
          <w:rFonts w:hint="cs"/>
          <w:rtl/>
          <w:lang w:bidi="ar"/>
        </w:rPr>
        <w:t xml:space="preserve"> في البلدان النامية.</w:t>
      </w:r>
    </w:p>
    <w:p w:rsidR="00606C8B" w:rsidRDefault="00606C8B" w:rsidP="001B5E27">
      <w:pPr>
        <w:rPr>
          <w:rtl/>
          <w:lang w:bidi="ar"/>
        </w:rPr>
      </w:pPr>
      <w:r w:rsidRPr="00FF6D42">
        <w:rPr>
          <w:rFonts w:hint="cs"/>
          <w:rtl/>
          <w:lang w:bidi="ar"/>
        </w:rPr>
        <w:t xml:space="preserve">وتؤيد الولايات المتحدة بقوة المسؤولية الوطنية على النحو الذي أكدت عليه خطة عام </w:t>
      </w:r>
      <w:r w:rsidRPr="000B7A98">
        <w:rPr>
          <w:rFonts w:cs="Calibri" w:hint="cs"/>
          <w:lang w:val="en-GB" w:bidi="ar"/>
        </w:rPr>
        <w:t>2030</w:t>
      </w:r>
      <w:r w:rsidRPr="00FF6D42">
        <w:rPr>
          <w:rFonts w:hint="cs"/>
          <w:rtl/>
          <w:lang w:bidi="ar"/>
        </w:rPr>
        <w:t xml:space="preserve"> وتعبئة الموارد المحلية واستخدامها استخداما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فعالا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كجزء من المشاركة </w:t>
      </w:r>
      <w:r>
        <w:rPr>
          <w:rFonts w:hint="cs"/>
          <w:rtl/>
          <w:lang w:bidi="ar-EG"/>
        </w:rPr>
        <w:t>الوطيدة</w:t>
      </w:r>
      <w:r w:rsidRPr="00FF6D42">
        <w:rPr>
          <w:rFonts w:hint="cs"/>
          <w:rtl/>
          <w:lang w:bidi="ar"/>
        </w:rPr>
        <w:t xml:space="preserve"> لجميع أصحاب المصلحة، بما في ذلك القطاع الخاص.</w:t>
      </w:r>
      <w:r w:rsidRPr="00606C8B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وتمثل خطة عام </w:t>
      </w:r>
      <w:r w:rsidRPr="000B7A98">
        <w:rPr>
          <w:rFonts w:cs="Calibri" w:hint="cs"/>
          <w:lang w:val="en-GB" w:bidi="ar"/>
        </w:rPr>
        <w:t>2030</w:t>
      </w:r>
      <w:r w:rsidRPr="00FF6D42">
        <w:rPr>
          <w:rFonts w:hint="cs"/>
          <w:rtl/>
          <w:lang w:bidi="ar"/>
        </w:rPr>
        <w:t xml:space="preserve"> نقطة </w:t>
      </w:r>
      <w:r>
        <w:rPr>
          <w:rFonts w:hint="cs"/>
          <w:rtl/>
          <w:lang w:bidi="ar"/>
        </w:rPr>
        <w:t>استنهاض</w:t>
      </w:r>
      <w:r w:rsidRPr="00FF6D42">
        <w:rPr>
          <w:rFonts w:hint="cs"/>
          <w:rtl/>
          <w:lang w:bidi="ar"/>
        </w:rPr>
        <w:t xml:space="preserve"> مشتركة للمجتمع الدولي والقطاع الخاص لتقاسم الأعباء واغتنام الفرص الكامنة في التصدي للتحديات الإنمائية العالمية؛ بما</w:t>
      </w:r>
      <w:r w:rsidR="001B5E27">
        <w:rPr>
          <w:rFonts w:hint="eastAsia"/>
          <w:rtl/>
          <w:lang w:bidi="ar"/>
        </w:rPr>
        <w:t> </w:t>
      </w:r>
      <w:r w:rsidRPr="00FF6D42">
        <w:rPr>
          <w:rFonts w:hint="cs"/>
          <w:rtl/>
          <w:lang w:bidi="ar"/>
        </w:rPr>
        <w:t>في ذلك فوائد اقتصاد ا</w:t>
      </w:r>
      <w:r>
        <w:rPr>
          <w:rFonts w:hint="cs"/>
          <w:rtl/>
          <w:lang w:bidi="ar"/>
        </w:rPr>
        <w:t>لمعلومات العالمي التي ينبغي أن ت</w:t>
      </w:r>
      <w:r w:rsidRPr="00FF6D42">
        <w:rPr>
          <w:rFonts w:hint="cs"/>
          <w:rtl/>
          <w:lang w:bidi="ar"/>
        </w:rPr>
        <w:t xml:space="preserve">كون </w:t>
      </w:r>
      <w:r>
        <w:rPr>
          <w:rFonts w:hint="cs"/>
          <w:rtl/>
          <w:lang w:bidi="ar"/>
        </w:rPr>
        <w:t>في متناول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FF6D42">
        <w:rPr>
          <w:rFonts w:hint="cs"/>
          <w:rtl/>
          <w:lang w:bidi="ar"/>
        </w:rPr>
        <w:t>لجميع.</w:t>
      </w:r>
      <w:r w:rsidRPr="00606C8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وتقتضي الضرورة</w:t>
      </w:r>
      <w:r w:rsidRPr="00FF6D42">
        <w:rPr>
          <w:rFonts w:hint="cs"/>
          <w:rtl/>
          <w:lang w:bidi="ar"/>
        </w:rPr>
        <w:t xml:space="preserve"> أن يشجع قطاع تنمية الاتصالات مشاركة جميع أصحاب المصلحة الذين </w:t>
      </w:r>
      <w:r>
        <w:rPr>
          <w:rFonts w:hint="cs"/>
          <w:rtl/>
          <w:lang w:bidi="ar"/>
        </w:rPr>
        <w:t>يؤدون</w:t>
      </w:r>
      <w:r w:rsidRPr="00FF6D42">
        <w:rPr>
          <w:rFonts w:hint="cs"/>
          <w:rtl/>
          <w:lang w:bidi="ar"/>
        </w:rPr>
        <w:t xml:space="preserve"> دورا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في الجوانب السياس</w:t>
      </w:r>
      <w:r>
        <w:rPr>
          <w:rFonts w:hint="cs"/>
          <w:rtl/>
          <w:lang w:bidi="ar"/>
        </w:rPr>
        <w:t>ات</w:t>
      </w:r>
      <w:r w:rsidRPr="00FF6D42">
        <w:rPr>
          <w:rFonts w:hint="cs"/>
          <w:rtl/>
          <w:lang w:bidi="ar"/>
        </w:rPr>
        <w:t>ية والتنظيمية والاقتصادية والمالية في النهوض باقتصاد المعلومات العالمي.</w:t>
      </w:r>
    </w:p>
    <w:p w:rsidR="00606C8B" w:rsidRDefault="00EC1B37" w:rsidP="00B66103">
      <w:pPr>
        <w:rPr>
          <w:rtl/>
          <w:lang w:bidi="ar"/>
        </w:rPr>
      </w:pPr>
      <w:r w:rsidRPr="00FF6D42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>إذ يطوي</w:t>
      </w:r>
      <w:r w:rsidRPr="00FF6D42">
        <w:rPr>
          <w:rFonts w:hint="cs"/>
          <w:rtl/>
          <w:lang w:bidi="ar"/>
        </w:rPr>
        <w:t xml:space="preserve"> قطاع تنمية الاتصالات </w:t>
      </w:r>
      <w:r>
        <w:rPr>
          <w:rFonts w:hint="cs"/>
          <w:rtl/>
          <w:lang w:bidi="ar"/>
        </w:rPr>
        <w:t>خمسة وعشرين عاماً من الزمن،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-EG"/>
        </w:rPr>
        <w:t xml:space="preserve">فهو يمتلك ناصية </w:t>
      </w:r>
      <w:r>
        <w:rPr>
          <w:rFonts w:hint="cs"/>
          <w:rtl/>
          <w:lang w:bidi="ar"/>
        </w:rPr>
        <w:t>الترويج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FF6D42">
        <w:rPr>
          <w:rFonts w:hint="cs"/>
          <w:rtl/>
          <w:lang w:bidi="ar"/>
        </w:rPr>
        <w:t>لشراكات بين أصحاب المصلحة في الوقت الذي يعمل فيه على ضمان إتاحة فوائد اقتصاد المعلومات العالمي للجميع.</w:t>
      </w:r>
      <w:r w:rsidR="00EC23FE" w:rsidRPr="00EC23FE">
        <w:rPr>
          <w:rFonts w:hint="cs"/>
          <w:rtl/>
          <w:lang w:bidi="ar"/>
        </w:rPr>
        <w:t xml:space="preserve"> </w:t>
      </w:r>
      <w:r w:rsidR="00EC23FE" w:rsidRPr="00FF6D42">
        <w:rPr>
          <w:rFonts w:hint="cs"/>
          <w:rtl/>
          <w:lang w:bidi="ar"/>
        </w:rPr>
        <w:t xml:space="preserve">وستساعد الشراكات في هذا النظام </w:t>
      </w:r>
      <w:r w:rsidR="00EC23FE">
        <w:rPr>
          <w:rFonts w:hint="cs"/>
          <w:rtl/>
          <w:lang w:bidi="ar"/>
        </w:rPr>
        <w:t>البيئي</w:t>
      </w:r>
      <w:r w:rsidR="00EC23FE" w:rsidRPr="00FF6D42">
        <w:rPr>
          <w:rFonts w:hint="cs"/>
          <w:rtl/>
          <w:lang w:bidi="ar"/>
        </w:rPr>
        <w:t xml:space="preserve"> على تعبئة الموارد ودعم جهود بناء القدرات في المجالات </w:t>
      </w:r>
      <w:r w:rsidR="00EC23FE">
        <w:rPr>
          <w:rFonts w:hint="cs"/>
          <w:rtl/>
          <w:lang w:bidi="ar"/>
        </w:rPr>
        <w:t>الحرجة</w:t>
      </w:r>
      <w:r w:rsidR="00EC23FE" w:rsidRPr="00FF6D42">
        <w:rPr>
          <w:rFonts w:hint="cs"/>
          <w:rtl/>
          <w:lang w:bidi="ar"/>
        </w:rPr>
        <w:t xml:space="preserve">. وهذا بدوره </w:t>
      </w:r>
      <w:r w:rsidR="00EC23FE">
        <w:rPr>
          <w:rFonts w:hint="cs"/>
          <w:rtl/>
          <w:lang w:bidi="ar"/>
        </w:rPr>
        <w:t>سيهيئ</w:t>
      </w:r>
      <w:r w:rsidR="00EC23FE" w:rsidRPr="00FF6D42">
        <w:rPr>
          <w:rFonts w:hint="cs"/>
          <w:rtl/>
          <w:lang w:bidi="ar"/>
        </w:rPr>
        <w:t xml:space="preserve"> </w:t>
      </w:r>
      <w:r w:rsidR="00EC23FE">
        <w:rPr>
          <w:rFonts w:hint="cs"/>
          <w:rtl/>
          <w:lang w:bidi="ar"/>
        </w:rPr>
        <w:t>ل</w:t>
      </w:r>
      <w:r w:rsidR="00EC23FE" w:rsidRPr="00FF6D42">
        <w:rPr>
          <w:rFonts w:hint="cs"/>
          <w:rtl/>
          <w:lang w:bidi="ar"/>
        </w:rPr>
        <w:t>لتعاون الدولي و</w:t>
      </w:r>
      <w:r w:rsidR="00EC23FE">
        <w:rPr>
          <w:rFonts w:hint="cs"/>
          <w:rtl/>
          <w:lang w:bidi="ar"/>
        </w:rPr>
        <w:t xml:space="preserve">لقيام </w:t>
      </w:r>
      <w:r w:rsidR="00EC23FE" w:rsidRPr="00FF6D42">
        <w:rPr>
          <w:rFonts w:hint="cs"/>
          <w:rtl/>
          <w:lang w:bidi="ar"/>
        </w:rPr>
        <w:t xml:space="preserve">بيئة تمكينية </w:t>
      </w:r>
      <w:r w:rsidR="00EC23FE">
        <w:rPr>
          <w:rFonts w:hint="cs"/>
          <w:rtl/>
          <w:lang w:bidi="ar"/>
        </w:rPr>
        <w:t>تقدم</w:t>
      </w:r>
      <w:r w:rsidR="00EC23FE" w:rsidRPr="00FF6D42">
        <w:rPr>
          <w:rFonts w:hint="cs"/>
          <w:rtl/>
          <w:lang w:bidi="ar"/>
        </w:rPr>
        <w:t xml:space="preserve"> حلولا</w:t>
      </w:r>
      <w:r w:rsidR="00EC23FE">
        <w:rPr>
          <w:rFonts w:hint="cs"/>
          <w:rtl/>
          <w:lang w:bidi="ar"/>
        </w:rPr>
        <w:t>ً</w:t>
      </w:r>
      <w:r w:rsidR="00EC23FE" w:rsidRPr="00FF6D42">
        <w:rPr>
          <w:rFonts w:hint="cs"/>
          <w:rtl/>
          <w:lang w:bidi="ar"/>
        </w:rPr>
        <w:t xml:space="preserve"> عملية للتحديات</w:t>
      </w:r>
      <w:r w:rsidR="00B66103">
        <w:rPr>
          <w:rFonts w:hint="eastAsia"/>
          <w:rtl/>
          <w:lang w:bidi="ar"/>
        </w:rPr>
        <w:t> </w:t>
      </w:r>
      <w:r w:rsidR="00EC23FE" w:rsidRPr="00FF6D42">
        <w:rPr>
          <w:rFonts w:hint="cs"/>
          <w:rtl/>
          <w:lang w:bidi="ar"/>
        </w:rPr>
        <w:t>الراهنة.</w:t>
      </w:r>
    </w:p>
    <w:p w:rsidR="00EC23FE" w:rsidRDefault="00FF6D42" w:rsidP="00AB5B58">
      <w:pPr>
        <w:pStyle w:val="Headingi"/>
        <w:rPr>
          <w:rtl/>
        </w:rPr>
      </w:pPr>
      <w:r w:rsidRPr="00FF6D42">
        <w:rPr>
          <w:rFonts w:hint="cs"/>
          <w:rtl/>
        </w:rPr>
        <w:t>دور قطاع تنمية الاتصالات كمنصة</w:t>
      </w:r>
      <w:r w:rsidR="00EC23FE" w:rsidRPr="00EC23FE">
        <w:rPr>
          <w:rFonts w:hint="cs"/>
          <w:rtl/>
        </w:rPr>
        <w:t xml:space="preserve"> </w:t>
      </w:r>
      <w:r w:rsidR="00EC23FE" w:rsidRPr="00FF6D42">
        <w:rPr>
          <w:rFonts w:hint="cs"/>
          <w:rtl/>
        </w:rPr>
        <w:t>معارف</w:t>
      </w:r>
      <w:r w:rsidRPr="00FF6D42">
        <w:rPr>
          <w:rFonts w:hint="cs"/>
          <w:rtl/>
        </w:rPr>
        <w:t xml:space="preserve"> </w:t>
      </w:r>
      <w:r w:rsidR="00EC23FE">
        <w:rPr>
          <w:rFonts w:hint="cs"/>
          <w:rtl/>
        </w:rPr>
        <w:t>عصرية</w:t>
      </w:r>
    </w:p>
    <w:p w:rsidR="00DA5CD6" w:rsidRDefault="00DA5CD6" w:rsidP="00B66103">
      <w:pPr>
        <w:rPr>
          <w:rtl/>
          <w:lang w:bidi="ar"/>
        </w:rPr>
      </w:pPr>
      <w:r>
        <w:rPr>
          <w:rFonts w:hint="cs"/>
          <w:rtl/>
          <w:lang w:bidi="ar"/>
        </w:rPr>
        <w:t>تُ</w:t>
      </w:r>
      <w:r w:rsidRPr="00EC23FE">
        <w:rPr>
          <w:rFonts w:hint="eastAsia"/>
          <w:rtl/>
          <w:lang w:bidi="ar"/>
        </w:rPr>
        <w:t>شهد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EC23FE">
        <w:rPr>
          <w:rFonts w:hint="eastAsia"/>
          <w:rtl/>
          <w:lang w:bidi="ar"/>
        </w:rPr>
        <w:t>قطاع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تنمية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الاتصالات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قدرته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على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التعامل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مع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مجموعة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واسعة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من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أصحاب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المصلحة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بطريقة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منفتحة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وشفافة،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والتصدي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EC23FE">
        <w:rPr>
          <w:rFonts w:hint="eastAsia"/>
          <w:rtl/>
          <w:lang w:bidi="ar"/>
        </w:rPr>
        <w:t>قضايا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الساعة </w:t>
      </w:r>
      <w:r w:rsidRPr="00EC23FE">
        <w:rPr>
          <w:rFonts w:hint="eastAsia"/>
          <w:rtl/>
          <w:lang w:bidi="ar"/>
        </w:rPr>
        <w:t>الهامة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الناشئة عبر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عملية</w:t>
      </w:r>
      <w:r>
        <w:rPr>
          <w:rFonts w:hint="cs"/>
          <w:rtl/>
          <w:lang w:bidi="ar"/>
        </w:rPr>
        <w:t xml:space="preserve"> يدفع عجلتها الأعضاء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من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القاعدة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إلى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القمة</w:t>
      </w:r>
      <w:r w:rsidRPr="00EC23FE">
        <w:rPr>
          <w:rtl/>
          <w:lang w:bidi="ar"/>
        </w:rPr>
        <w:t xml:space="preserve">. </w:t>
      </w:r>
      <w:r>
        <w:rPr>
          <w:rFonts w:hint="cs"/>
          <w:rtl/>
          <w:lang w:bidi="ar"/>
        </w:rPr>
        <w:t>وإذ تقوم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الدول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الأعضاء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وأعضاء</w:t>
      </w:r>
      <w:r w:rsidRPr="00EC23FE">
        <w:rPr>
          <w:rtl/>
          <w:lang w:bidi="ar"/>
        </w:rPr>
        <w:t xml:space="preserve"> </w:t>
      </w:r>
      <w:r>
        <w:rPr>
          <w:rFonts w:hint="eastAsia"/>
          <w:rtl/>
          <w:lang w:bidi="ar"/>
        </w:rPr>
        <w:t>القطاع</w:t>
      </w:r>
      <w:r>
        <w:rPr>
          <w:rFonts w:hint="cs"/>
          <w:rtl/>
          <w:lang w:bidi="ar"/>
        </w:rPr>
        <w:t xml:space="preserve"> بوضع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EC23FE">
        <w:rPr>
          <w:rFonts w:hint="eastAsia"/>
          <w:rtl/>
          <w:lang w:bidi="ar"/>
        </w:rPr>
        <w:t>لمبادئ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التوجيهية</w:t>
      </w:r>
      <w:r w:rsidRPr="00EC23FE">
        <w:rPr>
          <w:rtl/>
          <w:lang w:bidi="ar"/>
        </w:rPr>
        <w:t xml:space="preserve"> </w:t>
      </w:r>
      <w:r w:rsidR="00B66103">
        <w:rPr>
          <w:rFonts w:hint="cs"/>
          <w:rtl/>
          <w:lang w:bidi="ar"/>
        </w:rPr>
        <w:t>وأفضل الممارسات</w:t>
      </w:r>
      <w:r w:rsidRPr="00DA5CD6">
        <w:rPr>
          <w:rFonts w:hint="eastAsia"/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الطوعية</w:t>
      </w:r>
      <w:r>
        <w:rPr>
          <w:rFonts w:hint="cs"/>
          <w:rtl/>
          <w:lang w:bidi="ar"/>
        </w:rPr>
        <w:t xml:space="preserve"> فهي تساعد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إلى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حد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كبير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الجهود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الرامية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إلى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زيادة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الشمول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الرقمي</w:t>
      </w:r>
      <w:r>
        <w:rPr>
          <w:rFonts w:hint="cs"/>
          <w:rtl/>
          <w:lang w:bidi="ar"/>
        </w:rPr>
        <w:t>،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ونسج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شبكات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متقدمة</w:t>
      </w:r>
      <w:r>
        <w:rPr>
          <w:rFonts w:hint="cs"/>
          <w:rtl/>
          <w:lang w:bidi="ar"/>
        </w:rPr>
        <w:t>،</w:t>
      </w:r>
      <w:r w:rsidRPr="00EC23FE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وإنشاء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بيئة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تنظيمية</w:t>
      </w:r>
      <w:r w:rsidRPr="00EC23FE">
        <w:rPr>
          <w:rtl/>
          <w:lang w:bidi="ar"/>
        </w:rPr>
        <w:t xml:space="preserve"> </w:t>
      </w:r>
      <w:r w:rsidRPr="00EC23FE">
        <w:rPr>
          <w:rFonts w:hint="eastAsia"/>
          <w:rtl/>
          <w:lang w:bidi="ar"/>
        </w:rPr>
        <w:t>مستقرة</w:t>
      </w:r>
      <w:r w:rsidRPr="00EC23FE">
        <w:rPr>
          <w:rtl/>
          <w:lang w:bidi="ar"/>
        </w:rPr>
        <w:t xml:space="preserve"> </w:t>
      </w:r>
      <w:r w:rsidRPr="00C9177E">
        <w:rPr>
          <w:rFonts w:hint="eastAsia"/>
          <w:rtl/>
          <w:lang w:bidi="ar"/>
        </w:rPr>
        <w:t>تُعرَفُ</w:t>
      </w:r>
      <w:r w:rsidRPr="00C9177E">
        <w:rPr>
          <w:rtl/>
          <w:lang w:bidi="ar"/>
        </w:rPr>
        <w:t xml:space="preserve"> </w:t>
      </w:r>
      <w:r w:rsidRPr="00C9177E">
        <w:rPr>
          <w:rFonts w:hint="eastAsia"/>
          <w:rtl/>
          <w:lang w:bidi="ar"/>
        </w:rPr>
        <w:t>عقباها</w:t>
      </w:r>
      <w:r w:rsidRPr="00EC23FE">
        <w:rPr>
          <w:rtl/>
          <w:lang w:bidi="ar"/>
        </w:rPr>
        <w:t>.</w:t>
      </w:r>
    </w:p>
    <w:p w:rsidR="00062A45" w:rsidRDefault="00062A45" w:rsidP="00B66103">
      <w:pPr>
        <w:rPr>
          <w:rtl/>
          <w:lang w:bidi="ar"/>
        </w:rPr>
      </w:pPr>
      <w:r w:rsidRPr="00FF6D42">
        <w:rPr>
          <w:rFonts w:hint="cs"/>
          <w:rtl/>
          <w:lang w:bidi="ar"/>
        </w:rPr>
        <w:t xml:space="preserve">وعلاوة على ذلك، فإن تبادل المعلومات في قطاع </w:t>
      </w:r>
      <w:r>
        <w:rPr>
          <w:rFonts w:hint="cs"/>
          <w:rtl/>
          <w:lang w:bidi="ar"/>
        </w:rPr>
        <w:t>ال</w:t>
      </w:r>
      <w:r w:rsidRPr="00EC23FE">
        <w:rPr>
          <w:rFonts w:hint="eastAsia"/>
          <w:rtl/>
          <w:lang w:bidi="ar"/>
        </w:rPr>
        <w:t>تنمية</w:t>
      </w:r>
      <w:r w:rsidRPr="00EC23FE">
        <w:rPr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في مثل هذه البيئة </w:t>
      </w:r>
      <w:r>
        <w:rPr>
          <w:rFonts w:hint="cs"/>
          <w:rtl/>
          <w:lang w:bidi="ar"/>
        </w:rPr>
        <w:t>المنفتحة</w:t>
      </w:r>
      <w:r w:rsidRPr="00FF6D42">
        <w:rPr>
          <w:rFonts w:hint="cs"/>
          <w:rtl/>
          <w:lang w:bidi="ar"/>
        </w:rPr>
        <w:t xml:space="preserve"> وغير الملزمة يعزز</w:t>
      </w:r>
      <w:r>
        <w:rPr>
          <w:rFonts w:hint="cs"/>
          <w:rtl/>
          <w:lang w:bidi="ar"/>
        </w:rPr>
        <w:t xml:space="preserve"> على</w:t>
      </w:r>
      <w:r w:rsidRPr="00FF6D42">
        <w:rPr>
          <w:rFonts w:hint="cs"/>
          <w:rtl/>
          <w:lang w:bidi="ar"/>
        </w:rPr>
        <w:t xml:space="preserve"> أفضل</w:t>
      </w:r>
      <w:r>
        <w:rPr>
          <w:rFonts w:hint="cs"/>
          <w:rtl/>
          <w:lang w:bidi="ar"/>
        </w:rPr>
        <w:t xml:space="preserve"> وجه</w:t>
      </w:r>
      <w:r w:rsidRPr="00FF6D42">
        <w:rPr>
          <w:rFonts w:hint="cs"/>
          <w:rtl/>
          <w:lang w:bidi="ar"/>
        </w:rPr>
        <w:t xml:space="preserve"> المهارات والتعاون المتبادل</w:t>
      </w:r>
      <w:r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وهو أمر </w:t>
      </w:r>
      <w:r w:rsidRPr="00FF6D42">
        <w:rPr>
          <w:rFonts w:hint="cs"/>
          <w:rtl/>
          <w:lang w:bidi="ar"/>
        </w:rPr>
        <w:t>ضروري لمشاركة</w:t>
      </w:r>
      <w:r w:rsidRPr="00DA5CD6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>جميع الأعضاء</w:t>
      </w:r>
      <w:r w:rsidRPr="00DA5CD6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بفعالية </w:t>
      </w:r>
      <w:r>
        <w:rPr>
          <w:rFonts w:hint="cs"/>
          <w:rtl/>
          <w:lang w:bidi="ar"/>
        </w:rPr>
        <w:t>ضمن</w:t>
      </w:r>
      <w:r w:rsidRPr="00FF6D42">
        <w:rPr>
          <w:rFonts w:hint="cs"/>
          <w:rtl/>
          <w:lang w:bidi="ar"/>
        </w:rPr>
        <w:t xml:space="preserve"> قطاعات الاتحاد الثلاثة</w:t>
      </w:r>
      <w:r w:rsidRPr="00DA5CD6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>جميع</w:t>
      </w:r>
      <w:r>
        <w:rPr>
          <w:rFonts w:hint="cs"/>
          <w:rtl/>
          <w:lang w:bidi="ar"/>
        </w:rPr>
        <w:t>ها</w:t>
      </w:r>
      <w:r w:rsidRPr="00FF6D42">
        <w:rPr>
          <w:rFonts w:hint="cs"/>
          <w:rtl/>
          <w:lang w:bidi="ar"/>
        </w:rPr>
        <w:t xml:space="preserve"> وفيما بينها.</w:t>
      </w:r>
      <w:r>
        <w:rPr>
          <w:rFonts w:hint="cs"/>
          <w:rtl/>
          <w:lang w:bidi="ar"/>
        </w:rPr>
        <w:t xml:space="preserve"> ومن شأن</w:t>
      </w:r>
      <w:r w:rsidRPr="00DA5CD6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قدرة قطاع تنمية الاتصالات </w:t>
      </w:r>
      <w:r>
        <w:rPr>
          <w:rFonts w:hint="cs"/>
          <w:rtl/>
          <w:lang w:bidi="ar"/>
        </w:rPr>
        <w:t>المتواصلة</w:t>
      </w:r>
      <w:r w:rsidRPr="00FF6D42">
        <w:rPr>
          <w:rFonts w:hint="cs"/>
          <w:rtl/>
          <w:lang w:bidi="ar"/>
        </w:rPr>
        <w:t xml:space="preserve"> على تلبية احتياجات الأعضاء من خلال </w:t>
      </w:r>
      <w:r>
        <w:rPr>
          <w:rFonts w:hint="cs"/>
          <w:rtl/>
          <w:lang w:bidi="ar"/>
        </w:rPr>
        <w:t>الخطوط</w:t>
      </w:r>
      <w:r w:rsidRPr="00FF6D42">
        <w:rPr>
          <w:rFonts w:hint="cs"/>
          <w:rtl/>
          <w:lang w:bidi="ar"/>
        </w:rPr>
        <w:t xml:space="preserve"> التوجيهية والمبادئ وتبادل المعلومات </w:t>
      </w:r>
      <w:r w:rsidR="00B66103">
        <w:rPr>
          <w:rFonts w:hint="cs"/>
          <w:rtl/>
          <w:lang w:bidi="ar"/>
        </w:rPr>
        <w:t>وأفضل الممارسات</w:t>
      </w:r>
      <w:r w:rsidRPr="00FF6D42">
        <w:rPr>
          <w:rFonts w:hint="cs"/>
          <w:rtl/>
          <w:lang w:bidi="ar"/>
        </w:rPr>
        <w:t xml:space="preserve"> الطوعية</w:t>
      </w:r>
      <w:r w:rsidRPr="005C15A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أن تثابر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على </w:t>
      </w:r>
      <w:r w:rsidRPr="00FF6D42">
        <w:rPr>
          <w:rFonts w:hint="cs"/>
          <w:rtl/>
          <w:lang w:bidi="ar"/>
        </w:rPr>
        <w:t xml:space="preserve">دفع </w:t>
      </w:r>
      <w:r>
        <w:rPr>
          <w:rFonts w:hint="cs"/>
          <w:rtl/>
          <w:lang w:bidi="ar"/>
        </w:rPr>
        <w:t>عجلة جدول أعماله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الاستشرافي</w:t>
      </w:r>
      <w:r w:rsidRPr="00FF6D42">
        <w:rPr>
          <w:rFonts w:hint="cs"/>
          <w:rtl/>
          <w:lang w:bidi="ar"/>
        </w:rPr>
        <w:t>.</w:t>
      </w:r>
      <w:r w:rsidRPr="005C15A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وب</w:t>
      </w:r>
      <w:r w:rsidRPr="00FF6D42">
        <w:rPr>
          <w:rFonts w:hint="cs"/>
          <w:rtl/>
          <w:lang w:bidi="ar"/>
        </w:rPr>
        <w:t>القدر</w:t>
      </w:r>
      <w:r>
        <w:rPr>
          <w:rFonts w:hint="cs"/>
          <w:rtl/>
          <w:lang w:bidi="ar"/>
        </w:rPr>
        <w:t xml:space="preserve"> عينه</w:t>
      </w:r>
      <w:r w:rsidRPr="00FF6D42">
        <w:rPr>
          <w:rFonts w:hint="cs"/>
          <w:rtl/>
          <w:lang w:bidi="ar"/>
        </w:rPr>
        <w:t xml:space="preserve"> من الأهمية،</w:t>
      </w:r>
      <w:r w:rsidRPr="005C15A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يُفلح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FF6D42">
        <w:rPr>
          <w:rFonts w:hint="cs"/>
          <w:rtl/>
          <w:lang w:bidi="ar"/>
        </w:rPr>
        <w:t xml:space="preserve">نهج المرن </w:t>
      </w:r>
      <w:r>
        <w:rPr>
          <w:rFonts w:hint="cs"/>
          <w:rtl/>
          <w:lang w:bidi="ar"/>
        </w:rPr>
        <w:t xml:space="preserve">الذي ينفرد به </w:t>
      </w:r>
      <w:r w:rsidRPr="00FF6D42">
        <w:rPr>
          <w:rFonts w:hint="cs"/>
          <w:rtl/>
          <w:lang w:bidi="ar"/>
        </w:rPr>
        <w:t xml:space="preserve">القطاع </w:t>
      </w:r>
      <w:r>
        <w:rPr>
          <w:rFonts w:hint="cs"/>
          <w:rtl/>
          <w:lang w:bidi="ar"/>
        </w:rPr>
        <w:t>في اجتذاب دوائر</w:t>
      </w:r>
      <w:r w:rsidRPr="00FF6D42">
        <w:rPr>
          <w:rFonts w:hint="cs"/>
          <w:rtl/>
          <w:lang w:bidi="ar"/>
        </w:rPr>
        <w:t xml:space="preserve"> الصناعة </w:t>
      </w:r>
      <w:r>
        <w:rPr>
          <w:rFonts w:hint="cs"/>
          <w:rtl/>
          <w:lang w:bidi="ar"/>
        </w:rPr>
        <w:t>في القطاع الخاص</w:t>
      </w:r>
      <w:r w:rsidRPr="00FF6D42">
        <w:rPr>
          <w:rFonts w:hint="cs"/>
          <w:rtl/>
          <w:lang w:bidi="ar"/>
        </w:rPr>
        <w:t xml:space="preserve"> المهتمة </w:t>
      </w:r>
      <w:r>
        <w:rPr>
          <w:rFonts w:hint="cs"/>
          <w:rtl/>
          <w:lang w:bidi="ar"/>
        </w:rPr>
        <w:t>بنقل</w:t>
      </w:r>
      <w:r w:rsidRPr="00FF6D42">
        <w:rPr>
          <w:rFonts w:hint="cs"/>
          <w:rtl/>
          <w:lang w:bidi="ar"/>
        </w:rPr>
        <w:t xml:space="preserve"> المعارف كجزء من بناء القدرات.</w:t>
      </w:r>
    </w:p>
    <w:p w:rsidR="00970271" w:rsidRDefault="00970271" w:rsidP="00B66103">
      <w:pPr>
        <w:rPr>
          <w:rtl/>
          <w:lang w:bidi="ar"/>
        </w:rPr>
      </w:pPr>
      <w:r w:rsidRPr="00FF6D42">
        <w:rPr>
          <w:rFonts w:hint="cs"/>
          <w:rtl/>
          <w:lang w:bidi="ar"/>
        </w:rPr>
        <w:t xml:space="preserve">وقد </w:t>
      </w:r>
      <w:r>
        <w:rPr>
          <w:rFonts w:hint="cs"/>
          <w:rtl/>
          <w:lang w:bidi="ar"/>
        </w:rPr>
        <w:t>أحسنت</w:t>
      </w:r>
      <w:r w:rsidRPr="00FF6D42">
        <w:rPr>
          <w:rFonts w:hint="cs"/>
          <w:rtl/>
          <w:lang w:bidi="ar"/>
        </w:rPr>
        <w:t xml:space="preserve"> هذه الخصائص</w:t>
      </w:r>
      <w:r>
        <w:rPr>
          <w:rFonts w:hint="cs"/>
          <w:rtl/>
          <w:lang w:bidi="ar"/>
        </w:rPr>
        <w:t xml:space="preserve"> خدمة القطاع</w:t>
      </w:r>
      <w:r w:rsidRPr="00FF6D42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r w:rsidRPr="00FF6D42">
        <w:rPr>
          <w:rFonts w:hint="cs"/>
          <w:rtl/>
          <w:lang w:bidi="ar"/>
        </w:rPr>
        <w:t>أسفر</w:t>
      </w:r>
      <w:r>
        <w:rPr>
          <w:rFonts w:hint="cs"/>
          <w:rtl/>
          <w:lang w:bidi="ar"/>
        </w:rPr>
        <w:t>ت</w:t>
      </w:r>
      <w:r w:rsidRPr="00FF6D42">
        <w:rPr>
          <w:rFonts w:hint="cs"/>
          <w:rtl/>
          <w:lang w:bidi="ar"/>
        </w:rPr>
        <w:t xml:space="preserve"> عن نواتج</w:t>
      </w:r>
      <w:r w:rsidRPr="00062A45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>مفيدة</w:t>
      </w:r>
      <w:r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في الوقت المناسب</w:t>
      </w:r>
      <w:r>
        <w:rPr>
          <w:rFonts w:hint="cs"/>
          <w:rtl/>
          <w:lang w:bidi="ar"/>
        </w:rPr>
        <w:t>، تعبِّر عن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FF6D42">
        <w:rPr>
          <w:rFonts w:hint="cs"/>
          <w:rtl/>
          <w:lang w:bidi="ar"/>
        </w:rPr>
        <w:t xml:space="preserve">تجارب </w:t>
      </w:r>
      <w:r w:rsidR="00B66103">
        <w:rPr>
          <w:rFonts w:hint="cs"/>
          <w:rtl/>
          <w:lang w:bidi="ar"/>
        </w:rPr>
        <w:t>وأفضل الممارسات</w:t>
      </w:r>
      <w:r>
        <w:rPr>
          <w:rFonts w:hint="cs"/>
          <w:rtl/>
          <w:lang w:bidi="ar"/>
        </w:rPr>
        <w:t xml:space="preserve"> لدى</w:t>
      </w:r>
      <w:r w:rsidRPr="00FF6D42">
        <w:rPr>
          <w:rFonts w:hint="cs"/>
          <w:rtl/>
          <w:lang w:bidi="ar"/>
        </w:rPr>
        <w:t xml:space="preserve"> العديد من البلدان المشاركة في المؤتمر العالمي لتنمية الاتصالات لعام </w:t>
      </w:r>
      <w:r w:rsidRPr="000B7A98">
        <w:rPr>
          <w:rFonts w:cs="Calibri" w:hint="cs"/>
          <w:lang w:val="en-GB" w:bidi="ar"/>
        </w:rPr>
        <w:t>2017</w:t>
      </w:r>
      <w:r w:rsidRPr="00FF6D42">
        <w:rPr>
          <w:rFonts w:hint="cs"/>
          <w:rtl/>
          <w:lang w:bidi="ar"/>
        </w:rPr>
        <w:t xml:space="preserve"> اليوم. وستواصل الولايات المتحدة دعم هذا المنتدى </w:t>
      </w:r>
      <w:r>
        <w:rPr>
          <w:rFonts w:hint="cs"/>
          <w:rtl/>
          <w:lang w:bidi="ar"/>
        </w:rPr>
        <w:t>المنفتح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والاستشرافي</w:t>
      </w:r>
      <w:r w:rsidRPr="00FF6D42">
        <w:rPr>
          <w:rFonts w:hint="cs"/>
          <w:rtl/>
          <w:lang w:bidi="ar"/>
        </w:rPr>
        <w:t xml:space="preserve"> الذي </w:t>
      </w:r>
      <w:r>
        <w:rPr>
          <w:rFonts w:hint="cs"/>
          <w:rtl/>
          <w:lang w:bidi="ar"/>
        </w:rPr>
        <w:t>ينبري</w:t>
      </w:r>
      <w:r w:rsidRPr="00FF6D42">
        <w:rPr>
          <w:rFonts w:hint="cs"/>
          <w:rtl/>
          <w:lang w:bidi="ar"/>
        </w:rPr>
        <w:t xml:space="preserve"> </w:t>
      </w:r>
      <w:r w:rsidR="00F10DE1">
        <w:rPr>
          <w:rFonts w:hint="cs"/>
          <w:rtl/>
          <w:lang w:bidi="ar"/>
        </w:rPr>
        <w:t>لتذليل الصعوبات</w:t>
      </w:r>
      <w:r w:rsidR="00771CA8"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ويسر</w:t>
      </w:r>
      <w:r>
        <w:rPr>
          <w:rFonts w:hint="cs"/>
          <w:rtl/>
          <w:lang w:bidi="ar"/>
        </w:rPr>
        <w:t>ِّ</w:t>
      </w:r>
      <w:r w:rsidRPr="00FF6D42">
        <w:rPr>
          <w:rFonts w:hint="cs"/>
          <w:rtl/>
          <w:lang w:bidi="ar"/>
        </w:rPr>
        <w:t xml:space="preserve">ع </w:t>
      </w:r>
      <w:r>
        <w:rPr>
          <w:rFonts w:hint="cs"/>
          <w:rtl/>
          <w:lang w:bidi="ar"/>
        </w:rPr>
        <w:t xml:space="preserve">إنضاج </w:t>
      </w:r>
      <w:r w:rsidRPr="00FF6D42">
        <w:rPr>
          <w:rFonts w:hint="cs"/>
          <w:rtl/>
          <w:lang w:bidi="ar"/>
        </w:rPr>
        <w:t>ثمار اقتصاد المعلومات العالمي.</w:t>
      </w:r>
    </w:p>
    <w:p w:rsidR="00062A45" w:rsidRDefault="00970271" w:rsidP="00D90255">
      <w:pPr>
        <w:rPr>
          <w:rtl/>
          <w:lang w:bidi="ar"/>
        </w:rPr>
      </w:pPr>
      <w:r w:rsidRPr="00FF6D42">
        <w:rPr>
          <w:rFonts w:hint="cs"/>
          <w:rtl/>
          <w:lang w:bidi="ar"/>
        </w:rPr>
        <w:lastRenderedPageBreak/>
        <w:t xml:space="preserve">ويمثل المؤتمر العالمي لتنمية الاتصالات لعام </w:t>
      </w:r>
      <w:r w:rsidRPr="000B7A98">
        <w:rPr>
          <w:rFonts w:cs="Calibri" w:hint="cs"/>
          <w:lang w:val="en-GB" w:bidi="ar"/>
        </w:rPr>
        <w:t>2017</w:t>
      </w:r>
      <w:r w:rsidRPr="00FF6D42">
        <w:rPr>
          <w:rFonts w:hint="cs"/>
          <w:rtl/>
          <w:lang w:bidi="ar"/>
        </w:rPr>
        <w:t xml:space="preserve"> أيضا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معلما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هاما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على </w:t>
      </w:r>
      <w:r>
        <w:rPr>
          <w:rFonts w:hint="cs"/>
          <w:rtl/>
          <w:lang w:bidi="ar"/>
        </w:rPr>
        <w:t>ال</w:t>
      </w:r>
      <w:r w:rsidRPr="00FF6D42">
        <w:rPr>
          <w:rFonts w:hint="cs"/>
          <w:rtl/>
          <w:lang w:bidi="ar"/>
        </w:rPr>
        <w:t>طريق</w:t>
      </w:r>
      <w:r>
        <w:rPr>
          <w:rFonts w:hint="cs"/>
          <w:rtl/>
          <w:lang w:bidi="ar"/>
        </w:rPr>
        <w:t xml:space="preserve"> المؤدي إلى</w:t>
      </w:r>
      <w:r w:rsidRPr="00FF6D42">
        <w:rPr>
          <w:rFonts w:hint="cs"/>
          <w:rtl/>
          <w:lang w:bidi="ar"/>
        </w:rPr>
        <w:t xml:space="preserve"> مؤتمر المندوبين المفوضين لعام</w:t>
      </w:r>
      <w:r w:rsidR="00D90255">
        <w:rPr>
          <w:rFonts w:hint="eastAsia"/>
          <w:rtl/>
          <w:lang w:bidi="ar"/>
        </w:rPr>
        <w:t> </w:t>
      </w:r>
      <w:r w:rsidRPr="000B7A98">
        <w:rPr>
          <w:rFonts w:cs="Calibri" w:hint="cs"/>
          <w:lang w:val="en-GB" w:bidi="ar"/>
        </w:rPr>
        <w:t>2018</w:t>
      </w:r>
      <w:r w:rsidRPr="00FF6D42">
        <w:rPr>
          <w:rFonts w:hint="cs"/>
          <w:rtl/>
          <w:lang w:bidi="ar"/>
        </w:rPr>
        <w:t>. ويجب أن نعمل معا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، بروح من التعاون والتآزر، </w:t>
      </w:r>
      <w:r>
        <w:rPr>
          <w:rFonts w:hint="cs"/>
          <w:rtl/>
          <w:lang w:bidi="ar"/>
        </w:rPr>
        <w:t>للإتيان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FF6D42">
        <w:rPr>
          <w:rFonts w:hint="cs"/>
          <w:rtl/>
          <w:lang w:bidi="ar"/>
        </w:rPr>
        <w:t xml:space="preserve">نتائج مستدامة </w:t>
      </w:r>
      <w:r>
        <w:rPr>
          <w:rFonts w:hint="cs"/>
          <w:rtl/>
          <w:lang w:bidi="ar"/>
        </w:rPr>
        <w:t>يمكن</w:t>
      </w:r>
      <w:r w:rsidRPr="00FF6D42">
        <w:rPr>
          <w:rFonts w:hint="cs"/>
          <w:rtl/>
          <w:lang w:bidi="ar"/>
        </w:rPr>
        <w:t xml:space="preserve"> قياس</w:t>
      </w:r>
      <w:r>
        <w:rPr>
          <w:rFonts w:hint="cs"/>
          <w:rtl/>
          <w:lang w:bidi="ar"/>
        </w:rPr>
        <w:t>ها</w:t>
      </w:r>
      <w:r w:rsidRPr="00FF6D42">
        <w:rPr>
          <w:rFonts w:hint="cs"/>
          <w:rtl/>
          <w:lang w:bidi="ar"/>
        </w:rPr>
        <w:t>.</w:t>
      </w:r>
      <w:r w:rsidR="00683315" w:rsidRPr="00683315">
        <w:rPr>
          <w:rFonts w:hint="eastAsia"/>
          <w:rtl/>
        </w:rPr>
        <w:t xml:space="preserve"> </w:t>
      </w:r>
      <w:r w:rsidR="00683315">
        <w:rPr>
          <w:rFonts w:hint="cs"/>
          <w:rtl/>
          <w:lang w:bidi="ar"/>
        </w:rPr>
        <w:t xml:space="preserve">ونحن </w:t>
      </w:r>
      <w:r w:rsidR="00683315" w:rsidRPr="00683315">
        <w:rPr>
          <w:rFonts w:hint="eastAsia"/>
          <w:rtl/>
          <w:lang w:bidi="ar"/>
        </w:rPr>
        <w:t>نتطلع</w:t>
      </w:r>
      <w:r w:rsidR="00683315" w:rsidRPr="00683315">
        <w:rPr>
          <w:rtl/>
          <w:lang w:bidi="ar"/>
        </w:rPr>
        <w:t xml:space="preserve"> </w:t>
      </w:r>
      <w:r w:rsidR="00683315">
        <w:rPr>
          <w:rFonts w:hint="cs"/>
          <w:rtl/>
          <w:lang w:bidi="ar"/>
        </w:rPr>
        <w:t xml:space="preserve">قدماً </w:t>
      </w:r>
      <w:r w:rsidR="00683315" w:rsidRPr="00683315">
        <w:rPr>
          <w:rFonts w:hint="eastAsia"/>
          <w:rtl/>
          <w:lang w:bidi="ar"/>
        </w:rPr>
        <w:t>إلى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العمل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مع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جميع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المشاركين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في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المؤتمر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العالمي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لتنمية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الاتصالات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لعام</w:t>
      </w:r>
      <w:r w:rsidR="00683315" w:rsidRPr="00683315">
        <w:rPr>
          <w:rtl/>
          <w:lang w:bidi="ar"/>
        </w:rPr>
        <w:t xml:space="preserve"> </w:t>
      </w:r>
      <w:r w:rsidR="00683315" w:rsidRPr="000B7A98">
        <w:rPr>
          <w:rFonts w:cs="Calibri"/>
          <w:lang w:val="en-GB" w:bidi="ar"/>
        </w:rPr>
        <w:t>201</w:t>
      </w:r>
      <w:r w:rsidR="00683315" w:rsidRPr="000B7A98">
        <w:rPr>
          <w:rFonts w:cs="Calibri" w:hint="cs"/>
          <w:lang w:val="en-GB" w:bidi="ar"/>
        </w:rPr>
        <w:t>7</w:t>
      </w:r>
      <w:r w:rsidR="00683315" w:rsidRPr="00683315">
        <w:rPr>
          <w:rtl/>
          <w:lang w:bidi="ar"/>
        </w:rPr>
        <w:t xml:space="preserve"> </w:t>
      </w:r>
      <w:r w:rsidR="00683315">
        <w:rPr>
          <w:rFonts w:hint="cs"/>
          <w:rtl/>
          <w:lang w:bidi="ar"/>
        </w:rPr>
        <w:t>حرصاً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على</w:t>
      </w:r>
      <w:r w:rsidR="00683315" w:rsidRPr="00683315">
        <w:rPr>
          <w:rtl/>
          <w:lang w:bidi="ar"/>
        </w:rPr>
        <w:t xml:space="preserve"> </w:t>
      </w:r>
      <w:r w:rsidR="00683315" w:rsidRPr="00683315">
        <w:rPr>
          <w:rFonts w:hint="eastAsia"/>
          <w:rtl/>
          <w:lang w:bidi="ar"/>
        </w:rPr>
        <w:t>نجاحه</w:t>
      </w:r>
      <w:r w:rsidR="00CC7016">
        <w:rPr>
          <w:rFonts w:hint="cs"/>
          <w:rtl/>
          <w:lang w:bidi="ar"/>
        </w:rPr>
        <w:t>، ونلتمس الدعم للمقترحات التالية:</w:t>
      </w:r>
    </w:p>
    <w:p w:rsidR="00970271" w:rsidRDefault="00FF6D42" w:rsidP="000B7A98">
      <w:pPr>
        <w:pStyle w:val="Headingi"/>
        <w:rPr>
          <w:rtl/>
        </w:rPr>
      </w:pPr>
      <w:r w:rsidRPr="00FF6D42">
        <w:rPr>
          <w:rFonts w:hint="cs"/>
          <w:rtl/>
        </w:rPr>
        <w:t>موجز مقترحات الولايات المتحدة</w:t>
      </w:r>
    </w:p>
    <w:p w:rsidR="00CA63FE" w:rsidRPr="00683315" w:rsidRDefault="00CA63FE" w:rsidP="00AA495A">
      <w:pPr>
        <w:rPr>
          <w:rtl/>
          <w:lang w:val="en-GB" w:bidi="ar"/>
        </w:rPr>
      </w:pPr>
      <w:r w:rsidRPr="00FF6D42">
        <w:rPr>
          <w:rFonts w:hint="cs"/>
          <w:rtl/>
          <w:lang w:bidi="ar"/>
        </w:rPr>
        <w:t>تنضم الولايات المتحدة إلى شركائنا في منطقة الأمريكتين لدعم مجموعة من ال</w:t>
      </w:r>
      <w:r>
        <w:rPr>
          <w:rFonts w:hint="cs"/>
          <w:rtl/>
          <w:lang w:bidi="ar"/>
        </w:rPr>
        <w:t>مراجع</w:t>
      </w:r>
      <w:r w:rsidRPr="00FF6D42">
        <w:rPr>
          <w:rFonts w:hint="cs"/>
          <w:rtl/>
          <w:lang w:bidi="ar"/>
        </w:rPr>
        <w:t xml:space="preserve">ات للنصوص </w:t>
      </w:r>
      <w:r w:rsidR="000B7A98">
        <w:rPr>
          <w:rFonts w:hint="cs"/>
          <w:rtl/>
          <w:lang w:bidi="ar"/>
        </w:rPr>
        <w:t>التمكينية لقطاع التنمية، بما في</w:t>
      </w:r>
      <w:r w:rsidR="000B7A98">
        <w:rPr>
          <w:rFonts w:hint="eastAsia"/>
          <w:rtl/>
          <w:lang w:bidi="ar"/>
        </w:rPr>
        <w:t> </w:t>
      </w:r>
      <w:r w:rsidRPr="00FF6D42">
        <w:rPr>
          <w:rFonts w:hint="cs"/>
          <w:rtl/>
          <w:lang w:bidi="ar"/>
        </w:rPr>
        <w:t>ذلك مساهمة قطاع تنمية الاتصالات في الخطة الاستراتيجية للاتحاد</w:t>
      </w:r>
      <w:r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وخطة عمل قطاع تنمية الاتصالات</w:t>
      </w:r>
      <w:r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وإعلان بوينس آيرس </w:t>
      </w:r>
      <w:r>
        <w:rPr>
          <w:rFonts w:hint="cs"/>
          <w:rtl/>
          <w:lang w:bidi="ar"/>
        </w:rPr>
        <w:t>الذي يبرز ال</w:t>
      </w:r>
      <w:r w:rsidRPr="00FF6D42">
        <w:rPr>
          <w:rFonts w:hint="cs"/>
          <w:rtl/>
          <w:lang w:bidi="ar"/>
        </w:rPr>
        <w:t>موضوع</w:t>
      </w:r>
      <w:r>
        <w:rPr>
          <w:rFonts w:hint="cs"/>
          <w:rtl/>
          <w:lang w:bidi="ar"/>
        </w:rPr>
        <w:t xml:space="preserve"> المحوري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FF6D42">
        <w:rPr>
          <w:rFonts w:hint="cs"/>
          <w:rtl/>
          <w:lang w:bidi="ar"/>
        </w:rPr>
        <w:t xml:space="preserve">مؤتمرنا والتزام الولايات المتحدة بالإنترنت </w:t>
      </w:r>
      <w:r>
        <w:rPr>
          <w:rFonts w:hint="cs"/>
          <w:rtl/>
          <w:lang w:bidi="ar"/>
        </w:rPr>
        <w:t>والنفاذ</w:t>
      </w:r>
      <w:r w:rsidRPr="00FF6D42">
        <w:rPr>
          <w:rFonts w:hint="cs"/>
          <w:rtl/>
          <w:lang w:bidi="ar"/>
        </w:rPr>
        <w:t xml:space="preserve"> إلى النطاق العريض.</w:t>
      </w:r>
      <w:r w:rsidRPr="003E259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وب</w:t>
      </w:r>
      <w:r w:rsidRPr="00FF6D42">
        <w:rPr>
          <w:rFonts w:hint="cs"/>
          <w:rtl/>
          <w:lang w:bidi="ar"/>
        </w:rPr>
        <w:t xml:space="preserve">دعمنا </w:t>
      </w:r>
      <w:r>
        <w:rPr>
          <w:rFonts w:hint="cs"/>
          <w:rtl/>
          <w:lang w:bidi="ar"/>
        </w:rPr>
        <w:t>للمقترحات التسعة عشر</w:t>
      </w:r>
      <w:r w:rsidRPr="00CA63F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من</w:t>
      </w:r>
      <w:r w:rsidRPr="00FF6D42">
        <w:rPr>
          <w:rFonts w:hint="cs"/>
          <w:rtl/>
          <w:lang w:bidi="ar"/>
        </w:rPr>
        <w:t xml:space="preserve"> البلدان الأمريكية </w:t>
      </w:r>
      <w:r w:rsidR="000B7A98" w:rsidRPr="000B7A98">
        <w:rPr>
          <w:rFonts w:cs="Calibri" w:hint="cs"/>
          <w:lang w:val="en-GB" w:bidi="ar"/>
        </w:rPr>
        <w:t>(</w:t>
      </w:r>
      <w:r w:rsidRPr="00683315">
        <w:rPr>
          <w:lang w:val="en-GB" w:bidi="ar"/>
        </w:rPr>
        <w:t>IAP</w:t>
      </w:r>
      <w:r w:rsidR="000B7A98" w:rsidRPr="000B7A98">
        <w:rPr>
          <w:rFonts w:cs="Calibri" w:hint="cs"/>
          <w:lang w:val="en-GB" w:bidi="ar"/>
        </w:rPr>
        <w:t>)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في </w:t>
      </w:r>
      <w:r w:rsidRPr="003E2590">
        <w:rPr>
          <w:rFonts w:hint="eastAsia"/>
          <w:rtl/>
          <w:lang w:bidi="ar"/>
        </w:rPr>
        <w:t>لجنة</w:t>
      </w:r>
      <w:r w:rsidRPr="003E2590">
        <w:rPr>
          <w:rtl/>
          <w:lang w:bidi="ar"/>
        </w:rPr>
        <w:t xml:space="preserve"> </w:t>
      </w:r>
      <w:r w:rsidRPr="003E2590">
        <w:rPr>
          <w:rFonts w:hint="eastAsia"/>
          <w:rtl/>
          <w:lang w:bidi="ar"/>
        </w:rPr>
        <w:t>البلدان</w:t>
      </w:r>
      <w:r w:rsidRPr="003E2590">
        <w:rPr>
          <w:rtl/>
          <w:lang w:bidi="ar"/>
        </w:rPr>
        <w:t xml:space="preserve"> </w:t>
      </w:r>
      <w:r w:rsidRPr="003E2590">
        <w:rPr>
          <w:rFonts w:hint="eastAsia"/>
          <w:rtl/>
          <w:lang w:bidi="ar"/>
        </w:rPr>
        <w:t>الأمريكية</w:t>
      </w:r>
      <w:r w:rsidRPr="003E2590">
        <w:rPr>
          <w:rtl/>
          <w:lang w:bidi="ar"/>
        </w:rPr>
        <w:t xml:space="preserve"> </w:t>
      </w:r>
      <w:r w:rsidRPr="003E2590">
        <w:rPr>
          <w:rFonts w:hint="eastAsia"/>
          <w:rtl/>
          <w:lang w:bidi="ar"/>
        </w:rPr>
        <w:t>للاتصالات</w:t>
      </w:r>
      <w:r w:rsidRPr="003E2590">
        <w:rPr>
          <w:rFonts w:hint="cs"/>
          <w:rtl/>
          <w:lang w:bidi="ar"/>
        </w:rPr>
        <w:t xml:space="preserve"> </w:t>
      </w:r>
      <w:r w:rsidR="000B7A98" w:rsidRPr="000B7A98">
        <w:rPr>
          <w:rFonts w:cs="Calibri" w:hint="cs"/>
          <w:lang w:val="en-GB" w:bidi="ar"/>
        </w:rPr>
        <w:t>(</w:t>
      </w:r>
      <w:r w:rsidRPr="00683315">
        <w:rPr>
          <w:lang w:val="en-GB" w:bidi="ar"/>
        </w:rPr>
        <w:t>CITEL</w:t>
      </w:r>
      <w:r w:rsidR="000B7A98" w:rsidRPr="000B7A98">
        <w:rPr>
          <w:rFonts w:cs="Calibri" w:hint="cs"/>
          <w:lang w:val="en-GB" w:bidi="ar"/>
        </w:rPr>
        <w:t>)</w:t>
      </w:r>
      <w:r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نقف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في اصطفاف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قوي ضمن</w:t>
      </w:r>
      <w:r w:rsidRPr="00CA63FE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منطقة الأمريكتين </w:t>
      </w:r>
      <w:r>
        <w:rPr>
          <w:rFonts w:hint="cs"/>
          <w:rtl/>
          <w:lang w:bidi="ar"/>
        </w:rPr>
        <w:t xml:space="preserve">وراء </w:t>
      </w:r>
      <w:r w:rsidRPr="00FF6D42">
        <w:rPr>
          <w:rFonts w:hint="cs"/>
          <w:rtl/>
          <w:lang w:bidi="ar"/>
        </w:rPr>
        <w:t xml:space="preserve">أولوياتنا </w:t>
      </w:r>
      <w:r>
        <w:rPr>
          <w:rFonts w:hint="cs"/>
          <w:rtl/>
          <w:lang w:bidi="ar"/>
        </w:rPr>
        <w:t>الجوهرية</w:t>
      </w:r>
      <w:r w:rsidRPr="00FF6D42">
        <w:rPr>
          <w:rFonts w:hint="cs"/>
          <w:rtl/>
          <w:lang w:bidi="ar"/>
        </w:rPr>
        <w:t xml:space="preserve"> للفترة </w:t>
      </w:r>
      <w:r w:rsidR="001B5E27" w:rsidRPr="000B7A98">
        <w:rPr>
          <w:rFonts w:cs="Calibri" w:hint="cs"/>
          <w:lang w:val="en-GB" w:bidi="ar"/>
        </w:rPr>
        <w:t>2021</w:t>
      </w:r>
      <w:r w:rsidR="001B5E27">
        <w:rPr>
          <w:rFonts w:cs="Calibri"/>
          <w:lang w:val="en-GB" w:bidi="ar"/>
        </w:rPr>
        <w:t>-</w:t>
      </w:r>
      <w:r w:rsidRPr="000B7A98">
        <w:rPr>
          <w:rFonts w:cs="Calibri" w:hint="cs"/>
          <w:lang w:val="en-GB" w:bidi="ar"/>
        </w:rPr>
        <w:t>2018</w:t>
      </w:r>
      <w:r w:rsidRPr="00FF6D42">
        <w:rPr>
          <w:rFonts w:hint="cs"/>
          <w:rtl/>
          <w:lang w:bidi="ar"/>
        </w:rPr>
        <w:t>:</w:t>
      </w:r>
    </w:p>
    <w:p w:rsidR="00683315" w:rsidRPr="00683315" w:rsidRDefault="00683315" w:rsidP="000B7A98">
      <w:pPr>
        <w:pStyle w:val="enumlev1"/>
        <w:rPr>
          <w:lang w:val="en-GB" w:bidi="ar"/>
        </w:rPr>
      </w:pPr>
      <w:r w:rsidRPr="00683315">
        <w:rPr>
          <w:lang w:bidi="ar"/>
        </w:rPr>
        <w:t>•</w:t>
      </w:r>
      <w:r w:rsidRPr="00683315">
        <w:rPr>
          <w:lang w:bidi="ar"/>
        </w:rPr>
        <w:tab/>
      </w:r>
      <w:r w:rsidR="00CA63FE" w:rsidRPr="00FF6D42">
        <w:rPr>
          <w:rFonts w:hint="cs"/>
          <w:rtl/>
          <w:lang w:bidi="ar"/>
        </w:rPr>
        <w:t>تعزيز وتبادل المعلومات بشأن الاتصالات</w:t>
      </w:r>
      <w:r w:rsidR="00CA63FE">
        <w:rPr>
          <w:rFonts w:hint="cs"/>
          <w:rtl/>
          <w:lang w:bidi="ar"/>
        </w:rPr>
        <w:t>/</w:t>
      </w:r>
      <w:r w:rsidR="00CA63FE" w:rsidRPr="00FF6D42">
        <w:rPr>
          <w:rFonts w:hint="cs"/>
          <w:rtl/>
          <w:lang w:bidi="ar"/>
        </w:rPr>
        <w:t xml:space="preserve">تكنولوجيا المعلومات والاتصالات الجديدة والمبتكرة لتوسيع النفاذ إلى النطاق العريض في البلدان النامية، بما في ذلك </w:t>
      </w:r>
      <w:r w:rsidR="00CA63FE">
        <w:rPr>
          <w:rFonts w:hint="cs"/>
          <w:rtl/>
          <w:lang w:bidi="ar"/>
        </w:rPr>
        <w:t>ضمن</w:t>
      </w:r>
      <w:r w:rsidR="00CA63FE" w:rsidRPr="00FF6D42">
        <w:rPr>
          <w:rFonts w:hint="cs"/>
          <w:rtl/>
          <w:lang w:bidi="ar"/>
        </w:rPr>
        <w:t xml:space="preserve"> المناطق الريفية وعن طريق الوسائل اللاسلكية؛</w:t>
      </w:r>
    </w:p>
    <w:p w:rsidR="00683315" w:rsidRPr="00683315" w:rsidRDefault="00683315" w:rsidP="000B7A98">
      <w:pPr>
        <w:pStyle w:val="enumlev1"/>
        <w:rPr>
          <w:lang w:val="en-GB" w:bidi="ar"/>
        </w:rPr>
      </w:pPr>
      <w:r w:rsidRPr="00683315">
        <w:rPr>
          <w:lang w:bidi="ar"/>
        </w:rPr>
        <w:t>•</w:t>
      </w:r>
      <w:r w:rsidRPr="00683315">
        <w:rPr>
          <w:lang w:bidi="ar"/>
        </w:rPr>
        <w:tab/>
      </w:r>
      <w:r w:rsidR="00CA63FE" w:rsidRPr="00FF6D42">
        <w:rPr>
          <w:rFonts w:hint="cs"/>
          <w:rtl/>
          <w:lang w:bidi="ar"/>
        </w:rPr>
        <w:t>تمكين الاتصالات أثناء حالات الطوارئ والكوارث؛</w:t>
      </w:r>
    </w:p>
    <w:p w:rsidR="00683315" w:rsidRPr="00683315" w:rsidRDefault="00683315" w:rsidP="000B7A98">
      <w:pPr>
        <w:pStyle w:val="enumlev1"/>
        <w:rPr>
          <w:lang w:val="en-GB" w:bidi="ar"/>
        </w:rPr>
      </w:pPr>
      <w:r w:rsidRPr="00683315">
        <w:rPr>
          <w:lang w:bidi="ar"/>
        </w:rPr>
        <w:t>•</w:t>
      </w:r>
      <w:r w:rsidRPr="00683315">
        <w:rPr>
          <w:lang w:bidi="ar"/>
        </w:rPr>
        <w:tab/>
      </w:r>
      <w:r w:rsidR="00CA63FE" w:rsidRPr="00FF6D42">
        <w:rPr>
          <w:rFonts w:hint="cs"/>
          <w:rtl/>
          <w:lang w:bidi="ar"/>
        </w:rPr>
        <w:t>بناء القدرات لتعزيز الأمن السيبراني؛</w:t>
      </w:r>
    </w:p>
    <w:p w:rsidR="00683315" w:rsidRPr="00CC7016" w:rsidRDefault="00683315" w:rsidP="00CC7016">
      <w:pPr>
        <w:pStyle w:val="enumlev1"/>
        <w:rPr>
          <w:rtl/>
          <w:lang w:val="en-GB" w:bidi="ar-EG"/>
        </w:rPr>
      </w:pPr>
      <w:r w:rsidRPr="00683315">
        <w:rPr>
          <w:lang w:bidi="ar"/>
        </w:rPr>
        <w:t>•</w:t>
      </w:r>
      <w:r w:rsidRPr="00683315">
        <w:rPr>
          <w:lang w:bidi="ar"/>
        </w:rPr>
        <w:tab/>
      </w:r>
      <w:r w:rsidR="00322444">
        <w:rPr>
          <w:rFonts w:hint="cs"/>
          <w:rtl/>
          <w:lang w:bidi="ar"/>
        </w:rPr>
        <w:t>نصرة</w:t>
      </w:r>
      <w:r w:rsidR="00322444" w:rsidRPr="00FF6D42">
        <w:rPr>
          <w:rFonts w:hint="cs"/>
          <w:rtl/>
          <w:lang w:bidi="ar"/>
        </w:rPr>
        <w:t xml:space="preserve"> </w:t>
      </w:r>
      <w:r w:rsidR="00322444">
        <w:rPr>
          <w:rFonts w:hint="cs"/>
          <w:rtl/>
          <w:lang w:bidi="ar"/>
        </w:rPr>
        <w:t>شمول ا</w:t>
      </w:r>
      <w:r w:rsidR="00322444" w:rsidRPr="00FF6D42">
        <w:rPr>
          <w:rFonts w:hint="cs"/>
          <w:rtl/>
          <w:lang w:bidi="ar"/>
        </w:rPr>
        <w:t xml:space="preserve">لنساء والشباب والأشخاص ذوي الإعاقة والاحتياجات </w:t>
      </w:r>
      <w:r w:rsidR="00322444">
        <w:rPr>
          <w:rFonts w:hint="cs"/>
          <w:rtl/>
          <w:lang w:bidi="ar"/>
        </w:rPr>
        <w:t>المحددة بالخدمات</w:t>
      </w:r>
      <w:r w:rsidR="00322444" w:rsidRPr="00322444">
        <w:rPr>
          <w:rFonts w:hint="cs"/>
          <w:rtl/>
          <w:lang w:bidi="ar"/>
        </w:rPr>
        <w:t xml:space="preserve"> </w:t>
      </w:r>
      <w:r w:rsidR="00322444">
        <w:rPr>
          <w:rFonts w:hint="cs"/>
          <w:rtl/>
          <w:lang w:bidi="ar"/>
        </w:rPr>
        <w:t>الرقمية؛</w:t>
      </w:r>
    </w:p>
    <w:p w:rsidR="00683315" w:rsidRPr="00683315" w:rsidRDefault="00683315" w:rsidP="000B7A98">
      <w:pPr>
        <w:pStyle w:val="enumlev1"/>
        <w:rPr>
          <w:lang w:val="en-GB" w:bidi="ar"/>
        </w:rPr>
      </w:pPr>
      <w:r w:rsidRPr="00683315">
        <w:rPr>
          <w:lang w:bidi="ar"/>
        </w:rPr>
        <w:t>•</w:t>
      </w:r>
      <w:r w:rsidRPr="00683315">
        <w:rPr>
          <w:lang w:bidi="ar"/>
        </w:rPr>
        <w:tab/>
      </w:r>
      <w:r w:rsidR="00322444" w:rsidRPr="00FF6D42">
        <w:rPr>
          <w:rFonts w:hint="cs"/>
          <w:rtl/>
          <w:lang w:bidi="ar"/>
        </w:rPr>
        <w:t>الاستفادة من دور الاتحاد في القمة العالمية لمجتمع المعلومات للمساعدة في تحقيق أهداف التنمية المستدامة؛</w:t>
      </w:r>
    </w:p>
    <w:p w:rsidR="00683315" w:rsidRPr="00683315" w:rsidRDefault="00683315" w:rsidP="000B7A98">
      <w:pPr>
        <w:pStyle w:val="enumlev1"/>
        <w:rPr>
          <w:lang w:val="en-GB" w:bidi="ar"/>
        </w:rPr>
      </w:pPr>
      <w:r w:rsidRPr="00683315">
        <w:rPr>
          <w:lang w:bidi="ar"/>
        </w:rPr>
        <w:t>•</w:t>
      </w:r>
      <w:r w:rsidRPr="00683315">
        <w:rPr>
          <w:lang w:bidi="ar"/>
        </w:rPr>
        <w:tab/>
      </w:r>
      <w:r w:rsidR="00C2271E">
        <w:rPr>
          <w:rFonts w:hint="cs"/>
          <w:rtl/>
          <w:lang w:bidi="ar"/>
        </w:rPr>
        <w:t xml:space="preserve">وفي معرض </w:t>
      </w:r>
      <w:r w:rsidR="00C2271E" w:rsidRPr="00FF6D42">
        <w:rPr>
          <w:rFonts w:hint="cs"/>
          <w:rtl/>
          <w:lang w:bidi="ar"/>
        </w:rPr>
        <w:t xml:space="preserve">القيام بذلك، </w:t>
      </w:r>
      <w:r w:rsidR="00C2271E">
        <w:rPr>
          <w:rFonts w:hint="cs"/>
          <w:rtl/>
          <w:lang w:bidi="ar"/>
        </w:rPr>
        <w:t>عصرنة</w:t>
      </w:r>
      <w:r w:rsidR="00C2271E" w:rsidRPr="00FF6D42">
        <w:rPr>
          <w:rFonts w:hint="cs"/>
          <w:rtl/>
          <w:lang w:bidi="ar"/>
        </w:rPr>
        <w:t xml:space="preserve"> وتحديث وتعزيز عملنا في قطاع التنمية من خلال دعم</w:t>
      </w:r>
      <w:r w:rsidR="00C2271E">
        <w:rPr>
          <w:rFonts w:hint="cs"/>
          <w:rtl/>
          <w:lang w:bidi="ar"/>
        </w:rPr>
        <w:t xml:space="preserve"> مقترحات</w:t>
      </w:r>
      <w:r w:rsidR="00C2271E" w:rsidRPr="00322444">
        <w:rPr>
          <w:rFonts w:hint="cs"/>
          <w:rtl/>
          <w:lang w:bidi="ar"/>
        </w:rPr>
        <w:t xml:space="preserve"> </w:t>
      </w:r>
      <w:r w:rsidR="00C2271E" w:rsidRPr="00FF6D42">
        <w:rPr>
          <w:rFonts w:hint="cs"/>
          <w:rtl/>
          <w:lang w:bidi="ar"/>
        </w:rPr>
        <w:t>البلدان الأمريكية</w:t>
      </w:r>
      <w:r w:rsidR="00C2271E" w:rsidRPr="00322444">
        <w:rPr>
          <w:rFonts w:hint="cs"/>
          <w:rtl/>
          <w:lang w:bidi="ar"/>
        </w:rPr>
        <w:t xml:space="preserve"> </w:t>
      </w:r>
      <w:r w:rsidR="00C2271E" w:rsidRPr="00FF6D42">
        <w:rPr>
          <w:rFonts w:hint="cs"/>
          <w:rtl/>
          <w:lang w:bidi="ar"/>
        </w:rPr>
        <w:t xml:space="preserve">التي </w:t>
      </w:r>
      <w:r w:rsidR="00C2271E">
        <w:rPr>
          <w:rFonts w:hint="cs"/>
          <w:rtl/>
          <w:lang w:bidi="ar"/>
        </w:rPr>
        <w:t>تدمج</w:t>
      </w:r>
      <w:r w:rsidR="00C2271E" w:rsidRPr="00FF6D42">
        <w:rPr>
          <w:rFonts w:hint="cs"/>
          <w:rtl/>
          <w:lang w:bidi="ar"/>
        </w:rPr>
        <w:t xml:space="preserve"> قرارات م</w:t>
      </w:r>
      <w:r w:rsidR="00C2271E">
        <w:rPr>
          <w:rFonts w:hint="cs"/>
          <w:rtl/>
          <w:lang w:bidi="ar"/>
        </w:rPr>
        <w:t>ت</w:t>
      </w:r>
      <w:r w:rsidR="00C2271E" w:rsidRPr="00FF6D42">
        <w:rPr>
          <w:rFonts w:hint="cs"/>
          <w:rtl/>
          <w:lang w:bidi="ar"/>
        </w:rPr>
        <w:t>ماثلة</w:t>
      </w:r>
      <w:r w:rsidR="00C2271E">
        <w:rPr>
          <w:rStyle w:val="FootnoteReference"/>
          <w:rtl/>
          <w:lang w:bidi="ar"/>
        </w:rPr>
        <w:footnoteReference w:id="1"/>
      </w:r>
      <w:r w:rsidR="00C2271E">
        <w:rPr>
          <w:rFonts w:hint="cs"/>
          <w:rtl/>
          <w:lang w:bidi="ar"/>
        </w:rPr>
        <w:t xml:space="preserve"> وإلغاء</w:t>
      </w:r>
      <w:r w:rsidR="00C2271E" w:rsidRPr="00FF6D42">
        <w:rPr>
          <w:rFonts w:hint="cs"/>
          <w:rtl/>
          <w:lang w:bidi="ar"/>
        </w:rPr>
        <w:t xml:space="preserve"> القرارات التي</w:t>
      </w:r>
      <w:r w:rsidR="00C2271E">
        <w:rPr>
          <w:rFonts w:hint="cs"/>
          <w:rtl/>
          <w:lang w:bidi="ar"/>
        </w:rPr>
        <w:t xml:space="preserve"> أنجزت</w:t>
      </w:r>
      <w:r w:rsidR="00C2271E" w:rsidRPr="00FF6D42">
        <w:rPr>
          <w:rFonts w:hint="cs"/>
          <w:rtl/>
          <w:lang w:bidi="ar"/>
        </w:rPr>
        <w:t xml:space="preserve"> </w:t>
      </w:r>
      <w:r w:rsidR="00C2271E">
        <w:rPr>
          <w:rFonts w:hint="cs"/>
          <w:rtl/>
          <w:lang w:bidi="ar"/>
        </w:rPr>
        <w:t>هدفها</w:t>
      </w:r>
      <w:r w:rsidR="00C2271E" w:rsidRPr="00FF6D42">
        <w:rPr>
          <w:rFonts w:hint="cs"/>
          <w:rtl/>
          <w:lang w:bidi="ar"/>
        </w:rPr>
        <w:t xml:space="preserve"> الأصلي وأوفت بمهمتها.</w:t>
      </w:r>
      <w:r w:rsidR="00C2271E">
        <w:rPr>
          <w:rStyle w:val="FootnoteReference"/>
          <w:rtl/>
          <w:lang w:bidi="ar"/>
        </w:rPr>
        <w:footnoteReference w:id="2"/>
      </w:r>
      <w:r w:rsidR="00C2271E">
        <w:rPr>
          <w:rFonts w:hint="cs"/>
          <w:rtl/>
          <w:lang w:bidi="ar"/>
        </w:rPr>
        <w:t xml:space="preserve"> </w:t>
      </w:r>
      <w:r w:rsidR="00C2271E" w:rsidRPr="00FF6D42">
        <w:rPr>
          <w:rFonts w:hint="cs"/>
          <w:rtl/>
          <w:lang w:bidi="ar"/>
        </w:rPr>
        <w:t xml:space="preserve">ونحن نشجع الأعضاء من جميع المناطق </w:t>
      </w:r>
      <w:r w:rsidR="00C2271E">
        <w:rPr>
          <w:rFonts w:hint="cs"/>
          <w:rtl/>
          <w:lang w:bidi="ar"/>
        </w:rPr>
        <w:t>على ا</w:t>
      </w:r>
      <w:r w:rsidR="00C2271E" w:rsidRPr="00FF6D42">
        <w:rPr>
          <w:rFonts w:hint="cs"/>
          <w:rtl/>
          <w:lang w:bidi="ar"/>
        </w:rPr>
        <w:t>لانضمام إلى الولايات المتحدة لاعتماد هذه المقترحات.</w:t>
      </w:r>
    </w:p>
    <w:p w:rsidR="00B7226D" w:rsidRDefault="00B7226D" w:rsidP="00B66103">
      <w:pPr>
        <w:rPr>
          <w:rtl/>
          <w:lang w:bidi="ar"/>
        </w:rPr>
      </w:pPr>
      <w:r w:rsidRPr="00FF6D42">
        <w:rPr>
          <w:rFonts w:hint="cs"/>
          <w:rtl/>
          <w:lang w:bidi="ar"/>
        </w:rPr>
        <w:t>وفي هذا الصدد، من شأن ال</w:t>
      </w:r>
      <w:r>
        <w:rPr>
          <w:rFonts w:hint="cs"/>
          <w:rtl/>
          <w:lang w:bidi="ar"/>
        </w:rPr>
        <w:t>مراجع</w:t>
      </w:r>
      <w:r w:rsidRPr="00FF6D42">
        <w:rPr>
          <w:rFonts w:hint="cs"/>
          <w:rtl/>
          <w:lang w:bidi="ar"/>
        </w:rPr>
        <w:t>ات التي</w:t>
      </w:r>
      <w:r w:rsidRPr="002E30E1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اقترحت</w:t>
      </w:r>
      <w:r w:rsidRPr="00FF6D42">
        <w:rPr>
          <w:rFonts w:hint="cs"/>
          <w:rtl/>
          <w:lang w:bidi="ar"/>
        </w:rPr>
        <w:t xml:space="preserve"> منطقة الأمريكتين </w:t>
      </w:r>
      <w:r>
        <w:rPr>
          <w:rFonts w:hint="cs"/>
          <w:rtl/>
          <w:lang w:bidi="ar"/>
        </w:rPr>
        <w:t>إ</w:t>
      </w:r>
      <w:r w:rsidRPr="00FF6D42">
        <w:rPr>
          <w:rFonts w:hint="cs"/>
          <w:rtl/>
          <w:lang w:bidi="ar"/>
        </w:rPr>
        <w:t>دخ</w:t>
      </w:r>
      <w:r>
        <w:rPr>
          <w:rFonts w:hint="cs"/>
          <w:rtl/>
          <w:lang w:bidi="ar"/>
        </w:rPr>
        <w:t>الها</w:t>
      </w:r>
      <w:r w:rsidRPr="00FF6D42">
        <w:rPr>
          <w:rFonts w:hint="cs"/>
          <w:rtl/>
          <w:lang w:bidi="ar"/>
        </w:rPr>
        <w:t xml:space="preserve"> على النظا</w:t>
      </w:r>
      <w:r>
        <w:rPr>
          <w:rFonts w:hint="cs"/>
          <w:rtl/>
          <w:lang w:bidi="ar"/>
        </w:rPr>
        <w:t>م الداخلي لقطاع تنمية الاتصالات</w:t>
      </w:r>
      <w:r w:rsidRPr="00FF6D42">
        <w:rPr>
          <w:rFonts w:hint="cs"/>
          <w:rtl/>
          <w:lang w:bidi="ar"/>
        </w:rPr>
        <w:t xml:space="preserve"> أن </w:t>
      </w:r>
      <w:r>
        <w:rPr>
          <w:rFonts w:hint="cs"/>
          <w:rtl/>
          <w:lang w:bidi="ar"/>
        </w:rPr>
        <w:t>تشمل،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فيما تشمل، مواصلة</w:t>
      </w:r>
      <w:r w:rsidRPr="00FF6D42">
        <w:rPr>
          <w:rFonts w:hint="cs"/>
          <w:rtl/>
          <w:lang w:bidi="ar"/>
        </w:rPr>
        <w:t xml:space="preserve"> تعزيز أنشطة </w:t>
      </w:r>
      <w:r>
        <w:rPr>
          <w:rFonts w:hint="cs"/>
          <w:rtl/>
          <w:lang w:bidi="ar"/>
        </w:rPr>
        <w:t>تبادل</w:t>
      </w:r>
      <w:r w:rsidRPr="00FF6D42">
        <w:rPr>
          <w:rFonts w:hint="cs"/>
          <w:rtl/>
          <w:lang w:bidi="ar"/>
        </w:rPr>
        <w:t xml:space="preserve"> المعارف التي يضطلع بها قطاع تنمية الاتصالات.</w:t>
      </w:r>
      <w:r w:rsidRPr="00A81461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وتشجع هذه التغييرات المقترحة على المزيد من الطرق التفاعلية لتنظيم عمل القطاع والمساعدة على التقاط الخبرات والأفكار </w:t>
      </w:r>
      <w:r w:rsidR="00B66103">
        <w:rPr>
          <w:rFonts w:hint="cs"/>
          <w:rtl/>
          <w:lang w:bidi="ar"/>
        </w:rPr>
        <w:t>وأفضل الممارسات</w:t>
      </w:r>
      <w:r w:rsidRPr="00FF6D42">
        <w:rPr>
          <w:rFonts w:hint="cs"/>
          <w:rtl/>
          <w:lang w:bidi="ar"/>
        </w:rPr>
        <w:t xml:space="preserve"> التي </w:t>
      </w:r>
      <w:r>
        <w:rPr>
          <w:rFonts w:hint="cs"/>
          <w:rtl/>
          <w:lang w:bidi="ar"/>
        </w:rPr>
        <w:t>يتناقلها أعضاء</w:t>
      </w:r>
      <w:r w:rsidRPr="00FF6D42">
        <w:rPr>
          <w:rFonts w:hint="cs"/>
          <w:rtl/>
          <w:lang w:bidi="ar"/>
        </w:rPr>
        <w:t xml:space="preserve"> الاتحاد والمساهمون</w:t>
      </w:r>
      <w:r>
        <w:rPr>
          <w:rFonts w:hint="cs"/>
          <w:rtl/>
          <w:lang w:bidi="ar"/>
        </w:rPr>
        <w:t>،</w:t>
      </w:r>
      <w:r w:rsidRPr="00FF6D42">
        <w:rPr>
          <w:rFonts w:hint="cs"/>
          <w:rtl/>
          <w:lang w:bidi="ar"/>
        </w:rPr>
        <w:t xml:space="preserve"> والمحافظة عليها؛ وهي </w:t>
      </w:r>
      <w:r>
        <w:rPr>
          <w:rFonts w:hint="cs"/>
          <w:rtl/>
          <w:lang w:bidi="ar"/>
        </w:rPr>
        <w:t>تقدم</w:t>
      </w:r>
      <w:r w:rsidRPr="00FF6D42">
        <w:rPr>
          <w:rFonts w:hint="cs"/>
          <w:rtl/>
          <w:lang w:bidi="ar"/>
        </w:rPr>
        <w:t xml:space="preserve"> خيارات لمجموعة أكثر تنوعا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من النواتج والمخرجات لتلبية احتياجات البلدان النامية</w:t>
      </w:r>
      <w:r w:rsidRPr="00A81461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قبل حين</w:t>
      </w:r>
      <w:r w:rsidRPr="00FF6D42">
        <w:rPr>
          <w:rFonts w:hint="cs"/>
          <w:rtl/>
          <w:lang w:bidi="ar"/>
        </w:rPr>
        <w:t xml:space="preserve"> وبصورة أكثر فعالية خلال دورة السنوات الأربع المقبلة.</w:t>
      </w:r>
      <w:r>
        <w:rPr>
          <w:rStyle w:val="FootnoteReference"/>
          <w:rtl/>
          <w:lang w:bidi="ar"/>
        </w:rPr>
        <w:footnoteReference w:id="3"/>
      </w:r>
    </w:p>
    <w:p w:rsidR="00B7226D" w:rsidRDefault="00B7226D" w:rsidP="000B7A98">
      <w:pPr>
        <w:rPr>
          <w:rtl/>
          <w:lang w:bidi="ar"/>
        </w:rPr>
      </w:pPr>
      <w:r w:rsidRPr="00FF6D42">
        <w:rPr>
          <w:rFonts w:hint="cs"/>
          <w:rtl/>
          <w:lang w:bidi="ar"/>
        </w:rPr>
        <w:t>وأخيرا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>، نؤيد استمرار النطاق الحالي لأنشطة قطاع تنمية الاتصالات، فضلا</w:t>
      </w:r>
      <w:r>
        <w:rPr>
          <w:rFonts w:hint="cs"/>
          <w:rtl/>
          <w:lang w:bidi="ar"/>
        </w:rPr>
        <w:t>ً</w:t>
      </w:r>
      <w:r w:rsidRPr="00FF6D42">
        <w:rPr>
          <w:rFonts w:hint="cs"/>
          <w:rtl/>
          <w:lang w:bidi="ar"/>
        </w:rPr>
        <w:t xml:space="preserve"> عن الجهود المتجددة لتحسين التعاون وزيادة أوجه التآزر بين برامج عمل مكتب تنمية الاتصالات والمبادرات الإقليمية </w:t>
      </w:r>
      <w:r>
        <w:rPr>
          <w:rFonts w:hint="cs"/>
          <w:rtl/>
          <w:lang w:bidi="ar"/>
        </w:rPr>
        <w:t>ولجنتي</w:t>
      </w:r>
      <w:r w:rsidRPr="00FF6D42">
        <w:rPr>
          <w:rFonts w:hint="cs"/>
          <w:rtl/>
          <w:lang w:bidi="ar"/>
        </w:rPr>
        <w:t xml:space="preserve"> الدراسات.</w:t>
      </w:r>
      <w:r w:rsidRPr="00B7226D">
        <w:rPr>
          <w:rFonts w:hint="cs"/>
          <w:rtl/>
          <w:lang w:bidi="ar"/>
        </w:rPr>
        <w:t xml:space="preserve"> </w:t>
      </w:r>
      <w:r w:rsidRPr="00FF6D42">
        <w:rPr>
          <w:rFonts w:hint="cs"/>
          <w:rtl/>
          <w:lang w:bidi="ar"/>
        </w:rPr>
        <w:t xml:space="preserve">وندعو المؤتمر إلى النظر بجدية في المقترحات الرامية إلى </w:t>
      </w:r>
      <w:r>
        <w:rPr>
          <w:rFonts w:hint="cs"/>
          <w:rtl/>
          <w:lang w:bidi="ar"/>
        </w:rPr>
        <w:t>دمج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مسائل</w:t>
      </w:r>
      <w:r w:rsidRPr="00FF6D42">
        <w:rPr>
          <w:rFonts w:hint="cs"/>
          <w:rtl/>
          <w:lang w:bidi="ar"/>
        </w:rPr>
        <w:t xml:space="preserve"> الدراسة ومواءمة </w:t>
      </w:r>
      <w:r>
        <w:rPr>
          <w:rFonts w:hint="cs"/>
          <w:rtl/>
          <w:lang w:bidi="ar"/>
        </w:rPr>
        <w:t>مسائل</w:t>
      </w:r>
      <w:r w:rsidRPr="00FF6D42">
        <w:rPr>
          <w:rFonts w:hint="cs"/>
          <w:rtl/>
          <w:lang w:bidi="ar"/>
        </w:rPr>
        <w:t xml:space="preserve"> الدراسة مع ولاية قطاع تنمية الاتصالات وأهدافه وأولوياته.</w:t>
      </w:r>
    </w:p>
    <w:p w:rsidR="00B7226D" w:rsidRDefault="00B7226D" w:rsidP="000B7A98">
      <w:pPr>
        <w:rPr>
          <w:rtl/>
          <w:lang w:bidi="ar"/>
        </w:rPr>
      </w:pPr>
      <w:r w:rsidRPr="00B7226D">
        <w:rPr>
          <w:rFonts w:hint="eastAsia"/>
          <w:rtl/>
          <w:lang w:bidi="ar"/>
        </w:rPr>
        <w:t>و</w:t>
      </w:r>
      <w:r>
        <w:rPr>
          <w:rFonts w:hint="cs"/>
          <w:rtl/>
          <w:lang w:bidi="ar"/>
        </w:rPr>
        <w:t xml:space="preserve">نحن </w:t>
      </w:r>
      <w:r w:rsidRPr="00B7226D">
        <w:rPr>
          <w:rFonts w:hint="eastAsia"/>
          <w:rtl/>
          <w:lang w:bidi="ar"/>
        </w:rPr>
        <w:t>نعتقد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أن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الر</w:t>
      </w:r>
      <w:r w:rsidR="003D1E8F">
        <w:rPr>
          <w:rFonts w:hint="cs"/>
          <w:rtl/>
          <w:lang w:bidi="ar"/>
        </w:rPr>
        <w:t>وا</w:t>
      </w:r>
      <w:r w:rsidRPr="00B7226D">
        <w:rPr>
          <w:rFonts w:hint="eastAsia"/>
          <w:rtl/>
          <w:lang w:bidi="ar"/>
        </w:rPr>
        <w:t>بط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الواضح</w:t>
      </w:r>
      <w:r w:rsidR="003D1E8F">
        <w:rPr>
          <w:rFonts w:hint="cs"/>
          <w:rtl/>
          <w:lang w:bidi="ar"/>
        </w:rPr>
        <w:t>ة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بين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المسائل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الخاضعة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للدراسة،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والمبادرات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الإقليمية،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والمشاريع،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المقترن</w:t>
      </w:r>
      <w:r w:rsidR="003D1E8F">
        <w:rPr>
          <w:rFonts w:hint="cs"/>
          <w:rtl/>
          <w:lang w:bidi="ar"/>
        </w:rPr>
        <w:t>ة</w:t>
      </w:r>
      <w:r w:rsidRPr="00B7226D">
        <w:rPr>
          <w:rtl/>
          <w:lang w:bidi="ar"/>
        </w:rPr>
        <w:t xml:space="preserve"> </w:t>
      </w:r>
      <w:r w:rsidR="003D1E8F">
        <w:rPr>
          <w:rFonts w:hint="cs"/>
          <w:rtl/>
          <w:lang w:bidi="ar"/>
        </w:rPr>
        <w:t>بنهج</w:t>
      </w:r>
      <w:r w:rsidRPr="00B7226D">
        <w:rPr>
          <w:rtl/>
          <w:lang w:bidi="ar"/>
        </w:rPr>
        <w:t xml:space="preserve"> </w:t>
      </w:r>
      <w:r w:rsidR="003D1E8F">
        <w:rPr>
          <w:rFonts w:hint="cs"/>
          <w:rtl/>
          <w:lang w:bidi="ar"/>
        </w:rPr>
        <w:t>يدفع عجلته الأعضاء</w:t>
      </w:r>
      <w:r w:rsidR="003D1E8F" w:rsidRPr="00EC23FE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والمنطلق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من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القاعدة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وصولاً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إلى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القمة،</w:t>
      </w:r>
      <w:r w:rsidRPr="00B7226D">
        <w:rPr>
          <w:rtl/>
          <w:lang w:bidi="ar"/>
        </w:rPr>
        <w:t xml:space="preserve"> </w:t>
      </w:r>
      <w:r w:rsidR="003D1E8F">
        <w:rPr>
          <w:rFonts w:hint="eastAsia"/>
          <w:rtl/>
          <w:lang w:bidi="ar"/>
        </w:rPr>
        <w:t>س</w:t>
      </w:r>
      <w:r w:rsidR="003D1E8F">
        <w:rPr>
          <w:rFonts w:hint="cs"/>
          <w:rtl/>
          <w:lang w:bidi="ar"/>
        </w:rPr>
        <w:t>ت</w:t>
      </w:r>
      <w:r w:rsidRPr="00B7226D">
        <w:rPr>
          <w:rFonts w:hint="eastAsia"/>
          <w:rtl/>
          <w:lang w:bidi="ar"/>
        </w:rPr>
        <w:t>تيح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لقطاع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تنمية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الاتصالات</w:t>
      </w:r>
      <w:r w:rsidRPr="00B7226D">
        <w:rPr>
          <w:rtl/>
          <w:lang w:bidi="ar"/>
        </w:rPr>
        <w:t xml:space="preserve"> </w:t>
      </w:r>
      <w:r w:rsidR="003D1E8F">
        <w:rPr>
          <w:rFonts w:hint="cs"/>
          <w:rtl/>
          <w:lang w:bidi="ar"/>
        </w:rPr>
        <w:t>الاستفادة القصوى من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الموارد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البشرية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والموارد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المالية،</w:t>
      </w:r>
      <w:r w:rsidRPr="00B7226D">
        <w:rPr>
          <w:rtl/>
          <w:lang w:bidi="ar"/>
        </w:rPr>
        <w:t xml:space="preserve"> </w:t>
      </w:r>
      <w:r w:rsidR="003D1E8F">
        <w:rPr>
          <w:rFonts w:hint="cs"/>
          <w:rtl/>
          <w:lang w:bidi="ar"/>
        </w:rPr>
        <w:t>وتجنب</w:t>
      </w:r>
      <w:r w:rsidR="003D1E8F" w:rsidRPr="00B7226D">
        <w:rPr>
          <w:rtl/>
          <w:lang w:bidi="ar"/>
        </w:rPr>
        <w:t xml:space="preserve"> </w:t>
      </w:r>
      <w:r w:rsidR="003D1E8F" w:rsidRPr="00B7226D">
        <w:rPr>
          <w:rFonts w:hint="eastAsia"/>
          <w:rtl/>
          <w:lang w:bidi="ar"/>
        </w:rPr>
        <w:t>حالات</w:t>
      </w:r>
      <w:r w:rsidR="003D1E8F" w:rsidRPr="00B7226D">
        <w:rPr>
          <w:rtl/>
          <w:lang w:bidi="ar"/>
        </w:rPr>
        <w:t xml:space="preserve"> </w:t>
      </w:r>
      <w:r w:rsidR="003D1E8F" w:rsidRPr="00B7226D">
        <w:rPr>
          <w:rFonts w:hint="eastAsia"/>
          <w:rtl/>
          <w:lang w:bidi="ar"/>
        </w:rPr>
        <w:t>الازدواج،</w:t>
      </w:r>
      <w:r w:rsidR="003D1E8F"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وفي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المقام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الأهم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تحسين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تلبية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احتياجات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البلدان</w:t>
      </w:r>
      <w:r w:rsidRPr="00B7226D">
        <w:rPr>
          <w:rtl/>
          <w:lang w:bidi="ar"/>
        </w:rPr>
        <w:t xml:space="preserve"> </w:t>
      </w:r>
      <w:r w:rsidRPr="00B7226D">
        <w:rPr>
          <w:rFonts w:hint="eastAsia"/>
          <w:rtl/>
          <w:lang w:bidi="ar"/>
        </w:rPr>
        <w:t>النامية</w:t>
      </w:r>
      <w:r>
        <w:rPr>
          <w:rtl/>
          <w:lang w:bidi="ar"/>
        </w:rPr>
        <w:t>.</w:t>
      </w:r>
    </w:p>
    <w:p w:rsidR="003D1E8F" w:rsidRPr="003D1E8F" w:rsidRDefault="00F64008" w:rsidP="000B7A98">
      <w:pPr>
        <w:rPr>
          <w:rtl/>
          <w:lang w:val="en-GB" w:bidi="ar"/>
        </w:rPr>
      </w:pPr>
      <w:r>
        <w:rPr>
          <w:rFonts w:hint="cs"/>
          <w:rtl/>
          <w:lang w:bidi="ar"/>
        </w:rPr>
        <w:t>و</w:t>
      </w:r>
      <w:r w:rsidRPr="00FF6D42">
        <w:rPr>
          <w:rFonts w:hint="cs"/>
          <w:rtl/>
          <w:lang w:bidi="ar"/>
        </w:rPr>
        <w:t>المقترحات التالية، إلى ج</w:t>
      </w:r>
      <w:r>
        <w:rPr>
          <w:rFonts w:hint="cs"/>
          <w:rtl/>
          <w:lang w:bidi="ar"/>
        </w:rPr>
        <w:t>ا</w:t>
      </w:r>
      <w:r w:rsidRPr="00FF6D42">
        <w:rPr>
          <w:rFonts w:hint="cs"/>
          <w:rtl/>
          <w:lang w:bidi="ar"/>
        </w:rPr>
        <w:t xml:space="preserve">نب </w:t>
      </w:r>
      <w:r>
        <w:rPr>
          <w:rFonts w:hint="cs"/>
          <w:rtl/>
          <w:lang w:bidi="ar"/>
        </w:rPr>
        <w:t>مقترحات</w:t>
      </w:r>
      <w:r w:rsidRPr="00FF6D42">
        <w:rPr>
          <w:rFonts w:hint="cs"/>
          <w:rtl/>
          <w:lang w:bidi="ar"/>
        </w:rPr>
        <w:t xml:space="preserve"> </w:t>
      </w:r>
      <w:r w:rsidRPr="000B7A98">
        <w:rPr>
          <w:rFonts w:hint="cs"/>
          <w:rtl/>
          <w:lang w:val="en-GB" w:bidi="ar"/>
        </w:rPr>
        <w:t xml:space="preserve">البلدان الأمريكية </w:t>
      </w:r>
      <w:r w:rsidR="000B7A98" w:rsidRPr="000B7A98">
        <w:rPr>
          <w:rFonts w:hint="cs"/>
          <w:lang w:val="en-GB" w:bidi="ar"/>
        </w:rPr>
        <w:t>(</w:t>
      </w:r>
      <w:r w:rsidRPr="00683315">
        <w:rPr>
          <w:lang w:val="en-GB" w:bidi="ar"/>
        </w:rPr>
        <w:t>IAPs</w:t>
      </w:r>
      <w:r w:rsidR="000B7A98" w:rsidRPr="000B7A98">
        <w:rPr>
          <w:rFonts w:hint="cs"/>
          <w:lang w:val="en-GB" w:bidi="ar"/>
        </w:rPr>
        <w:t>)</w:t>
      </w:r>
      <w:r w:rsidRPr="000B7A98">
        <w:rPr>
          <w:rFonts w:hint="cs"/>
          <w:rtl/>
          <w:lang w:val="en-GB" w:bidi="ar"/>
        </w:rPr>
        <w:t xml:space="preserve"> في </w:t>
      </w:r>
      <w:r w:rsidRPr="000B7A98">
        <w:rPr>
          <w:rFonts w:hint="eastAsia"/>
          <w:rtl/>
          <w:lang w:val="en-GB" w:bidi="ar"/>
        </w:rPr>
        <w:t>لجنة</w:t>
      </w:r>
      <w:r w:rsidRPr="000B7A98">
        <w:rPr>
          <w:rtl/>
          <w:lang w:val="en-GB" w:bidi="ar"/>
        </w:rPr>
        <w:t xml:space="preserve"> </w:t>
      </w:r>
      <w:r w:rsidRPr="000B7A98">
        <w:rPr>
          <w:rFonts w:hint="eastAsia"/>
          <w:rtl/>
          <w:lang w:val="en-GB" w:bidi="ar"/>
        </w:rPr>
        <w:t>البلدان</w:t>
      </w:r>
      <w:r w:rsidRPr="000B7A98">
        <w:rPr>
          <w:rtl/>
          <w:lang w:val="en-GB" w:bidi="ar"/>
        </w:rPr>
        <w:t xml:space="preserve"> </w:t>
      </w:r>
      <w:r w:rsidRPr="000B7A98">
        <w:rPr>
          <w:rFonts w:hint="eastAsia"/>
          <w:rtl/>
          <w:lang w:val="en-GB" w:bidi="ar"/>
        </w:rPr>
        <w:t>الأمريكية</w:t>
      </w:r>
      <w:r w:rsidRPr="000B7A98">
        <w:rPr>
          <w:rtl/>
          <w:lang w:val="en-GB" w:bidi="ar"/>
        </w:rPr>
        <w:t xml:space="preserve"> </w:t>
      </w:r>
      <w:r w:rsidRPr="000B7A98">
        <w:rPr>
          <w:rFonts w:hint="eastAsia"/>
          <w:rtl/>
          <w:lang w:val="en-GB" w:bidi="ar"/>
        </w:rPr>
        <w:t>للاتصالات</w:t>
      </w:r>
      <w:r w:rsidRPr="000B7A98">
        <w:rPr>
          <w:rFonts w:hint="cs"/>
          <w:rtl/>
          <w:lang w:val="en-GB" w:bidi="ar"/>
        </w:rPr>
        <w:t xml:space="preserve"> </w:t>
      </w:r>
      <w:r w:rsidR="000B7A98" w:rsidRPr="000B7A98">
        <w:rPr>
          <w:rFonts w:hint="cs"/>
          <w:lang w:val="en-GB" w:bidi="ar"/>
        </w:rPr>
        <w:t>(</w:t>
      </w:r>
      <w:r w:rsidRPr="00683315">
        <w:rPr>
          <w:lang w:val="en-GB" w:bidi="ar"/>
        </w:rPr>
        <w:t>CITEL</w:t>
      </w:r>
      <w:r w:rsidR="000B7A98" w:rsidRPr="000B7A98">
        <w:rPr>
          <w:rFonts w:hint="cs"/>
          <w:lang w:val="en-GB" w:bidi="ar"/>
        </w:rPr>
        <w:t>)</w:t>
      </w:r>
      <w:r w:rsidRPr="000B7A98">
        <w:rPr>
          <w:rFonts w:hint="cs"/>
          <w:rtl/>
          <w:lang w:val="en-GB" w:bidi="ar"/>
        </w:rPr>
        <w:t xml:space="preserve"> التي تحظى بتأييد</w:t>
      </w:r>
      <w:r w:rsidRPr="00FF6D42">
        <w:rPr>
          <w:rFonts w:hint="cs"/>
          <w:rtl/>
          <w:lang w:bidi="ar"/>
        </w:rPr>
        <w:t xml:space="preserve"> الولايات المتحدة،</w:t>
      </w:r>
      <w:r w:rsidRPr="003D1E8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تعبِّر عن</w:t>
      </w:r>
      <w:r w:rsidRPr="00FF6D42">
        <w:rPr>
          <w:rFonts w:hint="cs"/>
          <w:rtl/>
          <w:lang w:bidi="ar"/>
        </w:rPr>
        <w:t xml:space="preserve"> أولوياتنا و</w:t>
      </w:r>
      <w:r>
        <w:rPr>
          <w:rFonts w:hint="cs"/>
          <w:rtl/>
          <w:lang w:bidi="ar"/>
        </w:rPr>
        <w:t>عن النُهُج</w:t>
      </w:r>
      <w:r w:rsidRPr="00FF6D4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التي نوصي</w:t>
      </w:r>
      <w:r w:rsidRPr="00FF6D42">
        <w:rPr>
          <w:rFonts w:hint="cs"/>
          <w:rtl/>
          <w:lang w:bidi="ar"/>
        </w:rPr>
        <w:t xml:space="preserve"> بها لقطاع تنمية الاتصالات خلال فترة السنوات الأربع المقبلة.</w:t>
      </w:r>
    </w:p>
    <w:p w:rsidR="00F64008" w:rsidRPr="008C470F" w:rsidRDefault="00F64008" w:rsidP="008C470F">
      <w:pPr>
        <w:pStyle w:val="Tabletitle"/>
        <w:rPr>
          <w:rtl/>
          <w:lang w:bidi="ar"/>
        </w:rPr>
      </w:pPr>
      <w:r w:rsidRPr="008C470F">
        <w:rPr>
          <w:rFonts w:hint="cs"/>
          <w:rtl/>
          <w:lang w:bidi="ar"/>
        </w:rPr>
        <w:lastRenderedPageBreak/>
        <w:t>جدول المقترحات المقدمة من الولايات المتحدة الأمريكية</w:t>
      </w:r>
    </w:p>
    <w:tbl>
      <w:tblPr>
        <w:bidiVisual/>
        <w:tblW w:w="502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712"/>
        <w:gridCol w:w="6526"/>
      </w:tblGrid>
      <w:tr w:rsidR="00F64008" w:rsidRPr="008C470F" w:rsidTr="008C470F">
        <w:trPr>
          <w:cantSplit/>
          <w:tblHeader/>
          <w:jc w:val="center"/>
        </w:trPr>
        <w:tc>
          <w:tcPr>
            <w:tcW w:w="1441" w:type="dxa"/>
            <w:shd w:val="clear" w:color="auto" w:fill="D0CECE" w:themeFill="background2" w:themeFillShade="E6"/>
          </w:tcPr>
          <w:p w:rsidR="00F64008" w:rsidRPr="008C470F" w:rsidRDefault="00F64008" w:rsidP="008C470F">
            <w:pPr>
              <w:pStyle w:val="Tablehead"/>
              <w:spacing w:before="120" w:after="120" w:line="340" w:lineRule="exact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>رقم المقترح</w:t>
            </w:r>
          </w:p>
        </w:tc>
        <w:tc>
          <w:tcPr>
            <w:tcW w:w="1712" w:type="dxa"/>
            <w:shd w:val="clear" w:color="auto" w:fill="D0CECE" w:themeFill="background2" w:themeFillShade="E6"/>
          </w:tcPr>
          <w:p w:rsidR="00F64008" w:rsidRPr="008C470F" w:rsidRDefault="00F64008" w:rsidP="008C470F">
            <w:pPr>
              <w:pStyle w:val="Tablehead"/>
              <w:spacing w:before="120" w:after="120" w:line="340" w:lineRule="exact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>الإضافة</w:t>
            </w:r>
          </w:p>
        </w:tc>
        <w:tc>
          <w:tcPr>
            <w:tcW w:w="6526" w:type="dxa"/>
            <w:shd w:val="clear" w:color="auto" w:fill="D0CECE" w:themeFill="background2" w:themeFillShade="E6"/>
          </w:tcPr>
          <w:p w:rsidR="00F64008" w:rsidRPr="008C470F" w:rsidRDefault="00F64008" w:rsidP="008C470F">
            <w:pPr>
              <w:pStyle w:val="Tablehead"/>
              <w:spacing w:before="120" w:after="120" w:line="340" w:lineRule="exact"/>
              <w:jc w:val="left"/>
              <w:rPr>
                <w:sz w:val="22"/>
                <w:szCs w:val="30"/>
                <w:lang w:val="en-GB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>العنوان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8C470F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sz w:val="22"/>
                <w:szCs w:val="30"/>
              </w:rPr>
              <w:t>34 Rev. 1</w:t>
            </w:r>
            <w:r w:rsidR="00782B03">
              <w:rPr>
                <w:rFonts w:hint="cs"/>
                <w:sz w:val="22"/>
                <w:szCs w:val="30"/>
                <w:rtl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</w:p>
        </w:tc>
        <w:tc>
          <w:tcPr>
            <w:tcW w:w="6526" w:type="dxa"/>
          </w:tcPr>
          <w:p w:rsidR="00F64008" w:rsidRPr="008C470F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 xml:space="preserve">التعديل المقترح للقرار </w:t>
            </w:r>
            <w:r w:rsidRPr="008C470F">
              <w:rPr>
                <w:rFonts w:hint="cs"/>
                <w:sz w:val="22"/>
                <w:szCs w:val="30"/>
              </w:rPr>
              <w:t>2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782B03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  <w:lang w:val="en-US"/>
              </w:rPr>
            </w:pPr>
            <w:r w:rsidRPr="008C470F">
              <w:rPr>
                <w:sz w:val="22"/>
                <w:szCs w:val="30"/>
              </w:rPr>
              <w:t>37 Rev. 1</w:t>
            </w:r>
            <w:r w:rsidR="00782B03">
              <w:rPr>
                <w:rFonts w:hint="eastAsia"/>
                <w:sz w:val="22"/>
                <w:szCs w:val="30"/>
                <w:rtl/>
                <w:lang w:val="en-US"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</w:p>
        </w:tc>
        <w:tc>
          <w:tcPr>
            <w:tcW w:w="6526" w:type="dxa"/>
          </w:tcPr>
          <w:p w:rsidR="00F64008" w:rsidRPr="004D0FC1" w:rsidRDefault="00F64008" w:rsidP="0080774D">
            <w:pPr>
              <w:pStyle w:val="Tabletext"/>
              <w:spacing w:line="192" w:lineRule="auto"/>
              <w:jc w:val="both"/>
              <w:rPr>
                <w:spacing w:val="-4"/>
                <w:sz w:val="22"/>
                <w:szCs w:val="30"/>
              </w:rPr>
            </w:pPr>
            <w:r w:rsidRPr="004D0FC1">
              <w:rPr>
                <w:spacing w:val="-4"/>
                <w:sz w:val="22"/>
                <w:szCs w:val="30"/>
                <w:u w:val="single"/>
              </w:rPr>
              <w:t>NOC</w:t>
            </w:r>
            <w:r w:rsidRPr="004D0FC1">
              <w:rPr>
                <w:rFonts w:hint="cs"/>
                <w:spacing w:val="-4"/>
                <w:sz w:val="22"/>
                <w:szCs w:val="30"/>
                <w:rtl/>
              </w:rPr>
              <w:t xml:space="preserve"> مقترح بشأن القرار </w:t>
            </w:r>
            <w:r w:rsidRPr="004D0FC1">
              <w:rPr>
                <w:rFonts w:hint="cs"/>
                <w:spacing w:val="-4"/>
                <w:sz w:val="22"/>
                <w:szCs w:val="30"/>
              </w:rPr>
              <w:t>45</w:t>
            </w:r>
            <w:r w:rsidRPr="004D0FC1">
              <w:rPr>
                <w:rFonts w:hint="cs"/>
                <w:spacing w:val="-4"/>
                <w:sz w:val="22"/>
                <w:szCs w:val="30"/>
                <w:rtl/>
              </w:rPr>
              <w:t xml:space="preserve">: آليات لتعزيز التعاون </w:t>
            </w:r>
            <w:r w:rsidR="008C470F" w:rsidRPr="004D0FC1">
              <w:rPr>
                <w:rFonts w:hint="cs"/>
                <w:spacing w:val="-4"/>
                <w:sz w:val="22"/>
                <w:szCs w:val="30"/>
                <w:rtl/>
              </w:rPr>
              <w:t>في مجال الأمن السيبراني، بما</w:t>
            </w:r>
            <w:r w:rsidR="0080774D" w:rsidRPr="004D0FC1">
              <w:rPr>
                <w:rFonts w:hint="eastAsia"/>
                <w:spacing w:val="-4"/>
                <w:sz w:val="22"/>
                <w:szCs w:val="30"/>
                <w:rtl/>
              </w:rPr>
              <w:t> </w:t>
            </w:r>
            <w:r w:rsidR="008C470F" w:rsidRPr="004D0FC1">
              <w:rPr>
                <w:rFonts w:hint="cs"/>
                <w:spacing w:val="-4"/>
                <w:sz w:val="22"/>
                <w:szCs w:val="30"/>
                <w:rtl/>
              </w:rPr>
              <w:t>في</w:t>
            </w:r>
            <w:r w:rsidR="008C470F" w:rsidRPr="004D0FC1">
              <w:rPr>
                <w:rFonts w:hint="eastAsia"/>
                <w:spacing w:val="-4"/>
                <w:sz w:val="22"/>
                <w:szCs w:val="30"/>
                <w:rtl/>
              </w:rPr>
              <w:t> </w:t>
            </w:r>
            <w:r w:rsidRPr="004D0FC1">
              <w:rPr>
                <w:rFonts w:hint="cs"/>
                <w:spacing w:val="-4"/>
                <w:sz w:val="22"/>
                <w:szCs w:val="30"/>
                <w:rtl/>
              </w:rPr>
              <w:t xml:space="preserve">ذلك </w:t>
            </w:r>
            <w:r w:rsidR="0080774D" w:rsidRPr="004D0FC1">
              <w:rPr>
                <w:rFonts w:hint="cs"/>
                <w:spacing w:val="-4"/>
                <w:sz w:val="22"/>
                <w:szCs w:val="30"/>
                <w:rtl/>
              </w:rPr>
              <w:t>مكافحة الرسائل الاقتحامية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782B03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  <w:lang w:val="en-US"/>
              </w:rPr>
            </w:pPr>
            <w:r w:rsidRPr="008C470F">
              <w:rPr>
                <w:sz w:val="22"/>
                <w:szCs w:val="30"/>
              </w:rPr>
              <w:t>42</w:t>
            </w:r>
            <w:r w:rsidR="00782B03">
              <w:rPr>
                <w:rFonts w:hint="cs"/>
                <w:sz w:val="22"/>
                <w:szCs w:val="30"/>
                <w:rtl/>
                <w:lang w:val="en-US"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</w:p>
        </w:tc>
        <w:tc>
          <w:tcPr>
            <w:tcW w:w="6526" w:type="dxa"/>
          </w:tcPr>
          <w:p w:rsidR="00F64008" w:rsidRPr="008C470F" w:rsidRDefault="00782B03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782B03">
              <w:rPr>
                <w:rFonts w:hint="cs"/>
                <w:sz w:val="22"/>
                <w:szCs w:val="30"/>
                <w:rtl/>
              </w:rPr>
              <w:t xml:space="preserve">مساهمة </w:t>
            </w:r>
            <w:r w:rsidR="0080774D">
              <w:rPr>
                <w:rFonts w:hint="cs"/>
                <w:sz w:val="22"/>
                <w:szCs w:val="30"/>
                <w:rtl/>
              </w:rPr>
              <w:t xml:space="preserve">من </w:t>
            </w:r>
            <w:r w:rsidRPr="00782B03">
              <w:rPr>
                <w:rFonts w:hint="cs"/>
                <w:sz w:val="22"/>
                <w:szCs w:val="30"/>
                <w:rtl/>
              </w:rPr>
              <w:t xml:space="preserve">الولايات المتحدة </w:t>
            </w:r>
            <w:r w:rsidRPr="00CC7016">
              <w:rPr>
                <w:rFonts w:hint="cs"/>
                <w:sz w:val="22"/>
                <w:szCs w:val="30"/>
                <w:rtl/>
              </w:rPr>
              <w:t>الأمريكية في أعمال</w:t>
            </w:r>
            <w:r w:rsidRPr="00782B03">
              <w:rPr>
                <w:rFonts w:hint="cs"/>
                <w:sz w:val="22"/>
                <w:szCs w:val="30"/>
                <w:rtl/>
              </w:rPr>
              <w:t xml:space="preserve"> المؤتمر العالمي لتنمية الاتصالات لعام</w:t>
            </w:r>
            <w:r w:rsidRPr="00782B03">
              <w:rPr>
                <w:rFonts w:hint="eastAsia"/>
                <w:sz w:val="22"/>
                <w:szCs w:val="30"/>
                <w:rtl/>
              </w:rPr>
              <w:t> </w:t>
            </w:r>
            <w:r w:rsidRPr="00782B03">
              <w:rPr>
                <w:sz w:val="22"/>
                <w:szCs w:val="30"/>
              </w:rPr>
              <w:t>2017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782B03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  <w:lang w:val="en-US"/>
              </w:rPr>
            </w:pPr>
            <w:r w:rsidRPr="008C470F">
              <w:rPr>
                <w:sz w:val="22"/>
                <w:szCs w:val="30"/>
              </w:rPr>
              <w:t>42</w:t>
            </w:r>
            <w:r w:rsidR="00782B03">
              <w:rPr>
                <w:rFonts w:hint="cs"/>
                <w:sz w:val="22"/>
                <w:szCs w:val="30"/>
                <w:rtl/>
                <w:lang w:val="en-US"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CC7016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 xml:space="preserve">الإضافة </w:t>
            </w:r>
            <w:r w:rsidRPr="008C470F">
              <w:rPr>
                <w:sz w:val="22"/>
                <w:szCs w:val="30"/>
              </w:rPr>
              <w:t>1</w:t>
            </w:r>
          </w:p>
        </w:tc>
        <w:tc>
          <w:tcPr>
            <w:tcW w:w="6526" w:type="dxa"/>
          </w:tcPr>
          <w:p w:rsidR="00F64008" w:rsidRPr="008C470F" w:rsidRDefault="0089272B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 xml:space="preserve">تعديل مقترح لمسألة الدراسة </w:t>
            </w:r>
            <w:r w:rsidRPr="008C470F">
              <w:rPr>
                <w:rFonts w:hint="cs"/>
                <w:sz w:val="22"/>
                <w:szCs w:val="30"/>
              </w:rPr>
              <w:t>1</w:t>
            </w:r>
            <w:r w:rsidR="008C470F" w:rsidRPr="008C470F">
              <w:rPr>
                <w:sz w:val="22"/>
                <w:szCs w:val="30"/>
              </w:rPr>
              <w:t>/</w:t>
            </w:r>
            <w:r w:rsidRPr="008C470F">
              <w:rPr>
                <w:rFonts w:hint="cs"/>
                <w:sz w:val="22"/>
                <w:szCs w:val="30"/>
              </w:rPr>
              <w:t>1</w:t>
            </w:r>
            <w:r w:rsidRPr="008C470F">
              <w:rPr>
                <w:rFonts w:hint="cs"/>
                <w:sz w:val="22"/>
                <w:szCs w:val="30"/>
                <w:rtl/>
              </w:rPr>
              <w:t>: شبكات النطاق العريض الثابتة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782B03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  <w:lang w:val="en-US"/>
              </w:rPr>
            </w:pPr>
            <w:r w:rsidRPr="008C470F">
              <w:rPr>
                <w:sz w:val="22"/>
                <w:szCs w:val="30"/>
              </w:rPr>
              <w:t>42</w:t>
            </w:r>
            <w:r w:rsidR="00782B03">
              <w:rPr>
                <w:rFonts w:hint="cs"/>
                <w:sz w:val="22"/>
                <w:szCs w:val="30"/>
                <w:rtl/>
                <w:lang w:val="en-US"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CC7016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 xml:space="preserve">الإضافة </w:t>
            </w:r>
            <w:r w:rsidRPr="008C470F">
              <w:rPr>
                <w:sz w:val="22"/>
                <w:szCs w:val="30"/>
              </w:rPr>
              <w:t>2</w:t>
            </w:r>
          </w:p>
        </w:tc>
        <w:tc>
          <w:tcPr>
            <w:tcW w:w="6526" w:type="dxa"/>
          </w:tcPr>
          <w:p w:rsidR="00F64008" w:rsidRPr="00426D5E" w:rsidRDefault="0089272B" w:rsidP="00C1579B">
            <w:pPr>
              <w:pStyle w:val="Tabletext"/>
              <w:spacing w:line="192" w:lineRule="auto"/>
              <w:jc w:val="both"/>
              <w:rPr>
                <w:spacing w:val="-4"/>
                <w:sz w:val="22"/>
                <w:szCs w:val="30"/>
              </w:rPr>
            </w:pPr>
            <w:r w:rsidRPr="00426D5E">
              <w:rPr>
                <w:rFonts w:hint="cs"/>
                <w:spacing w:val="-4"/>
                <w:sz w:val="22"/>
                <w:szCs w:val="30"/>
                <w:rtl/>
              </w:rPr>
              <w:t xml:space="preserve">تعديل مقترح لمسألة الدراسة </w:t>
            </w:r>
            <w:r w:rsidR="000C2CE1">
              <w:rPr>
                <w:spacing w:val="-4"/>
                <w:sz w:val="22"/>
                <w:szCs w:val="30"/>
              </w:rPr>
              <w:t>3/1</w:t>
            </w:r>
            <w:r w:rsidR="00013AEE">
              <w:rPr>
                <w:rFonts w:hint="cs"/>
                <w:spacing w:val="-4"/>
                <w:sz w:val="22"/>
                <w:szCs w:val="30"/>
                <w:rtl/>
              </w:rPr>
              <w:t xml:space="preserve"> ل</w:t>
            </w:r>
            <w:r w:rsidRPr="00426D5E">
              <w:rPr>
                <w:rFonts w:hint="cs"/>
                <w:spacing w:val="-4"/>
                <w:sz w:val="22"/>
                <w:szCs w:val="30"/>
                <w:rtl/>
              </w:rPr>
              <w:t xml:space="preserve">قطاع تنمية الاتصالات: النفاذ إلى الحوسبة السحابية: </w:t>
            </w:r>
            <w:r w:rsidR="00C1579B">
              <w:rPr>
                <w:rFonts w:hint="cs"/>
                <w:spacing w:val="-4"/>
                <w:sz w:val="22"/>
                <w:szCs w:val="30"/>
                <w:rtl/>
              </w:rPr>
              <w:t>تحديات وفرص</w:t>
            </w:r>
            <w:r w:rsidRPr="00426D5E">
              <w:rPr>
                <w:rFonts w:hint="cs"/>
                <w:spacing w:val="-4"/>
                <w:sz w:val="22"/>
                <w:szCs w:val="30"/>
                <w:rtl/>
              </w:rPr>
              <w:t xml:space="preserve"> للبلدان النامية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782B03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  <w:lang w:val="en-US"/>
              </w:rPr>
            </w:pPr>
            <w:r w:rsidRPr="008C470F">
              <w:rPr>
                <w:sz w:val="22"/>
                <w:szCs w:val="30"/>
              </w:rPr>
              <w:t>42</w:t>
            </w:r>
            <w:r w:rsidR="00782B03">
              <w:rPr>
                <w:rFonts w:hint="cs"/>
                <w:sz w:val="22"/>
                <w:szCs w:val="30"/>
                <w:rtl/>
                <w:lang w:val="en-US"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CC7016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 xml:space="preserve">الإضافة </w:t>
            </w:r>
            <w:r w:rsidRPr="008C470F">
              <w:rPr>
                <w:sz w:val="22"/>
                <w:szCs w:val="30"/>
              </w:rPr>
              <w:t>3</w:t>
            </w:r>
          </w:p>
        </w:tc>
        <w:tc>
          <w:tcPr>
            <w:tcW w:w="6526" w:type="dxa"/>
          </w:tcPr>
          <w:p w:rsidR="00013E18" w:rsidRPr="00740CFA" w:rsidRDefault="00F64008" w:rsidP="00013E18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</w:rPr>
            </w:pPr>
            <w:r w:rsidRPr="00740CFA">
              <w:rPr>
                <w:sz w:val="22"/>
                <w:szCs w:val="30"/>
                <w:u w:val="single"/>
              </w:rPr>
              <w:t>NOC</w:t>
            </w:r>
            <w:r w:rsidR="0089272B" w:rsidRPr="00740CFA">
              <w:rPr>
                <w:rFonts w:hint="cs"/>
                <w:sz w:val="22"/>
                <w:szCs w:val="30"/>
                <w:rtl/>
              </w:rPr>
              <w:t xml:space="preserve"> مقترح بشأن مسألة الدراسة </w:t>
            </w:r>
            <w:r w:rsidR="000C2CE1" w:rsidRPr="00740CFA">
              <w:rPr>
                <w:sz w:val="22"/>
                <w:szCs w:val="30"/>
              </w:rPr>
              <w:t>3/2</w:t>
            </w:r>
            <w:r w:rsidR="00013AEE" w:rsidRPr="00740CFA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013E18" w:rsidRPr="00740CFA">
              <w:rPr>
                <w:rFonts w:hint="cs"/>
                <w:sz w:val="22"/>
                <w:szCs w:val="30"/>
                <w:rtl/>
              </w:rPr>
              <w:t xml:space="preserve">- </w:t>
            </w:r>
            <w:r w:rsidR="00013E18" w:rsidRPr="00740CFA">
              <w:rPr>
                <w:rFonts w:hint="cs"/>
                <w:sz w:val="22"/>
                <w:szCs w:val="30"/>
                <w:rtl/>
                <w:lang w:bidi="ar-SY"/>
              </w:rPr>
              <w:t>تأمين شبكات المعلومات والاتصالات: أفضل الممارسات من أجل بناء ثقافة الأمن السيبراني</w:t>
            </w:r>
          </w:p>
        </w:tc>
      </w:tr>
      <w:tr w:rsidR="00F64008" w:rsidRPr="008C470F" w:rsidTr="008C470F">
        <w:trPr>
          <w:cantSplit/>
          <w:jc w:val="center"/>
        </w:trPr>
        <w:tc>
          <w:tcPr>
            <w:tcW w:w="1441" w:type="dxa"/>
          </w:tcPr>
          <w:p w:rsidR="00F64008" w:rsidRPr="00782B03" w:rsidRDefault="00F64008" w:rsidP="00782B03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  <w:lang w:val="en-US"/>
              </w:rPr>
            </w:pPr>
            <w:r w:rsidRPr="008C470F">
              <w:rPr>
                <w:sz w:val="22"/>
                <w:szCs w:val="30"/>
              </w:rPr>
              <w:t>42</w:t>
            </w:r>
            <w:r w:rsidR="00782B03">
              <w:rPr>
                <w:rFonts w:hint="cs"/>
                <w:sz w:val="22"/>
                <w:szCs w:val="30"/>
                <w:rtl/>
                <w:lang w:val="en-US"/>
              </w:rPr>
              <w:t> </w:t>
            </w:r>
          </w:p>
        </w:tc>
        <w:tc>
          <w:tcPr>
            <w:tcW w:w="1712" w:type="dxa"/>
          </w:tcPr>
          <w:p w:rsidR="00F64008" w:rsidRPr="008C470F" w:rsidRDefault="00F64008" w:rsidP="00CC7016">
            <w:pPr>
              <w:pStyle w:val="Tabletext"/>
              <w:spacing w:line="192" w:lineRule="auto"/>
              <w:jc w:val="both"/>
              <w:rPr>
                <w:sz w:val="22"/>
                <w:szCs w:val="30"/>
              </w:rPr>
            </w:pPr>
            <w:r w:rsidRPr="008C470F">
              <w:rPr>
                <w:rFonts w:hint="cs"/>
                <w:sz w:val="22"/>
                <w:szCs w:val="30"/>
                <w:rtl/>
              </w:rPr>
              <w:t xml:space="preserve">الإضافة </w:t>
            </w:r>
            <w:r w:rsidRPr="008C470F">
              <w:rPr>
                <w:sz w:val="22"/>
                <w:szCs w:val="30"/>
              </w:rPr>
              <w:t>4</w:t>
            </w:r>
          </w:p>
        </w:tc>
        <w:tc>
          <w:tcPr>
            <w:tcW w:w="6526" w:type="dxa"/>
          </w:tcPr>
          <w:p w:rsidR="00013E18" w:rsidRPr="00013E18" w:rsidRDefault="0089272B" w:rsidP="00F03780">
            <w:pPr>
              <w:pStyle w:val="Tabletext"/>
              <w:spacing w:line="192" w:lineRule="auto"/>
              <w:jc w:val="both"/>
              <w:rPr>
                <w:sz w:val="22"/>
                <w:szCs w:val="30"/>
                <w:rtl/>
                <w:lang w:bidi="ar-SA"/>
              </w:rPr>
            </w:pPr>
            <w:r w:rsidRPr="00013E18">
              <w:rPr>
                <w:rFonts w:hint="cs"/>
                <w:sz w:val="22"/>
                <w:szCs w:val="30"/>
                <w:rtl/>
              </w:rPr>
              <w:t xml:space="preserve">إلغاء مقترح لمسألة الدراسة </w:t>
            </w:r>
            <w:r w:rsidR="000C2CE1" w:rsidRPr="00013E18">
              <w:rPr>
                <w:sz w:val="22"/>
                <w:szCs w:val="30"/>
              </w:rPr>
              <w:t>9/2</w:t>
            </w:r>
            <w:r w:rsidR="00013AEE" w:rsidRPr="00013E18">
              <w:rPr>
                <w:rFonts w:hint="cs"/>
                <w:sz w:val="22"/>
                <w:szCs w:val="30"/>
                <w:rtl/>
              </w:rPr>
              <w:t xml:space="preserve"> ل</w:t>
            </w:r>
            <w:r w:rsidRPr="00013E18">
              <w:rPr>
                <w:rFonts w:hint="cs"/>
                <w:sz w:val="22"/>
                <w:szCs w:val="30"/>
                <w:rtl/>
              </w:rPr>
              <w:t xml:space="preserve">قطاع تنمية الاتصالات </w:t>
            </w:r>
            <w:proofErr w:type="gramStart"/>
            <w:r w:rsidRPr="00013E18">
              <w:rPr>
                <w:rFonts w:hint="cs"/>
                <w:sz w:val="22"/>
                <w:szCs w:val="30"/>
                <w:rtl/>
              </w:rPr>
              <w:t xml:space="preserve">- </w:t>
            </w:r>
            <w:r w:rsidR="00F03780">
              <w:rPr>
                <w:rFonts w:hint="cs"/>
                <w:sz w:val="22"/>
                <w:szCs w:val="30"/>
                <w:rtl/>
                <w:lang w:bidi="ar-SA"/>
              </w:rPr>
              <w:t>تحديد</w:t>
            </w:r>
            <w:proofErr w:type="gramEnd"/>
            <w:r w:rsidR="00013E18" w:rsidRPr="00013E18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="00013E18" w:rsidRPr="00013E18">
              <w:rPr>
                <w:sz w:val="22"/>
                <w:szCs w:val="30"/>
                <w:rtl/>
                <w:lang w:bidi="ar-SA"/>
              </w:rPr>
              <w:t>مواضيع الدراسة التي تتناولها لجان دراسات قطاع تقييس الاتصالات</w:t>
            </w:r>
            <w:r w:rsidR="00013E18" w:rsidRPr="00013E18">
              <w:rPr>
                <w:rFonts w:hint="cs"/>
                <w:sz w:val="22"/>
                <w:szCs w:val="30"/>
                <w:rtl/>
                <w:lang w:bidi="ar-SY"/>
              </w:rPr>
              <w:t xml:space="preserve"> </w:t>
            </w:r>
            <w:r w:rsidR="00013E18" w:rsidRPr="00013E18">
              <w:rPr>
                <w:sz w:val="22"/>
                <w:szCs w:val="30"/>
                <w:rtl/>
                <w:lang w:bidi="ar-SA"/>
              </w:rPr>
              <w:t>وقطاع الاتصالات الراديوية والتي تتسم بأهمية خاصة للبلدان النامية</w:t>
            </w:r>
          </w:p>
        </w:tc>
      </w:tr>
    </w:tbl>
    <w:p w:rsidR="00FF6D42" w:rsidRPr="00FF6D42" w:rsidRDefault="008C470F" w:rsidP="008C470F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FF6D42" w:rsidRPr="00FF6D42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95" w:rsidRDefault="008E3695" w:rsidP="00E07379">
      <w:pPr>
        <w:spacing w:before="0" w:line="240" w:lineRule="auto"/>
      </w:pPr>
      <w:r>
        <w:separator/>
      </w:r>
    </w:p>
  </w:endnote>
  <w:endnote w:type="continuationSeparator" w:id="0">
    <w:p w:rsidR="008E3695" w:rsidRDefault="008E369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8F" w:rsidRPr="00F848FD" w:rsidRDefault="003D1E8F" w:rsidP="00AE1C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F848FD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F848FD" w:rsidRPr="00F848FD">
      <w:rPr>
        <w:rFonts w:cs="Times New Roman"/>
        <w:noProof/>
        <w:sz w:val="16"/>
        <w:szCs w:val="16"/>
        <w:lang w:val="es-ES"/>
      </w:rPr>
      <w:t>P:\ARA\ITU-D\CONF-D\</w:t>
    </w:r>
    <w:r w:rsidR="00F848FD" w:rsidRPr="00F848FD">
      <w:rPr>
        <w:rFonts w:cs="Calibri"/>
        <w:noProof/>
        <w:sz w:val="16"/>
        <w:szCs w:val="16"/>
        <w:lang w:val="es-ES"/>
      </w:rPr>
      <w:t>WTDC17</w:t>
    </w:r>
    <w:r w:rsidR="00F848FD" w:rsidRPr="00F848FD">
      <w:rPr>
        <w:rFonts w:cs="Times New Roman"/>
        <w:noProof/>
        <w:sz w:val="16"/>
        <w:szCs w:val="16"/>
        <w:lang w:val="es-ES"/>
      </w:rPr>
      <w:t>\000\042A.docx</w:t>
    </w:r>
    <w:r w:rsidRPr="002D4DD1">
      <w:rPr>
        <w:rFonts w:cs="Times New Roman"/>
        <w:noProof/>
        <w:sz w:val="16"/>
        <w:szCs w:val="16"/>
      </w:rPr>
      <w:fldChar w:fldCharType="end"/>
    </w:r>
    <w:r w:rsidRPr="00F848FD">
      <w:rPr>
        <w:rFonts w:cs="Times New Roman"/>
        <w:sz w:val="16"/>
        <w:szCs w:val="16"/>
        <w:lang w:val="es-ES"/>
      </w:rPr>
      <w:t>   </w:t>
    </w:r>
    <w:r w:rsidR="000B7A98" w:rsidRPr="00F848FD">
      <w:rPr>
        <w:rFonts w:cs="Calibri"/>
        <w:sz w:val="16"/>
        <w:szCs w:val="16"/>
        <w:lang w:val="es-ES"/>
      </w:rPr>
      <w:t>(</w:t>
    </w:r>
    <w:r w:rsidRPr="00F848FD">
      <w:rPr>
        <w:rFonts w:cs="Calibri"/>
        <w:sz w:val="16"/>
        <w:szCs w:val="16"/>
        <w:lang w:val="es-ES"/>
      </w:rPr>
      <w:t>42516</w:t>
    </w:r>
    <w:r w:rsidR="000B7A98" w:rsidRPr="00F848FD">
      <w:rPr>
        <w:rFonts w:cs="Calibri"/>
        <w:sz w:val="16"/>
        <w:szCs w:val="16"/>
        <w:lang w:val="es-ES"/>
      </w:rPr>
      <w:t>)</w:t>
    </w:r>
    <w:r w:rsidRPr="00F848FD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3D1E8F" w:rsidRPr="00AB632D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AB632D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AB632D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AB632D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AB632D">
            <w:rPr>
              <w:rFonts w:hint="cs"/>
              <w:sz w:val="20"/>
              <w:szCs w:val="26"/>
              <w:rtl/>
              <w:lang w:bidi="ar-EG"/>
            </w:rPr>
            <w:t xml:space="preserve">السيد </w:t>
          </w:r>
          <w:r w:rsidRPr="00AB632D">
            <w:rPr>
              <w:sz w:val="20"/>
              <w:szCs w:val="26"/>
              <w:lang w:bidi="ar-EG"/>
            </w:rPr>
            <w:t xml:space="preserve">Paul </w:t>
          </w:r>
          <w:proofErr w:type="spellStart"/>
          <w:r w:rsidRPr="00AB632D">
            <w:rPr>
              <w:sz w:val="20"/>
              <w:szCs w:val="26"/>
              <w:lang w:bidi="ar-EG"/>
            </w:rPr>
            <w:t>Najarian</w:t>
          </w:r>
          <w:proofErr w:type="spellEnd"/>
          <w:r w:rsidRPr="00AB632D">
            <w:rPr>
              <w:rFonts w:hint="cs"/>
              <w:sz w:val="20"/>
              <w:szCs w:val="26"/>
              <w:rtl/>
              <w:lang w:bidi="ar-EG"/>
            </w:rPr>
            <w:t>، الولايات المتحدة الأمريكية</w:t>
          </w:r>
        </w:p>
      </w:tc>
    </w:tr>
    <w:tr w:rsidR="003D1E8F" w:rsidRPr="00AB632D" w:rsidTr="00186911">
      <w:tc>
        <w:tcPr>
          <w:tcW w:w="1417" w:type="dxa"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AB632D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3D1E8F" w:rsidRPr="00AB632D" w:rsidRDefault="003D1E8F" w:rsidP="000B7A98">
          <w:pPr>
            <w:pStyle w:val="FirstFooter"/>
            <w:tabs>
              <w:tab w:val="left" w:pos="2302"/>
            </w:tabs>
            <w:spacing w:before="60" w:after="60" w:line="260" w:lineRule="exact"/>
            <w:jc w:val="right"/>
            <w:rPr>
              <w:rFonts w:ascii="Calibri" w:hAnsi="Calibri" w:cs="Traditional Arabic"/>
              <w:sz w:val="20"/>
              <w:szCs w:val="26"/>
              <w:highlight w:val="yellow"/>
              <w:lang w:val="en-US"/>
            </w:rPr>
          </w:pPr>
          <w:r w:rsidRPr="00AB632D">
            <w:rPr>
              <w:rFonts w:ascii="Calibri" w:hAnsi="Calibri" w:cs="Traditional Arabic"/>
              <w:sz w:val="20"/>
              <w:szCs w:val="26"/>
              <w:lang w:val="en-US"/>
            </w:rPr>
            <w:t>+</w:t>
          </w:r>
          <w:r w:rsidRPr="00AB632D">
            <w:rPr>
              <w:rFonts w:ascii="Calibri" w:hAnsi="Calibri" w:cs="Traditional Arabic"/>
              <w:sz w:val="20"/>
              <w:szCs w:val="26"/>
            </w:rPr>
            <w:t>1</w:t>
          </w:r>
          <w:r w:rsidRPr="00AB632D">
            <w:rPr>
              <w:rFonts w:ascii="Calibri" w:hAnsi="Calibri" w:cs="Traditional Arabic"/>
              <w:sz w:val="20"/>
              <w:szCs w:val="26"/>
              <w:lang w:val="en-US"/>
            </w:rPr>
            <w:t xml:space="preserve"> </w:t>
          </w:r>
          <w:r w:rsidRPr="00AB632D">
            <w:rPr>
              <w:rFonts w:ascii="Calibri" w:hAnsi="Calibri" w:cs="Traditional Arabic"/>
              <w:sz w:val="20"/>
              <w:szCs w:val="26"/>
            </w:rPr>
            <w:t>202</w:t>
          </w:r>
          <w:r w:rsidRPr="00AB632D">
            <w:rPr>
              <w:rFonts w:ascii="Calibri" w:hAnsi="Calibri" w:cs="Traditional Arabic"/>
              <w:sz w:val="20"/>
              <w:szCs w:val="26"/>
              <w:lang w:val="en-US"/>
            </w:rPr>
            <w:t xml:space="preserve"> </w:t>
          </w:r>
          <w:r w:rsidRPr="00AB632D">
            <w:rPr>
              <w:rFonts w:ascii="Calibri" w:hAnsi="Calibri" w:cs="Traditional Arabic"/>
              <w:sz w:val="20"/>
              <w:szCs w:val="26"/>
            </w:rPr>
            <w:t>647</w:t>
          </w:r>
          <w:r w:rsidRPr="00AB632D">
            <w:rPr>
              <w:rFonts w:ascii="Calibri" w:hAnsi="Calibri" w:cs="Traditional Arabic"/>
              <w:sz w:val="20"/>
              <w:szCs w:val="26"/>
              <w:lang w:val="en-US"/>
            </w:rPr>
            <w:t xml:space="preserve"> </w:t>
          </w:r>
          <w:r w:rsidRPr="00AB632D">
            <w:rPr>
              <w:rFonts w:ascii="Calibri" w:hAnsi="Calibri" w:cs="Traditional Arabic"/>
              <w:sz w:val="20"/>
              <w:szCs w:val="26"/>
            </w:rPr>
            <w:t>7847</w:t>
          </w:r>
        </w:p>
      </w:tc>
    </w:tr>
    <w:tr w:rsidR="003D1E8F" w:rsidRPr="00AB632D" w:rsidTr="00186911">
      <w:tc>
        <w:tcPr>
          <w:tcW w:w="1417" w:type="dxa"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3D1E8F" w:rsidRPr="00AB632D" w:rsidRDefault="003D1E8F" w:rsidP="000B7A98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AB632D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3D1E8F" w:rsidRPr="00AB632D" w:rsidRDefault="00F848FD" w:rsidP="000B7A98">
          <w:pPr>
            <w:pStyle w:val="FirstFooter"/>
            <w:tabs>
              <w:tab w:val="left" w:pos="2302"/>
            </w:tabs>
            <w:spacing w:before="60" w:after="60" w:line="260" w:lineRule="exact"/>
            <w:jc w:val="right"/>
            <w:rPr>
              <w:rFonts w:ascii="Calibri" w:hAnsi="Calibri" w:cs="Traditional Arabic"/>
              <w:sz w:val="20"/>
              <w:szCs w:val="26"/>
              <w:highlight w:val="yellow"/>
              <w:lang w:val="en-US"/>
            </w:rPr>
          </w:pPr>
          <w:hyperlink r:id="rId1" w:history="1">
            <w:r w:rsidR="003D1E8F" w:rsidRPr="00AB632D">
              <w:rPr>
                <w:rStyle w:val="Hyperlink"/>
                <w:rFonts w:ascii="Calibri" w:hAnsi="Calibri"/>
                <w:sz w:val="20"/>
                <w:szCs w:val="26"/>
                <w:lang w:val="en-US"/>
              </w:rPr>
              <w:t>najarianpb@state.gov</w:t>
            </w:r>
          </w:hyperlink>
        </w:p>
      </w:tc>
    </w:tr>
  </w:tbl>
  <w:p w:rsidR="003D1E8F" w:rsidRPr="00186911" w:rsidRDefault="00F848FD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3D1E8F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</w:t>
      </w:r>
      <w:r w:rsidR="003D1E8F" w:rsidRPr="000B7A98">
        <w:rPr>
          <w:rStyle w:val="Hyperlink"/>
          <w:rFonts w:ascii="Calibri" w:hAnsi="Calibri" w:cs="Calibri"/>
          <w:sz w:val="20"/>
          <w:szCs w:val="20"/>
          <w:lang w:val="en-GB"/>
        </w:rPr>
        <w:t>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95" w:rsidRDefault="008E3695" w:rsidP="00E07379">
      <w:pPr>
        <w:spacing w:before="0" w:line="240" w:lineRule="auto"/>
      </w:pPr>
      <w:r>
        <w:separator/>
      </w:r>
    </w:p>
  </w:footnote>
  <w:footnote w:type="continuationSeparator" w:id="0">
    <w:p w:rsidR="008E3695" w:rsidRDefault="008E3695" w:rsidP="00E07379">
      <w:pPr>
        <w:spacing w:before="0" w:line="240" w:lineRule="auto"/>
      </w:pPr>
      <w:r>
        <w:continuationSeparator/>
      </w:r>
    </w:p>
  </w:footnote>
  <w:footnote w:id="1">
    <w:p w:rsidR="003D1E8F" w:rsidRPr="004F3A08" w:rsidRDefault="003D1E8F" w:rsidP="000B7A98">
      <w:pPr>
        <w:pStyle w:val="FootnoteText"/>
        <w:rPr>
          <w:spacing w:val="2"/>
          <w:lang w:bidi="ar"/>
        </w:rPr>
      </w:pPr>
      <w:r>
        <w:rPr>
          <w:rStyle w:val="FootnoteReference"/>
        </w:rPr>
        <w:footnoteRef/>
      </w:r>
      <w:r w:rsidR="000B7A98">
        <w:tab/>
      </w:r>
      <w:r w:rsidRPr="004F3A08">
        <w:rPr>
          <w:rFonts w:hint="cs"/>
          <w:spacing w:val="2"/>
          <w:rtl/>
          <w:lang w:bidi="ar"/>
        </w:rPr>
        <w:t xml:space="preserve">تقترح مقترحات البلدان الأمريكية التي تدعمها الولايات المتحدة دمج القرارين </w:t>
      </w:r>
      <w:r w:rsidRPr="004F3A08">
        <w:rPr>
          <w:rFonts w:hint="cs"/>
          <w:spacing w:val="2"/>
          <w:lang w:bidi="ar"/>
        </w:rPr>
        <w:t>46</w:t>
      </w:r>
      <w:r w:rsidR="000B7A98" w:rsidRPr="004F3A08">
        <w:rPr>
          <w:rFonts w:hint="cs"/>
          <w:spacing w:val="2"/>
          <w:rtl/>
          <w:lang w:bidi="ar"/>
        </w:rPr>
        <w:t xml:space="preserve"> (</w:t>
      </w:r>
      <w:r w:rsidRPr="004F3A08">
        <w:rPr>
          <w:rFonts w:hint="cs"/>
          <w:spacing w:val="2"/>
          <w:rtl/>
          <w:lang w:bidi="ar"/>
        </w:rPr>
        <w:t xml:space="preserve">الدوحة، </w:t>
      </w:r>
      <w:r w:rsidRPr="004F3A08">
        <w:rPr>
          <w:rFonts w:hint="cs"/>
          <w:spacing w:val="2"/>
          <w:lang w:bidi="ar"/>
        </w:rPr>
        <w:t>2006</w:t>
      </w:r>
      <w:r w:rsidR="000B7A98" w:rsidRPr="004F3A08">
        <w:rPr>
          <w:rFonts w:hint="cs"/>
          <w:spacing w:val="2"/>
          <w:rtl/>
          <w:lang w:bidi="ar"/>
        </w:rPr>
        <w:t>)</w:t>
      </w:r>
      <w:r w:rsidRPr="004F3A08">
        <w:rPr>
          <w:rFonts w:hint="cs"/>
          <w:spacing w:val="2"/>
          <w:rtl/>
          <w:lang w:bidi="ar"/>
        </w:rPr>
        <w:t xml:space="preserve"> و</w:t>
      </w:r>
      <w:r w:rsidRPr="004F3A08">
        <w:rPr>
          <w:rFonts w:hint="cs"/>
          <w:spacing w:val="2"/>
          <w:lang w:bidi="ar"/>
        </w:rPr>
        <w:t>6</w:t>
      </w:r>
      <w:r w:rsidRPr="004F3A08">
        <w:rPr>
          <w:rFonts w:hint="cs"/>
          <w:spacing w:val="2"/>
          <w:rtl/>
          <w:lang w:bidi="ar"/>
        </w:rPr>
        <w:t xml:space="preserve"> </w:t>
      </w:r>
      <w:r w:rsidR="000B7A98" w:rsidRPr="004F3A08">
        <w:rPr>
          <w:rFonts w:hint="cs"/>
          <w:spacing w:val="2"/>
          <w:rtl/>
          <w:lang w:bidi="ar"/>
        </w:rPr>
        <w:t>(</w:t>
      </w:r>
      <w:r w:rsidRPr="004F3A08">
        <w:rPr>
          <w:rFonts w:hint="cs"/>
          <w:spacing w:val="2"/>
          <w:rtl/>
          <w:lang w:bidi="ar"/>
        </w:rPr>
        <w:t xml:space="preserve">المراجع في دبي، </w:t>
      </w:r>
      <w:r w:rsidRPr="004F3A08">
        <w:rPr>
          <w:rFonts w:hint="cs"/>
          <w:spacing w:val="2"/>
          <w:lang w:bidi="ar"/>
        </w:rPr>
        <w:t>2014</w:t>
      </w:r>
      <w:r w:rsidR="000B7A98" w:rsidRPr="004F3A08">
        <w:rPr>
          <w:rFonts w:hint="cs"/>
          <w:spacing w:val="2"/>
          <w:rtl/>
          <w:lang w:bidi="ar"/>
        </w:rPr>
        <w:t>)</w:t>
      </w:r>
      <w:r w:rsidRPr="004F3A08">
        <w:rPr>
          <w:rFonts w:hint="cs"/>
          <w:spacing w:val="2"/>
          <w:rtl/>
          <w:lang w:bidi="ar"/>
        </w:rPr>
        <w:t xml:space="preserve"> المتصلين بتقديم المساعدة إلى الشعوب الأصلية والمجتمعات المحلية، والقرارين </w:t>
      </w:r>
      <w:r w:rsidRPr="004F3A08">
        <w:rPr>
          <w:rFonts w:hint="cs"/>
          <w:spacing w:val="2"/>
          <w:lang w:bidi="ar"/>
        </w:rPr>
        <w:t>50</w:t>
      </w:r>
      <w:r w:rsidRPr="004F3A08">
        <w:rPr>
          <w:rFonts w:hint="cs"/>
          <w:spacing w:val="2"/>
          <w:rtl/>
          <w:lang w:bidi="ar"/>
        </w:rPr>
        <w:t xml:space="preserve"> و</w:t>
      </w:r>
      <w:r w:rsidRPr="004F3A08">
        <w:rPr>
          <w:rFonts w:hint="cs"/>
          <w:spacing w:val="2"/>
          <w:lang w:bidi="ar"/>
        </w:rPr>
        <w:t>54</w:t>
      </w:r>
      <w:r w:rsidRPr="004F3A08">
        <w:rPr>
          <w:rFonts w:hint="cs"/>
          <w:spacing w:val="2"/>
          <w:rtl/>
          <w:lang w:bidi="ar"/>
        </w:rPr>
        <w:t xml:space="preserve"> </w:t>
      </w:r>
      <w:r w:rsidR="000B7A98" w:rsidRPr="004F3A08">
        <w:rPr>
          <w:rFonts w:hint="cs"/>
          <w:spacing w:val="2"/>
          <w:rtl/>
          <w:lang w:bidi="ar"/>
        </w:rPr>
        <w:t>(</w:t>
      </w:r>
      <w:r w:rsidRPr="004F3A08">
        <w:rPr>
          <w:rFonts w:hint="cs"/>
          <w:spacing w:val="2"/>
          <w:rtl/>
          <w:lang w:bidi="ar"/>
        </w:rPr>
        <w:t>المراج</w:t>
      </w:r>
      <w:r w:rsidR="00AA495A">
        <w:rPr>
          <w:rFonts w:hint="cs"/>
          <w:spacing w:val="2"/>
          <w:rtl/>
          <w:lang w:bidi="ar"/>
        </w:rPr>
        <w:t>َ</w:t>
      </w:r>
      <w:r w:rsidRPr="004F3A08">
        <w:rPr>
          <w:rFonts w:hint="cs"/>
          <w:spacing w:val="2"/>
          <w:rtl/>
          <w:lang w:bidi="ar"/>
        </w:rPr>
        <w:t xml:space="preserve">ع في دبي، </w:t>
      </w:r>
      <w:r w:rsidRPr="004F3A08">
        <w:rPr>
          <w:rFonts w:hint="cs"/>
          <w:spacing w:val="2"/>
          <w:lang w:bidi="ar"/>
        </w:rPr>
        <w:t>2014</w:t>
      </w:r>
      <w:r w:rsidR="000B7A98" w:rsidRPr="004F3A08">
        <w:rPr>
          <w:rFonts w:hint="cs"/>
          <w:spacing w:val="2"/>
          <w:rtl/>
          <w:lang w:bidi="ar"/>
        </w:rPr>
        <w:t>)</w:t>
      </w:r>
      <w:r w:rsidRPr="004F3A08">
        <w:rPr>
          <w:rFonts w:hint="cs"/>
          <w:spacing w:val="2"/>
          <w:rtl/>
          <w:lang w:bidi="ar"/>
        </w:rPr>
        <w:t xml:space="preserve"> اللذين يغطيان تكنولوجيا المعلومات والاتصالات وتطبيقاتها.</w:t>
      </w:r>
    </w:p>
  </w:footnote>
  <w:footnote w:id="2">
    <w:p w:rsidR="003D1E8F" w:rsidRDefault="003D1E8F" w:rsidP="00AA495A">
      <w:pPr>
        <w:pStyle w:val="FootnoteText"/>
      </w:pPr>
      <w:r>
        <w:rPr>
          <w:rStyle w:val="FootnoteReference"/>
        </w:rPr>
        <w:footnoteRef/>
      </w:r>
      <w:r w:rsidR="008C470F">
        <w:tab/>
      </w:r>
      <w:r w:rsidRPr="00C2271E">
        <w:rPr>
          <w:rFonts w:hint="cs"/>
          <w:rtl/>
          <w:lang w:bidi="ar"/>
        </w:rPr>
        <w:t xml:space="preserve">المقترح </w:t>
      </w:r>
      <w:r w:rsidRPr="000B7A98">
        <w:rPr>
          <w:rFonts w:cs="Calibri" w:hint="cs"/>
          <w:lang w:val="en-GB" w:bidi="ar"/>
        </w:rPr>
        <w:t>1</w:t>
      </w:r>
      <w:r w:rsidRPr="00C2271E">
        <w:rPr>
          <w:rFonts w:hint="cs"/>
          <w:rtl/>
          <w:lang w:bidi="ar"/>
        </w:rPr>
        <w:t xml:space="preserve"> من البلدان الأمريكية يدعو إلى إلغاء القرار </w:t>
      </w:r>
      <w:r w:rsidRPr="000B7A98">
        <w:rPr>
          <w:rFonts w:hint="cs"/>
          <w:lang w:bidi="ar"/>
        </w:rPr>
        <w:t>39</w:t>
      </w:r>
      <w:r w:rsidRPr="00C2271E">
        <w:rPr>
          <w:rFonts w:hint="cs"/>
          <w:rtl/>
          <w:lang w:bidi="ar"/>
        </w:rPr>
        <w:t xml:space="preserve"> </w:t>
      </w:r>
      <w:r w:rsidR="000B7A98" w:rsidRPr="000B7A98">
        <w:rPr>
          <w:rFonts w:hint="cs"/>
          <w:rtl/>
          <w:lang w:bidi="ar"/>
        </w:rPr>
        <w:t>(</w:t>
      </w:r>
      <w:r w:rsidR="00AA495A">
        <w:rPr>
          <w:rFonts w:hint="cs"/>
          <w:rtl/>
          <w:lang w:bidi="ar"/>
        </w:rPr>
        <w:t>إ</w:t>
      </w:r>
      <w:r w:rsidRPr="00C2271E">
        <w:rPr>
          <w:rFonts w:hint="cs"/>
          <w:rtl/>
          <w:lang w:bidi="ar"/>
        </w:rPr>
        <w:t xml:space="preserve">سطنبول، </w:t>
      </w:r>
      <w:r w:rsidRPr="000B7A98">
        <w:rPr>
          <w:rFonts w:hint="cs"/>
          <w:lang w:bidi="ar"/>
        </w:rPr>
        <w:t>2002</w:t>
      </w:r>
      <w:r w:rsidR="000B7A98" w:rsidRPr="000B7A98">
        <w:rPr>
          <w:rFonts w:hint="cs"/>
          <w:rtl/>
          <w:lang w:bidi="ar"/>
        </w:rPr>
        <w:t>)</w:t>
      </w:r>
      <w:r w:rsidRPr="00C2271E">
        <w:rPr>
          <w:rFonts w:hint="cs"/>
          <w:rtl/>
          <w:lang w:bidi="ar"/>
        </w:rPr>
        <w:t>، وبرنامج التوصيلية في الأمريكتين وخطة عمل كيتو.</w:t>
      </w:r>
    </w:p>
  </w:footnote>
  <w:footnote w:id="3">
    <w:p w:rsidR="003D1E8F" w:rsidRDefault="003D1E8F" w:rsidP="008C470F">
      <w:pPr>
        <w:pStyle w:val="FootnoteText"/>
      </w:pPr>
      <w:r>
        <w:rPr>
          <w:rStyle w:val="FootnoteReference"/>
        </w:rPr>
        <w:footnoteRef/>
      </w:r>
      <w:r w:rsidR="008C470F">
        <w:tab/>
      </w:r>
      <w:r w:rsidRPr="00B7226D">
        <w:rPr>
          <w:rFonts w:hint="cs"/>
          <w:rtl/>
          <w:lang w:bidi="ar"/>
        </w:rPr>
        <w:t xml:space="preserve">يمكن الاطلاع على المراجعات المشار إليها المقترحة للنظام الداخلي لقطاع تنمية الاتصالات في الوثيقة </w:t>
      </w:r>
      <w:r w:rsidRPr="00B7226D">
        <w:t xml:space="preserve">IAP </w:t>
      </w:r>
      <w:r w:rsidRPr="000B7A98">
        <w:rPr>
          <w:rFonts w:cs="Calibri"/>
          <w:lang w:val="en-GB"/>
        </w:rPr>
        <w:t>27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8F" w:rsidRPr="00AB632D" w:rsidRDefault="003D1E8F" w:rsidP="00B80500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AB632D">
      <w:tab/>
    </w:r>
    <w:r w:rsidRPr="00AB632D">
      <w:rPr>
        <w:lang w:val="de-CH"/>
      </w:rPr>
      <w:t>WTDC-</w:t>
    </w:r>
    <w:r w:rsidRPr="00AB632D">
      <w:rPr>
        <w:lang w:val="en-GB"/>
      </w:rPr>
      <w:t>17</w:t>
    </w:r>
    <w:r w:rsidRPr="00AB632D">
      <w:rPr>
        <w:lang w:val="de-CH"/>
      </w:rPr>
      <w:t>/</w:t>
    </w:r>
    <w:bookmarkStart w:id="1" w:name="OLE_LINK3"/>
    <w:bookmarkStart w:id="2" w:name="OLE_LINK2"/>
    <w:bookmarkStart w:id="3" w:name="OLE_LINK1"/>
    <w:r w:rsidRPr="00AB632D">
      <w:rPr>
        <w:lang w:val="en-GB"/>
      </w:rPr>
      <w:t>42</w:t>
    </w:r>
    <w:bookmarkEnd w:id="1"/>
    <w:bookmarkEnd w:id="2"/>
    <w:bookmarkEnd w:id="3"/>
    <w:r w:rsidRPr="00AB632D">
      <w:t>-A</w:t>
    </w:r>
    <w:r w:rsidRPr="00AB632D">
      <w:rPr>
        <w:rtl/>
        <w:lang w:bidi="ar-EG"/>
      </w:rPr>
      <w:tab/>
    </w:r>
    <w:r w:rsidRPr="00AB632D">
      <w:rPr>
        <w:rFonts w:hint="cs"/>
        <w:rtl/>
      </w:rPr>
      <w:t xml:space="preserve">الصفحة </w:t>
    </w:r>
    <w:r w:rsidRPr="00AB632D">
      <w:rPr>
        <w:szCs w:val="22"/>
        <w:lang w:val="en-GB"/>
      </w:rPr>
      <w:fldChar w:fldCharType="begin"/>
    </w:r>
    <w:r w:rsidRPr="00AB632D">
      <w:rPr>
        <w:szCs w:val="22"/>
        <w:lang w:val="en-GB"/>
      </w:rPr>
      <w:instrText xml:space="preserve"> PAGE </w:instrText>
    </w:r>
    <w:r w:rsidRPr="00AB632D">
      <w:rPr>
        <w:szCs w:val="22"/>
        <w:lang w:val="en-GB"/>
      </w:rPr>
      <w:fldChar w:fldCharType="separate"/>
    </w:r>
    <w:r w:rsidR="00F848FD">
      <w:rPr>
        <w:noProof/>
        <w:szCs w:val="22"/>
        <w:rtl/>
        <w:lang w:val="en-GB"/>
      </w:rPr>
      <w:t>4</w:t>
    </w:r>
    <w:r w:rsidRPr="00AB632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3AEE"/>
    <w:rsid w:val="00013E18"/>
    <w:rsid w:val="00041F8B"/>
    <w:rsid w:val="00046444"/>
    <w:rsid w:val="0006023B"/>
    <w:rsid w:val="00062A45"/>
    <w:rsid w:val="0008638B"/>
    <w:rsid w:val="0008743A"/>
    <w:rsid w:val="00090574"/>
    <w:rsid w:val="00092FC2"/>
    <w:rsid w:val="000A1677"/>
    <w:rsid w:val="000B3EAA"/>
    <w:rsid w:val="000B407F"/>
    <w:rsid w:val="000B7A98"/>
    <w:rsid w:val="000C13C2"/>
    <w:rsid w:val="000C2CE1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B5E27"/>
    <w:rsid w:val="001F0DEF"/>
    <w:rsid w:val="0022345D"/>
    <w:rsid w:val="00225854"/>
    <w:rsid w:val="0023283D"/>
    <w:rsid w:val="00241580"/>
    <w:rsid w:val="00252E0C"/>
    <w:rsid w:val="0025542F"/>
    <w:rsid w:val="00276881"/>
    <w:rsid w:val="00284BF7"/>
    <w:rsid w:val="002916BE"/>
    <w:rsid w:val="0029627E"/>
    <w:rsid w:val="002978F4"/>
    <w:rsid w:val="002B028D"/>
    <w:rsid w:val="002B435E"/>
    <w:rsid w:val="002C4DAE"/>
    <w:rsid w:val="002D4DD1"/>
    <w:rsid w:val="002D6488"/>
    <w:rsid w:val="002D6669"/>
    <w:rsid w:val="002E30E1"/>
    <w:rsid w:val="002E6541"/>
    <w:rsid w:val="002F0028"/>
    <w:rsid w:val="002F5560"/>
    <w:rsid w:val="002F7232"/>
    <w:rsid w:val="0030486B"/>
    <w:rsid w:val="0030615D"/>
    <w:rsid w:val="00322444"/>
    <w:rsid w:val="003231B9"/>
    <w:rsid w:val="003275AC"/>
    <w:rsid w:val="00333D29"/>
    <w:rsid w:val="003409F4"/>
    <w:rsid w:val="00357185"/>
    <w:rsid w:val="003A3786"/>
    <w:rsid w:val="003C31C5"/>
    <w:rsid w:val="003C475F"/>
    <w:rsid w:val="003D1E8F"/>
    <w:rsid w:val="003E2590"/>
    <w:rsid w:val="003E4132"/>
    <w:rsid w:val="003E5E3F"/>
    <w:rsid w:val="003F678F"/>
    <w:rsid w:val="0042686F"/>
    <w:rsid w:val="00426D5E"/>
    <w:rsid w:val="004367CE"/>
    <w:rsid w:val="00443869"/>
    <w:rsid w:val="004712C6"/>
    <w:rsid w:val="00497703"/>
    <w:rsid w:val="004A00CC"/>
    <w:rsid w:val="004C08E0"/>
    <w:rsid w:val="004D0FC1"/>
    <w:rsid w:val="004F0F06"/>
    <w:rsid w:val="004F3A08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15AA"/>
    <w:rsid w:val="005C2C21"/>
    <w:rsid w:val="005D6476"/>
    <w:rsid w:val="005D6C0D"/>
    <w:rsid w:val="005E5283"/>
    <w:rsid w:val="005E58F5"/>
    <w:rsid w:val="00606660"/>
    <w:rsid w:val="00606C8B"/>
    <w:rsid w:val="006157A3"/>
    <w:rsid w:val="00617F70"/>
    <w:rsid w:val="00620E60"/>
    <w:rsid w:val="00632E1A"/>
    <w:rsid w:val="0063315A"/>
    <w:rsid w:val="00634C57"/>
    <w:rsid w:val="00635792"/>
    <w:rsid w:val="0065434A"/>
    <w:rsid w:val="0065591D"/>
    <w:rsid w:val="00662C5A"/>
    <w:rsid w:val="00670AF5"/>
    <w:rsid w:val="00683315"/>
    <w:rsid w:val="006C1556"/>
    <w:rsid w:val="006E77E7"/>
    <w:rsid w:val="006F267F"/>
    <w:rsid w:val="006F63F7"/>
    <w:rsid w:val="006F6F03"/>
    <w:rsid w:val="00700AC7"/>
    <w:rsid w:val="007040E1"/>
    <w:rsid w:val="00706D7A"/>
    <w:rsid w:val="00707FC4"/>
    <w:rsid w:val="00713678"/>
    <w:rsid w:val="00717756"/>
    <w:rsid w:val="00726AEC"/>
    <w:rsid w:val="00735445"/>
    <w:rsid w:val="00740CFA"/>
    <w:rsid w:val="00744E36"/>
    <w:rsid w:val="00746318"/>
    <w:rsid w:val="007530CA"/>
    <w:rsid w:val="00771CA8"/>
    <w:rsid w:val="0077535A"/>
    <w:rsid w:val="0078126D"/>
    <w:rsid w:val="00782B03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23CA"/>
    <w:rsid w:val="00803D7E"/>
    <w:rsid w:val="00803F08"/>
    <w:rsid w:val="0080774D"/>
    <w:rsid w:val="008235CD"/>
    <w:rsid w:val="00823A07"/>
    <w:rsid w:val="00835FEC"/>
    <w:rsid w:val="008513CB"/>
    <w:rsid w:val="00874D9C"/>
    <w:rsid w:val="008814BF"/>
    <w:rsid w:val="0088340A"/>
    <w:rsid w:val="0089272B"/>
    <w:rsid w:val="008A1810"/>
    <w:rsid w:val="008B0945"/>
    <w:rsid w:val="008B5B5D"/>
    <w:rsid w:val="008B7420"/>
    <w:rsid w:val="008C470F"/>
    <w:rsid w:val="008E3695"/>
    <w:rsid w:val="00916377"/>
    <w:rsid w:val="00916411"/>
    <w:rsid w:val="00917694"/>
    <w:rsid w:val="00923199"/>
    <w:rsid w:val="009263CD"/>
    <w:rsid w:val="00930E6D"/>
    <w:rsid w:val="009408A3"/>
    <w:rsid w:val="00941BF8"/>
    <w:rsid w:val="00970271"/>
    <w:rsid w:val="00972CA2"/>
    <w:rsid w:val="00982B28"/>
    <w:rsid w:val="009846F2"/>
    <w:rsid w:val="00984EA5"/>
    <w:rsid w:val="00992593"/>
    <w:rsid w:val="009C17E1"/>
    <w:rsid w:val="009C35ED"/>
    <w:rsid w:val="009F1C12"/>
    <w:rsid w:val="009F40AD"/>
    <w:rsid w:val="00A03BEF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81461"/>
    <w:rsid w:val="00A8178D"/>
    <w:rsid w:val="00A97F94"/>
    <w:rsid w:val="00AA495A"/>
    <w:rsid w:val="00AA5DC2"/>
    <w:rsid w:val="00AB1309"/>
    <w:rsid w:val="00AB287D"/>
    <w:rsid w:val="00AB5B58"/>
    <w:rsid w:val="00AB632D"/>
    <w:rsid w:val="00AC2C52"/>
    <w:rsid w:val="00AC40BC"/>
    <w:rsid w:val="00AD1503"/>
    <w:rsid w:val="00AE1CD1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3706"/>
    <w:rsid w:val="00B66103"/>
    <w:rsid w:val="00B66B9A"/>
    <w:rsid w:val="00B7226D"/>
    <w:rsid w:val="00B750BB"/>
    <w:rsid w:val="00B80500"/>
    <w:rsid w:val="00B82089"/>
    <w:rsid w:val="00B970AE"/>
    <w:rsid w:val="00BA1427"/>
    <w:rsid w:val="00BB74F5"/>
    <w:rsid w:val="00BD2824"/>
    <w:rsid w:val="00BE49D0"/>
    <w:rsid w:val="00BF2C38"/>
    <w:rsid w:val="00C1579B"/>
    <w:rsid w:val="00C2271E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9177E"/>
    <w:rsid w:val="00CA2A38"/>
    <w:rsid w:val="00CA50FF"/>
    <w:rsid w:val="00CA63FE"/>
    <w:rsid w:val="00CC3CD2"/>
    <w:rsid w:val="00CC43BE"/>
    <w:rsid w:val="00CC7016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01DE"/>
    <w:rsid w:val="00D90255"/>
    <w:rsid w:val="00D94196"/>
    <w:rsid w:val="00DA1996"/>
    <w:rsid w:val="00DA1CF0"/>
    <w:rsid w:val="00DA5CD6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C1B37"/>
    <w:rsid w:val="00EC23FE"/>
    <w:rsid w:val="00F03780"/>
    <w:rsid w:val="00F10DE1"/>
    <w:rsid w:val="00F126F1"/>
    <w:rsid w:val="00F2106A"/>
    <w:rsid w:val="00F2476B"/>
    <w:rsid w:val="00F34A26"/>
    <w:rsid w:val="00F36D8B"/>
    <w:rsid w:val="00F401D0"/>
    <w:rsid w:val="00F45F2B"/>
    <w:rsid w:val="00F57AE4"/>
    <w:rsid w:val="00F64008"/>
    <w:rsid w:val="00F67150"/>
    <w:rsid w:val="00F84366"/>
    <w:rsid w:val="00F848FD"/>
    <w:rsid w:val="00F85089"/>
    <w:rsid w:val="00F85564"/>
    <w:rsid w:val="00F86CFA"/>
    <w:rsid w:val="00FD58BD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FirstFooter">
    <w:name w:val="FirstFooter"/>
    <w:basedOn w:val="Footer"/>
    <w:rsid w:val="00AE1CD1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D14-WTDC17-C-0042!!MSW-A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CE39-D0DF-4B7D-871C-760B262C1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231BA-D258-4C08-A0F6-A14A16A4B896}">
  <ds:schemaRefs>
    <ds:schemaRef ds:uri="de10a323-94a9-4e93-88b4-ea964576960d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D89661D-62E8-44E0-8697-9C04B557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1454</Words>
  <Characters>8376</Characters>
  <Application>Microsoft Office Word</Application>
  <DocSecurity>0</DocSecurity>
  <Lines>134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D14-WTDC17-C-0042!!MSW-A</vt:lpstr>
    </vt:vector>
  </TitlesOfParts>
  <Company>International Telecommunication Union (ITU)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25</cp:revision>
  <cp:lastPrinted>2017-09-29T18:20:00Z</cp:lastPrinted>
  <dcterms:created xsi:type="dcterms:W3CDTF">2017-09-28T10:21:00Z</dcterms:created>
  <dcterms:modified xsi:type="dcterms:W3CDTF">2017-09-29T18:20:00Z</dcterms:modified>
  <cp:category>Conference document</cp:category>
</cp:coreProperties>
</file>