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Pr>
                <w:b/>
                <w:szCs w:val="24"/>
              </w:rPr>
              <w:t xml:space="preserve"> WTDC-17/29</w:t>
            </w:r>
            <w:r w:rsidR="00136B91">
              <w:rPr>
                <w:b/>
                <w:szCs w:val="24"/>
              </w:rPr>
              <w:t xml:space="preserve"> (Rev.1)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004D1C4F">
              <w:rPr>
                <w:b/>
                <w:szCs w:val="24"/>
              </w:rPr>
              <w:t>20</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750DD7" w:rsidP="00750DD7">
            <w:pPr>
              <w:pStyle w:val="Source"/>
              <w:rPr>
                <w:lang w:eastAsia="zh-CN"/>
              </w:rPr>
            </w:pPr>
            <w:bookmarkStart w:id="5" w:name="dtitle2" w:colFirst="0" w:colLast="0"/>
            <w:bookmarkEnd w:id="4"/>
            <w:r>
              <w:rPr>
                <w:rFonts w:hint="eastAsia"/>
                <w:lang w:eastAsia="zh-CN"/>
              </w:rPr>
              <w:t>爱立信公司</w:t>
            </w:r>
            <w:r w:rsidR="009D4CF4">
              <w:rPr>
                <w:rFonts w:hint="eastAsia"/>
                <w:lang w:eastAsia="zh-CN"/>
              </w:rPr>
              <w:t>、华为</w:t>
            </w:r>
            <w:r>
              <w:rPr>
                <w:rFonts w:hint="eastAsia"/>
                <w:lang w:eastAsia="zh-CN"/>
              </w:rPr>
              <w:t>技术有限公司、英特尔公司、</w:t>
            </w:r>
            <w:r w:rsidR="00E2070D">
              <w:rPr>
                <w:lang w:eastAsia="zh-CN"/>
              </w:rPr>
              <w:br/>
            </w:r>
            <w:r>
              <w:rPr>
                <w:rFonts w:hint="eastAsia"/>
                <w:lang w:eastAsia="zh-CN"/>
              </w:rPr>
              <w:t>法国诺基亚、高通公司、三星电子</w:t>
            </w:r>
          </w:p>
        </w:tc>
      </w:tr>
      <w:bookmarkEnd w:id="5"/>
      <w:tr w:rsidR="00A252AD" w:rsidRPr="002D5C21" w:rsidTr="00963A4D">
        <w:trPr>
          <w:cantSplit/>
        </w:trPr>
        <w:tc>
          <w:tcPr>
            <w:tcW w:w="10031" w:type="dxa"/>
            <w:gridSpan w:val="3"/>
          </w:tcPr>
          <w:p w:rsidR="00A252AD" w:rsidRPr="00136B91" w:rsidRDefault="004D1C4F" w:rsidP="00750DD7">
            <w:pPr>
              <w:pStyle w:val="Title1"/>
              <w:tabs>
                <w:tab w:val="clear" w:pos="794"/>
                <w:tab w:val="clear" w:pos="1191"/>
                <w:tab w:val="clear" w:pos="1588"/>
                <w:tab w:val="clear" w:pos="1985"/>
                <w:tab w:val="left" w:pos="1134"/>
                <w:tab w:val="left" w:pos="1871"/>
                <w:tab w:val="left" w:pos="2268"/>
              </w:tabs>
              <w:rPr>
                <w:rFonts w:eastAsia="SimSun"/>
                <w:lang w:val="en-US" w:eastAsia="zh-CN"/>
              </w:rPr>
            </w:pPr>
            <w:r>
              <w:rPr>
                <w:lang w:eastAsia="zh-CN"/>
              </w:rPr>
              <w:t>5G</w:t>
            </w:r>
            <w:r w:rsidR="00963A4D" w:rsidRPr="00C26DD5">
              <w:rPr>
                <w:lang w:eastAsia="zh-CN"/>
              </w:rPr>
              <w:t>/IMT-2020</w:t>
            </w:r>
            <w:r w:rsidR="00750DD7">
              <w:rPr>
                <w:rFonts w:hint="eastAsia"/>
                <w:lang w:eastAsia="zh-CN"/>
              </w:rPr>
              <w:t>对于发展中国家的重要性及建议</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34E39">
        <w:tc>
          <w:tcPr>
            <w:tcW w:w="10031" w:type="dxa"/>
            <w:gridSpan w:val="3"/>
            <w:tcBorders>
              <w:top w:val="single" w:sz="4" w:space="0" w:color="auto"/>
              <w:left w:val="single" w:sz="4" w:space="0" w:color="auto"/>
              <w:bottom w:val="single" w:sz="4" w:space="0" w:color="auto"/>
              <w:right w:val="single" w:sz="4" w:space="0" w:color="auto"/>
            </w:tcBorders>
          </w:tcPr>
          <w:p w:rsidR="00E34E39" w:rsidRDefault="00DC7888">
            <w:pPr>
              <w:rPr>
                <w:lang w:eastAsia="zh-CN"/>
              </w:rPr>
            </w:pPr>
            <w:r>
              <w:rPr>
                <w:rFonts w:ascii="Calibri" w:eastAsia="SimSun" w:hAnsi="Calibri" w:cs="Traditional Arabic"/>
                <w:b/>
                <w:bCs/>
                <w:szCs w:val="24"/>
                <w:lang w:eastAsia="zh-CN"/>
              </w:rPr>
              <w:t>重点领域</w:t>
            </w:r>
            <w:r w:rsidR="004D1C4F">
              <w:rPr>
                <w:rFonts w:ascii="Calibri" w:eastAsia="SimSun" w:hAnsi="Calibri" w:cs="Traditional Arabic" w:hint="eastAsia"/>
                <w:b/>
                <w:bCs/>
                <w:szCs w:val="24"/>
                <w:lang w:eastAsia="zh-CN"/>
              </w:rPr>
              <w:t>：</w:t>
            </w:r>
          </w:p>
          <w:p w:rsidR="00E34E39" w:rsidRDefault="00136B91" w:rsidP="00750DD7">
            <w:pPr>
              <w:rPr>
                <w:szCs w:val="24"/>
                <w:lang w:eastAsia="zh-CN"/>
              </w:rPr>
            </w:pPr>
            <w:r w:rsidRPr="00136B91">
              <w:rPr>
                <w:rFonts w:ascii="Calibri" w:eastAsia="SimSun" w:hAnsi="Calibri" w:cs="Traditional Arabic"/>
                <w:szCs w:val="24"/>
                <w:lang w:eastAsia="zh-CN"/>
              </w:rPr>
              <w:t>–</w:t>
            </w:r>
            <w:r>
              <w:rPr>
                <w:rFonts w:ascii="Calibri" w:eastAsia="SimSun" w:hAnsi="Calibri" w:cs="Traditional Arabic"/>
                <w:szCs w:val="24"/>
                <w:lang w:eastAsia="zh-CN"/>
              </w:rPr>
              <w:tab/>
            </w:r>
            <w:r w:rsidR="00750DD7">
              <w:rPr>
                <w:rFonts w:ascii="Calibri" w:eastAsia="SimSun" w:hAnsi="Calibri" w:cs="Traditional Arabic" w:hint="eastAsia"/>
                <w:szCs w:val="24"/>
                <w:lang w:eastAsia="zh-CN"/>
              </w:rPr>
              <w:t>其他建议</w:t>
            </w:r>
          </w:p>
          <w:p w:rsidR="00E34E39" w:rsidRDefault="00DC7888">
            <w:pPr>
              <w:rPr>
                <w:lang w:eastAsia="zh-CN"/>
              </w:rPr>
            </w:pPr>
            <w:r>
              <w:rPr>
                <w:rFonts w:ascii="Calibri" w:eastAsia="SimSun" w:hAnsi="Calibri" w:cs="Traditional Arabic"/>
                <w:b/>
                <w:bCs/>
                <w:szCs w:val="24"/>
                <w:lang w:eastAsia="zh-CN"/>
              </w:rPr>
              <w:t>概要</w:t>
            </w:r>
            <w:r w:rsidR="004D1C4F">
              <w:rPr>
                <w:rFonts w:ascii="Calibri" w:eastAsia="SimSun" w:hAnsi="Calibri" w:cs="Traditional Arabic" w:hint="eastAsia"/>
                <w:b/>
                <w:bCs/>
                <w:szCs w:val="24"/>
                <w:lang w:eastAsia="zh-CN"/>
              </w:rPr>
              <w:t>：</w:t>
            </w:r>
          </w:p>
          <w:p w:rsidR="00E34E39" w:rsidRDefault="00750DD7" w:rsidP="004D1C4F">
            <w:pPr>
              <w:ind w:firstLineChars="200" w:firstLine="480"/>
              <w:rPr>
                <w:szCs w:val="24"/>
                <w:lang w:eastAsia="zh-CN"/>
              </w:rPr>
            </w:pPr>
            <w:r>
              <w:rPr>
                <w:rFonts w:hint="eastAsia"/>
                <w:szCs w:val="24"/>
                <w:lang w:eastAsia="zh-CN"/>
              </w:rPr>
              <w:t>爱立信、华为、英特尔、诺基亚、高通和三星均为</w:t>
            </w:r>
            <w:r w:rsidR="00136B91" w:rsidRPr="00E741F4">
              <w:rPr>
                <w:szCs w:val="24"/>
                <w:lang w:eastAsia="zh-CN"/>
              </w:rPr>
              <w:t>GSA</w:t>
            </w:r>
            <w:r>
              <w:rPr>
                <w:rFonts w:hint="eastAsia"/>
                <w:szCs w:val="24"/>
                <w:lang w:eastAsia="zh-CN"/>
              </w:rPr>
              <w:t>（全球移动</w:t>
            </w:r>
            <w:r w:rsidR="003C07EF">
              <w:rPr>
                <w:rFonts w:hint="eastAsia"/>
                <w:szCs w:val="24"/>
                <w:lang w:eastAsia="zh-CN"/>
              </w:rPr>
              <w:t>设备</w:t>
            </w:r>
            <w:r>
              <w:rPr>
                <w:rFonts w:hint="eastAsia"/>
                <w:szCs w:val="24"/>
                <w:lang w:eastAsia="zh-CN"/>
              </w:rPr>
              <w:t>供应商协会）</w:t>
            </w:r>
            <w:r w:rsidR="00136B91" w:rsidRPr="00E741F4">
              <w:rPr>
                <w:rStyle w:val="FootnoteReference"/>
                <w:szCs w:val="24"/>
              </w:rPr>
              <w:footnoteReference w:id="1"/>
            </w:r>
            <w:r>
              <w:rPr>
                <w:rFonts w:hint="eastAsia"/>
                <w:szCs w:val="24"/>
                <w:lang w:eastAsia="zh-CN"/>
              </w:rPr>
              <w:t>的成员，也是移动技术的主要供应商。</w:t>
            </w:r>
            <w:r w:rsidR="00136B91" w:rsidRPr="00E741F4">
              <w:rPr>
                <w:rFonts w:cs="Arial"/>
                <w:color w:val="222128"/>
                <w:szCs w:val="24"/>
                <w:lang w:eastAsia="zh-CN"/>
              </w:rPr>
              <w:t>GSA</w:t>
            </w:r>
            <w:r>
              <w:rPr>
                <w:rFonts w:cs="Arial" w:hint="eastAsia"/>
                <w:color w:val="222128"/>
                <w:szCs w:val="24"/>
                <w:lang w:eastAsia="zh-CN"/>
              </w:rPr>
              <w:t>成员</w:t>
            </w:r>
            <w:r w:rsidR="005E1474">
              <w:rPr>
                <w:rFonts w:cs="Arial" w:hint="eastAsia"/>
                <w:color w:val="222128"/>
                <w:szCs w:val="24"/>
                <w:lang w:eastAsia="zh-CN"/>
              </w:rPr>
              <w:t>在各种移动网络基础设施部署所占比例接近</w:t>
            </w:r>
            <w:r w:rsidR="00136B91" w:rsidRPr="00E741F4">
              <w:rPr>
                <w:rFonts w:cs="Arial"/>
                <w:color w:val="222128"/>
                <w:szCs w:val="24"/>
                <w:lang w:eastAsia="zh-CN"/>
              </w:rPr>
              <w:t>100%</w:t>
            </w:r>
            <w:r w:rsidR="005E1474">
              <w:rPr>
                <w:rFonts w:cs="Arial" w:hint="eastAsia"/>
                <w:color w:val="222128"/>
                <w:szCs w:val="24"/>
                <w:lang w:eastAsia="zh-CN"/>
              </w:rPr>
              <w:t>。本文件提供了</w:t>
            </w:r>
            <w:r w:rsidR="00E809F1">
              <w:rPr>
                <w:rFonts w:cs="Arial" w:hint="eastAsia"/>
                <w:color w:val="222128"/>
                <w:szCs w:val="24"/>
                <w:lang w:eastAsia="zh-CN"/>
              </w:rPr>
              <w:t>5G</w:t>
            </w:r>
            <w:r w:rsidR="00E809F1">
              <w:rPr>
                <w:rFonts w:cs="Arial" w:hint="eastAsia"/>
                <w:color w:val="222128"/>
                <w:szCs w:val="24"/>
                <w:lang w:eastAsia="zh-CN"/>
              </w:rPr>
              <w:t>对于发展中国家重要性的信息并提出了加速</w:t>
            </w:r>
            <w:r w:rsidR="00136B91" w:rsidRPr="00E741F4">
              <w:rPr>
                <w:szCs w:val="24"/>
                <w:lang w:eastAsia="zh-CN"/>
              </w:rPr>
              <w:t>5G</w:t>
            </w:r>
            <w:r w:rsidR="00136B91">
              <w:rPr>
                <w:rStyle w:val="FootnoteReference"/>
                <w:szCs w:val="24"/>
              </w:rPr>
              <w:footnoteReference w:id="2"/>
            </w:r>
            <w:r w:rsidR="00E809F1">
              <w:rPr>
                <w:rFonts w:cs="Arial" w:hint="eastAsia"/>
                <w:color w:val="222128"/>
                <w:szCs w:val="24"/>
                <w:lang w:eastAsia="zh-CN"/>
              </w:rPr>
              <w:t>的建议。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E34E39" w:rsidRDefault="00DC7888" w:rsidP="00BC74AC">
      <w:pPr>
        <w:pStyle w:val="Proposal"/>
      </w:pPr>
      <w:r>
        <w:rPr>
          <w:lang w:eastAsia="zh-CN"/>
        </w:rPr>
        <w:tab/>
      </w:r>
      <w:r>
        <w:t>SM1/29/1</w:t>
      </w:r>
    </w:p>
    <w:p w:rsidR="00136B91" w:rsidRDefault="003C07EF" w:rsidP="00BC74AC">
      <w:pPr>
        <w:pStyle w:val="Headingb"/>
        <w:rPr>
          <w:lang w:eastAsia="zh-CN"/>
        </w:rPr>
      </w:pPr>
      <w:r>
        <w:rPr>
          <w:rFonts w:hint="eastAsia"/>
          <w:lang w:eastAsia="zh-CN"/>
        </w:rPr>
        <w:t>引言</w:t>
      </w:r>
    </w:p>
    <w:p w:rsidR="00136B91" w:rsidRPr="00F910A7" w:rsidRDefault="00844BF4" w:rsidP="00BC74AC">
      <w:pPr>
        <w:ind w:firstLineChars="200" w:firstLine="480"/>
        <w:rPr>
          <w:lang w:eastAsia="zh-CN"/>
        </w:rPr>
      </w:pPr>
      <w:r>
        <w:rPr>
          <w:color w:val="000000"/>
          <w:lang w:eastAsia="zh-CN"/>
        </w:rPr>
        <w:t>第一和第二代无线网络主要提供话音业务，而</w:t>
      </w:r>
      <w:r>
        <w:rPr>
          <w:color w:val="000000"/>
          <w:lang w:eastAsia="zh-CN"/>
        </w:rPr>
        <w:t>3G</w:t>
      </w:r>
      <w:r>
        <w:rPr>
          <w:color w:val="000000"/>
          <w:lang w:eastAsia="zh-CN"/>
        </w:rPr>
        <w:t>和</w:t>
      </w:r>
      <w:r>
        <w:rPr>
          <w:color w:val="000000"/>
          <w:lang w:eastAsia="zh-CN"/>
        </w:rPr>
        <w:t>4G</w:t>
      </w:r>
      <w:r>
        <w:rPr>
          <w:color w:val="000000"/>
          <w:lang w:eastAsia="zh-CN"/>
        </w:rPr>
        <w:t>的重点转移到了数据和移动宽带</w:t>
      </w:r>
      <w:r>
        <w:rPr>
          <w:rFonts w:ascii="SimSun" w:eastAsia="SimSun" w:hAnsi="SimSun" w:cs="SimSun" w:hint="eastAsia"/>
          <w:color w:val="000000"/>
          <w:lang w:eastAsia="zh-CN"/>
        </w:rPr>
        <w:t>。</w:t>
      </w:r>
      <w:r>
        <w:rPr>
          <w:color w:val="000000"/>
          <w:lang w:eastAsia="zh-CN"/>
        </w:rPr>
        <w:t>尽管</w:t>
      </w:r>
      <w:r>
        <w:rPr>
          <w:color w:val="000000"/>
          <w:lang w:eastAsia="zh-CN"/>
        </w:rPr>
        <w:t>5G</w:t>
      </w:r>
      <w:r>
        <w:rPr>
          <w:rFonts w:hint="eastAsia"/>
          <w:color w:val="000000"/>
          <w:lang w:eastAsia="zh-CN"/>
        </w:rPr>
        <w:t>/IMT-2020</w:t>
      </w:r>
      <w:r>
        <w:rPr>
          <w:color w:val="000000"/>
          <w:lang w:eastAsia="zh-CN"/>
        </w:rPr>
        <w:t>仍将继续关注移动宽带，但预期它将会支持范围更为广泛的各种使用场景</w:t>
      </w:r>
      <w:r>
        <w:rPr>
          <w:rFonts w:ascii="SimSun" w:eastAsia="SimSun" w:hAnsi="SimSun" w:cs="SimSun" w:hint="eastAsia"/>
          <w:color w:val="000000"/>
          <w:lang w:eastAsia="zh-CN"/>
        </w:rPr>
        <w:t>。</w:t>
      </w:r>
      <w:r w:rsidR="00136B91" w:rsidRPr="00440490">
        <w:rPr>
          <w:lang w:eastAsia="zh-CN"/>
        </w:rPr>
        <w:t>5G</w:t>
      </w:r>
      <w:r w:rsidR="00136B91">
        <w:rPr>
          <w:lang w:eastAsia="zh-CN"/>
        </w:rPr>
        <w:t>/IMT-2020</w:t>
      </w:r>
      <w:r w:rsidR="007F086C">
        <w:rPr>
          <w:rFonts w:hint="eastAsia"/>
          <w:lang w:eastAsia="zh-CN"/>
        </w:rPr>
        <w:t>的定位是支持数据和分析型使用案例的智能网络，协助其以前所未有的方式推动新产业的发展。</w:t>
      </w:r>
      <w:r w:rsidR="00136B91" w:rsidRPr="00F910A7">
        <w:rPr>
          <w:lang w:eastAsia="zh-CN"/>
        </w:rPr>
        <w:t>5G</w:t>
      </w:r>
      <w:r w:rsidR="00136B91">
        <w:rPr>
          <w:lang w:eastAsia="zh-CN"/>
        </w:rPr>
        <w:t>/</w:t>
      </w:r>
      <w:r w:rsidR="00136B91" w:rsidRPr="00F910A7">
        <w:rPr>
          <w:lang w:eastAsia="zh-CN"/>
        </w:rPr>
        <w:t>IMT-2020</w:t>
      </w:r>
      <w:r w:rsidR="00136B91" w:rsidRPr="00F910A7">
        <w:rPr>
          <w:rStyle w:val="FootnoteReference"/>
          <w:rFonts w:cs="Arial"/>
          <w:color w:val="222128"/>
          <w:szCs w:val="24"/>
        </w:rPr>
        <w:footnoteReference w:id="3"/>
      </w:r>
      <w:r w:rsidR="004D1C4F">
        <w:rPr>
          <w:rFonts w:hint="eastAsia"/>
          <w:lang w:eastAsia="zh-CN"/>
        </w:rPr>
        <w:t>可</w:t>
      </w:r>
      <w:r w:rsidR="007F086C">
        <w:rPr>
          <w:rFonts w:hint="eastAsia"/>
          <w:lang w:eastAsia="zh-CN"/>
        </w:rPr>
        <w:t>使发展中国家充分享受人工智能、云计算、</w:t>
      </w:r>
      <w:r w:rsidR="007F086C">
        <w:rPr>
          <w:rFonts w:hint="eastAsia"/>
          <w:lang w:eastAsia="zh-CN"/>
        </w:rPr>
        <w:t>M2M</w:t>
      </w:r>
      <w:r w:rsidR="007F086C">
        <w:rPr>
          <w:rFonts w:hint="eastAsia"/>
          <w:lang w:eastAsia="zh-CN"/>
        </w:rPr>
        <w:t>、数据分析等新技术带来的种种好处。</w:t>
      </w:r>
    </w:p>
    <w:p w:rsidR="00136B91" w:rsidRPr="00440490" w:rsidRDefault="006E1888" w:rsidP="00BC74AC">
      <w:pPr>
        <w:ind w:firstLineChars="200" w:firstLine="480"/>
        <w:rPr>
          <w:rFonts w:ascii="Calibri" w:hAnsi="Calibri" w:cs="Segoe UI"/>
          <w:lang w:eastAsia="zh-CN"/>
        </w:rPr>
      </w:pPr>
      <w:r>
        <w:rPr>
          <w:rFonts w:ascii="Calibri" w:hAnsi="Calibri" w:hint="eastAsia"/>
          <w:lang w:eastAsia="zh-CN"/>
        </w:rPr>
        <w:t>发展中国家</w:t>
      </w:r>
      <w:r w:rsidR="00136B91" w:rsidRPr="00440490">
        <w:rPr>
          <w:rFonts w:ascii="Calibri" w:hAnsi="Calibri"/>
          <w:lang w:eastAsia="zh-CN"/>
        </w:rPr>
        <w:t>90%</w:t>
      </w:r>
      <w:r w:rsidR="007F086C">
        <w:rPr>
          <w:rFonts w:ascii="Calibri" w:hAnsi="Calibri" w:hint="eastAsia"/>
          <w:lang w:eastAsia="zh-CN"/>
        </w:rPr>
        <w:t>以上的宽带用户</w:t>
      </w:r>
      <w:r>
        <w:rPr>
          <w:rFonts w:ascii="Calibri" w:hAnsi="Calibri" w:hint="eastAsia"/>
          <w:lang w:eastAsia="zh-CN"/>
        </w:rPr>
        <w:t>使用移动宽带且成功向</w:t>
      </w:r>
      <w:r w:rsidRPr="00440490">
        <w:rPr>
          <w:rFonts w:ascii="Calibri" w:hAnsi="Calibri" w:cs="Segoe UI"/>
          <w:lang w:eastAsia="zh-CN"/>
        </w:rPr>
        <w:t>5G</w:t>
      </w:r>
      <w:r>
        <w:rPr>
          <w:rFonts w:ascii="Calibri" w:hAnsi="Calibri" w:cs="Segoe UI"/>
          <w:lang w:eastAsia="zh-CN"/>
        </w:rPr>
        <w:t>/IMT-2020</w:t>
      </w:r>
      <w:r>
        <w:rPr>
          <w:rFonts w:ascii="Calibri" w:hAnsi="Calibri" w:cs="Segoe UI" w:hint="eastAsia"/>
          <w:lang w:eastAsia="zh-CN"/>
        </w:rPr>
        <w:t>迁移，以充分享受移动宽带各种益处非常重要。</w:t>
      </w:r>
    </w:p>
    <w:p w:rsidR="00136B91" w:rsidRPr="000B659E" w:rsidRDefault="006E1888" w:rsidP="000B659E">
      <w:pPr>
        <w:ind w:firstLineChars="200" w:firstLine="480"/>
      </w:pPr>
      <w:proofErr w:type="spellStart"/>
      <w:r w:rsidRPr="000B659E">
        <w:rPr>
          <w:rFonts w:hint="eastAsia"/>
        </w:rPr>
        <w:t>根据</w:t>
      </w:r>
      <w:proofErr w:type="spellEnd"/>
      <w:r w:rsidR="00136B91" w:rsidRPr="000B659E">
        <w:t>ITU-R M.2083</w:t>
      </w:r>
      <w:proofErr w:type="spellStart"/>
      <w:r w:rsidRPr="000B659E">
        <w:rPr>
          <w:rFonts w:hint="eastAsia"/>
        </w:rPr>
        <w:t>建议书</w:t>
      </w:r>
      <w:proofErr w:type="spellEnd"/>
      <w:r w:rsidRPr="000B659E">
        <w:rPr>
          <w:rFonts w:hint="eastAsia"/>
        </w:rPr>
        <w:t>，</w:t>
      </w:r>
      <w:r w:rsidR="00136B91" w:rsidRPr="000B659E">
        <w:t>5G/IMT-2020</w:t>
      </w:r>
      <w:proofErr w:type="spellStart"/>
      <w:r w:rsidRPr="000B659E">
        <w:rPr>
          <w:rFonts w:hint="eastAsia"/>
        </w:rPr>
        <w:t>使用包含三种主要使用情形</w:t>
      </w:r>
      <w:proofErr w:type="spellEnd"/>
      <w:proofErr w:type="gramStart"/>
      <w:r w:rsidRPr="000B659E">
        <w:rPr>
          <w:rFonts w:hint="eastAsia"/>
        </w:rPr>
        <w:t>：</w:t>
      </w:r>
      <w:r w:rsidR="00136B91" w:rsidRPr="000B659E">
        <w:t>(</w:t>
      </w:r>
      <w:proofErr w:type="gramEnd"/>
      <w:r w:rsidR="00136B91" w:rsidRPr="000B659E">
        <w:t>1)</w:t>
      </w:r>
      <w:r w:rsidR="00BC74AC" w:rsidRPr="000B659E">
        <w:t xml:space="preserve"> </w:t>
      </w:r>
      <w:proofErr w:type="spellStart"/>
      <w:r w:rsidRPr="000B659E">
        <w:rPr>
          <w:rFonts w:hint="eastAsia"/>
        </w:rPr>
        <w:t>增强移动宽带</w:t>
      </w:r>
      <w:proofErr w:type="spellEnd"/>
      <w:r w:rsidRPr="000B659E">
        <w:rPr>
          <w:rFonts w:hint="eastAsia"/>
        </w:rPr>
        <w:t>；</w:t>
      </w:r>
      <w:r w:rsidR="00136B91" w:rsidRPr="000B659E">
        <w:t xml:space="preserve">(2) </w:t>
      </w:r>
      <w:proofErr w:type="spellStart"/>
      <w:r w:rsidRPr="000B659E">
        <w:rPr>
          <w:rFonts w:hint="eastAsia"/>
        </w:rPr>
        <w:t>高可靠和低时延通信</w:t>
      </w:r>
      <w:proofErr w:type="spellEnd"/>
      <w:r w:rsidRPr="000B659E">
        <w:rPr>
          <w:rFonts w:hint="eastAsia"/>
        </w:rPr>
        <w:t>；</w:t>
      </w:r>
      <w:r w:rsidR="00136B91" w:rsidRPr="000B659E">
        <w:t>(3)</w:t>
      </w:r>
      <w:r w:rsidRPr="000B659E">
        <w:t xml:space="preserve"> </w:t>
      </w:r>
      <w:proofErr w:type="spellStart"/>
      <w:r w:rsidRPr="000B659E">
        <w:t>大规模机器类通</w:t>
      </w:r>
      <w:r w:rsidRPr="000B659E">
        <w:rPr>
          <w:rFonts w:hint="eastAsia"/>
        </w:rPr>
        <w:t>信</w:t>
      </w:r>
      <w:proofErr w:type="spellEnd"/>
      <w:r w:rsidRPr="000B659E">
        <w:rPr>
          <w:rFonts w:hint="eastAsia"/>
        </w:rPr>
        <w:t>。</w:t>
      </w:r>
    </w:p>
    <w:p w:rsidR="00136B91" w:rsidRPr="004D1C4F" w:rsidRDefault="00136B91" w:rsidP="00BC74AC">
      <w:pPr>
        <w:pStyle w:val="Headingb"/>
        <w:rPr>
          <w:b w:val="0"/>
          <w:lang w:eastAsia="zh-CN"/>
        </w:rPr>
      </w:pPr>
      <w:r w:rsidRPr="004D1C4F">
        <w:rPr>
          <w:lang w:eastAsia="zh-CN"/>
        </w:rPr>
        <w:t>5G/IMT-2020</w:t>
      </w:r>
      <w:r w:rsidR="006E1888" w:rsidRPr="004D1C4F">
        <w:rPr>
          <w:rFonts w:hint="eastAsia"/>
          <w:lang w:eastAsia="zh-CN"/>
        </w:rPr>
        <w:t>对于</w:t>
      </w:r>
      <w:r w:rsidR="006E1888" w:rsidRPr="00BC74AC">
        <w:rPr>
          <w:rFonts w:hint="eastAsia"/>
          <w:lang w:eastAsia="zh-CN"/>
        </w:rPr>
        <w:t>发展中国家</w:t>
      </w:r>
      <w:r w:rsidR="006E1888" w:rsidRPr="004D1C4F">
        <w:rPr>
          <w:rFonts w:hint="eastAsia"/>
          <w:lang w:eastAsia="zh-CN"/>
        </w:rPr>
        <w:t>的重要性</w:t>
      </w:r>
    </w:p>
    <w:p w:rsidR="00136B91" w:rsidRPr="004D1C4F" w:rsidRDefault="00136B91" w:rsidP="00BC74AC">
      <w:pPr>
        <w:ind w:firstLineChars="200" w:firstLine="480"/>
        <w:rPr>
          <w:lang w:eastAsia="zh-CN"/>
        </w:rPr>
      </w:pPr>
      <w:r w:rsidRPr="004D1C4F">
        <w:rPr>
          <w:lang w:eastAsia="zh-CN"/>
        </w:rPr>
        <w:t>5G/IMT-2020</w:t>
      </w:r>
      <w:r w:rsidR="006E1888" w:rsidRPr="004D1C4F">
        <w:rPr>
          <w:rFonts w:hint="eastAsia"/>
          <w:lang w:eastAsia="zh-CN"/>
        </w:rPr>
        <w:t>将为发达国家和发展中国家提供新应用和新业务。</w:t>
      </w:r>
      <w:r w:rsidR="006E1888" w:rsidRPr="004D1C4F">
        <w:rPr>
          <w:color w:val="000000"/>
          <w:lang w:eastAsia="zh-CN"/>
        </w:rPr>
        <w:t>有些</w:t>
      </w:r>
      <w:r w:rsidR="006E1888" w:rsidRPr="004D1C4F">
        <w:rPr>
          <w:color w:val="000000"/>
          <w:lang w:eastAsia="zh-CN"/>
        </w:rPr>
        <w:t>5G</w:t>
      </w:r>
      <w:r w:rsidR="006E1888" w:rsidRPr="004D1C4F">
        <w:rPr>
          <w:lang w:eastAsia="zh-CN"/>
        </w:rPr>
        <w:t>/IMT-2020</w:t>
      </w:r>
      <w:r w:rsidR="006E1888" w:rsidRPr="004D1C4F">
        <w:rPr>
          <w:color w:val="000000"/>
          <w:lang w:eastAsia="zh-CN"/>
        </w:rPr>
        <w:t>应用对发展中国家而言重要性更大，例如智能交通系统、电子卫生、教育、智能电网</w:t>
      </w:r>
      <w:r w:rsidR="006E1888" w:rsidRPr="004D1C4F">
        <w:rPr>
          <w:rFonts w:hint="eastAsia"/>
          <w:color w:val="000000"/>
          <w:lang w:eastAsia="zh-CN"/>
        </w:rPr>
        <w:t>、</w:t>
      </w:r>
      <w:r w:rsidR="006E1888" w:rsidRPr="004D1C4F">
        <w:rPr>
          <w:color w:val="000000"/>
          <w:lang w:eastAsia="zh-CN"/>
        </w:rPr>
        <w:t>农业</w:t>
      </w:r>
      <w:r w:rsidR="006E1888" w:rsidRPr="004D1C4F">
        <w:rPr>
          <w:rFonts w:hint="eastAsia"/>
          <w:color w:val="000000"/>
          <w:lang w:eastAsia="zh-CN"/>
        </w:rPr>
        <w:t>、紧急情况预警和救灾</w:t>
      </w:r>
      <w:r w:rsidR="006E1888" w:rsidRPr="004D1C4F">
        <w:rPr>
          <w:color w:val="000000"/>
          <w:lang w:eastAsia="zh-CN"/>
        </w:rPr>
        <w:t>等</w:t>
      </w:r>
      <w:r w:rsidR="006E1888" w:rsidRPr="004D1C4F">
        <w:rPr>
          <w:rFonts w:hint="eastAsia"/>
          <w:color w:val="000000"/>
          <w:lang w:eastAsia="zh-CN"/>
        </w:rPr>
        <w:t>，具体如下</w:t>
      </w:r>
      <w:r w:rsidR="006E1888" w:rsidRPr="004D1C4F">
        <w:rPr>
          <w:rFonts w:ascii="SimSun" w:eastAsia="SimSun" w:hAnsi="SimSun" w:cs="SimSun" w:hint="eastAsia"/>
          <w:color w:val="000000"/>
          <w:lang w:eastAsia="zh-CN"/>
        </w:rPr>
        <w:t>。</w:t>
      </w:r>
    </w:p>
    <w:p w:rsidR="00136B91" w:rsidRPr="004D1C4F" w:rsidRDefault="006E1888" w:rsidP="00BC74AC">
      <w:pPr>
        <w:ind w:firstLineChars="200" w:firstLine="480"/>
        <w:rPr>
          <w:lang w:eastAsia="zh-CN"/>
        </w:rPr>
      </w:pPr>
      <w:r w:rsidRPr="004D1C4F">
        <w:rPr>
          <w:rFonts w:hint="eastAsia"/>
          <w:szCs w:val="24"/>
          <w:lang w:val="en" w:eastAsia="zh-CN"/>
        </w:rPr>
        <w:t>许多发展中和新兴经济体早已跨越过时技术且日益移动化，</w:t>
      </w:r>
      <w:r w:rsidR="00136B91" w:rsidRPr="004D1C4F">
        <w:rPr>
          <w:szCs w:val="24"/>
          <w:lang w:val="en" w:eastAsia="zh-CN"/>
        </w:rPr>
        <w:t>5G/IMT-2020</w:t>
      </w:r>
      <w:r w:rsidRPr="004D1C4F">
        <w:rPr>
          <w:rFonts w:hint="eastAsia"/>
          <w:szCs w:val="24"/>
          <w:lang w:val="en" w:eastAsia="zh-CN"/>
        </w:rPr>
        <w:t>将对这些</w:t>
      </w:r>
      <w:r w:rsidR="00EA0118" w:rsidRPr="004D1C4F">
        <w:rPr>
          <w:rFonts w:hint="eastAsia"/>
          <w:szCs w:val="24"/>
          <w:lang w:val="en" w:eastAsia="zh-CN"/>
        </w:rPr>
        <w:t>基于</w:t>
      </w:r>
      <w:r w:rsidRPr="004D1C4F">
        <w:rPr>
          <w:rFonts w:hint="eastAsia"/>
          <w:szCs w:val="24"/>
          <w:lang w:val="en" w:eastAsia="zh-CN"/>
        </w:rPr>
        <w:t>移动</w:t>
      </w:r>
      <w:r w:rsidR="00EA0118" w:rsidRPr="004D1C4F">
        <w:rPr>
          <w:rFonts w:hint="eastAsia"/>
          <w:szCs w:val="24"/>
          <w:lang w:val="en" w:eastAsia="zh-CN"/>
        </w:rPr>
        <w:t>的</w:t>
      </w:r>
      <w:r w:rsidRPr="004D1C4F">
        <w:rPr>
          <w:rFonts w:hint="eastAsia"/>
          <w:szCs w:val="24"/>
          <w:lang w:val="en" w:eastAsia="zh-CN"/>
        </w:rPr>
        <w:t>经济</w:t>
      </w:r>
      <w:r w:rsidR="00EA0118" w:rsidRPr="004D1C4F">
        <w:rPr>
          <w:rFonts w:hint="eastAsia"/>
          <w:szCs w:val="24"/>
          <w:lang w:val="en" w:eastAsia="zh-CN"/>
        </w:rPr>
        <w:t>体</w:t>
      </w:r>
      <w:r w:rsidRPr="004D1C4F">
        <w:rPr>
          <w:rFonts w:hint="eastAsia"/>
          <w:szCs w:val="24"/>
          <w:lang w:val="en" w:eastAsia="zh-CN"/>
        </w:rPr>
        <w:t>带来重大的经济影响。</w:t>
      </w:r>
      <w:r w:rsidR="00EA0118" w:rsidRPr="004D1C4F">
        <w:rPr>
          <w:rFonts w:hint="eastAsia"/>
          <w:szCs w:val="24"/>
          <w:lang w:val="en" w:eastAsia="zh-CN"/>
        </w:rPr>
        <w:t>根据</w:t>
      </w:r>
      <w:r w:rsidR="00EA0118" w:rsidRPr="004D1C4F">
        <w:rPr>
          <w:szCs w:val="24"/>
          <w:lang w:val="en" w:eastAsia="zh-CN"/>
        </w:rPr>
        <w:t>HIS</w:t>
      </w:r>
      <w:r w:rsidR="00EA0118" w:rsidRPr="004D1C4F">
        <w:rPr>
          <w:rFonts w:hint="eastAsia"/>
          <w:szCs w:val="24"/>
          <w:lang w:val="en" w:eastAsia="zh-CN"/>
        </w:rPr>
        <w:t>的报告，当</w:t>
      </w:r>
      <w:r w:rsidR="00136B91" w:rsidRPr="004D1C4F">
        <w:rPr>
          <w:szCs w:val="24"/>
          <w:lang w:val="en" w:eastAsia="zh-CN"/>
        </w:rPr>
        <w:t>5G/IMT-2020</w:t>
      </w:r>
      <w:r w:rsidR="00EA0118" w:rsidRPr="004D1C4F">
        <w:rPr>
          <w:rFonts w:hint="eastAsia"/>
          <w:szCs w:val="24"/>
          <w:lang w:val="en" w:eastAsia="zh-CN"/>
        </w:rPr>
        <w:t>充分发挥出作用时，它将实现</w:t>
      </w:r>
      <w:r w:rsidR="00136B91" w:rsidRPr="004D1C4F">
        <w:rPr>
          <w:szCs w:val="24"/>
          <w:lang w:val="en" w:eastAsia="zh-CN"/>
        </w:rPr>
        <w:t>12.3</w:t>
      </w:r>
      <w:proofErr w:type="gramStart"/>
      <w:r w:rsidR="00EA0118" w:rsidRPr="004D1C4F">
        <w:rPr>
          <w:rFonts w:hint="eastAsia"/>
          <w:szCs w:val="24"/>
          <w:lang w:val="en" w:eastAsia="zh-CN"/>
        </w:rPr>
        <w:t>万亿</w:t>
      </w:r>
      <w:proofErr w:type="gramEnd"/>
      <w:r w:rsidR="00EA0118" w:rsidRPr="004D1C4F">
        <w:rPr>
          <w:rFonts w:hint="eastAsia"/>
          <w:szCs w:val="24"/>
          <w:lang w:val="en" w:eastAsia="zh-CN"/>
        </w:rPr>
        <w:t>的全球经济产出，发展中国家应及时并最大限度地从这一机遇中获益</w:t>
      </w:r>
      <w:r w:rsidR="00136B91" w:rsidRPr="004D1C4F">
        <w:rPr>
          <w:rStyle w:val="FootnoteReference"/>
          <w:rFonts w:cs="Arial"/>
          <w:szCs w:val="24"/>
        </w:rPr>
        <w:footnoteReference w:id="4"/>
      </w:r>
      <w:r w:rsidR="00EA0118" w:rsidRPr="004D1C4F">
        <w:rPr>
          <w:rFonts w:cs="Arial" w:hint="eastAsia"/>
          <w:szCs w:val="24"/>
          <w:lang w:eastAsia="zh-CN"/>
        </w:rPr>
        <w:t>。</w:t>
      </w:r>
    </w:p>
    <w:p w:rsidR="00136B91" w:rsidRPr="004D1C4F" w:rsidRDefault="00BC74AC" w:rsidP="00BC74AC">
      <w:pPr>
        <w:pStyle w:val="Headingb"/>
        <w:rPr>
          <w:lang w:val="en-US" w:eastAsia="zh-CN"/>
        </w:rPr>
      </w:pPr>
      <w:r w:rsidRPr="00BC74AC">
        <w:rPr>
          <w:lang w:val="en-US" w:eastAsia="zh-CN"/>
        </w:rPr>
        <w:t>–</w:t>
      </w:r>
      <w:r w:rsidR="00136B91" w:rsidRPr="004D1C4F">
        <w:rPr>
          <w:lang w:val="en-US" w:eastAsia="zh-CN"/>
        </w:rPr>
        <w:tab/>
      </w:r>
      <w:r w:rsidR="00EA0118" w:rsidRPr="004D1C4F">
        <w:rPr>
          <w:rFonts w:hint="eastAsia"/>
          <w:lang w:val="en-US" w:eastAsia="zh-CN"/>
        </w:rPr>
        <w:t>智能交通系统</w:t>
      </w:r>
    </w:p>
    <w:p w:rsidR="00136B91" w:rsidRPr="004D1C4F" w:rsidRDefault="00594E9B" w:rsidP="00BC74AC">
      <w:pPr>
        <w:ind w:firstLineChars="200" w:firstLine="480"/>
        <w:rPr>
          <w:color w:val="333333"/>
          <w:szCs w:val="24"/>
          <w:lang w:val="en-US" w:eastAsia="zh-CN"/>
        </w:rPr>
      </w:pPr>
      <w:r w:rsidRPr="004D1C4F">
        <w:rPr>
          <w:rFonts w:hint="eastAsia"/>
          <w:color w:val="333333"/>
          <w:szCs w:val="24"/>
          <w:lang w:val="en-US" w:eastAsia="zh-CN"/>
        </w:rPr>
        <w:t>根据世界卫生组织的统计</w:t>
      </w:r>
      <w:r w:rsidR="00136B91" w:rsidRPr="004D1C4F">
        <w:rPr>
          <w:rStyle w:val="FootnoteReference"/>
          <w:color w:val="333333"/>
          <w:szCs w:val="24"/>
          <w:lang w:val="en-US"/>
        </w:rPr>
        <w:footnoteReference w:id="5"/>
      </w:r>
      <w:r w:rsidRPr="004D1C4F">
        <w:rPr>
          <w:rFonts w:hint="eastAsia"/>
          <w:color w:val="333333"/>
          <w:szCs w:val="24"/>
          <w:lang w:val="en-US" w:eastAsia="zh-CN"/>
        </w:rPr>
        <w:t>，尽管低收入和中等收入国家的汽车保有量只占全球汽车总量的一半左右，但全球</w:t>
      </w:r>
      <w:r w:rsidR="00136B91" w:rsidRPr="004D1C4F">
        <w:rPr>
          <w:color w:val="333333"/>
          <w:szCs w:val="24"/>
          <w:lang w:val="en-US" w:eastAsia="zh-CN"/>
        </w:rPr>
        <w:t>90%</w:t>
      </w:r>
      <w:r w:rsidRPr="004D1C4F">
        <w:rPr>
          <w:rFonts w:hint="eastAsia"/>
          <w:color w:val="333333"/>
          <w:szCs w:val="24"/>
          <w:lang w:val="en-US" w:eastAsia="zh-CN"/>
        </w:rPr>
        <w:t>的道路死亡发生在这些国家。</w:t>
      </w:r>
      <w:r w:rsidR="00136B91" w:rsidRPr="004D1C4F">
        <w:rPr>
          <w:color w:val="333333"/>
          <w:szCs w:val="24"/>
          <w:lang w:val="en-US" w:eastAsia="zh-CN"/>
        </w:rPr>
        <w:t>5G/IMT-2020</w:t>
      </w:r>
      <w:r w:rsidRPr="004D1C4F">
        <w:rPr>
          <w:rFonts w:hint="eastAsia"/>
          <w:color w:val="333333"/>
          <w:szCs w:val="24"/>
          <w:lang w:val="en-US" w:eastAsia="zh-CN"/>
        </w:rPr>
        <w:t>将有助于实现智能道路和智能汽车，防止事故的发生。汽车将相互“交流”，避免交通事故。</w:t>
      </w:r>
    </w:p>
    <w:p w:rsidR="00136B91" w:rsidRPr="004D1C4F" w:rsidRDefault="00BC74AC" w:rsidP="00BC74AC">
      <w:pPr>
        <w:pStyle w:val="Headingb"/>
        <w:rPr>
          <w:lang w:val="en-US" w:eastAsia="zh-CN"/>
        </w:rPr>
      </w:pPr>
      <w:r w:rsidRPr="00BC74AC">
        <w:rPr>
          <w:lang w:val="en-US" w:eastAsia="zh-CN"/>
        </w:rPr>
        <w:t>–</w:t>
      </w:r>
      <w:r w:rsidR="00136B91" w:rsidRPr="004D1C4F">
        <w:rPr>
          <w:lang w:val="en-US" w:eastAsia="zh-CN"/>
        </w:rPr>
        <w:tab/>
      </w:r>
      <w:r w:rsidR="00594E9B" w:rsidRPr="004D1C4F">
        <w:rPr>
          <w:rFonts w:hint="eastAsia"/>
          <w:lang w:val="en-US" w:eastAsia="zh-CN"/>
        </w:rPr>
        <w:t>智能电网</w:t>
      </w:r>
    </w:p>
    <w:p w:rsidR="00136B91" w:rsidRPr="004D1C4F" w:rsidRDefault="00594E9B" w:rsidP="00BC74AC">
      <w:pPr>
        <w:ind w:firstLineChars="200" w:firstLine="480"/>
        <w:rPr>
          <w:color w:val="333333"/>
          <w:szCs w:val="24"/>
          <w:lang w:val="en-US" w:eastAsia="zh-CN"/>
        </w:rPr>
      </w:pPr>
      <w:r w:rsidRPr="004D1C4F">
        <w:rPr>
          <w:rFonts w:hint="eastAsia"/>
          <w:color w:val="333333"/>
          <w:szCs w:val="24"/>
          <w:lang w:val="en-US" w:eastAsia="zh-CN"/>
        </w:rPr>
        <w:t>电力获取在非洲尤其是一个严重问题。</w:t>
      </w:r>
      <w:r w:rsidR="00136B91" w:rsidRPr="004D1C4F">
        <w:rPr>
          <w:color w:val="333333"/>
          <w:szCs w:val="24"/>
          <w:lang w:val="en-US" w:eastAsia="zh-CN"/>
        </w:rPr>
        <w:t>5G/IMT-2020</w:t>
      </w:r>
      <w:r w:rsidRPr="004D1C4F">
        <w:rPr>
          <w:rFonts w:hint="eastAsia"/>
          <w:color w:val="333333"/>
          <w:szCs w:val="24"/>
          <w:lang w:val="en-US" w:eastAsia="zh-CN"/>
        </w:rPr>
        <w:t>也将通过建设智能电网协助解决这</w:t>
      </w:r>
      <w:proofErr w:type="gramStart"/>
      <w:r w:rsidRPr="004D1C4F">
        <w:rPr>
          <w:rFonts w:hint="eastAsia"/>
          <w:color w:val="333333"/>
          <w:szCs w:val="24"/>
          <w:lang w:val="en-US" w:eastAsia="zh-CN"/>
        </w:rPr>
        <w:t>一</w:t>
      </w:r>
      <w:proofErr w:type="gramEnd"/>
      <w:r w:rsidRPr="004D1C4F">
        <w:rPr>
          <w:rFonts w:hint="eastAsia"/>
          <w:color w:val="333333"/>
          <w:szCs w:val="24"/>
          <w:lang w:val="en-US" w:eastAsia="zh-CN"/>
        </w:rPr>
        <w:t>问题。</w:t>
      </w:r>
    </w:p>
    <w:p w:rsidR="00136B91" w:rsidRPr="004D1C4F" w:rsidRDefault="00BC74AC" w:rsidP="00BC74AC">
      <w:pPr>
        <w:pStyle w:val="Headingb"/>
        <w:rPr>
          <w:lang w:val="en-US" w:eastAsia="zh-CN"/>
        </w:rPr>
      </w:pPr>
      <w:r w:rsidRPr="00BC74AC">
        <w:rPr>
          <w:lang w:val="en-US" w:eastAsia="zh-CN"/>
        </w:rPr>
        <w:t>–</w:t>
      </w:r>
      <w:r w:rsidR="00136B91" w:rsidRPr="004D1C4F">
        <w:rPr>
          <w:lang w:val="en-US" w:eastAsia="zh-CN"/>
        </w:rPr>
        <w:tab/>
      </w:r>
      <w:r w:rsidR="00594E9B" w:rsidRPr="004D1C4F">
        <w:rPr>
          <w:rFonts w:hint="eastAsia"/>
          <w:lang w:val="en-US" w:eastAsia="zh-CN"/>
        </w:rPr>
        <w:t>电子卫生</w:t>
      </w:r>
    </w:p>
    <w:p w:rsidR="00136B91" w:rsidRPr="004D1C4F" w:rsidRDefault="00136B91" w:rsidP="00BC74AC">
      <w:pPr>
        <w:ind w:firstLineChars="200" w:firstLine="480"/>
        <w:rPr>
          <w:lang w:eastAsia="zh-CN"/>
        </w:rPr>
      </w:pPr>
      <w:r w:rsidRPr="004D1C4F">
        <w:rPr>
          <w:lang w:eastAsia="zh-CN"/>
        </w:rPr>
        <w:t>5G/IMT-2020</w:t>
      </w:r>
      <w:r w:rsidR="008054FE" w:rsidRPr="004D1C4F">
        <w:rPr>
          <w:rFonts w:hint="eastAsia"/>
          <w:lang w:eastAsia="zh-CN"/>
        </w:rPr>
        <w:t>网络开创了提供卫生保健服务的新天地。</w:t>
      </w:r>
      <w:r w:rsidR="008054FE" w:rsidRPr="004D1C4F">
        <w:rPr>
          <w:lang w:eastAsia="zh-CN"/>
        </w:rPr>
        <w:t>5G/IMT-2020</w:t>
      </w:r>
      <w:r w:rsidR="008054FE" w:rsidRPr="004D1C4F">
        <w:rPr>
          <w:rFonts w:hint="eastAsia"/>
          <w:lang w:eastAsia="zh-CN"/>
        </w:rPr>
        <w:t>网络可将全球各地的患者和医生连通起来，而不是让患者去找医生接受治疗。将更多的医疗设备连接到物联网可使医生无需通过昂贵的门诊服务即可监控病情。数字成像可发送至世界任何地方进行分析，扩展了远离卫生保健场所的患者所能获取的保健服务并降低了获取其他诊断意见的成本。</w:t>
      </w:r>
    </w:p>
    <w:p w:rsidR="00136B91" w:rsidRPr="004D1C4F" w:rsidRDefault="00136B91" w:rsidP="00BC74AC">
      <w:pPr>
        <w:ind w:firstLineChars="200" w:firstLine="480"/>
        <w:rPr>
          <w:szCs w:val="24"/>
          <w:lang w:eastAsia="zh-CN"/>
        </w:rPr>
      </w:pPr>
      <w:r w:rsidRPr="004D1C4F">
        <w:rPr>
          <w:lang w:eastAsia="zh-CN"/>
        </w:rPr>
        <w:t>5G/IMT-2020</w:t>
      </w:r>
      <w:r w:rsidR="008054FE" w:rsidRPr="004D1C4F">
        <w:rPr>
          <w:rFonts w:hint="eastAsia"/>
          <w:lang w:eastAsia="zh-CN"/>
        </w:rPr>
        <w:t>有着不同的卫生应用（医疗监控、远程</w:t>
      </w:r>
      <w:r w:rsidR="00D54D7F" w:rsidRPr="004D1C4F">
        <w:rPr>
          <w:rFonts w:hint="eastAsia"/>
          <w:lang w:eastAsia="zh-CN"/>
        </w:rPr>
        <w:t>外科</w:t>
      </w:r>
      <w:r w:rsidR="008054FE" w:rsidRPr="004D1C4F">
        <w:rPr>
          <w:rFonts w:hint="eastAsia"/>
          <w:lang w:eastAsia="zh-CN"/>
        </w:rPr>
        <w:t>手术、云应用等）。例如，</w:t>
      </w:r>
      <w:r w:rsidR="00D54D7F" w:rsidRPr="004D1C4F">
        <w:rPr>
          <w:szCs w:val="24"/>
          <w:lang w:eastAsia="zh-CN"/>
        </w:rPr>
        <w:t>5G</w:t>
      </w:r>
      <w:r w:rsidR="00D54D7F" w:rsidRPr="004D1C4F">
        <w:rPr>
          <w:rFonts w:hint="eastAsia"/>
          <w:szCs w:val="24"/>
          <w:lang w:eastAsia="zh-CN"/>
        </w:rPr>
        <w:t>的</w:t>
      </w:r>
      <w:r w:rsidR="00D54D7F" w:rsidRPr="004D1C4F">
        <w:rPr>
          <w:rFonts w:hint="eastAsia"/>
          <w:lang w:eastAsia="zh-CN"/>
        </w:rPr>
        <w:t>超低时延可使远程外科手术成为可能。许多医院没有</w:t>
      </w:r>
      <w:r w:rsidR="004D1C4F" w:rsidRPr="004D1C4F">
        <w:rPr>
          <w:rFonts w:hint="eastAsia"/>
          <w:lang w:eastAsia="zh-CN"/>
        </w:rPr>
        <w:t>配备</w:t>
      </w:r>
      <w:r w:rsidR="00D54D7F" w:rsidRPr="004D1C4F">
        <w:rPr>
          <w:rFonts w:hint="eastAsia"/>
          <w:lang w:eastAsia="zh-CN"/>
        </w:rPr>
        <w:t>的专家可通过远程方式与本地外</w:t>
      </w:r>
      <w:r w:rsidR="00D54D7F" w:rsidRPr="004D1C4F">
        <w:rPr>
          <w:rFonts w:hint="eastAsia"/>
          <w:lang w:eastAsia="zh-CN"/>
        </w:rPr>
        <w:lastRenderedPageBreak/>
        <w:t>科医生合作，开展需要专家技能的手术流程</w:t>
      </w:r>
      <w:r w:rsidRPr="004D1C4F">
        <w:rPr>
          <w:rStyle w:val="FootnoteReference"/>
          <w:szCs w:val="24"/>
        </w:rPr>
        <w:footnoteReference w:id="6"/>
      </w:r>
      <w:r w:rsidR="00D54D7F" w:rsidRPr="004D1C4F">
        <w:rPr>
          <w:rFonts w:hint="eastAsia"/>
          <w:lang w:eastAsia="zh-CN"/>
        </w:rPr>
        <w:t>。</w:t>
      </w:r>
      <w:r w:rsidRPr="004D1C4F">
        <w:rPr>
          <w:szCs w:val="24"/>
          <w:lang w:eastAsia="zh-CN"/>
        </w:rPr>
        <w:t>5G</w:t>
      </w:r>
      <w:r w:rsidR="00D54D7F" w:rsidRPr="004D1C4F">
        <w:rPr>
          <w:rFonts w:hint="eastAsia"/>
          <w:szCs w:val="24"/>
          <w:lang w:eastAsia="zh-CN"/>
        </w:rPr>
        <w:t>的时延约为人体无法察觉的一毫秒，比</w:t>
      </w:r>
      <w:r w:rsidR="00D54D7F" w:rsidRPr="004D1C4F">
        <w:rPr>
          <w:rFonts w:hint="eastAsia"/>
          <w:szCs w:val="24"/>
          <w:lang w:eastAsia="zh-CN"/>
        </w:rPr>
        <w:t>4G</w:t>
      </w:r>
      <w:r w:rsidR="00D54D7F" w:rsidRPr="004D1C4F">
        <w:rPr>
          <w:rFonts w:hint="eastAsia"/>
          <w:szCs w:val="24"/>
          <w:lang w:eastAsia="zh-CN"/>
        </w:rPr>
        <w:t>快</w:t>
      </w:r>
      <w:r w:rsidR="00D54D7F" w:rsidRPr="004D1C4F">
        <w:rPr>
          <w:rFonts w:hint="eastAsia"/>
          <w:szCs w:val="24"/>
          <w:lang w:eastAsia="zh-CN"/>
        </w:rPr>
        <w:t>50</w:t>
      </w:r>
      <w:r w:rsidR="00D54D7F" w:rsidRPr="004D1C4F">
        <w:rPr>
          <w:rFonts w:hint="eastAsia"/>
          <w:szCs w:val="24"/>
          <w:lang w:eastAsia="zh-CN"/>
        </w:rPr>
        <w:t>倍左右。当医生需要控制设备对不同城市的患者进行外科手术时，这一点非常关键。</w:t>
      </w:r>
    </w:p>
    <w:p w:rsidR="00136B91" w:rsidRPr="004D1C4F" w:rsidRDefault="00D54D7F" w:rsidP="00BC74AC">
      <w:pPr>
        <w:ind w:firstLineChars="200" w:firstLine="480"/>
        <w:rPr>
          <w:szCs w:val="24"/>
          <w:lang w:eastAsia="zh-CN"/>
        </w:rPr>
      </w:pPr>
      <w:r w:rsidRPr="004D1C4F">
        <w:rPr>
          <w:rFonts w:hint="eastAsia"/>
          <w:szCs w:val="24"/>
          <w:lang w:eastAsia="zh-CN"/>
        </w:rPr>
        <w:t>也可通过</w:t>
      </w:r>
      <w:r w:rsidRPr="004D1C4F">
        <w:rPr>
          <w:szCs w:val="24"/>
          <w:lang w:eastAsia="zh-CN"/>
        </w:rPr>
        <w:t>5G/IMT-2020</w:t>
      </w:r>
      <w:r w:rsidRPr="004D1C4F">
        <w:rPr>
          <w:rFonts w:hint="eastAsia"/>
          <w:szCs w:val="24"/>
          <w:lang w:eastAsia="zh-CN"/>
        </w:rPr>
        <w:t>设备和网络对发展中国家千百万人的健康状况进行持续的检查。</w:t>
      </w:r>
    </w:p>
    <w:p w:rsidR="00136B91" w:rsidRPr="004D1C4F" w:rsidRDefault="00BC74AC" w:rsidP="00BC74AC">
      <w:pPr>
        <w:pStyle w:val="Headingb"/>
        <w:rPr>
          <w:lang w:eastAsia="zh-CN"/>
        </w:rPr>
      </w:pPr>
      <w:r w:rsidRPr="00BC74AC">
        <w:rPr>
          <w:lang w:eastAsia="zh-CN"/>
        </w:rPr>
        <w:t>–</w:t>
      </w:r>
      <w:r w:rsidR="00136B91" w:rsidRPr="004D1C4F">
        <w:rPr>
          <w:lang w:eastAsia="zh-CN"/>
        </w:rPr>
        <w:tab/>
      </w:r>
      <w:r w:rsidR="00D54D7F" w:rsidRPr="004D1C4F">
        <w:rPr>
          <w:rFonts w:hint="eastAsia"/>
          <w:lang w:eastAsia="zh-CN"/>
        </w:rPr>
        <w:t>教育</w:t>
      </w:r>
    </w:p>
    <w:p w:rsidR="00136B91" w:rsidRPr="004D1C4F" w:rsidRDefault="00136B91" w:rsidP="00BC74AC">
      <w:pPr>
        <w:ind w:firstLineChars="200" w:firstLine="480"/>
        <w:rPr>
          <w:rFonts w:cstheme="minorBidi"/>
          <w:color w:val="000000" w:themeColor="text1"/>
          <w:szCs w:val="24"/>
          <w:lang w:eastAsia="zh-CN"/>
        </w:rPr>
      </w:pPr>
      <w:r w:rsidRPr="004D1C4F">
        <w:rPr>
          <w:rFonts w:cstheme="minorBidi"/>
          <w:color w:val="000000" w:themeColor="text1"/>
          <w:szCs w:val="24"/>
          <w:lang w:eastAsia="zh-CN"/>
        </w:rPr>
        <w:t>5G/IMT-2020</w:t>
      </w:r>
      <w:r w:rsidR="00017B9A" w:rsidRPr="004D1C4F">
        <w:rPr>
          <w:rFonts w:cstheme="minorBidi" w:hint="eastAsia"/>
          <w:color w:val="000000" w:themeColor="text1"/>
          <w:szCs w:val="24"/>
          <w:lang w:eastAsia="zh-CN"/>
        </w:rPr>
        <w:t>将进入教室并为学生们带来全新的学习方式。增强现实、虚拟现实和虚拟临场</w:t>
      </w:r>
      <w:r w:rsidR="00831622" w:rsidRPr="004D1C4F">
        <w:rPr>
          <w:rFonts w:cstheme="minorBidi" w:hint="eastAsia"/>
          <w:color w:val="000000" w:themeColor="text1"/>
          <w:szCs w:val="24"/>
          <w:lang w:eastAsia="zh-CN"/>
        </w:rPr>
        <w:t>意味着学生们将沉浸在一个更加直观、更加互动的学习环境中，但学生和老师并非必须位于同一个场所</w:t>
      </w:r>
      <w:r w:rsidRPr="004D1C4F">
        <w:rPr>
          <w:rStyle w:val="FootnoteReference"/>
          <w:rFonts w:cstheme="minorBidi"/>
          <w:color w:val="000000" w:themeColor="text1"/>
          <w:szCs w:val="24"/>
        </w:rPr>
        <w:footnoteReference w:id="7"/>
      </w:r>
      <w:r w:rsidR="00831622" w:rsidRPr="004D1C4F">
        <w:rPr>
          <w:rFonts w:cstheme="minorBidi" w:hint="eastAsia"/>
          <w:color w:val="000000" w:themeColor="text1"/>
          <w:szCs w:val="24"/>
          <w:lang w:eastAsia="zh-CN"/>
        </w:rPr>
        <w:t>。</w:t>
      </w:r>
    </w:p>
    <w:p w:rsidR="00136B91" w:rsidRPr="004D1C4F" w:rsidRDefault="00BC74AC" w:rsidP="00BC74AC">
      <w:pPr>
        <w:pStyle w:val="Headingb"/>
        <w:rPr>
          <w:lang w:eastAsia="zh-CN"/>
        </w:rPr>
      </w:pPr>
      <w:r w:rsidRPr="00BC74AC">
        <w:rPr>
          <w:lang w:eastAsia="zh-CN"/>
        </w:rPr>
        <w:t>–</w:t>
      </w:r>
      <w:r w:rsidR="00136B91" w:rsidRPr="004D1C4F">
        <w:rPr>
          <w:lang w:eastAsia="zh-CN"/>
        </w:rPr>
        <w:tab/>
      </w:r>
      <w:r w:rsidR="00831622" w:rsidRPr="004D1C4F">
        <w:rPr>
          <w:rFonts w:hint="eastAsia"/>
          <w:lang w:eastAsia="zh-CN"/>
        </w:rPr>
        <w:t>残疾友好的环境</w:t>
      </w:r>
      <w:r w:rsidR="00136B91" w:rsidRPr="004D1C4F">
        <w:rPr>
          <w:rStyle w:val="FootnoteReference"/>
          <w:bCs/>
          <w:spacing w:val="-15"/>
          <w:kern w:val="36"/>
          <w:szCs w:val="24"/>
          <w:lang w:val="en"/>
        </w:rPr>
        <w:footnoteReference w:id="8"/>
      </w:r>
    </w:p>
    <w:p w:rsidR="00136B91" w:rsidRPr="004D1C4F" w:rsidRDefault="00136B91" w:rsidP="00BC74AC">
      <w:pPr>
        <w:ind w:firstLineChars="200" w:firstLine="480"/>
        <w:rPr>
          <w:lang w:val="en" w:eastAsia="zh-CN"/>
        </w:rPr>
      </w:pPr>
      <w:r w:rsidRPr="004D1C4F">
        <w:rPr>
          <w:szCs w:val="24"/>
          <w:lang w:val="en" w:eastAsia="zh-CN"/>
        </w:rPr>
        <w:t>5G/IMT-2020</w:t>
      </w:r>
      <w:r w:rsidR="00831622" w:rsidRPr="004D1C4F">
        <w:rPr>
          <w:rFonts w:hint="eastAsia"/>
          <w:szCs w:val="24"/>
          <w:lang w:val="en" w:eastAsia="zh-CN"/>
        </w:rPr>
        <w:t>技术和软件化将消除残疾人面临的种种障碍。在不远的将来，机器人、智慧物、物联网（</w:t>
      </w:r>
      <w:proofErr w:type="spellStart"/>
      <w:r w:rsidR="00831622" w:rsidRPr="004D1C4F">
        <w:rPr>
          <w:szCs w:val="24"/>
          <w:lang w:val="en" w:eastAsia="zh-CN"/>
        </w:rPr>
        <w:t>IoT</w:t>
      </w:r>
      <w:proofErr w:type="spellEnd"/>
      <w:r w:rsidR="00831622" w:rsidRPr="004D1C4F">
        <w:rPr>
          <w:rFonts w:hint="eastAsia"/>
          <w:szCs w:val="24"/>
          <w:lang w:val="en" w:eastAsia="zh-CN"/>
        </w:rPr>
        <w:t>）和机器将成为直接通过</w:t>
      </w:r>
      <w:r w:rsidR="00831622" w:rsidRPr="004D1C4F">
        <w:rPr>
          <w:szCs w:val="24"/>
          <w:lang w:val="en" w:eastAsia="zh-CN"/>
        </w:rPr>
        <w:t>5G/IMT-2020</w:t>
      </w:r>
      <w:r w:rsidR="00831622" w:rsidRPr="004D1C4F">
        <w:rPr>
          <w:rFonts w:hint="eastAsia"/>
          <w:szCs w:val="24"/>
          <w:lang w:val="en" w:eastAsia="zh-CN"/>
        </w:rPr>
        <w:t>和软件化实现的新“工具”，为残疾人的日常生活、教育、紧急服务和就业、智慧城市和家庭、社会保护、平等参与和外部行动提供帮助。残疾人将生活在一个包容性的环境中，获得适当、</w:t>
      </w:r>
      <w:r w:rsidR="004D1C4F" w:rsidRPr="004D1C4F">
        <w:rPr>
          <w:rFonts w:hint="eastAsia"/>
          <w:szCs w:val="24"/>
          <w:lang w:val="en" w:eastAsia="zh-CN"/>
        </w:rPr>
        <w:t>可</w:t>
      </w:r>
      <w:r w:rsidR="00831622" w:rsidRPr="004D1C4F">
        <w:rPr>
          <w:rFonts w:hint="eastAsia"/>
          <w:szCs w:val="24"/>
          <w:lang w:val="en" w:eastAsia="zh-CN"/>
        </w:rPr>
        <w:t>无障碍获取且高质量的服务。这种环境可提供</w:t>
      </w:r>
      <w:r w:rsidR="004D1C4F" w:rsidRPr="004D1C4F">
        <w:rPr>
          <w:rFonts w:hint="eastAsia"/>
          <w:szCs w:val="24"/>
          <w:lang w:val="en" w:eastAsia="zh-CN"/>
        </w:rPr>
        <w:t>极其</w:t>
      </w:r>
      <w:r w:rsidR="00831622" w:rsidRPr="004D1C4F">
        <w:rPr>
          <w:rFonts w:hint="eastAsia"/>
          <w:szCs w:val="24"/>
          <w:lang w:val="en" w:eastAsia="zh-CN"/>
        </w:rPr>
        <w:t>重要的应用和服务，惠及全人类。</w:t>
      </w:r>
    </w:p>
    <w:p w:rsidR="00136B91" w:rsidRPr="004D1C4F" w:rsidRDefault="00831622" w:rsidP="00BC74AC">
      <w:pPr>
        <w:ind w:firstLineChars="200" w:firstLine="480"/>
        <w:rPr>
          <w:szCs w:val="24"/>
          <w:lang w:val="en" w:eastAsia="zh-CN"/>
        </w:rPr>
      </w:pPr>
      <w:r w:rsidRPr="004D1C4F">
        <w:rPr>
          <w:rFonts w:hint="eastAsia"/>
          <w:szCs w:val="24"/>
          <w:lang w:val="en" w:eastAsia="zh-CN"/>
        </w:rPr>
        <w:t>例如，</w:t>
      </w:r>
      <w:r w:rsidR="00BA7CDA" w:rsidRPr="004D1C4F">
        <w:rPr>
          <w:rFonts w:hint="eastAsia"/>
          <w:szCs w:val="24"/>
          <w:lang w:val="en" w:eastAsia="zh-CN"/>
        </w:rPr>
        <w:t>互联网的移动接入、基于云的服务及大数据分析可使残疾人利用这种全球连通并共享的</w:t>
      </w:r>
      <w:proofErr w:type="gramStart"/>
      <w:r w:rsidR="00BA7CDA" w:rsidRPr="004D1C4F">
        <w:rPr>
          <w:rFonts w:hint="eastAsia"/>
          <w:szCs w:val="24"/>
          <w:lang w:val="en" w:eastAsia="zh-CN"/>
        </w:rPr>
        <w:t>新型智库</w:t>
      </w:r>
      <w:proofErr w:type="gramEnd"/>
      <w:r w:rsidR="00BA7CDA" w:rsidRPr="004D1C4F">
        <w:rPr>
          <w:rFonts w:hint="eastAsia"/>
          <w:szCs w:val="24"/>
          <w:lang w:val="en" w:eastAsia="zh-CN"/>
        </w:rPr>
        <w:t>。</w:t>
      </w:r>
    </w:p>
    <w:p w:rsidR="00136B91" w:rsidRPr="004D1C4F" w:rsidRDefault="00BA7CDA" w:rsidP="00BC74AC">
      <w:pPr>
        <w:ind w:firstLineChars="200" w:firstLine="480"/>
        <w:rPr>
          <w:szCs w:val="24"/>
          <w:lang w:val="en" w:eastAsia="zh-CN"/>
        </w:rPr>
      </w:pPr>
      <w:r w:rsidRPr="004D1C4F">
        <w:rPr>
          <w:rFonts w:hint="eastAsia"/>
          <w:szCs w:val="24"/>
          <w:lang w:val="en" w:eastAsia="zh-CN"/>
        </w:rPr>
        <w:t>基于</w:t>
      </w:r>
      <w:r w:rsidR="00136B91" w:rsidRPr="004D1C4F">
        <w:rPr>
          <w:szCs w:val="24"/>
          <w:lang w:val="en" w:eastAsia="zh-CN"/>
        </w:rPr>
        <w:t>5G/IMT-2020</w:t>
      </w:r>
      <w:r w:rsidRPr="004D1C4F">
        <w:rPr>
          <w:rFonts w:hint="eastAsia"/>
          <w:szCs w:val="24"/>
          <w:lang w:val="en" w:eastAsia="zh-CN"/>
        </w:rPr>
        <w:t>的机器人是未来潜在生态系统的另一个极佳实例，它可实现针对残疾人的感知服务的开发和提供。</w:t>
      </w:r>
    </w:p>
    <w:p w:rsidR="00136B91" w:rsidRPr="004D1C4F" w:rsidRDefault="00BA7CDA" w:rsidP="00BC74AC">
      <w:pPr>
        <w:ind w:firstLineChars="200" w:firstLine="480"/>
        <w:rPr>
          <w:szCs w:val="24"/>
          <w:lang w:val="en" w:eastAsia="zh-CN"/>
        </w:rPr>
      </w:pPr>
      <w:r w:rsidRPr="004D1C4F">
        <w:rPr>
          <w:rFonts w:hint="eastAsia"/>
          <w:szCs w:val="24"/>
          <w:lang w:val="en" w:eastAsia="zh-CN"/>
        </w:rPr>
        <w:t>智慧城市汇集了各种城市基础设施产生的机器和人的混合业务流。未来，智慧城市将成为一个包容的“残疾友好场所”。</w:t>
      </w:r>
    </w:p>
    <w:p w:rsidR="00136B91" w:rsidRPr="004D1C4F" w:rsidRDefault="00BC74AC" w:rsidP="00BC74AC">
      <w:pPr>
        <w:pStyle w:val="Headingb"/>
        <w:rPr>
          <w:lang w:eastAsia="zh-CN"/>
        </w:rPr>
      </w:pPr>
      <w:r w:rsidRPr="00BC74AC">
        <w:rPr>
          <w:lang w:eastAsia="zh-CN"/>
        </w:rPr>
        <w:t>–</w:t>
      </w:r>
      <w:r w:rsidRPr="004D1C4F">
        <w:rPr>
          <w:lang w:eastAsia="zh-CN"/>
        </w:rPr>
        <w:tab/>
      </w:r>
      <w:r w:rsidR="00BA7CDA" w:rsidRPr="004D1C4F">
        <w:rPr>
          <w:rFonts w:hint="eastAsia"/>
          <w:lang w:eastAsia="zh-CN"/>
        </w:rPr>
        <w:t>水管理和农业</w:t>
      </w:r>
    </w:p>
    <w:p w:rsidR="00136B91" w:rsidRPr="004D1C4F" w:rsidRDefault="00136B91" w:rsidP="00BC74AC">
      <w:pPr>
        <w:ind w:firstLineChars="200" w:firstLine="480"/>
        <w:rPr>
          <w:szCs w:val="24"/>
          <w:lang w:eastAsia="zh-CN"/>
        </w:rPr>
      </w:pPr>
      <w:r w:rsidRPr="004D1C4F">
        <w:rPr>
          <w:szCs w:val="24"/>
          <w:lang w:eastAsia="zh-CN"/>
        </w:rPr>
        <w:t>5G/IMT-2020</w:t>
      </w:r>
      <w:r w:rsidR="00BA7CDA" w:rsidRPr="004D1C4F">
        <w:rPr>
          <w:rFonts w:hint="eastAsia"/>
          <w:szCs w:val="24"/>
          <w:lang w:eastAsia="zh-CN"/>
        </w:rPr>
        <w:t>也将为发展中国家的智慧水管理和智慧农业提供解决方案。例如，用于农地的无线连通传感器可</w:t>
      </w:r>
      <w:r w:rsidR="00511D30" w:rsidRPr="004D1C4F">
        <w:rPr>
          <w:rFonts w:hint="eastAsia"/>
          <w:szCs w:val="24"/>
          <w:lang w:eastAsia="zh-CN"/>
        </w:rPr>
        <w:t>有助于通过更具针对性的应用优化作物生长，尽可能减少用水和施肥。</w:t>
      </w:r>
    </w:p>
    <w:p w:rsidR="00136B91" w:rsidRPr="004C0177" w:rsidRDefault="00511D30" w:rsidP="00D303B3">
      <w:pPr>
        <w:ind w:firstLineChars="200" w:firstLine="480"/>
        <w:rPr>
          <w:color w:val="000000"/>
          <w:szCs w:val="24"/>
          <w:highlight w:val="green"/>
          <w:shd w:val="clear" w:color="auto" w:fill="FFFFFF"/>
          <w:lang w:eastAsia="zh-CN"/>
        </w:rPr>
      </w:pPr>
      <w:r w:rsidRPr="004D1C4F">
        <w:rPr>
          <w:rFonts w:hint="eastAsia"/>
          <w:szCs w:val="24"/>
          <w:lang w:eastAsia="zh-CN"/>
        </w:rPr>
        <w:t>还有对于发展中国家亦非常重要的不同</w:t>
      </w:r>
      <w:r w:rsidR="00136B91" w:rsidRPr="004D1C4F">
        <w:rPr>
          <w:szCs w:val="24"/>
          <w:lang w:eastAsia="zh-CN"/>
        </w:rPr>
        <w:t>5G/IMT-2020</w:t>
      </w:r>
      <w:r w:rsidRPr="004D1C4F">
        <w:rPr>
          <w:rFonts w:hint="eastAsia"/>
          <w:szCs w:val="24"/>
          <w:lang w:eastAsia="zh-CN"/>
        </w:rPr>
        <w:t>应用和垂直行业，详情可查阅“</w:t>
      </w:r>
      <w:r w:rsidR="00127534" w:rsidRPr="00D303B3">
        <w:rPr>
          <w:rStyle w:val="Hyperlink"/>
        </w:rPr>
        <w:fldChar w:fldCharType="begin"/>
      </w:r>
      <w:r w:rsidR="00127534" w:rsidRPr="00D303B3">
        <w:rPr>
          <w:rStyle w:val="Hyperlink"/>
          <w:lang w:eastAsia="zh-CN"/>
        </w:rPr>
        <w:instrText xml:space="preserve"> HYPERLINK "http://www.itu.int/md/meetingdoc.asp?lang=en&amp;parent=R15-WP5D-C-0163" </w:instrText>
      </w:r>
      <w:r w:rsidR="00127534" w:rsidRPr="00D303B3">
        <w:rPr>
          <w:rStyle w:val="Hyperlink"/>
        </w:rPr>
        <w:fldChar w:fldCharType="separate"/>
      </w:r>
      <w:r w:rsidRPr="00D303B3">
        <w:rPr>
          <w:rStyle w:val="Hyperlink"/>
        </w:rPr>
        <w:t>ITU-R 5D</w:t>
      </w:r>
      <w:proofErr w:type="spellStart"/>
      <w:r w:rsidRPr="00D303B3">
        <w:rPr>
          <w:rStyle w:val="Hyperlink"/>
        </w:rPr>
        <w:t>工作组第</w:t>
      </w:r>
      <w:proofErr w:type="spellEnd"/>
      <w:r w:rsidRPr="00D303B3">
        <w:rPr>
          <w:rStyle w:val="Hyperlink"/>
        </w:rPr>
        <w:t>16</w:t>
      </w:r>
      <w:r w:rsidRPr="00D303B3">
        <w:rPr>
          <w:rStyle w:val="Hyperlink"/>
        </w:rPr>
        <w:t>3</w:t>
      </w:r>
      <w:proofErr w:type="spellStart"/>
      <w:r w:rsidRPr="00D303B3">
        <w:rPr>
          <w:rStyle w:val="Hyperlink"/>
        </w:rPr>
        <w:t>号文稿</w:t>
      </w:r>
      <w:proofErr w:type="spellEnd"/>
      <w:r w:rsidR="00127534" w:rsidRPr="00D303B3">
        <w:rPr>
          <w:rStyle w:val="Hyperlink"/>
          <w:lang w:eastAsia="zh-CN"/>
        </w:rPr>
        <w:fldChar w:fldCharType="end"/>
      </w:r>
      <w:r w:rsidRPr="004D1C4F">
        <w:rPr>
          <w:rFonts w:hint="eastAsia"/>
          <w:szCs w:val="24"/>
          <w:lang w:eastAsia="zh-CN"/>
        </w:rPr>
        <w:t>”（卫生保健、汽车、公共安全、可持续性</w:t>
      </w:r>
      <w:r w:rsidRPr="004D1C4F">
        <w:rPr>
          <w:rFonts w:hint="eastAsia"/>
          <w:szCs w:val="24"/>
          <w:lang w:eastAsia="zh-CN"/>
        </w:rPr>
        <w:t>/</w:t>
      </w:r>
      <w:r w:rsidRPr="004D1C4F">
        <w:rPr>
          <w:rFonts w:hint="eastAsia"/>
          <w:szCs w:val="24"/>
          <w:lang w:eastAsia="zh-CN"/>
        </w:rPr>
        <w:t>环境、教育、智慧城市、公共交通、可穿戴、智能家居、智能电网、工业等）。</w:t>
      </w:r>
    </w:p>
    <w:p w:rsidR="00136B91" w:rsidRPr="00BC74AC" w:rsidRDefault="00511D30" w:rsidP="00BC74AC">
      <w:pPr>
        <w:pStyle w:val="Headingb"/>
        <w:rPr>
          <w:lang w:eastAsia="zh-CN"/>
        </w:rPr>
      </w:pPr>
      <w:r>
        <w:rPr>
          <w:rFonts w:hint="eastAsia"/>
          <w:shd w:val="clear" w:color="auto" w:fill="FFFFFF"/>
          <w:lang w:eastAsia="zh-CN"/>
        </w:rPr>
        <w:t>应急通信和救灾</w:t>
      </w:r>
    </w:p>
    <w:p w:rsidR="00136B91" w:rsidRPr="003E2915" w:rsidRDefault="00136B91" w:rsidP="00BC74AC">
      <w:pPr>
        <w:ind w:firstLineChars="200" w:firstLine="480"/>
        <w:rPr>
          <w:color w:val="000000"/>
          <w:szCs w:val="24"/>
          <w:shd w:val="clear" w:color="auto" w:fill="FFFFFF"/>
          <w:lang w:eastAsia="zh-CN"/>
        </w:rPr>
      </w:pPr>
      <w:r w:rsidRPr="00C96B5A">
        <w:rPr>
          <w:color w:val="000000"/>
          <w:szCs w:val="24"/>
          <w:shd w:val="clear" w:color="auto" w:fill="FFFFFF"/>
          <w:lang w:eastAsia="zh-CN"/>
        </w:rPr>
        <w:t>5G</w:t>
      </w:r>
      <w:r>
        <w:rPr>
          <w:color w:val="000000"/>
          <w:szCs w:val="24"/>
          <w:shd w:val="clear" w:color="auto" w:fill="FFFFFF"/>
          <w:lang w:eastAsia="zh-CN"/>
        </w:rPr>
        <w:t>/IMT-2020</w:t>
      </w:r>
      <w:r w:rsidR="00995BA7">
        <w:rPr>
          <w:rFonts w:hint="eastAsia"/>
          <w:color w:val="000000"/>
          <w:szCs w:val="24"/>
          <w:shd w:val="clear" w:color="auto" w:fill="FFFFFF"/>
          <w:lang w:eastAsia="zh-CN"/>
        </w:rPr>
        <w:t>传感器网络将为早期预警关键任务应急服务（例如海啸、洪水、地震等）提供帮助。</w:t>
      </w:r>
      <w:r>
        <w:rPr>
          <w:color w:val="000000"/>
          <w:szCs w:val="24"/>
          <w:shd w:val="clear" w:color="auto" w:fill="FFFFFF"/>
          <w:lang w:eastAsia="zh-CN"/>
        </w:rPr>
        <w:t>5G/IMT-2020</w:t>
      </w:r>
      <w:r w:rsidR="00995BA7">
        <w:rPr>
          <w:rFonts w:hint="eastAsia"/>
          <w:color w:val="000000"/>
          <w:szCs w:val="24"/>
          <w:shd w:val="clear" w:color="auto" w:fill="FFFFFF"/>
          <w:lang w:eastAsia="zh-CN"/>
        </w:rPr>
        <w:t>也可用于救灾目的。</w:t>
      </w:r>
    </w:p>
    <w:p w:rsidR="00136B91" w:rsidRPr="00BC74AC" w:rsidRDefault="00995BA7" w:rsidP="00BC74AC">
      <w:pPr>
        <w:pStyle w:val="Headingb"/>
        <w:rPr>
          <w:lang w:eastAsia="zh-CN"/>
        </w:rPr>
      </w:pPr>
      <w:r>
        <w:rPr>
          <w:rFonts w:hint="eastAsia"/>
          <w:shd w:val="clear" w:color="auto" w:fill="FFFFFF"/>
          <w:lang w:eastAsia="zh-CN"/>
        </w:rPr>
        <w:t>结论和建议</w:t>
      </w:r>
    </w:p>
    <w:p w:rsidR="00136B91" w:rsidRDefault="00995BA7" w:rsidP="00BC74AC">
      <w:pPr>
        <w:ind w:firstLineChars="200" w:firstLine="480"/>
        <w:rPr>
          <w:color w:val="000000"/>
          <w:szCs w:val="24"/>
          <w:shd w:val="clear" w:color="auto" w:fill="FFFFFF"/>
          <w:lang w:eastAsia="zh-CN"/>
        </w:rPr>
      </w:pPr>
      <w:r>
        <w:rPr>
          <w:rFonts w:hint="eastAsia"/>
          <w:color w:val="000000"/>
          <w:szCs w:val="24"/>
          <w:shd w:val="clear" w:color="auto" w:fill="FFFFFF"/>
          <w:lang w:eastAsia="zh-CN"/>
        </w:rPr>
        <w:t>如本文稿所述，</w:t>
      </w:r>
      <w:r w:rsidR="00136B91">
        <w:rPr>
          <w:color w:val="000000"/>
          <w:szCs w:val="24"/>
          <w:shd w:val="clear" w:color="auto" w:fill="FFFFFF"/>
          <w:lang w:eastAsia="zh-CN"/>
        </w:rPr>
        <w:t>5G/IMT-2020</w:t>
      </w:r>
      <w:r>
        <w:rPr>
          <w:rFonts w:hint="eastAsia"/>
          <w:color w:val="000000"/>
          <w:szCs w:val="24"/>
          <w:shd w:val="clear" w:color="auto" w:fill="FFFFFF"/>
          <w:lang w:eastAsia="zh-CN"/>
        </w:rPr>
        <w:t>对于发展中国家而言极其重要。事实上，它对发达国家也同等重要。</w:t>
      </w:r>
    </w:p>
    <w:p w:rsidR="00136B91" w:rsidRPr="00C57B5D" w:rsidRDefault="00CB2C29" w:rsidP="00E979D6">
      <w:pPr>
        <w:keepNext/>
        <w:keepLines/>
        <w:ind w:firstLineChars="200" w:firstLine="480"/>
        <w:rPr>
          <w:color w:val="000000"/>
          <w:szCs w:val="24"/>
          <w:shd w:val="clear" w:color="auto" w:fill="FFFFFF"/>
          <w:lang w:eastAsia="zh-CN"/>
        </w:rPr>
      </w:pPr>
      <w:r>
        <w:rPr>
          <w:rFonts w:hint="eastAsia"/>
          <w:color w:val="000000"/>
          <w:szCs w:val="24"/>
          <w:shd w:val="clear" w:color="auto" w:fill="FFFFFF"/>
          <w:lang w:eastAsia="zh-CN"/>
        </w:rPr>
        <w:lastRenderedPageBreak/>
        <w:t>建议</w:t>
      </w:r>
    </w:p>
    <w:p w:rsidR="00136B91" w:rsidRPr="00DA671C" w:rsidRDefault="00BC74AC" w:rsidP="00BC74AC">
      <w:pPr>
        <w:pStyle w:val="enumlev1"/>
        <w:rPr>
          <w:lang w:eastAsia="zh-CN"/>
        </w:rPr>
      </w:pPr>
      <w:r w:rsidRPr="00BC74AC">
        <w:rPr>
          <w:b/>
          <w:lang w:eastAsia="zh-CN"/>
        </w:rPr>
        <w:t>–</w:t>
      </w:r>
      <w:r w:rsidRPr="004D1C4F">
        <w:rPr>
          <w:b/>
          <w:lang w:eastAsia="zh-CN"/>
        </w:rPr>
        <w:tab/>
      </w:r>
      <w:r w:rsidR="00136B91" w:rsidRPr="00DA671C">
        <w:rPr>
          <w:lang w:eastAsia="zh-CN"/>
        </w:rPr>
        <w:t>ITU-D</w:t>
      </w:r>
      <w:r w:rsidR="00CB2C29">
        <w:rPr>
          <w:rFonts w:hint="eastAsia"/>
          <w:lang w:eastAsia="zh-CN"/>
        </w:rPr>
        <w:t>应将</w:t>
      </w:r>
      <w:r w:rsidR="00136B91" w:rsidRPr="00DA671C">
        <w:rPr>
          <w:lang w:eastAsia="zh-CN"/>
        </w:rPr>
        <w:t>5G/IMT-2020</w:t>
      </w:r>
      <w:r w:rsidR="00CB2C29">
        <w:rPr>
          <w:rFonts w:hint="eastAsia"/>
          <w:lang w:eastAsia="zh-CN"/>
        </w:rPr>
        <w:t>作为</w:t>
      </w:r>
      <w:r w:rsidR="00CB2C29" w:rsidRPr="00CB2C29">
        <w:rPr>
          <w:rFonts w:hint="eastAsia"/>
          <w:b/>
          <w:bCs/>
          <w:lang w:eastAsia="zh-CN"/>
        </w:rPr>
        <w:t>未来四年研究期</w:t>
      </w:r>
      <w:r w:rsidR="00CB2C29">
        <w:rPr>
          <w:rFonts w:hint="eastAsia"/>
          <w:lang w:eastAsia="zh-CN"/>
        </w:rPr>
        <w:t>的重点并为发展中国家提供帮助（该问题已成为</w:t>
      </w:r>
      <w:r w:rsidR="00CB2C29">
        <w:rPr>
          <w:rFonts w:hint="eastAsia"/>
          <w:lang w:eastAsia="zh-CN"/>
        </w:rPr>
        <w:t>ITU-R</w:t>
      </w:r>
      <w:r w:rsidR="00CB2C29">
        <w:rPr>
          <w:rFonts w:hint="eastAsia"/>
          <w:lang w:eastAsia="zh-CN"/>
        </w:rPr>
        <w:t>和</w:t>
      </w:r>
      <w:r w:rsidR="00CB2C29">
        <w:rPr>
          <w:rFonts w:hint="eastAsia"/>
          <w:lang w:eastAsia="zh-CN"/>
        </w:rPr>
        <w:t>ITU-T</w:t>
      </w:r>
      <w:r w:rsidR="00CB2C29">
        <w:rPr>
          <w:rFonts w:hint="eastAsia"/>
          <w:lang w:eastAsia="zh-CN"/>
        </w:rPr>
        <w:t>的重点研究事项）。</w:t>
      </w:r>
    </w:p>
    <w:p w:rsidR="00136B91" w:rsidRPr="00DA671C" w:rsidRDefault="00BC74AC" w:rsidP="00CB2C29">
      <w:pPr>
        <w:pStyle w:val="enumlev1"/>
        <w:rPr>
          <w:lang w:eastAsia="zh-CN"/>
        </w:rPr>
      </w:pPr>
      <w:r w:rsidRPr="00BC74AC">
        <w:rPr>
          <w:b/>
          <w:lang w:eastAsia="zh-CN"/>
        </w:rPr>
        <w:t>–</w:t>
      </w:r>
      <w:r w:rsidRPr="004D1C4F">
        <w:rPr>
          <w:b/>
          <w:lang w:eastAsia="zh-CN"/>
        </w:rPr>
        <w:tab/>
      </w:r>
      <w:r w:rsidR="00CB2C29">
        <w:rPr>
          <w:rFonts w:hint="eastAsia"/>
          <w:lang w:eastAsia="zh-CN"/>
        </w:rPr>
        <w:t>国际电联</w:t>
      </w:r>
      <w:r w:rsidR="00CB2C29">
        <w:rPr>
          <w:rFonts w:hint="eastAsia"/>
          <w:lang w:eastAsia="zh-CN"/>
        </w:rPr>
        <w:t>2017</w:t>
      </w:r>
      <w:r w:rsidR="00CB2C29">
        <w:rPr>
          <w:rFonts w:hint="eastAsia"/>
          <w:lang w:eastAsia="zh-CN"/>
        </w:rPr>
        <w:t>年世界电信发展大会的工作应包含以下内容：</w:t>
      </w:r>
    </w:p>
    <w:p w:rsidR="00136B91" w:rsidRDefault="00BC74AC" w:rsidP="00BC74AC">
      <w:pPr>
        <w:pStyle w:val="enumlev2"/>
        <w:rPr>
          <w:lang w:eastAsia="zh-CN"/>
        </w:rPr>
      </w:pPr>
      <w:r w:rsidRPr="00BC74AC">
        <w:rPr>
          <w:b/>
          <w:lang w:eastAsia="zh-CN"/>
        </w:rPr>
        <w:t>–</w:t>
      </w:r>
      <w:r w:rsidRPr="004D1C4F">
        <w:rPr>
          <w:b/>
          <w:lang w:eastAsia="zh-CN"/>
        </w:rPr>
        <w:tab/>
      </w:r>
      <w:r w:rsidR="00CB2C29">
        <w:rPr>
          <w:rFonts w:cs="Arial" w:hint="eastAsia"/>
          <w:lang w:eastAsia="zh-CN"/>
        </w:rPr>
        <w:t>修订第</w:t>
      </w:r>
      <w:r w:rsidR="00136B91">
        <w:rPr>
          <w:lang w:eastAsia="zh-CN"/>
        </w:rPr>
        <w:t>43</w:t>
      </w:r>
      <w:r w:rsidR="00CB2C29">
        <w:rPr>
          <w:rFonts w:hint="eastAsia"/>
          <w:lang w:eastAsia="zh-CN"/>
        </w:rPr>
        <w:t>号决议，以反映</w:t>
      </w:r>
      <w:r w:rsidR="00136B91">
        <w:rPr>
          <w:lang w:eastAsia="zh-CN"/>
        </w:rPr>
        <w:t>5G</w:t>
      </w:r>
      <w:r w:rsidR="00CB2C29">
        <w:rPr>
          <w:rFonts w:hint="eastAsia"/>
          <w:lang w:eastAsia="zh-CN"/>
        </w:rPr>
        <w:t>的重要性</w:t>
      </w:r>
      <w:r w:rsidR="00A25C9E">
        <w:rPr>
          <w:rFonts w:hint="eastAsia"/>
          <w:lang w:eastAsia="zh-CN"/>
        </w:rPr>
        <w:t>（第</w:t>
      </w:r>
      <w:r w:rsidR="00A25C9E" w:rsidRPr="00A25C9E">
        <w:rPr>
          <w:rFonts w:hint="eastAsia"/>
          <w:lang w:eastAsia="zh-CN"/>
        </w:rPr>
        <w:t>43</w:t>
      </w:r>
      <w:r w:rsidR="00A25C9E" w:rsidRPr="00A25C9E">
        <w:rPr>
          <w:rFonts w:hint="eastAsia"/>
          <w:lang w:eastAsia="zh-CN"/>
        </w:rPr>
        <w:t>号</w:t>
      </w:r>
      <w:r w:rsidR="00A25C9E" w:rsidRPr="00A25C9E">
        <w:rPr>
          <w:lang w:eastAsia="zh-CN"/>
        </w:rPr>
        <w:t>决议</w:t>
      </w:r>
      <w:r w:rsidR="00A25C9E">
        <w:rPr>
          <w:rFonts w:hint="eastAsia"/>
          <w:lang w:eastAsia="zh-CN"/>
        </w:rPr>
        <w:t xml:space="preserve"> </w:t>
      </w:r>
      <w:r w:rsidR="00136B91" w:rsidRPr="00A25C9E">
        <w:rPr>
          <w:lang w:eastAsia="zh-CN"/>
        </w:rPr>
        <w:t xml:space="preserve">– </w:t>
      </w:r>
      <w:r w:rsidR="00A25C9E" w:rsidRPr="00A25C9E">
        <w:rPr>
          <w:rFonts w:hint="eastAsia"/>
          <w:lang w:eastAsia="zh-CN"/>
        </w:rPr>
        <w:t>为实施</w:t>
      </w:r>
      <w:r w:rsidR="00A25C9E" w:rsidRPr="00A25C9E">
        <w:rPr>
          <w:lang w:eastAsia="zh-CN"/>
        </w:rPr>
        <w:t>国际</w:t>
      </w:r>
      <w:r w:rsidR="00A25C9E" w:rsidRPr="00A25C9E">
        <w:rPr>
          <w:rFonts w:hint="eastAsia"/>
          <w:lang w:eastAsia="zh-CN"/>
        </w:rPr>
        <w:t>移动</w:t>
      </w:r>
      <w:r w:rsidR="00A25C9E" w:rsidRPr="00A25C9E">
        <w:rPr>
          <w:lang w:eastAsia="zh-CN"/>
        </w:rPr>
        <w:t>通信（</w:t>
      </w:r>
      <w:r w:rsidR="00A25C9E" w:rsidRPr="00A25C9E">
        <w:rPr>
          <w:lang w:eastAsia="zh-CN"/>
        </w:rPr>
        <w:t>IMT</w:t>
      </w:r>
      <w:r w:rsidR="00A25C9E" w:rsidRPr="00A25C9E">
        <w:rPr>
          <w:lang w:eastAsia="zh-CN"/>
        </w:rPr>
        <w:t>）提供帮助）</w:t>
      </w:r>
    </w:p>
    <w:p w:rsidR="00136B91" w:rsidRDefault="00BC74AC" w:rsidP="00BC74AC">
      <w:pPr>
        <w:pStyle w:val="enumlev2"/>
        <w:rPr>
          <w:lang w:eastAsia="zh-CN"/>
        </w:rPr>
      </w:pPr>
      <w:r w:rsidRPr="00BC74AC">
        <w:rPr>
          <w:b/>
          <w:lang w:eastAsia="zh-CN"/>
        </w:rPr>
        <w:t>–</w:t>
      </w:r>
      <w:r w:rsidRPr="004D1C4F">
        <w:rPr>
          <w:b/>
          <w:lang w:eastAsia="zh-CN"/>
        </w:rPr>
        <w:tab/>
      </w:r>
      <w:r w:rsidR="00CB2C29">
        <w:rPr>
          <w:rFonts w:hint="eastAsia"/>
          <w:lang w:eastAsia="zh-CN"/>
        </w:rPr>
        <w:t>修订宽带和</w:t>
      </w:r>
      <w:r w:rsidR="00CB2C29">
        <w:rPr>
          <w:rFonts w:hint="eastAsia"/>
          <w:lang w:eastAsia="zh-CN"/>
        </w:rPr>
        <w:t>IMT</w:t>
      </w:r>
      <w:r w:rsidR="00CB2C29">
        <w:rPr>
          <w:rFonts w:hint="eastAsia"/>
          <w:lang w:eastAsia="zh-CN"/>
        </w:rPr>
        <w:t>相关课题，以反映</w:t>
      </w:r>
      <w:r w:rsidR="00136B91">
        <w:rPr>
          <w:lang w:eastAsia="zh-CN"/>
        </w:rPr>
        <w:t>5G/IMT-2020</w:t>
      </w:r>
      <w:r w:rsidR="00CB2C29">
        <w:rPr>
          <w:rFonts w:hint="eastAsia"/>
          <w:lang w:eastAsia="zh-CN"/>
        </w:rPr>
        <w:t>的重要性。</w:t>
      </w:r>
    </w:p>
    <w:p w:rsidR="00136B91" w:rsidRDefault="00BC74AC" w:rsidP="00BC74AC">
      <w:pPr>
        <w:pStyle w:val="enumlev2"/>
        <w:rPr>
          <w:lang w:eastAsia="zh-CN"/>
        </w:rPr>
      </w:pPr>
      <w:r w:rsidRPr="00BC74AC">
        <w:rPr>
          <w:b/>
          <w:lang w:eastAsia="zh-CN"/>
        </w:rPr>
        <w:t>–</w:t>
      </w:r>
      <w:r w:rsidRPr="004D1C4F">
        <w:rPr>
          <w:b/>
          <w:lang w:eastAsia="zh-CN"/>
        </w:rPr>
        <w:tab/>
      </w:r>
      <w:r w:rsidR="00CB2C29">
        <w:rPr>
          <w:rFonts w:hint="eastAsia"/>
          <w:lang w:eastAsia="zh-CN"/>
        </w:rPr>
        <w:t>与</w:t>
      </w:r>
      <w:r w:rsidR="00CB2C29">
        <w:rPr>
          <w:rFonts w:hint="eastAsia"/>
          <w:lang w:eastAsia="zh-CN"/>
        </w:rPr>
        <w:t>ITU-R</w:t>
      </w:r>
      <w:r w:rsidR="00CB2C29">
        <w:rPr>
          <w:rFonts w:hint="eastAsia"/>
          <w:lang w:eastAsia="zh-CN"/>
        </w:rPr>
        <w:t>协作编写有关</w:t>
      </w:r>
      <w:r w:rsidR="00136B91">
        <w:rPr>
          <w:lang w:eastAsia="zh-CN"/>
        </w:rPr>
        <w:t>5G/IMT-2020</w:t>
      </w:r>
      <w:r w:rsidR="00CB2C29">
        <w:rPr>
          <w:rFonts w:hint="eastAsia"/>
          <w:lang w:eastAsia="zh-CN"/>
        </w:rPr>
        <w:t>的手册，协助</w:t>
      </w:r>
      <w:r w:rsidR="004D1C4F">
        <w:rPr>
          <w:rFonts w:hint="eastAsia"/>
          <w:lang w:eastAsia="zh-CN"/>
        </w:rPr>
        <w:t>实施</w:t>
      </w:r>
      <w:r w:rsidR="00136B91">
        <w:rPr>
          <w:lang w:eastAsia="zh-CN"/>
        </w:rPr>
        <w:t>IMT-2020</w:t>
      </w:r>
      <w:r w:rsidR="00CB2C29">
        <w:rPr>
          <w:rFonts w:hint="eastAsia"/>
          <w:lang w:eastAsia="zh-CN"/>
        </w:rPr>
        <w:t>。</w:t>
      </w:r>
    </w:p>
    <w:p w:rsidR="00136B91" w:rsidRDefault="00BC74AC" w:rsidP="00BC74AC">
      <w:pPr>
        <w:pStyle w:val="enumlev2"/>
        <w:rPr>
          <w:lang w:eastAsia="zh-CN"/>
        </w:rPr>
      </w:pPr>
      <w:r w:rsidRPr="00BC74AC">
        <w:rPr>
          <w:b/>
          <w:lang w:eastAsia="zh-CN"/>
        </w:rPr>
        <w:t>–</w:t>
      </w:r>
      <w:r w:rsidRPr="004D1C4F">
        <w:rPr>
          <w:b/>
          <w:lang w:eastAsia="zh-CN"/>
        </w:rPr>
        <w:tab/>
      </w:r>
      <w:r w:rsidR="00136B91">
        <w:rPr>
          <w:lang w:eastAsia="zh-CN"/>
        </w:rPr>
        <w:t>WTDC-2017</w:t>
      </w:r>
      <w:r w:rsidR="00CB2C29">
        <w:rPr>
          <w:rFonts w:hint="eastAsia"/>
          <w:lang w:eastAsia="zh-CN"/>
        </w:rPr>
        <w:t>《布宜诺斯艾利斯行动计划》应将</w:t>
      </w:r>
      <w:r w:rsidR="00136B91">
        <w:rPr>
          <w:lang w:eastAsia="zh-CN"/>
        </w:rPr>
        <w:t>5G/IMT-2020</w:t>
      </w:r>
      <w:r w:rsidR="00CB2C29">
        <w:rPr>
          <w:rFonts w:hint="eastAsia"/>
          <w:lang w:eastAsia="zh-CN"/>
        </w:rPr>
        <w:t>列为重点。</w:t>
      </w:r>
    </w:p>
    <w:p w:rsidR="00136B91" w:rsidRDefault="00BC74AC" w:rsidP="00BC74AC">
      <w:pPr>
        <w:pStyle w:val="enumlev2"/>
        <w:rPr>
          <w:lang w:eastAsia="zh-CN"/>
        </w:rPr>
      </w:pPr>
      <w:r w:rsidRPr="00BC74AC">
        <w:rPr>
          <w:b/>
          <w:lang w:eastAsia="zh-CN"/>
        </w:rPr>
        <w:t>–</w:t>
      </w:r>
      <w:r w:rsidRPr="004D1C4F">
        <w:rPr>
          <w:b/>
          <w:lang w:eastAsia="zh-CN"/>
        </w:rPr>
        <w:tab/>
      </w:r>
      <w:r w:rsidR="00CB2C29">
        <w:rPr>
          <w:rFonts w:hint="eastAsia"/>
          <w:lang w:eastAsia="zh-CN"/>
        </w:rPr>
        <w:t>通过不同的全球和区域举措，协助成功并及时地实施</w:t>
      </w:r>
      <w:r w:rsidR="00136B91">
        <w:rPr>
          <w:lang w:eastAsia="zh-CN"/>
        </w:rPr>
        <w:t>5G/IMT-2020</w:t>
      </w:r>
      <w:r w:rsidR="00CB2C29">
        <w:rPr>
          <w:rFonts w:hint="eastAsia"/>
          <w:lang w:eastAsia="zh-CN"/>
        </w:rPr>
        <w:t>。</w:t>
      </w:r>
    </w:p>
    <w:p w:rsidR="00136B91" w:rsidRDefault="00BC74AC" w:rsidP="00BC74AC">
      <w:pPr>
        <w:pStyle w:val="enumlev2"/>
        <w:rPr>
          <w:lang w:eastAsia="zh-CN"/>
        </w:rPr>
      </w:pPr>
      <w:r w:rsidRPr="00BC74AC">
        <w:rPr>
          <w:b/>
          <w:lang w:eastAsia="zh-CN"/>
        </w:rPr>
        <w:t>–</w:t>
      </w:r>
      <w:r w:rsidRPr="004D1C4F">
        <w:rPr>
          <w:b/>
          <w:lang w:eastAsia="zh-CN"/>
        </w:rPr>
        <w:tab/>
      </w:r>
      <w:r w:rsidR="00CB2C29">
        <w:rPr>
          <w:rFonts w:hint="eastAsia"/>
          <w:lang w:eastAsia="zh-CN"/>
        </w:rPr>
        <w:t>为融资模式提供帮助。</w:t>
      </w:r>
    </w:p>
    <w:p w:rsidR="00136B91" w:rsidRDefault="00BC74AC" w:rsidP="00BE3E1A">
      <w:pPr>
        <w:pStyle w:val="enumlev1"/>
        <w:rPr>
          <w:shd w:val="clear" w:color="auto" w:fill="FFFFFF"/>
          <w:lang w:eastAsia="zh-CN"/>
        </w:rPr>
      </w:pPr>
      <w:r w:rsidRPr="00BC74AC">
        <w:rPr>
          <w:b/>
          <w:lang w:eastAsia="zh-CN"/>
        </w:rPr>
        <w:t>–</w:t>
      </w:r>
      <w:r w:rsidR="00136B91">
        <w:rPr>
          <w:shd w:val="clear" w:color="auto" w:fill="FFFFFF"/>
          <w:lang w:eastAsia="zh-CN"/>
        </w:rPr>
        <w:tab/>
      </w:r>
      <w:r w:rsidR="00CB2C29">
        <w:rPr>
          <w:rFonts w:hint="eastAsia"/>
          <w:shd w:val="clear" w:color="auto" w:fill="FFFFFF"/>
          <w:lang w:eastAsia="zh-CN"/>
        </w:rPr>
        <w:t>发展中国家应立即在低端、中段和高端频段</w:t>
      </w:r>
      <w:r w:rsidR="007243CF">
        <w:rPr>
          <w:rFonts w:hint="eastAsia"/>
          <w:shd w:val="clear" w:color="auto" w:fill="FFFFFF"/>
          <w:lang w:eastAsia="zh-CN"/>
        </w:rPr>
        <w:t>为</w:t>
      </w:r>
      <w:r w:rsidR="007243CF">
        <w:rPr>
          <w:shd w:val="clear" w:color="auto" w:fill="FFFFFF"/>
          <w:lang w:eastAsia="zh-CN"/>
        </w:rPr>
        <w:t>5G/IMT-2020</w:t>
      </w:r>
      <w:r w:rsidR="007243CF">
        <w:rPr>
          <w:rFonts w:hint="eastAsia"/>
          <w:shd w:val="clear" w:color="auto" w:fill="FFFFFF"/>
          <w:lang w:eastAsia="zh-CN"/>
        </w:rPr>
        <w:t>分配足够的频谱</w:t>
      </w:r>
      <w:r w:rsidR="00440807">
        <w:rPr>
          <w:rFonts w:hint="eastAsia"/>
          <w:shd w:val="clear" w:color="auto" w:fill="FFFFFF"/>
          <w:lang w:eastAsia="zh-CN"/>
        </w:rPr>
        <w:t>。发达国家计划自</w:t>
      </w:r>
      <w:r w:rsidR="00440807">
        <w:rPr>
          <w:rFonts w:hint="eastAsia"/>
          <w:shd w:val="clear" w:color="auto" w:fill="FFFFFF"/>
          <w:lang w:eastAsia="zh-CN"/>
        </w:rPr>
        <w:t>2019</w:t>
      </w:r>
      <w:r w:rsidR="00440807">
        <w:rPr>
          <w:rFonts w:hint="eastAsia"/>
          <w:shd w:val="clear" w:color="auto" w:fill="FFFFFF"/>
          <w:lang w:eastAsia="zh-CN"/>
        </w:rPr>
        <w:t>年起开展</w:t>
      </w:r>
      <w:r w:rsidR="00440807">
        <w:rPr>
          <w:shd w:val="clear" w:color="auto" w:fill="FFFFFF"/>
          <w:lang w:eastAsia="zh-CN"/>
        </w:rPr>
        <w:t>5G/IMT-2020</w:t>
      </w:r>
      <w:r w:rsidR="00440807">
        <w:rPr>
          <w:rFonts w:hint="eastAsia"/>
          <w:shd w:val="clear" w:color="auto" w:fill="FFFFFF"/>
          <w:lang w:eastAsia="zh-CN"/>
        </w:rPr>
        <w:t>的商业化服务，发展中世界应尽快利用</w:t>
      </w:r>
      <w:r w:rsidR="00440807">
        <w:rPr>
          <w:shd w:val="clear" w:color="auto" w:fill="FFFFFF"/>
          <w:lang w:eastAsia="zh-CN"/>
        </w:rPr>
        <w:t>5G/IMT-2020</w:t>
      </w:r>
      <w:r w:rsidR="00440807">
        <w:rPr>
          <w:rFonts w:hint="eastAsia"/>
          <w:shd w:val="clear" w:color="auto" w:fill="FFFFFF"/>
          <w:lang w:eastAsia="zh-CN"/>
        </w:rPr>
        <w:t>设备和业务在发达世界形成的规模经济效应。</w:t>
      </w:r>
    </w:p>
    <w:p w:rsidR="00E03D07" w:rsidRDefault="00E03D07" w:rsidP="00E03D07">
      <w:pPr>
        <w:pStyle w:val="Reasons"/>
        <w:rPr>
          <w:shd w:val="clear" w:color="auto" w:fill="FFFFFF"/>
          <w:lang w:eastAsia="zh-CN"/>
        </w:rPr>
      </w:pPr>
    </w:p>
    <w:p w:rsidR="00136B91" w:rsidRDefault="00136B91" w:rsidP="00136B91">
      <w:pPr>
        <w:pStyle w:val="Reasons"/>
        <w:jc w:val="center"/>
        <w:rPr>
          <w:lang w:eastAsia="zh-CN"/>
        </w:rPr>
      </w:pPr>
      <w:r>
        <w:rPr>
          <w:shd w:val="clear" w:color="auto" w:fill="FFFFFF"/>
          <w:lang w:eastAsia="zh-CN"/>
        </w:rPr>
        <w:t>________________</w:t>
      </w:r>
    </w:p>
    <w:p w:rsidR="00E34E39" w:rsidRDefault="00E34E39" w:rsidP="00136B91">
      <w:pPr>
        <w:rPr>
          <w:lang w:eastAsia="zh-CN"/>
        </w:rPr>
      </w:pPr>
    </w:p>
    <w:sectPr w:rsidR="00E34E39" w:rsidSect="00BA20B6">
      <w:headerReference w:type="default" r:id="rId11"/>
      <w:foot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C29" w:rsidRDefault="00CB2C29">
      <w:r>
        <w:separator/>
      </w:r>
    </w:p>
  </w:endnote>
  <w:endnote w:type="continuationSeparator" w:id="0">
    <w:p w:rsidR="00CB2C29" w:rsidRDefault="00C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altName w:val="Times New Roman"/>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29" w:rsidRPr="0050367B" w:rsidRDefault="00E979D6" w:rsidP="002E582E">
    <w:pPr>
      <w:pStyle w:val="Footer"/>
      <w:rPr>
        <w:lang w:val="en-US"/>
      </w:rPr>
    </w:pPr>
    <w:fldSimple w:instr=" FILENAME \p \* MERGEFORMAT ">
      <w:r w:rsidRPr="00E979D6">
        <w:rPr>
          <w:lang w:val="en-US"/>
        </w:rPr>
        <w:t>P</w:t>
      </w:r>
      <w:r>
        <w:t>:\CHI\ITU-D\CONF-D\WTDC17\000\029REV1C.docx</w:t>
      </w:r>
    </w:fldSimple>
    <w:r w:rsidR="00CB2C29">
      <w:rPr>
        <w:lang w:val="en-US"/>
      </w:rPr>
      <w:t>(424381)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CB2C29" w:rsidRPr="00CB110F" w:rsidTr="00A252AD">
      <w:tc>
        <w:tcPr>
          <w:tcW w:w="1526" w:type="dxa"/>
          <w:tcBorders>
            <w:top w:val="single" w:sz="4" w:space="0" w:color="000000" w:themeColor="text1"/>
          </w:tcBorders>
        </w:tcPr>
        <w:p w:rsidR="00CB2C29" w:rsidRPr="00BA0009" w:rsidRDefault="00CB2C29" w:rsidP="00D05178">
          <w:pPr>
            <w:pStyle w:val="FirstFooter"/>
            <w:tabs>
              <w:tab w:val="left" w:pos="1559"/>
              <w:tab w:val="left" w:pos="3828"/>
            </w:tabs>
            <w:rPr>
              <w:sz w:val="18"/>
              <w:szCs w:val="18"/>
            </w:rPr>
          </w:pPr>
          <w:bookmarkStart w:id="11" w:name="Email"/>
          <w:bookmarkEnd w:id="1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CB2C29" w:rsidRPr="00CB110F" w:rsidRDefault="00CB2C29"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CB2C29" w:rsidRPr="009359B8" w:rsidRDefault="00CB2C29" w:rsidP="003C07EF">
          <w:pPr>
            <w:pStyle w:val="FirstFooter"/>
            <w:tabs>
              <w:tab w:val="left" w:pos="2302"/>
            </w:tabs>
            <w:ind w:left="2302" w:hanging="2302"/>
            <w:rPr>
              <w:sz w:val="18"/>
              <w:szCs w:val="18"/>
              <w:highlight w:val="yellow"/>
              <w:lang w:val="en-US"/>
            </w:rPr>
          </w:pPr>
          <w:r>
            <w:rPr>
              <w:sz w:val="18"/>
            </w:rPr>
            <w:t>Turhan Muluk</w:t>
          </w:r>
          <w:r>
            <w:rPr>
              <w:rFonts w:hint="eastAsia"/>
              <w:sz w:val="18"/>
              <w:lang w:eastAsia="zh-CN"/>
            </w:rPr>
            <w:t>先生，英特尔公司</w:t>
          </w:r>
        </w:p>
      </w:tc>
    </w:tr>
    <w:tr w:rsidR="00CB2C29" w:rsidRPr="00CB110F" w:rsidTr="00A252AD">
      <w:tc>
        <w:tcPr>
          <w:tcW w:w="1526" w:type="dxa"/>
        </w:tcPr>
        <w:p w:rsidR="00CB2C29" w:rsidRPr="00CB110F" w:rsidRDefault="00CB2C29" w:rsidP="00D05178">
          <w:pPr>
            <w:pStyle w:val="FirstFooter"/>
            <w:tabs>
              <w:tab w:val="left" w:pos="1559"/>
              <w:tab w:val="left" w:pos="3828"/>
            </w:tabs>
            <w:rPr>
              <w:sz w:val="20"/>
              <w:lang w:val="en-US"/>
            </w:rPr>
          </w:pPr>
        </w:p>
      </w:tc>
      <w:tc>
        <w:tcPr>
          <w:tcW w:w="2410" w:type="dxa"/>
        </w:tcPr>
        <w:p w:rsidR="00CB2C29" w:rsidRPr="00CB110F" w:rsidRDefault="00CB2C29"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CB2C29" w:rsidRPr="009359B8" w:rsidRDefault="00CB2C29" w:rsidP="00D05178">
          <w:pPr>
            <w:pStyle w:val="FirstFooter"/>
            <w:tabs>
              <w:tab w:val="left" w:pos="2302"/>
            </w:tabs>
            <w:rPr>
              <w:sz w:val="18"/>
              <w:szCs w:val="18"/>
              <w:highlight w:val="yellow"/>
              <w:lang w:val="en-US"/>
            </w:rPr>
          </w:pPr>
          <w:r>
            <w:rPr>
              <w:sz w:val="18"/>
            </w:rPr>
            <w:t>+90-532-7894270</w:t>
          </w:r>
        </w:p>
      </w:tc>
    </w:tr>
    <w:tr w:rsidR="00CB2C29" w:rsidRPr="00CB110F" w:rsidTr="00A252AD">
      <w:tc>
        <w:tcPr>
          <w:tcW w:w="1526" w:type="dxa"/>
        </w:tcPr>
        <w:p w:rsidR="00CB2C29" w:rsidRPr="00CB110F" w:rsidRDefault="00CB2C29" w:rsidP="00D05178">
          <w:pPr>
            <w:pStyle w:val="FirstFooter"/>
            <w:tabs>
              <w:tab w:val="left" w:pos="1559"/>
              <w:tab w:val="left" w:pos="3828"/>
            </w:tabs>
            <w:rPr>
              <w:sz w:val="20"/>
              <w:lang w:val="en-US"/>
            </w:rPr>
          </w:pPr>
        </w:p>
      </w:tc>
      <w:tc>
        <w:tcPr>
          <w:tcW w:w="2410" w:type="dxa"/>
        </w:tcPr>
        <w:p w:rsidR="00CB2C29" w:rsidRPr="00CB110F" w:rsidRDefault="00CB2C29"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CB2C29" w:rsidRPr="009359B8" w:rsidRDefault="00127534" w:rsidP="00D05178">
          <w:pPr>
            <w:pStyle w:val="FirstFooter"/>
            <w:tabs>
              <w:tab w:val="left" w:pos="2302"/>
            </w:tabs>
            <w:rPr>
              <w:sz w:val="18"/>
              <w:szCs w:val="18"/>
              <w:highlight w:val="yellow"/>
              <w:lang w:val="en-US"/>
            </w:rPr>
          </w:pPr>
          <w:hyperlink r:id="rId1" w:history="1">
            <w:r w:rsidR="00CB2C29" w:rsidRPr="00C86AEC">
              <w:rPr>
                <w:rStyle w:val="Hyperlink"/>
                <w:rFonts w:ascii="Calibri" w:hAnsi="Calibri"/>
                <w:sz w:val="18"/>
              </w:rPr>
              <w:t>turhan.muluk@intel.com</w:t>
            </w:r>
          </w:hyperlink>
        </w:p>
      </w:tc>
    </w:tr>
  </w:tbl>
  <w:p w:rsidR="00CB2C29" w:rsidRPr="00784E03" w:rsidRDefault="00127534" w:rsidP="00A252AD">
    <w:pPr>
      <w:jc w:val="center"/>
      <w:rPr>
        <w:sz w:val="20"/>
      </w:rPr>
    </w:pPr>
    <w:hyperlink r:id="rId2" w:history="1">
      <w:r w:rsidR="00CB2C29" w:rsidRPr="008B61EA">
        <w:rPr>
          <w:rStyle w:val="Hyperlink"/>
          <w:sz w:val="20"/>
        </w:rPr>
        <w:t>WTDC-17</w:t>
      </w:r>
    </w:hyperlink>
  </w:p>
  <w:p w:rsidR="00CB2C29" w:rsidRPr="00CB110F" w:rsidRDefault="00CB2C29"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C29" w:rsidRDefault="00CB2C29">
      <w:r>
        <w:t>____________________</w:t>
      </w:r>
    </w:p>
  </w:footnote>
  <w:footnote w:type="continuationSeparator" w:id="0">
    <w:p w:rsidR="00CB2C29" w:rsidRDefault="00CB2C29">
      <w:r>
        <w:continuationSeparator/>
      </w:r>
    </w:p>
  </w:footnote>
  <w:footnote w:id="1">
    <w:p w:rsidR="00CB2C29" w:rsidRPr="00790B0B" w:rsidRDefault="00CB2C29" w:rsidP="00136B91">
      <w:pPr>
        <w:pStyle w:val="FootnoteText"/>
        <w:rPr>
          <w:sz w:val="18"/>
          <w:szCs w:val="18"/>
          <w:lang w:eastAsia="zh-CN"/>
        </w:rPr>
      </w:pPr>
      <w:r w:rsidRPr="00790B0B">
        <w:rPr>
          <w:rStyle w:val="FootnoteReference"/>
          <w:szCs w:val="18"/>
        </w:rPr>
        <w:footnoteRef/>
      </w:r>
      <w:r w:rsidRPr="00790B0B">
        <w:rPr>
          <w:sz w:val="18"/>
          <w:szCs w:val="18"/>
          <w:lang w:eastAsia="zh-CN"/>
        </w:rPr>
        <w:t xml:space="preserve"> </w:t>
      </w:r>
      <w:hyperlink r:id="rId1" w:history="1">
        <w:r w:rsidRPr="00790B0B">
          <w:rPr>
            <w:rStyle w:val="Hyperlink"/>
            <w:sz w:val="18"/>
            <w:szCs w:val="18"/>
            <w:lang w:eastAsia="zh-CN"/>
          </w:rPr>
          <w:t>https://gsacom.com</w:t>
        </w:r>
      </w:hyperlink>
    </w:p>
  </w:footnote>
  <w:footnote w:id="2">
    <w:p w:rsidR="00CB2C29" w:rsidRDefault="00CB2C29" w:rsidP="00E2070D">
      <w:pPr>
        <w:pStyle w:val="FootnoteText"/>
        <w:spacing w:after="160"/>
        <w:rPr>
          <w:lang w:eastAsia="zh-CN"/>
        </w:rPr>
      </w:pPr>
      <w:r>
        <w:rPr>
          <w:rStyle w:val="FootnoteReference"/>
        </w:rPr>
        <w:footnoteRef/>
      </w:r>
      <w:r>
        <w:rPr>
          <w:lang w:eastAsia="zh-CN"/>
        </w:rPr>
        <w:t xml:space="preserve"> </w:t>
      </w:r>
      <w:r>
        <w:rPr>
          <w:rFonts w:hint="eastAsia"/>
          <w:sz w:val="18"/>
          <w:szCs w:val="18"/>
          <w:lang w:eastAsia="zh-CN"/>
        </w:rPr>
        <w:t>根据在</w:t>
      </w:r>
      <w:r w:rsidRPr="00E809F1">
        <w:rPr>
          <w:rFonts w:hint="eastAsia"/>
          <w:sz w:val="18"/>
          <w:szCs w:val="18"/>
          <w:lang w:eastAsia="zh-CN"/>
        </w:rPr>
        <w:t>全球移动</w:t>
      </w:r>
      <w:r>
        <w:rPr>
          <w:rFonts w:hint="eastAsia"/>
          <w:sz w:val="18"/>
          <w:szCs w:val="18"/>
          <w:lang w:eastAsia="zh-CN"/>
        </w:rPr>
        <w:t>设备</w:t>
      </w:r>
      <w:r w:rsidRPr="00E809F1">
        <w:rPr>
          <w:rFonts w:hint="eastAsia"/>
          <w:sz w:val="18"/>
          <w:szCs w:val="18"/>
          <w:lang w:eastAsia="zh-CN"/>
        </w:rPr>
        <w:t>供应商协会</w:t>
      </w:r>
      <w:r>
        <w:rPr>
          <w:rFonts w:hint="eastAsia"/>
          <w:sz w:val="18"/>
          <w:szCs w:val="18"/>
          <w:lang w:eastAsia="zh-CN"/>
        </w:rPr>
        <w:t>（</w:t>
      </w:r>
      <w:r>
        <w:rPr>
          <w:rFonts w:hint="eastAsia"/>
          <w:sz w:val="18"/>
          <w:szCs w:val="18"/>
          <w:lang w:eastAsia="zh-CN"/>
        </w:rPr>
        <w:t>GSA</w:t>
      </w:r>
      <w:r>
        <w:rPr>
          <w:rFonts w:hint="eastAsia"/>
          <w:sz w:val="18"/>
          <w:szCs w:val="18"/>
          <w:lang w:eastAsia="zh-CN"/>
        </w:rPr>
        <w:t>）内达成的协议。</w:t>
      </w:r>
    </w:p>
  </w:footnote>
  <w:footnote w:id="3">
    <w:p w:rsidR="00CB2C29" w:rsidRPr="00440490" w:rsidRDefault="00127534" w:rsidP="00E2070D">
      <w:pPr>
        <w:pStyle w:val="FootnoteText"/>
        <w:rPr>
          <w:sz w:val="18"/>
          <w:szCs w:val="18"/>
        </w:rPr>
      </w:pPr>
      <w:hyperlink r:id="rId2" w:history="1">
        <w:r w:rsidR="00CB2C29" w:rsidRPr="00E2070D">
          <w:rPr>
            <w:rStyle w:val="FootnoteReference"/>
          </w:rPr>
          <w:footnoteRef/>
        </w:r>
        <w:r w:rsidR="00E2070D" w:rsidRPr="00173ED8">
          <w:rPr>
            <w:sz w:val="18"/>
            <w:szCs w:val="18"/>
          </w:rPr>
          <w:t xml:space="preserve"> </w:t>
        </w:r>
        <w:r w:rsidR="00CB2C29" w:rsidRPr="00440490">
          <w:rPr>
            <w:rStyle w:val="Hyperlink"/>
            <w:sz w:val="18"/>
            <w:szCs w:val="18"/>
          </w:rPr>
          <w:t>https://gsacom.com/building-5g-data-analytics-artificial-intelligence</w:t>
        </w:r>
      </w:hyperlink>
    </w:p>
  </w:footnote>
  <w:footnote w:id="4">
    <w:p w:rsidR="00CB2C29" w:rsidRDefault="00CB2C29" w:rsidP="00136B91">
      <w:pPr>
        <w:pStyle w:val="FootnoteText"/>
      </w:pPr>
      <w:r w:rsidRPr="00173ED8">
        <w:rPr>
          <w:rStyle w:val="FootnoteReference"/>
          <w:szCs w:val="18"/>
        </w:rPr>
        <w:footnoteRef/>
      </w:r>
      <w:r w:rsidRPr="00173ED8">
        <w:rPr>
          <w:sz w:val="18"/>
          <w:szCs w:val="18"/>
        </w:rPr>
        <w:t xml:space="preserve"> </w:t>
      </w:r>
      <w:hyperlink r:id="rId3" w:history="1">
        <w:r w:rsidRPr="00173ED8">
          <w:rPr>
            <w:rStyle w:val="Hyperlink"/>
            <w:sz w:val="18"/>
            <w:szCs w:val="18"/>
          </w:rPr>
          <w:t>https://www.ihs.com/Info/0117/5g-technology-global-economy.html</w:t>
        </w:r>
      </w:hyperlink>
    </w:p>
  </w:footnote>
  <w:footnote w:id="5">
    <w:p w:rsidR="00CB2C29" w:rsidRPr="00173ED8" w:rsidRDefault="00CB2C29" w:rsidP="00136B91">
      <w:pPr>
        <w:pStyle w:val="FootnoteText"/>
        <w:rPr>
          <w:sz w:val="18"/>
          <w:szCs w:val="18"/>
        </w:rPr>
      </w:pPr>
      <w:r w:rsidRPr="00173ED8">
        <w:rPr>
          <w:rStyle w:val="FootnoteReference"/>
          <w:szCs w:val="18"/>
        </w:rPr>
        <w:footnoteRef/>
      </w:r>
      <w:r w:rsidRPr="00173ED8">
        <w:rPr>
          <w:sz w:val="18"/>
          <w:szCs w:val="18"/>
        </w:rPr>
        <w:t xml:space="preserve"> </w:t>
      </w:r>
      <w:hyperlink r:id="rId4" w:history="1">
        <w:r w:rsidRPr="00173ED8">
          <w:rPr>
            <w:rStyle w:val="Hyperlink"/>
            <w:sz w:val="18"/>
            <w:szCs w:val="18"/>
          </w:rPr>
          <w:t>http://www.who.int/mediacentre/factsheets/fs358/en</w:t>
        </w:r>
      </w:hyperlink>
    </w:p>
  </w:footnote>
  <w:footnote w:id="6">
    <w:p w:rsidR="00CB2C29" w:rsidRPr="00173ED8" w:rsidRDefault="00CB2C29" w:rsidP="00136B91">
      <w:pPr>
        <w:pStyle w:val="FootnoteText"/>
        <w:rPr>
          <w:sz w:val="18"/>
          <w:szCs w:val="18"/>
        </w:rPr>
      </w:pPr>
      <w:r w:rsidRPr="00173ED8">
        <w:rPr>
          <w:rStyle w:val="FootnoteReference"/>
          <w:szCs w:val="18"/>
        </w:rPr>
        <w:footnoteRef/>
      </w:r>
      <w:r w:rsidRPr="00173ED8">
        <w:rPr>
          <w:sz w:val="18"/>
          <w:szCs w:val="18"/>
        </w:rPr>
        <w:t xml:space="preserve"> </w:t>
      </w:r>
      <w:hyperlink r:id="rId5" w:history="1">
        <w:r w:rsidRPr="00173ED8">
          <w:rPr>
            <w:rStyle w:val="Hyperlink"/>
            <w:sz w:val="18"/>
            <w:szCs w:val="18"/>
          </w:rPr>
          <w:t>https://5g-ppp.eu/wp-content/uploads/2016/02/5G-PPP-White-Paper-on-eHealth-Vertical-Sector.pdf</w:t>
        </w:r>
      </w:hyperlink>
    </w:p>
  </w:footnote>
  <w:footnote w:id="7">
    <w:p w:rsidR="00CB2C29" w:rsidRPr="00D8005F" w:rsidRDefault="00CB2C29" w:rsidP="00136B91">
      <w:pPr>
        <w:pStyle w:val="FootnoteText"/>
      </w:pPr>
      <w:r w:rsidRPr="00173ED8">
        <w:rPr>
          <w:rStyle w:val="FootnoteReference"/>
          <w:szCs w:val="18"/>
        </w:rPr>
        <w:footnoteRef/>
      </w:r>
      <w:r w:rsidRPr="00173ED8">
        <w:rPr>
          <w:sz w:val="18"/>
          <w:szCs w:val="18"/>
        </w:rPr>
        <w:t xml:space="preserve"> </w:t>
      </w:r>
      <w:hyperlink r:id="rId6" w:history="1">
        <w:r w:rsidRPr="00173ED8">
          <w:rPr>
            <w:rStyle w:val="Hyperlink"/>
            <w:rFonts w:eastAsiaTheme="majorEastAsia" w:cstheme="majorBidi"/>
            <w:bCs/>
            <w:sz w:val="18"/>
            <w:szCs w:val="18"/>
          </w:rPr>
          <w:t>http://gsacom.com/paper/5g-verticals-education</w:t>
        </w:r>
      </w:hyperlink>
    </w:p>
  </w:footnote>
  <w:footnote w:id="8">
    <w:p w:rsidR="00CB2C29" w:rsidRPr="008B0DFF" w:rsidRDefault="00127534" w:rsidP="00127534">
      <w:pPr>
        <w:pStyle w:val="FootnoteText"/>
        <w:rPr>
          <w:sz w:val="18"/>
          <w:szCs w:val="18"/>
        </w:rPr>
      </w:pPr>
      <w:hyperlink w:anchor=" http://community.telecentre.org/profiles/blogs/disability-friendly-environments-in-the-age-of-5g-softwarization" w:history="1">
        <w:r w:rsidR="00E979D6" w:rsidRPr="00127534">
          <w:rPr>
            <w:rStyle w:val="FootnoteReference"/>
            <w:szCs w:val="18"/>
          </w:rPr>
          <w:footnoteRef/>
        </w:r>
        <w:r w:rsidRPr="00173ED8">
          <w:rPr>
            <w:sz w:val="18"/>
            <w:szCs w:val="18"/>
          </w:rPr>
          <w:t xml:space="preserve"> </w:t>
        </w:r>
        <w:bookmarkStart w:id="7" w:name="_GoBack"/>
        <w:bookmarkEnd w:id="7"/>
        <w:r w:rsidR="00E979D6" w:rsidRPr="00EB3E75">
          <w:rPr>
            <w:rStyle w:val="Hyperlink"/>
            <w:sz w:val="18"/>
            <w:szCs w:val="18"/>
          </w:rPr>
          <w:t>http://community.telecentre.org/profiles/blogs/disability-friendly-environments-in-the-age-of-5g-softwarization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29" w:rsidRPr="00D92D0C" w:rsidRDefault="00CB2C29"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29</w:t>
    </w:r>
    <w:bookmarkEnd w:id="8"/>
    <w:bookmarkEnd w:id="9"/>
    <w:bookmarkEnd w:id="10"/>
    <w:r>
      <w:rPr>
        <w:sz w:val="22"/>
        <w:szCs w:val="22"/>
      </w:rPr>
      <w:t>(Rev.1)</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127534">
      <w:rPr>
        <w:noProof/>
        <w:sz w:val="22"/>
        <w:szCs w:val="22"/>
        <w:lang w:val="es-ES_tradnl"/>
      </w:rPr>
      <w:t>4</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17B9A"/>
    <w:rsid w:val="00020425"/>
    <w:rsid w:val="00057B6E"/>
    <w:rsid w:val="00060F7D"/>
    <w:rsid w:val="00071228"/>
    <w:rsid w:val="00085D87"/>
    <w:rsid w:val="00085DF8"/>
    <w:rsid w:val="0009080B"/>
    <w:rsid w:val="000A67B9"/>
    <w:rsid w:val="000B548D"/>
    <w:rsid w:val="000B659E"/>
    <w:rsid w:val="000C4701"/>
    <w:rsid w:val="000E3CF6"/>
    <w:rsid w:val="000E4C7A"/>
    <w:rsid w:val="000F68C6"/>
    <w:rsid w:val="00124C8F"/>
    <w:rsid w:val="00125484"/>
    <w:rsid w:val="00126FE1"/>
    <w:rsid w:val="00127534"/>
    <w:rsid w:val="0013327E"/>
    <w:rsid w:val="00136B91"/>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1C6C"/>
    <w:rsid w:val="00344F3B"/>
    <w:rsid w:val="0035584B"/>
    <w:rsid w:val="00375BBA"/>
    <w:rsid w:val="003760D8"/>
    <w:rsid w:val="00383A29"/>
    <w:rsid w:val="0038484C"/>
    <w:rsid w:val="0038682E"/>
    <w:rsid w:val="00387EA2"/>
    <w:rsid w:val="0039340B"/>
    <w:rsid w:val="00395CE4"/>
    <w:rsid w:val="003A683D"/>
    <w:rsid w:val="003C07EF"/>
    <w:rsid w:val="003D4C4A"/>
    <w:rsid w:val="003E0364"/>
    <w:rsid w:val="003E4394"/>
    <w:rsid w:val="003E7400"/>
    <w:rsid w:val="004014B0"/>
    <w:rsid w:val="004131E6"/>
    <w:rsid w:val="00414872"/>
    <w:rsid w:val="00426AC1"/>
    <w:rsid w:val="004368F5"/>
    <w:rsid w:val="00440807"/>
    <w:rsid w:val="0045019C"/>
    <w:rsid w:val="0045617A"/>
    <w:rsid w:val="004676C0"/>
    <w:rsid w:val="00476CAF"/>
    <w:rsid w:val="00491D8C"/>
    <w:rsid w:val="004B585C"/>
    <w:rsid w:val="004D1C4F"/>
    <w:rsid w:val="004D3182"/>
    <w:rsid w:val="0050367B"/>
    <w:rsid w:val="005061F9"/>
    <w:rsid w:val="00511D30"/>
    <w:rsid w:val="0051270B"/>
    <w:rsid w:val="00513B6F"/>
    <w:rsid w:val="00522BEA"/>
    <w:rsid w:val="005356FD"/>
    <w:rsid w:val="00542073"/>
    <w:rsid w:val="00554E24"/>
    <w:rsid w:val="00555337"/>
    <w:rsid w:val="00555B69"/>
    <w:rsid w:val="00564B8D"/>
    <w:rsid w:val="00567130"/>
    <w:rsid w:val="00594E9B"/>
    <w:rsid w:val="00596A53"/>
    <w:rsid w:val="005B094E"/>
    <w:rsid w:val="005B6C8E"/>
    <w:rsid w:val="005C7026"/>
    <w:rsid w:val="005D057A"/>
    <w:rsid w:val="005E1474"/>
    <w:rsid w:val="005E1BA7"/>
    <w:rsid w:val="005E4794"/>
    <w:rsid w:val="00607EDF"/>
    <w:rsid w:val="00613E55"/>
    <w:rsid w:val="00617BE4"/>
    <w:rsid w:val="00622189"/>
    <w:rsid w:val="00624EEB"/>
    <w:rsid w:val="00642A01"/>
    <w:rsid w:val="00650CBC"/>
    <w:rsid w:val="00660E6F"/>
    <w:rsid w:val="00677DD9"/>
    <w:rsid w:val="00680265"/>
    <w:rsid w:val="00681946"/>
    <w:rsid w:val="006A766A"/>
    <w:rsid w:val="006B380B"/>
    <w:rsid w:val="006D35DD"/>
    <w:rsid w:val="006D4DE8"/>
    <w:rsid w:val="006E15AA"/>
    <w:rsid w:val="006E1888"/>
    <w:rsid w:val="006E57C8"/>
    <w:rsid w:val="006E6BF0"/>
    <w:rsid w:val="00701FAD"/>
    <w:rsid w:val="007235A4"/>
    <w:rsid w:val="007243CF"/>
    <w:rsid w:val="0073319E"/>
    <w:rsid w:val="007454FE"/>
    <w:rsid w:val="00750829"/>
    <w:rsid w:val="00750DD7"/>
    <w:rsid w:val="00764D28"/>
    <w:rsid w:val="00782DBD"/>
    <w:rsid w:val="00787A58"/>
    <w:rsid w:val="007917DE"/>
    <w:rsid w:val="007A06F3"/>
    <w:rsid w:val="007A5E79"/>
    <w:rsid w:val="007B316B"/>
    <w:rsid w:val="007C4DC3"/>
    <w:rsid w:val="007F086C"/>
    <w:rsid w:val="008054FE"/>
    <w:rsid w:val="00814482"/>
    <w:rsid w:val="00831622"/>
    <w:rsid w:val="0083753E"/>
    <w:rsid w:val="00844BF4"/>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93C5E"/>
    <w:rsid w:val="00995BA7"/>
    <w:rsid w:val="009A47A2"/>
    <w:rsid w:val="009B5A9D"/>
    <w:rsid w:val="009C4B97"/>
    <w:rsid w:val="009C50A9"/>
    <w:rsid w:val="009D10B2"/>
    <w:rsid w:val="009D1E93"/>
    <w:rsid w:val="009D4CF4"/>
    <w:rsid w:val="009E5FD3"/>
    <w:rsid w:val="009E6545"/>
    <w:rsid w:val="009F1FEE"/>
    <w:rsid w:val="00A03693"/>
    <w:rsid w:val="00A152F3"/>
    <w:rsid w:val="00A23536"/>
    <w:rsid w:val="00A252AD"/>
    <w:rsid w:val="00A25C9E"/>
    <w:rsid w:val="00A57140"/>
    <w:rsid w:val="00A6085C"/>
    <w:rsid w:val="00A62DA7"/>
    <w:rsid w:val="00A83EDE"/>
    <w:rsid w:val="00AA7C4A"/>
    <w:rsid w:val="00AB205E"/>
    <w:rsid w:val="00AD2C62"/>
    <w:rsid w:val="00AD55B3"/>
    <w:rsid w:val="00AE345B"/>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A7CDA"/>
    <w:rsid w:val="00BC133C"/>
    <w:rsid w:val="00BC74AC"/>
    <w:rsid w:val="00BC7A8E"/>
    <w:rsid w:val="00BE3E1A"/>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2C29"/>
    <w:rsid w:val="00CC692D"/>
    <w:rsid w:val="00CD4003"/>
    <w:rsid w:val="00CE40BB"/>
    <w:rsid w:val="00D05178"/>
    <w:rsid w:val="00D215E8"/>
    <w:rsid w:val="00D303B3"/>
    <w:rsid w:val="00D31190"/>
    <w:rsid w:val="00D43A8B"/>
    <w:rsid w:val="00D54B9D"/>
    <w:rsid w:val="00D54D7F"/>
    <w:rsid w:val="00D65220"/>
    <w:rsid w:val="00D8521A"/>
    <w:rsid w:val="00D9043A"/>
    <w:rsid w:val="00D92D0C"/>
    <w:rsid w:val="00D97614"/>
    <w:rsid w:val="00DC7888"/>
    <w:rsid w:val="00DD0D8D"/>
    <w:rsid w:val="00DD26B1"/>
    <w:rsid w:val="00DE42D9"/>
    <w:rsid w:val="00DF1BF0"/>
    <w:rsid w:val="00DF23FC"/>
    <w:rsid w:val="00DF39CD"/>
    <w:rsid w:val="00DF50C4"/>
    <w:rsid w:val="00DF51DD"/>
    <w:rsid w:val="00E03D07"/>
    <w:rsid w:val="00E2070D"/>
    <w:rsid w:val="00E34E39"/>
    <w:rsid w:val="00E36169"/>
    <w:rsid w:val="00E56E57"/>
    <w:rsid w:val="00E7782D"/>
    <w:rsid w:val="00E809F1"/>
    <w:rsid w:val="00E979D6"/>
    <w:rsid w:val="00EA0118"/>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1A3044D-1E6E-4E1F-9E54-631BD8B9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55401"/>
    <w:rPr>
      <w:rFonts w:asciiTheme="minorHAnsi" w:hAnsiTheme="minorHAns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136B91"/>
    <w:rPr>
      <w:rFonts w:asciiTheme="minorHAnsi" w:eastAsia="SimSun" w:hAnsiTheme="minorHAnsi"/>
      <w:sz w:val="24"/>
      <w:lang w:val="en-GB" w:eastAsia="en-US"/>
    </w:rPr>
  </w:style>
  <w:style w:type="character" w:styleId="Emphasis">
    <w:name w:val="Emphasis"/>
    <w:basedOn w:val="DefaultParagraphFont"/>
    <w:uiPriority w:val="20"/>
    <w:qFormat/>
    <w:rsid w:val="00136B91"/>
    <w:rPr>
      <w:b/>
      <w:bCs/>
      <w:i w:val="0"/>
      <w:iCs w:val="0"/>
    </w:rPr>
  </w:style>
  <w:style w:type="character" w:customStyle="1" w:styleId="st1">
    <w:name w:val="st1"/>
    <w:basedOn w:val="DefaultParagraphFont"/>
    <w:rsid w:val="0013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file:///C:\Users\stuart.cooke\AppData\Local\Microsoft\Windows\INetCache\Content.Outlook\ST1MHY5A\turhan.muluk@inte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s.com/Info/0117/5g-technology-global-economy.html" TargetMode="External"/><Relationship Id="rId2" Type="http://schemas.openxmlformats.org/officeDocument/2006/relationships/hyperlink" Target="%20https:/gsacom.com/building-5g-data-analytics-artificial-intelligence" TargetMode="External"/><Relationship Id="rId1" Type="http://schemas.openxmlformats.org/officeDocument/2006/relationships/hyperlink" Target="https://gsacom.com" TargetMode="External"/><Relationship Id="rId6" Type="http://schemas.openxmlformats.org/officeDocument/2006/relationships/hyperlink" Target="http://gsacom.com/paper/5g-verticals-education" TargetMode="External"/><Relationship Id="rId5" Type="http://schemas.openxmlformats.org/officeDocument/2006/relationships/hyperlink" Target="https://5g-ppp.eu/wp-content/uploads/2016/02/5G-PPP-White-Paper-on-eHealth-Vertical-Sector.pdf" TargetMode="External"/><Relationship Id="rId4" Type="http://schemas.openxmlformats.org/officeDocument/2006/relationships/hyperlink" Target="http://www.who.int/mediacentre/factsheets/fs358/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34977ce-04f7-4ea7-ac1b-1eeff8d8149a" targetNamespace="http://schemas.microsoft.com/office/2006/metadata/properties" ma:root="true" ma:fieldsID="d41af5c836d734370eb92e7ee5f83852" ns2:_="" ns3:_="">
    <xsd:import namespace="996b2e75-67fd-4955-a3b0-5ab9934cb50b"/>
    <xsd:import namespace="034977ce-04f7-4ea7-ac1b-1eeff8d8149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34977ce-04f7-4ea7-ac1b-1eeff8d8149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34977ce-04f7-4ea7-ac1b-1eeff8d8149a">DPM</DPM_x0020_Author>
    <DPM_x0020_File_x0020_name xmlns="034977ce-04f7-4ea7-ac1b-1eeff8d8149a">D14-WTDC17-C-0029!!MSW-C</DPM_x0020_File_x0020_name>
    <DPM_x0020_Version xmlns="034977ce-04f7-4ea7-ac1b-1eeff8d8149a">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34977ce-04f7-4ea7-ac1b-1eeff8d81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034977ce-04f7-4ea7-ac1b-1eeff8d8149a"/>
    <ds:schemaRef ds:uri="996b2e75-67fd-4955-a3b0-5ab9934cb50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2134</Words>
  <Characters>708</Characters>
  <Application>Microsoft Office Word</Application>
  <DocSecurity>0</DocSecurity>
  <Lines>5</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D14-WTDC17-C-0029!!MSW-C</vt:lpstr>
    </vt:vector>
  </TitlesOfParts>
  <Manager>General Secretariat - Pool</Manager>
  <Company>International Telecommunication Union (ITU)</Company>
  <LinksUpToDate>false</LinksUpToDate>
  <CharactersWithSpaces>2837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D14-WTDC17-C-0029!!MSW-C</dc:title>
  <dc:creator>Documents Proposals Manager (DPM)</dc:creator>
  <cp:keywords>DPM_v2017.9.18.1_prod</cp:keywords>
  <dc:description/>
  <cp:lastModifiedBy>Tang, Ting</cp:lastModifiedBy>
  <cp:revision>13</cp:revision>
  <cp:lastPrinted>2014-01-23T09:26:00Z</cp:lastPrinted>
  <dcterms:created xsi:type="dcterms:W3CDTF">2017-09-22T15:02:00Z</dcterms:created>
  <dcterms:modified xsi:type="dcterms:W3CDTF">2017-09-22T15:38:00Z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