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DD2878">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205E60" w:rsidRDefault="001F0DEF" w:rsidP="00DD2878">
            <w:pPr>
              <w:pStyle w:val="Committee"/>
              <w:bidi/>
              <w:spacing w:line="300" w:lineRule="exact"/>
              <w:rPr>
                <w:rtl/>
                <w:lang w:bidi="ar-EG"/>
              </w:rPr>
            </w:pPr>
            <w:r w:rsidRPr="00205E60">
              <w:rPr>
                <w:rtl/>
              </w:rPr>
              <w:t>الجلسة العامة</w:t>
            </w:r>
          </w:p>
        </w:tc>
        <w:tc>
          <w:tcPr>
            <w:tcW w:w="3007" w:type="dxa"/>
          </w:tcPr>
          <w:p w:rsidR="001F0DEF" w:rsidRPr="00205E60" w:rsidRDefault="001F0DEF" w:rsidP="00DD2878">
            <w:pPr>
              <w:spacing w:before="60" w:after="60" w:line="300" w:lineRule="exact"/>
              <w:jc w:val="left"/>
              <w:rPr>
                <w:b/>
                <w:bCs/>
                <w:lang w:val="fr-FR"/>
              </w:rPr>
            </w:pPr>
            <w:r w:rsidRPr="00205E60">
              <w:rPr>
                <w:rFonts w:eastAsia="SimSun"/>
                <w:b/>
                <w:bCs/>
                <w:rtl/>
              </w:rPr>
              <w:t xml:space="preserve">المراجعة </w:t>
            </w:r>
            <w:r w:rsidR="00205E60">
              <w:rPr>
                <w:rFonts w:eastAsia="SimSun"/>
                <w:b/>
                <w:bCs/>
              </w:rPr>
              <w:t>1</w:t>
            </w:r>
            <w:r w:rsidRPr="00205E60">
              <w:rPr>
                <w:rFonts w:eastAsia="SimSun"/>
                <w:b/>
                <w:bCs/>
                <w:rtl/>
              </w:rPr>
              <w:br/>
              <w:t xml:space="preserve">للوثيقة </w:t>
            </w:r>
            <w:r w:rsidR="00205E60" w:rsidRPr="00205E60">
              <w:rPr>
                <w:rFonts w:eastAsia="SimSun"/>
                <w:b/>
                <w:bCs/>
              </w:rPr>
              <w:t>WTDC-17/26-A</w:t>
            </w:r>
          </w:p>
        </w:tc>
      </w:tr>
      <w:tr w:rsidR="001F0DEF" w:rsidTr="001455B5">
        <w:tc>
          <w:tcPr>
            <w:tcW w:w="6632" w:type="dxa"/>
            <w:gridSpan w:val="2"/>
          </w:tcPr>
          <w:p w:rsidR="001F0DEF" w:rsidRPr="00205E60" w:rsidRDefault="001F0DEF" w:rsidP="00DD2878">
            <w:pPr>
              <w:spacing w:before="60" w:after="60" w:line="300" w:lineRule="exact"/>
              <w:rPr>
                <w:b/>
                <w:bCs/>
                <w:rtl/>
                <w:lang w:bidi="ar-EG"/>
              </w:rPr>
            </w:pPr>
          </w:p>
        </w:tc>
        <w:tc>
          <w:tcPr>
            <w:tcW w:w="3007" w:type="dxa"/>
          </w:tcPr>
          <w:p w:rsidR="001F0DEF" w:rsidRPr="00205E60" w:rsidRDefault="001F0DEF" w:rsidP="00DD2878">
            <w:pPr>
              <w:spacing w:before="60" w:after="60" w:line="300" w:lineRule="exact"/>
              <w:rPr>
                <w:b/>
                <w:bCs/>
                <w:rtl/>
                <w:lang w:val="fr-FR"/>
              </w:rPr>
            </w:pPr>
            <w:r w:rsidRPr="00205E60">
              <w:rPr>
                <w:rFonts w:eastAsia="SimSun"/>
                <w:b/>
                <w:bCs/>
              </w:rPr>
              <w:t>27</w:t>
            </w:r>
            <w:r w:rsidRPr="00205E60">
              <w:rPr>
                <w:rFonts w:eastAsia="SimSun"/>
                <w:b/>
                <w:bCs/>
                <w:rtl/>
              </w:rPr>
              <w:t xml:space="preserve"> سبتمبر </w:t>
            </w:r>
            <w:r w:rsidRPr="00205E60">
              <w:rPr>
                <w:rFonts w:eastAsia="SimSun"/>
                <w:b/>
                <w:bCs/>
              </w:rPr>
              <w:t>2017</w:t>
            </w:r>
          </w:p>
        </w:tc>
      </w:tr>
      <w:tr w:rsidR="001F0DEF" w:rsidTr="001455B5">
        <w:tc>
          <w:tcPr>
            <w:tcW w:w="6632" w:type="dxa"/>
            <w:gridSpan w:val="2"/>
          </w:tcPr>
          <w:p w:rsidR="001F0DEF" w:rsidRPr="00205E60" w:rsidRDefault="001F0DEF" w:rsidP="00DD2878">
            <w:pPr>
              <w:spacing w:before="60" w:after="60" w:line="300" w:lineRule="exact"/>
              <w:rPr>
                <w:b/>
                <w:bCs/>
                <w:rtl/>
                <w:lang w:bidi="ar-EG"/>
              </w:rPr>
            </w:pPr>
          </w:p>
        </w:tc>
        <w:tc>
          <w:tcPr>
            <w:tcW w:w="3007" w:type="dxa"/>
          </w:tcPr>
          <w:p w:rsidR="001F0DEF" w:rsidRPr="00205E60" w:rsidRDefault="001F0DEF" w:rsidP="00DD2878">
            <w:pPr>
              <w:spacing w:before="60" w:after="60" w:line="300" w:lineRule="exact"/>
              <w:rPr>
                <w:b/>
                <w:bCs/>
                <w:rtl/>
                <w:lang w:bidi="ar-EG"/>
              </w:rPr>
            </w:pPr>
            <w:r w:rsidRPr="00205E60">
              <w:rPr>
                <w:b/>
                <w:bCs/>
                <w:rtl/>
              </w:rPr>
              <w:t>الأصل: بالإنكليزية</w:t>
            </w:r>
            <w:r w:rsidR="00CD2136">
              <w:rPr>
                <w:rFonts w:hint="cs"/>
                <w:b/>
                <w:bCs/>
                <w:rtl/>
                <w:lang w:bidi="ar-EG"/>
              </w:rPr>
              <w:t xml:space="preserve"> والإسبانية</w:t>
            </w:r>
          </w:p>
        </w:tc>
      </w:tr>
      <w:tr w:rsidR="001F0DEF" w:rsidTr="001455B5">
        <w:tc>
          <w:tcPr>
            <w:tcW w:w="9639" w:type="dxa"/>
            <w:gridSpan w:val="3"/>
          </w:tcPr>
          <w:p w:rsidR="001F0DEF" w:rsidRPr="00F82DE1" w:rsidRDefault="001F0DEF" w:rsidP="00BC3A16">
            <w:pPr>
              <w:pStyle w:val="Source"/>
              <w:spacing w:before="240"/>
              <w:rPr>
                <w:rtl/>
              </w:rPr>
            </w:pPr>
            <w:r>
              <w:rPr>
                <w:rtl/>
              </w:rPr>
              <w:t>الدول الأعضاء من منطقة الأمريكتين</w:t>
            </w:r>
          </w:p>
        </w:tc>
      </w:tr>
      <w:tr w:rsidR="001F0DEF" w:rsidTr="001455B5">
        <w:tc>
          <w:tcPr>
            <w:tcW w:w="9639" w:type="dxa"/>
            <w:gridSpan w:val="3"/>
          </w:tcPr>
          <w:p w:rsidR="001F0DEF" w:rsidRPr="000B6045" w:rsidRDefault="00C453D3" w:rsidP="00C453D3">
            <w:pPr>
              <w:pStyle w:val="Title1"/>
              <w:rPr>
                <w:b/>
                <w:bCs/>
                <w:rtl/>
              </w:rPr>
            </w:pPr>
            <w:r>
              <w:rPr>
                <w:rFonts w:hint="cs"/>
                <w:rtl/>
              </w:rPr>
              <w:t>مقترح بشأن المبادرات الإقليمية لمنطقة الأمريكتين</w:t>
            </w:r>
          </w:p>
        </w:tc>
      </w:tr>
      <w:tr w:rsidR="00744E36" w:rsidTr="001455B5">
        <w:tc>
          <w:tcPr>
            <w:tcW w:w="9639" w:type="dxa"/>
            <w:gridSpan w:val="3"/>
          </w:tcPr>
          <w:p w:rsidR="00744E36" w:rsidRDefault="00744E36" w:rsidP="007F3CDD">
            <w:pPr>
              <w:pStyle w:val="Title2"/>
            </w:pPr>
          </w:p>
        </w:tc>
      </w:tr>
      <w:tr w:rsidR="00916411" w:rsidTr="001455B5">
        <w:tc>
          <w:tcPr>
            <w:tcW w:w="9639" w:type="dxa"/>
            <w:gridSpan w:val="3"/>
          </w:tcPr>
          <w:p w:rsidR="00916411" w:rsidRDefault="00916411" w:rsidP="007F3CDD">
            <w:pPr>
              <w:jc w:val="center"/>
            </w:pPr>
          </w:p>
        </w:tc>
      </w:tr>
      <w:tr w:rsidR="0037169E">
        <w:tc>
          <w:tcPr>
            <w:tcW w:w="10031" w:type="dxa"/>
            <w:gridSpan w:val="3"/>
            <w:tcBorders>
              <w:top w:val="single" w:sz="4" w:space="0" w:color="auto"/>
              <w:left w:val="single" w:sz="4" w:space="0" w:color="auto"/>
              <w:bottom w:val="single" w:sz="4" w:space="0" w:color="auto"/>
              <w:right w:val="single" w:sz="4" w:space="0" w:color="auto"/>
            </w:tcBorders>
          </w:tcPr>
          <w:p w:rsidR="0037169E" w:rsidRPr="007F3CDD" w:rsidRDefault="00672062">
            <w:r w:rsidRPr="007F3CDD">
              <w:rPr>
                <w:rFonts w:eastAsia="SimSun"/>
                <w:b/>
                <w:bCs/>
                <w:rtl/>
              </w:rPr>
              <w:t>مجال الأولوية:</w:t>
            </w:r>
          </w:p>
          <w:p w:rsidR="0037169E" w:rsidRPr="007F3CDD" w:rsidRDefault="007F3CDD" w:rsidP="00BC3A16">
            <w:pPr>
              <w:ind w:left="794" w:hanging="794"/>
            </w:pPr>
            <w:r w:rsidRPr="007F3CDD">
              <w:rPr>
                <w:rFonts w:hint="cs"/>
                <w:rtl/>
              </w:rPr>
              <w:t>-</w:t>
            </w:r>
            <w:r w:rsidRPr="007F3CDD">
              <w:rPr>
                <w:rtl/>
              </w:rPr>
              <w:tab/>
            </w:r>
            <w:r w:rsidRPr="007F3CDD">
              <w:rPr>
                <w:rFonts w:hint="cs"/>
                <w:rtl/>
              </w:rPr>
              <w:t>المبادرات الإقليمية والمشاريع المتصلة بها وآليات التمويل</w:t>
            </w:r>
          </w:p>
          <w:p w:rsidR="0037169E" w:rsidRPr="007F3CDD" w:rsidRDefault="00672062">
            <w:r w:rsidRPr="007F3CDD">
              <w:rPr>
                <w:rFonts w:eastAsia="SimSun"/>
                <w:b/>
                <w:bCs/>
                <w:rtl/>
              </w:rPr>
              <w:t>ملخص:</w:t>
            </w:r>
          </w:p>
          <w:p w:rsidR="0037169E" w:rsidRPr="007F3CDD" w:rsidRDefault="007F3CDD" w:rsidP="007F3CDD">
            <w:r w:rsidRPr="007F3CDD">
              <w:rPr>
                <w:rtl/>
              </w:rPr>
              <w:t xml:space="preserve">تتضمن هذه الوثيقة </w:t>
            </w:r>
            <w:r w:rsidRPr="007F3CDD">
              <w:rPr>
                <w:rFonts w:hint="cs"/>
                <w:rtl/>
              </w:rPr>
              <w:t xml:space="preserve">مشروع المبادرات الإقليمية الجديدة </w:t>
            </w:r>
            <w:r w:rsidRPr="007F3CDD">
              <w:rPr>
                <w:rFonts w:hint="cs"/>
                <w:rtl/>
                <w:lang w:bidi="ar-EG"/>
              </w:rPr>
              <w:t xml:space="preserve">الموافَق عليه </w:t>
            </w:r>
            <w:r w:rsidRPr="007F3CDD">
              <w:rPr>
                <w:rFonts w:hint="cs"/>
                <w:rtl/>
              </w:rPr>
              <w:t xml:space="preserve">كإحدى نتائج </w:t>
            </w:r>
            <w:r w:rsidRPr="007F3CDD">
              <w:rPr>
                <w:rtl/>
              </w:rPr>
              <w:t>الاجتماع التحضيري</w:t>
            </w:r>
            <w:r w:rsidRPr="007F3CDD">
              <w:rPr>
                <w:rFonts w:hint="cs"/>
                <w:rtl/>
              </w:rPr>
              <w:t xml:space="preserve"> الإقليمي</w:t>
            </w:r>
            <w:r w:rsidRPr="007F3CDD">
              <w:rPr>
                <w:rtl/>
              </w:rPr>
              <w:t xml:space="preserve"> لمنطقة الأمريكتين</w:t>
            </w:r>
            <w:r w:rsidRPr="007F3CDD">
              <w:rPr>
                <w:rFonts w:hint="cs"/>
                <w:rtl/>
              </w:rPr>
              <w:t>،</w:t>
            </w:r>
            <w:r w:rsidRPr="007F3CDD">
              <w:rPr>
                <w:rtl/>
              </w:rPr>
              <w:t xml:space="preserve"> الذي</w:t>
            </w:r>
            <w:r w:rsidRPr="007F3CDD">
              <w:rPr>
                <w:rFonts w:hint="cs"/>
                <w:rtl/>
              </w:rPr>
              <w:t xml:space="preserve"> عُقد</w:t>
            </w:r>
            <w:r w:rsidRPr="007F3CDD">
              <w:rPr>
                <w:rtl/>
              </w:rPr>
              <w:t xml:space="preserve"> في</w:t>
            </w:r>
            <w:r w:rsidRPr="007F3CDD">
              <w:rPr>
                <w:rFonts w:hint="cs"/>
                <w:rtl/>
              </w:rPr>
              <w:t xml:space="preserve"> الفترة من </w:t>
            </w:r>
            <w:r w:rsidRPr="007F3CDD">
              <w:t>22</w:t>
            </w:r>
            <w:r w:rsidRPr="007F3CDD">
              <w:rPr>
                <w:rtl/>
              </w:rPr>
              <w:t xml:space="preserve"> إلى </w:t>
            </w:r>
            <w:r w:rsidRPr="007F3CDD">
              <w:t>24</w:t>
            </w:r>
            <w:r w:rsidRPr="007F3CDD">
              <w:rPr>
                <w:rtl/>
              </w:rPr>
              <w:t xml:space="preserve"> فبراير </w:t>
            </w:r>
            <w:r w:rsidRPr="007F3CDD">
              <w:t>2017</w:t>
            </w:r>
            <w:r w:rsidRPr="007F3CDD">
              <w:rPr>
                <w:rFonts w:hint="cs"/>
                <w:rtl/>
              </w:rPr>
              <w:t xml:space="preserve"> في</w:t>
            </w:r>
            <w:r w:rsidRPr="007F3CDD">
              <w:rPr>
                <w:rtl/>
              </w:rPr>
              <w:t xml:space="preserve"> </w:t>
            </w:r>
            <w:proofErr w:type="spellStart"/>
            <w:r w:rsidRPr="007F3CDD">
              <w:rPr>
                <w:rtl/>
              </w:rPr>
              <w:t>أسنسيون</w:t>
            </w:r>
            <w:proofErr w:type="spellEnd"/>
            <w:r w:rsidRPr="007F3CDD">
              <w:rPr>
                <w:rFonts w:hint="cs"/>
                <w:rtl/>
              </w:rPr>
              <w:t xml:space="preserve"> ب</w:t>
            </w:r>
            <w:r w:rsidRPr="007F3CDD">
              <w:rPr>
                <w:rtl/>
              </w:rPr>
              <w:t>باراغواي،</w:t>
            </w:r>
            <w:r w:rsidRPr="007F3CDD">
              <w:rPr>
                <w:rFonts w:hint="cs"/>
                <w:rtl/>
                <w:lang w:bidi="ar-EG"/>
              </w:rPr>
              <w:t xml:space="preserve"> والوارد في تقرير </w:t>
            </w:r>
            <w:r w:rsidRPr="00740C7C">
              <w:rPr>
                <w:rFonts w:hint="cs"/>
                <w:rtl/>
                <w:lang w:bidi="ar-EG"/>
              </w:rPr>
              <w:t>رئيسة الاجتماع</w:t>
            </w:r>
            <w:r w:rsidRPr="00740C7C">
              <w:rPr>
                <w:rtl/>
              </w:rPr>
              <w:t xml:space="preserve"> </w:t>
            </w:r>
            <w:r w:rsidRPr="00740C7C">
              <w:rPr>
                <w:rFonts w:hint="cs"/>
                <w:rtl/>
                <w:lang w:bidi="ar-EG"/>
              </w:rPr>
              <w:t>(الوثيقة</w:t>
            </w:r>
            <w:r w:rsidRPr="00740C7C">
              <w:rPr>
                <w:rFonts w:hint="eastAsia"/>
                <w:rtl/>
              </w:rPr>
              <w:t> </w:t>
            </w:r>
            <w:hyperlink r:id="rId12" w:history="1">
              <w:r w:rsidRPr="00740C7C">
                <w:rPr>
                  <w:rStyle w:val="Hyperlink"/>
                  <w:rFonts w:ascii="Calibri" w:hAnsi="Calibri"/>
                  <w:lang w:val="en-GB"/>
                </w:rPr>
                <w:t>RPM-AMS17/41</w:t>
              </w:r>
            </w:hyperlink>
            <w:r w:rsidRPr="00740C7C">
              <w:rPr>
                <w:rtl/>
              </w:rPr>
              <w:t>)</w:t>
            </w:r>
            <w:r w:rsidRPr="00740C7C">
              <w:rPr>
                <w:rFonts w:hint="cs"/>
                <w:rtl/>
              </w:rPr>
              <w:t>.</w:t>
            </w:r>
          </w:p>
          <w:p w:rsidR="0037169E" w:rsidRPr="007F3CDD" w:rsidRDefault="00672062">
            <w:r w:rsidRPr="007F3CDD">
              <w:rPr>
                <w:rFonts w:eastAsia="SimSun"/>
                <w:b/>
                <w:bCs/>
                <w:rtl/>
              </w:rPr>
              <w:t>النتائج المتوخاة:</w:t>
            </w:r>
          </w:p>
          <w:p w:rsidR="0037169E" w:rsidRPr="007F3CDD" w:rsidRDefault="007F3CDD" w:rsidP="007F3CDD">
            <w:r w:rsidRPr="007F3CDD">
              <w:rPr>
                <w:rFonts w:hint="cs"/>
                <w:rtl/>
              </w:rPr>
              <w:t>يُدعى المؤتمر العالمي لتنمية الاتصالات لعام</w:t>
            </w:r>
            <w:r w:rsidRPr="007F3CDD">
              <w:rPr>
                <w:rFonts w:hint="eastAsia"/>
                <w:rtl/>
              </w:rPr>
              <w:t> </w:t>
            </w:r>
            <w:r w:rsidRPr="007F3CDD">
              <w:t>2017</w:t>
            </w:r>
            <w:r w:rsidRPr="007F3CDD">
              <w:rPr>
                <w:rFonts w:hint="cs"/>
                <w:rtl/>
              </w:rPr>
              <w:t xml:space="preserve"> إلى استعراض هذه الوثيقة واعتمادها.</w:t>
            </w:r>
          </w:p>
          <w:p w:rsidR="0037169E" w:rsidRPr="007F3CDD" w:rsidRDefault="00672062">
            <w:r w:rsidRPr="007F3CDD">
              <w:rPr>
                <w:rFonts w:eastAsia="SimSun"/>
                <w:b/>
                <w:bCs/>
                <w:rtl/>
              </w:rPr>
              <w:t>المراجع:</w:t>
            </w:r>
          </w:p>
          <w:p w:rsidR="0037169E" w:rsidRDefault="00016D68" w:rsidP="007F3CDD">
            <w:pPr>
              <w:rPr>
                <w:sz w:val="24"/>
                <w:szCs w:val="24"/>
              </w:rPr>
            </w:pPr>
            <w:hyperlink r:id="rId13" w:history="1">
              <w:r w:rsidR="007F3CDD" w:rsidRPr="007F3CDD">
                <w:rPr>
                  <w:rStyle w:val="Hyperlink"/>
                  <w:rFonts w:ascii="Calibri" w:hAnsi="Calibri"/>
                  <w:lang w:val="en-GB"/>
                </w:rPr>
                <w:t>RPM-AMS17/41</w:t>
              </w:r>
            </w:hyperlink>
            <w:r w:rsidR="007F3CDD" w:rsidRPr="007F3CDD">
              <w:rPr>
                <w:rFonts w:hint="cs"/>
                <w:rtl/>
              </w:rPr>
              <w:t xml:space="preserve">؛ </w:t>
            </w:r>
            <w:r w:rsidR="007F3CDD" w:rsidRPr="007F3CDD">
              <w:t>TDAG17-22/41</w:t>
            </w:r>
            <w:r w:rsidR="007F3CDD" w:rsidRPr="007F3CDD">
              <w:rPr>
                <w:rFonts w:hint="cs"/>
                <w:rtl/>
              </w:rPr>
              <w:t xml:space="preserve">؛ </w:t>
            </w:r>
            <w:hyperlink r:id="rId14" w:history="1">
              <w:r w:rsidR="007F3CDD" w:rsidRPr="007F3CDD">
                <w:rPr>
                  <w:rStyle w:val="Hyperlink"/>
                  <w:rFonts w:ascii="Calibri" w:hAnsi="Calibri"/>
                  <w:lang w:val="en-GB"/>
                </w:rPr>
                <w:t>WTDC17/4</w:t>
              </w:r>
            </w:hyperlink>
          </w:p>
        </w:tc>
      </w:tr>
    </w:tbl>
    <w:p w:rsidR="00AC40BC" w:rsidRDefault="00AC40BC" w:rsidP="008B5B5D">
      <w:pPr>
        <w:rPr>
          <w:rtl/>
          <w:lang w:bidi="ar-EG"/>
        </w:rPr>
      </w:pPr>
    </w:p>
    <w:p w:rsidR="001F0DEF" w:rsidRDefault="00AC40BC" w:rsidP="00CD2136">
      <w:pPr>
        <w:tabs>
          <w:tab w:val="clear" w:pos="1134"/>
        </w:tabs>
        <w:bidi w:val="0"/>
        <w:spacing w:before="0" w:after="160" w:line="259" w:lineRule="auto"/>
        <w:jc w:val="left"/>
        <w:rPr>
          <w:rtl/>
          <w:lang w:bidi="ar-EG"/>
        </w:rPr>
      </w:pPr>
      <w:r>
        <w:rPr>
          <w:rtl/>
          <w:lang w:bidi="ar-EG"/>
        </w:rPr>
        <w:br w:type="page"/>
      </w:r>
    </w:p>
    <w:p w:rsidR="00156446" w:rsidRPr="00453D95" w:rsidRDefault="00672062" w:rsidP="007E3342">
      <w:pPr>
        <w:pStyle w:val="Volumetitle"/>
        <w:bidi/>
        <w:jc w:val="center"/>
      </w:pPr>
      <w:bookmarkStart w:id="0" w:name="_Toc401807829"/>
      <w:r w:rsidRPr="00453D95">
        <w:rPr>
          <w:rFonts w:hint="cs"/>
          <w:rtl/>
        </w:rPr>
        <w:lastRenderedPageBreak/>
        <w:t>المبادرات الإقليمية</w:t>
      </w:r>
      <w:bookmarkEnd w:id="0"/>
    </w:p>
    <w:p w:rsidR="008D2C91" w:rsidRPr="008D2C91" w:rsidRDefault="00672062" w:rsidP="008D2C91">
      <w:pPr>
        <w:pStyle w:val="Section1"/>
        <w:rPr>
          <w:rtl/>
          <w:lang w:bidi="ar-SA"/>
        </w:rPr>
      </w:pPr>
      <w:bookmarkStart w:id="1" w:name="_Toc401807830"/>
      <w:r w:rsidRPr="008D2C91">
        <w:rPr>
          <w:rFonts w:hint="cs"/>
          <w:rtl/>
          <w:lang w:bidi="ar-SA"/>
        </w:rPr>
        <w:t>المبادرات</w:t>
      </w:r>
      <w:r w:rsidRPr="008D2C91">
        <w:rPr>
          <w:rtl/>
          <w:lang w:bidi="ar-SA"/>
        </w:rPr>
        <w:t xml:space="preserve"> </w:t>
      </w:r>
      <w:r w:rsidRPr="008D2C91">
        <w:rPr>
          <w:rFonts w:hint="cs"/>
          <w:rtl/>
          <w:lang w:bidi="ar-SA"/>
        </w:rPr>
        <w:t>الإقليمية</w:t>
      </w:r>
      <w:r w:rsidRPr="008D2C91">
        <w:rPr>
          <w:rtl/>
          <w:lang w:bidi="ar-SA"/>
        </w:rPr>
        <w:t xml:space="preserve"> </w:t>
      </w:r>
      <w:r w:rsidRPr="008D2C91">
        <w:rPr>
          <w:rFonts w:hint="cs"/>
          <w:rtl/>
          <w:lang w:bidi="ar-SA"/>
        </w:rPr>
        <w:t>لمنطقة</w:t>
      </w:r>
      <w:r w:rsidRPr="008D2C91">
        <w:rPr>
          <w:rtl/>
          <w:lang w:bidi="ar-SA"/>
        </w:rPr>
        <w:t xml:space="preserve"> </w:t>
      </w:r>
      <w:r w:rsidRPr="008D2C91">
        <w:rPr>
          <w:rFonts w:hint="cs"/>
          <w:rtl/>
          <w:lang w:bidi="ar-SA"/>
        </w:rPr>
        <w:t>الأمريكتين</w:t>
      </w:r>
      <w:bookmarkEnd w:id="1"/>
    </w:p>
    <w:p w:rsidR="0037169E" w:rsidRDefault="00672062">
      <w:pPr>
        <w:pStyle w:val="Proposal"/>
      </w:pPr>
      <w:r>
        <w:t>SUP</w:t>
      </w:r>
      <w:r>
        <w:tab/>
      </w:r>
      <w:r w:rsidRPr="00FD0E3E">
        <w:rPr>
          <w:b w:val="0"/>
          <w:bCs w:val="0"/>
        </w:rPr>
        <w:t>AMS/26/1</w:t>
      </w:r>
    </w:p>
    <w:p w:rsidR="00DE294D" w:rsidRDefault="00672062" w:rsidP="00C3441D">
      <w:pPr>
        <w:pStyle w:val="Heading1"/>
        <w:rPr>
          <w:rtl/>
          <w:lang w:bidi="ar-SA"/>
        </w:rPr>
      </w:pPr>
      <w:r w:rsidRPr="00F4005E">
        <w:rPr>
          <w:lang w:bidi="ar-SA"/>
        </w:rPr>
        <w:t>AMS1</w:t>
      </w:r>
      <w:r w:rsidR="00C3441D">
        <w:rPr>
          <w:rFonts w:hint="cs"/>
          <w:rtl/>
          <w:lang w:bidi="ar-SA"/>
        </w:rPr>
        <w:t xml:space="preserve">: </w:t>
      </w:r>
      <w:r w:rsidRPr="00F4005E">
        <w:rPr>
          <w:rFonts w:hint="cs"/>
          <w:rtl/>
          <w:lang w:bidi="ar-SA"/>
        </w:rPr>
        <w:t>الاتصالات</w:t>
      </w:r>
      <w:r w:rsidRPr="00F4005E">
        <w:rPr>
          <w:rtl/>
          <w:lang w:bidi="ar-SA"/>
        </w:rPr>
        <w:t xml:space="preserve"> في </w:t>
      </w:r>
      <w:r w:rsidRPr="00F4005E">
        <w:rPr>
          <w:rFonts w:hint="cs"/>
          <w:rtl/>
          <w:lang w:bidi="ar-SA"/>
        </w:rPr>
        <w:t>حالات الطوارئ</w:t>
      </w:r>
    </w:p>
    <w:p w:rsidR="0037169E" w:rsidRDefault="0037169E">
      <w:pPr>
        <w:pStyle w:val="Reasons"/>
      </w:pPr>
    </w:p>
    <w:p w:rsidR="0037169E" w:rsidRDefault="00672062">
      <w:pPr>
        <w:pStyle w:val="Proposal"/>
      </w:pPr>
      <w:r>
        <w:t>ADD</w:t>
      </w:r>
      <w:r>
        <w:tab/>
      </w:r>
      <w:r w:rsidRPr="0092678C">
        <w:rPr>
          <w:b w:val="0"/>
          <w:bCs w:val="0"/>
        </w:rPr>
        <w:t>AMS/26/2</w:t>
      </w:r>
    </w:p>
    <w:p w:rsidR="00DE294D" w:rsidRDefault="00672062" w:rsidP="00F64946">
      <w:pPr>
        <w:pStyle w:val="Heading1"/>
        <w:spacing w:before="240"/>
      </w:pPr>
      <w:r>
        <w:t>AMS1</w:t>
      </w:r>
      <w:r>
        <w:rPr>
          <w:rFonts w:hint="cs"/>
          <w:rtl/>
        </w:rPr>
        <w:t xml:space="preserve">: </w:t>
      </w:r>
      <w:r w:rsidRPr="00062F78">
        <w:rPr>
          <w:rFonts w:hint="cs"/>
          <w:rtl/>
        </w:rPr>
        <w:t>ال</w:t>
      </w:r>
      <w:r w:rsidRPr="00062F78">
        <w:rPr>
          <w:rtl/>
        </w:rPr>
        <w:t xml:space="preserve">اتصالات </w:t>
      </w:r>
      <w:r w:rsidRPr="00062F78">
        <w:rPr>
          <w:rFonts w:hint="cs"/>
          <w:rtl/>
        </w:rPr>
        <w:t xml:space="preserve">من أجل </w:t>
      </w:r>
      <w:r w:rsidRPr="00062F78">
        <w:rPr>
          <w:rtl/>
        </w:rPr>
        <w:t xml:space="preserve">الحد من </w:t>
      </w:r>
      <w:r w:rsidRPr="00062F78">
        <w:rPr>
          <w:rFonts w:hint="cs"/>
          <w:rtl/>
        </w:rPr>
        <w:t xml:space="preserve">مخاطر </w:t>
      </w:r>
      <w:r w:rsidRPr="00062F78">
        <w:rPr>
          <w:rtl/>
        </w:rPr>
        <w:t>الكوارث وإدارتها</w:t>
      </w:r>
    </w:p>
    <w:p w:rsidR="000F1A09" w:rsidRPr="00CE3CED" w:rsidRDefault="00CD2136" w:rsidP="00BD693D">
      <w:pPr>
        <w:spacing w:line="185" w:lineRule="auto"/>
        <w:rPr>
          <w:rtl/>
        </w:rPr>
      </w:pPr>
      <w:r w:rsidRPr="00CE3CED">
        <w:rPr>
          <w:b/>
          <w:bCs/>
          <w:rtl/>
          <w:lang w:bidi="ar-EG"/>
        </w:rPr>
        <w:t>الهدف:</w:t>
      </w:r>
      <w:r w:rsidRPr="00CE3CED">
        <w:rPr>
          <w:rFonts w:hint="cs"/>
          <w:b/>
          <w:bCs/>
          <w:rtl/>
          <w:lang w:bidi="ar-EG"/>
        </w:rPr>
        <w:t xml:space="preserve"> </w:t>
      </w:r>
      <w:r w:rsidRPr="00CE3CED">
        <w:rPr>
          <w:rtl/>
        </w:rPr>
        <w:t xml:space="preserve">مساعدة الدول الأعضاء خلال جميع مراحل </w:t>
      </w:r>
      <w:r w:rsidRPr="00CE3CED">
        <w:rPr>
          <w:rFonts w:hint="cs"/>
          <w:rtl/>
        </w:rPr>
        <w:t>الحد من مخاطر</w:t>
      </w:r>
      <w:r w:rsidRPr="00CE3CED">
        <w:rPr>
          <w:rtl/>
        </w:rPr>
        <w:t xml:space="preserve"> الكوارث، أي الإنذار المبكر والتصدي للكوارث والإغاثة في</w:t>
      </w:r>
      <w:r w:rsidRPr="00CE3CED">
        <w:rPr>
          <w:rFonts w:hint="cs"/>
          <w:rtl/>
        </w:rPr>
        <w:t> </w:t>
      </w:r>
      <w:r w:rsidRPr="00CE3CED">
        <w:rPr>
          <w:rtl/>
        </w:rPr>
        <w:t>حال وقوعها وإعادة تأهيل شبكات الاتصالات، لا</w:t>
      </w:r>
      <w:r w:rsidRPr="00CE3CED">
        <w:rPr>
          <w:rFonts w:hint="cs"/>
          <w:rtl/>
        </w:rPr>
        <w:t> </w:t>
      </w:r>
      <w:r w:rsidRPr="00CE3CED">
        <w:rPr>
          <w:rtl/>
        </w:rPr>
        <w:t>سيما في الدول الجزرية الصغيرة النامية</w:t>
      </w:r>
      <w:r w:rsidRPr="00CE3CED">
        <w:rPr>
          <w:rFonts w:hint="cs"/>
          <w:rtl/>
        </w:rPr>
        <w:t xml:space="preserve"> </w:t>
      </w:r>
      <w:r w:rsidRPr="00CE3CED">
        <w:rPr>
          <w:lang w:val="fr-FR" w:bidi="ar-EG"/>
        </w:rPr>
        <w:t>(SIDS)</w:t>
      </w:r>
      <w:r w:rsidRPr="00CE3CED">
        <w:rPr>
          <w:rtl/>
        </w:rPr>
        <w:t xml:space="preserve"> وأقل البلدان نمواً</w:t>
      </w:r>
      <w:r>
        <w:rPr>
          <w:rFonts w:hint="eastAsia"/>
          <w:rtl/>
        </w:rPr>
        <w:t> </w:t>
      </w:r>
      <w:r w:rsidRPr="00CE3CED">
        <w:rPr>
          <w:lang w:val="fr-FR" w:bidi="ar-EG"/>
        </w:rPr>
        <w:t>(LDC)</w:t>
      </w:r>
      <w:r w:rsidRPr="00CE3CED">
        <w:rPr>
          <w:rtl/>
        </w:rPr>
        <w:t>.</w:t>
      </w:r>
    </w:p>
    <w:p w:rsidR="000F1A09" w:rsidRPr="000F1A09" w:rsidRDefault="00672062" w:rsidP="000F2D21">
      <w:pPr>
        <w:pStyle w:val="Headingb"/>
        <w:rPr>
          <w:spacing w:val="-4"/>
          <w:rtl/>
        </w:rPr>
      </w:pPr>
      <w:r w:rsidRPr="00F4005E">
        <w:rPr>
          <w:rFonts w:hint="cs"/>
          <w:rtl/>
        </w:rPr>
        <w:t>النتائج</w:t>
      </w:r>
      <w:r w:rsidRPr="00F4005E">
        <w:rPr>
          <w:rtl/>
        </w:rPr>
        <w:t xml:space="preserve"> </w:t>
      </w:r>
      <w:r w:rsidRPr="00F4005E">
        <w:rPr>
          <w:rFonts w:hint="cs"/>
          <w:rtl/>
        </w:rPr>
        <w:t>المتوقعة</w:t>
      </w:r>
    </w:p>
    <w:p w:rsidR="00CD2136" w:rsidRPr="000F1A09" w:rsidRDefault="00CD2136" w:rsidP="000D583D">
      <w:pPr>
        <w:pStyle w:val="enumlev1"/>
        <w:rPr>
          <w:rtl/>
          <w:lang w:bidi="ar-EG"/>
        </w:rPr>
      </w:pPr>
      <w:r w:rsidRPr="000F1A09">
        <w:rPr>
          <w:spacing w:val="-4"/>
          <w:lang w:bidi="ar-EG"/>
        </w:rPr>
        <w:t>(</w:t>
      </w:r>
      <w:proofErr w:type="gramStart"/>
      <w:r w:rsidRPr="000F1A09">
        <w:rPr>
          <w:spacing w:val="-4"/>
          <w:lang w:bidi="ar-EG"/>
        </w:rPr>
        <w:t>1</w:t>
      </w:r>
      <w:proofErr w:type="gramEnd"/>
      <w:r w:rsidRPr="000F1A09">
        <w:rPr>
          <w:spacing w:val="-4"/>
          <w:rtl/>
          <w:lang w:bidi="ar-EG"/>
        </w:rPr>
        <w:tab/>
      </w:r>
      <w:r w:rsidRPr="000F1A09">
        <w:rPr>
          <w:rtl/>
          <w:lang w:bidi="ar-EG"/>
        </w:rPr>
        <w:t>تحديد التكنولوجيات المناسبة لاستخدامها في الاتصالات المتعلقة بالحد من أخطار الكوارث، ووضع دراسات جدوى التنفيذ، والمطابقة وقابلية التشغيل البيني بين التقنيات والخدمات الأخرى القائمة على بروتوكول الإنترنت لأغراض الاتصالات في</w:t>
      </w:r>
      <w:r>
        <w:rPr>
          <w:rFonts w:hint="cs"/>
          <w:rtl/>
          <w:lang w:bidi="ar-EG"/>
        </w:rPr>
        <w:t> </w:t>
      </w:r>
      <w:r w:rsidRPr="000F1A09">
        <w:rPr>
          <w:rtl/>
          <w:lang w:bidi="ar-EG"/>
        </w:rPr>
        <w:t>حالات الطوارئ.</w:t>
      </w:r>
    </w:p>
    <w:p w:rsidR="00CD2136" w:rsidRPr="000F1A09" w:rsidRDefault="00CD2136" w:rsidP="000D583D">
      <w:pPr>
        <w:pStyle w:val="enumlev1"/>
        <w:rPr>
          <w:rtl/>
          <w:lang w:bidi="ar-EG"/>
        </w:rPr>
      </w:pPr>
      <w:r w:rsidRPr="000F1A09">
        <w:rPr>
          <w:lang w:bidi="ar-EG"/>
        </w:rPr>
        <w:t>(</w:t>
      </w:r>
      <w:proofErr w:type="gramStart"/>
      <w:r w:rsidRPr="000F1A09">
        <w:rPr>
          <w:lang w:bidi="ar-EG"/>
        </w:rPr>
        <w:t>2</w:t>
      </w:r>
      <w:r w:rsidRPr="000F1A09">
        <w:rPr>
          <w:rtl/>
          <w:lang w:bidi="ar-EG"/>
        </w:rPr>
        <w:tab/>
        <w:t>تنفيذ</w:t>
      </w:r>
      <w:proofErr w:type="gramEnd"/>
      <w:r w:rsidRPr="000F1A09">
        <w:rPr>
          <w:rtl/>
          <w:lang w:bidi="ar-EG"/>
        </w:rPr>
        <w:t xml:space="preserve"> أنظمة الإنذار المبكر الوطنية ودون الإقليمية، فضلاً عن أنشطة التصدي في حالات الطوارئ </w:t>
      </w:r>
      <w:r w:rsidRPr="000F1A09">
        <w:rPr>
          <w:rFonts w:hint="cs"/>
          <w:rtl/>
          <w:lang w:bidi="ar-EG"/>
        </w:rPr>
        <w:t>والتعافي</w:t>
      </w:r>
      <w:r w:rsidRPr="000F1A09">
        <w:rPr>
          <w:rtl/>
          <w:lang w:bidi="ar-EG"/>
        </w:rPr>
        <w:t>، وتحديد الب</w:t>
      </w:r>
      <w:r>
        <w:rPr>
          <w:rFonts w:hint="cs"/>
          <w:rtl/>
          <w:lang w:bidi="ar-EG"/>
        </w:rPr>
        <w:t>ُ</w:t>
      </w:r>
      <w:r w:rsidRPr="000F1A09">
        <w:rPr>
          <w:rtl/>
          <w:lang w:bidi="ar-EG"/>
        </w:rPr>
        <w:t>نى التحتية الحيوية، مع التركيز بشكل خاص على الدول الجزرية الصغيرة النامية وأقل البلدان نمواً، مع مراعاة أثر تغير المناخ.</w:t>
      </w:r>
    </w:p>
    <w:p w:rsidR="00CD2136" w:rsidRPr="000F1A09" w:rsidRDefault="00CD2136" w:rsidP="000D583D">
      <w:pPr>
        <w:pStyle w:val="enumlev1"/>
        <w:rPr>
          <w:rtl/>
          <w:lang w:bidi="ar-EG"/>
        </w:rPr>
      </w:pPr>
      <w:r w:rsidRPr="000F1A09">
        <w:rPr>
          <w:lang w:bidi="ar-EG"/>
        </w:rPr>
        <w:t>(</w:t>
      </w:r>
      <w:proofErr w:type="gramStart"/>
      <w:r w:rsidRPr="000F1A09">
        <w:rPr>
          <w:lang w:bidi="ar-EG"/>
        </w:rPr>
        <w:t>3</w:t>
      </w:r>
      <w:r w:rsidRPr="000F1A09">
        <w:rPr>
          <w:rtl/>
          <w:lang w:bidi="ar-EG"/>
        </w:rPr>
        <w:tab/>
        <w:t>المساعدة</w:t>
      </w:r>
      <w:proofErr w:type="gramEnd"/>
      <w:r w:rsidRPr="000F1A09">
        <w:rPr>
          <w:rtl/>
          <w:lang w:bidi="ar-EG"/>
        </w:rPr>
        <w:t xml:space="preserve"> في وضع الأطر السياساتية والتنظيمية والتشريعية المناسبة، فضلاً عن البروتوكولات والإجراءات المشتركة بين الوكالات بشأن الاتصالات في إطار الحد من مخاطر الكوارث على الصعيدين الوطني</w:t>
      </w:r>
      <w:r w:rsidRPr="000F1A09">
        <w:rPr>
          <w:rFonts w:hint="cs"/>
          <w:rtl/>
          <w:lang w:bidi="ar-EG"/>
        </w:rPr>
        <w:t> </w:t>
      </w:r>
      <w:r w:rsidRPr="000F1A09">
        <w:rPr>
          <w:rtl/>
          <w:lang w:bidi="ar-EG"/>
        </w:rPr>
        <w:t>والإقليمي.</w:t>
      </w:r>
    </w:p>
    <w:p w:rsidR="00CD2136" w:rsidRPr="000F1A09" w:rsidRDefault="00CD2136" w:rsidP="000D583D">
      <w:pPr>
        <w:pStyle w:val="enumlev1"/>
        <w:rPr>
          <w:rtl/>
          <w:lang w:bidi="ar-EG"/>
        </w:rPr>
      </w:pPr>
      <w:r w:rsidRPr="000F1A09">
        <w:rPr>
          <w:lang w:bidi="ar-EG"/>
        </w:rPr>
        <w:t>(</w:t>
      </w:r>
      <w:proofErr w:type="gramStart"/>
      <w:r w:rsidRPr="000F1A09">
        <w:rPr>
          <w:lang w:bidi="ar-EG"/>
        </w:rPr>
        <w:t>4</w:t>
      </w:r>
      <w:r w:rsidRPr="000F1A09">
        <w:rPr>
          <w:rtl/>
          <w:lang w:bidi="ar-EG"/>
        </w:rPr>
        <w:tab/>
        <w:t>عقد</w:t>
      </w:r>
      <w:proofErr w:type="gramEnd"/>
      <w:r w:rsidRPr="000F1A09">
        <w:rPr>
          <w:rtl/>
          <w:lang w:bidi="ar-EG"/>
        </w:rPr>
        <w:t xml:space="preserve"> اجتماعات وورش عمل إقليمية لتبادل الخبرات وأفضل الممارسات بشأن الاتصالات/تكنولوجيا المعلومات والاتصالات من أجل اتخاذ تدابير وقائية للحد من مخاطر الكوارث والتصدي لحالات الطوارئ وزيادة الموارد إلى أقصى حد وإنشاء برامج أكثر ابتكارا</w:t>
      </w:r>
      <w:r w:rsidRPr="000F1A09">
        <w:rPr>
          <w:rFonts w:hint="cs"/>
          <w:rtl/>
          <w:lang w:bidi="ar-EG"/>
        </w:rPr>
        <w:t>ً</w:t>
      </w:r>
      <w:r w:rsidRPr="000F1A09">
        <w:rPr>
          <w:rtl/>
          <w:lang w:bidi="ar-EG"/>
        </w:rPr>
        <w:t xml:space="preserve"> وفعالية وتنسيق الإجراءات في المناطق الحدودية في منطقة الأمريكتين.</w:t>
      </w:r>
    </w:p>
    <w:p w:rsidR="000F1A09" w:rsidRDefault="00CD2136" w:rsidP="000D583D">
      <w:pPr>
        <w:pStyle w:val="enumlev1"/>
        <w:rPr>
          <w:spacing w:val="-4"/>
          <w:sz w:val="20"/>
          <w:szCs w:val="26"/>
          <w:rtl/>
          <w:lang w:bidi="ar-EG"/>
        </w:rPr>
      </w:pPr>
      <w:r w:rsidRPr="000F1A09">
        <w:rPr>
          <w:lang w:bidi="ar-EG"/>
        </w:rPr>
        <w:t>(</w:t>
      </w:r>
      <w:proofErr w:type="gramStart"/>
      <w:r w:rsidRPr="000F1A09">
        <w:rPr>
          <w:lang w:bidi="ar-EG"/>
        </w:rPr>
        <w:t>5</w:t>
      </w:r>
      <w:r w:rsidRPr="000F1A09">
        <w:rPr>
          <w:rtl/>
          <w:lang w:bidi="ar-EG"/>
        </w:rPr>
        <w:tab/>
        <w:t>توفر</w:t>
      </w:r>
      <w:proofErr w:type="gramEnd"/>
      <w:r w:rsidRPr="000F1A09">
        <w:rPr>
          <w:rtl/>
          <w:lang w:bidi="ar-EG"/>
        </w:rPr>
        <w:t xml:space="preserve"> تجهيزات اتصالات الطوارئ بصفة مؤقتة في منطقة الأمريكتين، في المرحلة الأولى من مراحل التدخل في حالة وقوع كارثة، وذلك في إطار تعاون الاتحاد في حالات الطوارئ.</w:t>
      </w:r>
    </w:p>
    <w:p w:rsidR="0037169E" w:rsidRDefault="0037169E">
      <w:pPr>
        <w:pStyle w:val="Reasons"/>
      </w:pPr>
    </w:p>
    <w:p w:rsidR="0037169E" w:rsidRDefault="00672062">
      <w:pPr>
        <w:pStyle w:val="Proposal"/>
      </w:pPr>
      <w:r>
        <w:t>SUP</w:t>
      </w:r>
      <w:r>
        <w:tab/>
      </w:r>
      <w:r w:rsidRPr="00EB67C2">
        <w:rPr>
          <w:b w:val="0"/>
          <w:bCs w:val="0"/>
        </w:rPr>
        <w:t>AMS/26/3</w:t>
      </w:r>
    </w:p>
    <w:p w:rsidR="00F4005E" w:rsidRDefault="00672062" w:rsidP="00F64946">
      <w:pPr>
        <w:pStyle w:val="Heading1"/>
        <w:spacing w:line="185" w:lineRule="auto"/>
        <w:rPr>
          <w:rtl/>
          <w:lang w:bidi="ar-SA"/>
        </w:rPr>
      </w:pPr>
      <w:r w:rsidRPr="00F4005E">
        <w:rPr>
          <w:lang w:bidi="ar-SA"/>
        </w:rPr>
        <w:t>AMS2</w:t>
      </w:r>
      <w:r w:rsidRPr="00F4005E">
        <w:rPr>
          <w:rFonts w:hint="cs"/>
          <w:rtl/>
          <w:lang w:bidi="ar-SA"/>
        </w:rPr>
        <w:t>:</w:t>
      </w:r>
      <w:r>
        <w:rPr>
          <w:lang w:bidi="ar-SA"/>
        </w:rPr>
        <w:t xml:space="preserve"> </w:t>
      </w:r>
      <w:r w:rsidRPr="00F4005E">
        <w:rPr>
          <w:rFonts w:hint="cs"/>
          <w:rtl/>
          <w:lang w:bidi="ar-SA"/>
        </w:rPr>
        <w:t>إدارة الطيف والانتقال إلى الإذاعة الرقمية</w:t>
      </w:r>
    </w:p>
    <w:p w:rsidR="0037169E" w:rsidRDefault="0037169E">
      <w:pPr>
        <w:pStyle w:val="Reasons"/>
      </w:pPr>
    </w:p>
    <w:p w:rsidR="0037169E" w:rsidRDefault="00672062">
      <w:pPr>
        <w:pStyle w:val="Proposal"/>
      </w:pPr>
      <w:r>
        <w:lastRenderedPageBreak/>
        <w:t>ADD</w:t>
      </w:r>
      <w:r>
        <w:tab/>
      </w:r>
      <w:r w:rsidRPr="00EB67C2">
        <w:rPr>
          <w:b w:val="0"/>
          <w:bCs w:val="0"/>
        </w:rPr>
        <w:t>AMS/26/4</w:t>
      </w:r>
    </w:p>
    <w:p w:rsidR="00DE294D" w:rsidRDefault="00672062" w:rsidP="00F64946">
      <w:pPr>
        <w:pStyle w:val="Heading1"/>
        <w:spacing w:line="185" w:lineRule="auto"/>
        <w:rPr>
          <w:rtl/>
        </w:rPr>
      </w:pPr>
      <w:r>
        <w:t>AMS2</w:t>
      </w:r>
      <w:r>
        <w:rPr>
          <w:rFonts w:hint="cs"/>
          <w:rtl/>
        </w:rPr>
        <w:t xml:space="preserve">: </w:t>
      </w:r>
      <w:r w:rsidRPr="00F4005E">
        <w:rPr>
          <w:rFonts w:hint="cs"/>
          <w:rtl/>
        </w:rPr>
        <w:t>إدارة الطيف والانتقال إلى الإذاعة الرقمية</w:t>
      </w:r>
    </w:p>
    <w:p w:rsidR="000F1A09" w:rsidRPr="00F4005E" w:rsidRDefault="00CD2136" w:rsidP="00FD53F7">
      <w:pPr>
        <w:rPr>
          <w:rtl/>
        </w:rPr>
      </w:pPr>
      <w:r w:rsidRPr="00F4005E">
        <w:rPr>
          <w:b/>
          <w:bCs/>
          <w:rtl/>
        </w:rPr>
        <w:t>الهدف:</w:t>
      </w:r>
      <w:r w:rsidRPr="00F4005E">
        <w:rPr>
          <w:rtl/>
        </w:rPr>
        <w:t xml:space="preserve"> </w:t>
      </w:r>
      <w:r w:rsidRPr="000F1A09">
        <w:rPr>
          <w:rtl/>
          <w:lang w:bidi="ar-EG"/>
        </w:rPr>
        <w:t>مساعدة الدول الأعضاء في الانتقال إلى الإذاعة الرقمية، واستخدام ترددات المكاسب الرقمية وإدارة</w:t>
      </w:r>
      <w:r w:rsidRPr="000F1A09">
        <w:rPr>
          <w:rFonts w:hint="cs"/>
          <w:rtl/>
          <w:lang w:bidi="ar-EG"/>
        </w:rPr>
        <w:t> </w:t>
      </w:r>
      <w:r w:rsidRPr="000F1A09">
        <w:rPr>
          <w:rtl/>
          <w:lang w:bidi="ar-EG"/>
        </w:rPr>
        <w:t>الطيف.</w:t>
      </w:r>
    </w:p>
    <w:p w:rsidR="000F1A09" w:rsidRPr="00F4005E" w:rsidRDefault="00672062" w:rsidP="000F2D21">
      <w:pPr>
        <w:pStyle w:val="Headingb"/>
        <w:rPr>
          <w:rtl/>
        </w:rPr>
      </w:pPr>
      <w:r w:rsidRPr="00F4005E">
        <w:rPr>
          <w:rFonts w:hint="cs"/>
          <w:rtl/>
        </w:rPr>
        <w:t>النتائج</w:t>
      </w:r>
      <w:r w:rsidRPr="00F4005E">
        <w:rPr>
          <w:rtl/>
        </w:rPr>
        <w:t xml:space="preserve"> </w:t>
      </w:r>
      <w:r w:rsidRPr="00F4005E">
        <w:rPr>
          <w:rFonts w:hint="cs"/>
          <w:rtl/>
        </w:rPr>
        <w:t>المتوقعة</w:t>
      </w:r>
    </w:p>
    <w:p w:rsidR="00CD2136" w:rsidRPr="00F4005E" w:rsidRDefault="00CD2136" w:rsidP="00CC4292">
      <w:pPr>
        <w:pStyle w:val="enumlev1"/>
      </w:pPr>
      <w:r w:rsidRPr="00F4005E">
        <w:t>(</w:t>
      </w:r>
      <w:proofErr w:type="gramStart"/>
      <w:r w:rsidRPr="00F4005E">
        <w:t>1</w:t>
      </w:r>
      <w:proofErr w:type="gramEnd"/>
      <w:r w:rsidRPr="00F4005E">
        <w:tab/>
      </w:r>
      <w:r w:rsidRPr="000F1A09">
        <w:rPr>
          <w:rtl/>
          <w:lang w:bidi="ar-EG"/>
        </w:rPr>
        <w:t>بناء القدرات في مجال إدارة الطيف وتقنيات الإذاعة الرقمية واستخدام المكاسب الرقمية والخدمات الإذاعية والتطبيقات الجديدة والمساعدة في استخدام الأدوات اللازمة لدعم البلدان النامية في تحسين التنسيق الدولي لخدمات الأرض في</w:t>
      </w:r>
      <w:r w:rsidRPr="000F1A09">
        <w:rPr>
          <w:rFonts w:hint="cs"/>
          <w:rtl/>
          <w:lang w:bidi="ar-EG"/>
        </w:rPr>
        <w:t> </w:t>
      </w:r>
      <w:r w:rsidRPr="000F1A09">
        <w:rPr>
          <w:rtl/>
          <w:lang w:bidi="ar-EG"/>
        </w:rPr>
        <w:t>المناطق</w:t>
      </w:r>
      <w:r w:rsidRPr="000F1A09">
        <w:rPr>
          <w:rFonts w:hint="cs"/>
          <w:rtl/>
          <w:lang w:bidi="ar-EG"/>
        </w:rPr>
        <w:t> </w:t>
      </w:r>
      <w:r w:rsidRPr="000F1A09">
        <w:rPr>
          <w:rtl/>
          <w:lang w:bidi="ar-EG"/>
        </w:rPr>
        <w:t>الحدودية.</w:t>
      </w:r>
    </w:p>
    <w:p w:rsidR="00CD2136" w:rsidRPr="00F4005E" w:rsidRDefault="00CD2136" w:rsidP="00CC4292">
      <w:pPr>
        <w:pStyle w:val="enumlev1"/>
        <w:rPr>
          <w:rtl/>
        </w:rPr>
      </w:pPr>
      <w:r w:rsidRPr="00F4005E">
        <w:t>(</w:t>
      </w:r>
      <w:proofErr w:type="gramStart"/>
      <w:r w:rsidRPr="00F4005E">
        <w:t>2</w:t>
      </w:r>
      <w:r w:rsidRPr="00F4005E">
        <w:tab/>
      </w:r>
      <w:r w:rsidRPr="000F1A09">
        <w:rPr>
          <w:rtl/>
          <w:lang w:bidi="ar-EG"/>
        </w:rPr>
        <w:t>دعم</w:t>
      </w:r>
      <w:proofErr w:type="gramEnd"/>
      <w:r w:rsidRPr="000F1A09">
        <w:rPr>
          <w:rtl/>
          <w:lang w:bidi="ar-EG"/>
        </w:rPr>
        <w:t xml:space="preserve"> وضع خطط لإدارة الطيف على الصعيدين الوطني والإقليمي، بما في ذلك الانتقال إلى الإذاعة الرقمية وتشجيع السياسات المتعلقة باستخدام الطيف في المناطق التي تعاني من نقص الخدمات.</w:t>
      </w:r>
    </w:p>
    <w:p w:rsidR="00CD2136" w:rsidRPr="00F4005E" w:rsidRDefault="00CD2136" w:rsidP="00CC4292">
      <w:pPr>
        <w:pStyle w:val="enumlev1"/>
      </w:pPr>
      <w:r w:rsidRPr="00F4005E">
        <w:t>(</w:t>
      </w:r>
      <w:proofErr w:type="gramStart"/>
      <w:r w:rsidRPr="00F4005E">
        <w:t>3</w:t>
      </w:r>
      <w:proofErr w:type="gramEnd"/>
      <w:r w:rsidRPr="00F4005E">
        <w:tab/>
      </w:r>
      <w:r w:rsidRPr="000F1A09">
        <w:rPr>
          <w:rtl/>
          <w:lang w:bidi="ar-EG"/>
        </w:rPr>
        <w:t xml:space="preserve">إعداد دراسات ومؤشرات ومبادئ توجيهية بشأن جوانب تخصيص واستخدام طيف الترددات الراديوية بغية تيسير استخدام الطيف للاتصالات المتنقلة الدولية ومواءمة استخدام الطيف بين بلدان المنطقة، من بين عدة أمور، مع مراعاة القرار </w:t>
      </w:r>
      <w:r w:rsidRPr="000F1A09">
        <w:rPr>
          <w:lang w:val="es-ES" w:bidi="ar-EG"/>
        </w:rPr>
        <w:t>9</w:t>
      </w:r>
      <w:r w:rsidRPr="000F1A09">
        <w:rPr>
          <w:rtl/>
          <w:lang w:bidi="ar-EG"/>
        </w:rPr>
        <w:t xml:space="preserve"> (المراج</w:t>
      </w:r>
      <w:r w:rsidRPr="000F1A09">
        <w:rPr>
          <w:rFonts w:hint="cs"/>
          <w:rtl/>
          <w:lang w:bidi="ar-EG"/>
        </w:rPr>
        <w:t>َ</w:t>
      </w:r>
      <w:r w:rsidRPr="000F1A09">
        <w:rPr>
          <w:rtl/>
          <w:lang w:bidi="ar-EG"/>
        </w:rPr>
        <w:t>ع في دبي</w:t>
      </w:r>
      <w:r w:rsidRPr="000F1A09">
        <w:rPr>
          <w:rFonts w:hint="cs"/>
          <w:rtl/>
          <w:lang w:bidi="ar-EG"/>
        </w:rPr>
        <w:t>،</w:t>
      </w:r>
      <w:r w:rsidRPr="000F1A09">
        <w:rPr>
          <w:rtl/>
          <w:lang w:bidi="ar-EG"/>
        </w:rPr>
        <w:t xml:space="preserve"> </w:t>
      </w:r>
      <w:r w:rsidRPr="000F1A09">
        <w:rPr>
          <w:lang w:val="es-ES" w:bidi="ar-EG"/>
        </w:rPr>
        <w:t>2014</w:t>
      </w:r>
      <w:r w:rsidRPr="000F1A09">
        <w:rPr>
          <w:rtl/>
          <w:lang w:bidi="ar-EG"/>
        </w:rPr>
        <w:t>) للمؤتمر العالمي لتنمية الاتصالات.</w:t>
      </w:r>
    </w:p>
    <w:p w:rsidR="00CD2136" w:rsidRPr="00F4005E" w:rsidRDefault="00CD2136" w:rsidP="00CC4292">
      <w:pPr>
        <w:pStyle w:val="enumlev1"/>
      </w:pPr>
      <w:r w:rsidRPr="00F4005E">
        <w:t>(</w:t>
      </w:r>
      <w:proofErr w:type="gramStart"/>
      <w:r w:rsidRPr="00F4005E">
        <w:t>4</w:t>
      </w:r>
      <w:r w:rsidRPr="00F4005E">
        <w:tab/>
      </w:r>
      <w:r w:rsidRPr="000F1A09">
        <w:rPr>
          <w:rtl/>
          <w:lang w:bidi="ar-EG"/>
        </w:rPr>
        <w:t>مساعدة</w:t>
      </w:r>
      <w:proofErr w:type="gramEnd"/>
      <w:r w:rsidRPr="000F1A09">
        <w:rPr>
          <w:rtl/>
          <w:lang w:bidi="ar-EG"/>
        </w:rPr>
        <w:t xml:space="preserve"> البلدان في مجال تشجيع الاستراتيجيات الشمولية المتعلقة </w:t>
      </w:r>
      <w:proofErr w:type="spellStart"/>
      <w:r w:rsidRPr="000F1A09">
        <w:rPr>
          <w:rtl/>
          <w:lang w:bidi="ar-EG"/>
        </w:rPr>
        <w:t>برقمنة</w:t>
      </w:r>
      <w:proofErr w:type="spellEnd"/>
      <w:r w:rsidRPr="000F1A09">
        <w:rPr>
          <w:rtl/>
          <w:lang w:bidi="ar-EG"/>
        </w:rPr>
        <w:t xml:space="preserve"> الخدمات الإذاعية، بما</w:t>
      </w:r>
      <w:r w:rsidRPr="000F1A09">
        <w:rPr>
          <w:rFonts w:hint="cs"/>
          <w:rtl/>
          <w:lang w:bidi="ar-EG"/>
        </w:rPr>
        <w:t> </w:t>
      </w:r>
      <w:r w:rsidRPr="000F1A09">
        <w:rPr>
          <w:rtl/>
          <w:lang w:bidi="ar-EG"/>
        </w:rPr>
        <w:t>في</w:t>
      </w:r>
      <w:r w:rsidRPr="000F1A09">
        <w:rPr>
          <w:rFonts w:hint="cs"/>
          <w:rtl/>
          <w:lang w:bidi="ar-EG"/>
        </w:rPr>
        <w:t> </w:t>
      </w:r>
      <w:r w:rsidRPr="000F1A09">
        <w:rPr>
          <w:rtl/>
          <w:lang w:bidi="ar-EG"/>
        </w:rPr>
        <w:t>ذلك توفر أجهزة استقبال إذاعي رقمي معقولة التكلفة، واستراتيجيات تواصل لتثقيف وتعزيز وعي المستهلكين.</w:t>
      </w:r>
    </w:p>
    <w:p w:rsidR="000F1A09" w:rsidRDefault="00CD2136" w:rsidP="00CC4292">
      <w:pPr>
        <w:pStyle w:val="enumlev1"/>
        <w:rPr>
          <w:rtl/>
        </w:rPr>
      </w:pPr>
      <w:r w:rsidRPr="00F4005E">
        <w:t>(</w:t>
      </w:r>
      <w:proofErr w:type="gramStart"/>
      <w:r w:rsidRPr="00F4005E">
        <w:t>5</w:t>
      </w:r>
      <w:r w:rsidRPr="00F4005E">
        <w:tab/>
      </w:r>
      <w:r w:rsidRPr="000F1A09">
        <w:rPr>
          <w:rtl/>
          <w:lang w:bidi="ar-EG"/>
        </w:rPr>
        <w:t>المساعدة</w:t>
      </w:r>
      <w:proofErr w:type="gramEnd"/>
      <w:r w:rsidRPr="000F1A09">
        <w:rPr>
          <w:rtl/>
          <w:lang w:bidi="ar-EG"/>
        </w:rPr>
        <w:t xml:space="preserve"> في التخطيط الوطني والإقليمي لاستخدام الترددات المتحررة جراء الانتقال إلى الإذاعة الرقمية ونشر </w:t>
      </w:r>
      <w:r w:rsidRPr="000F1A09">
        <w:rPr>
          <w:rFonts w:hint="cs"/>
          <w:rtl/>
          <w:lang w:bidi="ar-EG"/>
        </w:rPr>
        <w:t>تكنولوجيات</w:t>
      </w:r>
      <w:r w:rsidRPr="000F1A09">
        <w:rPr>
          <w:rtl/>
          <w:lang w:bidi="ar-EG"/>
        </w:rPr>
        <w:t xml:space="preserve"> جديدة للخدمات الإذاعية.</w:t>
      </w:r>
    </w:p>
    <w:p w:rsidR="0037169E" w:rsidRDefault="0037169E">
      <w:pPr>
        <w:pStyle w:val="Reasons"/>
      </w:pPr>
    </w:p>
    <w:p w:rsidR="0037169E" w:rsidRDefault="00672062">
      <w:pPr>
        <w:pStyle w:val="Proposal"/>
      </w:pPr>
      <w:r>
        <w:t>SUP</w:t>
      </w:r>
      <w:r>
        <w:tab/>
      </w:r>
      <w:r w:rsidRPr="00922E1C">
        <w:rPr>
          <w:b w:val="0"/>
          <w:bCs w:val="0"/>
        </w:rPr>
        <w:t>AMS/26/5</w:t>
      </w:r>
    </w:p>
    <w:p w:rsidR="00F4005E" w:rsidRDefault="00672062" w:rsidP="00245DC0">
      <w:pPr>
        <w:pStyle w:val="Heading1"/>
        <w:rPr>
          <w:rtl/>
          <w:lang w:bidi="ar-SA"/>
        </w:rPr>
      </w:pPr>
      <w:r w:rsidRPr="00F4005E">
        <w:rPr>
          <w:lang w:bidi="ar-SA"/>
        </w:rPr>
        <w:t>AMS3</w:t>
      </w:r>
      <w:r w:rsidRPr="00F4005E">
        <w:rPr>
          <w:rFonts w:hint="cs"/>
          <w:rtl/>
          <w:lang w:bidi="ar-SA"/>
        </w:rPr>
        <w:t>:</w:t>
      </w:r>
      <w:r>
        <w:rPr>
          <w:lang w:bidi="ar-SA"/>
        </w:rPr>
        <w:t xml:space="preserve"> </w:t>
      </w:r>
      <w:r w:rsidRPr="00F4005E">
        <w:rPr>
          <w:rFonts w:hint="cs"/>
          <w:rtl/>
          <w:lang w:bidi="ar-SA"/>
        </w:rPr>
        <w:t>تنمية النفاذ إلى النطاق العريض واعتماد النطاق العريض</w:t>
      </w:r>
    </w:p>
    <w:p w:rsidR="0037169E" w:rsidRDefault="0037169E">
      <w:pPr>
        <w:pStyle w:val="Reasons"/>
      </w:pPr>
    </w:p>
    <w:p w:rsidR="0037169E" w:rsidRDefault="00672062">
      <w:pPr>
        <w:pStyle w:val="Proposal"/>
      </w:pPr>
      <w:r>
        <w:t>ADD</w:t>
      </w:r>
      <w:r>
        <w:tab/>
      </w:r>
      <w:r w:rsidRPr="004E3DF9">
        <w:rPr>
          <w:b w:val="0"/>
          <w:bCs w:val="0"/>
        </w:rPr>
        <w:t>AMS/26/6</w:t>
      </w:r>
    </w:p>
    <w:p w:rsidR="00350BE4" w:rsidRDefault="00672062" w:rsidP="00EF2D2C">
      <w:pPr>
        <w:pStyle w:val="Heading1"/>
        <w:tabs>
          <w:tab w:val="clear" w:pos="1134"/>
        </w:tabs>
        <w:ind w:left="850" w:hanging="850"/>
        <w:rPr>
          <w:b w:val="0"/>
          <w:bCs w:val="0"/>
        </w:rPr>
      </w:pPr>
      <w:r>
        <w:t>AMS3</w:t>
      </w:r>
      <w:r>
        <w:rPr>
          <w:rFonts w:hint="cs"/>
          <w:b w:val="0"/>
          <w:rtl/>
        </w:rPr>
        <w:t>:</w:t>
      </w:r>
      <w:r>
        <w:rPr>
          <w:rFonts w:hint="cs"/>
          <w:rtl/>
        </w:rPr>
        <w:t xml:space="preserve"> </w:t>
      </w:r>
      <w:r w:rsidRPr="00350BE4">
        <w:rPr>
          <w:rtl/>
        </w:rPr>
        <w:t>نشر البنية التحتية للنطاق العريض، ولا سيما في المناطق الريفية والمناطق المهملة، وتعزيز</w:t>
      </w:r>
      <w:r>
        <w:rPr>
          <w:rFonts w:hint="cs"/>
          <w:rtl/>
        </w:rPr>
        <w:t> </w:t>
      </w:r>
      <w:r w:rsidRPr="00350BE4">
        <w:rPr>
          <w:rtl/>
        </w:rPr>
        <w:t>النفاذ العريض النطاق إلى الخدمات والتطبيقات</w:t>
      </w:r>
    </w:p>
    <w:p w:rsidR="00350BE4" w:rsidRPr="00F4005E" w:rsidRDefault="00CD2136" w:rsidP="00350BE4">
      <w:pPr>
        <w:rPr>
          <w:rtl/>
          <w:lang w:bidi="ar-EG"/>
        </w:rPr>
      </w:pPr>
      <w:r>
        <w:rPr>
          <w:rFonts w:hint="cs"/>
          <w:b/>
          <w:bCs/>
          <w:rtl/>
          <w:lang w:bidi="ar-EG"/>
        </w:rPr>
        <w:t xml:space="preserve">الهدف: </w:t>
      </w:r>
      <w:r w:rsidRPr="00350BE4">
        <w:rPr>
          <w:sz w:val="30"/>
          <w:rtl/>
        </w:rPr>
        <w:t>مساعدة الدول الأعضاء في تحديد الاحتياجات وفي وضع السياسات والآليات والمبادرات التنظيمية للحد من الفجوة الرقمية عن طريق زيادة النفاذ بالنطاق العريض والإقبال عليه كوسيلة لتحقيق أهداف التنمية المستدامة.</w:t>
      </w:r>
    </w:p>
    <w:p w:rsidR="00350BE4" w:rsidRPr="00F4005E" w:rsidRDefault="00672062" w:rsidP="000F2D21">
      <w:pPr>
        <w:pStyle w:val="Headingb"/>
        <w:rPr>
          <w:rtl/>
        </w:rPr>
      </w:pPr>
      <w:r w:rsidRPr="00F4005E">
        <w:rPr>
          <w:rFonts w:hint="cs"/>
          <w:rtl/>
        </w:rPr>
        <w:t>النتائج</w:t>
      </w:r>
      <w:r w:rsidRPr="00F4005E">
        <w:rPr>
          <w:rtl/>
        </w:rPr>
        <w:t xml:space="preserve"> </w:t>
      </w:r>
      <w:r w:rsidRPr="00F4005E">
        <w:rPr>
          <w:rFonts w:hint="cs"/>
          <w:rtl/>
        </w:rPr>
        <w:t>المتوقعة</w:t>
      </w:r>
    </w:p>
    <w:p w:rsidR="00CD2136" w:rsidRPr="00F64946" w:rsidRDefault="00CD2136" w:rsidP="006B70DB">
      <w:pPr>
        <w:pStyle w:val="enumlev1"/>
        <w:rPr>
          <w:rtl/>
        </w:rPr>
      </w:pPr>
      <w:r w:rsidRPr="00350BE4">
        <w:t>(</w:t>
      </w:r>
      <w:proofErr w:type="gramStart"/>
      <w:r w:rsidRPr="00350BE4">
        <w:t>1</w:t>
      </w:r>
      <w:proofErr w:type="gramEnd"/>
      <w:r w:rsidRPr="00350BE4">
        <w:tab/>
      </w:r>
      <w:r w:rsidRPr="00F64946">
        <w:rPr>
          <w:rtl/>
          <w:lang w:bidi="ar-EG"/>
        </w:rPr>
        <w:t>المساعدة في وضع دراسة حالة بشأن نشر البنية التحتية للنطاق العريض للخدمات الثابتة والمتنقلة واستخدام الطيف التي تمكن الإدارات من تحديد الاحتياجات والفرص المتاحة خاصة للمناطق الريفية والمناطق المهملة، مع مراعاة الخصائص دون الإقليمية المحددة.</w:t>
      </w:r>
    </w:p>
    <w:p w:rsidR="00CD2136" w:rsidRPr="00F64946" w:rsidRDefault="00CD2136" w:rsidP="006B70DB">
      <w:pPr>
        <w:pStyle w:val="enumlev1"/>
      </w:pPr>
      <w:r w:rsidRPr="00F64946">
        <w:t>(</w:t>
      </w:r>
      <w:proofErr w:type="gramStart"/>
      <w:r w:rsidRPr="00F64946">
        <w:t>2</w:t>
      </w:r>
      <w:r w:rsidRPr="00F64946">
        <w:tab/>
      </w:r>
      <w:r w:rsidRPr="00F64946">
        <w:rPr>
          <w:rtl/>
          <w:lang w:bidi="ar-EG"/>
        </w:rPr>
        <w:t>المساعدة</w:t>
      </w:r>
      <w:proofErr w:type="gramEnd"/>
      <w:r w:rsidRPr="00F64946">
        <w:rPr>
          <w:rtl/>
          <w:lang w:bidi="ar-EG"/>
        </w:rPr>
        <w:t xml:space="preserve"> في تنفيذ أو تحسين خطط التغطية الوطنية للنطاق العريض؛ بما في ذلك تقديم الدعم للمؤسسات التعليمية والشبكات المتقدمة ومراكز البحوث والتعاونيات والمنظمات غير الهادفة للربح التي تقدم خدمات الاتصالات، </w:t>
      </w:r>
      <w:r w:rsidRPr="00F64946">
        <w:rPr>
          <w:rtl/>
          <w:lang w:bidi="ar-EG"/>
        </w:rPr>
        <w:lastRenderedPageBreak/>
        <w:t>ولا</w:t>
      </w:r>
      <w:r w:rsidRPr="00F64946">
        <w:rPr>
          <w:rFonts w:hint="cs"/>
          <w:rtl/>
          <w:lang w:bidi="ar-EG"/>
        </w:rPr>
        <w:t> </w:t>
      </w:r>
      <w:r w:rsidRPr="00F64946">
        <w:rPr>
          <w:rtl/>
          <w:lang w:bidi="ar-EG"/>
        </w:rPr>
        <w:t>سيما في المناطق الريفية والنائية والمحرومة من الخدمات، مع مراعاة آليات النفاذ إلى الطيف والشبكات عالية السرعة وتشجيع بيئة تمكينية لتعزيز الاستثمار في الشبكات.</w:t>
      </w:r>
    </w:p>
    <w:p w:rsidR="00CD2136" w:rsidRPr="00F64946" w:rsidRDefault="00CD2136" w:rsidP="006B70DB">
      <w:pPr>
        <w:pStyle w:val="enumlev1"/>
      </w:pPr>
      <w:r w:rsidRPr="00F64946">
        <w:t>(</w:t>
      </w:r>
      <w:proofErr w:type="gramStart"/>
      <w:r w:rsidRPr="00F64946">
        <w:t>3</w:t>
      </w:r>
      <w:r w:rsidRPr="00F64946">
        <w:tab/>
      </w:r>
      <w:r w:rsidRPr="00F64946">
        <w:rPr>
          <w:rtl/>
          <w:lang w:bidi="ar-EG"/>
        </w:rPr>
        <w:t>وضع</w:t>
      </w:r>
      <w:proofErr w:type="gramEnd"/>
      <w:r w:rsidRPr="00F64946">
        <w:rPr>
          <w:rtl/>
          <w:lang w:bidi="ar-EG"/>
        </w:rPr>
        <w:t xml:space="preserve"> مقاييس ومنهجيات لقياس ظروف خدمات النطاق العريض، والاستفادة من الاستثمارات العامة والخاصة، والشراكات بين القطاعين العام والخاص، ومشاركة جهات التشغيل الصغيرة وغير الهادفة للربح، ولا</w:t>
      </w:r>
      <w:r w:rsidRPr="00F64946">
        <w:rPr>
          <w:rFonts w:hint="cs"/>
          <w:rtl/>
          <w:lang w:bidi="ar-EG"/>
        </w:rPr>
        <w:t> </w:t>
      </w:r>
      <w:r w:rsidRPr="00F64946">
        <w:rPr>
          <w:rtl/>
          <w:lang w:bidi="ar-EG"/>
        </w:rPr>
        <w:t>سيما في البلدان النامية غير الساحلية</w:t>
      </w:r>
      <w:r w:rsidRPr="00F64946">
        <w:rPr>
          <w:rFonts w:hint="cs"/>
          <w:rtl/>
          <w:lang w:bidi="ar-EG"/>
        </w:rPr>
        <w:t xml:space="preserve"> </w:t>
      </w:r>
      <w:r w:rsidRPr="00F64946">
        <w:t>(LLDC)</w:t>
      </w:r>
      <w:r w:rsidRPr="00F64946">
        <w:rPr>
          <w:rtl/>
          <w:lang w:bidi="ar-EG"/>
        </w:rPr>
        <w:t xml:space="preserve"> والدول الجزرية الصغيرة النامية</w:t>
      </w:r>
      <w:r w:rsidRPr="00F64946">
        <w:rPr>
          <w:rFonts w:hint="cs"/>
          <w:rtl/>
          <w:lang w:bidi="ar-EG"/>
        </w:rPr>
        <w:t xml:space="preserve"> </w:t>
      </w:r>
      <w:r w:rsidRPr="00F64946">
        <w:t>(SIDS)</w:t>
      </w:r>
      <w:r w:rsidRPr="00F64946">
        <w:rPr>
          <w:rtl/>
          <w:lang w:bidi="ar-EG"/>
        </w:rPr>
        <w:t>.</w:t>
      </w:r>
    </w:p>
    <w:p w:rsidR="00CD2136" w:rsidRPr="000F2D21" w:rsidRDefault="00CD2136" w:rsidP="00AB1BF2">
      <w:pPr>
        <w:pStyle w:val="enumlev1"/>
      </w:pPr>
      <w:r w:rsidRPr="00F64946">
        <w:t>(</w:t>
      </w:r>
      <w:proofErr w:type="gramStart"/>
      <w:r w:rsidRPr="00F64946">
        <w:t>4</w:t>
      </w:r>
      <w:r w:rsidRPr="00F64946">
        <w:tab/>
      </w:r>
      <w:r w:rsidRPr="000F2D21">
        <w:rPr>
          <w:rtl/>
        </w:rPr>
        <w:t>المساعدة</w:t>
      </w:r>
      <w:proofErr w:type="gramEnd"/>
      <w:r w:rsidRPr="000F2D21">
        <w:rPr>
          <w:rtl/>
        </w:rPr>
        <w:t xml:space="preserve"> في تنفيذ الخطط التي تعزز النفاذ إلى تكنولوجيا المعلومات والاتصالات في البلديات، من خلال مفهوم المدن الرقمية/الذكية، وفي مؤسسات الخدمات الاجتماعية العامة، فضلا</w:t>
      </w:r>
      <w:r w:rsidRPr="000F2D21">
        <w:rPr>
          <w:rFonts w:hint="cs"/>
          <w:rtl/>
        </w:rPr>
        <w:t>ً</w:t>
      </w:r>
      <w:r w:rsidRPr="000F2D21">
        <w:rPr>
          <w:rtl/>
        </w:rPr>
        <w:t xml:space="preserve"> عن زيادة فرص نفاذ الجمهور إلى تكنولوجيا المعلومات والاتصالات واستخدامها، ولا</w:t>
      </w:r>
      <w:r w:rsidR="00AB1BF2">
        <w:rPr>
          <w:rFonts w:hint="cs"/>
          <w:rtl/>
        </w:rPr>
        <w:t> </w:t>
      </w:r>
      <w:r w:rsidRPr="000F2D21">
        <w:rPr>
          <w:rtl/>
        </w:rPr>
        <w:t>سيما في المناطق الريفية والمناطق المحرومة من الخدمات، وتعزيز فرص الوصول إلى الخدمات الاجتماعية.</w:t>
      </w:r>
    </w:p>
    <w:p w:rsidR="00350BE4" w:rsidRDefault="00CD2136" w:rsidP="006B70DB">
      <w:pPr>
        <w:pStyle w:val="enumlev1"/>
        <w:rPr>
          <w:rtl/>
        </w:rPr>
      </w:pPr>
      <w:r w:rsidRPr="00350BE4">
        <w:t>(</w:t>
      </w:r>
      <w:proofErr w:type="gramStart"/>
      <w:r w:rsidRPr="00350BE4">
        <w:t>5</w:t>
      </w:r>
      <w:r w:rsidRPr="00350BE4" w:rsidDel="002C2D34">
        <w:tab/>
      </w:r>
      <w:r w:rsidRPr="00350BE4">
        <w:rPr>
          <w:rtl/>
          <w:lang w:bidi="ar-EG"/>
        </w:rPr>
        <w:t>توحيد</w:t>
      </w:r>
      <w:proofErr w:type="gramEnd"/>
      <w:r w:rsidRPr="00350BE4">
        <w:rPr>
          <w:rtl/>
          <w:lang w:bidi="ar-EG"/>
        </w:rPr>
        <w:t xml:space="preserve"> ونشر المعلومات، بما في ذلك من خلال الاجتماعات وورش العمل، عن المعايير والمطابقة وقابلية التشغيل البيني، وتبادل أفضل الممارسات المتعلقة بنشر وتشغيل شبكات النطاق العريض، ولا</w:t>
      </w:r>
      <w:r w:rsidRPr="00350BE4">
        <w:rPr>
          <w:rFonts w:hint="cs"/>
          <w:rtl/>
          <w:lang w:bidi="ar-EG"/>
        </w:rPr>
        <w:t> </w:t>
      </w:r>
      <w:r w:rsidRPr="00350BE4">
        <w:rPr>
          <w:rtl/>
          <w:lang w:bidi="ar-EG"/>
        </w:rPr>
        <w:t>سيما في المناطق الريفية، والتوصيلية، مع التركيز على أقل البلدان نمواً والبلدان النامية غير الساحلية والدول الجزرية الصغيرة النامية.</w:t>
      </w:r>
    </w:p>
    <w:p w:rsidR="0037169E" w:rsidRDefault="0037169E">
      <w:pPr>
        <w:pStyle w:val="Reasons"/>
      </w:pPr>
    </w:p>
    <w:p w:rsidR="0037169E" w:rsidRDefault="00672062">
      <w:pPr>
        <w:pStyle w:val="Proposal"/>
      </w:pPr>
      <w:r>
        <w:t>SUP</w:t>
      </w:r>
      <w:r>
        <w:tab/>
      </w:r>
      <w:r w:rsidRPr="0012558D">
        <w:rPr>
          <w:b w:val="0"/>
          <w:bCs w:val="0"/>
        </w:rPr>
        <w:t>AMS/26/7</w:t>
      </w:r>
    </w:p>
    <w:p w:rsidR="00F4005E" w:rsidRDefault="00672062" w:rsidP="00245DC0">
      <w:pPr>
        <w:pStyle w:val="Heading1"/>
        <w:rPr>
          <w:rtl/>
          <w:lang w:bidi="ar-SA"/>
        </w:rPr>
      </w:pPr>
      <w:r w:rsidRPr="00F4005E">
        <w:rPr>
          <w:lang w:bidi="ar-SA"/>
        </w:rPr>
        <w:t>AMS4</w:t>
      </w:r>
      <w:r w:rsidRPr="00F4005E">
        <w:rPr>
          <w:rFonts w:hint="cs"/>
          <w:rtl/>
          <w:lang w:bidi="ar-SA"/>
        </w:rPr>
        <w:t>:</w:t>
      </w:r>
      <w:r>
        <w:rPr>
          <w:lang w:bidi="ar-SA"/>
        </w:rPr>
        <w:t xml:space="preserve"> </w:t>
      </w:r>
      <w:r w:rsidRPr="00F4005E">
        <w:rPr>
          <w:rFonts w:hint="cs"/>
          <w:rtl/>
          <w:lang w:bidi="ar-SA"/>
        </w:rPr>
        <w:t>تخفيض</w:t>
      </w:r>
      <w:r w:rsidRPr="00F4005E">
        <w:rPr>
          <w:rtl/>
          <w:lang w:bidi="ar-SA"/>
        </w:rPr>
        <w:t xml:space="preserve"> </w:t>
      </w:r>
      <w:r w:rsidRPr="00F4005E">
        <w:rPr>
          <w:rFonts w:hint="cs"/>
          <w:rtl/>
          <w:lang w:bidi="ar-SA"/>
        </w:rPr>
        <w:t>أسعار خدمات الاتصالات وتكاليف</w:t>
      </w:r>
      <w:r w:rsidRPr="00F4005E">
        <w:rPr>
          <w:rtl/>
          <w:lang w:bidi="ar-SA"/>
        </w:rPr>
        <w:t xml:space="preserve"> </w:t>
      </w:r>
      <w:r w:rsidRPr="00F4005E">
        <w:rPr>
          <w:rFonts w:hint="cs"/>
          <w:rtl/>
          <w:lang w:bidi="ar-SA"/>
        </w:rPr>
        <w:t>النفاذ</w:t>
      </w:r>
      <w:r w:rsidRPr="00F4005E">
        <w:rPr>
          <w:rtl/>
          <w:lang w:bidi="ar-SA"/>
        </w:rPr>
        <w:t xml:space="preserve"> </w:t>
      </w:r>
      <w:r w:rsidRPr="00F4005E">
        <w:rPr>
          <w:rFonts w:hint="cs"/>
          <w:rtl/>
          <w:lang w:bidi="ar-SA"/>
        </w:rPr>
        <w:t>إلى</w:t>
      </w:r>
      <w:r w:rsidRPr="00F4005E">
        <w:rPr>
          <w:rtl/>
          <w:lang w:bidi="ar-SA"/>
        </w:rPr>
        <w:t xml:space="preserve"> </w:t>
      </w:r>
      <w:r w:rsidRPr="00F4005E">
        <w:rPr>
          <w:rFonts w:hint="cs"/>
          <w:rtl/>
          <w:lang w:bidi="ar-SA"/>
        </w:rPr>
        <w:t>الإنترنت</w:t>
      </w:r>
    </w:p>
    <w:p w:rsidR="0037169E" w:rsidRDefault="0037169E">
      <w:pPr>
        <w:pStyle w:val="Reasons"/>
      </w:pPr>
    </w:p>
    <w:p w:rsidR="0037169E" w:rsidRDefault="00672062">
      <w:pPr>
        <w:pStyle w:val="Proposal"/>
      </w:pPr>
      <w:r>
        <w:t>ADD</w:t>
      </w:r>
      <w:r>
        <w:tab/>
      </w:r>
      <w:r w:rsidRPr="006117E2">
        <w:rPr>
          <w:b w:val="0"/>
          <w:bCs w:val="0"/>
        </w:rPr>
        <w:t>AMS/26/8</w:t>
      </w:r>
    </w:p>
    <w:p w:rsidR="00537D5F" w:rsidRPr="004725A4" w:rsidRDefault="00672062" w:rsidP="00E8503D">
      <w:pPr>
        <w:pStyle w:val="Heading1"/>
        <w:rPr>
          <w:rtl/>
          <w:lang w:bidi="ar-SA"/>
        </w:rPr>
      </w:pPr>
      <w:r>
        <w:rPr>
          <w:lang w:bidi="ar-SA"/>
        </w:rPr>
        <w:t>AMS4</w:t>
      </w:r>
      <w:r>
        <w:rPr>
          <w:rFonts w:hint="cs"/>
          <w:rtl/>
          <w:lang w:bidi="ar-SA"/>
        </w:rPr>
        <w:t xml:space="preserve">: </w:t>
      </w:r>
      <w:r w:rsidRPr="004725A4">
        <w:rPr>
          <w:rtl/>
          <w:lang w:bidi="ar-SA"/>
        </w:rPr>
        <w:t xml:space="preserve">إمكانية النفاذ </w:t>
      </w:r>
      <w:r w:rsidRPr="004725A4">
        <w:rPr>
          <w:rFonts w:hint="cs"/>
          <w:rtl/>
          <w:lang w:bidi="ar-SA"/>
        </w:rPr>
        <w:t>والقدرة على تحمل التكاليف كي تكون منطقة الأمريكتين شاملة ومستدامة</w:t>
      </w:r>
    </w:p>
    <w:p w:rsidR="00537D5F" w:rsidRPr="00F4005E" w:rsidRDefault="00CD2136" w:rsidP="00537D5F">
      <w:pPr>
        <w:rPr>
          <w:rtl/>
        </w:rPr>
      </w:pPr>
      <w:r w:rsidRPr="00F4005E">
        <w:rPr>
          <w:b/>
          <w:bCs/>
          <w:rtl/>
        </w:rPr>
        <w:t>الهدف:</w:t>
      </w:r>
      <w:r>
        <w:rPr>
          <w:rFonts w:hint="cs"/>
          <w:b/>
          <w:bCs/>
          <w:rtl/>
        </w:rPr>
        <w:t xml:space="preserve"> </w:t>
      </w:r>
      <w:r w:rsidRPr="00537D5F">
        <w:rPr>
          <w:rtl/>
        </w:rPr>
        <w:t>تقديم المساعدة إلى الدول الأعضاء لضمان القدرة على تحمل تكاليف خدمات الاتصالات/تكنولوجيا المعلومات والاتصالات من أجل بناء مجتمع معلومات للجميع وضمان إمكانية نفاذ الأشخاص ذوي الإعاقة وغيرهم من المستضعفين إلى الاتصالات/تكنولوجيا المعلومات والاتصالات.</w:t>
      </w:r>
    </w:p>
    <w:p w:rsidR="00537D5F" w:rsidRPr="00F4005E" w:rsidRDefault="00672062" w:rsidP="000F2D21">
      <w:pPr>
        <w:pStyle w:val="Headingb"/>
        <w:rPr>
          <w:rtl/>
        </w:rPr>
      </w:pPr>
      <w:r w:rsidRPr="00F4005E">
        <w:rPr>
          <w:rFonts w:hint="cs"/>
          <w:rtl/>
        </w:rPr>
        <w:t>النتائج</w:t>
      </w:r>
      <w:r w:rsidRPr="00F4005E">
        <w:rPr>
          <w:rtl/>
        </w:rPr>
        <w:t xml:space="preserve"> </w:t>
      </w:r>
      <w:r w:rsidRPr="00F4005E">
        <w:rPr>
          <w:rFonts w:hint="cs"/>
          <w:rtl/>
        </w:rPr>
        <w:t>المتوقعة</w:t>
      </w:r>
    </w:p>
    <w:p w:rsidR="00CD2136" w:rsidRPr="00F4005E" w:rsidRDefault="00CD2136" w:rsidP="00BA1E8B">
      <w:pPr>
        <w:pStyle w:val="enumlev1"/>
        <w:rPr>
          <w:rtl/>
        </w:rPr>
      </w:pPr>
      <w:r w:rsidRPr="00F4005E">
        <w:t>(</w:t>
      </w:r>
      <w:proofErr w:type="gramStart"/>
      <w:r w:rsidRPr="00F4005E">
        <w:t>1</w:t>
      </w:r>
      <w:proofErr w:type="gramEnd"/>
      <w:r w:rsidRPr="00F4005E">
        <w:rPr>
          <w:rFonts w:hint="cs"/>
          <w:rtl/>
          <w:lang w:bidi="ar-SY"/>
        </w:rPr>
        <w:tab/>
      </w:r>
      <w:r w:rsidRPr="00537D5F">
        <w:rPr>
          <w:rtl/>
          <w:lang w:bidi="ar-EG"/>
        </w:rPr>
        <w:t>المساعدة في وضع مبادئ توجيهية وسياسات عامة لتعزيز الكفاءة في توفير خدمات الاتصالات/تكنولوجيا المعلومات والاتصالات وإمكانية النفاذ إليها، ولا</w:t>
      </w:r>
      <w:r w:rsidR="00BA1E8B">
        <w:rPr>
          <w:rFonts w:hint="cs"/>
          <w:rtl/>
          <w:lang w:bidi="ar-EG"/>
        </w:rPr>
        <w:t> </w:t>
      </w:r>
      <w:r w:rsidRPr="00537D5F">
        <w:rPr>
          <w:rtl/>
          <w:lang w:bidi="ar-EG"/>
        </w:rPr>
        <w:t>سيما الخدمات المتنقلة وخدمات الطوارئ، وكذلك النظر، على سبيل المثال لا</w:t>
      </w:r>
      <w:r w:rsidRPr="00537D5F">
        <w:rPr>
          <w:rFonts w:hint="cs"/>
          <w:rtl/>
          <w:lang w:bidi="ar-EG"/>
        </w:rPr>
        <w:t> </w:t>
      </w:r>
      <w:r w:rsidRPr="00537D5F">
        <w:rPr>
          <w:rtl/>
          <w:lang w:bidi="ar-EG"/>
        </w:rPr>
        <w:t>الحصر، في استخدام أدوات إمكانية النفاذ السمعي البصري.</w:t>
      </w:r>
    </w:p>
    <w:p w:rsidR="00CD2136" w:rsidRPr="00D330DC" w:rsidRDefault="00CD2136" w:rsidP="003D710D">
      <w:pPr>
        <w:pStyle w:val="enumlev1"/>
        <w:rPr>
          <w:spacing w:val="-2"/>
        </w:rPr>
      </w:pPr>
      <w:r w:rsidRPr="00F4005E">
        <w:t>(2</w:t>
      </w:r>
      <w:r w:rsidRPr="00F4005E">
        <w:tab/>
      </w:r>
      <w:r w:rsidRPr="00D330DC">
        <w:rPr>
          <w:spacing w:val="-2"/>
          <w:rtl/>
          <w:lang w:bidi="ar-EG"/>
        </w:rPr>
        <w:t>تقديم المساعدة لتنفيذ التوصيات بغية تحسين القدرة على تحمل تكاليف النطاق العريض؛ وتحليل مختلف العوامل والتوصيات بشأن الإجراءات الرامية إلى تعزيز تطوير وإدارة نقاط تبادل الإنترنت الوطنية ودون الإقليمية والإقليمية، حسب الاقتضاء، رهناً بالقرار الوطني، والمتصلة بالجوانب السياساتية والتنظيمية من أجل تمكين وتنفيذ الاتفاقات والتحالفات بشأن نقاط تبادل الإنترنت، بالإضافة إلى التوصيات الرامية إلى تحسين توفر وسائل النقل إلى نقاط توصيل شبكة الألياف الضوئية البحرية الدولية، وخاصة بالنسبة للبلدان النامية غير الساحلية والدول الجزرية الصغيرة</w:t>
      </w:r>
      <w:r w:rsidRPr="00D330DC">
        <w:rPr>
          <w:rFonts w:hint="cs"/>
          <w:spacing w:val="-2"/>
          <w:rtl/>
          <w:lang w:bidi="ar-EG"/>
        </w:rPr>
        <w:t> </w:t>
      </w:r>
      <w:r w:rsidRPr="00D330DC">
        <w:rPr>
          <w:spacing w:val="-2"/>
          <w:rtl/>
          <w:lang w:bidi="ar-EG"/>
        </w:rPr>
        <w:t>النامية.</w:t>
      </w:r>
    </w:p>
    <w:p w:rsidR="00CD2136" w:rsidRPr="00D330DC" w:rsidRDefault="00CD2136" w:rsidP="003D710D">
      <w:pPr>
        <w:pStyle w:val="enumlev1"/>
        <w:rPr>
          <w:spacing w:val="-4"/>
          <w:rtl/>
        </w:rPr>
      </w:pPr>
      <w:r w:rsidRPr="00F4005E">
        <w:t>(</w:t>
      </w:r>
      <w:proofErr w:type="gramStart"/>
      <w:r w:rsidRPr="00F4005E">
        <w:t>3</w:t>
      </w:r>
      <w:r w:rsidRPr="00F4005E">
        <w:rPr>
          <w:rFonts w:hint="cs"/>
          <w:rtl/>
        </w:rPr>
        <w:tab/>
      </w:r>
      <w:r w:rsidRPr="00D330DC">
        <w:rPr>
          <w:spacing w:val="-4"/>
          <w:rtl/>
          <w:lang w:bidi="ar-EG"/>
        </w:rPr>
        <w:t>دراسات</w:t>
      </w:r>
      <w:proofErr w:type="gramEnd"/>
      <w:r w:rsidRPr="00D330DC">
        <w:rPr>
          <w:spacing w:val="-4"/>
          <w:rtl/>
          <w:lang w:bidi="ar-EG"/>
        </w:rPr>
        <w:t xml:space="preserve"> رصد مستويات القدرة على تحمل التكاليف في البلدان، مصنفة بحسب المتغيرات الاجتماعية الاقتصادية ومراعاة الفئات السكانية المحددة والضعيفة، لإدراجها في الخطط والسياسات والاستراتيجيات والإجراءات والأهداف في</w:t>
      </w:r>
      <w:r w:rsidRPr="00D330DC">
        <w:rPr>
          <w:rFonts w:hint="cs"/>
          <w:spacing w:val="-4"/>
          <w:rtl/>
          <w:lang w:bidi="ar-EG"/>
        </w:rPr>
        <w:t> </w:t>
      </w:r>
      <w:r w:rsidRPr="00D330DC">
        <w:rPr>
          <w:spacing w:val="-4"/>
          <w:rtl/>
          <w:lang w:bidi="ar-EG"/>
        </w:rPr>
        <w:t>مجال النطاق العريض لهذه المجموعات السكانية، بالإضافة إلى توصيات تستند إلى دراسات السياسات والمبادرات الرامية إلى خفض أسعار خدمات الاتصالات/تكنولوجيا المعلومات والاتصالات، ونشر النطاق العريض، وكفاءة استخدام الطيف.</w:t>
      </w:r>
    </w:p>
    <w:p w:rsidR="00CD2136" w:rsidRPr="00F4005E" w:rsidRDefault="00CD2136" w:rsidP="003D710D">
      <w:pPr>
        <w:pStyle w:val="enumlev1"/>
        <w:rPr>
          <w:rtl/>
        </w:rPr>
      </w:pPr>
      <w:r w:rsidRPr="00F4005E">
        <w:lastRenderedPageBreak/>
        <w:t>(4</w:t>
      </w:r>
      <w:r w:rsidRPr="00F4005E">
        <w:rPr>
          <w:rFonts w:hint="cs"/>
          <w:rtl/>
        </w:rPr>
        <w:tab/>
      </w:r>
      <w:r w:rsidRPr="00537D5F">
        <w:rPr>
          <w:rtl/>
          <w:lang w:bidi="ar-EG"/>
        </w:rPr>
        <w:t>التوصية بالسياسات التي تيسر تهيئة بيئة تمكينية للتمتع الكامل بإمكانية نفاذ الجميع إلى الاتصالات/تكنولوجيا المعلومات والاتصالات واستخدامها، من خلال تنفيذ مشاريع تكنولوجيا المعلومات والاتصالات المحلية/الوطنية للقضاء على أوجه التفاوت في التعليم على جميع المستويات وفي</w:t>
      </w:r>
      <w:r w:rsidRPr="00537D5F">
        <w:rPr>
          <w:rFonts w:hint="cs"/>
          <w:rtl/>
          <w:lang w:bidi="ar-EG"/>
        </w:rPr>
        <w:t> </w:t>
      </w:r>
      <w:r w:rsidRPr="00537D5F">
        <w:rPr>
          <w:rtl/>
          <w:lang w:bidi="ar-EG"/>
        </w:rPr>
        <w:t>التدريب المهني، وتطوير منصات لتوفير خدمات الاتصال والترحيل للأشخاص ذوي الإعاقة، وتطوير مواقع إلكترونية ميسورة للبرامج والخدمات والمعلومات الحكومية، وتنفيذ خدمات الحكومة الإلكترونية وغيرها من الخدمات.</w:t>
      </w:r>
    </w:p>
    <w:p w:rsidR="00537D5F" w:rsidRDefault="00CD2136" w:rsidP="003D710D">
      <w:pPr>
        <w:pStyle w:val="enumlev1"/>
        <w:rPr>
          <w:rtl/>
        </w:rPr>
      </w:pPr>
      <w:r w:rsidRPr="00F4005E">
        <w:t>(</w:t>
      </w:r>
      <w:proofErr w:type="gramStart"/>
      <w:r w:rsidRPr="00F4005E">
        <w:t>5</w:t>
      </w:r>
      <w:r w:rsidRPr="00F4005E">
        <w:rPr>
          <w:rFonts w:hint="cs"/>
          <w:rtl/>
        </w:rPr>
        <w:tab/>
      </w:r>
      <w:r w:rsidRPr="00537D5F">
        <w:rPr>
          <w:rtl/>
          <w:lang w:bidi="ar-EG"/>
        </w:rPr>
        <w:t>توصيات</w:t>
      </w:r>
      <w:proofErr w:type="gramEnd"/>
      <w:r w:rsidRPr="00537D5F">
        <w:rPr>
          <w:rtl/>
          <w:lang w:bidi="ar-EG"/>
        </w:rPr>
        <w:t xml:space="preserve"> بشأن الإجراءات الرامية إلى تعزيز التعاون وتقاسم المعلومات بشأن جميع المواضيع المتعلقة بالسياسات العامة والتنظيمية التي تحسن القدرة على تحمل تكاليف خدمات الاتصالات والنطاق</w:t>
      </w:r>
      <w:r w:rsidRPr="00537D5F">
        <w:rPr>
          <w:rFonts w:hint="cs"/>
          <w:rtl/>
          <w:lang w:bidi="ar-EG"/>
        </w:rPr>
        <w:t> </w:t>
      </w:r>
      <w:r w:rsidRPr="00537D5F">
        <w:rPr>
          <w:rtl/>
          <w:lang w:bidi="ar-EG"/>
        </w:rPr>
        <w:t>العريض.</w:t>
      </w:r>
    </w:p>
    <w:p w:rsidR="0037169E" w:rsidRDefault="0037169E">
      <w:pPr>
        <w:pStyle w:val="Reasons"/>
      </w:pPr>
    </w:p>
    <w:p w:rsidR="0037169E" w:rsidRDefault="00672062">
      <w:pPr>
        <w:pStyle w:val="Proposal"/>
      </w:pPr>
      <w:r>
        <w:t>SUP</w:t>
      </w:r>
      <w:r>
        <w:tab/>
      </w:r>
      <w:r w:rsidRPr="004E7969">
        <w:rPr>
          <w:b w:val="0"/>
          <w:bCs w:val="0"/>
        </w:rPr>
        <w:t>AMS/26/9</w:t>
      </w:r>
    </w:p>
    <w:p w:rsidR="00F4005E" w:rsidRDefault="00672062" w:rsidP="00C3441D">
      <w:pPr>
        <w:pStyle w:val="Heading1"/>
        <w:tabs>
          <w:tab w:val="clear" w:pos="1134"/>
        </w:tabs>
        <w:ind w:left="876" w:hanging="876"/>
        <w:rPr>
          <w:rtl/>
          <w:lang w:bidi="ar-SA"/>
        </w:rPr>
      </w:pPr>
      <w:r w:rsidRPr="00F4005E">
        <w:rPr>
          <w:lang w:bidi="ar-SA"/>
        </w:rPr>
        <w:t>AMS5</w:t>
      </w:r>
      <w:r w:rsidR="00C3441D">
        <w:rPr>
          <w:rFonts w:hint="cs"/>
          <w:rtl/>
          <w:lang w:bidi="ar-SA"/>
        </w:rPr>
        <w:t xml:space="preserve">: </w:t>
      </w:r>
      <w:r w:rsidRPr="00F4005E">
        <w:rPr>
          <w:rFonts w:hint="cs"/>
          <w:rtl/>
          <w:lang w:bidi="ar-SA"/>
        </w:rPr>
        <w:t>بناء القدرات اللازمة للمشاركة في السياسات العالمية المتعلقة بتكنولوجيا المعلومات والاتصالات، مع التركيز بشكل خاص على تحسين الأمن السيبراني ومشاركة البلدان النامية في المؤسسات القائمة المعنية بإدارة الإنترنت</w:t>
      </w:r>
    </w:p>
    <w:p w:rsidR="0037169E" w:rsidRDefault="0037169E">
      <w:pPr>
        <w:pStyle w:val="Reasons"/>
      </w:pPr>
    </w:p>
    <w:p w:rsidR="0037169E" w:rsidRDefault="00672062">
      <w:pPr>
        <w:pStyle w:val="Proposal"/>
      </w:pPr>
      <w:r>
        <w:t>ADD</w:t>
      </w:r>
      <w:r>
        <w:tab/>
      </w:r>
      <w:r w:rsidRPr="000108BC">
        <w:rPr>
          <w:b w:val="0"/>
          <w:bCs w:val="0"/>
        </w:rPr>
        <w:t>AMS/26/10</w:t>
      </w:r>
    </w:p>
    <w:p w:rsidR="00DE294D" w:rsidRDefault="00672062" w:rsidP="00CB479A">
      <w:pPr>
        <w:pStyle w:val="Heading1"/>
        <w:tabs>
          <w:tab w:val="clear" w:pos="1134"/>
        </w:tabs>
        <w:ind w:left="876" w:hanging="876"/>
        <w:rPr>
          <w:lang w:bidi="ar-SA"/>
        </w:rPr>
      </w:pPr>
      <w:r>
        <w:rPr>
          <w:lang w:bidi="ar-SA"/>
        </w:rPr>
        <w:t>AMS5</w:t>
      </w:r>
      <w:r>
        <w:rPr>
          <w:rFonts w:hint="cs"/>
          <w:rtl/>
          <w:lang w:bidi="ar-SA"/>
        </w:rPr>
        <w:t xml:space="preserve">: </w:t>
      </w:r>
      <w:r w:rsidRPr="00E8503D">
        <w:rPr>
          <w:spacing w:val="6"/>
          <w:rtl/>
          <w:lang w:bidi="ar-SA"/>
        </w:rPr>
        <w:t>تطوير الاقتصاد الرقمي والمدن والمجتمعات الذكية</w:t>
      </w:r>
      <w:r w:rsidRPr="00E8503D">
        <w:rPr>
          <w:rFonts w:hint="cs"/>
          <w:spacing w:val="6"/>
          <w:rtl/>
          <w:lang w:bidi="ar-SA"/>
        </w:rPr>
        <w:t xml:space="preserve"> </w:t>
      </w:r>
      <w:r w:rsidRPr="00E8503D">
        <w:rPr>
          <w:spacing w:val="6"/>
          <w:lang w:bidi="ar-SA"/>
        </w:rPr>
        <w:t>(SCC)</w:t>
      </w:r>
      <w:r w:rsidRPr="00E8503D">
        <w:rPr>
          <w:spacing w:val="6"/>
          <w:rtl/>
          <w:lang w:bidi="ar-SA"/>
        </w:rPr>
        <w:t xml:space="preserve"> وإنترنت الأشياء</w:t>
      </w:r>
      <w:r>
        <w:rPr>
          <w:rFonts w:hint="eastAsia"/>
          <w:spacing w:val="6"/>
          <w:rtl/>
          <w:lang w:bidi="ar-SA"/>
        </w:rPr>
        <w:t> </w:t>
      </w:r>
      <w:r w:rsidRPr="00E8503D">
        <w:rPr>
          <w:spacing w:val="6"/>
          <w:lang w:bidi="ar-SA"/>
        </w:rPr>
        <w:t>(</w:t>
      </w:r>
      <w:proofErr w:type="spellStart"/>
      <w:r w:rsidRPr="00E8503D">
        <w:rPr>
          <w:spacing w:val="6"/>
          <w:lang w:bidi="ar-SA"/>
        </w:rPr>
        <w:t>IoT</w:t>
      </w:r>
      <w:proofErr w:type="spellEnd"/>
      <w:r w:rsidRPr="00E8503D">
        <w:rPr>
          <w:spacing w:val="6"/>
          <w:lang w:bidi="ar-SA"/>
        </w:rPr>
        <w:t>)</w:t>
      </w:r>
      <w:r w:rsidRPr="00E8503D">
        <w:rPr>
          <w:spacing w:val="6"/>
          <w:rtl/>
          <w:lang w:bidi="ar-SA"/>
        </w:rPr>
        <w:t xml:space="preserve"> وتشجيع</w:t>
      </w:r>
      <w:r w:rsidRPr="00E8503D">
        <w:rPr>
          <w:rFonts w:hint="cs"/>
          <w:spacing w:val="6"/>
          <w:rtl/>
          <w:lang w:bidi="ar-SA"/>
        </w:rPr>
        <w:t xml:space="preserve"> </w:t>
      </w:r>
      <w:r w:rsidRPr="00E8503D">
        <w:rPr>
          <w:spacing w:val="6"/>
          <w:rtl/>
          <w:lang w:bidi="ar-SA"/>
        </w:rPr>
        <w:t>الابتكار</w:t>
      </w:r>
    </w:p>
    <w:p w:rsidR="007F0C71" w:rsidRPr="00C46F63" w:rsidRDefault="00CD2136" w:rsidP="007F0C71">
      <w:pPr>
        <w:rPr>
          <w:rtl/>
        </w:rPr>
      </w:pPr>
      <w:r w:rsidRPr="00C46F63">
        <w:rPr>
          <w:b/>
          <w:bCs/>
          <w:rtl/>
        </w:rPr>
        <w:t>الهدف:</w:t>
      </w:r>
      <w:r w:rsidRPr="00C46F63">
        <w:rPr>
          <w:rtl/>
        </w:rPr>
        <w:t xml:space="preserve"> </w:t>
      </w:r>
      <w:r w:rsidRPr="007F0C71">
        <w:rPr>
          <w:rtl/>
        </w:rPr>
        <w:t>مساعدة الدول الأعضاء في وضع سياسات وطنية وإقليمية لتعزيز الاقتصاد الرقمي والمدن والمجتمعات الذكية</w:t>
      </w:r>
      <w:r w:rsidRPr="007F0C71">
        <w:rPr>
          <w:rFonts w:hint="eastAsia"/>
          <w:rtl/>
        </w:rPr>
        <w:t> </w:t>
      </w:r>
      <w:r w:rsidRPr="007F0C71">
        <w:rPr>
          <w:lang w:val="fr-FR"/>
        </w:rPr>
        <w:t>(SCC)</w:t>
      </w:r>
      <w:r w:rsidRPr="007F0C71">
        <w:rPr>
          <w:rtl/>
        </w:rPr>
        <w:t xml:space="preserve"> وإنترنت</w:t>
      </w:r>
      <w:r w:rsidRPr="007F0C71">
        <w:rPr>
          <w:rFonts w:hint="cs"/>
          <w:rtl/>
        </w:rPr>
        <w:t> </w:t>
      </w:r>
      <w:r w:rsidRPr="007F0C71">
        <w:rPr>
          <w:rtl/>
        </w:rPr>
        <w:t>الأشياء.</w:t>
      </w:r>
    </w:p>
    <w:p w:rsidR="007F0C71" w:rsidRPr="00F4005E" w:rsidRDefault="00672062" w:rsidP="000F2D21">
      <w:pPr>
        <w:pStyle w:val="Headingb"/>
        <w:rPr>
          <w:rtl/>
        </w:rPr>
      </w:pPr>
      <w:r w:rsidRPr="00F4005E">
        <w:rPr>
          <w:rFonts w:hint="cs"/>
          <w:rtl/>
        </w:rPr>
        <w:t>النتائج</w:t>
      </w:r>
      <w:r w:rsidRPr="00F4005E">
        <w:rPr>
          <w:rtl/>
        </w:rPr>
        <w:t xml:space="preserve"> </w:t>
      </w:r>
      <w:r w:rsidRPr="00F4005E">
        <w:rPr>
          <w:rFonts w:hint="cs"/>
          <w:rtl/>
        </w:rPr>
        <w:t>المتوقعة</w:t>
      </w:r>
    </w:p>
    <w:p w:rsidR="00CD2136" w:rsidRPr="00F4005E" w:rsidRDefault="00CD2136" w:rsidP="007D2852">
      <w:pPr>
        <w:pStyle w:val="enumlev1"/>
        <w:rPr>
          <w:rtl/>
        </w:rPr>
      </w:pPr>
      <w:r w:rsidRPr="00F4005E">
        <w:t>(</w:t>
      </w:r>
      <w:proofErr w:type="gramStart"/>
      <w:r w:rsidRPr="00F4005E">
        <w:t>1</w:t>
      </w:r>
      <w:proofErr w:type="gramEnd"/>
      <w:r w:rsidRPr="00F4005E">
        <w:rPr>
          <w:rFonts w:hint="cs"/>
          <w:rtl/>
        </w:rPr>
        <w:tab/>
      </w:r>
      <w:r w:rsidRPr="007F0C71">
        <w:rPr>
          <w:rtl/>
          <w:lang w:bidi="ar-SY"/>
        </w:rPr>
        <w:t>تقديم المساعدة إلى الدول الأعضاء في وضع سياسات تكنولوجيا المعلومات والاتصالات لتعزيز تنمية الاقتصاد الرقمي في</w:t>
      </w:r>
      <w:r w:rsidRPr="007F0C71">
        <w:rPr>
          <w:rFonts w:hint="cs"/>
          <w:rtl/>
          <w:lang w:bidi="ar-SY"/>
        </w:rPr>
        <w:t> </w:t>
      </w:r>
      <w:r w:rsidRPr="007F0C71">
        <w:rPr>
          <w:rtl/>
          <w:lang w:bidi="ar-SY"/>
        </w:rPr>
        <w:t>المنطقة، والاستفادة من التقنيات الجديدة لتعزيز التنمية وتشجيع الحلول المناسبة.</w:t>
      </w:r>
    </w:p>
    <w:p w:rsidR="00CD2136" w:rsidRPr="00F4005E" w:rsidRDefault="00CD2136" w:rsidP="007D2852">
      <w:pPr>
        <w:pStyle w:val="enumlev1"/>
        <w:rPr>
          <w:rtl/>
        </w:rPr>
      </w:pPr>
      <w:r w:rsidRPr="00F4005E">
        <w:t>(</w:t>
      </w:r>
      <w:proofErr w:type="gramStart"/>
      <w:r w:rsidRPr="00F4005E">
        <w:t>2</w:t>
      </w:r>
      <w:r w:rsidRPr="00F4005E">
        <w:rPr>
          <w:rtl/>
        </w:rPr>
        <w:tab/>
      </w:r>
      <w:r w:rsidRPr="007F0C71">
        <w:rPr>
          <w:rtl/>
        </w:rPr>
        <w:t>اجتماعات</w:t>
      </w:r>
      <w:proofErr w:type="gramEnd"/>
      <w:r w:rsidRPr="007F0C71">
        <w:rPr>
          <w:rtl/>
        </w:rPr>
        <w:t xml:space="preserve"> وورش عمل بشأن أثر الاقتصاد الرقمي في المنطقة، بالتعاون مع المنظمات الأخرى ذات</w:t>
      </w:r>
      <w:r w:rsidRPr="007F0C71">
        <w:rPr>
          <w:rFonts w:hint="cs"/>
          <w:rtl/>
        </w:rPr>
        <w:t> </w:t>
      </w:r>
      <w:r w:rsidRPr="007F0C71">
        <w:rPr>
          <w:rtl/>
        </w:rPr>
        <w:t>الصلة.</w:t>
      </w:r>
    </w:p>
    <w:p w:rsidR="00CD2136" w:rsidRDefault="00CD2136" w:rsidP="007D2852">
      <w:pPr>
        <w:pStyle w:val="enumlev1"/>
        <w:rPr>
          <w:rtl/>
        </w:rPr>
      </w:pPr>
      <w:r w:rsidRPr="00F4005E">
        <w:t>(</w:t>
      </w:r>
      <w:proofErr w:type="gramStart"/>
      <w:r w:rsidRPr="00F4005E">
        <w:t>3</w:t>
      </w:r>
      <w:r w:rsidRPr="00F4005E">
        <w:tab/>
      </w:r>
      <w:r w:rsidRPr="007F0C71">
        <w:rPr>
          <w:rtl/>
        </w:rPr>
        <w:t>وضع</w:t>
      </w:r>
      <w:proofErr w:type="gramEnd"/>
      <w:r w:rsidRPr="007F0C71">
        <w:rPr>
          <w:rtl/>
        </w:rPr>
        <w:t xml:space="preserve"> توصيات لتشجيع إنشاء مراكز الابتكار، بما في ذلك الابتكار التعليمي، والمشاريع التي تسهم في صناعة تكنولوجيا المعلومات والاتصالات، مع التركيز على المنشآت الناشئة والصغيرة والمتوسطة وأصحاب المشاريع الشباب، مع التركيز بشكل خاص على النساء، من بين أمور أخرى.</w:t>
      </w:r>
    </w:p>
    <w:p w:rsidR="00CD2136" w:rsidRDefault="00CD2136" w:rsidP="007D2852">
      <w:pPr>
        <w:pStyle w:val="enumlev1"/>
        <w:rPr>
          <w:rtl/>
          <w:lang w:bidi="ar-EG"/>
        </w:rPr>
      </w:pPr>
      <w:r>
        <w:t>(</w:t>
      </w:r>
      <w:proofErr w:type="gramStart"/>
      <w:r>
        <w:t>4</w:t>
      </w:r>
      <w:r>
        <w:rPr>
          <w:rtl/>
          <w:lang w:bidi="ar-EG"/>
        </w:rPr>
        <w:tab/>
      </w:r>
      <w:r w:rsidRPr="007F0C71">
        <w:rPr>
          <w:rtl/>
        </w:rPr>
        <w:t>تحديد</w:t>
      </w:r>
      <w:proofErr w:type="gramEnd"/>
      <w:r w:rsidRPr="007F0C71">
        <w:rPr>
          <w:rtl/>
        </w:rPr>
        <w:t xml:space="preserve"> الشركاء/التحالفات لتعزيز الابتكار القائم على تكنولوجيا المعلومات والاتصالات وتمويل المشاريع والمبادرات من أجل تطوير الاقتصاد الرقمي، والمدن والمجتمعات الذكية وإنترنت الأشياء، وبناء الائتلافات وتحالفات أصحاب المصلحة المتعددين مع إيلاء الأولوية لأصحاب المشاريع الشباب.</w:t>
      </w:r>
    </w:p>
    <w:p w:rsidR="007F0C71" w:rsidRDefault="00CD2136" w:rsidP="007D2852">
      <w:pPr>
        <w:pStyle w:val="enumlev1"/>
        <w:rPr>
          <w:rtl/>
          <w:lang w:bidi="ar-EG"/>
        </w:rPr>
      </w:pPr>
      <w:r>
        <w:t>(</w:t>
      </w:r>
      <w:proofErr w:type="gramStart"/>
      <w:r>
        <w:t>5</w:t>
      </w:r>
      <w:r>
        <w:rPr>
          <w:rtl/>
          <w:lang w:bidi="ar-EG"/>
        </w:rPr>
        <w:tab/>
      </w:r>
      <w:r w:rsidRPr="007F0C71">
        <w:rPr>
          <w:rtl/>
        </w:rPr>
        <w:t>تشجيع</w:t>
      </w:r>
      <w:proofErr w:type="gramEnd"/>
      <w:r w:rsidRPr="007F0C71">
        <w:rPr>
          <w:rtl/>
        </w:rPr>
        <w:t xml:space="preserve"> الاستراتيجيات ونشر أفضل الممارسات بشأن الإدارة الملائمة للنفايات الإلكترونية.</w:t>
      </w:r>
      <w:bookmarkStart w:id="2" w:name="_GoBack"/>
      <w:bookmarkEnd w:id="2"/>
    </w:p>
    <w:p w:rsidR="0037169E" w:rsidRDefault="0037169E">
      <w:pPr>
        <w:pStyle w:val="Reasons"/>
        <w:rPr>
          <w:rtl/>
        </w:rPr>
      </w:pPr>
    </w:p>
    <w:p w:rsidR="00672062" w:rsidRPr="00672062" w:rsidRDefault="00672062" w:rsidP="00C3441D">
      <w:pPr>
        <w:jc w:val="center"/>
      </w:pPr>
      <w:r>
        <w:rPr>
          <w:rFonts w:hint="cs"/>
          <w:rtl/>
        </w:rPr>
        <w:t>___________</w:t>
      </w:r>
    </w:p>
    <w:sectPr w:rsidR="00672062" w:rsidRPr="00672062">
      <w:headerReference w:type="default" r:id="rId15"/>
      <w:footerReference w:type="default" r:id="rId16"/>
      <w:footerReference w:type="first" r:id="rId17"/>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F86" w:rsidRDefault="009F2F86" w:rsidP="00E07379">
      <w:pPr>
        <w:spacing w:before="0" w:line="240" w:lineRule="auto"/>
      </w:pPr>
      <w:r>
        <w:separator/>
      </w:r>
    </w:p>
  </w:endnote>
  <w:endnote w:type="continuationSeparator" w:id="0">
    <w:p w:rsidR="009F2F86" w:rsidRDefault="009F2F8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CD2136" w:rsidRDefault="002D4DD1" w:rsidP="00CD2136">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CD2136">
      <w:rPr>
        <w:rFonts w:cs="Times New Roman"/>
        <w:sz w:val="16"/>
        <w:szCs w:val="16"/>
        <w:lang w:val="es-ES"/>
      </w:rPr>
      <w:instrText xml:space="preserve"> FILENAME \p \* MERGEFORMAT </w:instrText>
    </w:r>
    <w:r w:rsidRPr="002D4DD1">
      <w:rPr>
        <w:rFonts w:cs="Times New Roman"/>
        <w:sz w:val="16"/>
        <w:szCs w:val="16"/>
      </w:rPr>
      <w:fldChar w:fldCharType="separate"/>
    </w:r>
    <w:r w:rsidR="00016D68">
      <w:rPr>
        <w:rFonts w:cs="Times New Roman"/>
        <w:noProof/>
        <w:sz w:val="16"/>
        <w:szCs w:val="16"/>
        <w:lang w:val="es-ES"/>
      </w:rPr>
      <w:t>P:\ARA\ITU-D\CONF-D\WTDC17\000\026REV1A.docx</w:t>
    </w:r>
    <w:r w:rsidRPr="002D4DD1">
      <w:rPr>
        <w:rFonts w:cs="Times New Roman"/>
        <w:noProof/>
        <w:sz w:val="16"/>
        <w:szCs w:val="16"/>
      </w:rPr>
      <w:fldChar w:fldCharType="end"/>
    </w:r>
    <w:r w:rsidR="00BD2824" w:rsidRPr="00CD2136">
      <w:rPr>
        <w:rFonts w:cs="Times New Roman"/>
        <w:sz w:val="16"/>
        <w:szCs w:val="16"/>
        <w:lang w:val="es-ES"/>
      </w:rPr>
      <w:t>   </w:t>
    </w:r>
    <w:r w:rsidRPr="00CD2136">
      <w:rPr>
        <w:rFonts w:cs="Times New Roman"/>
        <w:sz w:val="16"/>
        <w:szCs w:val="16"/>
        <w:lang w:val="es-ES"/>
      </w:rPr>
      <w:t>(</w:t>
    </w:r>
    <w:r w:rsidR="00CD2136" w:rsidRPr="00CD2136">
      <w:rPr>
        <w:rFonts w:cs="Times New Roman"/>
        <w:sz w:val="16"/>
        <w:szCs w:val="16"/>
        <w:lang w:val="es-ES"/>
      </w:rPr>
      <w:t>424967</w:t>
    </w:r>
    <w:r w:rsidRPr="00CD2136">
      <w:rPr>
        <w:rFonts w:cs="Times New Roman"/>
        <w:sz w:val="16"/>
        <w:szCs w:val="16"/>
        <w:lang w:val="es-ES"/>
      </w:rPr>
      <w:t>)</w:t>
    </w:r>
    <w:r w:rsidR="002F0028" w:rsidRPr="00CD2136">
      <w:rPr>
        <w:rFonts w:cs="Times New Roman"/>
        <w:sz w:val="16"/>
        <w:szCs w:val="16"/>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BC3A16" w:rsidTr="00186911">
      <w:tc>
        <w:tcPr>
          <w:tcW w:w="1417" w:type="dxa"/>
          <w:tcBorders>
            <w:top w:val="single" w:sz="4" w:space="0" w:color="auto"/>
            <w:left w:val="nil"/>
            <w:bottom w:val="nil"/>
            <w:right w:val="nil"/>
          </w:tcBorders>
          <w:shd w:val="clear" w:color="auto" w:fill="FFFFFF" w:themeFill="background1"/>
          <w:hideMark/>
        </w:tcPr>
        <w:p w:rsidR="00186911" w:rsidRPr="00BC3A16" w:rsidRDefault="00186911" w:rsidP="00186911">
          <w:pPr>
            <w:tabs>
              <w:tab w:val="clear" w:pos="1134"/>
              <w:tab w:val="center" w:pos="4153"/>
              <w:tab w:val="right" w:pos="8306"/>
            </w:tabs>
            <w:spacing w:before="60" w:after="60" w:line="260" w:lineRule="exact"/>
            <w:jc w:val="left"/>
            <w:rPr>
              <w:sz w:val="20"/>
              <w:szCs w:val="26"/>
              <w:lang w:val="en-GB"/>
            </w:rPr>
          </w:pPr>
          <w:r w:rsidRPr="00BC3A16">
            <w:rPr>
              <w:rFonts w:hint="cs"/>
              <w:sz w:val="20"/>
              <w:szCs w:val="26"/>
              <w:rtl/>
              <w:lang w:bidi="ar-EG"/>
            </w:rPr>
            <w:t>جهة ا</w:t>
          </w:r>
          <w:r w:rsidRPr="00BC3A16">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BC3A16" w:rsidRDefault="00186911" w:rsidP="00186911">
          <w:pPr>
            <w:tabs>
              <w:tab w:val="clear" w:pos="1134"/>
              <w:tab w:val="center" w:pos="4153"/>
              <w:tab w:val="right" w:pos="8306"/>
            </w:tabs>
            <w:spacing w:before="60" w:after="60" w:line="260" w:lineRule="exact"/>
            <w:jc w:val="left"/>
            <w:rPr>
              <w:sz w:val="20"/>
              <w:szCs w:val="26"/>
              <w:lang w:val="en-GB"/>
            </w:rPr>
          </w:pPr>
          <w:r w:rsidRPr="00BC3A16">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BC3A16" w:rsidRDefault="0043494B" w:rsidP="00BC3A16">
          <w:pPr>
            <w:tabs>
              <w:tab w:val="clear" w:pos="1134"/>
              <w:tab w:val="center" w:pos="4153"/>
              <w:tab w:val="right" w:pos="8306"/>
            </w:tabs>
            <w:spacing w:before="60" w:after="60" w:line="260" w:lineRule="exact"/>
            <w:rPr>
              <w:sz w:val="20"/>
              <w:szCs w:val="26"/>
              <w:lang w:val="en-GB"/>
            </w:rPr>
          </w:pPr>
          <w:r w:rsidRPr="00BC3A16">
            <w:rPr>
              <w:rFonts w:hint="cs"/>
              <w:sz w:val="20"/>
              <w:szCs w:val="26"/>
              <w:rtl/>
              <w:lang w:val="en-GB"/>
            </w:rPr>
            <w:t xml:space="preserve">السيد </w:t>
          </w:r>
          <w:proofErr w:type="spellStart"/>
          <w:r w:rsidRPr="00BC3A16">
            <w:rPr>
              <w:sz w:val="20"/>
              <w:szCs w:val="26"/>
              <w:lang w:val="es-PY"/>
            </w:rPr>
            <w:t>Kenji</w:t>
          </w:r>
          <w:proofErr w:type="spellEnd"/>
          <w:r w:rsidRPr="00BC3A16">
            <w:rPr>
              <w:sz w:val="20"/>
              <w:szCs w:val="26"/>
              <w:lang w:val="es-PY"/>
            </w:rPr>
            <w:t xml:space="preserve"> </w:t>
          </w:r>
          <w:proofErr w:type="spellStart"/>
          <w:r w:rsidRPr="00BC3A16">
            <w:rPr>
              <w:sz w:val="20"/>
              <w:szCs w:val="26"/>
              <w:lang w:val="es-PY"/>
            </w:rPr>
            <w:t>Kuramochi</w:t>
          </w:r>
          <w:proofErr w:type="spellEnd"/>
          <w:r w:rsidRPr="00BC3A16">
            <w:rPr>
              <w:rFonts w:hint="cs"/>
              <w:sz w:val="20"/>
              <w:szCs w:val="26"/>
              <w:rtl/>
              <w:lang w:val="en-GB"/>
            </w:rPr>
            <w:t>، مدير إدارة الشؤون الدولية والمشتركة بين المؤسسات، اللجنة الوطنية للاتصالات</w:t>
          </w:r>
          <w:r w:rsidRPr="00BC3A16">
            <w:rPr>
              <w:rFonts w:hint="eastAsia"/>
              <w:sz w:val="20"/>
              <w:szCs w:val="26"/>
              <w:rtl/>
              <w:lang w:val="en-GB"/>
            </w:rPr>
            <w:t> </w:t>
          </w:r>
          <w:r w:rsidRPr="00BC3A16">
            <w:rPr>
              <w:sz w:val="20"/>
              <w:szCs w:val="26"/>
              <w:lang w:val="es-PY"/>
            </w:rPr>
            <w:t>(CONATEL)</w:t>
          </w:r>
        </w:p>
      </w:tc>
    </w:tr>
    <w:tr w:rsidR="00186911" w:rsidRPr="00BC3A16" w:rsidTr="00186911">
      <w:tc>
        <w:tcPr>
          <w:tcW w:w="1417" w:type="dxa"/>
        </w:tcPr>
        <w:p w:rsidR="00186911" w:rsidRPr="00BC3A16"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BC3A16" w:rsidRDefault="00186911" w:rsidP="00186911">
          <w:pPr>
            <w:tabs>
              <w:tab w:val="clear" w:pos="1134"/>
              <w:tab w:val="center" w:pos="4153"/>
              <w:tab w:val="right" w:pos="8306"/>
            </w:tabs>
            <w:spacing w:before="60" w:after="60" w:line="260" w:lineRule="exact"/>
            <w:jc w:val="left"/>
            <w:rPr>
              <w:sz w:val="20"/>
              <w:szCs w:val="26"/>
              <w:lang w:val="en-GB"/>
            </w:rPr>
          </w:pPr>
          <w:r w:rsidRPr="00BC3A16">
            <w:rPr>
              <w:sz w:val="20"/>
              <w:szCs w:val="26"/>
              <w:rtl/>
              <w:lang w:bidi="ar-EG"/>
            </w:rPr>
            <w:t>رقم الهاتف:</w:t>
          </w:r>
        </w:p>
      </w:tc>
      <w:tc>
        <w:tcPr>
          <w:tcW w:w="6286" w:type="dxa"/>
        </w:tcPr>
        <w:p w:rsidR="00186911" w:rsidRPr="00BC3A16" w:rsidRDefault="0043494B" w:rsidP="0043494B">
          <w:pPr>
            <w:tabs>
              <w:tab w:val="clear" w:pos="1134"/>
              <w:tab w:val="center" w:pos="4153"/>
              <w:tab w:val="right" w:pos="8306"/>
            </w:tabs>
            <w:spacing w:before="60" w:after="60" w:line="260" w:lineRule="exact"/>
            <w:jc w:val="left"/>
            <w:rPr>
              <w:sz w:val="20"/>
              <w:szCs w:val="26"/>
              <w:lang w:val="en-GB"/>
            </w:rPr>
          </w:pPr>
          <w:r w:rsidRPr="00BC3A16">
            <w:rPr>
              <w:sz w:val="20"/>
              <w:szCs w:val="26"/>
            </w:rPr>
            <w:t>+595 21 438 2621</w:t>
          </w:r>
        </w:p>
      </w:tc>
    </w:tr>
    <w:tr w:rsidR="00186911" w:rsidRPr="00BC3A16" w:rsidTr="00186911">
      <w:tc>
        <w:tcPr>
          <w:tcW w:w="1417" w:type="dxa"/>
        </w:tcPr>
        <w:p w:rsidR="00186911" w:rsidRPr="00BC3A16"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BC3A16" w:rsidRDefault="00186911" w:rsidP="00186911">
          <w:pPr>
            <w:tabs>
              <w:tab w:val="clear" w:pos="1134"/>
              <w:tab w:val="center" w:pos="4153"/>
              <w:tab w:val="right" w:pos="8306"/>
            </w:tabs>
            <w:spacing w:before="60" w:after="60" w:line="260" w:lineRule="exact"/>
            <w:jc w:val="left"/>
            <w:rPr>
              <w:sz w:val="20"/>
              <w:szCs w:val="26"/>
              <w:lang w:val="en-GB"/>
            </w:rPr>
          </w:pPr>
          <w:r w:rsidRPr="00BC3A16">
            <w:rPr>
              <w:sz w:val="20"/>
              <w:szCs w:val="26"/>
              <w:rtl/>
              <w:lang w:bidi="ar-EG"/>
            </w:rPr>
            <w:t>البريد الإلكتروني:</w:t>
          </w:r>
        </w:p>
      </w:tc>
      <w:tc>
        <w:tcPr>
          <w:tcW w:w="6286" w:type="dxa"/>
        </w:tcPr>
        <w:p w:rsidR="00186911" w:rsidRPr="00BC3A16" w:rsidRDefault="00016D68" w:rsidP="0043494B">
          <w:pPr>
            <w:tabs>
              <w:tab w:val="clear" w:pos="1134"/>
              <w:tab w:val="center" w:pos="4153"/>
              <w:tab w:val="right" w:pos="8306"/>
            </w:tabs>
            <w:spacing w:before="60" w:after="60" w:line="260" w:lineRule="exact"/>
            <w:jc w:val="left"/>
            <w:rPr>
              <w:sz w:val="20"/>
              <w:szCs w:val="26"/>
              <w:lang w:val="en-GB"/>
            </w:rPr>
          </w:pPr>
          <w:hyperlink r:id="rId1" w:history="1">
            <w:r w:rsidR="0043494B" w:rsidRPr="00BC3A16">
              <w:rPr>
                <w:rStyle w:val="Hyperlink"/>
                <w:rFonts w:ascii="Calibri" w:hAnsi="Calibri"/>
                <w:sz w:val="20"/>
                <w:szCs w:val="26"/>
              </w:rPr>
              <w:t>kenji@conatel.gov.py</w:t>
            </w:r>
          </w:hyperlink>
        </w:p>
      </w:tc>
    </w:tr>
  </w:tbl>
  <w:p w:rsidR="002D4DD1" w:rsidRPr="00186911" w:rsidRDefault="00016D68"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F86" w:rsidRDefault="009F2F86" w:rsidP="00E07379">
      <w:pPr>
        <w:spacing w:before="0" w:line="240" w:lineRule="auto"/>
      </w:pPr>
      <w:r>
        <w:separator/>
      </w:r>
    </w:p>
  </w:footnote>
  <w:footnote w:type="continuationSeparator" w:id="0">
    <w:p w:rsidR="009F2F86" w:rsidRDefault="009F2F8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BC3A16" w:rsidRDefault="00186911" w:rsidP="00744E36">
    <w:pPr>
      <w:pStyle w:val="Header"/>
      <w:tabs>
        <w:tab w:val="clear" w:pos="4680"/>
        <w:tab w:val="clear" w:pos="9360"/>
        <w:tab w:val="center" w:pos="4819"/>
        <w:tab w:val="right" w:pos="9639"/>
      </w:tabs>
      <w:spacing w:before="120" w:after="240"/>
      <w:rPr>
        <w:rtl/>
        <w:lang w:bidi="ar-EG"/>
      </w:rPr>
    </w:pPr>
    <w:r w:rsidRPr="00BC3A16">
      <w:tab/>
    </w:r>
    <w:r w:rsidR="00744E36" w:rsidRPr="00BC3A16">
      <w:rPr>
        <w:lang w:val="de-CH"/>
      </w:rPr>
      <w:t>WTDC-17/</w:t>
    </w:r>
    <w:bookmarkStart w:id="3" w:name="OLE_LINK3"/>
    <w:bookmarkStart w:id="4" w:name="OLE_LINK2"/>
    <w:bookmarkStart w:id="5" w:name="OLE_LINK1"/>
    <w:r w:rsidR="00744E36" w:rsidRPr="00BC3A16">
      <w:t>26(Rev.1)</w:t>
    </w:r>
    <w:bookmarkEnd w:id="3"/>
    <w:bookmarkEnd w:id="4"/>
    <w:bookmarkEnd w:id="5"/>
    <w:r w:rsidR="00744E36" w:rsidRPr="00BC3A16">
      <w:t>-A</w:t>
    </w:r>
    <w:r w:rsidRPr="00BC3A16">
      <w:rPr>
        <w:rtl/>
        <w:lang w:bidi="ar-EG"/>
      </w:rPr>
      <w:tab/>
    </w:r>
    <w:r w:rsidRPr="00BC3A16">
      <w:rPr>
        <w:rFonts w:hint="cs"/>
        <w:rtl/>
      </w:rPr>
      <w:t xml:space="preserve">الصفحة </w:t>
    </w:r>
    <w:r w:rsidRPr="00BC3A16">
      <w:rPr>
        <w:szCs w:val="22"/>
        <w:lang w:val="en-GB"/>
      </w:rPr>
      <w:fldChar w:fldCharType="begin"/>
    </w:r>
    <w:r w:rsidRPr="00BC3A16">
      <w:rPr>
        <w:szCs w:val="22"/>
        <w:lang w:val="en-GB"/>
      </w:rPr>
      <w:instrText xml:space="preserve"> PAGE </w:instrText>
    </w:r>
    <w:r w:rsidRPr="00BC3A16">
      <w:rPr>
        <w:szCs w:val="22"/>
        <w:lang w:val="en-GB"/>
      </w:rPr>
      <w:fldChar w:fldCharType="separate"/>
    </w:r>
    <w:r w:rsidR="00016D68">
      <w:rPr>
        <w:noProof/>
        <w:szCs w:val="22"/>
        <w:rtl/>
        <w:lang w:val="en-GB"/>
      </w:rPr>
      <w:t>5</w:t>
    </w:r>
    <w:r w:rsidRPr="00BC3A16">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57E45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2604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5CBE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4A20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A6F8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B80F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8225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62D8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82D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483F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08BC"/>
    <w:rsid w:val="000124CC"/>
    <w:rsid w:val="00016D68"/>
    <w:rsid w:val="00041F8B"/>
    <w:rsid w:val="00046444"/>
    <w:rsid w:val="0006023B"/>
    <w:rsid w:val="0008638B"/>
    <w:rsid w:val="0008743A"/>
    <w:rsid w:val="00090574"/>
    <w:rsid w:val="00092FC2"/>
    <w:rsid w:val="000A1677"/>
    <w:rsid w:val="000B3EAA"/>
    <w:rsid w:val="000B407F"/>
    <w:rsid w:val="000C13C2"/>
    <w:rsid w:val="000C5B32"/>
    <w:rsid w:val="000D583D"/>
    <w:rsid w:val="000F0B1C"/>
    <w:rsid w:val="000F1D42"/>
    <w:rsid w:val="000F4D07"/>
    <w:rsid w:val="00102A03"/>
    <w:rsid w:val="001040A3"/>
    <w:rsid w:val="001212F0"/>
    <w:rsid w:val="0012558D"/>
    <w:rsid w:val="001455B5"/>
    <w:rsid w:val="00173915"/>
    <w:rsid w:val="00186911"/>
    <w:rsid w:val="001F0DEF"/>
    <w:rsid w:val="00205E60"/>
    <w:rsid w:val="0022345D"/>
    <w:rsid w:val="00225854"/>
    <w:rsid w:val="0023283D"/>
    <w:rsid w:val="00241580"/>
    <w:rsid w:val="00252E0C"/>
    <w:rsid w:val="00276881"/>
    <w:rsid w:val="002916BE"/>
    <w:rsid w:val="002978F4"/>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57185"/>
    <w:rsid w:val="0037169E"/>
    <w:rsid w:val="003C31C5"/>
    <w:rsid w:val="003C475F"/>
    <w:rsid w:val="003D710D"/>
    <w:rsid w:val="003E4132"/>
    <w:rsid w:val="003E5E3F"/>
    <w:rsid w:val="003F678F"/>
    <w:rsid w:val="0042686F"/>
    <w:rsid w:val="0043494B"/>
    <w:rsid w:val="004367CE"/>
    <w:rsid w:val="00443869"/>
    <w:rsid w:val="00446908"/>
    <w:rsid w:val="004712C6"/>
    <w:rsid w:val="00497703"/>
    <w:rsid w:val="004E3DF9"/>
    <w:rsid w:val="004E7969"/>
    <w:rsid w:val="004F0F06"/>
    <w:rsid w:val="00501E0E"/>
    <w:rsid w:val="005204D7"/>
    <w:rsid w:val="00521DBB"/>
    <w:rsid w:val="00530420"/>
    <w:rsid w:val="00552BC5"/>
    <w:rsid w:val="0055516A"/>
    <w:rsid w:val="0056374C"/>
    <w:rsid w:val="0056614F"/>
    <w:rsid w:val="0057656F"/>
    <w:rsid w:val="00576731"/>
    <w:rsid w:val="0059285F"/>
    <w:rsid w:val="005A24B1"/>
    <w:rsid w:val="005B7B8A"/>
    <w:rsid w:val="005C2C21"/>
    <w:rsid w:val="005D6476"/>
    <w:rsid w:val="005D6C0D"/>
    <w:rsid w:val="005E5283"/>
    <w:rsid w:val="005E58F5"/>
    <w:rsid w:val="005F1E9F"/>
    <w:rsid w:val="00605C69"/>
    <w:rsid w:val="00606660"/>
    <w:rsid w:val="006117E2"/>
    <w:rsid w:val="006157A3"/>
    <w:rsid w:val="00617F70"/>
    <w:rsid w:val="00620E60"/>
    <w:rsid w:val="00632E1A"/>
    <w:rsid w:val="0063315A"/>
    <w:rsid w:val="00634C57"/>
    <w:rsid w:val="00644286"/>
    <w:rsid w:val="0065591D"/>
    <w:rsid w:val="00662C5A"/>
    <w:rsid w:val="00670AF5"/>
    <w:rsid w:val="00672062"/>
    <w:rsid w:val="006B70DB"/>
    <w:rsid w:val="006C1556"/>
    <w:rsid w:val="006E77E7"/>
    <w:rsid w:val="006F267F"/>
    <w:rsid w:val="006F63F7"/>
    <w:rsid w:val="006F6F03"/>
    <w:rsid w:val="007040E1"/>
    <w:rsid w:val="00706D7A"/>
    <w:rsid w:val="00707FC4"/>
    <w:rsid w:val="00726AEC"/>
    <w:rsid w:val="00740C7C"/>
    <w:rsid w:val="00744E36"/>
    <w:rsid w:val="00746318"/>
    <w:rsid w:val="007530CA"/>
    <w:rsid w:val="0078126D"/>
    <w:rsid w:val="00784506"/>
    <w:rsid w:val="0079553D"/>
    <w:rsid w:val="007A1497"/>
    <w:rsid w:val="007B0163"/>
    <w:rsid w:val="007B01CC"/>
    <w:rsid w:val="007B4939"/>
    <w:rsid w:val="007C5509"/>
    <w:rsid w:val="007D2852"/>
    <w:rsid w:val="007E3342"/>
    <w:rsid w:val="007E7C6C"/>
    <w:rsid w:val="007F3CDD"/>
    <w:rsid w:val="007F6238"/>
    <w:rsid w:val="007F646C"/>
    <w:rsid w:val="00801FCD"/>
    <w:rsid w:val="00803D7E"/>
    <w:rsid w:val="00803F08"/>
    <w:rsid w:val="008235CD"/>
    <w:rsid w:val="00823A07"/>
    <w:rsid w:val="00831468"/>
    <w:rsid w:val="00835FEC"/>
    <w:rsid w:val="008513CB"/>
    <w:rsid w:val="008522B9"/>
    <w:rsid w:val="00874D9C"/>
    <w:rsid w:val="008A1810"/>
    <w:rsid w:val="008B0945"/>
    <w:rsid w:val="008B5B5D"/>
    <w:rsid w:val="00916411"/>
    <w:rsid w:val="00917694"/>
    <w:rsid w:val="00922E1C"/>
    <w:rsid w:val="00923199"/>
    <w:rsid w:val="009263CD"/>
    <w:rsid w:val="0092678C"/>
    <w:rsid w:val="00930E6D"/>
    <w:rsid w:val="009317D3"/>
    <w:rsid w:val="009408A3"/>
    <w:rsid w:val="00941BF8"/>
    <w:rsid w:val="00972CA2"/>
    <w:rsid w:val="00982B28"/>
    <w:rsid w:val="009846F2"/>
    <w:rsid w:val="00984EA5"/>
    <w:rsid w:val="009869FD"/>
    <w:rsid w:val="00992593"/>
    <w:rsid w:val="009C17E1"/>
    <w:rsid w:val="009C35ED"/>
    <w:rsid w:val="009F1C12"/>
    <w:rsid w:val="009F2F86"/>
    <w:rsid w:val="00A12123"/>
    <w:rsid w:val="00A124CB"/>
    <w:rsid w:val="00A2167A"/>
    <w:rsid w:val="00A249C1"/>
    <w:rsid w:val="00A25A43"/>
    <w:rsid w:val="00A3295B"/>
    <w:rsid w:val="00A41C7A"/>
    <w:rsid w:val="00A42AE5"/>
    <w:rsid w:val="00A52B61"/>
    <w:rsid w:val="00A64820"/>
    <w:rsid w:val="00A71DD6"/>
    <w:rsid w:val="00A723C7"/>
    <w:rsid w:val="00A80E11"/>
    <w:rsid w:val="00A97F94"/>
    <w:rsid w:val="00AA5DC2"/>
    <w:rsid w:val="00AB1309"/>
    <w:rsid w:val="00AB1BF2"/>
    <w:rsid w:val="00AB287D"/>
    <w:rsid w:val="00AC2C52"/>
    <w:rsid w:val="00AC40BC"/>
    <w:rsid w:val="00AD1503"/>
    <w:rsid w:val="00AE7244"/>
    <w:rsid w:val="00AF3FEE"/>
    <w:rsid w:val="00B02814"/>
    <w:rsid w:val="00B02F46"/>
    <w:rsid w:val="00B2000C"/>
    <w:rsid w:val="00B20ADE"/>
    <w:rsid w:val="00B24D5E"/>
    <w:rsid w:val="00B3042D"/>
    <w:rsid w:val="00B37BD8"/>
    <w:rsid w:val="00B44825"/>
    <w:rsid w:val="00B66B9A"/>
    <w:rsid w:val="00B750BB"/>
    <w:rsid w:val="00B7774D"/>
    <w:rsid w:val="00B82089"/>
    <w:rsid w:val="00B970AE"/>
    <w:rsid w:val="00BA1427"/>
    <w:rsid w:val="00BA1E8B"/>
    <w:rsid w:val="00BB74F5"/>
    <w:rsid w:val="00BC3A16"/>
    <w:rsid w:val="00BD2824"/>
    <w:rsid w:val="00BE49D0"/>
    <w:rsid w:val="00BF2C38"/>
    <w:rsid w:val="00C23331"/>
    <w:rsid w:val="00C265DA"/>
    <w:rsid w:val="00C3441D"/>
    <w:rsid w:val="00C442F2"/>
    <w:rsid w:val="00C453D3"/>
    <w:rsid w:val="00C674FE"/>
    <w:rsid w:val="00C701CD"/>
    <w:rsid w:val="00C7297D"/>
    <w:rsid w:val="00C75633"/>
    <w:rsid w:val="00C8242E"/>
    <w:rsid w:val="00C82615"/>
    <w:rsid w:val="00C867DB"/>
    <w:rsid w:val="00CA2A38"/>
    <w:rsid w:val="00CA50FF"/>
    <w:rsid w:val="00CC3CD2"/>
    <w:rsid w:val="00CC4292"/>
    <w:rsid w:val="00CC43BE"/>
    <w:rsid w:val="00CD123C"/>
    <w:rsid w:val="00CD2085"/>
    <w:rsid w:val="00CD2136"/>
    <w:rsid w:val="00CE2EE1"/>
    <w:rsid w:val="00CF3FFD"/>
    <w:rsid w:val="00CF5ED3"/>
    <w:rsid w:val="00D0494C"/>
    <w:rsid w:val="00D14BEB"/>
    <w:rsid w:val="00D16630"/>
    <w:rsid w:val="00D21C89"/>
    <w:rsid w:val="00D2370D"/>
    <w:rsid w:val="00D32A42"/>
    <w:rsid w:val="00D41647"/>
    <w:rsid w:val="00D45542"/>
    <w:rsid w:val="00D533DB"/>
    <w:rsid w:val="00D77D0F"/>
    <w:rsid w:val="00D94196"/>
    <w:rsid w:val="00DA1996"/>
    <w:rsid w:val="00DA1CF0"/>
    <w:rsid w:val="00DA4C0B"/>
    <w:rsid w:val="00DB2271"/>
    <w:rsid w:val="00DB5659"/>
    <w:rsid w:val="00DC1B4F"/>
    <w:rsid w:val="00DC24B4"/>
    <w:rsid w:val="00DC5E81"/>
    <w:rsid w:val="00DD2878"/>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6CC9"/>
    <w:rsid w:val="00E96624"/>
    <w:rsid w:val="00EB67C2"/>
    <w:rsid w:val="00EB7016"/>
    <w:rsid w:val="00F126F1"/>
    <w:rsid w:val="00F2106A"/>
    <w:rsid w:val="00F27E12"/>
    <w:rsid w:val="00F34A26"/>
    <w:rsid w:val="00F36D8B"/>
    <w:rsid w:val="00F401D0"/>
    <w:rsid w:val="00F45F2B"/>
    <w:rsid w:val="00F57AE4"/>
    <w:rsid w:val="00F67150"/>
    <w:rsid w:val="00F84366"/>
    <w:rsid w:val="00F85089"/>
    <w:rsid w:val="00F85564"/>
    <w:rsid w:val="00F86CFA"/>
    <w:rsid w:val="00FD0E3E"/>
    <w:rsid w:val="00FD53F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paragraph" w:customStyle="1" w:styleId="ArtNo">
    <w:name w:val="Art_No"/>
    <w:basedOn w:val="Normal"/>
    <w:next w:val="Normal"/>
    <w:autoRedefine/>
    <w:qFormat/>
    <w:rsid w:val="00156446"/>
    <w:pPr>
      <w:keepNext/>
      <w:keepLines/>
      <w:framePr w:hSpace="180" w:wrap="around" w:vAnchor="page" w:hAnchor="margin" w:y="1401"/>
      <w:tabs>
        <w:tab w:val="clear" w:pos="1134"/>
      </w:tabs>
      <w:spacing w:before="360" w:after="120"/>
      <w:jc w:val="center"/>
    </w:pPr>
    <w:rPr>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AMS-C-004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RPMAMS-C-004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WTDC17-C-0004/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kenji@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D14-WTDC17-C-0026!R1!MSW-A</DPM_x0020_File_x0020_name>
    <DPM_x0020_Version xmlns="de10a323-94a9-4e93-88b4-ea964576960d" xsi:nil="false">DPM_2017.09.27.1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60EB6-4CF6-483C-9740-6927F43A88C5}">
  <ds:schemaRefs>
    <ds:schemaRef ds:uri="http://www.w3.org/XML/1998/namespace"/>
    <ds:schemaRef ds:uri="http://purl.org/dc/elements/1.1/"/>
    <ds:schemaRef ds:uri="http://schemas.microsoft.com/office/2006/documentManagement/types"/>
    <ds:schemaRef ds:uri="http://purl.org/dc/terms/"/>
    <ds:schemaRef ds:uri="de10a323-94a9-4e93-88b4-ea964576960d"/>
    <ds:schemaRef ds:uri="996b2e75-67fd-4955-a3b0-5ab9934cb50b"/>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BBAB53A-228D-4A02-94E5-ADF1ECEE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1332</Words>
  <Characters>7966</Characters>
  <Application>Microsoft Office Word</Application>
  <DocSecurity>0</DocSecurity>
  <Lines>154</Lines>
  <Paragraphs>74</Paragraphs>
  <ScaleCrop>false</ScaleCrop>
  <HeadingPairs>
    <vt:vector size="2" baseType="variant">
      <vt:variant>
        <vt:lpstr>Title</vt:lpstr>
      </vt:variant>
      <vt:variant>
        <vt:i4>1</vt:i4>
      </vt:variant>
    </vt:vector>
  </HeadingPairs>
  <TitlesOfParts>
    <vt:vector size="1" baseType="lpstr">
      <vt:lpstr>D14-WTDC17-C-0026!R1!MSW-A</vt:lpstr>
    </vt:vector>
  </TitlesOfParts>
  <Company>International Telecommunication Union (ITU)</Company>
  <LinksUpToDate>false</LinksUpToDate>
  <CharactersWithSpaces>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D14-WTDC17-C-0026!R1!MSW-A</dc:title>
  <dc:subject>World Telecommunication Standardization Assembly</dc:subject>
  <dc:creator>Documents Proposals Manager (DPM)</dc:creator>
  <cp:keywords>DPM_v2017.9.27.2_prod</cp:keywords>
  <dc:description/>
  <cp:lastModifiedBy>Awad, Samy</cp:lastModifiedBy>
  <cp:revision>43</cp:revision>
  <cp:lastPrinted>2017-10-06T19:01:00Z</cp:lastPrinted>
  <dcterms:created xsi:type="dcterms:W3CDTF">2017-10-06T12:17:00Z</dcterms:created>
  <dcterms:modified xsi:type="dcterms:W3CDTF">2017-10-06T19:01:00Z</dcterms:modified>
  <cp:category>Conference document</cp:category>
</cp:coreProperties>
</file>