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670"/>
        <w:gridCol w:w="3085"/>
      </w:tblGrid>
      <w:tr w:rsidR="00B951D0" w:rsidRPr="008F1981" w:rsidTr="005E1050">
        <w:trPr>
          <w:cantSplit/>
          <w:trHeight w:val="1134"/>
        </w:trPr>
        <w:tc>
          <w:tcPr>
            <w:tcW w:w="1276" w:type="dxa"/>
          </w:tcPr>
          <w:p w:rsidR="00B951D0" w:rsidRPr="005110E7" w:rsidRDefault="00B951D0" w:rsidP="009253D6">
            <w:pPr>
              <w:spacing w:before="180"/>
              <w:ind w:left="1168"/>
              <w:rPr>
                <w:b/>
                <w:bCs/>
                <w:sz w:val="28"/>
                <w:szCs w:val="28"/>
                <w:lang w:val="es-ES_tradnl"/>
              </w:rPr>
            </w:pPr>
            <w:bookmarkStart w:id="0" w:name="_GoBack"/>
            <w:bookmarkEnd w:id="0"/>
            <w:r w:rsidRPr="005110E7">
              <w:rPr>
                <w:noProof/>
                <w:color w:val="3399FF"/>
                <w:lang w:val="en-US"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10E7">
              <w:rPr>
                <w:b/>
                <w:bCs/>
                <w:sz w:val="28"/>
                <w:szCs w:val="28"/>
                <w:lang w:val="es-ES_tradnl"/>
              </w:rPr>
              <w:t xml:space="preserve"> </w:t>
            </w:r>
          </w:p>
        </w:tc>
        <w:tc>
          <w:tcPr>
            <w:tcW w:w="5670" w:type="dxa"/>
          </w:tcPr>
          <w:p w:rsidR="00B951D0" w:rsidRPr="005110E7" w:rsidRDefault="000B1248" w:rsidP="009253D6">
            <w:pPr>
              <w:spacing w:before="20" w:after="48"/>
              <w:ind w:left="34"/>
              <w:rPr>
                <w:b/>
                <w:bCs/>
                <w:sz w:val="28"/>
                <w:szCs w:val="28"/>
                <w:lang w:val="es-ES_tradnl"/>
              </w:rPr>
            </w:pPr>
            <w:r w:rsidRPr="005110E7">
              <w:rPr>
                <w:b/>
                <w:bCs/>
                <w:sz w:val="28"/>
                <w:szCs w:val="28"/>
                <w:lang w:val="es-ES_tradnl"/>
              </w:rPr>
              <w:t>Conferencia Mundial de Desarrollo de las Telecomunicaciones</w:t>
            </w:r>
            <w:r w:rsidR="00B951D0" w:rsidRPr="005110E7">
              <w:rPr>
                <w:b/>
                <w:bCs/>
                <w:sz w:val="28"/>
                <w:szCs w:val="28"/>
                <w:lang w:val="es-ES_tradnl"/>
              </w:rPr>
              <w:t xml:space="preserve"> 2017 (</w:t>
            </w:r>
            <w:r w:rsidR="005E1050" w:rsidRPr="005110E7">
              <w:rPr>
                <w:b/>
                <w:bCs/>
                <w:sz w:val="28"/>
                <w:szCs w:val="28"/>
                <w:lang w:val="es-ES_tradnl"/>
              </w:rPr>
              <w:t>CMDT</w:t>
            </w:r>
            <w:r w:rsidR="00B951D0" w:rsidRPr="005110E7">
              <w:rPr>
                <w:b/>
                <w:bCs/>
                <w:sz w:val="28"/>
                <w:szCs w:val="28"/>
                <w:lang w:val="es-ES_tradnl"/>
              </w:rPr>
              <w:t>-17)</w:t>
            </w:r>
          </w:p>
          <w:p w:rsidR="00BC0382" w:rsidRPr="005110E7" w:rsidRDefault="00BC0382" w:rsidP="009253D6">
            <w:pPr>
              <w:spacing w:after="48"/>
              <w:ind w:left="34"/>
              <w:rPr>
                <w:b/>
                <w:bCs/>
                <w:sz w:val="28"/>
                <w:szCs w:val="28"/>
                <w:lang w:val="es-ES_tradnl"/>
              </w:rPr>
            </w:pPr>
            <w:r w:rsidRPr="005110E7">
              <w:rPr>
                <w:b/>
                <w:bCs/>
                <w:sz w:val="26"/>
                <w:szCs w:val="26"/>
                <w:lang w:val="es-ES_tradnl"/>
              </w:rPr>
              <w:t xml:space="preserve">Buenos Aires, Argentina, 9-20 </w:t>
            </w:r>
            <w:r w:rsidR="000B1248" w:rsidRPr="005110E7">
              <w:rPr>
                <w:b/>
                <w:bCs/>
                <w:sz w:val="26"/>
                <w:szCs w:val="26"/>
                <w:lang w:val="es-ES_tradnl"/>
              </w:rPr>
              <w:t>de octubre de</w:t>
            </w:r>
            <w:r w:rsidRPr="005110E7">
              <w:rPr>
                <w:b/>
                <w:bCs/>
                <w:sz w:val="26"/>
                <w:szCs w:val="26"/>
                <w:lang w:val="es-ES_tradnl"/>
              </w:rPr>
              <w:t xml:space="preserve"> 2017</w:t>
            </w:r>
          </w:p>
        </w:tc>
        <w:tc>
          <w:tcPr>
            <w:tcW w:w="3085" w:type="dxa"/>
          </w:tcPr>
          <w:p w:rsidR="00B951D0" w:rsidRPr="005110E7" w:rsidRDefault="00012949" w:rsidP="009253D6">
            <w:pPr>
              <w:spacing w:before="0"/>
              <w:jc w:val="right"/>
              <w:rPr>
                <w:rFonts w:cstheme="minorHAnsi"/>
                <w:lang w:val="es-ES_tradnl"/>
              </w:rPr>
            </w:pPr>
            <w:bookmarkStart w:id="1" w:name="ditulogo"/>
            <w:bookmarkEnd w:id="1"/>
            <w:r w:rsidRPr="005110E7">
              <w:rPr>
                <w:noProof/>
                <w:lang w:val="en-US" w:eastAsia="zh-CN"/>
              </w:rPr>
              <w:drawing>
                <wp:anchor distT="0" distB="0" distL="114300" distR="114300" simplePos="0" relativeHeight="251669504" behindDoc="0" locked="0" layoutInCell="1" allowOverlap="1" wp14:anchorId="721EB1B3" wp14:editId="1E942148">
                  <wp:simplePos x="0" y="0"/>
                  <wp:positionH relativeFrom="column">
                    <wp:posOffset>147586</wp:posOffset>
                  </wp:positionH>
                  <wp:positionV relativeFrom="paragraph">
                    <wp:posOffset>16823</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8F1981" w:rsidTr="005E1050">
        <w:trPr>
          <w:cantSplit/>
        </w:trPr>
        <w:tc>
          <w:tcPr>
            <w:tcW w:w="6946" w:type="dxa"/>
            <w:gridSpan w:val="2"/>
            <w:tcBorders>
              <w:top w:val="single" w:sz="12" w:space="0" w:color="auto"/>
            </w:tcBorders>
          </w:tcPr>
          <w:p w:rsidR="00D83BF5" w:rsidRPr="005110E7" w:rsidRDefault="00D83BF5" w:rsidP="009253D6">
            <w:pPr>
              <w:spacing w:before="0" w:after="48"/>
              <w:rPr>
                <w:rFonts w:cstheme="minorHAnsi"/>
                <w:b/>
                <w:smallCaps/>
                <w:sz w:val="20"/>
                <w:lang w:val="es-ES_tradnl"/>
              </w:rPr>
            </w:pPr>
            <w:bookmarkStart w:id="2" w:name="dhead"/>
          </w:p>
        </w:tc>
        <w:tc>
          <w:tcPr>
            <w:tcW w:w="3085" w:type="dxa"/>
            <w:tcBorders>
              <w:top w:val="single" w:sz="12" w:space="0" w:color="auto"/>
            </w:tcBorders>
          </w:tcPr>
          <w:p w:rsidR="00D83BF5" w:rsidRPr="005110E7" w:rsidRDefault="00D83BF5" w:rsidP="009253D6">
            <w:pPr>
              <w:spacing w:before="0"/>
              <w:rPr>
                <w:rFonts w:cstheme="minorHAnsi"/>
                <w:sz w:val="20"/>
                <w:lang w:val="es-ES_tradnl"/>
              </w:rPr>
            </w:pPr>
          </w:p>
        </w:tc>
      </w:tr>
      <w:tr w:rsidR="00D83BF5" w:rsidRPr="008F1981" w:rsidTr="005E1050">
        <w:trPr>
          <w:cantSplit/>
          <w:trHeight w:val="23"/>
        </w:trPr>
        <w:tc>
          <w:tcPr>
            <w:tcW w:w="6946" w:type="dxa"/>
            <w:gridSpan w:val="2"/>
            <w:shd w:val="clear" w:color="auto" w:fill="auto"/>
          </w:tcPr>
          <w:p w:rsidR="00D83BF5" w:rsidRPr="005110E7" w:rsidRDefault="00CB2BB6" w:rsidP="009253D6">
            <w:pPr>
              <w:pStyle w:val="Committee"/>
              <w:framePr w:hSpace="0" w:wrap="auto" w:hAnchor="text" w:yAlign="inline"/>
              <w:spacing w:line="240" w:lineRule="auto"/>
              <w:rPr>
                <w:lang w:val="es-ES_tradnl"/>
              </w:rPr>
            </w:pPr>
            <w:bookmarkStart w:id="3" w:name="dnum" w:colFirst="1" w:colLast="1"/>
            <w:bookmarkStart w:id="4" w:name="dmeeting" w:colFirst="0" w:colLast="0"/>
            <w:bookmarkEnd w:id="2"/>
            <w:r w:rsidRPr="005110E7">
              <w:rPr>
                <w:lang w:val="es-ES_tradnl"/>
              </w:rPr>
              <w:t>SES</w:t>
            </w:r>
            <w:r w:rsidR="000B1248" w:rsidRPr="005110E7">
              <w:rPr>
                <w:lang w:val="es-ES_tradnl"/>
              </w:rPr>
              <w:t>IÓN PLENARIA</w:t>
            </w:r>
          </w:p>
        </w:tc>
        <w:tc>
          <w:tcPr>
            <w:tcW w:w="3085" w:type="dxa"/>
          </w:tcPr>
          <w:p w:rsidR="00D83BF5" w:rsidRPr="005110E7" w:rsidRDefault="009E6DAE" w:rsidP="009253D6">
            <w:pPr>
              <w:tabs>
                <w:tab w:val="left" w:pos="851"/>
              </w:tabs>
              <w:spacing w:before="0"/>
              <w:rPr>
                <w:rFonts w:cstheme="minorHAnsi"/>
                <w:szCs w:val="24"/>
                <w:lang w:val="es-ES_tradnl"/>
              </w:rPr>
            </w:pPr>
            <w:r w:rsidRPr="005110E7">
              <w:rPr>
                <w:b/>
                <w:bCs/>
                <w:szCs w:val="24"/>
                <w:lang w:val="es-ES_tradnl"/>
              </w:rPr>
              <w:t>Revisión 1 al</w:t>
            </w:r>
            <w:r w:rsidRPr="005110E7">
              <w:rPr>
                <w:b/>
                <w:bCs/>
                <w:szCs w:val="24"/>
                <w:lang w:val="es-ES_tradnl"/>
              </w:rPr>
              <w:br/>
            </w:r>
            <w:r w:rsidR="00D83BF5" w:rsidRPr="005110E7">
              <w:rPr>
                <w:b/>
                <w:bCs/>
                <w:szCs w:val="24"/>
                <w:lang w:val="es-ES_tradnl"/>
              </w:rPr>
              <w:t>Document</w:t>
            </w:r>
            <w:r w:rsidR="000B1248" w:rsidRPr="005110E7">
              <w:rPr>
                <w:b/>
                <w:bCs/>
                <w:szCs w:val="24"/>
                <w:lang w:val="es-ES_tradnl"/>
              </w:rPr>
              <w:t>o</w:t>
            </w:r>
            <w:r w:rsidR="00D83BF5" w:rsidRPr="005110E7">
              <w:rPr>
                <w:b/>
                <w:bCs/>
                <w:szCs w:val="24"/>
                <w:lang w:val="es-ES_tradnl"/>
              </w:rPr>
              <w:t xml:space="preserve"> </w:t>
            </w:r>
            <w:bookmarkStart w:id="5" w:name="DocRef1"/>
            <w:bookmarkEnd w:id="5"/>
            <w:r w:rsidR="0038489B" w:rsidRPr="005110E7">
              <w:rPr>
                <w:b/>
                <w:bCs/>
                <w:szCs w:val="24"/>
                <w:lang w:val="es-ES_tradnl"/>
              </w:rPr>
              <w:t>WTDC</w:t>
            </w:r>
            <w:r w:rsidR="00947E7A" w:rsidRPr="005110E7">
              <w:rPr>
                <w:b/>
                <w:bCs/>
                <w:szCs w:val="24"/>
                <w:lang w:val="es-ES_tradnl"/>
              </w:rPr>
              <w:t>-</w:t>
            </w:r>
            <w:r w:rsidR="0038489B" w:rsidRPr="005110E7">
              <w:rPr>
                <w:b/>
                <w:bCs/>
                <w:szCs w:val="24"/>
                <w:lang w:val="es-ES_tradnl"/>
              </w:rPr>
              <w:t>17</w:t>
            </w:r>
            <w:r w:rsidR="00D83BF5" w:rsidRPr="005110E7">
              <w:rPr>
                <w:b/>
                <w:bCs/>
                <w:szCs w:val="24"/>
                <w:lang w:val="es-ES_tradnl"/>
              </w:rPr>
              <w:t>/</w:t>
            </w:r>
            <w:r w:rsidR="00B53AE3" w:rsidRPr="005110E7">
              <w:rPr>
                <w:b/>
                <w:bCs/>
                <w:szCs w:val="24"/>
                <w:lang w:val="es-ES_tradnl"/>
              </w:rPr>
              <w:t>24</w:t>
            </w:r>
            <w:r w:rsidR="00D83BF5" w:rsidRPr="005110E7">
              <w:rPr>
                <w:b/>
                <w:bCs/>
                <w:szCs w:val="24"/>
                <w:lang w:val="es-ES_tradnl"/>
              </w:rPr>
              <w:t>-</w:t>
            </w:r>
            <w:r w:rsidR="005E1050" w:rsidRPr="005110E7">
              <w:rPr>
                <w:b/>
                <w:bCs/>
                <w:szCs w:val="24"/>
                <w:lang w:val="es-ES_tradnl"/>
              </w:rPr>
              <w:t>S</w:t>
            </w:r>
          </w:p>
        </w:tc>
      </w:tr>
      <w:tr w:rsidR="00D83BF5" w:rsidRPr="005110E7" w:rsidTr="005E1050">
        <w:trPr>
          <w:cantSplit/>
          <w:trHeight w:val="23"/>
        </w:trPr>
        <w:tc>
          <w:tcPr>
            <w:tcW w:w="6946" w:type="dxa"/>
            <w:gridSpan w:val="2"/>
            <w:shd w:val="clear" w:color="auto" w:fill="auto"/>
          </w:tcPr>
          <w:p w:rsidR="00D83BF5" w:rsidRPr="005110E7" w:rsidRDefault="00D83BF5" w:rsidP="009253D6">
            <w:pPr>
              <w:tabs>
                <w:tab w:val="left" w:pos="851"/>
              </w:tabs>
              <w:spacing w:before="0"/>
              <w:rPr>
                <w:rFonts w:cstheme="minorHAnsi"/>
                <w:b/>
                <w:szCs w:val="24"/>
                <w:lang w:val="es-ES_tradnl"/>
              </w:rPr>
            </w:pPr>
            <w:bookmarkStart w:id="6" w:name="ddate" w:colFirst="1" w:colLast="1"/>
            <w:bookmarkStart w:id="7" w:name="dblank" w:colFirst="0" w:colLast="0"/>
            <w:bookmarkEnd w:id="3"/>
            <w:bookmarkEnd w:id="4"/>
          </w:p>
        </w:tc>
        <w:tc>
          <w:tcPr>
            <w:tcW w:w="3085" w:type="dxa"/>
          </w:tcPr>
          <w:p w:rsidR="00D83BF5" w:rsidRPr="005110E7" w:rsidRDefault="009E6DAE" w:rsidP="009253D6">
            <w:pPr>
              <w:spacing w:before="0"/>
              <w:rPr>
                <w:rFonts w:cstheme="minorHAnsi"/>
                <w:szCs w:val="24"/>
                <w:lang w:val="es-ES_tradnl"/>
              </w:rPr>
            </w:pPr>
            <w:r w:rsidRPr="005110E7">
              <w:rPr>
                <w:b/>
                <w:bCs/>
                <w:szCs w:val="28"/>
                <w:lang w:val="es-ES_tradnl"/>
              </w:rPr>
              <w:t>25</w:t>
            </w:r>
            <w:r w:rsidR="00B53AE3" w:rsidRPr="005110E7">
              <w:rPr>
                <w:b/>
                <w:bCs/>
                <w:szCs w:val="28"/>
                <w:lang w:val="es-ES_tradnl"/>
              </w:rPr>
              <w:t xml:space="preserve"> de agosto de 2017</w:t>
            </w:r>
          </w:p>
        </w:tc>
      </w:tr>
      <w:tr w:rsidR="00D83BF5" w:rsidRPr="005110E7" w:rsidTr="005E1050">
        <w:trPr>
          <w:cantSplit/>
          <w:trHeight w:val="23"/>
        </w:trPr>
        <w:tc>
          <w:tcPr>
            <w:tcW w:w="6946" w:type="dxa"/>
            <w:gridSpan w:val="2"/>
            <w:shd w:val="clear" w:color="auto" w:fill="auto"/>
          </w:tcPr>
          <w:p w:rsidR="00D83BF5" w:rsidRPr="005110E7" w:rsidRDefault="00D83BF5" w:rsidP="009253D6">
            <w:pPr>
              <w:tabs>
                <w:tab w:val="left" w:pos="851"/>
              </w:tabs>
              <w:spacing w:before="0"/>
              <w:rPr>
                <w:rFonts w:cstheme="minorHAnsi"/>
                <w:szCs w:val="24"/>
                <w:lang w:val="es-ES_tradnl"/>
              </w:rPr>
            </w:pPr>
            <w:bookmarkStart w:id="8" w:name="dbluepink" w:colFirst="0" w:colLast="0"/>
            <w:bookmarkStart w:id="9" w:name="dorlang" w:colFirst="1" w:colLast="1"/>
            <w:bookmarkEnd w:id="6"/>
            <w:bookmarkEnd w:id="7"/>
          </w:p>
        </w:tc>
        <w:tc>
          <w:tcPr>
            <w:tcW w:w="3085" w:type="dxa"/>
          </w:tcPr>
          <w:p w:rsidR="00D83BF5" w:rsidRPr="005110E7" w:rsidRDefault="00D83BF5" w:rsidP="009253D6">
            <w:pPr>
              <w:tabs>
                <w:tab w:val="left" w:pos="993"/>
              </w:tabs>
              <w:spacing w:before="0"/>
              <w:rPr>
                <w:rFonts w:cstheme="minorHAnsi"/>
                <w:b/>
                <w:szCs w:val="24"/>
                <w:lang w:val="es-ES_tradnl"/>
              </w:rPr>
            </w:pPr>
            <w:r w:rsidRPr="005110E7">
              <w:rPr>
                <w:b/>
                <w:bCs/>
                <w:szCs w:val="24"/>
                <w:lang w:val="es-ES_tradnl"/>
              </w:rPr>
              <w:t xml:space="preserve">Original: </w:t>
            </w:r>
            <w:r w:rsidR="00B53AE3" w:rsidRPr="005110E7">
              <w:rPr>
                <w:b/>
                <w:bCs/>
                <w:szCs w:val="24"/>
                <w:lang w:val="es-ES_tradnl"/>
              </w:rPr>
              <w:t>inglés</w:t>
            </w:r>
          </w:p>
        </w:tc>
      </w:tr>
      <w:tr w:rsidR="00D83BF5" w:rsidRPr="008F1981" w:rsidTr="007F735C">
        <w:trPr>
          <w:cantSplit/>
          <w:trHeight w:val="23"/>
        </w:trPr>
        <w:tc>
          <w:tcPr>
            <w:tcW w:w="10031" w:type="dxa"/>
            <w:gridSpan w:val="3"/>
            <w:shd w:val="clear" w:color="auto" w:fill="auto"/>
          </w:tcPr>
          <w:p w:rsidR="00D83BF5" w:rsidRPr="005110E7" w:rsidRDefault="00B53AE3" w:rsidP="009253D6">
            <w:pPr>
              <w:pStyle w:val="Source"/>
              <w:spacing w:before="240" w:after="240"/>
              <w:rPr>
                <w:lang w:val="es-ES_tradnl"/>
              </w:rPr>
            </w:pPr>
            <w:r w:rsidRPr="005110E7">
              <w:rPr>
                <w:lang w:val="es-ES_tradnl"/>
              </w:rPr>
              <w:t>Estados Miembros de la Conferencia Europea de Correos y Telecomunicaciones</w:t>
            </w:r>
          </w:p>
        </w:tc>
      </w:tr>
      <w:tr w:rsidR="00D83BF5" w:rsidRPr="008F1981" w:rsidTr="007F735C">
        <w:trPr>
          <w:cantSplit/>
          <w:trHeight w:val="23"/>
        </w:trPr>
        <w:tc>
          <w:tcPr>
            <w:tcW w:w="10031" w:type="dxa"/>
            <w:gridSpan w:val="3"/>
            <w:shd w:val="clear" w:color="auto" w:fill="auto"/>
            <w:vAlign w:val="center"/>
          </w:tcPr>
          <w:p w:rsidR="00D83BF5" w:rsidRPr="005110E7" w:rsidRDefault="00B53AE3" w:rsidP="009253D6">
            <w:pPr>
              <w:pStyle w:val="Title1"/>
              <w:spacing w:before="120" w:after="120"/>
              <w:rPr>
                <w:lang w:val="es-ES_tradnl"/>
              </w:rPr>
            </w:pPr>
            <w:r w:rsidRPr="005110E7">
              <w:rPr>
                <w:szCs w:val="28"/>
                <w:lang w:val="es-ES_tradnl"/>
              </w:rPr>
              <w:t>PROPUESTAS PARA LOS TRABAJOS DE LA CONFERENCIA</w:t>
            </w:r>
          </w:p>
        </w:tc>
      </w:tr>
      <w:tr w:rsidR="00D83BF5" w:rsidRPr="008F1981" w:rsidTr="00B951D0">
        <w:trPr>
          <w:cantSplit/>
          <w:trHeight w:val="23"/>
        </w:trPr>
        <w:tc>
          <w:tcPr>
            <w:tcW w:w="10031" w:type="dxa"/>
            <w:gridSpan w:val="3"/>
            <w:tcBorders>
              <w:bottom w:val="single" w:sz="4" w:space="0" w:color="auto"/>
            </w:tcBorders>
            <w:shd w:val="clear" w:color="auto" w:fill="auto"/>
          </w:tcPr>
          <w:p w:rsidR="00D83BF5" w:rsidRPr="005110E7" w:rsidRDefault="00D83BF5" w:rsidP="009253D6">
            <w:pPr>
              <w:pStyle w:val="Title1"/>
              <w:spacing w:before="120" w:after="120"/>
              <w:jc w:val="left"/>
              <w:rPr>
                <w:rFonts w:cs="Times New Roman Bold"/>
                <w:caps w:val="0"/>
                <w:szCs w:val="28"/>
                <w:lang w:val="es-ES_tradnl"/>
              </w:rPr>
            </w:pPr>
          </w:p>
        </w:tc>
      </w:tr>
      <w:tr w:rsidR="0064322F" w:rsidRPr="008F1981"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5110E7" w:rsidRDefault="000B1248" w:rsidP="009253D6">
            <w:pPr>
              <w:rPr>
                <w:b/>
                <w:bCs/>
                <w:szCs w:val="24"/>
                <w:lang w:val="es-ES_tradnl"/>
              </w:rPr>
            </w:pPr>
            <w:r w:rsidRPr="005110E7">
              <w:rPr>
                <w:b/>
                <w:bCs/>
                <w:szCs w:val="24"/>
                <w:lang w:val="es-ES_tradnl"/>
              </w:rPr>
              <w:t>Resumen</w:t>
            </w:r>
            <w:r w:rsidR="00D9621A" w:rsidRPr="005110E7">
              <w:rPr>
                <w:b/>
                <w:bCs/>
                <w:szCs w:val="24"/>
                <w:lang w:val="es-ES_tradnl"/>
              </w:rPr>
              <w:t>:</w:t>
            </w:r>
          </w:p>
          <w:p w:rsidR="00B53AE3" w:rsidRPr="005110E7" w:rsidRDefault="004629DE" w:rsidP="009253D6">
            <w:pPr>
              <w:rPr>
                <w:lang w:val="es-ES_tradnl"/>
              </w:rPr>
            </w:pPr>
            <w:r w:rsidRPr="005110E7">
              <w:rPr>
                <w:lang w:val="es-ES_tradnl"/>
              </w:rPr>
              <w:t>En esta contribución se presentan las Propuestas Comunes Europeas para la CMDT-17 que han sido elaboradas por la Comisión para la Política de la UIT (Com-ITU) de la CEPT.</w:t>
            </w:r>
          </w:p>
          <w:p w:rsidR="00101DC2" w:rsidRPr="005110E7" w:rsidRDefault="000B1248" w:rsidP="009253D6">
            <w:pPr>
              <w:rPr>
                <w:lang w:val="es-ES_tradnl"/>
              </w:rPr>
            </w:pPr>
            <w:r w:rsidRPr="005110E7">
              <w:rPr>
                <w:b/>
                <w:bCs/>
                <w:szCs w:val="24"/>
                <w:lang w:val="es-ES_tradnl"/>
              </w:rPr>
              <w:t>Resultados previstos</w:t>
            </w:r>
            <w:r w:rsidR="00D9621A" w:rsidRPr="005110E7">
              <w:rPr>
                <w:b/>
                <w:bCs/>
                <w:szCs w:val="24"/>
                <w:lang w:val="es-ES_tradnl"/>
              </w:rPr>
              <w:t>:</w:t>
            </w:r>
          </w:p>
          <w:p w:rsidR="00D9621A" w:rsidRPr="005110E7" w:rsidRDefault="00B53AE3" w:rsidP="009253D6">
            <w:pPr>
              <w:spacing w:after="240"/>
              <w:rPr>
                <w:lang w:val="es-ES_tradnl"/>
              </w:rPr>
            </w:pPr>
            <w:r w:rsidRPr="005110E7">
              <w:rPr>
                <w:lang w:val="es-ES_tradnl"/>
              </w:rPr>
              <w:t>Se invita a la CM</w:t>
            </w:r>
            <w:r w:rsidR="00E607F3" w:rsidRPr="005110E7">
              <w:rPr>
                <w:lang w:val="es-ES_tradnl"/>
              </w:rPr>
              <w:t>DT a examinar y aprobar los Adde</w:t>
            </w:r>
            <w:r w:rsidRPr="005110E7">
              <w:rPr>
                <w:lang w:val="es-ES_tradnl"/>
              </w:rPr>
              <w:t>nd</w:t>
            </w:r>
            <w:r w:rsidR="00E607F3" w:rsidRPr="005110E7">
              <w:rPr>
                <w:lang w:val="es-ES_tradnl"/>
              </w:rPr>
              <w:t>a</w:t>
            </w:r>
            <w:r w:rsidRPr="005110E7">
              <w:rPr>
                <w:lang w:val="es-ES_tradnl"/>
              </w:rPr>
              <w:t xml:space="preserve"> al presente documento.</w:t>
            </w:r>
          </w:p>
        </w:tc>
      </w:tr>
    </w:tbl>
    <w:bookmarkEnd w:id="8"/>
    <w:bookmarkEnd w:id="9"/>
    <w:p w:rsidR="00B53AE3" w:rsidRPr="005110E7" w:rsidRDefault="00B53AE3" w:rsidP="009253D6">
      <w:pPr>
        <w:pStyle w:val="Normalaftertitle"/>
        <w:rPr>
          <w:lang w:val="es-ES_tradnl"/>
        </w:rPr>
      </w:pPr>
      <w:r w:rsidRPr="005110E7">
        <w:rPr>
          <w:lang w:val="es-ES_tradnl"/>
        </w:rPr>
        <w:t>Las Administraciones Eur</w:t>
      </w:r>
      <w:r w:rsidR="004629DE" w:rsidRPr="005110E7">
        <w:rPr>
          <w:lang w:val="es-ES_tradnl"/>
        </w:rPr>
        <w:t>o</w:t>
      </w:r>
      <w:r w:rsidRPr="005110E7">
        <w:rPr>
          <w:lang w:val="es-ES_tradnl"/>
        </w:rPr>
        <w:t>peas felicitan a la Unión Internacional de Telecomunicaciones (UIT) y a las autoridades de Argentina por acoger la Conferencia Mundial de Desarrollo de las Telecomunicaciones de 2017 (CMDT-17)</w:t>
      </w:r>
      <w:r w:rsidR="004629DE" w:rsidRPr="005110E7">
        <w:rPr>
          <w:lang w:val="es-ES_tradnl"/>
        </w:rPr>
        <w:t>.</w:t>
      </w:r>
    </w:p>
    <w:p w:rsidR="00B53AE3" w:rsidRPr="005110E7" w:rsidRDefault="00B53AE3" w:rsidP="009253D6">
      <w:pPr>
        <w:rPr>
          <w:lang w:val="es-ES_tradnl"/>
        </w:rPr>
      </w:pPr>
      <w:r w:rsidRPr="005110E7">
        <w:rPr>
          <w:lang w:val="es-ES_tradnl"/>
        </w:rPr>
        <w:t>En esta contribución se presentan las Prop</w:t>
      </w:r>
      <w:r w:rsidR="004629DE" w:rsidRPr="005110E7">
        <w:rPr>
          <w:lang w:val="es-ES_tradnl"/>
        </w:rPr>
        <w:t>ue</w:t>
      </w:r>
      <w:r w:rsidRPr="005110E7">
        <w:rPr>
          <w:lang w:val="es-ES_tradnl"/>
        </w:rPr>
        <w:t>stas Comunes Europeas (PCE) para la CMDT-17. Las mismas han sido elaboradas por la Comisión para la Política de la UIT (Com-ITU) de la CEPT</w:t>
      </w:r>
      <w:r w:rsidR="004629DE" w:rsidRPr="005110E7">
        <w:rPr>
          <w:lang w:val="es-ES_tradnl"/>
        </w:rPr>
        <w:t>.</w:t>
      </w:r>
    </w:p>
    <w:p w:rsidR="00B53AE3" w:rsidRPr="005110E7" w:rsidRDefault="00B53AE3" w:rsidP="009253D6">
      <w:pPr>
        <w:rPr>
          <w:lang w:val="es-ES_tradnl"/>
        </w:rPr>
      </w:pPr>
      <w:r w:rsidRPr="005110E7">
        <w:rPr>
          <w:lang w:val="es-ES_tradnl"/>
        </w:rPr>
        <w:t xml:space="preserve">Las </w:t>
      </w:r>
      <w:r w:rsidR="004629DE" w:rsidRPr="005110E7">
        <w:rPr>
          <w:lang w:val="es-ES_tradnl"/>
        </w:rPr>
        <w:t>siguientes</w:t>
      </w:r>
      <w:r w:rsidRPr="005110E7">
        <w:rPr>
          <w:lang w:val="es-ES_tradnl"/>
        </w:rPr>
        <w:t xml:space="preserve"> propuestas a la CMDT-17 reflejan las prioridades europeas para el UIT-D durante el próximo periodo cuatrienal. La CEPT considera que la CMDT-17 será una conferencia coronada por el éxito y contribuirá de manera positiva al desarrollo de las telecom</w:t>
      </w:r>
      <w:r w:rsidR="004629DE" w:rsidRPr="005110E7">
        <w:rPr>
          <w:lang w:val="es-ES_tradnl"/>
        </w:rPr>
        <w:t>unicaciones en todo el planeta.</w:t>
      </w:r>
    </w:p>
    <w:p w:rsidR="00B53AE3" w:rsidRPr="005110E7" w:rsidRDefault="00B53AE3" w:rsidP="009253D6">
      <w:pPr>
        <w:rPr>
          <w:lang w:val="es-ES_tradnl"/>
        </w:rPr>
      </w:pPr>
      <w:r w:rsidRPr="005110E7">
        <w:rPr>
          <w:lang w:val="es-ES_tradnl"/>
        </w:rPr>
        <w:t>Las Administraciones Europeas acogen con agrado la oportunidad que ofrece la CMDT-17 para la discusión pormenorizada con otros miembros de la UIT de las cuestiones que se abordarán durante la Conferencia. A tal efecto, se han nombrado coordinadores para cada punto a fin de que actúen como persona de contacto con los demás participantes para contribuir a los esfuerzos de la Conferencia destinados a lograr decisiones que puedan ser apoyadas por todos los miembros de la</w:t>
      </w:r>
      <w:r w:rsidR="004629DE" w:rsidRPr="005110E7">
        <w:rPr>
          <w:lang w:val="es-ES_tradnl"/>
        </w:rPr>
        <w:t> UIT.</w:t>
      </w:r>
    </w:p>
    <w:p w:rsidR="00B53AE3" w:rsidRPr="005110E7" w:rsidRDefault="00B53AE3" w:rsidP="009253D6">
      <w:pPr>
        <w:rPr>
          <w:lang w:val="es-ES_tradnl"/>
        </w:rPr>
      </w:pPr>
      <w:r w:rsidRPr="005110E7">
        <w:rPr>
          <w:lang w:val="es-ES_tradnl"/>
        </w:rPr>
        <w:t xml:space="preserve">En el </w:t>
      </w:r>
      <w:r w:rsidRPr="005110E7">
        <w:rPr>
          <w:b/>
          <w:bCs/>
          <w:lang w:val="es-ES_tradnl"/>
        </w:rPr>
        <w:t>Anexo 1</w:t>
      </w:r>
      <w:r w:rsidRPr="005110E7">
        <w:rPr>
          <w:lang w:val="es-ES_tradnl"/>
        </w:rPr>
        <w:t xml:space="preserve"> figura la estructura de las propuestas comunes europeas a la CMDT-17 y la lista de </w:t>
      </w:r>
      <w:r w:rsidR="00101DC2" w:rsidRPr="005110E7">
        <w:rPr>
          <w:lang w:val="es-ES_tradnl"/>
        </w:rPr>
        <w:t>c</w:t>
      </w:r>
      <w:r w:rsidRPr="005110E7">
        <w:rPr>
          <w:lang w:val="es-ES_tradnl"/>
        </w:rPr>
        <w:t>oordinadores europeos p</w:t>
      </w:r>
      <w:r w:rsidR="004629DE" w:rsidRPr="005110E7">
        <w:rPr>
          <w:lang w:val="es-ES_tradnl"/>
        </w:rPr>
        <w:t>ara cada una de las propuestas.</w:t>
      </w:r>
    </w:p>
    <w:p w:rsidR="00B53AE3" w:rsidRPr="005110E7" w:rsidRDefault="00B53AE3" w:rsidP="009253D6">
      <w:pPr>
        <w:rPr>
          <w:lang w:val="es-ES_tradnl"/>
        </w:rPr>
      </w:pPr>
      <w:r w:rsidRPr="005110E7">
        <w:rPr>
          <w:lang w:val="es-ES_tradnl"/>
        </w:rPr>
        <w:t xml:space="preserve">El cuadro de Administraciones </w:t>
      </w:r>
      <w:r w:rsidR="00101DC2" w:rsidRPr="005110E7">
        <w:rPr>
          <w:lang w:val="es-ES_tradnl"/>
        </w:rPr>
        <w:t xml:space="preserve">Europeas </w:t>
      </w:r>
      <w:r w:rsidRPr="005110E7">
        <w:rPr>
          <w:lang w:val="es-ES_tradnl"/>
        </w:rPr>
        <w:t xml:space="preserve">cosignatarias se presenta en el </w:t>
      </w:r>
      <w:r w:rsidRPr="005110E7">
        <w:rPr>
          <w:b/>
          <w:bCs/>
          <w:lang w:val="es-ES_tradnl"/>
        </w:rPr>
        <w:t>Anexo 2</w:t>
      </w:r>
      <w:r w:rsidRPr="005110E7">
        <w:rPr>
          <w:lang w:val="es-ES_tradnl"/>
        </w:rPr>
        <w:t>.</w:t>
      </w:r>
    </w:p>
    <w:p w:rsidR="00B53AE3" w:rsidRPr="005110E7" w:rsidRDefault="00B53AE3" w:rsidP="009253D6">
      <w:pPr>
        <w:rPr>
          <w:lang w:val="es-ES_tradnl"/>
        </w:rPr>
      </w:pPr>
      <w:r w:rsidRPr="005110E7">
        <w:rPr>
          <w:lang w:val="es-ES_tradnl"/>
        </w:rPr>
        <w:br w:type="page"/>
      </w:r>
    </w:p>
    <w:p w:rsidR="00B53AE3" w:rsidRPr="005110E7" w:rsidRDefault="00B53AE3" w:rsidP="009253D6">
      <w:pPr>
        <w:pStyle w:val="AnnexNo"/>
        <w:rPr>
          <w:lang w:val="es-ES_tradnl"/>
        </w:rPr>
      </w:pPr>
      <w:r w:rsidRPr="005110E7">
        <w:rPr>
          <w:lang w:val="es-ES_tradnl"/>
        </w:rPr>
        <w:lastRenderedPageBreak/>
        <w:t>AnexO 1</w:t>
      </w:r>
    </w:p>
    <w:p w:rsidR="00B53AE3" w:rsidRPr="005110E7" w:rsidRDefault="00B53AE3" w:rsidP="009253D6">
      <w:pPr>
        <w:pStyle w:val="Annextitle"/>
        <w:rPr>
          <w:lang w:val="es-ES_tradnl"/>
        </w:rPr>
      </w:pPr>
      <w:r w:rsidRPr="005110E7">
        <w:rPr>
          <w:lang w:val="es-ES_tradnl"/>
        </w:rPr>
        <w:t>Coordinación de la CEPT para la CMDT-17</w:t>
      </w:r>
    </w:p>
    <w:p w:rsidR="00B53AE3" w:rsidRPr="005110E7" w:rsidRDefault="00B53AE3" w:rsidP="009253D6">
      <w:pPr>
        <w:pStyle w:val="Tabletitle"/>
        <w:rPr>
          <w:sz w:val="24"/>
          <w:szCs w:val="24"/>
          <w:lang w:val="es-ES_tradnl"/>
        </w:rPr>
      </w:pPr>
      <w:r w:rsidRPr="005110E7">
        <w:rPr>
          <w:sz w:val="24"/>
          <w:szCs w:val="24"/>
          <w:lang w:val="es-ES_tradnl"/>
        </w:rPr>
        <w:t>Coordinadores de la CEPT para las cuestiones relacionadas con las PCE</w:t>
      </w:r>
    </w:p>
    <w:tbl>
      <w:tblPr>
        <w:tblW w:w="9564" w:type="dxa"/>
        <w:jc w:val="center"/>
        <w:tblCellMar>
          <w:left w:w="70" w:type="dxa"/>
          <w:right w:w="70" w:type="dxa"/>
        </w:tblCellMar>
        <w:tblLook w:val="04A0" w:firstRow="1" w:lastRow="0" w:firstColumn="1" w:lastColumn="0" w:noHBand="0" w:noVBand="1"/>
      </w:tblPr>
      <w:tblGrid>
        <w:gridCol w:w="846"/>
        <w:gridCol w:w="3587"/>
        <w:gridCol w:w="2379"/>
        <w:gridCol w:w="2752"/>
      </w:tblGrid>
      <w:tr w:rsidR="00B53AE3" w:rsidRPr="005110E7"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B53AE3" w:rsidRPr="005110E7" w:rsidRDefault="00B53AE3" w:rsidP="009253D6">
            <w:pPr>
              <w:pStyle w:val="Tablehead"/>
              <w:rPr>
                <w:lang w:val="es-ES_tradnl"/>
              </w:rPr>
            </w:pPr>
            <w:r w:rsidRPr="005110E7">
              <w:rPr>
                <w:lang w:val="es-ES_tradnl"/>
              </w:rPr>
              <w:t>PCE núm.</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5110E7" w:rsidRDefault="00B53AE3" w:rsidP="009253D6">
            <w:pPr>
              <w:pStyle w:val="Tablehead"/>
              <w:rPr>
                <w:lang w:val="es-ES_tradnl"/>
              </w:rPr>
            </w:pPr>
            <w:r w:rsidRPr="005110E7">
              <w:rPr>
                <w:lang w:val="es-ES_tradnl"/>
              </w:rPr>
              <w:t>Tema</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5110E7" w:rsidRDefault="00B53AE3" w:rsidP="009253D6">
            <w:pPr>
              <w:pStyle w:val="Tablehead"/>
              <w:rPr>
                <w:lang w:val="es-ES_tradnl"/>
              </w:rPr>
            </w:pPr>
            <w:r w:rsidRPr="005110E7">
              <w:rPr>
                <w:lang w:val="es-ES_tradnl"/>
              </w:rPr>
              <w:t>Coordinador de la CEPT</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5110E7" w:rsidRDefault="00B53AE3" w:rsidP="009253D6">
            <w:pPr>
              <w:pStyle w:val="Tablehead"/>
              <w:rPr>
                <w:lang w:val="es-ES_tradnl"/>
              </w:rPr>
            </w:pPr>
            <w:r w:rsidRPr="005110E7">
              <w:rPr>
                <w:lang w:val="es-ES_tradnl"/>
              </w:rPr>
              <w:t>Contacto</w:t>
            </w:r>
          </w:p>
        </w:tc>
      </w:tr>
      <w:tr w:rsidR="00B53AE3" w:rsidRPr="008F1981" w:rsidTr="001E55AC">
        <w:trPr>
          <w:jc w:val="center"/>
        </w:trPr>
        <w:tc>
          <w:tcPr>
            <w:tcW w:w="846" w:type="dxa"/>
            <w:tcBorders>
              <w:top w:val="single" w:sz="4" w:space="0" w:color="auto"/>
              <w:left w:val="single" w:sz="4" w:space="0" w:color="auto"/>
              <w:bottom w:val="single" w:sz="4" w:space="0" w:color="auto"/>
              <w:right w:val="single" w:sz="4" w:space="0" w:color="auto"/>
            </w:tcBorders>
          </w:tcPr>
          <w:p w:rsidR="00B53AE3" w:rsidRPr="005110E7" w:rsidRDefault="00B53AE3" w:rsidP="009253D6">
            <w:pPr>
              <w:pStyle w:val="Tabletext"/>
              <w:rPr>
                <w:lang w:val="es-ES_tradnl"/>
              </w:rPr>
            </w:pP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5110E7" w:rsidRDefault="00B53AE3" w:rsidP="009253D6">
            <w:pPr>
              <w:pStyle w:val="Tabletext"/>
              <w:rPr>
                <w:color w:val="000000"/>
                <w:lang w:val="es-ES_tradnl" w:eastAsia="pt-PT"/>
              </w:rPr>
            </w:pPr>
            <w:r w:rsidRPr="005110E7">
              <w:rPr>
                <w:lang w:val="es-ES_tradnl"/>
              </w:rPr>
              <w:t>Coordinación global</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5110E7" w:rsidRDefault="00B53AE3" w:rsidP="009253D6">
            <w:pPr>
              <w:pStyle w:val="Tabletext"/>
              <w:rPr>
                <w:lang w:val="es-ES_tradnl"/>
              </w:rPr>
            </w:pPr>
            <w:r w:rsidRPr="005110E7">
              <w:rPr>
                <w:lang w:val="es-ES_tradnl"/>
              </w:rPr>
              <w:t>Manuel Costa Cabral (POR)</w:t>
            </w:r>
          </w:p>
          <w:p w:rsidR="00B53AE3" w:rsidRPr="005110E7" w:rsidRDefault="00B53AE3" w:rsidP="009253D6">
            <w:pPr>
              <w:spacing w:before="0"/>
              <w:rPr>
                <w:sz w:val="20"/>
                <w:lang w:val="es-ES_tradnl"/>
              </w:rPr>
            </w:pPr>
            <w:r w:rsidRPr="005110E7">
              <w:rPr>
                <w:sz w:val="20"/>
                <w:lang w:val="es-ES_tradnl"/>
              </w:rPr>
              <w:t>Paulius Vaina (LTU)</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5110E7" w:rsidRDefault="008F1981" w:rsidP="009253D6">
            <w:pPr>
              <w:pStyle w:val="Tabletext"/>
              <w:rPr>
                <w:rFonts w:cstheme="minorHAnsi"/>
                <w:lang w:val="es-ES_tradnl"/>
              </w:rPr>
            </w:pPr>
            <w:hyperlink r:id="rId14" w:history="1">
              <w:r w:rsidR="00B53AE3" w:rsidRPr="005110E7">
                <w:rPr>
                  <w:rStyle w:val="Hyperlink"/>
                  <w:rFonts w:cstheme="minorHAnsi"/>
                  <w:lang w:val="es-ES_tradnl"/>
                </w:rPr>
                <w:t>manuel.costa@anacom.pt</w:t>
              </w:r>
            </w:hyperlink>
          </w:p>
          <w:p w:rsidR="00B53AE3" w:rsidRPr="005110E7" w:rsidRDefault="008F1981" w:rsidP="009253D6">
            <w:pPr>
              <w:pStyle w:val="Tabletext"/>
              <w:rPr>
                <w:rFonts w:cstheme="minorHAnsi"/>
                <w:color w:val="000000"/>
                <w:lang w:val="es-ES_tradnl" w:eastAsia="pt-PT"/>
              </w:rPr>
            </w:pPr>
            <w:hyperlink r:id="rId15" w:history="1">
              <w:r w:rsidR="00B53AE3" w:rsidRPr="005110E7">
                <w:rPr>
                  <w:rStyle w:val="Hyperlink"/>
                  <w:rFonts w:cstheme="minorHAnsi"/>
                  <w:lang w:val="es-ES_tradnl" w:eastAsia="pt-PT"/>
                </w:rPr>
                <w:t>paulius.vaina@rrt.lt</w:t>
              </w:r>
            </w:hyperlink>
          </w:p>
        </w:tc>
      </w:tr>
      <w:tr w:rsidR="00B53AE3" w:rsidRPr="008F1981" w:rsidTr="001E55AC">
        <w:trPr>
          <w:jc w:val="center"/>
        </w:trPr>
        <w:tc>
          <w:tcPr>
            <w:tcW w:w="846" w:type="dxa"/>
            <w:tcBorders>
              <w:top w:val="single" w:sz="4" w:space="0" w:color="auto"/>
              <w:left w:val="single" w:sz="4" w:space="0" w:color="auto"/>
              <w:bottom w:val="single" w:sz="4" w:space="0" w:color="auto"/>
              <w:right w:val="single" w:sz="4" w:space="0" w:color="auto"/>
            </w:tcBorders>
          </w:tcPr>
          <w:p w:rsidR="00B53AE3" w:rsidRPr="005110E7" w:rsidRDefault="00B53AE3" w:rsidP="009253D6">
            <w:pPr>
              <w:pStyle w:val="Tabletext"/>
              <w:rPr>
                <w:lang w:val="es-ES_tradnl"/>
              </w:rPr>
            </w:pPr>
            <w:r w:rsidRPr="005110E7">
              <w:rPr>
                <w:lang w:val="es-ES_tradnl"/>
              </w:rPr>
              <w:t>ECP 1</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5110E7" w:rsidRDefault="00B53AE3" w:rsidP="009253D6">
            <w:pPr>
              <w:pStyle w:val="Tabletext"/>
              <w:rPr>
                <w:lang w:val="es-ES_tradnl"/>
              </w:rPr>
            </w:pPr>
            <w:r w:rsidRPr="005110E7">
              <w:rPr>
                <w:lang w:val="es-ES_tradnl"/>
              </w:rPr>
              <w:t>Antepro</w:t>
            </w:r>
            <w:r w:rsidR="0071261B" w:rsidRPr="005110E7">
              <w:rPr>
                <w:lang w:val="es-ES_tradnl"/>
              </w:rPr>
              <w:t>yecto de Declaración de la CMDT</w:t>
            </w:r>
            <w:r w:rsidR="0071261B" w:rsidRPr="005110E7">
              <w:rPr>
                <w:lang w:val="es-ES_tradnl"/>
              </w:rPr>
              <w:noBreakHyphen/>
            </w:r>
            <w:r w:rsidRPr="005110E7">
              <w:rPr>
                <w:lang w:val="es-ES_tradnl"/>
              </w:rPr>
              <w:t>17</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5110E7" w:rsidRDefault="00B53AE3" w:rsidP="009253D6">
            <w:pPr>
              <w:pStyle w:val="Tabletext"/>
              <w:rPr>
                <w:lang w:val="es-ES_tradnl"/>
              </w:rPr>
            </w:pPr>
            <w:r w:rsidRPr="005110E7">
              <w:rPr>
                <w:lang w:val="es-ES_tradnl"/>
              </w:rPr>
              <w:t>Dietmar Plesse (D)</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5110E7" w:rsidRDefault="008F1981" w:rsidP="009253D6">
            <w:pPr>
              <w:pStyle w:val="Tabletext"/>
              <w:rPr>
                <w:rFonts w:cstheme="minorHAnsi"/>
                <w:color w:val="000000"/>
                <w:lang w:val="es-ES_tradnl" w:eastAsia="pt-PT"/>
              </w:rPr>
            </w:pPr>
            <w:hyperlink r:id="rId16" w:tgtFrame="_blank" w:history="1">
              <w:r w:rsidR="00B53AE3" w:rsidRPr="005110E7">
                <w:rPr>
                  <w:rStyle w:val="Hyperlink"/>
                  <w:lang w:val="es-ES_tradnl"/>
                </w:rPr>
                <w:t>Dietmar.Plesse@bmwi.bund.de</w:t>
              </w:r>
            </w:hyperlink>
          </w:p>
        </w:tc>
      </w:tr>
      <w:tr w:rsidR="00B53AE3" w:rsidRPr="005110E7"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B53AE3" w:rsidRPr="005110E7" w:rsidRDefault="00B53AE3" w:rsidP="009253D6">
            <w:pPr>
              <w:pStyle w:val="Tabletext"/>
              <w:rPr>
                <w:lang w:val="es-ES_tradnl"/>
              </w:rPr>
            </w:pPr>
            <w:r w:rsidRPr="005110E7">
              <w:rPr>
                <w:lang w:val="es-ES_tradnl"/>
              </w:rPr>
              <w:t>ECP 2</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5110E7" w:rsidRDefault="00B53AE3" w:rsidP="009253D6">
            <w:pPr>
              <w:pStyle w:val="Tabletext"/>
              <w:rPr>
                <w:lang w:val="es-ES_tradnl"/>
              </w:rPr>
            </w:pPr>
            <w:r w:rsidRPr="005110E7">
              <w:rPr>
                <w:lang w:val="es-ES_tradnl"/>
              </w:rPr>
              <w:t xml:space="preserve">Resolución 1 </w:t>
            </w:r>
            <w:r w:rsidR="00BC2EDD" w:rsidRPr="005110E7">
              <w:rPr>
                <w:lang w:val="es-ES_tradnl"/>
              </w:rPr>
              <w:t>–</w:t>
            </w:r>
            <w:r w:rsidRPr="005110E7">
              <w:rPr>
                <w:lang w:val="es-ES_tradnl"/>
              </w:rPr>
              <w:t xml:space="preserve"> Reglamento Interno del Sector de Desarrollo de las Telecomunicaciones de la UIT</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5110E7" w:rsidRDefault="00B53AE3" w:rsidP="009253D6">
            <w:pPr>
              <w:pStyle w:val="Tabletext"/>
              <w:rPr>
                <w:lang w:val="es-ES_tradnl"/>
              </w:rPr>
            </w:pPr>
            <w:r w:rsidRPr="005110E7">
              <w:rPr>
                <w:lang w:val="es-ES_tradnl"/>
              </w:rPr>
              <w:t>Paulius Vaina (LTU)</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5110E7" w:rsidRDefault="008F1981" w:rsidP="009253D6">
            <w:pPr>
              <w:pStyle w:val="Tabletext"/>
              <w:rPr>
                <w:rFonts w:cstheme="minorHAnsi"/>
                <w:color w:val="000000"/>
                <w:lang w:val="es-ES_tradnl" w:eastAsia="pt-PT"/>
              </w:rPr>
            </w:pPr>
            <w:hyperlink r:id="rId17" w:history="1">
              <w:r w:rsidR="00B53AE3" w:rsidRPr="005110E7">
                <w:rPr>
                  <w:rStyle w:val="Hyperlink"/>
                  <w:rFonts w:cstheme="minorHAnsi"/>
                  <w:lang w:val="es-ES_tradnl" w:eastAsia="pt-PT"/>
                </w:rPr>
                <w:t>paulius.vaina@rrt.lt</w:t>
              </w:r>
            </w:hyperlink>
          </w:p>
        </w:tc>
      </w:tr>
      <w:tr w:rsidR="00B53AE3" w:rsidRPr="005110E7"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B53AE3" w:rsidRPr="005110E7" w:rsidRDefault="00B53AE3" w:rsidP="009253D6">
            <w:pPr>
              <w:pStyle w:val="Tabletext"/>
              <w:rPr>
                <w:lang w:val="es-ES_tradnl"/>
              </w:rPr>
            </w:pPr>
            <w:r w:rsidRPr="005110E7">
              <w:rPr>
                <w:lang w:val="es-ES_tradnl"/>
              </w:rPr>
              <w:t>ECP 3</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5110E7" w:rsidRDefault="00B53AE3" w:rsidP="009253D6">
            <w:pPr>
              <w:pStyle w:val="Tabletext"/>
              <w:rPr>
                <w:lang w:val="es-ES_tradnl"/>
              </w:rPr>
            </w:pPr>
            <w:r w:rsidRPr="005110E7">
              <w:rPr>
                <w:lang w:val="es-ES_tradnl"/>
              </w:rPr>
              <w:t xml:space="preserve">Resolución 9 </w:t>
            </w:r>
            <w:r w:rsidR="00BC2EDD" w:rsidRPr="005110E7">
              <w:rPr>
                <w:lang w:val="es-ES_tradnl"/>
              </w:rPr>
              <w:t>–</w:t>
            </w:r>
            <w:r w:rsidRPr="005110E7">
              <w:rPr>
                <w:lang w:val="es-ES_tradnl"/>
              </w:rPr>
              <w:t xml:space="preserve"> Participación de los países, en particular de los países en desarrollo, en la gestión del espectro de frecuencias</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5110E7" w:rsidRDefault="00B53AE3" w:rsidP="009253D6">
            <w:pPr>
              <w:pStyle w:val="Tabletext"/>
              <w:rPr>
                <w:lang w:val="es-ES_tradnl"/>
              </w:rPr>
            </w:pPr>
            <w:r w:rsidRPr="005110E7">
              <w:rPr>
                <w:lang w:val="es-ES_tradnl"/>
              </w:rPr>
              <w:t>Christiane Vuckovic (F)</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5110E7" w:rsidRDefault="008F1981" w:rsidP="009253D6">
            <w:pPr>
              <w:pStyle w:val="Tabletext"/>
              <w:rPr>
                <w:rFonts w:cstheme="minorHAnsi"/>
                <w:color w:val="000000"/>
                <w:lang w:val="es-ES_tradnl" w:eastAsia="pt-PT"/>
              </w:rPr>
            </w:pPr>
            <w:hyperlink r:id="rId18" w:history="1">
              <w:r w:rsidR="00B53AE3" w:rsidRPr="005110E7">
                <w:rPr>
                  <w:rStyle w:val="Hyperlink"/>
                  <w:rFonts w:cstheme="minorHAnsi"/>
                  <w:lang w:val="es-ES_tradnl" w:eastAsia="pt-PT"/>
                </w:rPr>
                <w:t>Christiane.VUCKOVIC@anfr.fr</w:t>
              </w:r>
            </w:hyperlink>
            <w:r w:rsidR="00B53AE3" w:rsidRPr="005110E7">
              <w:rPr>
                <w:rFonts w:cstheme="minorHAnsi"/>
                <w:color w:val="000000"/>
                <w:lang w:val="es-ES_tradnl" w:eastAsia="pt-PT"/>
              </w:rPr>
              <w:t xml:space="preserve"> </w:t>
            </w:r>
          </w:p>
        </w:tc>
      </w:tr>
      <w:tr w:rsidR="00B53AE3" w:rsidRPr="008F1981"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B53AE3" w:rsidRPr="005110E7" w:rsidRDefault="00B53AE3" w:rsidP="009253D6">
            <w:pPr>
              <w:pStyle w:val="Tabletext"/>
              <w:rPr>
                <w:lang w:val="es-ES_tradnl"/>
              </w:rPr>
            </w:pPr>
            <w:r w:rsidRPr="005110E7">
              <w:rPr>
                <w:lang w:val="es-ES_tradnl"/>
              </w:rPr>
              <w:t>ECP 4</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5110E7" w:rsidRDefault="00B53AE3" w:rsidP="009253D6">
            <w:pPr>
              <w:pStyle w:val="Tabletext"/>
              <w:rPr>
                <w:lang w:val="es-ES_tradnl"/>
              </w:rPr>
            </w:pPr>
            <w:r w:rsidRPr="005110E7">
              <w:rPr>
                <w:lang w:val="es-ES_tradnl"/>
              </w:rPr>
              <w:t xml:space="preserve">Resolución 23 </w:t>
            </w:r>
            <w:r w:rsidR="00BC2EDD" w:rsidRPr="005110E7">
              <w:rPr>
                <w:lang w:val="es-ES_tradnl"/>
              </w:rPr>
              <w:t>–</w:t>
            </w:r>
            <w:r w:rsidRPr="005110E7">
              <w:rPr>
                <w:lang w:val="es-ES_tradnl"/>
              </w:rPr>
              <w:t xml:space="preserve"> Acceso a Internet y su disponibilidad en los países en desarrollo y principios de tasación de la conexión internacional a Internet</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5110E7" w:rsidRDefault="00B53AE3" w:rsidP="009253D6">
            <w:pPr>
              <w:pStyle w:val="Tabletext"/>
              <w:rPr>
                <w:lang w:val="es-ES_tradnl"/>
              </w:rPr>
            </w:pPr>
            <w:r w:rsidRPr="005110E7">
              <w:rPr>
                <w:lang w:val="es-ES_tradnl"/>
              </w:rPr>
              <w:t>Paul Blaker (G)</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5110E7" w:rsidRDefault="008F1981" w:rsidP="009253D6">
            <w:pPr>
              <w:pStyle w:val="Tabletext"/>
              <w:rPr>
                <w:rFonts w:cstheme="minorHAnsi"/>
                <w:color w:val="000000"/>
                <w:lang w:val="es-ES_tradnl" w:eastAsia="pt-PT"/>
              </w:rPr>
            </w:pPr>
            <w:hyperlink r:id="rId19" w:history="1">
              <w:r w:rsidR="00B53AE3" w:rsidRPr="005110E7">
                <w:rPr>
                  <w:rStyle w:val="Hyperlink"/>
                  <w:lang w:val="es-ES_tradnl"/>
                </w:rPr>
                <w:t>paul.blaker@culture.gov.uk</w:t>
              </w:r>
            </w:hyperlink>
          </w:p>
        </w:tc>
      </w:tr>
      <w:tr w:rsidR="00B53AE3" w:rsidRPr="008F1981"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B53AE3" w:rsidRPr="005110E7" w:rsidRDefault="00B53AE3" w:rsidP="009253D6">
            <w:pPr>
              <w:pStyle w:val="Tabletext"/>
              <w:rPr>
                <w:lang w:val="es-ES_tradnl"/>
              </w:rPr>
            </w:pPr>
            <w:r w:rsidRPr="005110E7">
              <w:rPr>
                <w:lang w:val="es-ES_tradnl"/>
              </w:rPr>
              <w:t>ECP 5</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5110E7" w:rsidRDefault="00B53AE3" w:rsidP="009253D6">
            <w:pPr>
              <w:pStyle w:val="Tabletext"/>
              <w:rPr>
                <w:lang w:val="es-ES_tradnl"/>
              </w:rPr>
            </w:pPr>
            <w:r w:rsidRPr="005110E7">
              <w:rPr>
                <w:lang w:val="es-ES_tradnl"/>
              </w:rPr>
              <w:t xml:space="preserve">Resolución 30 </w:t>
            </w:r>
            <w:r w:rsidR="00BC2EDD" w:rsidRPr="005110E7">
              <w:rPr>
                <w:lang w:val="es-ES_tradnl"/>
              </w:rPr>
              <w:t>–</w:t>
            </w:r>
            <w:r w:rsidRPr="005110E7">
              <w:rPr>
                <w:lang w:val="es-ES_tradnl"/>
              </w:rPr>
              <w:t xml:space="preserve"> Función del Sector de Desarrollo de las Telecomunicaciones de la UIT en la aplicación de los resultados de la Cumbre Mundial sobre la Sociedad de la Información, teniendo en cuenta la Agenda</w:t>
            </w:r>
            <w:r w:rsidR="00101DC2" w:rsidRPr="005110E7">
              <w:rPr>
                <w:lang w:val="es-ES_tradnl"/>
              </w:rPr>
              <w:t> </w:t>
            </w:r>
            <w:r w:rsidRPr="005110E7">
              <w:rPr>
                <w:lang w:val="es-ES_tradnl"/>
              </w:rPr>
              <w:t>2030 para el Desarrollo Sostenible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5110E7" w:rsidRDefault="00B53AE3" w:rsidP="009253D6">
            <w:pPr>
              <w:pStyle w:val="Tabletext"/>
              <w:rPr>
                <w:lang w:val="es-ES_tradnl"/>
              </w:rPr>
            </w:pPr>
            <w:r w:rsidRPr="005110E7">
              <w:rPr>
                <w:lang w:val="es-ES_tradnl"/>
              </w:rPr>
              <w:t>Paul Blaker (G)</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5110E7" w:rsidRDefault="008F1981" w:rsidP="009253D6">
            <w:pPr>
              <w:pStyle w:val="Tabletext"/>
              <w:rPr>
                <w:rFonts w:cstheme="minorHAnsi"/>
                <w:color w:val="000000"/>
                <w:lang w:val="es-ES_tradnl" w:eastAsia="pt-PT"/>
              </w:rPr>
            </w:pPr>
            <w:hyperlink r:id="rId20" w:history="1">
              <w:r w:rsidR="00B53AE3" w:rsidRPr="005110E7">
                <w:rPr>
                  <w:rStyle w:val="Hyperlink"/>
                  <w:lang w:val="es-ES_tradnl"/>
                </w:rPr>
                <w:t>paul.blaker@culture.gov.uk</w:t>
              </w:r>
            </w:hyperlink>
          </w:p>
        </w:tc>
      </w:tr>
      <w:tr w:rsidR="00B53AE3" w:rsidRPr="008F1981"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B53AE3" w:rsidRPr="005110E7" w:rsidRDefault="00B53AE3" w:rsidP="009253D6">
            <w:pPr>
              <w:pStyle w:val="Tabletext"/>
              <w:rPr>
                <w:lang w:val="es-ES_tradnl"/>
              </w:rPr>
            </w:pPr>
            <w:r w:rsidRPr="005110E7">
              <w:rPr>
                <w:lang w:val="es-ES_tradnl"/>
              </w:rPr>
              <w:t>ECP 6</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5110E7" w:rsidRDefault="00B53AE3" w:rsidP="009253D6">
            <w:pPr>
              <w:pStyle w:val="Tabletext"/>
              <w:rPr>
                <w:lang w:val="es-ES_tradnl"/>
              </w:rPr>
            </w:pPr>
            <w:r w:rsidRPr="005110E7">
              <w:rPr>
                <w:lang w:val="es-ES_tradnl"/>
              </w:rPr>
              <w:t xml:space="preserve">Resolución 45 </w:t>
            </w:r>
            <w:r w:rsidR="00BC2EDD" w:rsidRPr="005110E7">
              <w:rPr>
                <w:lang w:val="es-ES_tradnl"/>
              </w:rPr>
              <w:t>–</w:t>
            </w:r>
            <w:r w:rsidRPr="005110E7">
              <w:rPr>
                <w:lang w:val="es-ES_tradnl"/>
              </w:rPr>
              <w:t xml:space="preserve"> Mecanismos para mejorar la cooperación en materia de ciberseguridad, incluida la lucha contra el correo basura</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5110E7" w:rsidRDefault="00B53AE3" w:rsidP="009253D6">
            <w:pPr>
              <w:pStyle w:val="Tabletext"/>
              <w:rPr>
                <w:lang w:val="es-ES_tradnl"/>
              </w:rPr>
            </w:pPr>
            <w:r w:rsidRPr="005110E7">
              <w:rPr>
                <w:lang w:val="es-ES_tradnl"/>
              </w:rPr>
              <w:t>Gavin Willis (G)</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5110E7" w:rsidRDefault="00B53AE3" w:rsidP="009253D6">
            <w:pPr>
              <w:pStyle w:val="Tabletext"/>
              <w:rPr>
                <w:lang w:val="es-ES_tradnl"/>
              </w:rPr>
            </w:pPr>
            <w:r w:rsidRPr="005110E7">
              <w:rPr>
                <w:rStyle w:val="rwrro"/>
                <w:rFonts w:cs="Calibri"/>
                <w:cs/>
                <w:lang w:val="es-ES_tradnl"/>
              </w:rPr>
              <w:t>‎</w:t>
            </w:r>
            <w:hyperlink r:id="rId21" w:history="1">
              <w:r w:rsidRPr="005110E7">
                <w:rPr>
                  <w:rStyle w:val="Hyperlink"/>
                  <w:lang w:val="es-ES_tradnl"/>
                </w:rPr>
                <w:t>gavin.willis@cesg.gsi.gov.uk</w:t>
              </w:r>
            </w:hyperlink>
          </w:p>
        </w:tc>
      </w:tr>
      <w:tr w:rsidR="00B53AE3" w:rsidRPr="005110E7"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B53AE3" w:rsidRPr="005110E7" w:rsidRDefault="00B53AE3" w:rsidP="009253D6">
            <w:pPr>
              <w:pStyle w:val="Tabletext"/>
              <w:rPr>
                <w:lang w:val="es-ES_tradnl"/>
              </w:rPr>
            </w:pPr>
            <w:r w:rsidRPr="005110E7">
              <w:rPr>
                <w:lang w:val="es-ES_tradnl"/>
              </w:rPr>
              <w:t>ECP 7</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5110E7" w:rsidRDefault="00B53AE3" w:rsidP="009253D6">
            <w:pPr>
              <w:pStyle w:val="Tabletext"/>
              <w:rPr>
                <w:lang w:val="es-ES_tradnl"/>
              </w:rPr>
            </w:pPr>
            <w:r w:rsidRPr="005110E7">
              <w:rPr>
                <w:lang w:val="es-ES_tradnl"/>
              </w:rPr>
              <w:t xml:space="preserve">Resolución 55 </w:t>
            </w:r>
            <w:r w:rsidR="00BC2EDD" w:rsidRPr="005110E7">
              <w:rPr>
                <w:lang w:val="es-ES_tradnl"/>
              </w:rPr>
              <w:t>–</w:t>
            </w:r>
            <w:r w:rsidRPr="005110E7">
              <w:rPr>
                <w:lang w:val="es-ES_tradnl"/>
              </w:rPr>
              <w:t xml:space="preserve"> Integración de una perspectiva de género en favor de una sociedad de la información integradora e igualitaria</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5110E7" w:rsidRDefault="00B53AE3" w:rsidP="009253D6">
            <w:pPr>
              <w:pStyle w:val="Tabletext"/>
              <w:rPr>
                <w:lang w:val="es-ES_tradnl"/>
              </w:rPr>
            </w:pPr>
            <w:r w:rsidRPr="005110E7">
              <w:rPr>
                <w:lang w:val="es-ES_tradnl"/>
              </w:rPr>
              <w:t>Lise Alkerstedt (S)</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5110E7" w:rsidRDefault="008F1981" w:rsidP="009253D6">
            <w:pPr>
              <w:pStyle w:val="Tabletext"/>
              <w:rPr>
                <w:rFonts w:cstheme="minorHAnsi"/>
                <w:color w:val="000000"/>
                <w:lang w:val="es-ES_tradnl" w:eastAsia="pt-PT"/>
              </w:rPr>
            </w:pPr>
            <w:hyperlink r:id="rId22" w:history="1">
              <w:r w:rsidR="00B53AE3" w:rsidRPr="005110E7">
                <w:rPr>
                  <w:rStyle w:val="Hyperlink"/>
                  <w:rFonts w:cstheme="minorHAnsi"/>
                  <w:lang w:val="es-ES_tradnl" w:eastAsia="pt-PT"/>
                </w:rPr>
                <w:t>Lise.alkerstedt@pts.se</w:t>
              </w:r>
            </w:hyperlink>
          </w:p>
        </w:tc>
      </w:tr>
      <w:tr w:rsidR="00303D7D" w:rsidRPr="008F1981"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5110E7" w:rsidRDefault="00303D7D" w:rsidP="009253D6">
            <w:pPr>
              <w:pStyle w:val="Tabletext"/>
              <w:rPr>
                <w:lang w:val="es-ES_tradnl"/>
              </w:rPr>
            </w:pPr>
            <w:r w:rsidRPr="005110E7">
              <w:rPr>
                <w:rFonts w:cstheme="minorHAnsi"/>
                <w:color w:val="000000"/>
                <w:lang w:val="es-ES_tradnl" w:eastAsia="pt-PT"/>
              </w:rPr>
              <w:t>ECP 8</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303D7D" w:rsidP="009253D6">
            <w:pPr>
              <w:pStyle w:val="Tabletext"/>
              <w:rPr>
                <w:lang w:val="es-ES_tradnl"/>
              </w:rPr>
            </w:pPr>
            <w:r w:rsidRPr="005110E7">
              <w:rPr>
                <w:lang w:val="es-ES_tradnl"/>
              </w:rPr>
              <w:t>Iniciativas regionales para Europa</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303D7D" w:rsidP="009253D6">
            <w:pPr>
              <w:pStyle w:val="Tabletext"/>
              <w:rPr>
                <w:lang w:val="es-ES_tradnl"/>
              </w:rPr>
            </w:pPr>
            <w:r w:rsidRPr="005110E7">
              <w:rPr>
                <w:lang w:val="es-ES_tradnl"/>
              </w:rPr>
              <w:t>Przemyslaw Olowski (POL)</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5110E7" w:rsidRDefault="008F1981" w:rsidP="009253D6">
            <w:pPr>
              <w:pStyle w:val="Tabletext"/>
              <w:rPr>
                <w:lang w:val="es-ES_tradnl"/>
              </w:rPr>
            </w:pPr>
            <w:hyperlink r:id="rId23" w:history="1">
              <w:r w:rsidR="00303D7D" w:rsidRPr="005110E7">
                <w:rPr>
                  <w:rStyle w:val="Hyperlink"/>
                  <w:lang w:val="es-ES_tradnl"/>
                </w:rPr>
                <w:t>przemyslaw.olowski@mc.gov.pl</w:t>
              </w:r>
            </w:hyperlink>
            <w:r w:rsidR="00303D7D" w:rsidRPr="005110E7">
              <w:rPr>
                <w:lang w:val="es-ES_tradnl"/>
              </w:rPr>
              <w:t xml:space="preserve"> </w:t>
            </w:r>
          </w:p>
        </w:tc>
      </w:tr>
      <w:tr w:rsidR="00303D7D" w:rsidRPr="005110E7"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5110E7" w:rsidRDefault="00303D7D" w:rsidP="009253D6">
            <w:pPr>
              <w:pStyle w:val="Tabletext"/>
              <w:rPr>
                <w:lang w:val="es-ES_tradnl"/>
              </w:rPr>
            </w:pPr>
            <w:r w:rsidRPr="005110E7">
              <w:rPr>
                <w:rFonts w:cstheme="minorHAnsi"/>
                <w:color w:val="000000"/>
                <w:lang w:val="es-ES_tradnl" w:eastAsia="pt-PT"/>
              </w:rPr>
              <w:t>ECP 9</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303D7D" w:rsidP="009253D6">
            <w:pPr>
              <w:pStyle w:val="Tabletext"/>
              <w:rPr>
                <w:lang w:val="es-ES_tradnl"/>
              </w:rPr>
            </w:pPr>
            <w:r w:rsidRPr="005110E7">
              <w:rPr>
                <w:lang w:val="es-ES_tradnl"/>
              </w:rPr>
              <w:t>Plan de Acción de Buenos Aires</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303D7D" w:rsidP="009253D6">
            <w:pPr>
              <w:pStyle w:val="Tabletext"/>
              <w:rPr>
                <w:lang w:val="es-ES_tradnl"/>
              </w:rPr>
            </w:pPr>
            <w:r w:rsidRPr="005110E7">
              <w:rPr>
                <w:lang w:val="es-ES_tradnl"/>
              </w:rPr>
              <w:t>Kavi Annelies (CZE)</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5110E7" w:rsidRDefault="008F1981" w:rsidP="009253D6">
            <w:pPr>
              <w:pStyle w:val="Tabletext"/>
              <w:rPr>
                <w:lang w:val="es-ES_tradnl"/>
              </w:rPr>
            </w:pPr>
            <w:hyperlink r:id="rId24" w:history="1">
              <w:r w:rsidR="00303D7D" w:rsidRPr="005110E7">
                <w:rPr>
                  <w:rStyle w:val="Hyperlink"/>
                  <w:lang w:val="es-ES_tradnl"/>
                </w:rPr>
                <w:t>kavi@mpo.cz</w:t>
              </w:r>
            </w:hyperlink>
            <w:r w:rsidR="00303D7D" w:rsidRPr="005110E7">
              <w:rPr>
                <w:lang w:val="es-ES_tradnl"/>
              </w:rPr>
              <w:t xml:space="preserve"> </w:t>
            </w:r>
          </w:p>
        </w:tc>
      </w:tr>
      <w:tr w:rsidR="00303D7D" w:rsidRPr="005110E7"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5110E7" w:rsidRDefault="00303D7D" w:rsidP="009253D6">
            <w:pPr>
              <w:pStyle w:val="Tabletext"/>
              <w:rPr>
                <w:lang w:val="es-ES_tradnl"/>
              </w:rPr>
            </w:pPr>
            <w:r w:rsidRPr="005110E7">
              <w:rPr>
                <w:rFonts w:cstheme="minorHAnsi"/>
                <w:color w:val="000000"/>
                <w:lang w:val="es-ES_tradnl" w:eastAsia="pt-PT"/>
              </w:rPr>
              <w:t>ECP 10</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303D7D" w:rsidP="009253D6">
            <w:pPr>
              <w:pStyle w:val="Tabletext"/>
              <w:rPr>
                <w:lang w:val="es-ES_tradnl"/>
              </w:rPr>
            </w:pPr>
            <w:r w:rsidRPr="005110E7">
              <w:rPr>
                <w:lang w:val="es-ES_tradnl"/>
              </w:rPr>
              <w:t>Resolución 40 – Grupo sobre iniciativas de capacitación</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303D7D" w:rsidP="009253D6">
            <w:pPr>
              <w:pStyle w:val="Tabletext"/>
              <w:rPr>
                <w:lang w:val="es-ES_tradnl"/>
              </w:rPr>
            </w:pPr>
            <w:r w:rsidRPr="005110E7">
              <w:rPr>
                <w:lang w:val="es-ES_tradnl"/>
              </w:rPr>
              <w:t>Kavi Annelies (CZE)</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5110E7" w:rsidRDefault="008F1981" w:rsidP="009253D6">
            <w:pPr>
              <w:pStyle w:val="Tabletext"/>
              <w:rPr>
                <w:lang w:val="es-ES_tradnl"/>
              </w:rPr>
            </w:pPr>
            <w:hyperlink r:id="rId25" w:history="1">
              <w:r w:rsidR="00303D7D" w:rsidRPr="005110E7">
                <w:rPr>
                  <w:rStyle w:val="Hyperlink"/>
                  <w:lang w:val="es-ES_tradnl"/>
                </w:rPr>
                <w:t>kavi@mpo.cz</w:t>
              </w:r>
            </w:hyperlink>
            <w:r w:rsidR="00303D7D" w:rsidRPr="005110E7">
              <w:rPr>
                <w:lang w:val="es-ES_tradnl"/>
              </w:rPr>
              <w:t xml:space="preserve"> </w:t>
            </w:r>
          </w:p>
        </w:tc>
      </w:tr>
      <w:tr w:rsidR="00303D7D" w:rsidRPr="005110E7"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5110E7" w:rsidRDefault="00303D7D" w:rsidP="009253D6">
            <w:pPr>
              <w:pStyle w:val="Tabletext"/>
              <w:rPr>
                <w:lang w:val="es-ES_tradnl"/>
              </w:rPr>
            </w:pPr>
            <w:r w:rsidRPr="005110E7">
              <w:rPr>
                <w:rFonts w:cstheme="minorHAnsi"/>
                <w:color w:val="000000"/>
                <w:lang w:val="es-ES_tradnl" w:eastAsia="pt-PT"/>
              </w:rPr>
              <w:t>ECP 11</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A20811" w:rsidP="009253D6">
            <w:pPr>
              <w:pStyle w:val="Tabletext"/>
              <w:rPr>
                <w:lang w:val="es-ES_tradnl"/>
              </w:rPr>
            </w:pPr>
            <w:r w:rsidRPr="005110E7">
              <w:rPr>
                <w:lang w:val="es-ES_tradnl"/>
              </w:rPr>
              <w:t>Resolución 73 – Centros de Excelencia de la UIT</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303D7D" w:rsidP="009253D6">
            <w:pPr>
              <w:pStyle w:val="Tabletext"/>
              <w:rPr>
                <w:lang w:val="es-ES_tradnl"/>
              </w:rPr>
            </w:pPr>
            <w:r w:rsidRPr="005110E7">
              <w:rPr>
                <w:lang w:val="es-ES_tradnl"/>
              </w:rPr>
              <w:t>Kavi Annelies (CZE)</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5110E7" w:rsidRDefault="008F1981" w:rsidP="009253D6">
            <w:pPr>
              <w:pStyle w:val="Tabletext"/>
              <w:rPr>
                <w:lang w:val="es-ES_tradnl"/>
              </w:rPr>
            </w:pPr>
            <w:hyperlink r:id="rId26" w:history="1">
              <w:r w:rsidR="00303D7D" w:rsidRPr="005110E7">
                <w:rPr>
                  <w:rStyle w:val="Hyperlink"/>
                  <w:lang w:val="es-ES_tradnl"/>
                </w:rPr>
                <w:t>kavi@mpo.cz</w:t>
              </w:r>
            </w:hyperlink>
            <w:r w:rsidR="00303D7D" w:rsidRPr="005110E7">
              <w:rPr>
                <w:lang w:val="es-ES_tradnl"/>
              </w:rPr>
              <w:t xml:space="preserve"> </w:t>
            </w:r>
          </w:p>
        </w:tc>
      </w:tr>
      <w:tr w:rsidR="00303D7D" w:rsidRPr="005110E7"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5110E7" w:rsidRDefault="00303D7D" w:rsidP="009253D6">
            <w:pPr>
              <w:pStyle w:val="Tabletext"/>
              <w:rPr>
                <w:lang w:val="es-ES_tradnl"/>
              </w:rPr>
            </w:pPr>
            <w:r w:rsidRPr="005110E7">
              <w:rPr>
                <w:rFonts w:cstheme="minorHAnsi"/>
                <w:color w:val="000000"/>
                <w:lang w:val="es-ES_tradnl" w:eastAsia="pt-PT"/>
              </w:rPr>
              <w:t>ECP 12</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A20811" w:rsidP="009253D6">
            <w:pPr>
              <w:pStyle w:val="Tabletext"/>
              <w:rPr>
                <w:lang w:val="es-ES_tradnl"/>
              </w:rPr>
            </w:pPr>
            <w:r w:rsidRPr="005110E7">
              <w:rPr>
                <w:lang w:val="es-ES_tradnl"/>
              </w:rPr>
              <w:t xml:space="preserve">Resolución 58 – </w:t>
            </w:r>
            <w:bookmarkStart w:id="10" w:name="_Toc401734479"/>
            <w:r w:rsidRPr="005110E7">
              <w:rPr>
                <w:lang w:val="es-ES_tradnl" w:eastAsia="es-ES"/>
              </w:rPr>
              <w:t xml:space="preserve">Accesibilidad de las telecomunicaciones/tecnologías de la información y la comunicación para las personas con discapacidad, incluida la </w:t>
            </w:r>
            <w:r w:rsidRPr="005110E7">
              <w:rPr>
                <w:szCs w:val="22"/>
                <w:lang w:val="es-ES_tradnl" w:eastAsia="es-ES"/>
              </w:rPr>
              <w:t>discapacidad debida a la edad</w:t>
            </w:r>
            <w:bookmarkEnd w:id="10"/>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303D7D" w:rsidP="009253D6">
            <w:pPr>
              <w:pStyle w:val="Tabletext"/>
              <w:rPr>
                <w:lang w:val="es-ES_tradnl"/>
              </w:rPr>
            </w:pPr>
            <w:r w:rsidRPr="005110E7">
              <w:rPr>
                <w:rFonts w:cstheme="minorHAnsi"/>
                <w:color w:val="000000"/>
                <w:lang w:val="es-ES_tradnl" w:eastAsia="pt-PT"/>
              </w:rPr>
              <w:t>Lise Alkerstedt (S)</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5110E7" w:rsidRDefault="008F1981" w:rsidP="009253D6">
            <w:pPr>
              <w:pStyle w:val="Tabletext"/>
              <w:rPr>
                <w:lang w:val="es-ES_tradnl"/>
              </w:rPr>
            </w:pPr>
            <w:hyperlink r:id="rId27" w:history="1">
              <w:r w:rsidR="00303D7D" w:rsidRPr="005110E7">
                <w:rPr>
                  <w:rStyle w:val="Hyperlink"/>
                  <w:rFonts w:cstheme="minorHAnsi"/>
                  <w:lang w:val="es-ES_tradnl" w:eastAsia="pt-PT"/>
                </w:rPr>
                <w:t>Lise.alkerstedt@pts.se</w:t>
              </w:r>
            </w:hyperlink>
            <w:r w:rsidR="00303D7D" w:rsidRPr="005110E7">
              <w:rPr>
                <w:rFonts w:cstheme="minorHAnsi"/>
                <w:color w:val="000000"/>
                <w:lang w:val="es-ES_tradnl" w:eastAsia="pt-PT"/>
              </w:rPr>
              <w:t xml:space="preserve"> </w:t>
            </w:r>
          </w:p>
        </w:tc>
      </w:tr>
      <w:tr w:rsidR="00303D7D" w:rsidRPr="005110E7"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5110E7" w:rsidRDefault="00303D7D" w:rsidP="009253D6">
            <w:pPr>
              <w:pStyle w:val="Tabletext"/>
              <w:rPr>
                <w:lang w:val="es-ES_tradnl"/>
              </w:rPr>
            </w:pPr>
            <w:r w:rsidRPr="005110E7">
              <w:rPr>
                <w:rFonts w:cstheme="minorHAnsi"/>
                <w:color w:val="000000"/>
                <w:lang w:val="es-ES_tradnl" w:eastAsia="pt-PT"/>
              </w:rPr>
              <w:lastRenderedPageBreak/>
              <w:t>ECP 13</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D00111" w:rsidP="001E55AC">
            <w:pPr>
              <w:pStyle w:val="Tabletext"/>
              <w:keepNext/>
              <w:keepLines/>
              <w:rPr>
                <w:lang w:val="es-ES_tradnl"/>
              </w:rPr>
            </w:pPr>
            <w:r w:rsidRPr="005110E7">
              <w:rPr>
                <w:lang w:val="es-ES_tradnl"/>
              </w:rPr>
              <w:t xml:space="preserve">Resolución 71 – </w:t>
            </w:r>
            <w:bookmarkStart w:id="11" w:name="_Toc401734505"/>
            <w:r w:rsidRPr="005110E7">
              <w:rPr>
                <w:lang w:val="es-ES_tradnl"/>
              </w:rPr>
              <w:t>Fortalecimiento de la cooperación entre los Estados Miembros, los Miembros de Sector, los Asociados y las Instituciones Académicas del Sector de Desarrollo de las Telecomunicaciones y el carácter evolutivo de la función del sector privado</w:t>
            </w:r>
            <w:bookmarkEnd w:id="11"/>
            <w:r w:rsidRPr="005110E7">
              <w:rPr>
                <w:lang w:val="es-ES_tradnl"/>
              </w:rPr>
              <w:t xml:space="preserve"> en el Sector de Desarrollo</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303D7D" w:rsidP="009253D6">
            <w:pPr>
              <w:pStyle w:val="Tabletext"/>
              <w:rPr>
                <w:lang w:val="es-ES_tradnl"/>
              </w:rPr>
            </w:pPr>
            <w:r w:rsidRPr="005110E7">
              <w:rPr>
                <w:lang w:val="es-ES_tradnl"/>
              </w:rPr>
              <w:t>Kavi Annelies (CZE)</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5110E7" w:rsidRDefault="008F1981" w:rsidP="009253D6">
            <w:pPr>
              <w:pStyle w:val="Tabletext"/>
              <w:rPr>
                <w:lang w:val="es-ES_tradnl"/>
              </w:rPr>
            </w:pPr>
            <w:hyperlink r:id="rId28" w:history="1">
              <w:r w:rsidR="00303D7D" w:rsidRPr="005110E7">
                <w:rPr>
                  <w:rStyle w:val="Hyperlink"/>
                  <w:lang w:val="es-ES_tradnl"/>
                </w:rPr>
                <w:t>kavi@mpo.cz</w:t>
              </w:r>
            </w:hyperlink>
            <w:r w:rsidR="00303D7D" w:rsidRPr="005110E7">
              <w:rPr>
                <w:lang w:val="es-ES_tradnl"/>
              </w:rPr>
              <w:t xml:space="preserve"> </w:t>
            </w:r>
          </w:p>
        </w:tc>
      </w:tr>
      <w:tr w:rsidR="00303D7D" w:rsidRPr="005110E7"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5110E7" w:rsidRDefault="00303D7D" w:rsidP="009253D6">
            <w:pPr>
              <w:pStyle w:val="Tabletext"/>
              <w:rPr>
                <w:lang w:val="es-ES_tradnl"/>
              </w:rPr>
            </w:pPr>
            <w:r w:rsidRPr="005110E7">
              <w:rPr>
                <w:rFonts w:cstheme="minorHAnsi"/>
                <w:color w:val="000000"/>
                <w:lang w:val="es-ES_tradnl" w:eastAsia="pt-PT"/>
              </w:rPr>
              <w:t>ECP 14</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5B0D6D" w:rsidP="009253D6">
            <w:pPr>
              <w:pStyle w:val="Tabletext"/>
              <w:rPr>
                <w:lang w:val="es-ES_tradnl"/>
              </w:rPr>
            </w:pPr>
            <w:r w:rsidRPr="005110E7">
              <w:rPr>
                <w:lang w:val="es-ES_tradnl"/>
              </w:rPr>
              <w:t xml:space="preserve">Resolución 64 – </w:t>
            </w:r>
            <w:bookmarkStart w:id="12" w:name="_Toc401734491"/>
            <w:r w:rsidRPr="005110E7">
              <w:rPr>
                <w:lang w:val="es-ES_tradnl"/>
              </w:rPr>
              <w:t>Prestación de protección y apoyo a los usuarios/consumidores de servicios de telecomunicaciones/</w:t>
            </w:r>
            <w:r w:rsidRPr="005110E7">
              <w:rPr>
                <w:lang w:val="es-ES_tradnl"/>
              </w:rPr>
              <w:br/>
              <w:t>tecnologías de la información y la comunicación</w:t>
            </w:r>
            <w:bookmarkEnd w:id="12"/>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303D7D" w:rsidP="009253D6">
            <w:pPr>
              <w:pStyle w:val="Tabletext"/>
              <w:rPr>
                <w:lang w:val="es-ES_tradnl"/>
              </w:rPr>
            </w:pPr>
            <w:r w:rsidRPr="005110E7">
              <w:rPr>
                <w:rFonts w:cstheme="minorHAnsi"/>
                <w:color w:val="000000"/>
                <w:lang w:val="es-ES_tradnl" w:eastAsia="pt-PT"/>
              </w:rPr>
              <w:t>Lise Alkerstedt (S)</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5110E7" w:rsidRDefault="008F1981" w:rsidP="009253D6">
            <w:pPr>
              <w:pStyle w:val="Tabletext"/>
              <w:rPr>
                <w:lang w:val="es-ES_tradnl"/>
              </w:rPr>
            </w:pPr>
            <w:hyperlink r:id="rId29" w:history="1">
              <w:r w:rsidR="00303D7D" w:rsidRPr="005110E7">
                <w:rPr>
                  <w:rStyle w:val="Hyperlink"/>
                  <w:rFonts w:cstheme="minorHAnsi"/>
                  <w:lang w:val="es-ES_tradnl" w:eastAsia="pt-PT"/>
                </w:rPr>
                <w:t>Lise.alkerstedt@pts.se</w:t>
              </w:r>
            </w:hyperlink>
            <w:r w:rsidR="00303D7D" w:rsidRPr="005110E7">
              <w:rPr>
                <w:rFonts w:cstheme="minorHAnsi"/>
                <w:color w:val="000000"/>
                <w:lang w:val="es-ES_tradnl" w:eastAsia="pt-PT"/>
              </w:rPr>
              <w:t xml:space="preserve"> </w:t>
            </w:r>
          </w:p>
        </w:tc>
      </w:tr>
      <w:tr w:rsidR="00303D7D" w:rsidRPr="005110E7"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5110E7" w:rsidRDefault="00303D7D" w:rsidP="009253D6">
            <w:pPr>
              <w:pStyle w:val="Tabletext"/>
              <w:rPr>
                <w:lang w:val="es-ES_tradnl"/>
              </w:rPr>
            </w:pPr>
            <w:r w:rsidRPr="005110E7">
              <w:rPr>
                <w:rFonts w:cstheme="minorHAnsi"/>
                <w:color w:val="000000"/>
                <w:lang w:val="es-ES_tradnl" w:eastAsia="pt-PT"/>
              </w:rPr>
              <w:t>ECP 15</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5B0D6D" w:rsidP="009253D6">
            <w:pPr>
              <w:pStyle w:val="Tabletext"/>
              <w:rPr>
                <w:lang w:val="es-ES_tradnl"/>
              </w:rPr>
            </w:pPr>
            <w:r w:rsidRPr="005110E7">
              <w:rPr>
                <w:lang w:val="es-ES_tradnl"/>
              </w:rPr>
              <w:t xml:space="preserve">Resolución 76 – </w:t>
            </w:r>
            <w:bookmarkStart w:id="13" w:name="_Toc401734515"/>
            <w:r w:rsidRPr="005110E7">
              <w:rPr>
                <w:rFonts w:eastAsia="SimSun"/>
                <w:lang w:val="es-ES_tradnl"/>
              </w:rPr>
              <w:t>Promoción de las tecnologías de la información y la comunicación entre los hombres y mujeres jóvenes para su emancipación social y económica</w:t>
            </w:r>
            <w:bookmarkEnd w:id="13"/>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303D7D" w:rsidP="009253D6">
            <w:pPr>
              <w:pStyle w:val="Tabletext"/>
              <w:rPr>
                <w:lang w:val="es-ES_tradnl"/>
              </w:rPr>
            </w:pPr>
            <w:r w:rsidRPr="005110E7">
              <w:rPr>
                <w:rFonts w:cstheme="minorHAnsi"/>
                <w:color w:val="000000"/>
                <w:lang w:val="es-ES_tradnl" w:eastAsia="pt-PT"/>
              </w:rPr>
              <w:t>Lise Alkerstedt (S)</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5110E7" w:rsidRDefault="008F1981" w:rsidP="009253D6">
            <w:pPr>
              <w:pStyle w:val="Tabletext"/>
              <w:rPr>
                <w:lang w:val="es-ES_tradnl"/>
              </w:rPr>
            </w:pPr>
            <w:hyperlink r:id="rId30" w:history="1">
              <w:r w:rsidR="00303D7D" w:rsidRPr="005110E7">
                <w:rPr>
                  <w:rStyle w:val="Hyperlink"/>
                  <w:rFonts w:cstheme="minorHAnsi"/>
                  <w:lang w:val="es-ES_tradnl" w:eastAsia="pt-PT"/>
                </w:rPr>
                <w:t>Lise.alkerstedt@pts.se</w:t>
              </w:r>
            </w:hyperlink>
            <w:r w:rsidR="00303D7D" w:rsidRPr="005110E7">
              <w:rPr>
                <w:rFonts w:cstheme="minorHAnsi"/>
                <w:color w:val="000000"/>
                <w:lang w:val="es-ES_tradnl" w:eastAsia="pt-PT"/>
              </w:rPr>
              <w:t xml:space="preserve"> </w:t>
            </w:r>
          </w:p>
        </w:tc>
      </w:tr>
      <w:tr w:rsidR="00303D7D" w:rsidRPr="008F1981"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5110E7" w:rsidRDefault="00303D7D" w:rsidP="009253D6">
            <w:pPr>
              <w:pStyle w:val="Tabletext"/>
              <w:rPr>
                <w:lang w:val="es-ES_tradnl"/>
              </w:rPr>
            </w:pPr>
            <w:r w:rsidRPr="005110E7">
              <w:rPr>
                <w:rFonts w:cstheme="minorHAnsi"/>
                <w:color w:val="000000"/>
                <w:lang w:val="es-ES_tradnl" w:eastAsia="pt-PT"/>
              </w:rPr>
              <w:t>ECP 16</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5B0D6D" w:rsidP="009253D6">
            <w:pPr>
              <w:pStyle w:val="Tabletext"/>
              <w:rPr>
                <w:lang w:val="es-ES_tradnl"/>
              </w:rPr>
            </w:pPr>
            <w:r w:rsidRPr="005110E7">
              <w:rPr>
                <w:lang w:val="es-ES_tradnl"/>
              </w:rPr>
              <w:t>Resolución 63 – Asignación de direcciones IP y facilitación de la transición a IPv6 en los países en desarrollo</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303D7D" w:rsidP="009253D6">
            <w:pPr>
              <w:pStyle w:val="Tabletext"/>
              <w:rPr>
                <w:lang w:val="es-ES_tradnl"/>
              </w:rPr>
            </w:pPr>
            <w:r w:rsidRPr="005110E7">
              <w:rPr>
                <w:rFonts w:cstheme="minorHAnsi"/>
                <w:color w:val="000000"/>
                <w:lang w:val="es-ES_tradnl" w:eastAsia="pt-PT"/>
              </w:rPr>
              <w:t>Paul Blaker (G)</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5110E7" w:rsidRDefault="008F1981" w:rsidP="009253D6">
            <w:pPr>
              <w:pStyle w:val="Tabletext"/>
              <w:rPr>
                <w:lang w:val="es-ES_tradnl"/>
              </w:rPr>
            </w:pPr>
            <w:hyperlink r:id="rId31" w:history="1">
              <w:r w:rsidR="00303D7D" w:rsidRPr="005110E7">
                <w:rPr>
                  <w:rStyle w:val="Hyperlink"/>
                  <w:lang w:val="es-ES_tradnl"/>
                </w:rPr>
                <w:t>paul.blaker@culture.gov.uk</w:t>
              </w:r>
            </w:hyperlink>
            <w:r w:rsidR="00303D7D" w:rsidRPr="005110E7">
              <w:rPr>
                <w:lang w:val="es-ES_tradnl"/>
              </w:rPr>
              <w:t xml:space="preserve"> </w:t>
            </w:r>
          </w:p>
        </w:tc>
      </w:tr>
      <w:tr w:rsidR="00303D7D" w:rsidRPr="008F1981"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5110E7" w:rsidRDefault="00303D7D" w:rsidP="009253D6">
            <w:pPr>
              <w:pStyle w:val="Tabletext"/>
              <w:rPr>
                <w:lang w:val="es-ES_tradnl"/>
              </w:rPr>
            </w:pPr>
            <w:r w:rsidRPr="005110E7">
              <w:rPr>
                <w:lang w:val="es-ES_tradnl"/>
              </w:rPr>
              <w:br w:type="page"/>
            </w:r>
            <w:r w:rsidRPr="005110E7">
              <w:rPr>
                <w:rFonts w:cstheme="minorHAnsi"/>
                <w:color w:val="000000"/>
                <w:lang w:val="es-ES_tradnl" w:eastAsia="pt-PT"/>
              </w:rPr>
              <w:t>ECP 17</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F76BE3" w:rsidP="009253D6">
            <w:pPr>
              <w:pStyle w:val="Tabletext"/>
              <w:rPr>
                <w:lang w:val="es-ES_tradnl"/>
              </w:rPr>
            </w:pPr>
            <w:r w:rsidRPr="005110E7">
              <w:rPr>
                <w:lang w:val="es-ES_tradnl"/>
              </w:rPr>
              <w:t>Racionalizar las actividades de la UIT en la esfera de la tarificación y las cuestiones económicas y políticas de las telecomunicaciones/TIC</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5110E7" w:rsidRDefault="00303D7D" w:rsidP="009253D6">
            <w:pPr>
              <w:pStyle w:val="Tabletext"/>
              <w:rPr>
                <w:lang w:val="es-ES_tradnl"/>
              </w:rPr>
            </w:pPr>
            <w:r w:rsidRPr="005110E7">
              <w:rPr>
                <w:rFonts w:cstheme="minorHAnsi"/>
                <w:color w:val="000000"/>
                <w:lang w:val="es-ES_tradnl" w:eastAsia="pt-PT"/>
              </w:rPr>
              <w:t>Dietmar Plesse (D)</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5110E7" w:rsidRDefault="008F1981" w:rsidP="009253D6">
            <w:pPr>
              <w:pStyle w:val="Tabletext"/>
              <w:rPr>
                <w:lang w:val="es-ES_tradnl"/>
              </w:rPr>
            </w:pPr>
            <w:hyperlink r:id="rId32" w:tgtFrame="_blank" w:history="1">
              <w:r w:rsidR="00303D7D" w:rsidRPr="005110E7">
                <w:rPr>
                  <w:rStyle w:val="Hyperlink"/>
                  <w:lang w:val="es-ES_tradnl"/>
                </w:rPr>
                <w:t>Dietmar.Plesse@bmwi.bund.de</w:t>
              </w:r>
            </w:hyperlink>
          </w:p>
        </w:tc>
      </w:tr>
    </w:tbl>
    <w:p w:rsidR="00B53AE3" w:rsidRPr="005110E7" w:rsidRDefault="00B53AE3" w:rsidP="009253D6">
      <w:pPr>
        <w:rPr>
          <w:sz w:val="28"/>
          <w:lang w:val="es-ES_tradnl"/>
        </w:rPr>
      </w:pPr>
      <w:r w:rsidRPr="005110E7">
        <w:rPr>
          <w:lang w:val="es-ES_tradnl"/>
        </w:rPr>
        <w:br w:type="page"/>
      </w:r>
    </w:p>
    <w:p w:rsidR="00B53AE3" w:rsidRPr="005110E7" w:rsidRDefault="00B53AE3" w:rsidP="009253D6">
      <w:pPr>
        <w:pStyle w:val="AnnexNo"/>
        <w:rPr>
          <w:lang w:val="es-ES_tradnl"/>
        </w:rPr>
      </w:pPr>
      <w:r w:rsidRPr="005110E7">
        <w:rPr>
          <w:lang w:val="es-ES_tradnl"/>
        </w:rPr>
        <w:lastRenderedPageBreak/>
        <w:t>AnexO 2</w:t>
      </w:r>
    </w:p>
    <w:p w:rsidR="00B53AE3" w:rsidRPr="005110E7" w:rsidRDefault="00B53AE3" w:rsidP="009253D6">
      <w:pPr>
        <w:pStyle w:val="Annextitle"/>
        <w:rPr>
          <w:lang w:val="es-ES_tradnl"/>
        </w:rPr>
      </w:pPr>
      <w:r w:rsidRPr="005110E7">
        <w:rPr>
          <w:lang w:val="es-ES_tradnl"/>
        </w:rPr>
        <w:t>Lista de cosignatarios de las Pr</w:t>
      </w:r>
      <w:r w:rsidR="006E2756" w:rsidRPr="005110E7">
        <w:rPr>
          <w:lang w:val="es-ES_tradnl"/>
        </w:rPr>
        <w:t>opuestas Comunes Europeas (PCE)</w:t>
      </w:r>
    </w:p>
    <w:tbl>
      <w:tblPr>
        <w:tblW w:w="103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3"/>
        <w:gridCol w:w="567"/>
        <w:gridCol w:w="569"/>
        <w:gridCol w:w="518"/>
        <w:gridCol w:w="518"/>
        <w:gridCol w:w="518"/>
        <w:gridCol w:w="518"/>
        <w:gridCol w:w="518"/>
        <w:gridCol w:w="518"/>
        <w:gridCol w:w="518"/>
        <w:gridCol w:w="518"/>
        <w:gridCol w:w="518"/>
        <w:gridCol w:w="518"/>
        <w:gridCol w:w="518"/>
        <w:gridCol w:w="517"/>
        <w:gridCol w:w="518"/>
        <w:gridCol w:w="494"/>
        <w:gridCol w:w="494"/>
      </w:tblGrid>
      <w:tr w:rsidR="00685708" w:rsidRPr="005110E7" w:rsidTr="00685708">
        <w:trPr>
          <w:tblHeader/>
          <w:jc w:val="center"/>
        </w:trPr>
        <w:tc>
          <w:tcPr>
            <w:tcW w:w="1503" w:type="dxa"/>
            <w:vMerge w:val="restart"/>
            <w:tcBorders>
              <w:top w:val="single" w:sz="12" w:space="0" w:color="auto"/>
            </w:tcBorders>
            <w:vAlign w:val="center"/>
          </w:tcPr>
          <w:p w:rsidR="00685708" w:rsidRPr="005110E7" w:rsidRDefault="00685708" w:rsidP="009253D6">
            <w:pPr>
              <w:pStyle w:val="Tablehead"/>
              <w:spacing w:before="40" w:after="40"/>
              <w:rPr>
                <w:sz w:val="18"/>
                <w:szCs w:val="18"/>
                <w:lang w:val="es-ES_tradnl" w:eastAsia="sv-SE"/>
              </w:rPr>
            </w:pPr>
            <w:r w:rsidRPr="005110E7">
              <w:rPr>
                <w:sz w:val="18"/>
                <w:szCs w:val="18"/>
                <w:lang w:val="es-ES_tradnl" w:eastAsia="sv-SE"/>
              </w:rPr>
              <w:t>Estado Miembro</w:t>
            </w:r>
          </w:p>
        </w:tc>
        <w:tc>
          <w:tcPr>
            <w:tcW w:w="567" w:type="dxa"/>
            <w:tcBorders>
              <w:top w:val="single" w:sz="12" w:space="0" w:color="auto"/>
              <w:bottom w:val="single" w:sz="4" w:space="0" w:color="auto"/>
            </w:tcBorders>
            <w:vAlign w:val="center"/>
          </w:tcPr>
          <w:p w:rsidR="00685708" w:rsidRPr="005110E7" w:rsidRDefault="00685708" w:rsidP="009253D6">
            <w:pPr>
              <w:pStyle w:val="Tablehead"/>
              <w:spacing w:before="40" w:after="40"/>
              <w:rPr>
                <w:sz w:val="18"/>
                <w:szCs w:val="18"/>
                <w:lang w:val="es-ES_tradnl" w:eastAsia="sv-SE"/>
              </w:rPr>
            </w:pPr>
          </w:p>
        </w:tc>
        <w:tc>
          <w:tcPr>
            <w:tcW w:w="8290" w:type="dxa"/>
            <w:gridSpan w:val="16"/>
            <w:tcBorders>
              <w:top w:val="single" w:sz="12" w:space="0" w:color="auto"/>
              <w:bottom w:val="single" w:sz="12" w:space="0" w:color="auto"/>
            </w:tcBorders>
            <w:vAlign w:val="center"/>
          </w:tcPr>
          <w:p w:rsidR="00685708" w:rsidRPr="005110E7" w:rsidRDefault="00685708" w:rsidP="009253D6">
            <w:pPr>
              <w:pStyle w:val="Tablehead"/>
              <w:spacing w:before="40" w:after="40"/>
              <w:rPr>
                <w:sz w:val="18"/>
                <w:szCs w:val="18"/>
                <w:lang w:val="es-ES_tradnl" w:eastAsia="sv-SE"/>
              </w:rPr>
            </w:pPr>
            <w:r w:rsidRPr="005110E7">
              <w:rPr>
                <w:sz w:val="18"/>
                <w:szCs w:val="18"/>
                <w:lang w:val="es-ES_tradnl" w:eastAsia="sv-SE"/>
              </w:rPr>
              <w:t>PCE núm.</w:t>
            </w:r>
          </w:p>
        </w:tc>
      </w:tr>
      <w:tr w:rsidR="00013894" w:rsidRPr="005110E7" w:rsidTr="00685708">
        <w:trPr>
          <w:tblHeader/>
          <w:jc w:val="center"/>
        </w:trPr>
        <w:tc>
          <w:tcPr>
            <w:tcW w:w="1503" w:type="dxa"/>
            <w:vMerge/>
            <w:tcBorders>
              <w:bottom w:val="single" w:sz="12" w:space="0" w:color="auto"/>
            </w:tcBorders>
            <w:vAlign w:val="center"/>
          </w:tcPr>
          <w:p w:rsidR="00013894" w:rsidRPr="005110E7" w:rsidRDefault="00013894" w:rsidP="009253D6">
            <w:pPr>
              <w:pStyle w:val="Tablehead"/>
              <w:spacing w:before="40" w:after="40"/>
              <w:rPr>
                <w:sz w:val="18"/>
                <w:szCs w:val="18"/>
                <w:lang w:val="es-ES_tradnl" w:eastAsia="sv-SE"/>
              </w:rPr>
            </w:pPr>
          </w:p>
        </w:tc>
        <w:tc>
          <w:tcPr>
            <w:tcW w:w="567" w:type="dxa"/>
            <w:tcBorders>
              <w:top w:val="single" w:sz="4" w:space="0" w:color="auto"/>
              <w:bottom w:val="single" w:sz="12" w:space="0" w:color="auto"/>
            </w:tcBorders>
          </w:tcPr>
          <w:p w:rsidR="00013894" w:rsidRPr="005110E7" w:rsidRDefault="00013894" w:rsidP="009253D6">
            <w:pPr>
              <w:pStyle w:val="Tablehead"/>
              <w:spacing w:before="40" w:after="40"/>
              <w:rPr>
                <w:sz w:val="18"/>
                <w:szCs w:val="18"/>
                <w:lang w:val="es-ES_tradnl" w:eastAsia="sv-SE"/>
              </w:rPr>
            </w:pPr>
            <w:r w:rsidRPr="005110E7">
              <w:rPr>
                <w:sz w:val="18"/>
                <w:szCs w:val="18"/>
                <w:lang w:val="es-ES_tradnl" w:eastAsia="sv-SE"/>
              </w:rPr>
              <w:t>1</w:t>
            </w:r>
          </w:p>
        </w:tc>
        <w:tc>
          <w:tcPr>
            <w:tcW w:w="569" w:type="dxa"/>
            <w:tcBorders>
              <w:top w:val="single" w:sz="4" w:space="0" w:color="auto"/>
              <w:bottom w:val="single" w:sz="12" w:space="0" w:color="auto"/>
            </w:tcBorders>
          </w:tcPr>
          <w:p w:rsidR="00013894" w:rsidRPr="005110E7" w:rsidRDefault="00013894" w:rsidP="009253D6">
            <w:pPr>
              <w:pStyle w:val="Tablehead"/>
              <w:spacing w:before="40" w:after="40"/>
              <w:rPr>
                <w:sz w:val="18"/>
                <w:szCs w:val="18"/>
                <w:lang w:val="es-ES_tradnl" w:eastAsia="sv-SE"/>
              </w:rPr>
            </w:pPr>
            <w:r w:rsidRPr="005110E7">
              <w:rPr>
                <w:sz w:val="18"/>
                <w:szCs w:val="18"/>
                <w:lang w:val="es-ES_tradnl" w:eastAsia="sv-SE"/>
              </w:rPr>
              <w:t>2</w:t>
            </w:r>
          </w:p>
        </w:tc>
        <w:tc>
          <w:tcPr>
            <w:tcW w:w="518" w:type="dxa"/>
            <w:tcBorders>
              <w:top w:val="single" w:sz="4" w:space="0" w:color="auto"/>
              <w:bottom w:val="single" w:sz="12" w:space="0" w:color="auto"/>
            </w:tcBorders>
          </w:tcPr>
          <w:p w:rsidR="00013894" w:rsidRPr="005110E7" w:rsidRDefault="00013894" w:rsidP="009253D6">
            <w:pPr>
              <w:pStyle w:val="Tablehead"/>
              <w:spacing w:before="40" w:after="40"/>
              <w:rPr>
                <w:sz w:val="18"/>
                <w:szCs w:val="18"/>
                <w:lang w:val="es-ES_tradnl" w:eastAsia="sv-SE"/>
              </w:rPr>
            </w:pPr>
            <w:r w:rsidRPr="005110E7">
              <w:rPr>
                <w:sz w:val="18"/>
                <w:szCs w:val="18"/>
                <w:lang w:val="es-ES_tradnl" w:eastAsia="sv-SE"/>
              </w:rPr>
              <w:t>3</w:t>
            </w:r>
          </w:p>
        </w:tc>
        <w:tc>
          <w:tcPr>
            <w:tcW w:w="518" w:type="dxa"/>
            <w:tcBorders>
              <w:top w:val="single" w:sz="4" w:space="0" w:color="auto"/>
              <w:bottom w:val="single" w:sz="12" w:space="0" w:color="auto"/>
            </w:tcBorders>
          </w:tcPr>
          <w:p w:rsidR="00013894" w:rsidRPr="005110E7" w:rsidRDefault="00013894" w:rsidP="009253D6">
            <w:pPr>
              <w:pStyle w:val="Tablehead"/>
              <w:spacing w:before="40" w:after="40"/>
              <w:rPr>
                <w:sz w:val="18"/>
                <w:szCs w:val="18"/>
                <w:lang w:val="es-ES_tradnl" w:eastAsia="sv-SE"/>
              </w:rPr>
            </w:pPr>
            <w:r w:rsidRPr="005110E7">
              <w:rPr>
                <w:sz w:val="18"/>
                <w:szCs w:val="18"/>
                <w:lang w:val="es-ES_tradnl" w:eastAsia="sv-SE"/>
              </w:rPr>
              <w:t>4</w:t>
            </w:r>
          </w:p>
        </w:tc>
        <w:tc>
          <w:tcPr>
            <w:tcW w:w="518" w:type="dxa"/>
            <w:tcBorders>
              <w:top w:val="single" w:sz="4" w:space="0" w:color="auto"/>
              <w:bottom w:val="single" w:sz="12" w:space="0" w:color="auto"/>
            </w:tcBorders>
          </w:tcPr>
          <w:p w:rsidR="00013894" w:rsidRPr="005110E7" w:rsidRDefault="00013894" w:rsidP="009253D6">
            <w:pPr>
              <w:pStyle w:val="Tablehead"/>
              <w:spacing w:before="40" w:after="40"/>
              <w:rPr>
                <w:sz w:val="18"/>
                <w:szCs w:val="18"/>
                <w:lang w:val="es-ES_tradnl" w:eastAsia="sv-SE"/>
              </w:rPr>
            </w:pPr>
            <w:r w:rsidRPr="005110E7">
              <w:rPr>
                <w:sz w:val="18"/>
                <w:szCs w:val="18"/>
                <w:lang w:val="es-ES_tradnl" w:eastAsia="sv-SE"/>
              </w:rPr>
              <w:t>5</w:t>
            </w:r>
          </w:p>
        </w:tc>
        <w:tc>
          <w:tcPr>
            <w:tcW w:w="518" w:type="dxa"/>
            <w:tcBorders>
              <w:top w:val="single" w:sz="4" w:space="0" w:color="auto"/>
              <w:bottom w:val="single" w:sz="12" w:space="0" w:color="auto"/>
            </w:tcBorders>
          </w:tcPr>
          <w:p w:rsidR="00013894" w:rsidRPr="005110E7" w:rsidRDefault="00013894" w:rsidP="009253D6">
            <w:pPr>
              <w:pStyle w:val="Tablehead"/>
              <w:spacing w:before="40" w:after="40"/>
              <w:rPr>
                <w:sz w:val="18"/>
                <w:szCs w:val="18"/>
                <w:lang w:val="es-ES_tradnl" w:eastAsia="sv-SE"/>
              </w:rPr>
            </w:pPr>
            <w:r w:rsidRPr="005110E7">
              <w:rPr>
                <w:sz w:val="18"/>
                <w:szCs w:val="18"/>
                <w:lang w:val="es-ES_tradnl" w:eastAsia="sv-SE"/>
              </w:rPr>
              <w:t>6</w:t>
            </w:r>
          </w:p>
        </w:tc>
        <w:tc>
          <w:tcPr>
            <w:tcW w:w="518" w:type="dxa"/>
            <w:tcBorders>
              <w:top w:val="single" w:sz="4" w:space="0" w:color="auto"/>
              <w:bottom w:val="single" w:sz="12" w:space="0" w:color="auto"/>
            </w:tcBorders>
          </w:tcPr>
          <w:p w:rsidR="00013894" w:rsidRPr="005110E7" w:rsidRDefault="00013894" w:rsidP="009253D6">
            <w:pPr>
              <w:pStyle w:val="Tablehead"/>
              <w:spacing w:before="40" w:after="40"/>
              <w:rPr>
                <w:sz w:val="18"/>
                <w:szCs w:val="18"/>
                <w:lang w:val="es-ES_tradnl" w:eastAsia="sv-SE"/>
              </w:rPr>
            </w:pPr>
            <w:r w:rsidRPr="005110E7">
              <w:rPr>
                <w:sz w:val="18"/>
                <w:szCs w:val="18"/>
                <w:lang w:val="es-ES_tradnl" w:eastAsia="sv-SE"/>
              </w:rPr>
              <w:t>7</w:t>
            </w:r>
          </w:p>
        </w:tc>
        <w:tc>
          <w:tcPr>
            <w:tcW w:w="518" w:type="dxa"/>
            <w:tcBorders>
              <w:top w:val="single" w:sz="4" w:space="0" w:color="auto"/>
              <w:bottom w:val="single" w:sz="12" w:space="0" w:color="auto"/>
            </w:tcBorders>
          </w:tcPr>
          <w:p w:rsidR="00013894" w:rsidRPr="005110E7" w:rsidRDefault="00013894" w:rsidP="009253D6">
            <w:pPr>
              <w:pStyle w:val="Tablehead"/>
              <w:spacing w:before="40" w:after="40"/>
              <w:rPr>
                <w:sz w:val="18"/>
                <w:szCs w:val="18"/>
                <w:lang w:val="es-ES_tradnl" w:eastAsia="sv-SE"/>
              </w:rPr>
            </w:pPr>
            <w:r w:rsidRPr="005110E7">
              <w:rPr>
                <w:sz w:val="18"/>
                <w:szCs w:val="18"/>
                <w:lang w:val="es-ES_tradnl" w:eastAsia="sv-SE"/>
              </w:rPr>
              <w:t>8</w:t>
            </w:r>
          </w:p>
        </w:tc>
        <w:tc>
          <w:tcPr>
            <w:tcW w:w="518" w:type="dxa"/>
            <w:tcBorders>
              <w:top w:val="single" w:sz="4" w:space="0" w:color="auto"/>
              <w:bottom w:val="single" w:sz="12" w:space="0" w:color="auto"/>
            </w:tcBorders>
          </w:tcPr>
          <w:p w:rsidR="00013894" w:rsidRPr="005110E7" w:rsidRDefault="00013894" w:rsidP="009253D6">
            <w:pPr>
              <w:pStyle w:val="Tablehead"/>
              <w:spacing w:before="40" w:after="40"/>
              <w:rPr>
                <w:sz w:val="18"/>
                <w:szCs w:val="18"/>
                <w:lang w:val="es-ES_tradnl" w:eastAsia="sv-SE"/>
              </w:rPr>
            </w:pPr>
            <w:r w:rsidRPr="005110E7">
              <w:rPr>
                <w:sz w:val="18"/>
                <w:szCs w:val="18"/>
                <w:lang w:val="es-ES_tradnl" w:eastAsia="sv-SE"/>
              </w:rPr>
              <w:t>9</w:t>
            </w:r>
          </w:p>
        </w:tc>
        <w:tc>
          <w:tcPr>
            <w:tcW w:w="518" w:type="dxa"/>
            <w:tcBorders>
              <w:top w:val="single" w:sz="4" w:space="0" w:color="auto"/>
              <w:bottom w:val="single" w:sz="12" w:space="0" w:color="auto"/>
            </w:tcBorders>
          </w:tcPr>
          <w:p w:rsidR="00013894" w:rsidRPr="005110E7" w:rsidRDefault="00013894" w:rsidP="009253D6">
            <w:pPr>
              <w:pStyle w:val="Tablehead"/>
              <w:spacing w:before="40" w:after="40"/>
              <w:rPr>
                <w:sz w:val="18"/>
                <w:szCs w:val="18"/>
                <w:lang w:val="es-ES_tradnl" w:eastAsia="sv-SE"/>
              </w:rPr>
            </w:pPr>
            <w:r w:rsidRPr="005110E7">
              <w:rPr>
                <w:sz w:val="18"/>
                <w:szCs w:val="18"/>
                <w:lang w:val="es-ES_tradnl" w:eastAsia="sv-SE"/>
              </w:rPr>
              <w:t>10</w:t>
            </w:r>
          </w:p>
        </w:tc>
        <w:tc>
          <w:tcPr>
            <w:tcW w:w="518" w:type="dxa"/>
            <w:tcBorders>
              <w:top w:val="single" w:sz="4" w:space="0" w:color="auto"/>
              <w:bottom w:val="single" w:sz="12" w:space="0" w:color="auto"/>
            </w:tcBorders>
            <w:vAlign w:val="center"/>
          </w:tcPr>
          <w:p w:rsidR="00013894" w:rsidRPr="005110E7" w:rsidRDefault="00013894" w:rsidP="009253D6">
            <w:pPr>
              <w:pStyle w:val="Tablehead"/>
              <w:spacing w:before="40" w:after="40"/>
              <w:rPr>
                <w:sz w:val="18"/>
                <w:szCs w:val="18"/>
                <w:lang w:val="es-ES_tradnl" w:eastAsia="sv-SE"/>
              </w:rPr>
            </w:pPr>
            <w:r w:rsidRPr="005110E7">
              <w:rPr>
                <w:sz w:val="18"/>
                <w:szCs w:val="18"/>
                <w:lang w:val="es-ES_tradnl" w:eastAsia="sv-SE"/>
              </w:rPr>
              <w:t>11</w:t>
            </w:r>
          </w:p>
        </w:tc>
        <w:tc>
          <w:tcPr>
            <w:tcW w:w="518" w:type="dxa"/>
            <w:tcBorders>
              <w:top w:val="single" w:sz="4" w:space="0" w:color="auto"/>
              <w:bottom w:val="single" w:sz="12" w:space="0" w:color="auto"/>
            </w:tcBorders>
            <w:vAlign w:val="center"/>
          </w:tcPr>
          <w:p w:rsidR="00013894" w:rsidRPr="005110E7" w:rsidRDefault="00013894" w:rsidP="009253D6">
            <w:pPr>
              <w:pStyle w:val="Tablehead"/>
              <w:spacing w:before="40" w:after="40"/>
              <w:rPr>
                <w:sz w:val="18"/>
                <w:szCs w:val="18"/>
                <w:lang w:val="es-ES_tradnl" w:eastAsia="sv-SE"/>
              </w:rPr>
            </w:pPr>
            <w:r w:rsidRPr="005110E7">
              <w:rPr>
                <w:sz w:val="18"/>
                <w:szCs w:val="18"/>
                <w:lang w:val="es-ES_tradnl" w:eastAsia="sv-SE"/>
              </w:rPr>
              <w:t>12</w:t>
            </w:r>
          </w:p>
        </w:tc>
        <w:tc>
          <w:tcPr>
            <w:tcW w:w="518" w:type="dxa"/>
            <w:tcBorders>
              <w:top w:val="single" w:sz="4" w:space="0" w:color="auto"/>
              <w:bottom w:val="single" w:sz="12" w:space="0" w:color="auto"/>
            </w:tcBorders>
            <w:vAlign w:val="center"/>
          </w:tcPr>
          <w:p w:rsidR="00013894" w:rsidRPr="005110E7" w:rsidRDefault="00013894" w:rsidP="009253D6">
            <w:pPr>
              <w:pStyle w:val="Tablehead"/>
              <w:spacing w:before="40" w:after="40"/>
              <w:rPr>
                <w:sz w:val="18"/>
                <w:szCs w:val="18"/>
                <w:lang w:val="es-ES_tradnl" w:eastAsia="sv-SE"/>
              </w:rPr>
            </w:pPr>
            <w:r w:rsidRPr="005110E7">
              <w:rPr>
                <w:sz w:val="18"/>
                <w:szCs w:val="18"/>
                <w:lang w:val="es-ES_tradnl" w:eastAsia="sv-SE"/>
              </w:rPr>
              <w:t>13</w:t>
            </w:r>
          </w:p>
        </w:tc>
        <w:tc>
          <w:tcPr>
            <w:tcW w:w="517" w:type="dxa"/>
            <w:tcBorders>
              <w:top w:val="single" w:sz="4" w:space="0" w:color="auto"/>
              <w:bottom w:val="single" w:sz="12" w:space="0" w:color="auto"/>
            </w:tcBorders>
            <w:vAlign w:val="center"/>
          </w:tcPr>
          <w:p w:rsidR="00013894" w:rsidRPr="005110E7" w:rsidRDefault="00013894" w:rsidP="009253D6">
            <w:pPr>
              <w:pStyle w:val="Tablehead"/>
              <w:spacing w:before="40" w:after="40"/>
              <w:rPr>
                <w:sz w:val="18"/>
                <w:szCs w:val="18"/>
                <w:lang w:val="es-ES_tradnl" w:eastAsia="sv-SE"/>
              </w:rPr>
            </w:pPr>
            <w:r w:rsidRPr="005110E7">
              <w:rPr>
                <w:sz w:val="18"/>
                <w:szCs w:val="18"/>
                <w:lang w:val="es-ES_tradnl" w:eastAsia="sv-SE"/>
              </w:rPr>
              <w:t>14</w:t>
            </w:r>
          </w:p>
        </w:tc>
        <w:tc>
          <w:tcPr>
            <w:tcW w:w="518" w:type="dxa"/>
            <w:tcBorders>
              <w:top w:val="single" w:sz="4" w:space="0" w:color="auto"/>
              <w:bottom w:val="single" w:sz="12" w:space="0" w:color="auto"/>
            </w:tcBorders>
            <w:vAlign w:val="center"/>
          </w:tcPr>
          <w:p w:rsidR="00013894" w:rsidRPr="005110E7" w:rsidRDefault="00013894" w:rsidP="009253D6">
            <w:pPr>
              <w:pStyle w:val="Tablehead"/>
              <w:spacing w:before="40" w:after="40"/>
              <w:rPr>
                <w:sz w:val="18"/>
                <w:szCs w:val="18"/>
                <w:lang w:val="es-ES_tradnl" w:eastAsia="sv-SE"/>
              </w:rPr>
            </w:pPr>
            <w:r w:rsidRPr="005110E7">
              <w:rPr>
                <w:sz w:val="18"/>
                <w:szCs w:val="18"/>
                <w:lang w:val="es-ES_tradnl" w:eastAsia="sv-SE"/>
              </w:rPr>
              <w:t>15</w:t>
            </w:r>
          </w:p>
        </w:tc>
        <w:tc>
          <w:tcPr>
            <w:tcW w:w="494" w:type="dxa"/>
            <w:tcBorders>
              <w:top w:val="single" w:sz="4" w:space="0" w:color="auto"/>
              <w:bottom w:val="single" w:sz="12" w:space="0" w:color="auto"/>
            </w:tcBorders>
          </w:tcPr>
          <w:p w:rsidR="00013894" w:rsidRPr="005110E7" w:rsidRDefault="00013894" w:rsidP="009253D6">
            <w:pPr>
              <w:pStyle w:val="Tablehead"/>
              <w:spacing w:before="40" w:after="40"/>
              <w:rPr>
                <w:sz w:val="18"/>
                <w:szCs w:val="18"/>
                <w:lang w:val="es-ES_tradnl" w:eastAsia="sv-SE"/>
              </w:rPr>
            </w:pPr>
            <w:r w:rsidRPr="005110E7">
              <w:rPr>
                <w:sz w:val="18"/>
                <w:szCs w:val="18"/>
                <w:lang w:val="es-ES_tradnl" w:eastAsia="sv-SE"/>
              </w:rPr>
              <w:t>16</w:t>
            </w:r>
          </w:p>
        </w:tc>
        <w:tc>
          <w:tcPr>
            <w:tcW w:w="494" w:type="dxa"/>
            <w:tcBorders>
              <w:top w:val="single" w:sz="4" w:space="0" w:color="auto"/>
              <w:bottom w:val="single" w:sz="12" w:space="0" w:color="auto"/>
            </w:tcBorders>
          </w:tcPr>
          <w:p w:rsidR="00013894" w:rsidRPr="005110E7" w:rsidRDefault="00013894" w:rsidP="009253D6">
            <w:pPr>
              <w:pStyle w:val="Tablehead"/>
              <w:spacing w:before="40" w:after="40"/>
              <w:rPr>
                <w:sz w:val="18"/>
                <w:szCs w:val="18"/>
                <w:lang w:val="es-ES_tradnl" w:eastAsia="sv-SE"/>
              </w:rPr>
            </w:pPr>
            <w:r w:rsidRPr="005110E7">
              <w:rPr>
                <w:sz w:val="18"/>
                <w:szCs w:val="18"/>
                <w:lang w:val="es-ES_tradnl" w:eastAsia="sv-SE"/>
              </w:rPr>
              <w:t>17</w:t>
            </w:r>
          </w:p>
        </w:tc>
      </w:tr>
      <w:tr w:rsidR="00013894" w:rsidRPr="005110E7" w:rsidTr="00685708">
        <w:trPr>
          <w:jc w:val="center"/>
        </w:trPr>
        <w:tc>
          <w:tcPr>
            <w:tcW w:w="1503" w:type="dxa"/>
            <w:tcBorders>
              <w:top w:val="single" w:sz="12" w:space="0" w:color="auto"/>
            </w:tcBorders>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ALB</w:t>
            </w:r>
          </w:p>
        </w:tc>
        <w:tc>
          <w:tcPr>
            <w:tcW w:w="567" w:type="dxa"/>
            <w:tcBorders>
              <w:top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69" w:type="dxa"/>
            <w:tcBorders>
              <w:top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es-ES_tradnl" w:eastAsia="sv-SE"/>
              </w:rPr>
            </w:pPr>
          </w:p>
        </w:tc>
        <w:tc>
          <w:tcPr>
            <w:tcW w:w="518" w:type="dxa"/>
            <w:tcBorders>
              <w:top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7" w:type="dxa"/>
            <w:tcBorders>
              <w:top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494" w:type="dxa"/>
            <w:tcBorders>
              <w:top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494" w:type="dxa"/>
            <w:tcBorders>
              <w:top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AND</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AUT</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AZE</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BEL</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BIH</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5110E7">
              <w:rPr>
                <w:sz w:val="18"/>
                <w:szCs w:val="18"/>
                <w:lang w:val="es-ES_tradnl" w:eastAsia="sv-SE"/>
              </w:rPr>
              <w:t>1</w:t>
            </w: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BLR</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r>
      <w:tr w:rsidR="00013894" w:rsidRPr="005110E7" w:rsidTr="00685708">
        <w:trPr>
          <w:jc w:val="center"/>
        </w:trPr>
        <w:tc>
          <w:tcPr>
            <w:tcW w:w="1503" w:type="dxa"/>
            <w:shd w:val="clear" w:color="auto" w:fill="auto"/>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BUL</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CVA</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CYP</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CZE</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vAlign w:val="bottom"/>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D</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shd w:val="clear" w:color="auto" w:fill="auto"/>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DNK</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 xml:space="preserve">E </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EST</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vAlign w:val="bottom"/>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 xml:space="preserve">F </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FIN</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G</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GEO</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GRC</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HNG</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vAlign w:val="bottom"/>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HOL</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HRV</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I</w:t>
            </w:r>
          </w:p>
        </w:tc>
        <w:tc>
          <w:tcPr>
            <w:tcW w:w="567" w:type="dxa"/>
            <w:shd w:val="clear" w:color="auto" w:fill="FFFFFF" w:themeFill="background1"/>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shd w:val="clear" w:color="auto" w:fill="FFFFFF" w:themeFill="background1"/>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shd w:val="clear" w:color="auto" w:fill="FFFFFF" w:themeFill="background1"/>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shd w:val="clear" w:color="auto" w:fill="FFFFFF" w:themeFill="background1"/>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shd w:val="clear" w:color="auto" w:fill="FFFFFF" w:themeFill="background1"/>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shd w:val="clear" w:color="auto" w:fill="FFFFFF" w:themeFill="background1"/>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shd w:val="clear" w:color="auto" w:fill="FFFFFF" w:themeFill="background1"/>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shd w:val="clear" w:color="auto" w:fill="FFFFFF" w:themeFill="background1"/>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shd w:val="clear" w:color="auto" w:fill="FFFFFF" w:themeFill="background1"/>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shd w:val="clear" w:color="auto" w:fill="FFFFFF" w:themeFill="background1"/>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shd w:val="clear" w:color="auto" w:fill="FFFFFF" w:themeFill="background1"/>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shd w:val="clear" w:color="auto" w:fill="FFFFFF" w:themeFill="background1"/>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shd w:val="clear" w:color="auto" w:fill="FFFFFF" w:themeFill="background1"/>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IRL</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ISL</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LIE</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LTU</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LUX</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LVA</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MCO</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MDA</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MKD</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MLT</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MNE</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NOR</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POL</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POR</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shd w:val="clear" w:color="auto" w:fill="auto"/>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ROU</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RUS</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S</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SMR</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SRB</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shd w:val="clear" w:color="auto" w:fill="FFFFFF" w:themeFill="background1"/>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SUI</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SVK</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SVN</w:t>
            </w:r>
          </w:p>
        </w:tc>
        <w:tc>
          <w:tcPr>
            <w:tcW w:w="56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tcBorders>
              <w:bottom w:val="single" w:sz="4" w:space="0" w:color="auto"/>
            </w:tcBorders>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TUR</w:t>
            </w:r>
          </w:p>
        </w:tc>
        <w:tc>
          <w:tcPr>
            <w:tcW w:w="567" w:type="dxa"/>
            <w:tcBorders>
              <w:bottom w:val="sing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Borders>
              <w:bottom w:val="sing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Borders>
              <w:bottom w:val="sing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Borders>
              <w:bottom w:val="sing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Borders>
              <w:bottom w:val="sing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Borders>
              <w:bottom w:val="sing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Borders>
              <w:bottom w:val="sing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Borders>
              <w:bottom w:val="sing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Borders>
              <w:bottom w:val="sing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Borders>
              <w:bottom w:val="sing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Borders>
              <w:bottom w:val="sing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Borders>
              <w:bottom w:val="sing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Borders>
              <w:bottom w:val="sing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7" w:type="dxa"/>
            <w:tcBorders>
              <w:bottom w:val="sing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518" w:type="dxa"/>
            <w:tcBorders>
              <w:bottom w:val="sing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Borders>
              <w:bottom w:val="sing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bCs/>
                <w:sz w:val="18"/>
                <w:szCs w:val="18"/>
                <w:lang w:val="es-ES_tradnl" w:eastAsia="sv-SE"/>
              </w:rPr>
              <w:t>1</w:t>
            </w:r>
          </w:p>
        </w:tc>
        <w:tc>
          <w:tcPr>
            <w:tcW w:w="494" w:type="dxa"/>
            <w:tcBorders>
              <w:bottom w:val="sing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5110E7">
              <w:rPr>
                <w:bCs/>
                <w:sz w:val="18"/>
                <w:szCs w:val="18"/>
                <w:lang w:val="es-ES_tradnl" w:eastAsia="sv-SE"/>
              </w:rPr>
              <w:t>1</w:t>
            </w:r>
          </w:p>
        </w:tc>
      </w:tr>
      <w:tr w:rsidR="00013894" w:rsidRPr="005110E7" w:rsidTr="00685708">
        <w:trPr>
          <w:jc w:val="center"/>
        </w:trPr>
        <w:tc>
          <w:tcPr>
            <w:tcW w:w="1503" w:type="dxa"/>
            <w:tcBorders>
              <w:top w:val="single" w:sz="4" w:space="0" w:color="auto"/>
              <w:bottom w:val="double" w:sz="4" w:space="0" w:color="auto"/>
            </w:tcBorders>
          </w:tcPr>
          <w:p w:rsidR="00013894" w:rsidRPr="005110E7" w:rsidRDefault="00013894" w:rsidP="009253D6">
            <w:pPr>
              <w:pStyle w:val="Tabletext"/>
              <w:spacing w:before="0" w:after="0"/>
              <w:rPr>
                <w:sz w:val="18"/>
                <w:szCs w:val="18"/>
                <w:lang w:val="es-ES_tradnl" w:eastAsia="sv-SE"/>
              </w:rPr>
            </w:pPr>
            <w:r w:rsidRPr="005110E7">
              <w:rPr>
                <w:sz w:val="18"/>
                <w:szCs w:val="18"/>
                <w:lang w:val="es-ES_tradnl" w:eastAsia="sv-SE"/>
              </w:rPr>
              <w:t>UKR</w:t>
            </w:r>
          </w:p>
        </w:tc>
        <w:tc>
          <w:tcPr>
            <w:tcW w:w="567" w:type="dxa"/>
            <w:tcBorders>
              <w:top w:val="single" w:sz="4" w:space="0" w:color="auto"/>
              <w:bottom w:val="doub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69" w:type="dxa"/>
            <w:tcBorders>
              <w:top w:val="single" w:sz="4" w:space="0" w:color="auto"/>
              <w:bottom w:val="doub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Borders>
              <w:top w:val="single" w:sz="4" w:space="0" w:color="auto"/>
              <w:bottom w:val="doub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Borders>
              <w:top w:val="single" w:sz="4" w:space="0" w:color="auto"/>
              <w:bottom w:val="doub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Borders>
              <w:top w:val="single" w:sz="4" w:space="0" w:color="auto"/>
              <w:bottom w:val="doub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Borders>
              <w:top w:val="single" w:sz="4" w:space="0" w:color="auto"/>
              <w:bottom w:val="doub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Borders>
              <w:top w:val="single" w:sz="4" w:space="0" w:color="auto"/>
              <w:bottom w:val="doub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5110E7">
              <w:rPr>
                <w:sz w:val="18"/>
                <w:lang w:val="es-ES_tradnl"/>
              </w:rPr>
              <w:t>1</w:t>
            </w:r>
          </w:p>
        </w:tc>
        <w:tc>
          <w:tcPr>
            <w:tcW w:w="518" w:type="dxa"/>
            <w:tcBorders>
              <w:top w:val="single" w:sz="4" w:space="0" w:color="auto"/>
              <w:bottom w:val="doub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Borders>
              <w:top w:val="single" w:sz="4" w:space="0" w:color="auto"/>
              <w:bottom w:val="doub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Borders>
              <w:top w:val="single" w:sz="4" w:space="0" w:color="auto"/>
              <w:bottom w:val="doub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Borders>
              <w:top w:val="single" w:sz="4" w:space="0" w:color="auto"/>
              <w:bottom w:val="doub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Borders>
              <w:top w:val="single" w:sz="4" w:space="0" w:color="auto"/>
              <w:bottom w:val="doub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Borders>
              <w:top w:val="single" w:sz="4" w:space="0" w:color="auto"/>
              <w:bottom w:val="doub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Borders>
              <w:top w:val="single" w:sz="4" w:space="0" w:color="auto"/>
              <w:bottom w:val="doub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Borders>
              <w:top w:val="single" w:sz="4" w:space="0" w:color="auto"/>
              <w:bottom w:val="doub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Borders>
              <w:top w:val="single" w:sz="4" w:space="0" w:color="auto"/>
              <w:bottom w:val="doub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Borders>
              <w:top w:val="single" w:sz="4" w:space="0" w:color="auto"/>
              <w:bottom w:val="double" w:sz="4"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5110E7" w:rsidTr="00685708">
        <w:trPr>
          <w:jc w:val="center"/>
        </w:trPr>
        <w:tc>
          <w:tcPr>
            <w:tcW w:w="1503" w:type="dxa"/>
            <w:tcBorders>
              <w:top w:val="double" w:sz="4" w:space="0" w:color="auto"/>
              <w:bottom w:val="single" w:sz="12" w:space="0" w:color="auto"/>
            </w:tcBorders>
            <w:noWrap/>
            <w:vAlign w:val="bottom"/>
          </w:tcPr>
          <w:p w:rsidR="00013894" w:rsidRPr="005110E7" w:rsidRDefault="00013894" w:rsidP="009253D6">
            <w:pPr>
              <w:pStyle w:val="Tabletext"/>
              <w:spacing w:before="0" w:after="0"/>
              <w:rPr>
                <w:b/>
                <w:bCs/>
                <w:sz w:val="18"/>
                <w:szCs w:val="18"/>
                <w:lang w:val="es-ES_tradnl" w:eastAsia="sv-SE"/>
              </w:rPr>
            </w:pPr>
            <w:r w:rsidRPr="005110E7">
              <w:rPr>
                <w:b/>
                <w:bCs/>
                <w:sz w:val="18"/>
                <w:szCs w:val="18"/>
                <w:lang w:val="es-ES_tradnl" w:eastAsia="sv-SE"/>
              </w:rPr>
              <w:t>Total</w:t>
            </w:r>
          </w:p>
        </w:tc>
        <w:tc>
          <w:tcPr>
            <w:tcW w:w="567" w:type="dxa"/>
            <w:tcBorders>
              <w:top w:val="double" w:sz="4" w:space="0" w:color="auto"/>
              <w:bottom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5110E7">
              <w:rPr>
                <w:b/>
                <w:bCs/>
                <w:sz w:val="18"/>
                <w:szCs w:val="18"/>
                <w:lang w:val="es-ES_tradnl"/>
              </w:rPr>
              <w:fldChar w:fldCharType="begin"/>
            </w:r>
            <w:r w:rsidRPr="005110E7">
              <w:rPr>
                <w:b/>
                <w:bCs/>
                <w:sz w:val="18"/>
                <w:szCs w:val="18"/>
                <w:lang w:val="es-ES_tradnl"/>
              </w:rPr>
              <w:instrText xml:space="preserve"> =SUM(B3:B50) \# "0" </w:instrText>
            </w:r>
            <w:r w:rsidRPr="005110E7">
              <w:rPr>
                <w:b/>
                <w:bCs/>
                <w:sz w:val="18"/>
                <w:szCs w:val="18"/>
                <w:lang w:val="es-ES_tradnl"/>
              </w:rPr>
              <w:fldChar w:fldCharType="separate"/>
            </w:r>
            <w:r w:rsidRPr="005110E7">
              <w:rPr>
                <w:b/>
                <w:bCs/>
                <w:noProof/>
                <w:sz w:val="18"/>
                <w:szCs w:val="18"/>
                <w:lang w:val="es-ES_tradnl"/>
              </w:rPr>
              <w:t>27</w:t>
            </w:r>
            <w:r w:rsidRPr="005110E7">
              <w:rPr>
                <w:b/>
                <w:bCs/>
                <w:sz w:val="18"/>
                <w:szCs w:val="18"/>
                <w:lang w:val="es-ES_tradnl"/>
              </w:rPr>
              <w:fldChar w:fldCharType="end"/>
            </w:r>
          </w:p>
        </w:tc>
        <w:tc>
          <w:tcPr>
            <w:tcW w:w="569" w:type="dxa"/>
            <w:tcBorders>
              <w:top w:val="double" w:sz="4" w:space="0" w:color="auto"/>
              <w:bottom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5110E7">
              <w:rPr>
                <w:b/>
                <w:bCs/>
                <w:sz w:val="18"/>
                <w:szCs w:val="18"/>
                <w:lang w:val="es-ES_tradnl"/>
              </w:rPr>
              <w:fldChar w:fldCharType="begin"/>
            </w:r>
            <w:r w:rsidRPr="005110E7">
              <w:rPr>
                <w:b/>
                <w:bCs/>
                <w:sz w:val="18"/>
                <w:szCs w:val="18"/>
                <w:lang w:val="es-ES_tradnl"/>
              </w:rPr>
              <w:instrText xml:space="preserve"> =SUM(C3:C50) \# "0" </w:instrText>
            </w:r>
            <w:r w:rsidRPr="005110E7">
              <w:rPr>
                <w:b/>
                <w:bCs/>
                <w:sz w:val="18"/>
                <w:szCs w:val="18"/>
                <w:lang w:val="es-ES_tradnl"/>
              </w:rPr>
              <w:fldChar w:fldCharType="separate"/>
            </w:r>
            <w:r w:rsidRPr="005110E7">
              <w:rPr>
                <w:b/>
                <w:bCs/>
                <w:noProof/>
                <w:sz w:val="18"/>
                <w:szCs w:val="18"/>
                <w:lang w:val="es-ES_tradnl"/>
              </w:rPr>
              <w:t>27</w:t>
            </w:r>
            <w:r w:rsidRPr="005110E7">
              <w:rPr>
                <w:b/>
                <w:bCs/>
                <w:sz w:val="18"/>
                <w:szCs w:val="18"/>
                <w:lang w:val="es-ES_tradnl"/>
              </w:rPr>
              <w:fldChar w:fldCharType="end"/>
            </w:r>
          </w:p>
        </w:tc>
        <w:tc>
          <w:tcPr>
            <w:tcW w:w="518" w:type="dxa"/>
            <w:tcBorders>
              <w:top w:val="double" w:sz="4" w:space="0" w:color="auto"/>
              <w:bottom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5110E7">
              <w:rPr>
                <w:b/>
                <w:bCs/>
                <w:sz w:val="18"/>
                <w:szCs w:val="18"/>
                <w:lang w:val="es-ES_tradnl"/>
              </w:rPr>
              <w:t>27</w:t>
            </w:r>
          </w:p>
        </w:tc>
        <w:tc>
          <w:tcPr>
            <w:tcW w:w="518" w:type="dxa"/>
            <w:tcBorders>
              <w:top w:val="double" w:sz="4" w:space="0" w:color="auto"/>
              <w:bottom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5110E7">
              <w:rPr>
                <w:b/>
                <w:bCs/>
                <w:sz w:val="18"/>
                <w:szCs w:val="18"/>
                <w:lang w:val="es-ES_tradnl"/>
              </w:rPr>
              <w:t>27</w:t>
            </w:r>
          </w:p>
        </w:tc>
        <w:tc>
          <w:tcPr>
            <w:tcW w:w="518" w:type="dxa"/>
            <w:tcBorders>
              <w:top w:val="double" w:sz="4" w:space="0" w:color="auto"/>
              <w:bottom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5110E7">
              <w:rPr>
                <w:b/>
                <w:bCs/>
                <w:sz w:val="18"/>
                <w:szCs w:val="18"/>
                <w:lang w:val="es-ES_tradnl"/>
              </w:rPr>
              <w:t>27</w:t>
            </w:r>
          </w:p>
        </w:tc>
        <w:tc>
          <w:tcPr>
            <w:tcW w:w="518" w:type="dxa"/>
            <w:tcBorders>
              <w:top w:val="double" w:sz="4" w:space="0" w:color="auto"/>
              <w:bottom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5110E7">
              <w:rPr>
                <w:b/>
                <w:bCs/>
                <w:sz w:val="18"/>
                <w:szCs w:val="18"/>
                <w:lang w:val="es-ES_tradnl"/>
              </w:rPr>
              <w:t>27</w:t>
            </w:r>
          </w:p>
        </w:tc>
        <w:tc>
          <w:tcPr>
            <w:tcW w:w="518" w:type="dxa"/>
            <w:tcBorders>
              <w:top w:val="double" w:sz="4" w:space="0" w:color="auto"/>
              <w:bottom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trike/>
                <w:sz w:val="18"/>
                <w:szCs w:val="18"/>
                <w:lang w:val="es-ES_tradnl"/>
              </w:rPr>
            </w:pPr>
            <w:r w:rsidRPr="005110E7">
              <w:rPr>
                <w:b/>
                <w:bCs/>
                <w:sz w:val="18"/>
                <w:szCs w:val="18"/>
                <w:lang w:val="es-ES_tradnl"/>
              </w:rPr>
              <w:t>27</w:t>
            </w:r>
          </w:p>
        </w:tc>
        <w:tc>
          <w:tcPr>
            <w:tcW w:w="518" w:type="dxa"/>
            <w:tcBorders>
              <w:top w:val="double" w:sz="4" w:space="0" w:color="auto"/>
              <w:bottom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5110E7">
              <w:rPr>
                <w:b/>
                <w:bCs/>
                <w:sz w:val="18"/>
                <w:szCs w:val="18"/>
                <w:lang w:val="es-ES_tradnl"/>
              </w:rPr>
              <w:t>24</w:t>
            </w:r>
          </w:p>
        </w:tc>
        <w:tc>
          <w:tcPr>
            <w:tcW w:w="518" w:type="dxa"/>
            <w:tcBorders>
              <w:top w:val="double" w:sz="4" w:space="0" w:color="auto"/>
              <w:bottom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5110E7">
              <w:rPr>
                <w:b/>
                <w:bCs/>
                <w:sz w:val="18"/>
                <w:szCs w:val="18"/>
                <w:lang w:val="es-ES_tradnl"/>
              </w:rPr>
              <w:t>24</w:t>
            </w:r>
          </w:p>
        </w:tc>
        <w:tc>
          <w:tcPr>
            <w:tcW w:w="518" w:type="dxa"/>
            <w:tcBorders>
              <w:top w:val="double" w:sz="4" w:space="0" w:color="auto"/>
              <w:bottom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5110E7">
              <w:rPr>
                <w:b/>
                <w:bCs/>
                <w:sz w:val="18"/>
                <w:szCs w:val="18"/>
                <w:lang w:val="es-ES_tradnl"/>
              </w:rPr>
              <w:t>24</w:t>
            </w:r>
          </w:p>
        </w:tc>
        <w:tc>
          <w:tcPr>
            <w:tcW w:w="518" w:type="dxa"/>
            <w:tcBorders>
              <w:top w:val="double" w:sz="4" w:space="0" w:color="auto"/>
              <w:bottom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5110E7">
              <w:rPr>
                <w:b/>
                <w:bCs/>
                <w:sz w:val="18"/>
                <w:szCs w:val="18"/>
                <w:lang w:val="es-ES_tradnl"/>
              </w:rPr>
              <w:t>24</w:t>
            </w:r>
          </w:p>
        </w:tc>
        <w:tc>
          <w:tcPr>
            <w:tcW w:w="518" w:type="dxa"/>
            <w:tcBorders>
              <w:top w:val="double" w:sz="4" w:space="0" w:color="auto"/>
              <w:bottom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5110E7">
              <w:rPr>
                <w:b/>
                <w:bCs/>
                <w:sz w:val="18"/>
                <w:szCs w:val="18"/>
                <w:lang w:val="es-ES_tradnl"/>
              </w:rPr>
              <w:t>24</w:t>
            </w:r>
          </w:p>
        </w:tc>
        <w:tc>
          <w:tcPr>
            <w:tcW w:w="518" w:type="dxa"/>
            <w:tcBorders>
              <w:top w:val="double" w:sz="4" w:space="0" w:color="auto"/>
              <w:bottom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5110E7">
              <w:rPr>
                <w:b/>
                <w:bCs/>
                <w:sz w:val="18"/>
                <w:szCs w:val="18"/>
                <w:lang w:val="es-ES_tradnl"/>
              </w:rPr>
              <w:t>24</w:t>
            </w:r>
          </w:p>
        </w:tc>
        <w:tc>
          <w:tcPr>
            <w:tcW w:w="517" w:type="dxa"/>
            <w:tcBorders>
              <w:top w:val="double" w:sz="4" w:space="0" w:color="auto"/>
              <w:bottom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5110E7">
              <w:rPr>
                <w:b/>
                <w:bCs/>
                <w:sz w:val="18"/>
                <w:szCs w:val="18"/>
                <w:lang w:val="es-ES_tradnl"/>
              </w:rPr>
              <w:t>24</w:t>
            </w:r>
          </w:p>
        </w:tc>
        <w:tc>
          <w:tcPr>
            <w:tcW w:w="518" w:type="dxa"/>
            <w:tcBorders>
              <w:top w:val="double" w:sz="4" w:space="0" w:color="auto"/>
              <w:bottom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5110E7">
              <w:rPr>
                <w:b/>
                <w:bCs/>
                <w:sz w:val="18"/>
                <w:szCs w:val="18"/>
                <w:lang w:val="es-ES_tradnl"/>
              </w:rPr>
              <w:t>23</w:t>
            </w:r>
          </w:p>
        </w:tc>
        <w:tc>
          <w:tcPr>
            <w:tcW w:w="494" w:type="dxa"/>
            <w:tcBorders>
              <w:top w:val="double" w:sz="4" w:space="0" w:color="auto"/>
              <w:bottom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5110E7">
              <w:rPr>
                <w:b/>
                <w:bCs/>
                <w:sz w:val="18"/>
                <w:szCs w:val="18"/>
                <w:lang w:val="es-ES_tradnl"/>
              </w:rPr>
              <w:t>24</w:t>
            </w:r>
          </w:p>
        </w:tc>
        <w:tc>
          <w:tcPr>
            <w:tcW w:w="494" w:type="dxa"/>
            <w:tcBorders>
              <w:top w:val="double" w:sz="4" w:space="0" w:color="auto"/>
              <w:bottom w:val="single" w:sz="12" w:space="0" w:color="auto"/>
            </w:tcBorders>
          </w:tcPr>
          <w:p w:rsidR="00013894" w:rsidRPr="005110E7" w:rsidRDefault="00013894" w:rsidP="009253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5110E7">
              <w:rPr>
                <w:b/>
                <w:bCs/>
                <w:sz w:val="18"/>
                <w:szCs w:val="18"/>
                <w:lang w:val="es-ES_tradnl"/>
              </w:rPr>
              <w:t>21</w:t>
            </w:r>
          </w:p>
        </w:tc>
      </w:tr>
    </w:tbl>
    <w:p w:rsidR="00BC2EDD" w:rsidRPr="005110E7" w:rsidRDefault="00BC2EDD" w:rsidP="009253D6">
      <w:pPr>
        <w:rPr>
          <w:lang w:val="es-ES_tradnl"/>
        </w:rPr>
      </w:pPr>
    </w:p>
    <w:p w:rsidR="00B53AE3" w:rsidRPr="005110E7" w:rsidRDefault="00B53AE3" w:rsidP="009253D6">
      <w:pPr>
        <w:spacing w:before="0"/>
        <w:jc w:val="center"/>
        <w:rPr>
          <w:lang w:val="es-ES_tradnl"/>
        </w:rPr>
      </w:pPr>
      <w:r w:rsidRPr="005110E7">
        <w:rPr>
          <w:lang w:val="es-ES_tradnl"/>
        </w:rPr>
        <w:t>______________</w:t>
      </w:r>
    </w:p>
    <w:sectPr w:rsidR="00B53AE3" w:rsidRPr="005110E7" w:rsidSect="0039169B">
      <w:headerReference w:type="default" r:id="rId33"/>
      <w:footerReference w:type="even" r:id="rId34"/>
      <w:footerReference w:type="default" r:id="rId35"/>
      <w:footerReference w:type="first" r:id="rId3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3D6" w:rsidRDefault="009253D6">
      <w:r>
        <w:separator/>
      </w:r>
    </w:p>
  </w:endnote>
  <w:endnote w:type="continuationSeparator" w:id="0">
    <w:p w:rsidR="009253D6" w:rsidRDefault="0092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D6" w:rsidRDefault="009253D6">
    <w:pPr>
      <w:framePr w:wrap="around" w:vAnchor="text" w:hAnchor="margin" w:xAlign="right" w:y="1"/>
    </w:pPr>
    <w:r>
      <w:fldChar w:fldCharType="begin"/>
    </w:r>
    <w:r>
      <w:instrText xml:space="preserve">PAGE  </w:instrText>
    </w:r>
    <w:r>
      <w:fldChar w:fldCharType="end"/>
    </w:r>
  </w:p>
  <w:p w:rsidR="009253D6" w:rsidRPr="0041348E" w:rsidRDefault="009253D6">
    <w:pPr>
      <w:ind w:right="360"/>
      <w:rPr>
        <w:lang w:val="en-US"/>
      </w:rPr>
    </w:pPr>
    <w:r>
      <w:fldChar w:fldCharType="begin"/>
    </w:r>
    <w:r w:rsidRPr="0041348E">
      <w:rPr>
        <w:lang w:val="en-US"/>
      </w:rPr>
      <w:instrText xml:space="preserve"> FILENAME \p  \* MERGEFORMAT </w:instrText>
    </w:r>
    <w:r>
      <w:fldChar w:fldCharType="separate"/>
    </w:r>
    <w:r w:rsidR="008F1981">
      <w:rPr>
        <w:noProof/>
        <w:lang w:val="en-US"/>
      </w:rPr>
      <w:t>P:\ESP\ITU-D\CONF-D\WTDC17\000\024REV1S.docx</w:t>
    </w:r>
    <w:r>
      <w:fldChar w:fldCharType="end"/>
    </w:r>
    <w:r w:rsidRPr="0041348E">
      <w:rPr>
        <w:lang w:val="en-US"/>
      </w:rPr>
      <w:tab/>
    </w:r>
    <w:r>
      <w:fldChar w:fldCharType="begin"/>
    </w:r>
    <w:r>
      <w:instrText xml:space="preserve"> SAVEDATE \@ DD.MM.YY </w:instrText>
    </w:r>
    <w:r>
      <w:fldChar w:fldCharType="separate"/>
    </w:r>
    <w:r w:rsidR="008F1981">
      <w:rPr>
        <w:noProof/>
      </w:rPr>
      <w:t>02.10.17</w:t>
    </w:r>
    <w:r>
      <w:fldChar w:fldCharType="end"/>
    </w:r>
    <w:r w:rsidRPr="0041348E">
      <w:rPr>
        <w:lang w:val="en-US"/>
      </w:rPr>
      <w:tab/>
    </w:r>
    <w:r>
      <w:fldChar w:fldCharType="begin"/>
    </w:r>
    <w:r>
      <w:instrText xml:space="preserve"> PRINTDATE \@ DD.MM.YY </w:instrText>
    </w:r>
    <w:r>
      <w:fldChar w:fldCharType="separate"/>
    </w:r>
    <w:r w:rsidR="008F1981">
      <w:rPr>
        <w:noProof/>
      </w:rPr>
      <w:t>02.10.17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D6" w:rsidRDefault="005110E7" w:rsidP="009253D6">
    <w:pPr>
      <w:pStyle w:val="Footer"/>
    </w:pPr>
    <w:fldSimple w:instr=" FILENAME \p  \* MERGEFORMAT ">
      <w:r w:rsidR="008F1981">
        <w:t>P:\ESP\ITU-D\CONF-D\WTDC17\000\024REV1S.docx</w:t>
      </w:r>
    </w:fldSimple>
    <w:r w:rsidR="009253D6">
      <w:t xml:space="preserve"> (424963)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9253D6" w:rsidRPr="008F1981" w:rsidTr="000B1248">
      <w:tc>
        <w:tcPr>
          <w:tcW w:w="1134" w:type="dxa"/>
          <w:tcBorders>
            <w:top w:val="single" w:sz="4" w:space="0" w:color="000000"/>
          </w:tcBorders>
          <w:shd w:val="clear" w:color="auto" w:fill="auto"/>
        </w:tcPr>
        <w:p w:rsidR="009253D6" w:rsidRPr="0071261B" w:rsidRDefault="009253D6" w:rsidP="00D83BF5">
          <w:pPr>
            <w:pStyle w:val="FirstFooter"/>
            <w:tabs>
              <w:tab w:val="left" w:pos="1559"/>
              <w:tab w:val="left" w:pos="3828"/>
            </w:tabs>
            <w:rPr>
              <w:sz w:val="18"/>
              <w:szCs w:val="18"/>
              <w:lang w:val="es-ES_tradnl"/>
            </w:rPr>
          </w:pPr>
          <w:r w:rsidRPr="0071261B">
            <w:rPr>
              <w:sz w:val="18"/>
              <w:szCs w:val="18"/>
              <w:lang w:val="es-ES_tradnl"/>
            </w:rPr>
            <w:t>Contacto:</w:t>
          </w:r>
        </w:p>
      </w:tc>
      <w:tc>
        <w:tcPr>
          <w:tcW w:w="2552" w:type="dxa"/>
          <w:tcBorders>
            <w:top w:val="single" w:sz="4" w:space="0" w:color="000000"/>
          </w:tcBorders>
          <w:shd w:val="clear" w:color="auto" w:fill="auto"/>
        </w:tcPr>
        <w:p w:rsidR="009253D6" w:rsidRPr="0071261B" w:rsidRDefault="009253D6" w:rsidP="000B1248">
          <w:pPr>
            <w:pStyle w:val="FirstFooter"/>
            <w:tabs>
              <w:tab w:val="left" w:pos="2302"/>
            </w:tabs>
            <w:ind w:left="2302" w:hanging="2302"/>
            <w:rPr>
              <w:sz w:val="18"/>
              <w:szCs w:val="18"/>
              <w:lang w:val="es-ES_tradnl"/>
            </w:rPr>
          </w:pPr>
          <w:r w:rsidRPr="0071261B">
            <w:rPr>
              <w:sz w:val="18"/>
              <w:szCs w:val="18"/>
              <w:lang w:val="es-ES_tradnl"/>
            </w:rPr>
            <w:t>Nombre/Organización/Entidad:</w:t>
          </w:r>
        </w:p>
      </w:tc>
      <w:tc>
        <w:tcPr>
          <w:tcW w:w="6237" w:type="dxa"/>
          <w:tcBorders>
            <w:top w:val="single" w:sz="4" w:space="0" w:color="000000"/>
          </w:tcBorders>
          <w:shd w:val="clear" w:color="auto" w:fill="auto"/>
        </w:tcPr>
        <w:p w:rsidR="009253D6" w:rsidRPr="0071261B" w:rsidRDefault="009253D6" w:rsidP="00B53AE3">
          <w:pPr>
            <w:pStyle w:val="FirstFooter"/>
            <w:tabs>
              <w:tab w:val="left" w:pos="2302"/>
            </w:tabs>
            <w:rPr>
              <w:sz w:val="18"/>
              <w:szCs w:val="18"/>
              <w:lang w:val="es-ES_tradnl"/>
            </w:rPr>
          </w:pPr>
          <w:bookmarkStart w:id="14" w:name="OrgName"/>
          <w:bookmarkEnd w:id="14"/>
          <w:r w:rsidRPr="0071261B">
            <w:rPr>
              <w:sz w:val="18"/>
              <w:szCs w:val="18"/>
              <w:lang w:val="es-ES_tradnl"/>
            </w:rPr>
            <w:t>Sr. Manuel da Costa Cabral, Presidente de la Com-ITU/Copresidente de la CEPT</w:t>
          </w:r>
        </w:p>
      </w:tc>
    </w:tr>
    <w:tr w:rsidR="009253D6" w:rsidRPr="0071261B" w:rsidTr="009253D6">
      <w:tc>
        <w:tcPr>
          <w:tcW w:w="1134" w:type="dxa"/>
          <w:tcBorders>
            <w:bottom w:val="single" w:sz="4" w:space="0" w:color="auto"/>
          </w:tcBorders>
          <w:shd w:val="clear" w:color="auto" w:fill="auto"/>
        </w:tcPr>
        <w:p w:rsidR="009253D6" w:rsidRPr="0071261B" w:rsidRDefault="009253D6" w:rsidP="00D83BF5">
          <w:pPr>
            <w:pStyle w:val="FirstFooter"/>
            <w:tabs>
              <w:tab w:val="left" w:pos="1559"/>
              <w:tab w:val="left" w:pos="3828"/>
            </w:tabs>
            <w:rPr>
              <w:sz w:val="20"/>
              <w:lang w:val="es-ES_tradnl"/>
            </w:rPr>
          </w:pPr>
        </w:p>
      </w:tc>
      <w:tc>
        <w:tcPr>
          <w:tcW w:w="2552" w:type="dxa"/>
          <w:tcBorders>
            <w:bottom w:val="single" w:sz="4" w:space="0" w:color="auto"/>
          </w:tcBorders>
          <w:shd w:val="clear" w:color="auto" w:fill="auto"/>
        </w:tcPr>
        <w:p w:rsidR="009253D6" w:rsidRPr="0071261B" w:rsidRDefault="009253D6" w:rsidP="00D83BF5">
          <w:pPr>
            <w:pStyle w:val="FirstFooter"/>
            <w:tabs>
              <w:tab w:val="left" w:pos="2302"/>
            </w:tabs>
            <w:rPr>
              <w:sz w:val="18"/>
              <w:szCs w:val="18"/>
              <w:lang w:val="es-ES_tradnl"/>
            </w:rPr>
          </w:pPr>
          <w:r w:rsidRPr="0071261B">
            <w:rPr>
              <w:sz w:val="18"/>
              <w:szCs w:val="18"/>
              <w:lang w:val="es-ES_tradnl"/>
            </w:rPr>
            <w:t>Correo-e:</w:t>
          </w:r>
        </w:p>
      </w:tc>
      <w:bookmarkStart w:id="15" w:name="Email"/>
      <w:bookmarkEnd w:id="15"/>
      <w:tc>
        <w:tcPr>
          <w:tcW w:w="6237" w:type="dxa"/>
          <w:tcBorders>
            <w:bottom w:val="single" w:sz="4" w:space="0" w:color="auto"/>
          </w:tcBorders>
          <w:shd w:val="clear" w:color="auto" w:fill="auto"/>
        </w:tcPr>
        <w:p w:rsidR="009253D6" w:rsidRPr="0071261B" w:rsidRDefault="009253D6" w:rsidP="00B53AE3">
          <w:pPr>
            <w:pStyle w:val="FirstFooter"/>
            <w:tabs>
              <w:tab w:val="left" w:pos="2302"/>
            </w:tabs>
            <w:rPr>
              <w:sz w:val="18"/>
              <w:szCs w:val="18"/>
              <w:lang w:val="es-ES_tradnl"/>
            </w:rPr>
          </w:pPr>
          <w:r w:rsidRPr="0071261B">
            <w:rPr>
              <w:sz w:val="18"/>
              <w:szCs w:val="18"/>
              <w:lang w:val="es-ES_tradnl"/>
            </w:rPr>
            <w:fldChar w:fldCharType="begin"/>
          </w:r>
          <w:r w:rsidRPr="0071261B">
            <w:rPr>
              <w:sz w:val="18"/>
              <w:szCs w:val="18"/>
              <w:lang w:val="es-ES_tradnl"/>
            </w:rPr>
            <w:instrText xml:space="preserve"> HYPERLINK "mailto:manuel.costa@anacom.pt" </w:instrText>
          </w:r>
          <w:r w:rsidRPr="0071261B">
            <w:rPr>
              <w:sz w:val="18"/>
              <w:szCs w:val="18"/>
              <w:lang w:val="es-ES_tradnl"/>
            </w:rPr>
            <w:fldChar w:fldCharType="separate"/>
          </w:r>
          <w:r w:rsidRPr="0071261B">
            <w:rPr>
              <w:rStyle w:val="Hyperlink"/>
              <w:sz w:val="18"/>
              <w:szCs w:val="18"/>
              <w:lang w:val="es-ES_tradnl"/>
            </w:rPr>
            <w:t>manuel.costa@anacom.pt</w:t>
          </w:r>
          <w:r w:rsidRPr="0071261B">
            <w:rPr>
              <w:sz w:val="18"/>
              <w:szCs w:val="18"/>
              <w:lang w:val="es-ES_tradnl"/>
            </w:rPr>
            <w:fldChar w:fldCharType="end"/>
          </w:r>
        </w:p>
      </w:tc>
    </w:tr>
    <w:tr w:rsidR="009253D6" w:rsidRPr="008F1981" w:rsidTr="009253D6">
      <w:tc>
        <w:tcPr>
          <w:tcW w:w="1134" w:type="dxa"/>
          <w:tcBorders>
            <w:top w:val="single" w:sz="4" w:space="0" w:color="auto"/>
          </w:tcBorders>
          <w:shd w:val="clear" w:color="auto" w:fill="auto"/>
        </w:tcPr>
        <w:p w:rsidR="009253D6" w:rsidRPr="0071261B" w:rsidRDefault="009253D6" w:rsidP="00B53AE3">
          <w:pPr>
            <w:pStyle w:val="FirstFooter"/>
            <w:tabs>
              <w:tab w:val="left" w:pos="1559"/>
              <w:tab w:val="left" w:pos="3828"/>
            </w:tabs>
            <w:rPr>
              <w:sz w:val="20"/>
              <w:lang w:val="es-ES_tradnl"/>
            </w:rPr>
          </w:pPr>
        </w:p>
      </w:tc>
      <w:tc>
        <w:tcPr>
          <w:tcW w:w="2552" w:type="dxa"/>
          <w:tcBorders>
            <w:top w:val="single" w:sz="4" w:space="0" w:color="auto"/>
          </w:tcBorders>
          <w:shd w:val="clear" w:color="auto" w:fill="auto"/>
        </w:tcPr>
        <w:p w:rsidR="009253D6" w:rsidRPr="0071261B" w:rsidRDefault="009253D6" w:rsidP="00B53AE3">
          <w:pPr>
            <w:pStyle w:val="FirstFooter"/>
            <w:tabs>
              <w:tab w:val="left" w:pos="2302"/>
            </w:tabs>
            <w:rPr>
              <w:sz w:val="18"/>
              <w:szCs w:val="18"/>
              <w:lang w:val="es-ES_tradnl"/>
            </w:rPr>
          </w:pPr>
          <w:r w:rsidRPr="0071261B">
            <w:rPr>
              <w:sz w:val="18"/>
              <w:szCs w:val="18"/>
              <w:lang w:val="es-ES_tradnl"/>
            </w:rPr>
            <w:t>Nombre/Organización/Entidad:</w:t>
          </w:r>
        </w:p>
      </w:tc>
      <w:tc>
        <w:tcPr>
          <w:tcW w:w="6237" w:type="dxa"/>
          <w:tcBorders>
            <w:top w:val="single" w:sz="4" w:space="0" w:color="auto"/>
          </w:tcBorders>
          <w:shd w:val="clear" w:color="auto" w:fill="auto"/>
        </w:tcPr>
        <w:p w:rsidR="009253D6" w:rsidRPr="0071261B" w:rsidRDefault="009253D6" w:rsidP="00B53AE3">
          <w:pPr>
            <w:pStyle w:val="FirstFooter"/>
            <w:tabs>
              <w:tab w:val="left" w:pos="2302"/>
            </w:tabs>
            <w:rPr>
              <w:sz w:val="18"/>
              <w:szCs w:val="18"/>
              <w:lang w:val="es-ES_tradnl"/>
            </w:rPr>
          </w:pPr>
          <w:r w:rsidRPr="0071261B">
            <w:rPr>
              <w:sz w:val="18"/>
              <w:szCs w:val="18"/>
              <w:lang w:val="es-ES_tradnl"/>
            </w:rPr>
            <w:t>Sr. Paulius Vaina, Coordinador de la CEPT para los preparativos de la CMDT-17</w:t>
          </w:r>
        </w:p>
      </w:tc>
    </w:tr>
    <w:tr w:rsidR="009253D6" w:rsidRPr="0071261B" w:rsidTr="00B53AE3">
      <w:tc>
        <w:tcPr>
          <w:tcW w:w="1134" w:type="dxa"/>
          <w:shd w:val="clear" w:color="auto" w:fill="auto"/>
        </w:tcPr>
        <w:p w:rsidR="009253D6" w:rsidRPr="0071261B" w:rsidRDefault="009253D6" w:rsidP="00B53AE3">
          <w:pPr>
            <w:pStyle w:val="FirstFooter"/>
            <w:tabs>
              <w:tab w:val="left" w:pos="1559"/>
              <w:tab w:val="left" w:pos="3828"/>
            </w:tabs>
            <w:rPr>
              <w:sz w:val="20"/>
              <w:lang w:val="es-ES_tradnl"/>
            </w:rPr>
          </w:pPr>
        </w:p>
      </w:tc>
      <w:tc>
        <w:tcPr>
          <w:tcW w:w="2552" w:type="dxa"/>
          <w:shd w:val="clear" w:color="auto" w:fill="auto"/>
        </w:tcPr>
        <w:p w:rsidR="009253D6" w:rsidRPr="0071261B" w:rsidRDefault="009253D6" w:rsidP="00B53AE3">
          <w:pPr>
            <w:pStyle w:val="FirstFooter"/>
            <w:tabs>
              <w:tab w:val="left" w:pos="2302"/>
            </w:tabs>
            <w:rPr>
              <w:sz w:val="18"/>
              <w:szCs w:val="18"/>
              <w:lang w:val="es-ES_tradnl"/>
            </w:rPr>
          </w:pPr>
          <w:r w:rsidRPr="0071261B">
            <w:rPr>
              <w:sz w:val="18"/>
              <w:szCs w:val="18"/>
              <w:lang w:val="es-ES_tradnl"/>
            </w:rPr>
            <w:t>Correo-e:</w:t>
          </w:r>
        </w:p>
      </w:tc>
      <w:tc>
        <w:tcPr>
          <w:tcW w:w="6237" w:type="dxa"/>
          <w:shd w:val="clear" w:color="auto" w:fill="auto"/>
        </w:tcPr>
        <w:p w:rsidR="009253D6" w:rsidRPr="0071261B" w:rsidRDefault="008F1981" w:rsidP="00B53AE3">
          <w:pPr>
            <w:pStyle w:val="FirstFooter"/>
            <w:tabs>
              <w:tab w:val="left" w:pos="2302"/>
            </w:tabs>
            <w:rPr>
              <w:sz w:val="18"/>
              <w:szCs w:val="18"/>
              <w:lang w:val="es-ES_tradnl"/>
            </w:rPr>
          </w:pPr>
          <w:hyperlink r:id="rId1" w:history="1">
            <w:r w:rsidR="009253D6" w:rsidRPr="0071261B">
              <w:rPr>
                <w:rStyle w:val="Hyperlink"/>
                <w:sz w:val="18"/>
                <w:szCs w:val="18"/>
                <w:lang w:val="es-ES_tradnl"/>
              </w:rPr>
              <w:t>paulius.vaina@rrt.lt</w:t>
            </w:r>
          </w:hyperlink>
          <w:r w:rsidR="009253D6" w:rsidRPr="0071261B">
            <w:rPr>
              <w:sz w:val="18"/>
              <w:szCs w:val="18"/>
              <w:lang w:val="es-ES_tradnl"/>
            </w:rPr>
            <w:t xml:space="preserve"> </w:t>
          </w:r>
        </w:p>
      </w:tc>
    </w:tr>
  </w:tbl>
  <w:p w:rsidR="009253D6" w:rsidRPr="0071261B" w:rsidRDefault="008F1981" w:rsidP="009253D6">
    <w:pPr>
      <w:jc w:val="center"/>
      <w:rPr>
        <w:lang w:val="es-ES_tradnl"/>
      </w:rPr>
    </w:pPr>
    <w:hyperlink r:id="rId2" w:history="1">
      <w:r w:rsidR="009253D6" w:rsidRPr="0071261B">
        <w:rPr>
          <w:rStyle w:val="Hyperlink"/>
          <w:sz w:val="20"/>
          <w:lang w:val="es-ES_tradnl"/>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3D6" w:rsidRDefault="009253D6">
      <w:r>
        <w:rPr>
          <w:b/>
        </w:rPr>
        <w:t>_______________</w:t>
      </w:r>
    </w:p>
  </w:footnote>
  <w:footnote w:type="continuationSeparator" w:id="0">
    <w:p w:rsidR="009253D6" w:rsidRDefault="00925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D6" w:rsidRPr="006E2756" w:rsidRDefault="009253D6" w:rsidP="007641FB">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Pr>
        <w:sz w:val="22"/>
        <w:szCs w:val="22"/>
        <w:lang w:val="es-ES_tradnl"/>
      </w:rPr>
      <w:t>CMDT-17/24(Rev.1)</w:t>
    </w:r>
    <w:r w:rsidRPr="00A458C9">
      <w:rPr>
        <w:sz w:val="22"/>
        <w:szCs w:val="22"/>
        <w:lang w:val="es-ES_tradnl"/>
      </w:rPr>
      <w:t>-S</w:t>
    </w:r>
    <w:r w:rsidRPr="00A458C9">
      <w:rPr>
        <w:sz w:val="22"/>
        <w:szCs w:val="22"/>
        <w:lang w:val="es-ES_tradnl"/>
      </w:rPr>
      <w:tab/>
    </w:r>
    <w:r w:rsidRPr="00877904">
      <w:rPr>
        <w:rStyle w:val="PageNumber"/>
        <w:sz w:val="22"/>
        <w:szCs w:val="22"/>
        <w:lang w:val="es-ES_tradnl"/>
      </w:rPr>
      <w:t>Página</w:t>
    </w:r>
    <w:r w:rsidRPr="00A458C9">
      <w:rPr>
        <w:sz w:val="22"/>
        <w:szCs w:val="22"/>
        <w:lang w:val="es-ES_tradnl"/>
      </w:rPr>
      <w:t xml:space="preserve"> </w:t>
    </w:r>
    <w:r w:rsidRPr="00972BCD">
      <w:rPr>
        <w:sz w:val="22"/>
        <w:szCs w:val="22"/>
      </w:rPr>
      <w:fldChar w:fldCharType="begin"/>
    </w:r>
    <w:r w:rsidRPr="00A458C9">
      <w:rPr>
        <w:sz w:val="22"/>
        <w:szCs w:val="22"/>
        <w:lang w:val="es-ES_tradnl"/>
      </w:rPr>
      <w:instrText xml:space="preserve"> PAGE </w:instrText>
    </w:r>
    <w:r w:rsidRPr="00972BCD">
      <w:rPr>
        <w:sz w:val="22"/>
        <w:szCs w:val="22"/>
      </w:rPr>
      <w:fldChar w:fldCharType="separate"/>
    </w:r>
    <w:r w:rsidR="008F1981">
      <w:rPr>
        <w:noProof/>
        <w:sz w:val="22"/>
        <w:szCs w:val="22"/>
        <w:lang w:val="es-ES_tradnl"/>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949"/>
    <w:rsid w:val="00013894"/>
    <w:rsid w:val="00022A29"/>
    <w:rsid w:val="000355FD"/>
    <w:rsid w:val="00050E06"/>
    <w:rsid w:val="00051E39"/>
    <w:rsid w:val="00075C63"/>
    <w:rsid w:val="00077239"/>
    <w:rsid w:val="00080905"/>
    <w:rsid w:val="000822BE"/>
    <w:rsid w:val="00086491"/>
    <w:rsid w:val="00091346"/>
    <w:rsid w:val="000B1248"/>
    <w:rsid w:val="000F73FF"/>
    <w:rsid w:val="00101DC2"/>
    <w:rsid w:val="00114CF7"/>
    <w:rsid w:val="00123B68"/>
    <w:rsid w:val="00126F2E"/>
    <w:rsid w:val="00146F6F"/>
    <w:rsid w:val="00147DA1"/>
    <w:rsid w:val="00152957"/>
    <w:rsid w:val="00165A43"/>
    <w:rsid w:val="00187BD9"/>
    <w:rsid w:val="00190B55"/>
    <w:rsid w:val="00194CFB"/>
    <w:rsid w:val="001B2ED3"/>
    <w:rsid w:val="001C3B5F"/>
    <w:rsid w:val="001D058F"/>
    <w:rsid w:val="001E55AC"/>
    <w:rsid w:val="002009EA"/>
    <w:rsid w:val="00202CA0"/>
    <w:rsid w:val="002154A6"/>
    <w:rsid w:val="002162CD"/>
    <w:rsid w:val="002255B3"/>
    <w:rsid w:val="00236E8A"/>
    <w:rsid w:val="00252ACF"/>
    <w:rsid w:val="00271316"/>
    <w:rsid w:val="00296313"/>
    <w:rsid w:val="002D58BE"/>
    <w:rsid w:val="003013EE"/>
    <w:rsid w:val="00303D7D"/>
    <w:rsid w:val="00314B6C"/>
    <w:rsid w:val="00377BD3"/>
    <w:rsid w:val="00384088"/>
    <w:rsid w:val="0038489B"/>
    <w:rsid w:val="0039169B"/>
    <w:rsid w:val="003A5E5F"/>
    <w:rsid w:val="003A7F8C"/>
    <w:rsid w:val="003B532E"/>
    <w:rsid w:val="003B6F14"/>
    <w:rsid w:val="003D0F8B"/>
    <w:rsid w:val="00403ADA"/>
    <w:rsid w:val="004131D4"/>
    <w:rsid w:val="0041348E"/>
    <w:rsid w:val="00434E77"/>
    <w:rsid w:val="00447308"/>
    <w:rsid w:val="004629DE"/>
    <w:rsid w:val="004765FF"/>
    <w:rsid w:val="00492075"/>
    <w:rsid w:val="00493E30"/>
    <w:rsid w:val="004969AD"/>
    <w:rsid w:val="004B13CB"/>
    <w:rsid w:val="004B4FDF"/>
    <w:rsid w:val="004D5D5C"/>
    <w:rsid w:val="0050139F"/>
    <w:rsid w:val="005110E7"/>
    <w:rsid w:val="00521223"/>
    <w:rsid w:val="00524DF1"/>
    <w:rsid w:val="0055140B"/>
    <w:rsid w:val="00554C4F"/>
    <w:rsid w:val="00561D72"/>
    <w:rsid w:val="005964AB"/>
    <w:rsid w:val="005B0D6D"/>
    <w:rsid w:val="005B44F5"/>
    <w:rsid w:val="005C099A"/>
    <w:rsid w:val="005C31A5"/>
    <w:rsid w:val="005E1050"/>
    <w:rsid w:val="005E10C9"/>
    <w:rsid w:val="005E4E4D"/>
    <w:rsid w:val="005E61DD"/>
    <w:rsid w:val="005E6321"/>
    <w:rsid w:val="006023DF"/>
    <w:rsid w:val="0064322F"/>
    <w:rsid w:val="00657DE0"/>
    <w:rsid w:val="0067199F"/>
    <w:rsid w:val="00685313"/>
    <w:rsid w:val="00685708"/>
    <w:rsid w:val="006A6E9B"/>
    <w:rsid w:val="006B7C2A"/>
    <w:rsid w:val="006C23DA"/>
    <w:rsid w:val="006E2756"/>
    <w:rsid w:val="006E3D45"/>
    <w:rsid w:val="0071261B"/>
    <w:rsid w:val="007149F9"/>
    <w:rsid w:val="00733A30"/>
    <w:rsid w:val="007424AA"/>
    <w:rsid w:val="00745AEE"/>
    <w:rsid w:val="007479EA"/>
    <w:rsid w:val="00750F10"/>
    <w:rsid w:val="007641FB"/>
    <w:rsid w:val="007742CA"/>
    <w:rsid w:val="007D06F0"/>
    <w:rsid w:val="007D45E3"/>
    <w:rsid w:val="007D5320"/>
    <w:rsid w:val="007F735C"/>
    <w:rsid w:val="00800972"/>
    <w:rsid w:val="00804475"/>
    <w:rsid w:val="00811633"/>
    <w:rsid w:val="00821CEF"/>
    <w:rsid w:val="00832828"/>
    <w:rsid w:val="0083645A"/>
    <w:rsid w:val="00840B0F"/>
    <w:rsid w:val="0086376E"/>
    <w:rsid w:val="008711AE"/>
    <w:rsid w:val="00872FC8"/>
    <w:rsid w:val="008801D3"/>
    <w:rsid w:val="008845D0"/>
    <w:rsid w:val="00891553"/>
    <w:rsid w:val="008B43F2"/>
    <w:rsid w:val="008B61EA"/>
    <w:rsid w:val="008B6CFF"/>
    <w:rsid w:val="008F1981"/>
    <w:rsid w:val="00910B26"/>
    <w:rsid w:val="009253D6"/>
    <w:rsid w:val="009274B4"/>
    <w:rsid w:val="00934EA2"/>
    <w:rsid w:val="00944A5C"/>
    <w:rsid w:val="00947E7A"/>
    <w:rsid w:val="00952A66"/>
    <w:rsid w:val="009C56E5"/>
    <w:rsid w:val="009E5FC8"/>
    <w:rsid w:val="009E687A"/>
    <w:rsid w:val="009E6DAE"/>
    <w:rsid w:val="00A03C5C"/>
    <w:rsid w:val="00A066F1"/>
    <w:rsid w:val="00A141AF"/>
    <w:rsid w:val="00A16D29"/>
    <w:rsid w:val="00A20811"/>
    <w:rsid w:val="00A20E5E"/>
    <w:rsid w:val="00A24899"/>
    <w:rsid w:val="00A30305"/>
    <w:rsid w:val="00A31D2D"/>
    <w:rsid w:val="00A4600A"/>
    <w:rsid w:val="00A538A6"/>
    <w:rsid w:val="00A54C25"/>
    <w:rsid w:val="00A710E7"/>
    <w:rsid w:val="00A7372E"/>
    <w:rsid w:val="00A93B85"/>
    <w:rsid w:val="00AA0B18"/>
    <w:rsid w:val="00AA666F"/>
    <w:rsid w:val="00AB4927"/>
    <w:rsid w:val="00B004E5"/>
    <w:rsid w:val="00B15F9D"/>
    <w:rsid w:val="00B53AE3"/>
    <w:rsid w:val="00B6200E"/>
    <w:rsid w:val="00B639E9"/>
    <w:rsid w:val="00B817CD"/>
    <w:rsid w:val="00B911B2"/>
    <w:rsid w:val="00B951D0"/>
    <w:rsid w:val="00BA70B7"/>
    <w:rsid w:val="00BB29C8"/>
    <w:rsid w:val="00BB3A95"/>
    <w:rsid w:val="00BC0382"/>
    <w:rsid w:val="00BC2EDD"/>
    <w:rsid w:val="00C0018F"/>
    <w:rsid w:val="00C20466"/>
    <w:rsid w:val="00C214ED"/>
    <w:rsid w:val="00C234E6"/>
    <w:rsid w:val="00C324A8"/>
    <w:rsid w:val="00C54517"/>
    <w:rsid w:val="00C64CD8"/>
    <w:rsid w:val="00C95D2D"/>
    <w:rsid w:val="00C97C68"/>
    <w:rsid w:val="00CA1A47"/>
    <w:rsid w:val="00CB2BB6"/>
    <w:rsid w:val="00CC247A"/>
    <w:rsid w:val="00CE5E47"/>
    <w:rsid w:val="00CF020F"/>
    <w:rsid w:val="00CF2B5B"/>
    <w:rsid w:val="00D00111"/>
    <w:rsid w:val="00D14CE0"/>
    <w:rsid w:val="00D36333"/>
    <w:rsid w:val="00D5651D"/>
    <w:rsid w:val="00D61C5B"/>
    <w:rsid w:val="00D70CE0"/>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27EF0"/>
    <w:rsid w:val="00E4165C"/>
    <w:rsid w:val="00E45D05"/>
    <w:rsid w:val="00E55816"/>
    <w:rsid w:val="00E55AEF"/>
    <w:rsid w:val="00E607F3"/>
    <w:rsid w:val="00E976C1"/>
    <w:rsid w:val="00EA12E5"/>
    <w:rsid w:val="00F02766"/>
    <w:rsid w:val="00F04067"/>
    <w:rsid w:val="00F05BD4"/>
    <w:rsid w:val="00F11A98"/>
    <w:rsid w:val="00F21A1D"/>
    <w:rsid w:val="00F65C19"/>
    <w:rsid w:val="00F76BE3"/>
    <w:rsid w:val="00FA16F2"/>
    <w:rsid w:val="00FC68B0"/>
    <w:rsid w:val="00FD2546"/>
    <w:rsid w:val="00FD7215"/>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F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E27EF0"/>
    <w:pPr>
      <w:tabs>
        <w:tab w:val="left" w:pos="2608"/>
        <w:tab w:val="left" w:pos="3345"/>
      </w:tabs>
      <w:spacing w:before="80"/>
      <w:ind w:left="794" w:hanging="794"/>
    </w:pPr>
  </w:style>
  <w:style w:type="paragraph" w:customStyle="1" w:styleId="enumlev2">
    <w:name w:val="enumlev2"/>
    <w:basedOn w:val="enumlev1"/>
    <w:rsid w:val="00E27EF0"/>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rwrro">
    <w:name w:val="rwrro"/>
    <w:basedOn w:val="DefaultParagraphFont"/>
    <w:rsid w:val="00B53AE3"/>
  </w:style>
  <w:style w:type="character" w:styleId="PageNumber">
    <w:name w:val="page number"/>
    <w:basedOn w:val="DefaultParagraphFont"/>
    <w:rsid w:val="006E275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Christiane.VUCKOVIC@anfr.fr" TargetMode="External"/><Relationship Id="rId26" Type="http://schemas.openxmlformats.org/officeDocument/2006/relationships/hyperlink" Target="mailto:kavi@mpo.cz" TargetMode="External"/><Relationship Id="rId3" Type="http://schemas.openxmlformats.org/officeDocument/2006/relationships/customXml" Target="../customXml/item3.xml"/><Relationship Id="rId21" Type="http://schemas.openxmlformats.org/officeDocument/2006/relationships/hyperlink" Target="mailto:gavin.willis@cesg.gsi.gov.uk"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aulius.vaina@rrt.lt" TargetMode="External"/><Relationship Id="rId25" Type="http://schemas.openxmlformats.org/officeDocument/2006/relationships/hyperlink" Target="mailto:kavi@mpo.cz"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ebmail.anacom.pt/owa/redir.aspx?C=xpvD4gIJj_V9f5I9qw7sINma-y32kqFiC014QFXizmjGJmqS8cPUCA..&amp;URL=mailto%3aDietmar.Plesse%40bmwi.bund.de" TargetMode="External"/><Relationship Id="rId20" Type="http://schemas.openxmlformats.org/officeDocument/2006/relationships/hyperlink" Target="mailto:paul.blaker@culture.gov.uk" TargetMode="External"/><Relationship Id="rId29" Type="http://schemas.openxmlformats.org/officeDocument/2006/relationships/hyperlink" Target="mailto:Lise.alkerstedt@pts.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kavi@mpo.cz" TargetMode="External"/><Relationship Id="rId32" Type="http://schemas.openxmlformats.org/officeDocument/2006/relationships/hyperlink" Target="https://webmail.anacom.pt/owa/redir.aspx?C=xpvD4gIJj_V9f5I9qw7sINma-y32kqFiC014QFXizmjGJmqS8cPUCA..&amp;URL=mailto%3aDietmar.Plesse%40bmwi.bund.de"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aulius.vaina@rrt.lt" TargetMode="External"/><Relationship Id="rId23" Type="http://schemas.openxmlformats.org/officeDocument/2006/relationships/hyperlink" Target="mailto:przemyslaw.olowski@mc.gov.pl" TargetMode="External"/><Relationship Id="rId28" Type="http://schemas.openxmlformats.org/officeDocument/2006/relationships/hyperlink" Target="mailto:kavi@mpo.cz"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paul.blaker@culture.gov.uk" TargetMode="External"/><Relationship Id="rId31" Type="http://schemas.openxmlformats.org/officeDocument/2006/relationships/hyperlink" Target="mailto:paul.blaker@cultur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nuel.costa@anacom.pt" TargetMode="External"/><Relationship Id="rId22" Type="http://schemas.openxmlformats.org/officeDocument/2006/relationships/hyperlink" Target="mailto:Lise.alkerstedt@pts.se" TargetMode="External"/><Relationship Id="rId27" Type="http://schemas.openxmlformats.org/officeDocument/2006/relationships/hyperlink" Target="mailto:Lise.alkerstedt@pts.se" TargetMode="External"/><Relationship Id="rId30" Type="http://schemas.openxmlformats.org/officeDocument/2006/relationships/hyperlink" Target="mailto:Lise.alkerstedt@pts.se" TargetMode="External"/><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paulius.vaina@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996b2e75-67fd-4955-a3b0-5ab9934cb50b"/>
    <ds:schemaRef ds:uri="http://www.w3.org/XML/1998/namespace"/>
    <ds:schemaRef ds:uri="http://purl.org/dc/dcmitype/"/>
    <ds:schemaRef ds:uri="http://schemas.microsoft.com/office/infopath/2007/PartnerControls"/>
    <ds:schemaRef ds:uri="32a1a8c5-2265-4ebc-b7a0-2071e2c5c9bb"/>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E8DDF8-02EF-4056-8717-3D431290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1295</Words>
  <Characters>5170</Characters>
  <Application>Microsoft Office Word</Application>
  <DocSecurity>0</DocSecurity>
  <Lines>1075</Lines>
  <Paragraphs>611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5880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FHernández</dc:creator>
  <cp:keywords/>
  <dc:description/>
  <cp:lastModifiedBy>Spanish</cp:lastModifiedBy>
  <cp:revision>7</cp:revision>
  <cp:lastPrinted>2017-10-02T13:34:00Z</cp:lastPrinted>
  <dcterms:created xsi:type="dcterms:W3CDTF">2017-10-02T12:36:00Z</dcterms:created>
  <dcterms:modified xsi:type="dcterms:W3CDTF">2017-10-02T13:43:00Z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