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137"/>
        <w:gridCol w:w="3652"/>
      </w:tblGrid>
      <w:tr w:rsidR="00AB205E" w:rsidTr="00EF7F4A">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14:anchorId="6D837D55" wp14:editId="686C1585">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137"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652"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14:anchorId="15828209" wp14:editId="4AC34A44">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EF7F4A">
        <w:trPr>
          <w:cantSplit/>
        </w:trPr>
        <w:tc>
          <w:tcPr>
            <w:tcW w:w="6379"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652" w:type="dxa"/>
            <w:tcBorders>
              <w:top w:val="single" w:sz="12" w:space="0" w:color="auto"/>
            </w:tcBorders>
          </w:tcPr>
          <w:p w:rsidR="00AB205E" w:rsidRPr="00C55401" w:rsidRDefault="00AB205E">
            <w:pPr>
              <w:spacing w:before="0" w:line="240" w:lineRule="atLeast"/>
              <w:rPr>
                <w:szCs w:val="24"/>
                <w:lang w:eastAsia="zh-CN"/>
              </w:rPr>
            </w:pPr>
          </w:p>
        </w:tc>
      </w:tr>
      <w:tr w:rsidR="00AB205E" w:rsidTr="00EF7F4A">
        <w:trPr>
          <w:cantSplit/>
          <w:trHeight w:val="23"/>
        </w:trPr>
        <w:tc>
          <w:tcPr>
            <w:tcW w:w="6379" w:type="dxa"/>
            <w:gridSpan w:val="2"/>
          </w:tcPr>
          <w:p w:rsidR="00AB205E" w:rsidRPr="00C55401" w:rsidRDefault="00A252AD" w:rsidP="006E6BF0">
            <w:pPr>
              <w:pStyle w:val="Committee"/>
              <w:framePr w:hSpace="0" w:wrap="auto" w:hAnchor="text" w:yAlign="inline"/>
              <w:rPr>
                <w:b w:val="0"/>
                <w:lang w:eastAsia="zh-CN"/>
              </w:rPr>
            </w:pPr>
            <w:r w:rsidRPr="00841216">
              <w:rPr>
                <w:rFonts w:ascii="Verdana" w:hAnsi="Verdana"/>
                <w:sz w:val="20"/>
              </w:rPr>
              <w:t>全体会议</w:t>
            </w:r>
          </w:p>
        </w:tc>
        <w:tc>
          <w:tcPr>
            <w:tcW w:w="3652" w:type="dxa"/>
          </w:tcPr>
          <w:p w:rsidR="00AB205E" w:rsidRPr="00337DCE" w:rsidRDefault="00A252AD" w:rsidP="00522BEA">
            <w:pPr>
              <w:tabs>
                <w:tab w:val="left" w:pos="851"/>
              </w:tabs>
              <w:spacing w:before="0" w:line="240" w:lineRule="atLeast"/>
              <w:rPr>
                <w:b/>
                <w:bCs/>
              </w:rPr>
            </w:pPr>
            <w:r>
              <w:rPr>
                <w:rFonts w:ascii="Verdana" w:hAnsi="Verdana"/>
                <w:b/>
                <w:sz w:val="20"/>
              </w:rPr>
              <w:t>文件</w:t>
            </w:r>
            <w:r>
              <w:rPr>
                <w:rFonts w:ascii="Verdana" w:hAnsi="Verdana"/>
                <w:b/>
                <w:sz w:val="20"/>
              </w:rPr>
              <w:t xml:space="preserve"> WTDC-17/22 (Add.16)</w:t>
            </w:r>
            <w:r w:rsidR="00DD0D8D">
              <w:rPr>
                <w:rFonts w:ascii="Verdana" w:hAnsi="Verdana"/>
                <w:b/>
                <w:sz w:val="20"/>
              </w:rPr>
              <w:t>-</w:t>
            </w:r>
            <w:r w:rsidRPr="00841216">
              <w:rPr>
                <w:rFonts w:ascii="Verdana" w:hAnsi="Verdana"/>
                <w:b/>
                <w:sz w:val="20"/>
              </w:rPr>
              <w:t>C</w:t>
            </w:r>
          </w:p>
        </w:tc>
      </w:tr>
      <w:tr w:rsidR="00AB205E" w:rsidTr="00EF7F4A">
        <w:trPr>
          <w:cantSplit/>
          <w:trHeight w:val="23"/>
        </w:trPr>
        <w:tc>
          <w:tcPr>
            <w:tcW w:w="6379"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652"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8</w:t>
            </w:r>
            <w:r w:rsidRPr="00841216">
              <w:rPr>
                <w:rFonts w:ascii="Verdana" w:hAnsi="Verdana"/>
                <w:b/>
                <w:sz w:val="20"/>
              </w:rPr>
              <w:t>月</w:t>
            </w:r>
            <w:r w:rsidRPr="00841216">
              <w:rPr>
                <w:rFonts w:ascii="Verdana" w:hAnsi="Verdana"/>
                <w:b/>
                <w:sz w:val="20"/>
              </w:rPr>
              <w:t>29</w:t>
            </w:r>
            <w:r w:rsidRPr="00841216">
              <w:rPr>
                <w:rFonts w:ascii="Verdana" w:hAnsi="Verdana"/>
                <w:b/>
                <w:sz w:val="20"/>
              </w:rPr>
              <w:t>日</w:t>
            </w:r>
          </w:p>
        </w:tc>
      </w:tr>
      <w:tr w:rsidR="00A252AD" w:rsidTr="00EF7F4A">
        <w:trPr>
          <w:cantSplit/>
          <w:trHeight w:val="23"/>
        </w:trPr>
        <w:tc>
          <w:tcPr>
            <w:tcW w:w="6379"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652" w:type="dxa"/>
          </w:tcPr>
          <w:p w:rsidR="00A252AD" w:rsidRPr="00D96B4B" w:rsidRDefault="00A252AD" w:rsidP="00A252AD">
            <w:pPr>
              <w:tabs>
                <w:tab w:val="left" w:pos="993"/>
              </w:tabs>
              <w:spacing w:before="0"/>
              <w:rPr>
                <w:rFonts w:cstheme="minorHAnsi"/>
                <w:b/>
                <w:szCs w:val="24"/>
              </w:rPr>
            </w:pPr>
            <w:r w:rsidRPr="00841216">
              <w:rPr>
                <w:rFonts w:ascii="Verdana" w:hAnsi="Verdana"/>
                <w:b/>
                <w:sz w:val="20"/>
              </w:rPr>
              <w:t>原文：英文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亚太电信组织各</w:t>
            </w:r>
            <w:r w:rsidR="004324A4">
              <w:rPr>
                <w:rFonts w:hint="eastAsia"/>
                <w:lang w:eastAsia="zh-CN"/>
              </w:rPr>
              <w:t>成员</w:t>
            </w:r>
            <w:r w:rsidRPr="00F70D39">
              <w:rPr>
                <w:lang w:eastAsia="zh-CN"/>
              </w:rPr>
              <w:t>国主管部门</w:t>
            </w:r>
          </w:p>
        </w:tc>
      </w:tr>
      <w:bookmarkEnd w:id="5"/>
      <w:tr w:rsidR="00A252AD" w:rsidRPr="002D5C21" w:rsidTr="00963A4D">
        <w:trPr>
          <w:cantSplit/>
        </w:trPr>
        <w:tc>
          <w:tcPr>
            <w:tcW w:w="10031" w:type="dxa"/>
            <w:gridSpan w:val="3"/>
          </w:tcPr>
          <w:p w:rsidR="00A252AD" w:rsidRPr="00EF7F4A" w:rsidRDefault="009C7500" w:rsidP="009C7500">
            <w:pPr>
              <w:pStyle w:val="ResNo"/>
              <w:spacing w:before="240"/>
              <w:rPr>
                <w:rFonts w:eastAsia="SimSun"/>
                <w:lang w:eastAsia="zh-CN"/>
              </w:rPr>
            </w:pPr>
            <w:r>
              <w:rPr>
                <w:rFonts w:hint="eastAsia"/>
                <w:lang w:eastAsia="zh-CN"/>
              </w:rPr>
              <w:t>世界电信发展大会</w:t>
            </w:r>
            <w:r w:rsidR="00EF7F4A" w:rsidRPr="004F0D73">
              <w:rPr>
                <w:rFonts w:cstheme="minorHAnsi"/>
                <w:lang w:eastAsia="zh-CN"/>
              </w:rPr>
              <w:t>第</w:t>
            </w:r>
            <w:r w:rsidR="00EF7F4A" w:rsidRPr="00EF7F4A">
              <w:rPr>
                <w:rFonts w:cstheme="minorHAnsi"/>
                <w:lang w:eastAsia="zh-CN"/>
              </w:rPr>
              <w:t>5</w:t>
            </w:r>
            <w:r w:rsidR="00EF7F4A" w:rsidRPr="004F0D73">
              <w:rPr>
                <w:rFonts w:cstheme="minorHAnsi"/>
                <w:lang w:eastAsia="zh-CN"/>
              </w:rPr>
              <w:t>号决议</w:t>
            </w:r>
            <w:r>
              <w:rPr>
                <w:rFonts w:cstheme="minorHAnsi" w:hint="eastAsia"/>
                <w:lang w:eastAsia="zh-CN"/>
              </w:rPr>
              <w:t>“</w:t>
            </w:r>
            <w:r w:rsidR="00EF7F4A" w:rsidRPr="004F0D73">
              <w:rPr>
                <w:rFonts w:cstheme="minorHAnsi"/>
                <w:lang w:eastAsia="zh-CN"/>
              </w:rPr>
              <w:t>加强发展中国家对国际电联活动的参与</w:t>
            </w:r>
            <w:r>
              <w:rPr>
                <w:rFonts w:cstheme="minorHAnsi" w:hint="eastAsia"/>
                <w:lang w:eastAsia="zh-CN"/>
              </w:rPr>
              <w:t>”</w:t>
            </w:r>
            <w:r w:rsidR="00EF7F4A">
              <w:rPr>
                <w:rFonts w:cstheme="minorHAnsi" w:hint="eastAsia"/>
                <w:lang w:eastAsia="zh-CN"/>
              </w:rPr>
              <w:t>的</w:t>
            </w:r>
            <w:r w:rsidR="00EF7F4A">
              <w:rPr>
                <w:rFonts w:cstheme="minorHAnsi"/>
                <w:lang w:eastAsia="zh-CN"/>
              </w:rPr>
              <w:t>修订</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4555A4">
        <w:tc>
          <w:tcPr>
            <w:tcW w:w="10031" w:type="dxa"/>
            <w:gridSpan w:val="3"/>
            <w:tcBorders>
              <w:top w:val="single" w:sz="4" w:space="0" w:color="auto"/>
              <w:left w:val="single" w:sz="4" w:space="0" w:color="auto"/>
              <w:bottom w:val="single" w:sz="4" w:space="0" w:color="auto"/>
              <w:right w:val="single" w:sz="4" w:space="0" w:color="auto"/>
            </w:tcBorders>
          </w:tcPr>
          <w:p w:rsidR="004555A4" w:rsidRDefault="00B941AD" w:rsidP="00EF7F4A">
            <w:pPr>
              <w:rPr>
                <w:lang w:eastAsia="zh-CN"/>
              </w:rPr>
            </w:pPr>
            <w:r>
              <w:rPr>
                <w:rFonts w:ascii="Calibri" w:eastAsia="SimSun" w:hAnsi="Calibri" w:cs="Traditional Arabic"/>
                <w:b/>
                <w:bCs/>
                <w:szCs w:val="24"/>
                <w:lang w:eastAsia="zh-CN"/>
              </w:rPr>
              <w:t>重点领域</w:t>
            </w:r>
            <w:r w:rsidR="00EF7F4A">
              <w:rPr>
                <w:rFonts w:ascii="Calibri" w:eastAsia="SimSun" w:hAnsi="Calibri" w:cs="Traditional Arabic" w:hint="eastAsia"/>
                <w:b/>
                <w:bCs/>
                <w:szCs w:val="24"/>
                <w:lang w:eastAsia="zh-CN"/>
              </w:rPr>
              <w:t>：</w:t>
            </w:r>
          </w:p>
          <w:p w:rsidR="004555A4" w:rsidRDefault="00EF7F4A" w:rsidP="00EF7F4A">
            <w:pPr>
              <w:pStyle w:val="enumlev1"/>
              <w:rPr>
                <w:szCs w:val="24"/>
                <w:lang w:eastAsia="zh-CN"/>
              </w:rPr>
            </w:pPr>
            <w:r>
              <w:rPr>
                <w:lang w:eastAsia="zh-CN"/>
              </w:rPr>
              <w:t>–</w:t>
            </w:r>
            <w:r>
              <w:rPr>
                <w:lang w:eastAsia="zh-CN"/>
              </w:rPr>
              <w:tab/>
            </w:r>
            <w:r>
              <w:rPr>
                <w:rFonts w:hint="eastAsia"/>
                <w:lang w:eastAsia="zh-CN"/>
              </w:rPr>
              <w:t>决议和建议</w:t>
            </w:r>
          </w:p>
          <w:p w:rsidR="004555A4" w:rsidRDefault="00B941AD" w:rsidP="00EF7F4A">
            <w:pPr>
              <w:rPr>
                <w:lang w:eastAsia="zh-CN"/>
              </w:rPr>
            </w:pPr>
            <w:r>
              <w:rPr>
                <w:rFonts w:ascii="Calibri" w:eastAsia="SimSun" w:hAnsi="Calibri" w:cs="Traditional Arabic"/>
                <w:b/>
                <w:bCs/>
                <w:szCs w:val="24"/>
                <w:lang w:eastAsia="zh-CN"/>
              </w:rPr>
              <w:t>概要</w:t>
            </w:r>
            <w:r w:rsidR="00EF7F4A">
              <w:rPr>
                <w:rFonts w:ascii="Calibri" w:eastAsia="SimSun" w:hAnsi="Calibri" w:cs="Traditional Arabic" w:hint="eastAsia"/>
                <w:b/>
                <w:bCs/>
                <w:szCs w:val="24"/>
                <w:lang w:eastAsia="zh-CN"/>
              </w:rPr>
              <w:t>：</w:t>
            </w:r>
          </w:p>
          <w:p w:rsidR="00EF7F4A" w:rsidRPr="004C2557" w:rsidRDefault="009C7500" w:rsidP="000C54AD">
            <w:pPr>
              <w:tabs>
                <w:tab w:val="left" w:pos="720"/>
              </w:tabs>
              <w:overflowPunct/>
              <w:autoSpaceDE/>
              <w:adjustRightInd/>
              <w:spacing w:after="120"/>
              <w:ind w:firstLineChars="200" w:firstLine="480"/>
              <w:jc w:val="both"/>
              <w:rPr>
                <w:rFonts w:eastAsia="MS Mincho" w:cstheme="minorHAnsi"/>
                <w:szCs w:val="24"/>
                <w:lang w:val="en-US" w:eastAsia="ja-JP"/>
              </w:rPr>
            </w:pPr>
            <w:r>
              <w:rPr>
                <w:rFonts w:asciiTheme="minorEastAsia" w:hAnsiTheme="minorEastAsia" w:cstheme="minorHAnsi" w:hint="eastAsia"/>
                <w:szCs w:val="24"/>
                <w:lang w:val="en-US" w:eastAsia="zh-CN"/>
              </w:rPr>
              <w:t>世界电信发展大会（</w:t>
            </w:r>
            <w:r w:rsidRPr="004C2557">
              <w:rPr>
                <w:rFonts w:eastAsia="MS Mincho" w:cstheme="minorHAnsi"/>
                <w:szCs w:val="24"/>
                <w:lang w:val="en-US" w:eastAsia="ja-JP"/>
              </w:rPr>
              <w:t>WTDC</w:t>
            </w:r>
            <w:r>
              <w:rPr>
                <w:rFonts w:asciiTheme="minorEastAsia" w:hAnsiTheme="minorEastAsia" w:cstheme="minorHAnsi" w:hint="eastAsia"/>
                <w:szCs w:val="24"/>
                <w:lang w:val="en-US" w:eastAsia="zh-CN"/>
              </w:rPr>
              <w:t>）第</w:t>
            </w:r>
            <w:r w:rsidRPr="004C2557">
              <w:rPr>
                <w:rFonts w:eastAsia="MS Mincho" w:cstheme="minorHAnsi"/>
                <w:szCs w:val="24"/>
                <w:lang w:val="en-US" w:eastAsia="ja-JP"/>
              </w:rPr>
              <w:t>5</w:t>
            </w:r>
            <w:r>
              <w:rPr>
                <w:rFonts w:asciiTheme="minorEastAsia" w:hAnsiTheme="minorEastAsia" w:cstheme="minorHAnsi" w:hint="eastAsia"/>
                <w:szCs w:val="24"/>
                <w:lang w:val="en-US" w:eastAsia="zh-CN"/>
              </w:rPr>
              <w:t>号决议</w:t>
            </w:r>
            <w:r w:rsidR="004324A4">
              <w:rPr>
                <w:rFonts w:asciiTheme="minorEastAsia" w:hAnsiTheme="minorEastAsia" w:cstheme="minorHAnsi" w:hint="eastAsia"/>
                <w:szCs w:val="24"/>
                <w:lang w:val="en-US" w:eastAsia="zh-CN"/>
              </w:rPr>
              <w:t>“加强发展中国家对国际电联活动的参与”</w:t>
            </w:r>
            <w:r>
              <w:rPr>
                <w:rFonts w:asciiTheme="minorEastAsia" w:hAnsiTheme="minorEastAsia" w:cstheme="minorHAnsi" w:hint="eastAsia"/>
                <w:szCs w:val="24"/>
                <w:lang w:val="en-US" w:eastAsia="zh-CN"/>
              </w:rPr>
              <w:t>有助于</w:t>
            </w:r>
            <w:r w:rsidR="004324A4">
              <w:rPr>
                <w:rFonts w:asciiTheme="minorEastAsia" w:hAnsiTheme="minorEastAsia" w:cstheme="minorHAnsi" w:hint="eastAsia"/>
                <w:szCs w:val="24"/>
                <w:lang w:val="en-US" w:eastAsia="zh-CN"/>
              </w:rPr>
              <w:t>增进对国际电联</w:t>
            </w:r>
            <w:r>
              <w:rPr>
                <w:rFonts w:asciiTheme="minorEastAsia" w:hAnsiTheme="minorEastAsia" w:cstheme="minorHAnsi" w:hint="eastAsia"/>
                <w:szCs w:val="24"/>
                <w:lang w:val="en-US" w:eastAsia="zh-CN"/>
              </w:rPr>
              <w:t>工作的参与。</w:t>
            </w:r>
            <w:r w:rsidR="004324A4">
              <w:rPr>
                <w:rFonts w:asciiTheme="minorEastAsia" w:hAnsiTheme="minorEastAsia" w:cstheme="minorHAnsi" w:hint="eastAsia"/>
                <w:szCs w:val="24"/>
                <w:lang w:val="en-US" w:eastAsia="zh-CN"/>
              </w:rPr>
              <w:t>可</w:t>
            </w:r>
            <w:r w:rsidR="00694CCC">
              <w:rPr>
                <w:rFonts w:asciiTheme="minorEastAsia" w:hAnsiTheme="minorEastAsia" w:cstheme="minorHAnsi" w:hint="eastAsia"/>
                <w:szCs w:val="24"/>
                <w:lang w:val="en-US" w:eastAsia="zh-CN"/>
              </w:rPr>
              <w:t>通过采取一些措施实现这一目标。</w:t>
            </w:r>
          </w:p>
          <w:p w:rsidR="00EF7F4A" w:rsidRPr="004C2557" w:rsidRDefault="00694CCC" w:rsidP="00F7060D">
            <w:pPr>
              <w:tabs>
                <w:tab w:val="left" w:pos="720"/>
              </w:tabs>
              <w:overflowPunct/>
              <w:autoSpaceDE/>
              <w:adjustRightInd/>
              <w:spacing w:after="120"/>
              <w:ind w:firstLineChars="200" w:firstLine="480"/>
              <w:jc w:val="both"/>
              <w:rPr>
                <w:rFonts w:eastAsia="MS Mincho" w:cstheme="minorHAnsi"/>
                <w:szCs w:val="24"/>
                <w:lang w:val="en-US" w:eastAsia="ja-JP"/>
              </w:rPr>
            </w:pPr>
            <w:r>
              <w:rPr>
                <w:rFonts w:asciiTheme="minorEastAsia" w:hAnsiTheme="minorEastAsia" w:cstheme="minorHAnsi" w:hint="eastAsia"/>
                <w:szCs w:val="24"/>
                <w:lang w:val="en-US" w:eastAsia="zh-CN"/>
              </w:rPr>
              <w:t>我们认为发展</w:t>
            </w:r>
            <w:r w:rsidR="00E92C05">
              <w:rPr>
                <w:rFonts w:asciiTheme="minorEastAsia" w:hAnsiTheme="minorEastAsia" w:cstheme="minorHAnsi" w:hint="eastAsia"/>
                <w:szCs w:val="24"/>
                <w:lang w:val="en-US" w:eastAsia="zh-CN"/>
              </w:rPr>
              <w:t>中国家资源有限、与会者经验不足仍是提高对国际电联活动的有效参与</w:t>
            </w:r>
            <w:r>
              <w:rPr>
                <w:rFonts w:asciiTheme="minorEastAsia" w:hAnsiTheme="minorEastAsia" w:cstheme="minorHAnsi" w:hint="eastAsia"/>
                <w:szCs w:val="24"/>
                <w:lang w:val="en-US" w:eastAsia="zh-CN"/>
              </w:rPr>
              <w:t>面临的一个挑战。亚太电信组织于</w:t>
            </w:r>
            <w:r w:rsidRPr="004C2557">
              <w:rPr>
                <w:rFonts w:eastAsia="MS Mincho" w:cstheme="minorHAnsi"/>
                <w:szCs w:val="24"/>
                <w:lang w:val="en-US" w:eastAsia="ja-JP"/>
              </w:rPr>
              <w:t>2014</w:t>
            </w:r>
            <w:r>
              <w:rPr>
                <w:rFonts w:asciiTheme="minorEastAsia" w:hAnsiTheme="minorEastAsia" w:cstheme="minorHAnsi" w:hint="eastAsia"/>
                <w:szCs w:val="24"/>
                <w:lang w:val="en-US" w:eastAsia="zh-CN"/>
              </w:rPr>
              <w:t>年接续</w:t>
            </w:r>
            <w:r w:rsidRPr="004C2557">
              <w:rPr>
                <w:rFonts w:eastAsia="MS Mincho" w:cstheme="minorHAnsi"/>
                <w:szCs w:val="24"/>
                <w:lang w:val="en-US" w:eastAsia="ja-JP"/>
              </w:rPr>
              <w:t>APT WRC-15</w:t>
            </w:r>
            <w:r>
              <w:rPr>
                <w:rFonts w:asciiTheme="minorEastAsia" w:hAnsiTheme="minorEastAsia" w:cstheme="minorHAnsi" w:hint="eastAsia"/>
                <w:szCs w:val="24"/>
                <w:lang w:val="en-US" w:eastAsia="zh-CN"/>
              </w:rPr>
              <w:t>大会筹备组第三次会议（</w:t>
            </w:r>
            <w:r w:rsidRPr="004C2557">
              <w:rPr>
                <w:rFonts w:eastAsia="MS Mincho" w:cstheme="minorHAnsi"/>
                <w:szCs w:val="24"/>
                <w:lang w:val="en-US" w:eastAsia="ja-JP"/>
              </w:rPr>
              <w:t>APG15-3</w:t>
            </w:r>
            <w:r>
              <w:rPr>
                <w:rFonts w:asciiTheme="minorEastAsia" w:hAnsiTheme="minorEastAsia" w:cstheme="minorHAnsi" w:hint="eastAsia"/>
                <w:szCs w:val="24"/>
                <w:lang w:val="en-US" w:eastAsia="zh-CN"/>
              </w:rPr>
              <w:t>）举办了</w:t>
            </w:r>
            <w:r w:rsidRPr="004C2557">
              <w:rPr>
                <w:rFonts w:eastAsia="MS Mincho" w:cstheme="minorHAnsi"/>
                <w:szCs w:val="24"/>
                <w:lang w:val="en-US" w:eastAsia="ja-JP"/>
              </w:rPr>
              <w:t>APG</w:t>
            </w:r>
            <w:r>
              <w:rPr>
                <w:rFonts w:asciiTheme="minorEastAsia" w:hAnsiTheme="minorEastAsia" w:cstheme="minorHAnsi" w:hint="eastAsia"/>
                <w:szCs w:val="24"/>
                <w:lang w:val="en-US" w:eastAsia="zh-CN"/>
              </w:rPr>
              <w:t>培训讲习班。该讲习班</w:t>
            </w:r>
            <w:proofErr w:type="gramStart"/>
            <w:r>
              <w:rPr>
                <w:rFonts w:asciiTheme="minorEastAsia" w:hAnsiTheme="minorEastAsia" w:cstheme="minorHAnsi" w:hint="eastAsia"/>
                <w:szCs w:val="24"/>
                <w:lang w:val="en-US" w:eastAsia="zh-CN"/>
              </w:rPr>
              <w:t>成功帮助</w:t>
            </w:r>
            <w:proofErr w:type="gramEnd"/>
            <w:r w:rsidR="00D43CAC">
              <w:rPr>
                <w:rFonts w:asciiTheme="minorEastAsia" w:hAnsiTheme="minorEastAsia" w:cstheme="minorHAnsi" w:hint="eastAsia"/>
                <w:szCs w:val="24"/>
                <w:lang w:val="en-US" w:eastAsia="zh-CN"/>
              </w:rPr>
              <w:t>资历较浅人员，</w:t>
            </w:r>
            <w:r>
              <w:rPr>
                <w:rFonts w:asciiTheme="minorEastAsia" w:hAnsiTheme="minorEastAsia" w:cstheme="minorHAnsi" w:hint="eastAsia"/>
                <w:szCs w:val="24"/>
                <w:lang w:val="en-US" w:eastAsia="zh-CN"/>
              </w:rPr>
              <w:t>提高</w:t>
            </w:r>
            <w:r w:rsidR="00D43CAC">
              <w:rPr>
                <w:rFonts w:asciiTheme="minorEastAsia" w:hAnsiTheme="minorEastAsia" w:cstheme="minorHAnsi" w:hint="eastAsia"/>
                <w:szCs w:val="24"/>
                <w:lang w:val="en-US" w:eastAsia="zh-CN"/>
              </w:rPr>
              <w:t>对</w:t>
            </w:r>
            <w:r w:rsidR="00D43CAC" w:rsidRPr="004C2557">
              <w:rPr>
                <w:rFonts w:eastAsia="MS Mincho" w:cstheme="minorHAnsi"/>
                <w:szCs w:val="24"/>
                <w:lang w:val="en-US" w:eastAsia="ja-JP"/>
              </w:rPr>
              <w:t>APG</w:t>
            </w:r>
            <w:r w:rsidR="00D43CAC">
              <w:rPr>
                <w:rFonts w:asciiTheme="minorEastAsia" w:hAnsiTheme="minorEastAsia" w:cstheme="minorHAnsi" w:hint="eastAsia"/>
                <w:szCs w:val="24"/>
                <w:lang w:val="en-US" w:eastAsia="zh-CN"/>
              </w:rPr>
              <w:t>的</w:t>
            </w:r>
            <w:r>
              <w:rPr>
                <w:rFonts w:asciiTheme="minorEastAsia" w:hAnsiTheme="minorEastAsia" w:cstheme="minorHAnsi" w:hint="eastAsia"/>
                <w:szCs w:val="24"/>
                <w:lang w:val="en-US" w:eastAsia="zh-CN"/>
              </w:rPr>
              <w:t>参与</w:t>
            </w:r>
            <w:r w:rsidR="002475B7">
              <w:rPr>
                <w:rFonts w:asciiTheme="minorEastAsia" w:hAnsiTheme="minorEastAsia" w:cstheme="minorHAnsi" w:hint="eastAsia"/>
                <w:szCs w:val="24"/>
                <w:lang w:val="en-US" w:eastAsia="zh-CN"/>
              </w:rPr>
              <w:t>并为</w:t>
            </w:r>
            <w:r w:rsidR="00D43CAC" w:rsidRPr="004C2557">
              <w:rPr>
                <w:rFonts w:eastAsia="MS Mincho" w:cstheme="minorHAnsi"/>
                <w:szCs w:val="24"/>
                <w:lang w:val="en-US" w:eastAsia="ja-JP"/>
              </w:rPr>
              <w:t>APG</w:t>
            </w:r>
            <w:r w:rsidR="002475B7">
              <w:rPr>
                <w:rFonts w:asciiTheme="minorEastAsia" w:hAnsiTheme="minorEastAsia" w:cstheme="minorHAnsi" w:hint="eastAsia"/>
                <w:szCs w:val="24"/>
                <w:lang w:val="en-US" w:eastAsia="zh-CN"/>
              </w:rPr>
              <w:t>的工作</w:t>
            </w:r>
            <w:r w:rsidR="00D43CAC">
              <w:rPr>
                <w:rFonts w:asciiTheme="minorEastAsia" w:hAnsiTheme="minorEastAsia" w:cstheme="minorHAnsi" w:hint="eastAsia"/>
                <w:szCs w:val="24"/>
                <w:lang w:val="en-US" w:eastAsia="zh-CN"/>
              </w:rPr>
              <w:t>做出</w:t>
            </w:r>
            <w:r w:rsidR="002475B7">
              <w:rPr>
                <w:rFonts w:asciiTheme="minorEastAsia" w:hAnsiTheme="minorEastAsia" w:cstheme="minorHAnsi" w:hint="eastAsia"/>
                <w:szCs w:val="24"/>
                <w:lang w:val="en-US" w:eastAsia="zh-CN"/>
              </w:rPr>
              <w:t>贡献。</w:t>
            </w:r>
          </w:p>
          <w:p w:rsidR="004555A4" w:rsidRDefault="002475B7" w:rsidP="000C54AD">
            <w:pPr>
              <w:ind w:firstLineChars="200" w:firstLine="480"/>
              <w:rPr>
                <w:szCs w:val="24"/>
                <w:lang w:eastAsia="zh-CN"/>
              </w:rPr>
            </w:pPr>
            <w:r>
              <w:rPr>
                <w:rFonts w:cstheme="minorHAnsi" w:hint="eastAsia"/>
                <w:szCs w:val="24"/>
                <w:lang w:eastAsia="zh-CN"/>
              </w:rPr>
              <w:t>国际电联和区域性组织应继续通过有关筹备进程、会议主持技能、会议结构、</w:t>
            </w:r>
            <w:r w:rsidR="00EF2A55">
              <w:rPr>
                <w:rFonts w:cstheme="minorHAnsi" w:hint="eastAsia"/>
                <w:szCs w:val="24"/>
                <w:lang w:eastAsia="zh-CN"/>
              </w:rPr>
              <w:t>程序</w:t>
            </w:r>
            <w:r>
              <w:rPr>
                <w:rFonts w:cstheme="minorHAnsi" w:hint="eastAsia"/>
                <w:szCs w:val="24"/>
                <w:lang w:eastAsia="zh-CN"/>
              </w:rPr>
              <w:t>以及如何提高参与度和推进会议的课程和适当培训，</w:t>
            </w:r>
            <w:r w:rsidR="00D43CAC">
              <w:rPr>
                <w:rFonts w:cstheme="minorHAnsi" w:hint="eastAsia"/>
                <w:szCs w:val="24"/>
                <w:lang w:eastAsia="zh-CN"/>
              </w:rPr>
              <w:t>帮助发展中国家</w:t>
            </w:r>
            <w:r>
              <w:rPr>
                <w:rFonts w:cstheme="minorHAnsi" w:hint="eastAsia"/>
                <w:szCs w:val="24"/>
                <w:lang w:eastAsia="zh-CN"/>
              </w:rPr>
              <w:t>筹备和参与国际电联以及区域性组织</w:t>
            </w:r>
            <w:r w:rsidR="00D43CAC">
              <w:rPr>
                <w:rFonts w:cstheme="minorHAnsi" w:hint="eastAsia"/>
                <w:szCs w:val="24"/>
                <w:lang w:eastAsia="zh-CN"/>
              </w:rPr>
              <w:t>会议和大会</w:t>
            </w:r>
            <w:r>
              <w:rPr>
                <w:rFonts w:cstheme="minorHAnsi" w:hint="eastAsia"/>
                <w:szCs w:val="24"/>
                <w:lang w:eastAsia="zh-CN"/>
              </w:rPr>
              <w:t>。</w:t>
            </w:r>
          </w:p>
          <w:p w:rsidR="004555A4" w:rsidRDefault="00B941AD" w:rsidP="00EF7F4A">
            <w:pPr>
              <w:rPr>
                <w:lang w:eastAsia="zh-CN"/>
              </w:rPr>
            </w:pPr>
            <w:r>
              <w:rPr>
                <w:rFonts w:ascii="Calibri" w:eastAsia="SimSun" w:hAnsi="Calibri" w:cs="Traditional Arabic"/>
                <w:b/>
                <w:bCs/>
                <w:szCs w:val="24"/>
                <w:lang w:eastAsia="zh-CN"/>
              </w:rPr>
              <w:t>预期结果</w:t>
            </w:r>
            <w:r w:rsidR="00EF7F4A">
              <w:rPr>
                <w:rFonts w:ascii="Calibri" w:eastAsia="SimSun" w:hAnsi="Calibri" w:cs="Traditional Arabic" w:hint="eastAsia"/>
                <w:b/>
                <w:bCs/>
                <w:szCs w:val="24"/>
                <w:lang w:eastAsia="zh-CN"/>
              </w:rPr>
              <w:t>：</w:t>
            </w:r>
            <w:bookmarkStart w:id="6" w:name="_GoBack"/>
            <w:bookmarkEnd w:id="6"/>
          </w:p>
          <w:p w:rsidR="004555A4" w:rsidRDefault="00C217E1" w:rsidP="000C54AD">
            <w:pPr>
              <w:ind w:firstLineChars="200" w:firstLine="480"/>
              <w:rPr>
                <w:szCs w:val="24"/>
                <w:lang w:eastAsia="zh-CN"/>
              </w:rPr>
            </w:pPr>
            <w:r>
              <w:rPr>
                <w:rFonts w:asciiTheme="minorEastAsia" w:hAnsiTheme="minorEastAsia" w:cstheme="minorHAnsi" w:hint="eastAsia"/>
                <w:szCs w:val="24"/>
                <w:lang w:val="en-US" w:eastAsia="zh-CN"/>
              </w:rPr>
              <w:t>通过</w:t>
            </w:r>
            <w:r w:rsidR="00EF2A55">
              <w:rPr>
                <w:rFonts w:asciiTheme="minorEastAsia" w:hAnsiTheme="minorEastAsia" w:cstheme="minorHAnsi" w:hint="eastAsia"/>
                <w:szCs w:val="24"/>
                <w:lang w:val="en-US" w:eastAsia="zh-CN"/>
              </w:rPr>
              <w:t>信息传播、提供有关国际电联和区域性大会的筹备进程、会议结构、程序以及如何提高参与度和推进会议等方面的专家意见、课程和</w:t>
            </w:r>
            <w:r w:rsidR="00D43CAC">
              <w:rPr>
                <w:rFonts w:asciiTheme="minorEastAsia" w:hAnsiTheme="minorEastAsia" w:cstheme="minorHAnsi" w:hint="eastAsia"/>
                <w:szCs w:val="24"/>
                <w:lang w:val="en-US" w:eastAsia="zh-CN"/>
              </w:rPr>
              <w:t>研讨会</w:t>
            </w:r>
            <w:r w:rsidR="00EF2A55">
              <w:rPr>
                <w:rFonts w:asciiTheme="minorEastAsia" w:hAnsiTheme="minorEastAsia" w:cstheme="minorHAnsi" w:hint="eastAsia"/>
                <w:szCs w:val="24"/>
                <w:lang w:val="en-US" w:eastAsia="zh-CN"/>
              </w:rPr>
              <w:t>，</w:t>
            </w:r>
            <w:r w:rsidR="00D43CAC">
              <w:rPr>
                <w:rFonts w:asciiTheme="minorEastAsia" w:hAnsiTheme="minorEastAsia" w:cstheme="minorHAnsi" w:hint="eastAsia"/>
                <w:szCs w:val="24"/>
                <w:lang w:val="en-US" w:eastAsia="zh-CN"/>
              </w:rPr>
              <w:t>在参与国际电联活动的过程中</w:t>
            </w:r>
            <w:r w:rsidR="00EF2A55">
              <w:rPr>
                <w:rFonts w:asciiTheme="minorEastAsia" w:hAnsiTheme="minorEastAsia" w:cstheme="minorHAnsi" w:hint="eastAsia"/>
                <w:szCs w:val="24"/>
                <w:lang w:val="en-US" w:eastAsia="zh-CN"/>
              </w:rPr>
              <w:t>提高发展中国家专家的能力。</w:t>
            </w:r>
          </w:p>
          <w:p w:rsidR="004555A4" w:rsidRDefault="00B941AD" w:rsidP="00EF7F4A">
            <w:pPr>
              <w:rPr>
                <w:lang w:eastAsia="zh-CN"/>
              </w:rPr>
            </w:pPr>
            <w:r>
              <w:rPr>
                <w:rFonts w:ascii="Calibri" w:eastAsia="SimSun" w:hAnsi="Calibri" w:cs="Traditional Arabic"/>
                <w:b/>
                <w:bCs/>
                <w:szCs w:val="24"/>
                <w:lang w:eastAsia="zh-CN"/>
              </w:rPr>
              <w:t>参考文件</w:t>
            </w:r>
            <w:r w:rsidR="00EF7F4A">
              <w:rPr>
                <w:rFonts w:ascii="Calibri" w:eastAsia="SimSun" w:hAnsi="Calibri" w:cs="Traditional Arabic" w:hint="eastAsia"/>
                <w:b/>
                <w:bCs/>
                <w:szCs w:val="24"/>
                <w:lang w:eastAsia="zh-CN"/>
              </w:rPr>
              <w:t>：</w:t>
            </w:r>
          </w:p>
          <w:p w:rsidR="004555A4" w:rsidRDefault="00EF2A55" w:rsidP="000C54AD">
            <w:pPr>
              <w:ind w:firstLineChars="200" w:firstLine="480"/>
              <w:rPr>
                <w:szCs w:val="24"/>
                <w:lang w:eastAsia="zh-CN"/>
              </w:rPr>
            </w:pPr>
            <w:r>
              <w:rPr>
                <w:rFonts w:asciiTheme="minorEastAsia" w:hAnsiTheme="minorEastAsia" w:cstheme="minorHAnsi" w:hint="eastAsia"/>
                <w:szCs w:val="24"/>
                <w:lang w:val="en-US" w:eastAsia="zh-CN"/>
              </w:rPr>
              <w:t>国际电联世界电信发展大会第</w:t>
            </w:r>
            <w:r w:rsidRPr="004C2557">
              <w:rPr>
                <w:rFonts w:eastAsia="MS Mincho" w:cstheme="minorHAnsi"/>
                <w:szCs w:val="24"/>
                <w:lang w:val="en-US" w:eastAsia="ja-JP"/>
              </w:rPr>
              <w:t>5</w:t>
            </w:r>
            <w:r>
              <w:rPr>
                <w:rFonts w:asciiTheme="minorEastAsia" w:hAnsiTheme="minorEastAsia" w:cstheme="minorHAnsi" w:hint="eastAsia"/>
                <w:szCs w:val="24"/>
                <w:lang w:val="en-US" w:eastAsia="zh-CN"/>
              </w:rPr>
              <w:t>号决议</w:t>
            </w:r>
          </w:p>
        </w:tc>
      </w:tr>
    </w:tbl>
    <w:p w:rsidR="00D92D0C" w:rsidRDefault="00D92D0C" w:rsidP="00E36169">
      <w:pPr>
        <w:rPr>
          <w:lang w:eastAsia="zh-CN"/>
        </w:rPr>
      </w:pPr>
      <w:bookmarkStart w:id="7" w:name="dbreak"/>
      <w:bookmarkEnd w:id="7"/>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4555A4" w:rsidRDefault="00B941AD">
      <w:pPr>
        <w:pStyle w:val="Proposal"/>
        <w:rPr>
          <w:lang w:eastAsia="zh-CN"/>
        </w:rPr>
      </w:pPr>
      <w:r>
        <w:rPr>
          <w:b/>
          <w:lang w:eastAsia="zh-CN"/>
        </w:rPr>
        <w:t>MOD</w:t>
      </w:r>
      <w:r>
        <w:rPr>
          <w:lang w:eastAsia="zh-CN"/>
        </w:rPr>
        <w:tab/>
        <w:t>ACP/22A16/1</w:t>
      </w:r>
    </w:p>
    <w:p w:rsidR="00B05328" w:rsidRPr="00EF7F4A" w:rsidRDefault="00B941AD" w:rsidP="00211522">
      <w:pPr>
        <w:pStyle w:val="ResNo"/>
        <w:rPr>
          <w:lang w:eastAsia="zh-CN"/>
        </w:rPr>
      </w:pPr>
      <w:bookmarkStart w:id="8" w:name="_Toc403138135"/>
      <w:r w:rsidRPr="00EF7F4A">
        <w:rPr>
          <w:lang w:eastAsia="zh-CN"/>
        </w:rPr>
        <w:t>第</w:t>
      </w:r>
      <w:r w:rsidRPr="00EF7F4A">
        <w:rPr>
          <w:lang w:eastAsia="zh-CN"/>
        </w:rPr>
        <w:t>5</w:t>
      </w:r>
      <w:r w:rsidRPr="00EF7F4A">
        <w:rPr>
          <w:lang w:eastAsia="zh-CN"/>
        </w:rPr>
        <w:t>号决议（</w:t>
      </w:r>
      <w:del w:id="9" w:author="Zhong, Wen" w:date="2017-09-11T12:08:00Z">
        <w:r w:rsidRPr="00EF7F4A" w:rsidDel="00211522">
          <w:rPr>
            <w:lang w:eastAsia="zh-CN"/>
          </w:rPr>
          <w:delText>2014</w:delText>
        </w:r>
      </w:del>
      <w:ins w:id="10" w:author="Zhong, Wen" w:date="2017-09-11T12:08:00Z">
        <w:r w:rsidR="00211522">
          <w:rPr>
            <w:lang w:eastAsia="zh-CN"/>
          </w:rPr>
          <w:t>2017</w:t>
        </w:r>
      </w:ins>
      <w:r w:rsidRPr="00EF7F4A">
        <w:rPr>
          <w:lang w:eastAsia="zh-CN"/>
        </w:rPr>
        <w:t>年，</w:t>
      </w:r>
      <w:del w:id="11" w:author="Zhong, Wen" w:date="2017-09-11T12:08:00Z">
        <w:r w:rsidRPr="00EF7F4A" w:rsidDel="00211522">
          <w:rPr>
            <w:lang w:eastAsia="zh-CN"/>
          </w:rPr>
          <w:delText>迪拜</w:delText>
        </w:r>
      </w:del>
      <w:ins w:id="12" w:author="Zhong, Wen" w:date="2017-09-11T12:08:00Z">
        <w:r w:rsidR="00211522" w:rsidRPr="00211522">
          <w:rPr>
            <w:rFonts w:hint="eastAsia"/>
            <w:lang w:eastAsia="zh-CN"/>
          </w:rPr>
          <w:t>布宜诺斯艾利斯</w:t>
        </w:r>
      </w:ins>
      <w:r w:rsidRPr="00EF7F4A">
        <w:rPr>
          <w:lang w:eastAsia="zh-CN"/>
        </w:rPr>
        <w:t>，修订版）</w:t>
      </w:r>
      <w:bookmarkEnd w:id="8"/>
    </w:p>
    <w:p w:rsidR="00B05328" w:rsidRPr="004F0D73" w:rsidRDefault="00B941AD" w:rsidP="00A72009">
      <w:pPr>
        <w:pStyle w:val="Restitle"/>
        <w:keepNext/>
        <w:keepLines/>
        <w:spacing w:after="0"/>
        <w:rPr>
          <w:rFonts w:cstheme="minorHAnsi"/>
          <w:lang w:eastAsia="zh-CN"/>
        </w:rPr>
      </w:pPr>
      <w:bookmarkStart w:id="13" w:name="_Toc403138136"/>
      <w:r w:rsidRPr="004F0D73">
        <w:rPr>
          <w:rFonts w:cstheme="minorHAnsi"/>
          <w:lang w:eastAsia="zh-CN"/>
        </w:rPr>
        <w:t>加强发展中国家</w:t>
      </w:r>
      <w:r w:rsidRPr="002B3190">
        <w:rPr>
          <w:rStyle w:val="FootnoteReference"/>
          <w:b w:val="0"/>
          <w:bCs/>
          <w:position w:val="10"/>
          <w:lang w:eastAsia="zh-CN"/>
        </w:rPr>
        <w:footnoteReference w:customMarkFollows="1" w:id="1"/>
        <w:t>1</w:t>
      </w:r>
      <w:r w:rsidRPr="004F0D73">
        <w:rPr>
          <w:rFonts w:cstheme="minorHAnsi"/>
          <w:lang w:eastAsia="zh-CN"/>
        </w:rPr>
        <w:t>对国际电联活动的参与</w:t>
      </w:r>
      <w:bookmarkEnd w:id="13"/>
    </w:p>
    <w:p w:rsidR="00B05328" w:rsidRPr="004F0D73" w:rsidRDefault="00B941AD">
      <w:pPr>
        <w:pStyle w:val="Normalaftertitle"/>
        <w:rPr>
          <w:rFonts w:cstheme="minorHAnsi"/>
          <w:lang w:eastAsia="zh-CN"/>
        </w:rPr>
      </w:pPr>
      <w:r w:rsidRPr="004F0D73">
        <w:rPr>
          <w:rFonts w:cstheme="minorHAnsi"/>
          <w:lang w:eastAsia="zh-CN"/>
        </w:rPr>
        <w:t>世界电信发展大会（</w:t>
      </w:r>
      <w:del w:id="14" w:author="Zhong, Wen" w:date="2017-09-11T12:08:00Z">
        <w:r w:rsidRPr="004F0D73" w:rsidDel="00211522">
          <w:rPr>
            <w:rFonts w:cstheme="minorHAnsi"/>
            <w:lang w:eastAsia="zh-CN"/>
          </w:rPr>
          <w:delText>2014</w:delText>
        </w:r>
      </w:del>
      <w:ins w:id="15" w:author="Zhong, Wen" w:date="2017-09-11T12:08:00Z">
        <w:r w:rsidR="00211522" w:rsidRPr="00211522">
          <w:rPr>
            <w:rFonts w:cstheme="minorHAnsi"/>
            <w:lang w:eastAsia="zh-CN"/>
          </w:rPr>
          <w:t>2017</w:t>
        </w:r>
      </w:ins>
      <w:r w:rsidRPr="004F0D73">
        <w:rPr>
          <w:rFonts w:cstheme="minorHAnsi"/>
          <w:lang w:eastAsia="zh-CN"/>
        </w:rPr>
        <w:t>年，</w:t>
      </w:r>
      <w:del w:id="16" w:author="Zhong, Wen" w:date="2017-09-11T12:08:00Z">
        <w:r w:rsidRPr="004F0D73" w:rsidDel="00211522">
          <w:rPr>
            <w:rFonts w:cstheme="minorHAnsi"/>
            <w:lang w:eastAsia="zh-CN"/>
          </w:rPr>
          <w:delText>迪拜</w:delText>
        </w:r>
      </w:del>
      <w:ins w:id="17" w:author="Zhong, Wen" w:date="2017-09-11T12:08:00Z">
        <w:r w:rsidR="00211522" w:rsidRPr="00211522">
          <w:rPr>
            <w:rFonts w:cstheme="minorHAnsi" w:hint="eastAsia"/>
            <w:lang w:eastAsia="zh-CN"/>
          </w:rPr>
          <w:t>布宜诺斯艾利斯</w:t>
        </w:r>
      </w:ins>
      <w:r w:rsidRPr="004F0D73">
        <w:rPr>
          <w:rFonts w:cstheme="minorHAnsi"/>
          <w:lang w:eastAsia="zh-CN"/>
        </w:rPr>
        <w:t>），</w:t>
      </w:r>
    </w:p>
    <w:p w:rsidR="00B05328" w:rsidRPr="004F0D73" w:rsidRDefault="00B941AD" w:rsidP="00B05328">
      <w:pPr>
        <w:pStyle w:val="Call"/>
        <w:rPr>
          <w:rFonts w:cstheme="minorHAnsi"/>
          <w:lang w:eastAsia="zh-CN"/>
        </w:rPr>
      </w:pPr>
      <w:r w:rsidRPr="004F0D73">
        <w:rPr>
          <w:rFonts w:cstheme="minorHAnsi"/>
          <w:lang w:eastAsia="zh-CN"/>
        </w:rPr>
        <w:t>考虑到</w:t>
      </w:r>
    </w:p>
    <w:p w:rsidR="00B05328" w:rsidRPr="004F0D73" w:rsidRDefault="00B941AD">
      <w:pPr>
        <w:rPr>
          <w:rFonts w:cstheme="minorHAnsi"/>
          <w:lang w:eastAsia="zh-CN"/>
        </w:rPr>
      </w:pPr>
      <w:r w:rsidRPr="004F0D73">
        <w:rPr>
          <w:rFonts w:cstheme="minorHAnsi"/>
          <w:i/>
          <w:lang w:eastAsia="zh-CN"/>
        </w:rPr>
        <w:t>a)</w:t>
      </w:r>
      <w:r w:rsidRPr="004F0D73">
        <w:rPr>
          <w:rFonts w:cstheme="minorHAnsi"/>
          <w:lang w:eastAsia="zh-CN"/>
        </w:rPr>
        <w:tab/>
      </w:r>
      <w:r w:rsidRPr="004F0D73">
        <w:rPr>
          <w:rFonts w:cstheme="minorHAnsi"/>
          <w:color w:val="222222"/>
          <w:lang w:eastAsia="zh-CN"/>
        </w:rPr>
        <w:t>关于加强国际电联区域代表性及弥合发达国家与发展中国家之间的标准化工作差距的全权代表大会第</w:t>
      </w:r>
      <w:r w:rsidRPr="004F0D73">
        <w:rPr>
          <w:rFonts w:cstheme="minorHAnsi"/>
          <w:color w:val="222222"/>
          <w:lang w:eastAsia="zh-CN"/>
        </w:rPr>
        <w:t>25</w:t>
      </w:r>
      <w:r w:rsidRPr="004F0D73">
        <w:rPr>
          <w:rFonts w:cstheme="minorHAnsi"/>
          <w:color w:val="222222"/>
          <w:lang w:eastAsia="zh-CN"/>
        </w:rPr>
        <w:t>号和</w:t>
      </w:r>
      <w:r w:rsidRPr="004F0D73">
        <w:rPr>
          <w:rFonts w:cstheme="minorHAnsi"/>
          <w:color w:val="222222"/>
          <w:lang w:eastAsia="zh-CN"/>
        </w:rPr>
        <w:t>123</w:t>
      </w:r>
      <w:r w:rsidRPr="004F0D73">
        <w:rPr>
          <w:rFonts w:cstheme="minorHAnsi"/>
          <w:color w:val="222222"/>
          <w:lang w:eastAsia="zh-CN"/>
        </w:rPr>
        <w:t>号决议（</w:t>
      </w:r>
      <w:del w:id="18" w:author="Zhong, Wen" w:date="2017-09-11T12:09:00Z">
        <w:r w:rsidRPr="004F0D73" w:rsidDel="00211522">
          <w:rPr>
            <w:rFonts w:cstheme="minorHAnsi"/>
            <w:color w:val="222222"/>
            <w:lang w:eastAsia="zh-CN"/>
          </w:rPr>
          <w:delText>2010</w:delText>
        </w:r>
      </w:del>
      <w:ins w:id="19" w:author="Zhong, Wen" w:date="2017-09-11T12:09:00Z">
        <w:r w:rsidR="00211522" w:rsidRPr="00211522">
          <w:rPr>
            <w:rFonts w:cstheme="minorHAnsi"/>
            <w:color w:val="222222"/>
            <w:lang w:eastAsia="zh-CN"/>
          </w:rPr>
          <w:t>2014</w:t>
        </w:r>
      </w:ins>
      <w:r w:rsidRPr="004F0D73">
        <w:rPr>
          <w:rFonts w:cstheme="minorHAnsi"/>
          <w:color w:val="222222"/>
          <w:lang w:eastAsia="zh-CN"/>
        </w:rPr>
        <w:t>年，</w:t>
      </w:r>
      <w:del w:id="20" w:author="Zhong, Wen" w:date="2017-09-11T12:09:00Z">
        <w:r w:rsidRPr="004F0D73" w:rsidDel="00211522">
          <w:rPr>
            <w:rFonts w:cstheme="minorHAnsi"/>
            <w:color w:val="222222"/>
            <w:lang w:eastAsia="zh-CN"/>
          </w:rPr>
          <w:delText>瓜达拉哈拉</w:delText>
        </w:r>
      </w:del>
      <w:ins w:id="21" w:author="Zhong, Wen" w:date="2017-09-11T12:09:00Z">
        <w:r w:rsidR="00211522">
          <w:rPr>
            <w:rFonts w:cstheme="minorHAnsi" w:hint="eastAsia"/>
            <w:color w:val="222222"/>
            <w:lang w:eastAsia="zh-CN"/>
          </w:rPr>
          <w:t>釜山</w:t>
        </w:r>
      </w:ins>
      <w:r w:rsidRPr="004F0D73">
        <w:rPr>
          <w:rFonts w:cstheme="minorHAnsi"/>
          <w:color w:val="222222"/>
          <w:lang w:eastAsia="zh-CN"/>
        </w:rPr>
        <w:t>，修订版）；</w:t>
      </w:r>
    </w:p>
    <w:p w:rsidR="00B05328" w:rsidRPr="004F0D73" w:rsidRDefault="00B941AD">
      <w:pPr>
        <w:rPr>
          <w:rFonts w:cstheme="minorHAnsi"/>
          <w:lang w:eastAsia="zh-CN"/>
        </w:rPr>
      </w:pPr>
      <w:r w:rsidRPr="004F0D73">
        <w:rPr>
          <w:rFonts w:cstheme="minorHAnsi"/>
          <w:i/>
          <w:lang w:eastAsia="zh-CN"/>
        </w:rPr>
        <w:t>b)</w:t>
      </w:r>
      <w:r w:rsidRPr="004F0D73">
        <w:rPr>
          <w:rFonts w:cstheme="minorHAnsi"/>
          <w:lang w:eastAsia="zh-CN"/>
        </w:rPr>
        <w:tab/>
      </w:r>
      <w:r w:rsidRPr="004F0D73">
        <w:rPr>
          <w:rFonts w:cstheme="minorHAnsi"/>
          <w:color w:val="222222"/>
          <w:lang w:eastAsia="zh-CN"/>
        </w:rPr>
        <w:t>关于针对最不发达国家（</w:t>
      </w:r>
      <w:r w:rsidRPr="004F0D73">
        <w:rPr>
          <w:rFonts w:cstheme="minorHAnsi"/>
          <w:color w:val="222222"/>
          <w:lang w:eastAsia="zh-CN"/>
        </w:rPr>
        <w:t>LDC</w:t>
      </w:r>
      <w:r w:rsidRPr="004F0D73">
        <w:rPr>
          <w:rFonts w:cstheme="minorHAnsi"/>
          <w:color w:val="222222"/>
          <w:lang w:eastAsia="zh-CN"/>
        </w:rPr>
        <w:t>）、小岛屿发展中国家（</w:t>
      </w:r>
      <w:r w:rsidRPr="004F0D73">
        <w:rPr>
          <w:rFonts w:cstheme="minorHAnsi"/>
          <w:color w:val="222222"/>
          <w:lang w:eastAsia="zh-CN"/>
        </w:rPr>
        <w:t>SIDS</w:t>
      </w:r>
      <w:r w:rsidRPr="004F0D73">
        <w:rPr>
          <w:rFonts w:cstheme="minorHAnsi"/>
          <w:color w:val="222222"/>
          <w:lang w:eastAsia="zh-CN"/>
        </w:rPr>
        <w:t>）、内陆发展中国家（</w:t>
      </w:r>
      <w:r w:rsidRPr="004F0D73">
        <w:rPr>
          <w:rFonts w:cstheme="minorHAnsi"/>
          <w:color w:val="222222"/>
          <w:lang w:eastAsia="zh-CN"/>
        </w:rPr>
        <w:t>LLDC</w:t>
      </w:r>
      <w:r w:rsidRPr="004F0D73">
        <w:rPr>
          <w:rFonts w:cstheme="minorHAnsi"/>
          <w:color w:val="222222"/>
          <w:lang w:eastAsia="zh-CN"/>
        </w:rPr>
        <w:t>）和经济转型国家的特殊措施的全权代表大会第</w:t>
      </w:r>
      <w:r w:rsidRPr="004F0D73">
        <w:rPr>
          <w:rFonts w:cstheme="minorHAnsi"/>
          <w:color w:val="222222"/>
          <w:lang w:eastAsia="zh-CN"/>
        </w:rPr>
        <w:t>30</w:t>
      </w:r>
      <w:r w:rsidRPr="004F0D73">
        <w:rPr>
          <w:rFonts w:cstheme="minorHAnsi"/>
          <w:color w:val="222222"/>
          <w:lang w:eastAsia="zh-CN"/>
        </w:rPr>
        <w:t>号决议（</w:t>
      </w:r>
      <w:del w:id="22" w:author="Zhong, Wen" w:date="2017-09-11T12:09:00Z">
        <w:r w:rsidRPr="004F0D73" w:rsidDel="00211522">
          <w:rPr>
            <w:rFonts w:cstheme="minorHAnsi"/>
            <w:color w:val="222222"/>
            <w:lang w:eastAsia="zh-CN"/>
          </w:rPr>
          <w:delText>2010</w:delText>
        </w:r>
      </w:del>
      <w:ins w:id="23" w:author="Zhong, Wen" w:date="2017-09-11T12:09:00Z">
        <w:r w:rsidR="00211522" w:rsidRPr="00211522">
          <w:rPr>
            <w:rFonts w:cstheme="minorHAnsi"/>
            <w:color w:val="222222"/>
            <w:lang w:eastAsia="zh-CN"/>
          </w:rPr>
          <w:t>2014</w:t>
        </w:r>
      </w:ins>
      <w:r w:rsidRPr="004F0D73">
        <w:rPr>
          <w:rFonts w:cstheme="minorHAnsi"/>
          <w:color w:val="222222"/>
          <w:lang w:eastAsia="zh-CN"/>
        </w:rPr>
        <w:t>年，</w:t>
      </w:r>
      <w:del w:id="24" w:author="Zhong, Wen" w:date="2017-09-11T12:09:00Z">
        <w:r w:rsidRPr="004F0D73" w:rsidDel="00211522">
          <w:rPr>
            <w:rFonts w:cstheme="minorHAnsi"/>
            <w:color w:val="222222"/>
            <w:lang w:eastAsia="zh-CN"/>
          </w:rPr>
          <w:delText>瓜达拉哈拉</w:delText>
        </w:r>
      </w:del>
      <w:ins w:id="25" w:author="Zhong, Wen" w:date="2017-09-11T12:09:00Z">
        <w:r w:rsidR="00211522">
          <w:rPr>
            <w:rFonts w:cstheme="minorHAnsi" w:hint="eastAsia"/>
            <w:color w:val="222222"/>
            <w:lang w:eastAsia="zh-CN"/>
          </w:rPr>
          <w:t>釜山</w:t>
        </w:r>
      </w:ins>
      <w:r w:rsidRPr="004F0D73">
        <w:rPr>
          <w:rFonts w:cstheme="minorHAnsi"/>
          <w:color w:val="222222"/>
          <w:lang w:eastAsia="zh-CN"/>
        </w:rPr>
        <w:t>，修订版）；</w:t>
      </w:r>
    </w:p>
    <w:p w:rsidR="00B05328" w:rsidRPr="004F0D73" w:rsidRDefault="00B941AD">
      <w:pPr>
        <w:rPr>
          <w:rFonts w:cstheme="minorHAnsi"/>
          <w:lang w:eastAsia="zh-CN"/>
        </w:rPr>
      </w:pPr>
      <w:r w:rsidRPr="004F0D73">
        <w:rPr>
          <w:rFonts w:cstheme="minorHAnsi"/>
          <w:i/>
          <w:lang w:eastAsia="zh-CN"/>
        </w:rPr>
        <w:t>c)</w:t>
      </w:r>
      <w:r w:rsidRPr="004F0D73">
        <w:rPr>
          <w:rFonts w:cstheme="minorHAnsi"/>
          <w:lang w:eastAsia="zh-CN"/>
        </w:rPr>
        <w:tab/>
      </w:r>
      <w:r w:rsidRPr="004F0D73">
        <w:rPr>
          <w:rFonts w:cstheme="minorHAnsi"/>
          <w:color w:val="222222"/>
          <w:lang w:eastAsia="zh-CN"/>
        </w:rPr>
        <w:t>旨在鼓励和促进发展中国家及其部门成员和学术机构参与国际电联活动的全权代表大会第</w:t>
      </w:r>
      <w:r w:rsidRPr="004F0D73">
        <w:rPr>
          <w:rFonts w:cstheme="minorHAnsi"/>
          <w:color w:val="222222"/>
          <w:lang w:eastAsia="zh-CN"/>
        </w:rPr>
        <w:t>166</w:t>
      </w:r>
      <w:r w:rsidRPr="004F0D73">
        <w:rPr>
          <w:rFonts w:cstheme="minorHAnsi"/>
          <w:color w:val="222222"/>
          <w:lang w:eastAsia="zh-CN"/>
        </w:rPr>
        <w:t>、</w:t>
      </w:r>
      <w:r w:rsidRPr="004F0D73">
        <w:rPr>
          <w:rFonts w:cstheme="minorHAnsi"/>
          <w:color w:val="222222"/>
          <w:lang w:eastAsia="zh-CN"/>
        </w:rPr>
        <w:t>167</w:t>
      </w:r>
      <w:r w:rsidRPr="004F0D73">
        <w:rPr>
          <w:rFonts w:cstheme="minorHAnsi"/>
          <w:color w:val="222222"/>
          <w:lang w:eastAsia="zh-CN"/>
        </w:rPr>
        <w:t>、</w:t>
      </w:r>
      <w:r w:rsidRPr="004F0D73">
        <w:rPr>
          <w:rFonts w:cstheme="minorHAnsi"/>
          <w:color w:val="222222"/>
          <w:lang w:eastAsia="zh-CN"/>
        </w:rPr>
        <w:t>169</w:t>
      </w:r>
      <w:r w:rsidRPr="004F0D73">
        <w:rPr>
          <w:rFonts w:cstheme="minorHAnsi"/>
          <w:color w:val="222222"/>
          <w:lang w:eastAsia="zh-CN"/>
        </w:rPr>
        <w:t>和</w:t>
      </w:r>
      <w:r w:rsidRPr="004F0D73">
        <w:rPr>
          <w:rFonts w:cstheme="minorHAnsi"/>
          <w:color w:val="222222"/>
          <w:lang w:eastAsia="zh-CN"/>
        </w:rPr>
        <w:t>170</w:t>
      </w:r>
      <w:r w:rsidRPr="004F0D73">
        <w:rPr>
          <w:rFonts w:cstheme="minorHAnsi"/>
          <w:color w:val="222222"/>
          <w:lang w:eastAsia="zh-CN"/>
        </w:rPr>
        <w:t>号决议（</w:t>
      </w:r>
      <w:del w:id="26" w:author="Zhong, Wen" w:date="2017-09-11T12:10:00Z">
        <w:r w:rsidRPr="004F0D73" w:rsidDel="00211522">
          <w:rPr>
            <w:rFonts w:cstheme="minorHAnsi"/>
            <w:color w:val="222222"/>
            <w:lang w:eastAsia="zh-CN"/>
          </w:rPr>
          <w:delText>2010</w:delText>
        </w:r>
      </w:del>
      <w:ins w:id="27" w:author="Zhong, Wen" w:date="2017-09-11T12:10:00Z">
        <w:r w:rsidR="00211522" w:rsidRPr="00211522">
          <w:rPr>
            <w:rFonts w:cstheme="minorHAnsi"/>
            <w:color w:val="222222"/>
            <w:lang w:eastAsia="zh-CN"/>
          </w:rPr>
          <w:t>2014</w:t>
        </w:r>
      </w:ins>
      <w:r w:rsidRPr="004F0D73">
        <w:rPr>
          <w:rFonts w:cstheme="minorHAnsi"/>
          <w:color w:val="222222"/>
          <w:lang w:eastAsia="zh-CN"/>
        </w:rPr>
        <w:t>年，</w:t>
      </w:r>
      <w:del w:id="28" w:author="Zhong, Wen" w:date="2017-09-11T12:10:00Z">
        <w:r w:rsidRPr="004F0D73" w:rsidDel="00211522">
          <w:rPr>
            <w:rFonts w:cstheme="minorHAnsi"/>
            <w:color w:val="222222"/>
            <w:lang w:eastAsia="zh-CN"/>
          </w:rPr>
          <w:delText>瓜达拉哈拉</w:delText>
        </w:r>
      </w:del>
      <w:ins w:id="29" w:author="Zhong, Wen" w:date="2017-09-11T12:10:00Z">
        <w:r w:rsidR="00211522">
          <w:rPr>
            <w:rFonts w:cstheme="minorHAnsi" w:hint="eastAsia"/>
            <w:color w:val="222222"/>
            <w:lang w:eastAsia="zh-CN"/>
          </w:rPr>
          <w:t>釜山</w:t>
        </w:r>
      </w:ins>
      <w:ins w:id="30" w:author="Zhong, Wen" w:date="2017-09-11T14:40:00Z">
        <w:r w:rsidR="00D43CAC">
          <w:rPr>
            <w:rFonts w:cstheme="minorHAnsi" w:hint="eastAsia"/>
            <w:color w:val="222222"/>
            <w:lang w:eastAsia="zh-CN"/>
          </w:rPr>
          <w:t>，修订版</w:t>
        </w:r>
      </w:ins>
      <w:r w:rsidRPr="004F0D73">
        <w:rPr>
          <w:rFonts w:cstheme="minorHAnsi"/>
          <w:color w:val="222222"/>
          <w:lang w:eastAsia="zh-CN"/>
        </w:rPr>
        <w:t>）；</w:t>
      </w:r>
    </w:p>
    <w:p w:rsidR="00B05328" w:rsidRDefault="00B941AD">
      <w:pPr>
        <w:rPr>
          <w:rFonts w:cstheme="minorHAnsi"/>
          <w:color w:val="222222"/>
          <w:lang w:eastAsia="zh-CN"/>
        </w:rPr>
      </w:pPr>
      <w:r w:rsidRPr="004F0D73">
        <w:rPr>
          <w:rFonts w:cstheme="minorHAnsi"/>
          <w:i/>
          <w:lang w:eastAsia="zh-CN"/>
        </w:rPr>
        <w:t>d)</w:t>
      </w:r>
      <w:r w:rsidRPr="004F0D73">
        <w:rPr>
          <w:rFonts w:cstheme="minorHAnsi"/>
          <w:lang w:eastAsia="zh-CN"/>
        </w:rPr>
        <w:tab/>
      </w:r>
      <w:r w:rsidRPr="004F0D73">
        <w:rPr>
          <w:rFonts w:cstheme="minorHAnsi"/>
          <w:color w:val="222222"/>
          <w:lang w:eastAsia="zh-CN"/>
        </w:rPr>
        <w:t>有关国际电联在电信</w:t>
      </w:r>
      <w:r w:rsidRPr="004F0D73">
        <w:rPr>
          <w:rFonts w:cstheme="minorHAnsi"/>
          <w:color w:val="222222"/>
          <w:lang w:eastAsia="zh-CN"/>
        </w:rPr>
        <w:t>/</w:t>
      </w:r>
      <w:r w:rsidRPr="004F0D73">
        <w:rPr>
          <w:rFonts w:cstheme="minorHAnsi"/>
          <w:color w:val="222222"/>
          <w:lang w:eastAsia="zh-CN"/>
        </w:rPr>
        <w:t>信息通信技术的发展、在向发展中国家提供技术援助和咨询以及在实施相关国家、区域和区域间项目中作用的全权代表大会第</w:t>
      </w:r>
      <w:r w:rsidRPr="004F0D73">
        <w:rPr>
          <w:rFonts w:cstheme="minorHAnsi"/>
          <w:color w:val="222222"/>
          <w:lang w:eastAsia="zh-CN"/>
        </w:rPr>
        <w:t>135</w:t>
      </w:r>
      <w:r w:rsidRPr="004F0D73">
        <w:rPr>
          <w:rFonts w:cstheme="minorHAnsi"/>
          <w:color w:val="222222"/>
          <w:lang w:eastAsia="zh-CN"/>
        </w:rPr>
        <w:t>号决议（</w:t>
      </w:r>
      <w:del w:id="31" w:author="Zhong, Wen" w:date="2017-09-11T12:10:00Z">
        <w:r w:rsidRPr="004F0D73" w:rsidDel="00211522">
          <w:rPr>
            <w:rFonts w:cstheme="minorHAnsi"/>
            <w:color w:val="222222"/>
            <w:lang w:eastAsia="zh-CN"/>
          </w:rPr>
          <w:delText>2010</w:delText>
        </w:r>
      </w:del>
      <w:ins w:id="32" w:author="Zhong, Wen" w:date="2017-09-11T12:10:00Z">
        <w:r w:rsidR="00211522" w:rsidRPr="00211522">
          <w:rPr>
            <w:rFonts w:cstheme="minorHAnsi"/>
            <w:color w:val="222222"/>
            <w:lang w:eastAsia="zh-CN"/>
          </w:rPr>
          <w:t>2014</w:t>
        </w:r>
      </w:ins>
      <w:r w:rsidRPr="004F0D73">
        <w:rPr>
          <w:rFonts w:cstheme="minorHAnsi"/>
          <w:color w:val="222222"/>
          <w:lang w:eastAsia="zh-CN"/>
        </w:rPr>
        <w:t>年，</w:t>
      </w:r>
      <w:del w:id="33" w:author="Zhong, Wen" w:date="2017-09-11T12:10:00Z">
        <w:r w:rsidRPr="004F0D73" w:rsidDel="00211522">
          <w:rPr>
            <w:rFonts w:cstheme="minorHAnsi"/>
            <w:color w:val="222222"/>
            <w:lang w:eastAsia="zh-CN"/>
          </w:rPr>
          <w:delText>瓜达拉哈拉</w:delText>
        </w:r>
      </w:del>
      <w:ins w:id="34" w:author="Zhong, Wen" w:date="2017-09-11T12:10:00Z">
        <w:r w:rsidR="00211522">
          <w:rPr>
            <w:rFonts w:cstheme="minorHAnsi" w:hint="eastAsia"/>
            <w:color w:val="222222"/>
            <w:lang w:eastAsia="zh-CN"/>
          </w:rPr>
          <w:t>釜山</w:t>
        </w:r>
      </w:ins>
      <w:r w:rsidRPr="004F0D73">
        <w:rPr>
          <w:rFonts w:cstheme="minorHAnsi"/>
          <w:color w:val="222222"/>
          <w:lang w:eastAsia="zh-CN"/>
        </w:rPr>
        <w:t>，修订版）；</w:t>
      </w:r>
    </w:p>
    <w:p w:rsidR="00EF7F4A" w:rsidRPr="00EF7F4A" w:rsidRDefault="00EF7F4A" w:rsidP="00EF7F4A">
      <w:pPr>
        <w:rPr>
          <w:rFonts w:cstheme="minorHAnsi"/>
          <w:lang w:val="en-US" w:eastAsia="zh-CN"/>
          <w:rPrChange w:id="35" w:author="Zheng, Bingyue" w:date="2017-09-08T10:59:00Z">
            <w:rPr>
              <w:rFonts w:cstheme="minorHAnsi"/>
              <w:lang w:eastAsia="zh-CN"/>
            </w:rPr>
          </w:rPrChange>
        </w:rPr>
      </w:pPr>
      <w:ins w:id="36" w:author="Zheng, Bingyue" w:date="2017-09-08T10:59:00Z">
        <w:r w:rsidRPr="00EF7F4A">
          <w:rPr>
            <w:rFonts w:cstheme="minorHAnsi"/>
            <w:i/>
            <w:iCs/>
            <w:lang w:val="en-US" w:eastAsia="zh-CN"/>
          </w:rPr>
          <w:t>e)</w:t>
        </w:r>
        <w:r>
          <w:rPr>
            <w:rFonts w:cstheme="minorHAnsi"/>
            <w:lang w:val="en-US" w:eastAsia="zh-CN"/>
          </w:rPr>
          <w:tab/>
        </w:r>
      </w:ins>
      <w:bookmarkStart w:id="37" w:name="_Toc407024869"/>
      <w:ins w:id="38" w:author="Zheng, Bingyue" w:date="2017-09-08T11:00:00Z">
        <w:r>
          <w:rPr>
            <w:rFonts w:cstheme="minorHAnsi" w:hint="eastAsia"/>
            <w:lang w:val="en-US" w:eastAsia="zh-CN"/>
          </w:rPr>
          <w:t>全</w:t>
        </w:r>
        <w:r>
          <w:rPr>
            <w:rFonts w:cstheme="minorHAnsi"/>
            <w:lang w:val="en-US" w:eastAsia="zh-CN"/>
          </w:rPr>
          <w:t>权代表大会</w:t>
        </w:r>
        <w:r w:rsidRPr="00B22EC5">
          <w:rPr>
            <w:rStyle w:val="href"/>
            <w:rFonts w:hint="eastAsia"/>
            <w:lang w:eastAsia="zh-CN"/>
          </w:rPr>
          <w:t>第</w:t>
        </w:r>
        <w:r w:rsidRPr="00B22EC5">
          <w:rPr>
            <w:rStyle w:val="href"/>
            <w:lang w:eastAsia="zh-CN"/>
          </w:rPr>
          <w:t>198</w:t>
        </w:r>
        <w:r w:rsidRPr="00B22EC5">
          <w:rPr>
            <w:rStyle w:val="href"/>
            <w:rFonts w:hint="eastAsia"/>
            <w:lang w:eastAsia="zh-CN"/>
          </w:rPr>
          <w:t>号</w:t>
        </w:r>
        <w:r w:rsidRPr="00B22EC5">
          <w:rPr>
            <w:rStyle w:val="href"/>
            <w:lang w:eastAsia="zh-CN"/>
          </w:rPr>
          <w:t>决议</w:t>
        </w:r>
        <w:r>
          <w:rPr>
            <w:rFonts w:hint="eastAsia"/>
            <w:lang w:eastAsia="zh-CN"/>
          </w:rPr>
          <w:t>（</w:t>
        </w:r>
        <w:r>
          <w:rPr>
            <w:rFonts w:hint="eastAsia"/>
            <w:lang w:eastAsia="zh-CN"/>
          </w:rPr>
          <w:t>2014</w:t>
        </w:r>
        <w:r>
          <w:rPr>
            <w:rFonts w:hint="eastAsia"/>
            <w:lang w:eastAsia="zh-CN"/>
          </w:rPr>
          <w:t>年</w:t>
        </w:r>
        <w:r>
          <w:rPr>
            <w:lang w:eastAsia="zh-CN"/>
          </w:rPr>
          <w:t>，釜山）</w:t>
        </w:r>
      </w:ins>
      <w:bookmarkStart w:id="39" w:name="_Toc407024870"/>
      <w:bookmarkEnd w:id="37"/>
      <w:ins w:id="40" w:author="Zheng, Bingyue" w:date="2017-09-08T11:01:00Z">
        <w:r>
          <w:rPr>
            <w:rFonts w:hint="eastAsia"/>
            <w:lang w:eastAsia="zh-CN"/>
          </w:rPr>
          <w:t xml:space="preserve"> </w:t>
        </w:r>
        <w:r>
          <w:rPr>
            <w:lang w:eastAsia="zh-CN"/>
          </w:rPr>
          <w:t xml:space="preserve">– </w:t>
        </w:r>
      </w:ins>
      <w:ins w:id="41" w:author="Zheng, Bingyue" w:date="2017-09-08T11:00:00Z">
        <w:r>
          <w:rPr>
            <w:rFonts w:hint="eastAsia"/>
            <w:lang w:eastAsia="zh-CN"/>
          </w:rPr>
          <w:t>通过</w:t>
        </w:r>
        <w:r>
          <w:rPr>
            <w:lang w:eastAsia="zh-CN"/>
          </w:rPr>
          <w:t>电信</w:t>
        </w:r>
        <w:r>
          <w:rPr>
            <w:rFonts w:hint="eastAsia"/>
            <w:lang w:eastAsia="zh-CN"/>
          </w:rPr>
          <w:t>/</w:t>
        </w:r>
        <w:r w:rsidRPr="00CA1AAA">
          <w:rPr>
            <w:rFonts w:hint="eastAsia"/>
            <w:lang w:eastAsia="zh-CN"/>
          </w:rPr>
          <w:t>信息通信技术</w:t>
        </w:r>
        <w:r>
          <w:rPr>
            <w:rFonts w:hint="eastAsia"/>
            <w:lang w:eastAsia="zh-CN"/>
          </w:rPr>
          <w:t>增强</w:t>
        </w:r>
        <w:r w:rsidRPr="00CA1AAA">
          <w:rPr>
            <w:rFonts w:hint="eastAsia"/>
            <w:lang w:eastAsia="zh-CN"/>
          </w:rPr>
          <w:t>青年</w:t>
        </w:r>
        <w:r>
          <w:rPr>
            <w:rFonts w:hint="eastAsia"/>
            <w:lang w:eastAsia="zh-CN"/>
          </w:rPr>
          <w:t>的</w:t>
        </w:r>
        <w:r>
          <w:rPr>
            <w:lang w:eastAsia="zh-CN"/>
          </w:rPr>
          <w:t>权能</w:t>
        </w:r>
      </w:ins>
      <w:bookmarkEnd w:id="39"/>
      <w:ins w:id="42" w:author="Zhong, Wen" w:date="2017-09-11T14:41:00Z">
        <w:r w:rsidR="00D43CAC">
          <w:rPr>
            <w:rFonts w:hint="eastAsia"/>
            <w:lang w:eastAsia="zh-CN"/>
          </w:rPr>
          <w:t>；</w:t>
        </w:r>
      </w:ins>
    </w:p>
    <w:p w:rsidR="00B05328" w:rsidRPr="004F0D73" w:rsidRDefault="00B941AD">
      <w:pPr>
        <w:tabs>
          <w:tab w:val="left" w:pos="720"/>
          <w:tab w:val="left" w:pos="5130"/>
        </w:tabs>
        <w:rPr>
          <w:rFonts w:cstheme="minorHAnsi"/>
          <w:lang w:eastAsia="zh-CN"/>
        </w:rPr>
      </w:pPr>
      <w:del w:id="43" w:author="Zheng, Bingyue" w:date="2017-09-08T11:02:00Z">
        <w:r w:rsidRPr="004F0D73" w:rsidDel="00EF7F4A">
          <w:rPr>
            <w:rFonts w:cstheme="minorHAnsi"/>
            <w:i/>
            <w:lang w:eastAsia="zh-CN"/>
          </w:rPr>
          <w:delText>e</w:delText>
        </w:r>
      </w:del>
      <w:ins w:id="44" w:author="Zheng, Bingyue" w:date="2017-09-08T11:02:00Z">
        <w:r w:rsidR="00EF7F4A">
          <w:rPr>
            <w:rFonts w:cstheme="minorHAnsi"/>
            <w:i/>
            <w:lang w:eastAsia="zh-CN"/>
          </w:rPr>
          <w:t>f</w:t>
        </w:r>
      </w:ins>
      <w:r w:rsidRPr="004F0D73">
        <w:rPr>
          <w:rFonts w:cstheme="minorHAnsi"/>
          <w:i/>
          <w:lang w:eastAsia="zh-CN"/>
        </w:rPr>
        <w:t>)</w:t>
      </w:r>
      <w:r w:rsidRPr="004F0D73">
        <w:rPr>
          <w:rFonts w:cstheme="minorHAnsi"/>
          <w:lang w:eastAsia="zh-CN"/>
        </w:rPr>
        <w:tab/>
      </w:r>
      <w:r w:rsidRPr="004F0D73">
        <w:rPr>
          <w:rFonts w:cstheme="minorHAnsi"/>
          <w:color w:val="222222"/>
          <w:lang w:eastAsia="zh-CN"/>
        </w:rPr>
        <w:t>有关电信发展（包括与国际电联电信发展部门（</w:t>
      </w:r>
      <w:r w:rsidRPr="004F0D73">
        <w:rPr>
          <w:rFonts w:cstheme="minorHAnsi"/>
          <w:color w:val="222222"/>
          <w:lang w:eastAsia="zh-CN"/>
        </w:rPr>
        <w:t>ITU-D</w:t>
      </w:r>
      <w:r w:rsidRPr="004F0D73">
        <w:rPr>
          <w:rFonts w:cstheme="minorHAnsi"/>
          <w:color w:val="222222"/>
          <w:lang w:eastAsia="zh-CN"/>
        </w:rPr>
        <w:t>）的联络及合作）的无线电通信全会</w:t>
      </w:r>
      <w:r w:rsidRPr="004F0D73">
        <w:rPr>
          <w:rFonts w:cstheme="minorHAnsi"/>
          <w:color w:val="222222"/>
          <w:lang w:eastAsia="zh-CN"/>
        </w:rPr>
        <w:t>ITU-R</w:t>
      </w:r>
      <w:r w:rsidRPr="004F0D73">
        <w:rPr>
          <w:rFonts w:cstheme="minorHAnsi"/>
          <w:color w:val="222222"/>
          <w:lang w:eastAsia="zh-CN"/>
        </w:rPr>
        <w:t>第</w:t>
      </w:r>
      <w:r w:rsidRPr="004F0D73">
        <w:rPr>
          <w:rFonts w:cstheme="minorHAnsi"/>
          <w:color w:val="222222"/>
          <w:lang w:eastAsia="zh-CN"/>
        </w:rPr>
        <w:t>7</w:t>
      </w:r>
      <w:r w:rsidRPr="004F0D73">
        <w:rPr>
          <w:rFonts w:cstheme="minorHAnsi"/>
          <w:color w:val="222222"/>
          <w:lang w:eastAsia="zh-CN"/>
        </w:rPr>
        <w:t>号决议（</w:t>
      </w:r>
      <w:del w:id="45" w:author="Zheng, Bingyue" w:date="2017-09-08T11:01:00Z">
        <w:r w:rsidRPr="004F0D73" w:rsidDel="00EF7F4A">
          <w:rPr>
            <w:rFonts w:cstheme="minorHAnsi"/>
            <w:color w:val="222222"/>
            <w:lang w:eastAsia="zh-CN"/>
          </w:rPr>
          <w:delText>2012</w:delText>
        </w:r>
      </w:del>
      <w:ins w:id="46" w:author="Zheng, Bingyue" w:date="2017-09-08T11:01:00Z">
        <w:r w:rsidR="00EF7F4A">
          <w:rPr>
            <w:rFonts w:cstheme="minorHAnsi"/>
            <w:color w:val="222222"/>
            <w:lang w:eastAsia="zh-CN"/>
          </w:rPr>
          <w:t>2015</w:t>
        </w:r>
      </w:ins>
      <w:r w:rsidRPr="004F0D73">
        <w:rPr>
          <w:rFonts w:cstheme="minorHAnsi"/>
          <w:color w:val="222222"/>
          <w:lang w:eastAsia="zh-CN"/>
        </w:rPr>
        <w:t>年，日内瓦，修订版）；</w:t>
      </w:r>
    </w:p>
    <w:p w:rsidR="00B05328" w:rsidRPr="004F0D73" w:rsidRDefault="00B941AD">
      <w:pPr>
        <w:rPr>
          <w:rFonts w:cstheme="minorHAnsi"/>
          <w:lang w:eastAsia="zh-CN"/>
        </w:rPr>
      </w:pPr>
      <w:del w:id="47" w:author="Zheng, Bingyue" w:date="2017-09-08T11:02:00Z">
        <w:r w:rsidRPr="004F0D73" w:rsidDel="00EF7F4A">
          <w:rPr>
            <w:rFonts w:cstheme="minorHAnsi"/>
            <w:i/>
            <w:lang w:eastAsia="zh-CN"/>
          </w:rPr>
          <w:delText>f</w:delText>
        </w:r>
      </w:del>
      <w:ins w:id="48" w:author="Zheng, Bingyue" w:date="2017-09-08T11:02:00Z">
        <w:r w:rsidR="00EF7F4A">
          <w:rPr>
            <w:rFonts w:cstheme="minorHAnsi"/>
            <w:i/>
            <w:lang w:eastAsia="zh-CN"/>
          </w:rPr>
          <w:t>g</w:t>
        </w:r>
      </w:ins>
      <w:r w:rsidRPr="004F0D73">
        <w:rPr>
          <w:rFonts w:cstheme="minorHAnsi"/>
          <w:i/>
          <w:lang w:eastAsia="zh-CN"/>
        </w:rPr>
        <w:t>)</w:t>
      </w:r>
      <w:r w:rsidRPr="004F0D73">
        <w:rPr>
          <w:rFonts w:cstheme="minorHAnsi"/>
          <w:lang w:eastAsia="zh-CN"/>
        </w:rPr>
        <w:tab/>
      </w:r>
      <w:r w:rsidRPr="004F0D73">
        <w:rPr>
          <w:rFonts w:cstheme="minorHAnsi"/>
          <w:color w:val="222222"/>
          <w:lang w:eastAsia="zh-CN"/>
        </w:rPr>
        <w:t>有关需要改善发展中国家和这些国家的部门成员对国际电联电信标准化部门（</w:t>
      </w:r>
      <w:r w:rsidRPr="004F0D73">
        <w:rPr>
          <w:rFonts w:cstheme="minorHAnsi"/>
          <w:color w:val="222222"/>
          <w:lang w:eastAsia="zh-CN"/>
        </w:rPr>
        <w:t>ITU-T</w:t>
      </w:r>
      <w:r w:rsidRPr="004F0D73">
        <w:rPr>
          <w:rFonts w:cstheme="minorHAnsi"/>
          <w:color w:val="222222"/>
          <w:lang w:eastAsia="zh-CN"/>
        </w:rPr>
        <w:t>）工作的参与的世界电信标准化全会（</w:t>
      </w:r>
      <w:r w:rsidRPr="004F0D73">
        <w:rPr>
          <w:rFonts w:cstheme="minorHAnsi"/>
          <w:color w:val="222222"/>
          <w:lang w:eastAsia="zh-CN"/>
        </w:rPr>
        <w:t>WTSA</w:t>
      </w:r>
      <w:r w:rsidRPr="004F0D73">
        <w:rPr>
          <w:rFonts w:cstheme="minorHAnsi"/>
          <w:color w:val="222222"/>
          <w:lang w:eastAsia="zh-CN"/>
        </w:rPr>
        <w:t>）第</w:t>
      </w:r>
      <w:r w:rsidRPr="004F0D73">
        <w:rPr>
          <w:rFonts w:cstheme="minorHAnsi"/>
          <w:color w:val="222222"/>
          <w:lang w:eastAsia="zh-CN"/>
        </w:rPr>
        <w:t>54</w:t>
      </w:r>
      <w:r w:rsidRPr="004F0D73">
        <w:rPr>
          <w:rFonts w:cstheme="minorHAnsi"/>
          <w:color w:val="222222"/>
          <w:lang w:eastAsia="zh-CN"/>
        </w:rPr>
        <w:t>、</w:t>
      </w:r>
      <w:r w:rsidRPr="004F0D73">
        <w:rPr>
          <w:rFonts w:cstheme="minorHAnsi"/>
          <w:color w:val="222222"/>
          <w:lang w:eastAsia="zh-CN"/>
        </w:rPr>
        <w:t>59</w:t>
      </w:r>
      <w:r w:rsidR="00D43CAC">
        <w:rPr>
          <w:rFonts w:cstheme="minorHAnsi" w:hint="eastAsia"/>
          <w:color w:val="222222"/>
          <w:lang w:eastAsia="zh-CN"/>
        </w:rPr>
        <w:t>号决议</w:t>
      </w:r>
      <w:ins w:id="49" w:author="Zheng, Bingyue" w:date="2017-09-08T11:01:00Z">
        <w:r w:rsidR="00EF7F4A">
          <w:rPr>
            <w:rFonts w:cstheme="minorHAnsi" w:hint="eastAsia"/>
            <w:color w:val="222222"/>
            <w:lang w:eastAsia="zh-CN"/>
          </w:rPr>
          <w:t>（</w:t>
        </w:r>
        <w:r w:rsidR="00EF7F4A">
          <w:rPr>
            <w:rFonts w:cstheme="minorHAnsi"/>
            <w:color w:val="222222"/>
            <w:lang w:eastAsia="zh-CN"/>
          </w:rPr>
          <w:t>2016</w:t>
        </w:r>
        <w:r w:rsidR="00EF7F4A">
          <w:rPr>
            <w:rFonts w:cstheme="minorHAnsi"/>
            <w:color w:val="222222"/>
            <w:lang w:eastAsia="zh-CN"/>
          </w:rPr>
          <w:t>年，哈马马特，修订版）</w:t>
        </w:r>
      </w:ins>
      <w:r w:rsidRPr="004F0D73">
        <w:rPr>
          <w:rFonts w:cstheme="minorHAnsi"/>
          <w:color w:val="222222"/>
          <w:lang w:eastAsia="zh-CN"/>
        </w:rPr>
        <w:t>和</w:t>
      </w:r>
      <w:r w:rsidR="00D43CAC">
        <w:rPr>
          <w:rFonts w:cstheme="minorHAnsi" w:hint="eastAsia"/>
          <w:color w:val="222222"/>
          <w:lang w:eastAsia="zh-CN"/>
        </w:rPr>
        <w:t>第</w:t>
      </w:r>
      <w:r w:rsidRPr="004F0D73">
        <w:rPr>
          <w:rFonts w:cstheme="minorHAnsi"/>
          <w:color w:val="222222"/>
          <w:lang w:eastAsia="zh-CN"/>
        </w:rPr>
        <w:t>74</w:t>
      </w:r>
      <w:r w:rsidRPr="004F0D73">
        <w:rPr>
          <w:rFonts w:cstheme="minorHAnsi"/>
          <w:color w:val="222222"/>
          <w:lang w:eastAsia="zh-CN"/>
        </w:rPr>
        <w:t>号决议（</w:t>
      </w:r>
      <w:r w:rsidRPr="004F0D73">
        <w:rPr>
          <w:rFonts w:cstheme="minorHAnsi"/>
          <w:color w:val="222222"/>
          <w:lang w:eastAsia="zh-CN"/>
        </w:rPr>
        <w:t>2012</w:t>
      </w:r>
      <w:r w:rsidRPr="004F0D73">
        <w:rPr>
          <w:rFonts w:cstheme="minorHAnsi"/>
          <w:color w:val="222222"/>
          <w:lang w:eastAsia="zh-CN"/>
        </w:rPr>
        <w:t>年，迪拜，修订版）</w:t>
      </w:r>
      <w:del w:id="50" w:author="Zheng, Bingyue" w:date="2017-09-08T11:02:00Z">
        <w:r w:rsidRPr="004F0D73" w:rsidDel="00EF7F4A">
          <w:rPr>
            <w:rFonts w:cstheme="minorHAnsi"/>
            <w:color w:val="222222"/>
            <w:lang w:eastAsia="zh-CN"/>
          </w:rPr>
          <w:delText>；</w:delText>
        </w:r>
      </w:del>
      <w:ins w:id="51" w:author="Zheng, Bingyue" w:date="2017-09-08T11:02:00Z">
        <w:r w:rsidR="00EF7F4A">
          <w:rPr>
            <w:rFonts w:cstheme="minorHAnsi" w:hint="eastAsia"/>
            <w:color w:val="222222"/>
            <w:lang w:eastAsia="zh-CN"/>
          </w:rPr>
          <w:t>，</w:t>
        </w:r>
      </w:ins>
    </w:p>
    <w:p w:rsidR="00B05328" w:rsidRPr="004F0D73" w:rsidDel="00EF7F4A" w:rsidRDefault="00B941AD" w:rsidP="00B05328">
      <w:pPr>
        <w:rPr>
          <w:del w:id="52" w:author="Zheng, Bingyue" w:date="2017-09-08T11:02:00Z"/>
          <w:rFonts w:cstheme="minorHAnsi"/>
          <w:i/>
          <w:iCs/>
          <w:lang w:eastAsia="zh-CN"/>
        </w:rPr>
      </w:pPr>
      <w:del w:id="53" w:author="Zheng, Bingyue" w:date="2017-09-08T11:02:00Z">
        <w:r w:rsidRPr="004F0D73" w:rsidDel="00EF7F4A">
          <w:rPr>
            <w:rFonts w:cstheme="minorHAnsi"/>
            <w:i/>
            <w:lang w:eastAsia="zh-CN"/>
          </w:rPr>
          <w:delText>g)</w:delText>
        </w:r>
        <w:r w:rsidRPr="004F0D73" w:rsidDel="00EF7F4A">
          <w:rPr>
            <w:rFonts w:cstheme="minorHAnsi"/>
            <w:lang w:eastAsia="zh-CN"/>
          </w:rPr>
          <w:tab/>
        </w:r>
        <w:r w:rsidRPr="004F0D73" w:rsidDel="00EF7F4A">
          <w:rPr>
            <w:rFonts w:cstheme="minorHAnsi"/>
            <w:color w:val="222222"/>
            <w:lang w:eastAsia="zh-CN"/>
          </w:rPr>
          <w:delText>有关为加强发展中国家对国际电联的活动的参与而对</w:delText>
        </w:r>
        <w:r w:rsidRPr="004F0D73" w:rsidDel="00EF7F4A">
          <w:rPr>
            <w:rFonts w:cstheme="minorHAnsi"/>
            <w:color w:val="222222"/>
            <w:lang w:eastAsia="zh-CN"/>
          </w:rPr>
          <w:delText>ITU-T</w:delText>
        </w:r>
        <w:r w:rsidRPr="004F0D73" w:rsidDel="00EF7F4A">
          <w:rPr>
            <w:rFonts w:cstheme="minorHAnsi"/>
            <w:color w:val="222222"/>
            <w:lang w:eastAsia="zh-CN"/>
          </w:rPr>
          <w:delText>进行战略和结构审查的</w:delText>
        </w:r>
        <w:r w:rsidRPr="004F0D73" w:rsidDel="00EF7F4A">
          <w:rPr>
            <w:rFonts w:cstheme="minorHAnsi"/>
            <w:color w:val="222222"/>
            <w:lang w:eastAsia="zh-CN"/>
          </w:rPr>
          <w:delText>WTSA</w:delText>
        </w:r>
        <w:r w:rsidRPr="004F0D73" w:rsidDel="00EF7F4A">
          <w:rPr>
            <w:rFonts w:cstheme="minorHAnsi"/>
            <w:color w:val="222222"/>
            <w:lang w:eastAsia="zh-CN"/>
          </w:rPr>
          <w:delText>第</w:delText>
        </w:r>
        <w:r w:rsidRPr="004F0D73" w:rsidDel="00EF7F4A">
          <w:rPr>
            <w:rFonts w:cstheme="minorHAnsi"/>
            <w:color w:val="222222"/>
            <w:lang w:eastAsia="zh-CN"/>
          </w:rPr>
          <w:delText>82</w:delText>
        </w:r>
        <w:r w:rsidRPr="004F0D73" w:rsidDel="00EF7F4A">
          <w:rPr>
            <w:rFonts w:cstheme="minorHAnsi"/>
            <w:color w:val="222222"/>
            <w:lang w:eastAsia="zh-CN"/>
          </w:rPr>
          <w:delText>号决议（</w:delText>
        </w:r>
        <w:r w:rsidRPr="004F0D73" w:rsidDel="00EF7F4A">
          <w:rPr>
            <w:rFonts w:cstheme="minorHAnsi"/>
            <w:color w:val="222222"/>
            <w:lang w:eastAsia="zh-CN"/>
          </w:rPr>
          <w:delText>2012</w:delText>
        </w:r>
        <w:r w:rsidRPr="004F0D73" w:rsidDel="00EF7F4A">
          <w:rPr>
            <w:rFonts w:cstheme="minorHAnsi"/>
            <w:color w:val="222222"/>
            <w:lang w:eastAsia="zh-CN"/>
          </w:rPr>
          <w:delText>年，迪拜），</w:delText>
        </w:r>
      </w:del>
    </w:p>
    <w:p w:rsidR="00B05328" w:rsidRPr="004F0D73" w:rsidRDefault="00B941AD" w:rsidP="00B05328">
      <w:pPr>
        <w:pStyle w:val="Call"/>
        <w:rPr>
          <w:rFonts w:cstheme="minorHAnsi"/>
          <w:lang w:eastAsia="zh-CN"/>
        </w:rPr>
      </w:pPr>
      <w:r w:rsidRPr="004F0D73">
        <w:rPr>
          <w:rFonts w:cstheme="minorHAnsi"/>
          <w:lang w:eastAsia="zh-CN"/>
        </w:rPr>
        <w:t>认识到</w:t>
      </w:r>
    </w:p>
    <w:p w:rsidR="00B05328" w:rsidRPr="004F0D73" w:rsidRDefault="00B941AD"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发展中国家，特别是</w:t>
      </w:r>
      <w:r w:rsidRPr="004F0D73">
        <w:rPr>
          <w:rFonts w:cstheme="minorHAnsi"/>
          <w:color w:val="222222"/>
          <w:lang w:eastAsia="zh-CN"/>
        </w:rPr>
        <w:t>LDC</w:t>
      </w:r>
      <w:r w:rsidRPr="004F0D73">
        <w:rPr>
          <w:rFonts w:cstheme="minorHAnsi"/>
          <w:color w:val="222222"/>
          <w:lang w:eastAsia="zh-CN"/>
        </w:rPr>
        <w:t>、</w:t>
      </w:r>
      <w:r w:rsidRPr="004F0D73">
        <w:rPr>
          <w:rFonts w:cstheme="minorHAnsi"/>
          <w:color w:val="222222"/>
          <w:lang w:eastAsia="zh-CN"/>
        </w:rPr>
        <w:t>SIDS</w:t>
      </w:r>
      <w:r w:rsidRPr="004F0D73">
        <w:rPr>
          <w:rFonts w:cstheme="minorHAnsi"/>
          <w:color w:val="222222"/>
          <w:lang w:eastAsia="zh-CN"/>
        </w:rPr>
        <w:t>、</w:t>
      </w:r>
      <w:r w:rsidRPr="004F0D73">
        <w:rPr>
          <w:rFonts w:cstheme="minorHAnsi"/>
          <w:color w:val="222222"/>
          <w:lang w:eastAsia="zh-CN"/>
        </w:rPr>
        <w:t>LLDC</w:t>
      </w:r>
      <w:r w:rsidRPr="004F0D73">
        <w:rPr>
          <w:rFonts w:cstheme="minorHAnsi"/>
          <w:color w:val="222222"/>
          <w:lang w:eastAsia="zh-CN"/>
        </w:rPr>
        <w:t>和经济转型国家以及存在严格预算限制的国家</w:t>
      </w:r>
      <w:r w:rsidRPr="004F0D73">
        <w:rPr>
          <w:rFonts w:cstheme="minorHAnsi"/>
          <w:lang w:eastAsia="zh-CN"/>
        </w:rPr>
        <w:t>在确保其有效参加</w:t>
      </w:r>
      <w:r w:rsidRPr="004F0D73">
        <w:rPr>
          <w:rFonts w:cstheme="minorHAnsi"/>
          <w:lang w:eastAsia="zh-CN"/>
        </w:rPr>
        <w:t>ITU-D</w:t>
      </w:r>
      <w:r w:rsidRPr="004F0D73">
        <w:rPr>
          <w:rFonts w:cstheme="minorHAnsi"/>
          <w:lang w:eastAsia="zh-CN"/>
        </w:rPr>
        <w:t>以及研究组的工作方面所遇到的各种各样的困难；</w:t>
      </w:r>
    </w:p>
    <w:p w:rsidR="00B05328" w:rsidRPr="004F0D73" w:rsidRDefault="00B941AD" w:rsidP="00B0532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世界电信网的协调和均衡发展对发达国家和发展中国家的互利作用；</w:t>
      </w:r>
    </w:p>
    <w:p w:rsidR="00B05328" w:rsidRPr="004F0D73" w:rsidRDefault="00B941AD" w:rsidP="00B05328">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需要确定一种让发展中国家参加</w:t>
      </w:r>
      <w:r w:rsidRPr="004F0D73">
        <w:rPr>
          <w:rFonts w:cstheme="minorHAnsi"/>
          <w:lang w:eastAsia="zh-CN"/>
        </w:rPr>
        <w:t>ITU-D</w:t>
      </w:r>
      <w:r w:rsidRPr="004F0D73">
        <w:rPr>
          <w:rFonts w:cstheme="minorHAnsi"/>
          <w:lang w:eastAsia="zh-CN"/>
        </w:rPr>
        <w:t>研究组工作并为之做出贡献的机制；</w:t>
      </w:r>
    </w:p>
    <w:p w:rsidR="00B05328" w:rsidRDefault="00B941AD" w:rsidP="00B05328">
      <w:pPr>
        <w:rPr>
          <w:rFonts w:cstheme="minorHAnsi"/>
          <w:color w:val="222222"/>
          <w:lang w:eastAsia="zh-CN"/>
        </w:rPr>
      </w:pPr>
      <w:r w:rsidRPr="004F0D73">
        <w:rPr>
          <w:rFonts w:cstheme="minorHAnsi"/>
          <w:i/>
          <w:iCs/>
          <w:lang w:eastAsia="zh-CN"/>
        </w:rPr>
        <w:t>d)</w:t>
      </w:r>
      <w:r w:rsidRPr="004F0D73">
        <w:rPr>
          <w:rFonts w:cstheme="minorHAnsi"/>
          <w:lang w:eastAsia="zh-CN"/>
        </w:rPr>
        <w:tab/>
      </w:r>
      <w:r w:rsidRPr="004F0D73">
        <w:rPr>
          <w:rFonts w:cstheme="minorHAnsi"/>
          <w:color w:val="222222"/>
          <w:lang w:eastAsia="zh-CN"/>
        </w:rPr>
        <w:t>将</w:t>
      </w:r>
      <w:r w:rsidRPr="004F0D73">
        <w:rPr>
          <w:rFonts w:cstheme="minorHAnsi"/>
          <w:color w:val="222222"/>
          <w:lang w:eastAsia="zh-CN"/>
        </w:rPr>
        <w:t>ITU-D</w:t>
      </w:r>
      <w:r w:rsidRPr="004F0D73">
        <w:rPr>
          <w:rFonts w:cstheme="minorHAnsi"/>
          <w:color w:val="222222"/>
          <w:lang w:eastAsia="zh-CN"/>
        </w:rPr>
        <w:t>研究组的工作推近发展中国家的重要性，在不可能设立实体机构的情况下尤应如此；</w:t>
      </w:r>
    </w:p>
    <w:p w:rsidR="00EF7F4A" w:rsidRDefault="00EF7F4A" w:rsidP="00FB1151">
      <w:pPr>
        <w:jc w:val="both"/>
        <w:rPr>
          <w:rFonts w:cstheme="minorHAnsi"/>
          <w:szCs w:val="24"/>
          <w:lang w:eastAsia="zh-CN"/>
        </w:rPr>
      </w:pPr>
      <w:ins w:id="54" w:author="Nguyen Ngoc Canh" w:date="2017-07-28T12:36:00Z">
        <w:r>
          <w:rPr>
            <w:rFonts w:cstheme="minorHAnsi"/>
            <w:i/>
            <w:szCs w:val="24"/>
            <w:lang w:eastAsia="zh-CN"/>
          </w:rPr>
          <w:t>e)</w:t>
        </w:r>
        <w:r>
          <w:rPr>
            <w:rFonts w:cstheme="minorHAnsi"/>
            <w:szCs w:val="24"/>
            <w:lang w:eastAsia="zh-CN"/>
          </w:rPr>
          <w:tab/>
        </w:r>
      </w:ins>
      <w:ins w:id="55" w:author="Zhong, Wen" w:date="2017-09-08T18:01:00Z">
        <w:r w:rsidR="00DA1386" w:rsidRPr="00DA1386">
          <w:rPr>
            <w:rFonts w:cstheme="minorHAnsi" w:hint="eastAsia"/>
            <w:szCs w:val="24"/>
            <w:lang w:eastAsia="zh-CN"/>
          </w:rPr>
          <w:t>发展中国家资源有限、与会者经验不足仍是提高对国际电联活动的有效参与面临的一个挑战</w:t>
        </w:r>
        <w:r w:rsidR="00DA1386">
          <w:rPr>
            <w:rFonts w:cstheme="minorHAnsi" w:hint="eastAsia"/>
            <w:szCs w:val="24"/>
            <w:lang w:eastAsia="zh-CN"/>
          </w:rPr>
          <w:t>；</w:t>
        </w:r>
      </w:ins>
    </w:p>
    <w:p w:rsidR="00B05328" w:rsidRPr="00A72009" w:rsidRDefault="00B941AD" w:rsidP="00A72009">
      <w:pPr>
        <w:rPr>
          <w:rFonts w:cstheme="minorHAnsi"/>
          <w:lang w:eastAsia="zh-CN"/>
        </w:rPr>
      </w:pPr>
      <w:del w:id="56" w:author="Zheng, Bingyue" w:date="2017-09-08T11:02:00Z">
        <w:r w:rsidRPr="004F0D73" w:rsidDel="00EF7F4A">
          <w:rPr>
            <w:rFonts w:cstheme="minorHAnsi"/>
            <w:i/>
            <w:iCs/>
            <w:lang w:eastAsia="zh-CN"/>
          </w:rPr>
          <w:lastRenderedPageBreak/>
          <w:delText>e</w:delText>
        </w:r>
      </w:del>
      <w:ins w:id="57" w:author="Zheng, Bingyue" w:date="2017-09-08T11:02:00Z">
        <w:r w:rsidR="00EF7F4A">
          <w:rPr>
            <w:rFonts w:cstheme="minorHAnsi"/>
            <w:i/>
            <w:iCs/>
            <w:lang w:eastAsia="zh-CN"/>
          </w:rPr>
          <w:t>f</w:t>
        </w:r>
      </w:ins>
      <w:r w:rsidRPr="004F0D73">
        <w:rPr>
          <w:rFonts w:cstheme="minorHAnsi"/>
          <w:i/>
          <w:iCs/>
          <w:lang w:eastAsia="zh-CN"/>
        </w:rPr>
        <w:t>)</w:t>
      </w:r>
      <w:r w:rsidRPr="004F0D73">
        <w:rPr>
          <w:rFonts w:cstheme="minorHAnsi"/>
          <w:lang w:eastAsia="zh-CN"/>
        </w:rPr>
        <w:tab/>
      </w:r>
      <w:r w:rsidRPr="004F0D73">
        <w:rPr>
          <w:rFonts w:cstheme="minorHAnsi"/>
          <w:color w:val="222222"/>
          <w:lang w:eastAsia="zh-CN"/>
        </w:rPr>
        <w:t>电信发展局（</w:t>
      </w:r>
      <w:r w:rsidRPr="004F0D73">
        <w:rPr>
          <w:rFonts w:cstheme="minorHAnsi"/>
          <w:color w:val="222222"/>
          <w:lang w:eastAsia="zh-CN"/>
        </w:rPr>
        <w:t>BDT</w:t>
      </w:r>
      <w:r w:rsidRPr="004F0D73">
        <w:rPr>
          <w:rFonts w:cstheme="minorHAnsi"/>
          <w:color w:val="222222"/>
          <w:lang w:eastAsia="zh-CN"/>
        </w:rPr>
        <w:t>）在上一研究期内通过开展远程与会试点项目而获得的令人鼓舞的经验，</w:t>
      </w:r>
    </w:p>
    <w:p w:rsidR="00B05328" w:rsidRPr="004F0D73" w:rsidRDefault="00B941AD" w:rsidP="00B05328">
      <w:pPr>
        <w:pStyle w:val="Call"/>
        <w:rPr>
          <w:rFonts w:cstheme="minorHAnsi"/>
          <w:lang w:eastAsia="zh-CN"/>
        </w:rPr>
      </w:pPr>
      <w:r w:rsidRPr="004F0D73">
        <w:rPr>
          <w:rFonts w:cstheme="minorHAnsi"/>
          <w:lang w:eastAsia="zh-CN"/>
        </w:rPr>
        <w:t>确信</w:t>
      </w:r>
    </w:p>
    <w:p w:rsidR="00B05328" w:rsidRPr="004F0D73" w:rsidRDefault="00B941AD"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需要加强发展中国家对国际电联工作的</w:t>
      </w:r>
      <w:ins w:id="58" w:author="Zhong, Wen" w:date="2017-09-11T12:10:00Z">
        <w:r w:rsidR="00211522">
          <w:rPr>
            <w:rFonts w:cstheme="minorHAnsi" w:hint="eastAsia"/>
            <w:lang w:eastAsia="zh-CN"/>
          </w:rPr>
          <w:t>有效</w:t>
        </w:r>
      </w:ins>
      <w:r w:rsidRPr="004F0D73">
        <w:rPr>
          <w:rFonts w:cstheme="minorHAnsi"/>
          <w:lang w:eastAsia="zh-CN"/>
        </w:rPr>
        <w:t>参与；</w:t>
      </w:r>
    </w:p>
    <w:p w:rsidR="00B05328" w:rsidRPr="004F0D73" w:rsidRDefault="00B941AD" w:rsidP="00B0532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国际电联的区域和地区机构在此任务中可发挥的整合作用，</w:t>
      </w:r>
    </w:p>
    <w:p w:rsidR="00B05328" w:rsidRPr="004F0D73" w:rsidRDefault="00B941AD" w:rsidP="00B05328">
      <w:pPr>
        <w:pStyle w:val="Call"/>
        <w:rPr>
          <w:rFonts w:cstheme="minorHAnsi"/>
          <w:lang w:eastAsia="zh-CN"/>
        </w:rPr>
      </w:pPr>
      <w:r w:rsidRPr="004F0D73">
        <w:rPr>
          <w:rFonts w:cstheme="minorHAnsi"/>
          <w:lang w:eastAsia="zh-CN"/>
        </w:rPr>
        <w:t>做出决议，责成电信发展局主任</w:t>
      </w:r>
    </w:p>
    <w:p w:rsidR="00B05328" w:rsidRPr="004F0D73" w:rsidRDefault="00B941AD" w:rsidP="00B05328">
      <w:pPr>
        <w:rPr>
          <w:rFonts w:cstheme="minorHAnsi"/>
          <w:lang w:eastAsia="zh-CN"/>
        </w:rPr>
      </w:pPr>
      <w:proofErr w:type="gramStart"/>
      <w:r w:rsidRPr="004F0D73">
        <w:rPr>
          <w:rFonts w:cstheme="minorHAnsi"/>
          <w:lang w:eastAsia="zh-CN"/>
        </w:rPr>
        <w:t>1</w:t>
      </w:r>
      <w:proofErr w:type="gramEnd"/>
      <w:r w:rsidRPr="004F0D73">
        <w:rPr>
          <w:rFonts w:cstheme="minorHAnsi"/>
          <w:lang w:eastAsia="zh-CN"/>
        </w:rPr>
        <w:tab/>
      </w:r>
      <w:r w:rsidRPr="004F0D73">
        <w:rPr>
          <w:rFonts w:cstheme="minorHAnsi"/>
          <w:lang w:eastAsia="zh-CN"/>
        </w:rPr>
        <w:t>确保尽可能安排</w:t>
      </w:r>
      <w:r w:rsidRPr="004F0D73">
        <w:rPr>
          <w:rFonts w:cstheme="minorHAnsi"/>
          <w:lang w:eastAsia="zh-CN"/>
        </w:rPr>
        <w:t>ITU-D</w:t>
      </w:r>
      <w:r w:rsidRPr="004F0D73">
        <w:rPr>
          <w:rFonts w:cstheme="minorHAnsi"/>
          <w:lang w:eastAsia="zh-CN"/>
        </w:rPr>
        <w:t>的研究组会以及论坛</w:t>
      </w:r>
      <w:r w:rsidRPr="004F0D73">
        <w:rPr>
          <w:rFonts w:cstheme="minorHAnsi"/>
          <w:lang w:eastAsia="zh-CN"/>
        </w:rPr>
        <w:t>/</w:t>
      </w:r>
      <w:r w:rsidRPr="004F0D73">
        <w:rPr>
          <w:rFonts w:cstheme="minorHAnsi"/>
          <w:lang w:eastAsia="zh-CN"/>
        </w:rPr>
        <w:t>研讨会</w:t>
      </w:r>
      <w:r w:rsidRPr="004F0D73">
        <w:rPr>
          <w:rFonts w:cstheme="minorHAnsi"/>
          <w:lang w:eastAsia="zh-CN"/>
        </w:rPr>
        <w:t>/</w:t>
      </w:r>
      <w:r w:rsidRPr="004F0D73">
        <w:rPr>
          <w:rFonts w:cstheme="minorHAnsi"/>
          <w:lang w:eastAsia="zh-CN"/>
        </w:rPr>
        <w:t>讲习班在可用的财务限额内在日内瓦以外召开，集中讨论议程上的内容并反映出该区域发展中国家的实际需要和首要问题；</w:t>
      </w:r>
    </w:p>
    <w:p w:rsidR="00B05328" w:rsidRPr="004F0D73" w:rsidRDefault="00B941AD" w:rsidP="00B05328">
      <w:pPr>
        <w:rPr>
          <w:rFonts w:cstheme="minorHAnsi"/>
          <w:lang w:eastAsia="zh-CN"/>
        </w:rPr>
      </w:pPr>
      <w:proofErr w:type="gramStart"/>
      <w:r w:rsidRPr="004F0D73">
        <w:rPr>
          <w:rFonts w:cstheme="minorHAnsi"/>
          <w:lang w:eastAsia="zh-CN"/>
        </w:rPr>
        <w:t>2</w:t>
      </w:r>
      <w:proofErr w:type="gramEnd"/>
      <w:r w:rsidRPr="004F0D73">
        <w:rPr>
          <w:rFonts w:cstheme="minorHAnsi"/>
          <w:lang w:eastAsia="zh-CN"/>
        </w:rPr>
        <w:tab/>
      </w:r>
      <w:r w:rsidRPr="004F0D73">
        <w:rPr>
          <w:rFonts w:cstheme="minorHAnsi"/>
          <w:lang w:eastAsia="zh-CN"/>
        </w:rPr>
        <w:t>确保</w:t>
      </w:r>
      <w:r w:rsidRPr="004F0D73">
        <w:rPr>
          <w:rFonts w:cstheme="minorHAnsi"/>
          <w:lang w:eastAsia="zh-CN"/>
        </w:rPr>
        <w:t>ITU-D</w:t>
      </w:r>
      <w:r w:rsidRPr="004F0D73">
        <w:rPr>
          <w:rFonts w:cstheme="minorHAnsi"/>
          <w:lang w:eastAsia="zh-CN"/>
        </w:rPr>
        <w:t>（包括电信发展顾问组（</w:t>
      </w:r>
      <w:r w:rsidRPr="004F0D73">
        <w:rPr>
          <w:rFonts w:cstheme="minorHAnsi"/>
          <w:lang w:eastAsia="zh-CN"/>
        </w:rPr>
        <w:t>TDAG</w:t>
      </w:r>
      <w:r w:rsidRPr="004F0D73">
        <w:rPr>
          <w:rFonts w:cstheme="minorHAnsi"/>
          <w:lang w:eastAsia="zh-CN"/>
        </w:rPr>
        <w:t>）），在总部和区域层面参与筹备和举办世界电信政策论坛，并请各研究组参与其中，</w:t>
      </w:r>
    </w:p>
    <w:p w:rsidR="00B05328" w:rsidRPr="004F0D73" w:rsidRDefault="00B941AD" w:rsidP="00B05328">
      <w:pPr>
        <w:pStyle w:val="Call"/>
        <w:rPr>
          <w:rFonts w:cstheme="minorHAnsi"/>
          <w:lang w:eastAsia="zh-CN"/>
        </w:rPr>
      </w:pPr>
      <w:r w:rsidRPr="004F0D73">
        <w:rPr>
          <w:rFonts w:cstheme="minorHAnsi"/>
          <w:lang w:eastAsia="zh-CN"/>
        </w:rPr>
        <w:t>进一步责成电信发展局主任</w:t>
      </w:r>
    </w:p>
    <w:p w:rsidR="00B05328" w:rsidRDefault="00B941AD" w:rsidP="00A72009">
      <w:pPr>
        <w:rPr>
          <w:rFonts w:cstheme="minorHAnsi"/>
          <w:lang w:eastAsia="zh-CN"/>
        </w:rPr>
      </w:pPr>
      <w:proofErr w:type="gramStart"/>
      <w:r w:rsidRPr="004F0D73">
        <w:rPr>
          <w:rFonts w:cstheme="minorHAnsi"/>
          <w:lang w:eastAsia="zh-CN"/>
        </w:rPr>
        <w:t>1</w:t>
      </w:r>
      <w:proofErr w:type="gramEnd"/>
      <w:r w:rsidRPr="004F0D73">
        <w:rPr>
          <w:rFonts w:cstheme="minorHAnsi"/>
          <w:lang w:eastAsia="zh-CN"/>
        </w:rPr>
        <w:tab/>
      </w:r>
      <w:r w:rsidRPr="004F0D73">
        <w:rPr>
          <w:rFonts w:cstheme="minorHAnsi"/>
          <w:lang w:eastAsia="zh-CN"/>
        </w:rPr>
        <w:t>与无线电通信局主任和电信标准化局主任密切合作，考虑并落实最佳的方法和措施，协助发展中国家准备并积极参加三个部门的工作，尤其是参加各部门顾问组、全会、大会以及与发展中国家有关的研究组的工作，尤其是与上述</w:t>
      </w:r>
      <w:r w:rsidRPr="004F0D73">
        <w:rPr>
          <w:rFonts w:eastAsia="STKaiti" w:cstheme="minorHAnsi"/>
          <w:lang w:eastAsia="zh-CN"/>
        </w:rPr>
        <w:t>考虑到</w:t>
      </w:r>
      <w:r w:rsidRPr="004F0D73">
        <w:rPr>
          <w:rFonts w:cstheme="minorHAnsi"/>
          <w:lang w:eastAsia="zh-CN"/>
        </w:rPr>
        <w:t>中所提及的各项决议保持一致；</w:t>
      </w:r>
    </w:p>
    <w:p w:rsidR="00B05328" w:rsidRPr="004F0D73" w:rsidRDefault="00B941AD" w:rsidP="00B05328">
      <w:pPr>
        <w:rPr>
          <w:rFonts w:cstheme="minorHAnsi"/>
          <w:lang w:eastAsia="zh-CN"/>
        </w:rPr>
      </w:pPr>
      <w:proofErr w:type="gramStart"/>
      <w:r w:rsidRPr="004F0D73">
        <w:rPr>
          <w:rFonts w:cstheme="minorHAnsi"/>
          <w:lang w:eastAsia="zh-CN"/>
        </w:rPr>
        <w:t>2</w:t>
      </w:r>
      <w:proofErr w:type="gramEnd"/>
      <w:r w:rsidRPr="004F0D73">
        <w:rPr>
          <w:rFonts w:cstheme="minorHAnsi"/>
          <w:lang w:eastAsia="zh-CN"/>
        </w:rPr>
        <w:tab/>
      </w:r>
      <w:r w:rsidRPr="004F0D73">
        <w:rPr>
          <w:rFonts w:cstheme="minorHAnsi"/>
          <w:lang w:eastAsia="zh-CN"/>
        </w:rPr>
        <w:t>就如何扩大发展中国家、发展中国家的部门成员及其他电信参与方对</w:t>
      </w:r>
      <w:r w:rsidRPr="004F0D73">
        <w:rPr>
          <w:rFonts w:cstheme="minorHAnsi"/>
          <w:lang w:eastAsia="zh-CN"/>
        </w:rPr>
        <w:t>ITU-D</w:t>
      </w:r>
      <w:r w:rsidRPr="004F0D73">
        <w:rPr>
          <w:rFonts w:cstheme="minorHAnsi"/>
          <w:lang w:eastAsia="zh-CN"/>
        </w:rPr>
        <w:t>工作的参与方开展研究；</w:t>
      </w:r>
    </w:p>
    <w:p w:rsidR="00B05328" w:rsidRDefault="00B941AD" w:rsidP="00B05328">
      <w:pPr>
        <w:rPr>
          <w:rFonts w:cstheme="minorHAnsi"/>
          <w:lang w:eastAsia="zh-CN"/>
        </w:rPr>
      </w:pPr>
      <w:proofErr w:type="gramStart"/>
      <w:r w:rsidRPr="004F0D73">
        <w:rPr>
          <w:rFonts w:cstheme="minorHAnsi"/>
          <w:lang w:eastAsia="zh-CN"/>
        </w:rPr>
        <w:t>3</w:t>
      </w:r>
      <w:proofErr w:type="gramEnd"/>
      <w:r w:rsidRPr="004F0D73">
        <w:rPr>
          <w:rFonts w:cstheme="minorHAnsi"/>
          <w:lang w:eastAsia="zh-CN"/>
        </w:rPr>
        <w:tab/>
      </w:r>
      <w:r w:rsidRPr="004F0D73">
        <w:rPr>
          <w:rFonts w:cstheme="minorHAnsi"/>
          <w:lang w:eastAsia="zh-CN"/>
        </w:rPr>
        <w:t>在财务限额范围内并考虑到其他可能的资金来源，尽可能向发展中国家人员提供资金，以利于他们参加研究组、所有三个部门的顾问组和其他重要会议，包括大会筹备会议，适当时应尽可能参加一次以上的相关活动；</w:t>
      </w:r>
    </w:p>
    <w:p w:rsidR="00EF7F4A" w:rsidRDefault="00EF7F4A" w:rsidP="00D43CAC">
      <w:pPr>
        <w:rPr>
          <w:rFonts w:cstheme="minorHAnsi"/>
          <w:szCs w:val="24"/>
          <w:lang w:eastAsia="zh-CN"/>
        </w:rPr>
      </w:pPr>
      <w:proofErr w:type="gramStart"/>
      <w:ins w:id="59" w:author="Nguyen Ngoc Canh" w:date="2017-07-28T12:50:00Z">
        <w:r>
          <w:rPr>
            <w:rFonts w:cstheme="minorHAnsi"/>
            <w:szCs w:val="24"/>
            <w:lang w:eastAsia="zh-CN"/>
          </w:rPr>
          <w:t>4</w:t>
        </w:r>
        <w:proofErr w:type="gramEnd"/>
        <w:r>
          <w:rPr>
            <w:rFonts w:cstheme="minorHAnsi"/>
            <w:szCs w:val="24"/>
            <w:lang w:eastAsia="zh-CN"/>
          </w:rPr>
          <w:tab/>
        </w:r>
      </w:ins>
      <w:ins w:id="60" w:author="Zhong, Wen" w:date="2017-09-08T18:01:00Z">
        <w:r w:rsidR="00DA1386" w:rsidRPr="00DA1386">
          <w:rPr>
            <w:rFonts w:hint="eastAsia"/>
            <w:szCs w:val="24"/>
            <w:lang w:eastAsia="zh-CN"/>
          </w:rPr>
          <w:t>通过有关筹备进程、会议主持技能、会议结构、程序以及如何提高参与度和推进会议的培训</w:t>
        </w:r>
      </w:ins>
      <w:ins w:id="61" w:author="Zhong, Wen" w:date="2017-09-11T14:41:00Z">
        <w:r w:rsidR="00D43CAC">
          <w:rPr>
            <w:rFonts w:hint="eastAsia"/>
            <w:szCs w:val="24"/>
            <w:lang w:eastAsia="zh-CN"/>
          </w:rPr>
          <w:t>计划</w:t>
        </w:r>
      </w:ins>
      <w:ins w:id="62" w:author="Zhong, Wen" w:date="2017-09-08T18:01:00Z">
        <w:r w:rsidR="00DA1386" w:rsidRPr="00DA1386">
          <w:rPr>
            <w:rFonts w:hint="eastAsia"/>
            <w:szCs w:val="24"/>
            <w:lang w:eastAsia="zh-CN"/>
          </w:rPr>
          <w:t>，</w:t>
        </w:r>
        <w:r w:rsidR="00FB1151" w:rsidRPr="00DA1386">
          <w:rPr>
            <w:rFonts w:hint="eastAsia"/>
            <w:szCs w:val="24"/>
            <w:lang w:eastAsia="zh-CN"/>
          </w:rPr>
          <w:t>帮助发展中国家</w:t>
        </w:r>
        <w:r w:rsidR="00DA1386" w:rsidRPr="00DA1386">
          <w:rPr>
            <w:rFonts w:hint="eastAsia"/>
            <w:szCs w:val="24"/>
            <w:lang w:eastAsia="zh-CN"/>
          </w:rPr>
          <w:t>筹备和参与国际电联以及区域性组织会议和大会</w:t>
        </w:r>
      </w:ins>
      <w:ins w:id="63" w:author="Zhong, Wen" w:date="2017-09-11T12:06:00Z">
        <w:r w:rsidR="00FB1151">
          <w:rPr>
            <w:rFonts w:hint="eastAsia"/>
            <w:szCs w:val="24"/>
            <w:lang w:eastAsia="zh-CN"/>
          </w:rPr>
          <w:t>；</w:t>
        </w:r>
      </w:ins>
    </w:p>
    <w:p w:rsidR="00B05328" w:rsidRPr="004F0D73" w:rsidRDefault="00B941AD" w:rsidP="00B05328">
      <w:pPr>
        <w:rPr>
          <w:rFonts w:cstheme="minorHAnsi"/>
          <w:lang w:eastAsia="zh-CN"/>
        </w:rPr>
      </w:pPr>
      <w:del w:id="64" w:author="Zheng, Bingyue" w:date="2017-09-08T11:03:00Z">
        <w:r w:rsidRPr="004F0D73" w:rsidDel="00EF7F4A">
          <w:rPr>
            <w:rFonts w:cstheme="minorHAnsi"/>
            <w:lang w:eastAsia="zh-CN"/>
          </w:rPr>
          <w:delText>4</w:delText>
        </w:r>
      </w:del>
      <w:proofErr w:type="gramStart"/>
      <w:ins w:id="65" w:author="Zheng, Bingyue" w:date="2017-09-08T11:03:00Z">
        <w:r w:rsidR="00EF7F4A">
          <w:rPr>
            <w:rFonts w:cstheme="minorHAnsi"/>
            <w:lang w:eastAsia="zh-CN"/>
          </w:rPr>
          <w:t>5</w:t>
        </w:r>
      </w:ins>
      <w:proofErr w:type="gramEnd"/>
      <w:r w:rsidRPr="004F0D73">
        <w:rPr>
          <w:rFonts w:cstheme="minorHAnsi"/>
          <w:lang w:eastAsia="zh-CN"/>
        </w:rPr>
        <w:tab/>
      </w:r>
      <w:r w:rsidRPr="004F0D73">
        <w:rPr>
          <w:rFonts w:cstheme="minorHAnsi"/>
          <w:color w:val="222222"/>
          <w:lang w:eastAsia="zh-CN"/>
        </w:rPr>
        <w:t>继续推进与远程会议和电子工作方法，以鼓励和促进发展中国家充分参与</w:t>
      </w:r>
      <w:r w:rsidRPr="004F0D73">
        <w:rPr>
          <w:rFonts w:cstheme="minorHAnsi"/>
          <w:color w:val="222222"/>
          <w:lang w:eastAsia="zh-CN"/>
        </w:rPr>
        <w:t>ITU-D</w:t>
      </w:r>
      <w:r w:rsidRPr="004F0D73">
        <w:rPr>
          <w:rFonts w:cstheme="minorHAnsi"/>
          <w:color w:val="222222"/>
          <w:lang w:eastAsia="zh-CN"/>
        </w:rPr>
        <w:t>的工作，</w:t>
      </w:r>
    </w:p>
    <w:p w:rsidR="00B05328" w:rsidRPr="004F0D73" w:rsidRDefault="00B941AD" w:rsidP="00B05328">
      <w:pPr>
        <w:pStyle w:val="Call"/>
        <w:rPr>
          <w:rFonts w:cstheme="minorHAnsi"/>
          <w:lang w:eastAsia="zh-CN"/>
        </w:rPr>
      </w:pPr>
      <w:r w:rsidRPr="004F0D73">
        <w:rPr>
          <w:rFonts w:cstheme="minorHAnsi"/>
          <w:lang w:eastAsia="zh-CN"/>
        </w:rPr>
        <w:t>请无线电通信局主任和电信标准化局主任</w:t>
      </w:r>
    </w:p>
    <w:p w:rsidR="00B05328" w:rsidRPr="004F0D73" w:rsidRDefault="00B941AD" w:rsidP="00B05328">
      <w:pPr>
        <w:pStyle w:val="NormalCH"/>
        <w:ind w:firstLine="480"/>
        <w:rPr>
          <w:rFonts w:cstheme="minorHAnsi"/>
          <w:lang w:eastAsia="zh-CN"/>
        </w:rPr>
      </w:pPr>
      <w:r w:rsidRPr="004F0D73">
        <w:rPr>
          <w:rFonts w:cstheme="minorHAnsi"/>
          <w:lang w:eastAsia="zh-CN"/>
        </w:rPr>
        <w:t>鼓励在日内瓦之外召开会议，以方便远离日内瓦的国家和区域的当地专家更多地参与国际电联的活动，</w:t>
      </w:r>
    </w:p>
    <w:p w:rsidR="00B05328" w:rsidRPr="004F0D73" w:rsidRDefault="00B941AD" w:rsidP="00B05328">
      <w:pPr>
        <w:pStyle w:val="Call"/>
        <w:rPr>
          <w:rFonts w:cstheme="minorHAnsi"/>
          <w:lang w:eastAsia="zh-CN"/>
        </w:rPr>
      </w:pPr>
      <w:r w:rsidRPr="004F0D73">
        <w:rPr>
          <w:rFonts w:cstheme="minorHAnsi"/>
          <w:lang w:eastAsia="zh-CN"/>
        </w:rPr>
        <w:t>请成员国、部门成员和部门准成员</w:t>
      </w:r>
    </w:p>
    <w:p w:rsidR="00B05328" w:rsidRPr="004F0D73" w:rsidRDefault="00B941AD" w:rsidP="00B05328">
      <w:pPr>
        <w:rPr>
          <w:rFonts w:cstheme="minorHAnsi"/>
          <w:lang w:eastAsia="zh-CN"/>
        </w:rPr>
      </w:pPr>
      <w:proofErr w:type="gramStart"/>
      <w:r w:rsidRPr="004F0D73">
        <w:rPr>
          <w:rFonts w:cstheme="minorHAnsi"/>
          <w:lang w:eastAsia="zh-CN"/>
        </w:rPr>
        <w:t>1</w:t>
      </w:r>
      <w:proofErr w:type="gramEnd"/>
      <w:r w:rsidRPr="004F0D73">
        <w:rPr>
          <w:rFonts w:cstheme="minorHAnsi"/>
          <w:lang w:eastAsia="zh-CN"/>
        </w:rPr>
        <w:tab/>
      </w:r>
      <w:r w:rsidRPr="004F0D73">
        <w:rPr>
          <w:rFonts w:cstheme="minorHAnsi"/>
          <w:lang w:eastAsia="zh-CN"/>
        </w:rPr>
        <w:t>根据第</w:t>
      </w:r>
      <w:r w:rsidRPr="004F0D73">
        <w:rPr>
          <w:rFonts w:cstheme="minorHAnsi"/>
          <w:lang w:eastAsia="zh-CN"/>
        </w:rPr>
        <w:t>169</w:t>
      </w:r>
      <w:r w:rsidRPr="004F0D73">
        <w:rPr>
          <w:rFonts w:cstheme="minorHAnsi"/>
          <w:lang w:eastAsia="zh-CN"/>
        </w:rPr>
        <w:t>和</w:t>
      </w:r>
      <w:r w:rsidRPr="004F0D73">
        <w:rPr>
          <w:rFonts w:cstheme="minorHAnsi"/>
          <w:lang w:eastAsia="zh-CN"/>
        </w:rPr>
        <w:t>170</w:t>
      </w:r>
      <w:r w:rsidRPr="004F0D73">
        <w:rPr>
          <w:rFonts w:cstheme="minorHAnsi"/>
          <w:lang w:eastAsia="zh-CN"/>
        </w:rPr>
        <w:t>号决议（</w:t>
      </w:r>
      <w:r w:rsidRPr="004F0D73">
        <w:rPr>
          <w:rFonts w:cstheme="minorHAnsi"/>
          <w:lang w:eastAsia="zh-CN"/>
        </w:rPr>
        <w:t>2010</w:t>
      </w:r>
      <w:r w:rsidRPr="004F0D73">
        <w:rPr>
          <w:rFonts w:cstheme="minorHAnsi"/>
          <w:lang w:eastAsia="zh-CN"/>
        </w:rPr>
        <w:t>年，瓜达拉哈拉）批准的程序来参与或扩大参与国际电联的活动；</w:t>
      </w:r>
    </w:p>
    <w:p w:rsidR="00B05328" w:rsidRDefault="00B941AD" w:rsidP="00A72009">
      <w:pPr>
        <w:rPr>
          <w:rFonts w:cstheme="minorHAnsi"/>
          <w:lang w:eastAsia="zh-CN"/>
        </w:rPr>
      </w:pPr>
      <w:proofErr w:type="gramStart"/>
      <w:r w:rsidRPr="004F0D73">
        <w:rPr>
          <w:rFonts w:cstheme="minorHAnsi"/>
          <w:lang w:eastAsia="zh-CN"/>
        </w:rPr>
        <w:t>2</w:t>
      </w:r>
      <w:proofErr w:type="gramEnd"/>
      <w:r w:rsidRPr="004F0D73">
        <w:rPr>
          <w:rFonts w:cstheme="minorHAnsi"/>
          <w:lang w:eastAsia="zh-CN"/>
        </w:rPr>
        <w:tab/>
      </w:r>
      <w:r w:rsidRPr="004F0D73">
        <w:rPr>
          <w:rFonts w:cstheme="minorHAnsi"/>
          <w:lang w:eastAsia="zh-CN"/>
        </w:rPr>
        <w:t>根据国际电联《组织法》和《公约》的相关条款，按照第</w:t>
      </w:r>
      <w:r w:rsidRPr="004F0D73">
        <w:rPr>
          <w:rFonts w:cstheme="minorHAnsi"/>
          <w:lang w:eastAsia="zh-CN"/>
        </w:rPr>
        <w:t>166</w:t>
      </w:r>
      <w:r w:rsidRPr="004F0D73">
        <w:rPr>
          <w:rFonts w:cstheme="minorHAnsi"/>
          <w:lang w:eastAsia="zh-CN"/>
        </w:rPr>
        <w:t>号决议（</w:t>
      </w:r>
      <w:r w:rsidRPr="004F0D73">
        <w:rPr>
          <w:rFonts w:cstheme="minorHAnsi"/>
          <w:lang w:eastAsia="zh-CN"/>
        </w:rPr>
        <w:t>2010</w:t>
      </w:r>
      <w:r w:rsidRPr="004F0D73">
        <w:rPr>
          <w:rFonts w:cstheme="minorHAnsi"/>
          <w:lang w:eastAsia="zh-CN"/>
        </w:rPr>
        <w:t>年，瓜达拉哈拉）中已批准的公平分配方法考虑任命部门顾问组、研究组和其他组的正副主席候选人的问题；</w:t>
      </w:r>
    </w:p>
    <w:p w:rsidR="00B05328" w:rsidRPr="004F0D73" w:rsidRDefault="00B941AD" w:rsidP="00B05328">
      <w:pPr>
        <w:rPr>
          <w:rFonts w:cstheme="minorHAnsi"/>
          <w:lang w:eastAsia="zh-CN"/>
        </w:rPr>
      </w:pPr>
      <w:proofErr w:type="gramStart"/>
      <w:r w:rsidRPr="004F0D73">
        <w:rPr>
          <w:rFonts w:cstheme="minorHAnsi"/>
          <w:lang w:eastAsia="zh-CN"/>
        </w:rPr>
        <w:t>3</w:t>
      </w:r>
      <w:proofErr w:type="gramEnd"/>
      <w:r w:rsidRPr="004F0D73">
        <w:rPr>
          <w:rFonts w:cstheme="minorHAnsi"/>
          <w:lang w:eastAsia="zh-CN"/>
        </w:rPr>
        <w:tab/>
      </w:r>
      <w:r w:rsidRPr="004F0D73">
        <w:rPr>
          <w:rFonts w:cstheme="minorHAnsi"/>
          <w:lang w:eastAsia="zh-CN"/>
        </w:rPr>
        <w:t>在落实本决议方面加强与国际电联区域代表处的合作，</w:t>
      </w:r>
    </w:p>
    <w:p w:rsidR="00B05328" w:rsidRPr="004F0D73" w:rsidRDefault="00B941AD" w:rsidP="00B05328">
      <w:pPr>
        <w:pStyle w:val="Call"/>
        <w:rPr>
          <w:rFonts w:cstheme="minorHAnsi"/>
          <w:lang w:eastAsia="zh-CN"/>
        </w:rPr>
      </w:pPr>
      <w:r w:rsidRPr="004F0D73">
        <w:rPr>
          <w:rFonts w:cstheme="minorHAnsi"/>
          <w:lang w:eastAsia="zh-CN"/>
        </w:rPr>
        <w:t>请秘书长</w:t>
      </w:r>
    </w:p>
    <w:p w:rsidR="00B05328" w:rsidRPr="004F0D73" w:rsidRDefault="00B941AD" w:rsidP="00B05328">
      <w:pPr>
        <w:pStyle w:val="NormalCH"/>
        <w:ind w:firstLine="480"/>
        <w:rPr>
          <w:rFonts w:cstheme="minorHAnsi"/>
          <w:lang w:eastAsia="zh-CN"/>
        </w:rPr>
      </w:pPr>
      <w:r w:rsidRPr="004F0D73">
        <w:rPr>
          <w:rFonts w:cstheme="minorHAnsi"/>
          <w:lang w:eastAsia="zh-CN"/>
        </w:rPr>
        <w:t>向全权代表大会报告执行本决议的预期财务影响，并建议可能的融资来源，</w:t>
      </w:r>
    </w:p>
    <w:p w:rsidR="00B05328" w:rsidRPr="004F0D73" w:rsidRDefault="00B941AD" w:rsidP="00B05328">
      <w:pPr>
        <w:pStyle w:val="Call"/>
        <w:rPr>
          <w:rFonts w:cstheme="minorHAnsi"/>
          <w:lang w:eastAsia="zh-CN"/>
        </w:rPr>
      </w:pPr>
      <w:r w:rsidRPr="004F0D73">
        <w:rPr>
          <w:rFonts w:cstheme="minorHAnsi"/>
          <w:lang w:eastAsia="zh-CN"/>
        </w:rPr>
        <w:lastRenderedPageBreak/>
        <w:t>请全权代表大会</w:t>
      </w:r>
    </w:p>
    <w:p w:rsidR="00B05328" w:rsidRPr="004F0D73" w:rsidRDefault="00B941AD" w:rsidP="00B05328">
      <w:pPr>
        <w:rPr>
          <w:rFonts w:cstheme="minorHAnsi"/>
          <w:lang w:eastAsia="zh-CN"/>
        </w:rPr>
      </w:pPr>
      <w:proofErr w:type="gramStart"/>
      <w:r w:rsidRPr="004F0D73">
        <w:rPr>
          <w:rFonts w:cstheme="minorHAnsi"/>
          <w:lang w:eastAsia="zh-CN"/>
        </w:rPr>
        <w:t>1</w:t>
      </w:r>
      <w:proofErr w:type="gramEnd"/>
      <w:r w:rsidRPr="004F0D73">
        <w:rPr>
          <w:rFonts w:cstheme="minorHAnsi"/>
          <w:lang w:eastAsia="zh-CN"/>
        </w:rPr>
        <w:tab/>
      </w:r>
      <w:r w:rsidRPr="004F0D73">
        <w:rPr>
          <w:rFonts w:cstheme="minorHAnsi"/>
          <w:lang w:eastAsia="zh-CN"/>
        </w:rPr>
        <w:t>在确定预算基础和相关财务限制时对本决议的执行给予必要的注意；</w:t>
      </w:r>
    </w:p>
    <w:p w:rsidR="00B05328" w:rsidRPr="00A72009" w:rsidRDefault="00B941AD" w:rsidP="00A72009">
      <w:pPr>
        <w:rPr>
          <w:rFonts w:cstheme="minorHAnsi"/>
          <w:lang w:val="fr-CH" w:eastAsia="zh-CN"/>
        </w:rPr>
      </w:pPr>
      <w:proofErr w:type="gramStart"/>
      <w:r w:rsidRPr="004F0D73">
        <w:rPr>
          <w:rFonts w:cstheme="minorHAnsi"/>
          <w:lang w:eastAsia="zh-CN"/>
        </w:rPr>
        <w:t>2</w:t>
      </w:r>
      <w:proofErr w:type="gramEnd"/>
      <w:r w:rsidRPr="004F0D73">
        <w:rPr>
          <w:rFonts w:cstheme="minorHAnsi"/>
          <w:lang w:eastAsia="zh-CN"/>
        </w:rPr>
        <w:tab/>
      </w:r>
      <w:r w:rsidRPr="004F0D73">
        <w:rPr>
          <w:rFonts w:cstheme="minorHAnsi"/>
          <w:lang w:eastAsia="zh-CN"/>
        </w:rPr>
        <w:t>在通过国际电联《财务规划》时，向</w:t>
      </w:r>
      <w:r w:rsidRPr="004F0D73">
        <w:rPr>
          <w:rFonts w:cstheme="minorHAnsi"/>
          <w:lang w:eastAsia="zh-CN"/>
        </w:rPr>
        <w:t>BDT</w:t>
      </w:r>
      <w:r w:rsidRPr="004F0D73">
        <w:rPr>
          <w:rFonts w:cstheme="minorHAnsi"/>
          <w:lang w:eastAsia="zh-CN"/>
        </w:rPr>
        <w:t>提供必要资金以促进发展中国家更广泛地参与和参加</w:t>
      </w:r>
      <w:r w:rsidRPr="004F0D73">
        <w:rPr>
          <w:rFonts w:cstheme="minorHAnsi"/>
          <w:lang w:eastAsia="zh-CN"/>
        </w:rPr>
        <w:t>ITU-D</w:t>
      </w:r>
      <w:r w:rsidRPr="004F0D73">
        <w:rPr>
          <w:rFonts w:cstheme="minorHAnsi"/>
          <w:lang w:eastAsia="zh-CN"/>
        </w:rPr>
        <w:t>的活动。</w:t>
      </w:r>
    </w:p>
    <w:p w:rsidR="004555A4" w:rsidRDefault="00B941AD" w:rsidP="00D43CAC">
      <w:pPr>
        <w:pStyle w:val="Reasons"/>
        <w:rPr>
          <w:rFonts w:eastAsia="MS Mincho"/>
          <w:lang w:val="en-US" w:eastAsia="ja-JP"/>
        </w:rPr>
      </w:pPr>
      <w:r>
        <w:rPr>
          <w:b/>
          <w:lang w:eastAsia="zh-CN"/>
        </w:rPr>
        <w:t>理由：</w:t>
      </w:r>
      <w:r>
        <w:rPr>
          <w:lang w:eastAsia="zh-CN"/>
        </w:rPr>
        <w:tab/>
      </w:r>
      <w:r w:rsidR="00BC78A7">
        <w:rPr>
          <w:rFonts w:asciiTheme="minorEastAsia" w:hAnsiTheme="minorEastAsia" w:cstheme="minorHAnsi" w:hint="eastAsia"/>
          <w:szCs w:val="24"/>
          <w:lang w:val="en-US" w:eastAsia="zh-CN"/>
        </w:rPr>
        <w:t>世界电信发展大会（</w:t>
      </w:r>
      <w:r w:rsidR="00BC78A7" w:rsidRPr="004C2557">
        <w:rPr>
          <w:rFonts w:eastAsia="MS Mincho" w:cstheme="minorHAnsi"/>
          <w:szCs w:val="24"/>
          <w:lang w:val="en-US" w:eastAsia="ja-JP"/>
        </w:rPr>
        <w:t>WTDC</w:t>
      </w:r>
      <w:r w:rsidR="00BC78A7">
        <w:rPr>
          <w:rFonts w:asciiTheme="minorEastAsia" w:hAnsiTheme="minorEastAsia" w:cstheme="minorHAnsi" w:hint="eastAsia"/>
          <w:szCs w:val="24"/>
          <w:lang w:val="en-US" w:eastAsia="zh-CN"/>
        </w:rPr>
        <w:t>）第</w:t>
      </w:r>
      <w:r w:rsidR="00BC78A7" w:rsidRPr="004C2557">
        <w:rPr>
          <w:rFonts w:eastAsia="MS Mincho" w:cstheme="minorHAnsi"/>
          <w:szCs w:val="24"/>
          <w:lang w:val="en-US" w:eastAsia="ja-JP"/>
        </w:rPr>
        <w:t>5</w:t>
      </w:r>
      <w:r w:rsidR="00BC78A7">
        <w:rPr>
          <w:rFonts w:asciiTheme="minorEastAsia" w:hAnsiTheme="minorEastAsia" w:cstheme="minorHAnsi" w:hint="eastAsia"/>
          <w:szCs w:val="24"/>
          <w:lang w:val="en-US" w:eastAsia="zh-CN"/>
        </w:rPr>
        <w:t>号决议</w:t>
      </w:r>
      <w:r w:rsidR="00D43CAC">
        <w:rPr>
          <w:rFonts w:asciiTheme="minorEastAsia" w:hAnsiTheme="minorEastAsia" w:cstheme="minorHAnsi" w:hint="eastAsia"/>
          <w:szCs w:val="24"/>
          <w:lang w:val="en-US" w:eastAsia="zh-CN"/>
        </w:rPr>
        <w:t>“加强发展中国家对国际电联活动的参与”有助于增进对国际电联</w:t>
      </w:r>
      <w:r w:rsidR="00BC78A7">
        <w:rPr>
          <w:rFonts w:asciiTheme="minorEastAsia" w:hAnsiTheme="minorEastAsia" w:cstheme="minorHAnsi" w:hint="eastAsia"/>
          <w:szCs w:val="24"/>
          <w:lang w:val="en-US" w:eastAsia="zh-CN"/>
        </w:rPr>
        <w:t>工作的参与。</w:t>
      </w:r>
      <w:r w:rsidR="00D43CAC">
        <w:rPr>
          <w:rFonts w:asciiTheme="minorEastAsia" w:hAnsiTheme="minorEastAsia" w:cstheme="minorHAnsi" w:hint="eastAsia"/>
          <w:szCs w:val="24"/>
          <w:lang w:val="en-US" w:eastAsia="zh-CN"/>
        </w:rPr>
        <w:t>可</w:t>
      </w:r>
      <w:r w:rsidR="00BC78A7">
        <w:rPr>
          <w:rFonts w:asciiTheme="minorEastAsia" w:hAnsiTheme="minorEastAsia" w:cstheme="minorHAnsi" w:hint="eastAsia"/>
          <w:szCs w:val="24"/>
          <w:lang w:val="en-US" w:eastAsia="zh-CN"/>
        </w:rPr>
        <w:t>通过采取一些措施实现这一目标。</w:t>
      </w:r>
    </w:p>
    <w:p w:rsidR="00EF7F4A" w:rsidRDefault="00BC78A7" w:rsidP="00D43CAC">
      <w:pPr>
        <w:pStyle w:val="Reasons"/>
        <w:rPr>
          <w:lang w:eastAsia="zh-CN"/>
        </w:rPr>
      </w:pPr>
      <w:r>
        <w:rPr>
          <w:rFonts w:eastAsia="MS Mincho"/>
          <w:lang w:val="en-US" w:eastAsia="ja-JP"/>
        </w:rPr>
        <w:t>APT</w:t>
      </w:r>
      <w:r>
        <w:rPr>
          <w:rFonts w:asciiTheme="minorEastAsia" w:hAnsiTheme="minorEastAsia" w:hint="eastAsia"/>
          <w:lang w:val="en-US" w:eastAsia="zh-CN"/>
        </w:rPr>
        <w:t>各成员</w:t>
      </w:r>
      <w:r>
        <w:rPr>
          <w:rFonts w:asciiTheme="minorEastAsia" w:hAnsiTheme="minorEastAsia" w:cstheme="minorHAnsi" w:hint="eastAsia"/>
          <w:szCs w:val="24"/>
          <w:lang w:val="en-US" w:eastAsia="zh-CN"/>
        </w:rPr>
        <w:t>认为发展</w:t>
      </w:r>
      <w:r w:rsidR="00D43CAC">
        <w:rPr>
          <w:rFonts w:asciiTheme="minorEastAsia" w:hAnsiTheme="minorEastAsia" w:cstheme="minorHAnsi" w:hint="eastAsia"/>
          <w:szCs w:val="24"/>
          <w:lang w:val="en-US" w:eastAsia="zh-CN"/>
        </w:rPr>
        <w:t>中国家资源有限、与会者经验不足仍是提高对国际电联活动的有效参与</w:t>
      </w:r>
      <w:r>
        <w:rPr>
          <w:rFonts w:asciiTheme="minorEastAsia" w:hAnsiTheme="minorEastAsia" w:cstheme="minorHAnsi" w:hint="eastAsia"/>
          <w:szCs w:val="24"/>
          <w:lang w:val="en-US" w:eastAsia="zh-CN"/>
        </w:rPr>
        <w:t>面临的一个挑战。</w:t>
      </w:r>
      <w:r>
        <w:rPr>
          <w:rFonts w:cstheme="minorHAnsi" w:hint="eastAsia"/>
          <w:szCs w:val="24"/>
          <w:lang w:eastAsia="zh-CN"/>
        </w:rPr>
        <w:t>国际电联和区域性组织应继续通过有关筹备进程、会议主持技能、会议结构、程序以及如何提高参与度和推进会议的课程和适当培训，</w:t>
      </w:r>
      <w:r w:rsidR="00D43CAC">
        <w:rPr>
          <w:rFonts w:cstheme="minorHAnsi" w:hint="eastAsia"/>
          <w:szCs w:val="24"/>
          <w:lang w:eastAsia="zh-CN"/>
        </w:rPr>
        <w:t>帮助发展中国家</w:t>
      </w:r>
      <w:r>
        <w:rPr>
          <w:rFonts w:cstheme="minorHAnsi" w:hint="eastAsia"/>
          <w:szCs w:val="24"/>
          <w:lang w:eastAsia="zh-CN"/>
        </w:rPr>
        <w:t>筹备和参与国际电联以及区域性组织会议和大会。</w:t>
      </w:r>
    </w:p>
    <w:p w:rsidR="00EF7F4A" w:rsidRPr="00EF7F4A" w:rsidRDefault="00EF7F4A" w:rsidP="00EF7F4A">
      <w:pPr>
        <w:rPr>
          <w:lang w:eastAsia="zh-CN"/>
        </w:rPr>
      </w:pPr>
    </w:p>
    <w:p w:rsidR="00EF7F4A" w:rsidRDefault="00EF7F4A">
      <w:pPr>
        <w:jc w:val="center"/>
      </w:pPr>
      <w:r>
        <w:t>______________</w:t>
      </w:r>
    </w:p>
    <w:p w:rsidR="00EF7F4A" w:rsidRDefault="00EF7F4A">
      <w:pPr>
        <w:pStyle w:val="Reasons"/>
      </w:pPr>
    </w:p>
    <w:sectPr w:rsidR="00EF7F4A">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228" w:rsidRDefault="00071228">
      <w:r>
        <w:separator/>
      </w:r>
    </w:p>
  </w:endnote>
  <w:endnote w:type="continuationSeparator" w:id="0">
    <w:p w:rsidR="00071228" w:rsidRDefault="0007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0149A8" w:rsidP="002E582E">
    <w:pPr>
      <w:pStyle w:val="Footer"/>
      <w:rPr>
        <w:lang w:val="en-US"/>
      </w:rPr>
    </w:pPr>
    <w:fldSimple w:instr=" FILENAME \p \* MERGEFORMAT ">
      <w:r w:rsidR="002D2F3F" w:rsidRPr="002D2F3F">
        <w:rPr>
          <w:lang w:val="en-US"/>
        </w:rPr>
        <w:t>P</w:t>
      </w:r>
      <w:r w:rsidR="002D2F3F">
        <w:t>:\CHI\ITU-D\CONF-D\WTDC17\000\022ADD16C.docx</w:t>
      </w:r>
    </w:fldSimple>
    <w:r w:rsidR="00B941AD">
      <w:rPr>
        <w:lang w:val="en-US"/>
      </w:rPr>
      <w:t xml:space="preserve"> (423543)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0149A8"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69" w:name="Email"/>
          <w:bookmarkEnd w:id="69"/>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0149A8" w:rsidRDefault="000149A8" w:rsidP="00F94C55">
          <w:pPr>
            <w:pStyle w:val="FirstFooter"/>
            <w:tabs>
              <w:tab w:val="left" w:pos="2302"/>
            </w:tabs>
            <w:ind w:left="2302" w:hanging="2302"/>
            <w:rPr>
              <w:sz w:val="18"/>
              <w:szCs w:val="18"/>
              <w:highlight w:val="yellow"/>
              <w:lang w:val="en-US"/>
            </w:rPr>
          </w:pPr>
          <w:r w:rsidRPr="000149A8">
            <w:rPr>
              <w:sz w:val="18"/>
              <w:szCs w:val="18"/>
              <w:lang w:val="en-US"/>
            </w:rPr>
            <w:t>Nguyen Ngoc Canh</w:t>
          </w:r>
          <w:r w:rsidRPr="000149A8">
            <w:rPr>
              <w:rFonts w:hint="eastAsia"/>
              <w:sz w:val="18"/>
              <w:szCs w:val="18"/>
              <w:lang w:val="en-US"/>
            </w:rPr>
            <w:t>先生</w:t>
          </w:r>
          <w:r w:rsidR="00F94C55" w:rsidRPr="00D65E8A">
            <w:rPr>
              <w:rFonts w:hint="eastAsia"/>
              <w:sz w:val="18"/>
              <w:szCs w:val="18"/>
              <w:lang w:eastAsia="zh-CN"/>
            </w:rPr>
            <w:t>，</w:t>
          </w:r>
          <w:r w:rsidRPr="00D65E8A">
            <w:rPr>
              <w:rFonts w:hint="eastAsia"/>
              <w:sz w:val="18"/>
              <w:szCs w:val="18"/>
              <w:lang w:val="es-ES_tradnl" w:eastAsia="zh-CN"/>
            </w:rPr>
            <w:t>越南</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D65E8A" w:rsidP="000149A8">
          <w:pPr>
            <w:pStyle w:val="FirstFooter"/>
            <w:tabs>
              <w:tab w:val="left" w:pos="2302"/>
            </w:tabs>
            <w:rPr>
              <w:sz w:val="18"/>
              <w:szCs w:val="18"/>
              <w:highlight w:val="yellow"/>
              <w:lang w:val="en-US"/>
            </w:rPr>
          </w:pPr>
          <w:hyperlink r:id="rId1" w:history="1">
            <w:r w:rsidR="000149A8" w:rsidRPr="000149A8">
              <w:rPr>
                <w:rStyle w:val="Hyperlink"/>
                <w:sz w:val="18"/>
                <w:szCs w:val="18"/>
                <w:lang w:val="es-ES"/>
              </w:rPr>
              <w:t>canhnn@rfd.gov.vn</w:t>
            </w:r>
          </w:hyperlink>
        </w:p>
      </w:tc>
    </w:tr>
  </w:tbl>
  <w:p w:rsidR="00A252AD" w:rsidRPr="00784E03" w:rsidRDefault="00D65E8A"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228" w:rsidRDefault="00071228">
      <w:r>
        <w:t>____________________</w:t>
      </w:r>
    </w:p>
  </w:footnote>
  <w:footnote w:type="continuationSeparator" w:id="0">
    <w:p w:rsidR="00071228" w:rsidRDefault="00071228">
      <w:r>
        <w:continuationSeparator/>
      </w:r>
    </w:p>
  </w:footnote>
  <w:footnote w:id="1">
    <w:p w:rsidR="00D56DF6" w:rsidRPr="00F66FE0" w:rsidRDefault="00B941AD" w:rsidP="00B05328">
      <w:pPr>
        <w:pStyle w:val="FootnoteText"/>
        <w:tabs>
          <w:tab w:val="clear" w:pos="256"/>
          <w:tab w:val="left" w:pos="284"/>
        </w:tabs>
        <w:ind w:left="0" w:firstLine="0"/>
        <w:rPr>
          <w:szCs w:val="24"/>
          <w:lang w:eastAsia="zh-CN"/>
        </w:rPr>
      </w:pPr>
      <w:r w:rsidRPr="00F66FE0">
        <w:rPr>
          <w:rStyle w:val="FootnoteReference"/>
          <w:szCs w:val="24"/>
          <w:lang w:eastAsia="zh-CN"/>
        </w:rPr>
        <w:t>1</w:t>
      </w:r>
      <w:r w:rsidRPr="00F66FE0">
        <w:rPr>
          <w:szCs w:val="24"/>
          <w:lang w:eastAsia="zh-CN"/>
        </w:rPr>
        <w:t xml:space="preserve"> </w:t>
      </w:r>
      <w:r w:rsidRPr="00F66FE0">
        <w:rPr>
          <w:szCs w:val="24"/>
          <w:lang w:eastAsia="zh-CN"/>
        </w:rPr>
        <w:tab/>
      </w:r>
      <w:r w:rsidRPr="00F66FE0">
        <w:rPr>
          <w:rFonts w:ascii="SimSun" w:hAnsi="SimSun" w:cs="SimSun" w:hint="eastAsia"/>
          <w:szCs w:val="24"/>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66" w:name="OLE_LINK3"/>
    <w:bookmarkStart w:id="67" w:name="OLE_LINK2"/>
    <w:bookmarkStart w:id="68" w:name="OLE_LINK1"/>
    <w:r w:rsidR="00963A4D" w:rsidRPr="00A74B99">
      <w:rPr>
        <w:sz w:val="22"/>
        <w:szCs w:val="22"/>
      </w:rPr>
      <w:t>22(Add.16)</w:t>
    </w:r>
    <w:bookmarkEnd w:id="66"/>
    <w:bookmarkEnd w:id="67"/>
    <w:bookmarkEnd w:id="68"/>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D65E8A">
      <w:rPr>
        <w:noProof/>
        <w:sz w:val="22"/>
        <w:szCs w:val="22"/>
        <w:lang w:val="es-ES_tradnl"/>
      </w:rPr>
      <w:t>4</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Nguyen Ngoc Canh">
    <w15:presenceInfo w15:providerId="None" w15:userId="Nguyen Ngoc Ca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149A8"/>
    <w:rsid w:val="00020425"/>
    <w:rsid w:val="00057B6E"/>
    <w:rsid w:val="00060F7D"/>
    <w:rsid w:val="00071228"/>
    <w:rsid w:val="00085D87"/>
    <w:rsid w:val="00085DF8"/>
    <w:rsid w:val="0009080B"/>
    <w:rsid w:val="000A67B9"/>
    <w:rsid w:val="000B548D"/>
    <w:rsid w:val="000C4701"/>
    <w:rsid w:val="000C54AD"/>
    <w:rsid w:val="000E3CF6"/>
    <w:rsid w:val="000E4C7A"/>
    <w:rsid w:val="000F68C6"/>
    <w:rsid w:val="00124C8F"/>
    <w:rsid w:val="00125484"/>
    <w:rsid w:val="00126FE1"/>
    <w:rsid w:val="0013327E"/>
    <w:rsid w:val="001551CA"/>
    <w:rsid w:val="00167FD3"/>
    <w:rsid w:val="00171990"/>
    <w:rsid w:val="00185BE0"/>
    <w:rsid w:val="001A0EEB"/>
    <w:rsid w:val="001B25D1"/>
    <w:rsid w:val="001D30B0"/>
    <w:rsid w:val="00201341"/>
    <w:rsid w:val="00211522"/>
    <w:rsid w:val="002146E4"/>
    <w:rsid w:val="002155B0"/>
    <w:rsid w:val="00220316"/>
    <w:rsid w:val="00241DDB"/>
    <w:rsid w:val="00241FD2"/>
    <w:rsid w:val="002452DF"/>
    <w:rsid w:val="002475B7"/>
    <w:rsid w:val="002571ED"/>
    <w:rsid w:val="002578B4"/>
    <w:rsid w:val="002644F6"/>
    <w:rsid w:val="0029690F"/>
    <w:rsid w:val="002A0F5C"/>
    <w:rsid w:val="002A4B42"/>
    <w:rsid w:val="002B39F5"/>
    <w:rsid w:val="002B7F9C"/>
    <w:rsid w:val="002D23C4"/>
    <w:rsid w:val="002D2F3F"/>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24A4"/>
    <w:rsid w:val="004368F5"/>
    <w:rsid w:val="0045019C"/>
    <w:rsid w:val="004555A4"/>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94CCC"/>
    <w:rsid w:val="006A766A"/>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C4DC3"/>
    <w:rsid w:val="00814482"/>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C7500"/>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D2C62"/>
    <w:rsid w:val="00AE49B9"/>
    <w:rsid w:val="00B01597"/>
    <w:rsid w:val="00B05785"/>
    <w:rsid w:val="00B10D96"/>
    <w:rsid w:val="00B11373"/>
    <w:rsid w:val="00B14F6D"/>
    <w:rsid w:val="00B15AF8"/>
    <w:rsid w:val="00B1733E"/>
    <w:rsid w:val="00B56B53"/>
    <w:rsid w:val="00B60A63"/>
    <w:rsid w:val="00B650EC"/>
    <w:rsid w:val="00B73EB5"/>
    <w:rsid w:val="00B91631"/>
    <w:rsid w:val="00B941AD"/>
    <w:rsid w:val="00B96F78"/>
    <w:rsid w:val="00BA154E"/>
    <w:rsid w:val="00BA20B6"/>
    <w:rsid w:val="00BA61D6"/>
    <w:rsid w:val="00BC133C"/>
    <w:rsid w:val="00BC78A7"/>
    <w:rsid w:val="00BC7A8E"/>
    <w:rsid w:val="00BF720B"/>
    <w:rsid w:val="00C01B25"/>
    <w:rsid w:val="00C04511"/>
    <w:rsid w:val="00C16846"/>
    <w:rsid w:val="00C16AC0"/>
    <w:rsid w:val="00C217E1"/>
    <w:rsid w:val="00C27129"/>
    <w:rsid w:val="00C30334"/>
    <w:rsid w:val="00C34749"/>
    <w:rsid w:val="00C55401"/>
    <w:rsid w:val="00C561F1"/>
    <w:rsid w:val="00C73FA3"/>
    <w:rsid w:val="00C925D8"/>
    <w:rsid w:val="00CA2C79"/>
    <w:rsid w:val="00CA38C9"/>
    <w:rsid w:val="00CA401B"/>
    <w:rsid w:val="00CB13B4"/>
    <w:rsid w:val="00CC692D"/>
    <w:rsid w:val="00CD4003"/>
    <w:rsid w:val="00CE40BB"/>
    <w:rsid w:val="00CE6EA6"/>
    <w:rsid w:val="00D05178"/>
    <w:rsid w:val="00D215E8"/>
    <w:rsid w:val="00D31190"/>
    <w:rsid w:val="00D43A8B"/>
    <w:rsid w:val="00D43CAC"/>
    <w:rsid w:val="00D54B9D"/>
    <w:rsid w:val="00D65220"/>
    <w:rsid w:val="00D65E8A"/>
    <w:rsid w:val="00D8521A"/>
    <w:rsid w:val="00D9043A"/>
    <w:rsid w:val="00D92D0C"/>
    <w:rsid w:val="00D97614"/>
    <w:rsid w:val="00DA1386"/>
    <w:rsid w:val="00DD0D8D"/>
    <w:rsid w:val="00DD26B1"/>
    <w:rsid w:val="00DE42D9"/>
    <w:rsid w:val="00DF1BF0"/>
    <w:rsid w:val="00DF23FC"/>
    <w:rsid w:val="00DF39CD"/>
    <w:rsid w:val="00DF50C4"/>
    <w:rsid w:val="00DF51DD"/>
    <w:rsid w:val="00E36169"/>
    <w:rsid w:val="00E56E57"/>
    <w:rsid w:val="00E7782D"/>
    <w:rsid w:val="00E92C05"/>
    <w:rsid w:val="00ED164D"/>
    <w:rsid w:val="00EF2642"/>
    <w:rsid w:val="00EF2A55"/>
    <w:rsid w:val="00EF3681"/>
    <w:rsid w:val="00EF5523"/>
    <w:rsid w:val="00EF606B"/>
    <w:rsid w:val="00EF7F4A"/>
    <w:rsid w:val="00F00FD0"/>
    <w:rsid w:val="00F02A26"/>
    <w:rsid w:val="00F06183"/>
    <w:rsid w:val="00F20BC2"/>
    <w:rsid w:val="00F24F0A"/>
    <w:rsid w:val="00F342E4"/>
    <w:rsid w:val="00F41E6F"/>
    <w:rsid w:val="00F7060D"/>
    <w:rsid w:val="00F70D39"/>
    <w:rsid w:val="00F94C55"/>
    <w:rsid w:val="00FB1151"/>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A4E1E37-299B-47E7-B604-58A3CD8B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qForma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uiPriority w:val="99"/>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FootnoteTextChar">
    <w:name w:val="Footnote Text Char"/>
    <w:basedOn w:val="DefaultParagraphFont"/>
    <w:link w:val="FootnoteText"/>
    <w:rsid w:val="00EF7F4A"/>
    <w:rPr>
      <w:rFonts w:asciiTheme="minorHAnsi" w:eastAsia="SimSun" w:hAnsiTheme="minorHAnsi"/>
      <w:sz w:val="24"/>
      <w:lang w:val="en-GB" w:eastAsia="en-US"/>
    </w:rPr>
  </w:style>
  <w:style w:type="character" w:customStyle="1" w:styleId="ResNoChar">
    <w:name w:val="Res_No Char"/>
    <w:link w:val="ResNo"/>
    <w:rsid w:val="00EF7F4A"/>
    <w:rPr>
      <w:rFonts w:asciiTheme="minorHAnsi" w:hAnsiTheme="minorHAnsi"/>
      <w:caps/>
      <w:sz w:val="28"/>
      <w:lang w:val="en-GB" w:eastAsia="en-US"/>
    </w:rPr>
  </w:style>
  <w:style w:type="character" w:customStyle="1" w:styleId="href">
    <w:name w:val="href"/>
    <w:basedOn w:val="DefaultParagraphFont"/>
    <w:rsid w:val="00EF7F4A"/>
    <w:rPr>
      <w:color w:val="auto"/>
    </w:rPr>
  </w:style>
  <w:style w:type="paragraph" w:styleId="BalloonText">
    <w:name w:val="Balloon Text"/>
    <w:basedOn w:val="Normal"/>
    <w:link w:val="BalloonTextChar"/>
    <w:semiHidden/>
    <w:unhideWhenUsed/>
    <w:rsid w:val="00E92C05"/>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E92C05"/>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canhnn@rfd.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624d9d4-2746-4ac2-a1bd-8657afd7ff82">DPM</DPM_x0020_Author>
    <DPM_x0020_File_x0020_name xmlns="3624d9d4-2746-4ac2-a1bd-8657afd7ff82">D14-WTDC17-C-0022!A16!MSW-C</DPM_x0020_File_x0020_name>
    <DPM_x0020_Version xmlns="3624d9d4-2746-4ac2-a1bd-8657afd7ff82">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624d9d4-2746-4ac2-a1bd-8657afd7ff82" targetNamespace="http://schemas.microsoft.com/office/2006/metadata/properties" ma:root="true" ma:fieldsID="d41af5c836d734370eb92e7ee5f83852" ns2:_="" ns3:_="">
    <xsd:import namespace="996b2e75-67fd-4955-a3b0-5ab9934cb50b"/>
    <xsd:import namespace="3624d9d4-2746-4ac2-a1bd-8657afd7ff8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624d9d4-2746-4ac2-a1bd-8657afd7ff8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996b2e75-67fd-4955-a3b0-5ab9934cb50b"/>
    <ds:schemaRef ds:uri="http://purl.org/dc/terms/"/>
    <ds:schemaRef ds:uri="http://purl.org/dc/dcmitype/"/>
    <ds:schemaRef ds:uri="http://schemas.microsoft.com/office/infopath/2007/PartnerControls"/>
    <ds:schemaRef ds:uri="3624d9d4-2746-4ac2-a1bd-8657afd7ff82"/>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624d9d4-2746-4ac2-a1bd-8657afd7f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2414</Words>
  <Characters>485</Characters>
  <Application>Microsoft Office Word</Application>
  <DocSecurity>0</DocSecurity>
  <Lines>4</Lines>
  <Paragraphs>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D14-WTDC17-C-0022!A16!MSW-C</vt:lpstr>
    </vt:vector>
  </TitlesOfParts>
  <Manager>General Secretariat - Pool</Manager>
  <Company>International Telecommunication Union (ITU)</Company>
  <LinksUpToDate>false</LinksUpToDate>
  <CharactersWithSpaces>2894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D14-WTDC17-C-0022!A16!MSW-C</dc:title>
  <dc:creator>Documents Proposals Manager (DPM)</dc:creator>
  <cp:keywords>DPM_v2017.8.29.1_prod</cp:keywords>
  <dc:description/>
  <cp:lastModifiedBy>Jones, Jacqueline</cp:lastModifiedBy>
  <cp:revision>3</cp:revision>
  <cp:lastPrinted>2017-09-11T11:29:00Z</cp:lastPrinted>
  <dcterms:created xsi:type="dcterms:W3CDTF">2017-10-02T15:13:00Z</dcterms:created>
  <dcterms:modified xsi:type="dcterms:W3CDTF">2017-10-02T15:24:00Z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