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D32A42" w:rsidRDefault="001F0DEF" w:rsidP="00B83A75">
            <w:pPr>
              <w:pStyle w:val="Committee"/>
              <w:bidi/>
              <w:spacing w:before="40" w:after="40" w:line="300" w:lineRule="exact"/>
              <w:rPr>
                <w:rFonts w:asciiTheme="minorHAnsi" w:hAnsiTheme="minorHAnsi"/>
                <w:sz w:val="24"/>
                <w:szCs w:val="24"/>
                <w:rtl/>
                <w:lang w:bidi="ar-EG"/>
              </w:rPr>
            </w:pPr>
            <w:r w:rsidRPr="00857957">
              <w:rPr>
                <w:rFonts w:asciiTheme="minorHAnsi" w:hAnsiTheme="minorHAnsi"/>
                <w:sz w:val="30"/>
                <w:rtl/>
              </w:rPr>
              <w:t xml:space="preserve">اللجنة </w:t>
            </w:r>
            <w:r w:rsidR="00B83A75">
              <w:rPr>
                <w:lang w:bidi="ar-EG"/>
              </w:rPr>
              <w:t>3</w:t>
            </w:r>
          </w:p>
        </w:tc>
        <w:tc>
          <w:tcPr>
            <w:tcW w:w="3007" w:type="dxa"/>
          </w:tcPr>
          <w:p w:rsidR="001F0DEF" w:rsidRPr="00D32A42" w:rsidRDefault="00857957" w:rsidP="001D63E6">
            <w:pPr>
              <w:spacing w:before="40" w:after="40" w:line="30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</w:t>
            </w:r>
            <w:r w:rsidR="00B83A75">
              <w:rPr>
                <w:b/>
                <w:bCs/>
                <w:lang w:bidi="ar-EG"/>
              </w:rPr>
              <w:t>-</w:t>
            </w:r>
            <w:r w:rsidRPr="002D6488">
              <w:rPr>
                <w:b/>
                <w:bCs/>
                <w:lang w:bidi="ar-EG"/>
              </w:rPr>
              <w:t>17/</w:t>
            </w:r>
            <w:r>
              <w:rPr>
                <w:b/>
                <w:bCs/>
                <w:lang w:bidi="ar-EG"/>
              </w:rPr>
              <w:t>22-A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D32A42" w:rsidRDefault="001F0DEF" w:rsidP="001455B5">
            <w:pPr>
              <w:spacing w:before="6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857957" w:rsidRDefault="001F0DEF" w:rsidP="001D63E6">
            <w:pPr>
              <w:spacing w:before="40" w:after="40" w:line="30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857957">
              <w:rPr>
                <w:rFonts w:eastAsia="SimSun"/>
                <w:b/>
                <w:bCs/>
              </w:rPr>
              <w:t>25</w:t>
            </w:r>
            <w:r w:rsidRPr="00857957">
              <w:rPr>
                <w:rFonts w:eastAsia="SimSun"/>
                <w:b/>
                <w:bCs/>
                <w:rtl/>
              </w:rPr>
              <w:t xml:space="preserve"> سبتمبر </w:t>
            </w:r>
            <w:r w:rsidRPr="00857957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D32A42" w:rsidRDefault="001F0DEF" w:rsidP="001455B5">
            <w:pPr>
              <w:spacing w:before="6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857957" w:rsidRDefault="001F0DEF" w:rsidP="001D63E6">
            <w:pPr>
              <w:spacing w:before="40" w:after="40" w:line="300" w:lineRule="exact"/>
              <w:jc w:val="left"/>
              <w:rPr>
                <w:rFonts w:asciiTheme="minorHAnsi" w:hAnsiTheme="minorHAnsi"/>
                <w:bCs/>
                <w:sz w:val="30"/>
                <w:rtl/>
              </w:rPr>
            </w:pPr>
            <w:r w:rsidRPr="00857957">
              <w:rPr>
                <w:rFonts w:asciiTheme="minorHAnsi" w:hAnsiTheme="minorHAnsi"/>
                <w:bCs/>
                <w:sz w:val="30"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336AB9" w:rsidP="00451E29">
            <w:pPr>
              <w:pStyle w:val="Source"/>
              <w:spacing w:before="240"/>
              <w:rPr>
                <w:rtl/>
              </w:rPr>
            </w:pPr>
            <w:r>
              <w:rPr>
                <w:rFonts w:hint="cs"/>
                <w:rtl/>
                <w:lang w:bidi="ar-LB"/>
              </w:rPr>
              <w:t xml:space="preserve">إدارات أعضاء </w:t>
            </w:r>
            <w:r w:rsidR="001F0DEF">
              <w:rPr>
                <w:rtl/>
              </w:rPr>
              <w:t>جماعة آسيا والمحيط الهادئ للاتصالات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3553A4" w:rsidRDefault="00336AB9" w:rsidP="00451E29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3553A4">
              <w:rPr>
                <w:color w:val="000000"/>
                <w:rtl/>
              </w:rPr>
              <w:t>مقترحات بشأن أعمال الـمؤتـمر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451E29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857957">
            <w:pPr>
              <w:jc w:val="center"/>
            </w:pPr>
          </w:p>
        </w:tc>
      </w:tr>
      <w:tr w:rsidR="00A96DE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9" w:rsidRDefault="00037780" w:rsidP="00451E29">
            <w:pPr>
              <w:rPr>
                <w:rFonts w:eastAsia="SimSun"/>
                <w:sz w:val="30"/>
                <w:rtl/>
                <w:lang w:bidi="ar-EG"/>
              </w:rPr>
            </w:pPr>
            <w:r w:rsidRPr="00857957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A96DE4" w:rsidRPr="00857957" w:rsidRDefault="00857957" w:rsidP="00451E29">
            <w:pPr>
              <w:ind w:left="794" w:hanging="794"/>
              <w:rPr>
                <w:sz w:val="30"/>
                <w:rtl/>
                <w:lang w:bidi="ar-EG"/>
              </w:rPr>
            </w:pPr>
            <w:r>
              <w:rPr>
                <w:rFonts w:eastAsia="SimSun" w:hint="cs"/>
                <w:sz w:val="30"/>
                <w:rtl/>
                <w:lang w:bidi="ar-EG"/>
              </w:rPr>
              <w:t>-</w:t>
            </w:r>
            <w:r>
              <w:rPr>
                <w:rFonts w:eastAsia="SimSun"/>
                <w:sz w:val="30"/>
                <w:rtl/>
                <w:lang w:bidi="ar-EG"/>
              </w:rPr>
              <w:tab/>
            </w:r>
            <w:r w:rsidR="00336AB9">
              <w:rPr>
                <w:rFonts w:eastAsia="SimSun" w:hint="cs"/>
                <w:sz w:val="30"/>
                <w:rtl/>
                <w:lang w:bidi="ar-EG"/>
              </w:rPr>
              <w:t>مقترحات أخرى</w:t>
            </w:r>
          </w:p>
          <w:p w:rsidR="00A96DE4" w:rsidRPr="00857957" w:rsidRDefault="00037780">
            <w:pPr>
              <w:rPr>
                <w:sz w:val="30"/>
              </w:rPr>
            </w:pPr>
            <w:r w:rsidRPr="00857957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A96DE4" w:rsidRPr="00857957" w:rsidRDefault="00857957">
            <w:pPr>
              <w:rPr>
                <w:sz w:val="30"/>
              </w:rPr>
            </w:pPr>
            <w:r>
              <w:rPr>
                <w:rFonts w:hint="cs"/>
                <w:rtl/>
              </w:rPr>
              <w:t>يرد في هذه الوثيقة جدول بالمقترحات المشتركة ل</w:t>
            </w:r>
            <w:r w:rsidR="00336AB9">
              <w:rPr>
                <w:rFonts w:hint="cs"/>
                <w:rtl/>
              </w:rPr>
              <w:t xml:space="preserve">إدارات أعضاء </w:t>
            </w:r>
            <w:r>
              <w:rPr>
                <w:rFonts w:hint="cs"/>
                <w:rtl/>
              </w:rPr>
              <w:t>جماعة آسيا والمحيط الهادئ للاتصالات ومعلومات بشأن تأييد إدارات الأعضاء في جماعة آسيا والمحيط الهادئ للاتصالات لهذه المقترحات.</w:t>
            </w:r>
          </w:p>
          <w:p w:rsidR="00B83A75" w:rsidRDefault="00037780" w:rsidP="001D63E6">
            <w:pPr>
              <w:spacing w:after="120"/>
              <w:rPr>
                <w:rFonts w:eastAsia="SimSun"/>
                <w:sz w:val="30"/>
              </w:rPr>
            </w:pPr>
            <w:r w:rsidRPr="00857957">
              <w:rPr>
                <w:rFonts w:eastAsia="SimSun"/>
                <w:b/>
                <w:bCs/>
                <w:sz w:val="30"/>
                <w:rtl/>
              </w:rPr>
              <w:t>النتائج المتوخاة:</w:t>
            </w:r>
          </w:p>
          <w:p w:rsidR="00A96DE4" w:rsidRPr="001D63E6" w:rsidRDefault="00336AB9" w:rsidP="001D63E6">
            <w:pPr>
              <w:spacing w:after="120"/>
              <w:rPr>
                <w:sz w:val="30"/>
              </w:rPr>
            </w:pPr>
            <w:r>
              <w:rPr>
                <w:rFonts w:eastAsia="SimSun" w:hint="cs"/>
                <w:sz w:val="30"/>
                <w:rtl/>
              </w:rPr>
              <w:t xml:space="preserve">مقترحات مشتركة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جماعة آسيا والمحيط الهادئ للاتصالات</w:t>
            </w:r>
            <w:r>
              <w:rPr>
                <w:rFonts w:hint="cs"/>
                <w:rtl/>
              </w:rPr>
              <w:t xml:space="preserve"> لكي ينظر فيها المؤتمر</w:t>
            </w:r>
            <w:r w:rsidR="00857957">
              <w:rPr>
                <w:rFonts w:eastAsia="SimSun" w:hint="cs"/>
                <w:sz w:val="30"/>
                <w:rtl/>
              </w:rPr>
              <w:t>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D63E6" w:rsidRDefault="00592B9B" w:rsidP="001D63E6">
      <w:pPr>
        <w:pStyle w:val="Headingb"/>
      </w:pPr>
      <w:r>
        <w:rPr>
          <w:rFonts w:hint="cs"/>
          <w:rtl/>
        </w:rPr>
        <w:lastRenderedPageBreak/>
        <w:t>مقدمة</w:t>
      </w:r>
    </w:p>
    <w:p w:rsidR="00857957" w:rsidRDefault="0084764E" w:rsidP="00F47E3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أُعدت المقترحات المشتركة </w:t>
      </w:r>
      <w:r w:rsidR="00857957" w:rsidRPr="0084764E">
        <w:rPr>
          <w:rFonts w:hint="cs"/>
          <w:rtl/>
          <w:lang w:bidi="ar-EG"/>
        </w:rPr>
        <w:t xml:space="preserve">لجماعة آسيا والمحيط الهادئ للاتصالات </w:t>
      </w:r>
      <w:r w:rsidR="00857957" w:rsidRPr="0084764E">
        <w:rPr>
          <w:lang w:bidi="ar-EG"/>
        </w:rPr>
        <w:t>(ACP)</w:t>
      </w:r>
      <w:r w:rsidR="00857957" w:rsidRPr="0084764E">
        <w:rPr>
          <w:rFonts w:hint="cs"/>
          <w:rtl/>
          <w:lang w:bidi="ar-EG"/>
        </w:rPr>
        <w:t xml:space="preserve"> من أجل </w:t>
      </w:r>
      <w:r w:rsidR="00336AB9" w:rsidRPr="0084764E">
        <w:rPr>
          <w:rFonts w:hint="cs"/>
          <w:rtl/>
        </w:rPr>
        <w:t>المؤتمر العالمي لتنمية</w:t>
      </w:r>
      <w:r w:rsidR="00857957" w:rsidRPr="0084764E">
        <w:rPr>
          <w:rFonts w:hint="cs"/>
          <w:rtl/>
        </w:rPr>
        <w:t xml:space="preserve"> الاتصالات </w:t>
      </w:r>
      <w:bookmarkStart w:id="0" w:name="_GoBack"/>
      <w:r w:rsidR="00857957" w:rsidRPr="0084764E">
        <w:rPr>
          <w:rFonts w:hint="cs"/>
          <w:rtl/>
        </w:rPr>
        <w:t>لعام</w:t>
      </w:r>
      <w:r w:rsidR="00857957" w:rsidRPr="0084764E">
        <w:rPr>
          <w:rFonts w:hint="eastAsia"/>
          <w:rtl/>
        </w:rPr>
        <w:t> </w:t>
      </w:r>
      <w:r w:rsidR="00857957" w:rsidRPr="0084764E">
        <w:t>201</w:t>
      </w:r>
      <w:r w:rsidR="00336AB9" w:rsidRPr="0084764E">
        <w:t>7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lang w:bidi="ar-EG"/>
        </w:rPr>
        <w:t>(WT</w:t>
      </w:r>
      <w:r w:rsidR="00336AB9" w:rsidRPr="0084764E">
        <w:rPr>
          <w:lang w:bidi="ar-EG"/>
        </w:rPr>
        <w:t>DC</w:t>
      </w:r>
      <w:r w:rsidR="00857957" w:rsidRPr="0084764E">
        <w:rPr>
          <w:lang w:bidi="ar-EG"/>
        </w:rPr>
        <w:noBreakHyphen/>
        <w:t>1</w:t>
      </w:r>
      <w:r w:rsidR="00336AB9" w:rsidRPr="0084764E">
        <w:rPr>
          <w:lang w:bidi="ar-EG"/>
        </w:rPr>
        <w:t>7</w:t>
      </w:r>
      <w:r w:rsidR="00857957" w:rsidRPr="0084764E">
        <w:rPr>
          <w:lang w:bidi="ar-EG"/>
        </w:rPr>
        <w:t>)</w:t>
      </w:r>
      <w:r w:rsidR="00857957" w:rsidRPr="0084764E">
        <w:rPr>
          <w:rFonts w:hint="cs"/>
          <w:rtl/>
          <w:lang w:bidi="ar-EG"/>
        </w:rPr>
        <w:t xml:space="preserve"> على مدى أربعة اجتماعات تحضيرية</w:t>
      </w:r>
      <w:r w:rsidR="00336AB9" w:rsidRPr="0084764E">
        <w:rPr>
          <w:rFonts w:hint="cs"/>
          <w:rtl/>
          <w:lang w:bidi="ar-LB"/>
        </w:rPr>
        <w:t>.</w:t>
      </w:r>
      <w:r w:rsidR="00857957" w:rsidRPr="0084764E">
        <w:rPr>
          <w:rFonts w:hint="cs"/>
          <w:rtl/>
          <w:lang w:bidi="ar-EG"/>
        </w:rPr>
        <w:t xml:space="preserve"> </w:t>
      </w:r>
      <w:r w:rsidR="00857957" w:rsidRPr="0084764E">
        <w:rPr>
          <w:rFonts w:hint="cs"/>
          <w:rtl/>
        </w:rPr>
        <w:t xml:space="preserve">وقد وضعت </w:t>
      </w:r>
      <w:r w:rsidR="00336AB9" w:rsidRPr="0084764E">
        <w:rPr>
          <w:rFonts w:hint="cs"/>
          <w:rtl/>
          <w:lang w:bidi="ar-EG"/>
        </w:rPr>
        <w:t xml:space="preserve">جماعة آسيا والمحيط الهادئ للاتصالات </w:t>
      </w:r>
      <w:r w:rsidR="00857957" w:rsidRPr="0084764E">
        <w:rPr>
          <w:rFonts w:hint="cs"/>
          <w:rtl/>
        </w:rPr>
        <w:t xml:space="preserve">المقترحات </w:t>
      </w:r>
      <w:bookmarkEnd w:id="0"/>
      <w:r w:rsidR="00857957" w:rsidRPr="0084764E">
        <w:rPr>
          <w:rFonts w:hint="cs"/>
          <w:rtl/>
        </w:rPr>
        <w:t>الواردة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</w:rPr>
        <w:t>الإضافات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</w:rPr>
        <w:t xml:space="preserve">شكلها النهائي </w:t>
      </w:r>
      <w:r w:rsidR="00336AB9" w:rsidRPr="0084764E">
        <w:rPr>
          <w:rFonts w:hint="cs"/>
          <w:rtl/>
        </w:rPr>
        <w:t xml:space="preserve">خلال </w:t>
      </w:r>
      <w:r w:rsidR="00336AB9" w:rsidRPr="0084764E">
        <w:rPr>
          <w:color w:val="000000"/>
          <w:rtl/>
        </w:rPr>
        <w:t xml:space="preserve">الاجتماع التحضيري الرابع لجماعة آسيا والمحيط الهادئ </w:t>
      </w:r>
      <w:r w:rsidR="00336AB9" w:rsidRPr="0084764E">
        <w:rPr>
          <w:rFonts w:hint="cs"/>
          <w:color w:val="000000"/>
          <w:rtl/>
        </w:rPr>
        <w:t>استعداداً للمؤتمر</w:t>
      </w:r>
      <w:r w:rsidR="001D63E6">
        <w:rPr>
          <w:rFonts w:hint="eastAsia"/>
          <w:color w:val="000000"/>
          <w:rtl/>
        </w:rPr>
        <w:t> </w:t>
      </w:r>
      <w:r w:rsidR="00336AB9" w:rsidRPr="0084764E">
        <w:rPr>
          <w:color w:val="000000"/>
        </w:rPr>
        <w:t>WTDC</w:t>
      </w:r>
      <w:r w:rsidR="001D63E6">
        <w:rPr>
          <w:color w:val="000000"/>
        </w:rPr>
        <w:noBreakHyphen/>
      </w:r>
      <w:r w:rsidR="00336AB9" w:rsidRPr="0084764E">
        <w:rPr>
          <w:color w:val="000000"/>
        </w:rPr>
        <w:t>17</w:t>
      </w:r>
      <w:r w:rsidR="00336AB9" w:rsidRPr="0084764E">
        <w:rPr>
          <w:rFonts w:hint="cs"/>
          <w:color w:val="000000"/>
          <w:rtl/>
          <w:lang w:bidi="ar-LB"/>
        </w:rPr>
        <w:t xml:space="preserve">، </w:t>
      </w:r>
      <w:r w:rsidR="00857957" w:rsidRPr="0084764E">
        <w:rPr>
          <w:rFonts w:hint="cs"/>
          <w:rtl/>
        </w:rPr>
        <w:t>الذي عُقد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</w:rPr>
        <w:t>الفترة من</w:t>
      </w:r>
      <w:r w:rsidR="00857957" w:rsidRPr="0084764E">
        <w:rPr>
          <w:rFonts w:hint="eastAsia"/>
          <w:rtl/>
        </w:rPr>
        <w:t> </w:t>
      </w:r>
      <w:r w:rsidR="00336AB9" w:rsidRPr="0084764E">
        <w:t>7</w:t>
      </w:r>
      <w:r w:rsidR="00857957" w:rsidRPr="0084764E">
        <w:rPr>
          <w:rFonts w:hint="cs"/>
          <w:rtl/>
        </w:rPr>
        <w:t xml:space="preserve"> إلى</w:t>
      </w:r>
      <w:r w:rsidR="00857957" w:rsidRPr="0084764E">
        <w:rPr>
          <w:rFonts w:hint="eastAsia"/>
          <w:rtl/>
        </w:rPr>
        <w:t> </w:t>
      </w:r>
      <w:r w:rsidR="00336AB9" w:rsidRPr="0084764E">
        <w:t>10</w:t>
      </w:r>
      <w:r w:rsidR="00857957" w:rsidRPr="0084764E">
        <w:rPr>
          <w:rFonts w:hint="cs"/>
          <w:rtl/>
        </w:rPr>
        <w:t xml:space="preserve"> أغسطس </w:t>
      </w:r>
      <w:r w:rsidR="00857957" w:rsidRPr="0084764E">
        <w:t>201</w:t>
      </w:r>
      <w:r w:rsidR="00336AB9" w:rsidRPr="0084764E">
        <w:t>7</w:t>
      </w:r>
      <w:r w:rsidR="00857957" w:rsidRPr="0084764E">
        <w:rPr>
          <w:rFonts w:hint="cs"/>
          <w:rtl/>
        </w:rPr>
        <w:t xml:space="preserve"> في</w:t>
      </w:r>
      <w:r w:rsidR="00857957" w:rsidRPr="0084764E">
        <w:rPr>
          <w:rFonts w:hint="eastAsia"/>
          <w:rtl/>
        </w:rPr>
        <w:t> </w:t>
      </w:r>
      <w:r w:rsidR="00336AB9" w:rsidRPr="0084764E">
        <w:rPr>
          <w:rFonts w:hint="cs"/>
          <w:rtl/>
        </w:rPr>
        <w:t>كوالا لامبور</w:t>
      </w:r>
      <w:r w:rsidR="00857957" w:rsidRPr="0084764E">
        <w:rPr>
          <w:rFonts w:hint="cs"/>
          <w:rtl/>
        </w:rPr>
        <w:t>،</w:t>
      </w:r>
      <w:r w:rsidR="00336AB9" w:rsidRPr="0084764E">
        <w:rPr>
          <w:rFonts w:hint="cs"/>
          <w:rtl/>
        </w:rPr>
        <w:t xml:space="preserve"> ماليزيا،</w:t>
      </w:r>
      <w:r w:rsidR="00857957" w:rsidRPr="0084764E">
        <w:rPr>
          <w:rFonts w:hint="cs"/>
          <w:rtl/>
        </w:rPr>
        <w:t xml:space="preserve"> وأيدتها لاحقاً إدارات الأعضاء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  <w:lang w:bidi="ar-EG"/>
        </w:rPr>
        <w:t>جماعة آسيا والمحيط</w:t>
      </w:r>
      <w:r w:rsidR="00F47E39">
        <w:rPr>
          <w:rFonts w:hint="eastAsia"/>
          <w:rtl/>
          <w:lang w:bidi="ar-EG"/>
        </w:rPr>
        <w:t> </w:t>
      </w:r>
      <w:r w:rsidR="00857957" w:rsidRPr="0084764E">
        <w:rPr>
          <w:rFonts w:hint="cs"/>
          <w:rtl/>
          <w:lang w:bidi="ar-EG"/>
        </w:rPr>
        <w:t>الهادئ للاتصالات.</w:t>
      </w:r>
    </w:p>
    <w:p w:rsidR="0084764E" w:rsidRDefault="0084764E" w:rsidP="00F47E39">
      <w:pPr>
        <w:rPr>
          <w:rtl/>
          <w:lang w:bidi="ar-LB"/>
        </w:rPr>
      </w:pPr>
      <w:r>
        <w:rPr>
          <w:rFonts w:hint="cs"/>
          <w:rtl/>
          <w:lang w:bidi="ar-EG"/>
        </w:rPr>
        <w:t xml:space="preserve">وتشمل المقترحات المشتركة </w:t>
      </w:r>
      <w:r w:rsidRPr="0084764E">
        <w:rPr>
          <w:rFonts w:hint="cs"/>
          <w:rtl/>
          <w:lang w:bidi="ar-EG"/>
        </w:rPr>
        <w:t>لجماعة آسيا والمحيط الهادئ للاتصالات</w:t>
      </w:r>
      <w:r>
        <w:rPr>
          <w:rFonts w:hint="cs"/>
          <w:rtl/>
          <w:lang w:bidi="ar-EG"/>
        </w:rPr>
        <w:t xml:space="preserve"> مراج</w:t>
      </w:r>
      <w:r w:rsidR="00C72F5D">
        <w:rPr>
          <w:rFonts w:hint="cs"/>
          <w:rtl/>
          <w:lang w:bidi="ar-EG"/>
        </w:rPr>
        <w:t xml:space="preserve">عة </w:t>
      </w:r>
      <w:r>
        <w:rPr>
          <w:rFonts w:hint="cs"/>
          <w:rtl/>
          <w:lang w:bidi="ar-EG"/>
        </w:rPr>
        <w:t>مشروع مساه</w:t>
      </w:r>
      <w:r w:rsidR="00B83A75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ة قطاع تنمية الاتصالات في</w:t>
      </w:r>
      <w:r w:rsidR="00F47E3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الخطة الاستراتيجية للاتحاد للفترة </w:t>
      </w:r>
      <w:r>
        <w:rPr>
          <w:lang w:bidi="ar-EG"/>
        </w:rPr>
        <w:t>2023-2020</w:t>
      </w:r>
      <w:r>
        <w:rPr>
          <w:rFonts w:hint="cs"/>
          <w:rtl/>
          <w:lang w:bidi="ar-LB"/>
        </w:rPr>
        <w:t xml:space="preserve">، ومشروع إعلان المؤتمر </w:t>
      </w:r>
      <w:r>
        <w:rPr>
          <w:lang w:bidi="ar-LB"/>
        </w:rPr>
        <w:t>WTDC-17</w:t>
      </w:r>
      <w:r>
        <w:rPr>
          <w:rFonts w:hint="cs"/>
          <w:rtl/>
          <w:lang w:bidi="ar-LB"/>
        </w:rPr>
        <w:t xml:space="preserve">، ومشروع خطة عمل بوينس آيرس، وعدة قرارات، ومسائل للجان الدراسات. كما تشمل مبادرات إقليمية جديدة لآسيا والمحيط الهادئ ومشروع قرارات جديدة. وبلغ مجموع </w:t>
      </w:r>
      <w:r>
        <w:rPr>
          <w:rFonts w:hint="cs"/>
          <w:rtl/>
          <w:lang w:bidi="ar-EG"/>
        </w:rPr>
        <w:t xml:space="preserve">المقترحات المشتركة </w:t>
      </w:r>
      <w:r w:rsidRPr="0084764E">
        <w:rPr>
          <w:rFonts w:hint="cs"/>
          <w:rtl/>
          <w:lang w:bidi="ar-EG"/>
        </w:rPr>
        <w:t xml:space="preserve">لجماعة آسيا والمحيط الهادئ للاتصالات </w:t>
      </w:r>
      <w:r>
        <w:rPr>
          <w:lang w:bidi="ar-EG"/>
        </w:rPr>
        <w:t>30</w:t>
      </w:r>
      <w:r>
        <w:rPr>
          <w:rFonts w:hint="cs"/>
          <w:rtl/>
          <w:lang w:bidi="ar-LB"/>
        </w:rPr>
        <w:t xml:space="preserve"> مقترحاً قدمت في </w:t>
      </w:r>
      <w:r>
        <w:rPr>
          <w:lang w:bidi="ar-LB"/>
        </w:rPr>
        <w:t>19</w:t>
      </w:r>
      <w:r>
        <w:rPr>
          <w:rFonts w:hint="cs"/>
          <w:rtl/>
          <w:lang w:bidi="ar-LB"/>
        </w:rPr>
        <w:t xml:space="preserve"> إضافة.</w:t>
      </w:r>
    </w:p>
    <w:p w:rsidR="0084764E" w:rsidRDefault="0084764E" w:rsidP="0084764E">
      <w:pPr>
        <w:rPr>
          <w:rtl/>
          <w:lang w:bidi="ar-LB"/>
        </w:rPr>
      </w:pPr>
      <w:r w:rsidRPr="0084764E">
        <w:rPr>
          <w:rFonts w:hint="cs"/>
          <w:b/>
          <w:bCs/>
          <w:rtl/>
          <w:lang w:bidi="ar-LB"/>
        </w:rPr>
        <w:t>الملحق</w:t>
      </w:r>
      <w:r w:rsidRPr="001D63E6">
        <w:rPr>
          <w:rFonts w:hint="cs"/>
          <w:b/>
          <w:bCs/>
          <w:rtl/>
          <w:lang w:bidi="ar-LB"/>
        </w:rPr>
        <w:t xml:space="preserve"> </w:t>
      </w:r>
      <w:r w:rsidRPr="001D63E6">
        <w:rPr>
          <w:b/>
          <w:bCs/>
          <w:lang w:bidi="ar-LB"/>
        </w:rPr>
        <w:t>1</w:t>
      </w:r>
      <w:r w:rsidRPr="001D63E6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>يقدم جدولاً ب</w:t>
      </w:r>
      <w:r>
        <w:rPr>
          <w:rFonts w:hint="cs"/>
          <w:rtl/>
          <w:lang w:bidi="ar-EG"/>
        </w:rPr>
        <w:t xml:space="preserve">المقترحات المشتركة </w:t>
      </w:r>
      <w:r w:rsidRPr="0084764E">
        <w:rPr>
          <w:rFonts w:hint="cs"/>
          <w:rtl/>
          <w:lang w:bidi="ar-EG"/>
        </w:rPr>
        <w:t>لجماعة آسيا والمحيط الهادئ للاتصالات</w:t>
      </w:r>
      <w:r>
        <w:rPr>
          <w:rFonts w:hint="cs"/>
          <w:rtl/>
          <w:lang w:bidi="ar-EG"/>
        </w:rPr>
        <w:t>، ويشمل عدد الإضافات ورقم المقترح وعنوانه</w:t>
      </w:r>
      <w:r w:rsidR="004256C8">
        <w:rPr>
          <w:rFonts w:hint="cs"/>
          <w:rtl/>
          <w:lang w:bidi="ar-EG"/>
        </w:rPr>
        <w:t xml:space="preserve"> من أجل الإحالة المرجعية.</w:t>
      </w:r>
    </w:p>
    <w:p w:rsidR="00857957" w:rsidRDefault="0084764E" w:rsidP="001D63E6">
      <w:pPr>
        <w:rPr>
          <w:rtl/>
          <w:lang w:bidi="ar-LB"/>
        </w:rPr>
      </w:pPr>
      <w:r w:rsidRPr="0084764E">
        <w:rPr>
          <w:rFonts w:hint="cs"/>
          <w:b/>
          <w:bCs/>
          <w:rtl/>
          <w:lang w:bidi="ar-LB"/>
        </w:rPr>
        <w:t>الملحق</w:t>
      </w:r>
      <w:r w:rsidRPr="001D63E6">
        <w:rPr>
          <w:rFonts w:hint="cs"/>
          <w:b/>
          <w:bCs/>
          <w:rtl/>
          <w:lang w:bidi="ar-LB"/>
        </w:rPr>
        <w:t xml:space="preserve"> </w:t>
      </w:r>
      <w:r w:rsidRPr="001D63E6">
        <w:rPr>
          <w:b/>
          <w:bCs/>
          <w:lang w:bidi="ar-LB"/>
        </w:rPr>
        <w:t>2</w:t>
      </w:r>
      <w:r>
        <w:rPr>
          <w:rFonts w:hint="cs"/>
          <w:rtl/>
          <w:lang w:bidi="ar-LB"/>
        </w:rPr>
        <w:t xml:space="preserve"> يقدم</w:t>
      </w:r>
      <w:r w:rsidR="004256C8">
        <w:rPr>
          <w:rFonts w:hint="cs"/>
          <w:rtl/>
          <w:lang w:bidi="ar-LB"/>
        </w:rPr>
        <w:t xml:space="preserve"> قائمة بإدارات </w:t>
      </w:r>
      <w:r w:rsidR="004256C8">
        <w:rPr>
          <w:rFonts w:hint="cs"/>
          <w:rtl/>
        </w:rPr>
        <w:t>الأعضاء في جماعة آسيا والمحيط الهادئ للاتصالات وحالة تأييد إدارات الأعضاء للمقترحات.</w:t>
      </w:r>
    </w:p>
    <w:p w:rsidR="00857957" w:rsidRDefault="00857957" w:rsidP="008B5B5D">
      <w:pPr>
        <w:rPr>
          <w:lang w:bidi="ar-EG"/>
        </w:rPr>
      </w:pPr>
      <w:r>
        <w:rPr>
          <w:rtl/>
          <w:lang w:bidi="ar-EG"/>
        </w:rPr>
        <w:br w:type="page"/>
      </w:r>
    </w:p>
    <w:p w:rsidR="00857957" w:rsidRDefault="003B0353" w:rsidP="00857957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  <w:r w:rsidR="00001EB0" w:rsidRPr="004256C8">
        <w:rPr>
          <w:rFonts w:hint="cs"/>
          <w:rtl/>
        </w:rPr>
        <w:t xml:space="preserve"> </w:t>
      </w:r>
      <w:r w:rsidR="00001EB0" w:rsidRPr="004256C8"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7"/>
        <w:gridCol w:w="1218"/>
        <w:gridCol w:w="7114"/>
      </w:tblGrid>
      <w:tr w:rsidR="00001EB0" w:rsidRPr="00F2358B" w:rsidTr="00001EB0">
        <w:trPr>
          <w:tblHeader/>
        </w:trPr>
        <w:tc>
          <w:tcPr>
            <w:tcW w:w="1297" w:type="dxa"/>
            <w:vAlign w:val="center"/>
          </w:tcPr>
          <w:p w:rsidR="00001EB0" w:rsidRPr="00C72F5D" w:rsidRDefault="004256C8" w:rsidP="004548AE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r w:rsidRPr="00C72F5D">
              <w:rPr>
                <w:rFonts w:hint="cs"/>
                <w:rtl/>
                <w:lang w:bidi="ar-EG"/>
              </w:rPr>
              <w:t>رقم الإضافة</w:t>
            </w:r>
          </w:p>
        </w:tc>
        <w:tc>
          <w:tcPr>
            <w:tcW w:w="1218" w:type="dxa"/>
            <w:vAlign w:val="center"/>
          </w:tcPr>
          <w:p w:rsidR="003553A4" w:rsidRDefault="004256C8" w:rsidP="00445313">
            <w:pPr>
              <w:spacing w:before="60" w:after="60" w:line="260" w:lineRule="exact"/>
              <w:jc w:val="center"/>
            </w:pPr>
            <w:r w:rsidRPr="00C72F5D">
              <w:rPr>
                <w:rFonts w:hint="cs"/>
                <w:rtl/>
              </w:rPr>
              <w:t xml:space="preserve">رقم المقترح </w:t>
            </w:r>
          </w:p>
          <w:p w:rsidR="00001EB0" w:rsidRPr="00C72F5D" w:rsidRDefault="009D2B5D" w:rsidP="00445313">
            <w:pPr>
              <w:spacing w:before="60" w:after="60" w:line="260" w:lineRule="exact"/>
              <w:jc w:val="center"/>
            </w:pPr>
            <w:r w:rsidRPr="00C72F5D">
              <w:t>ACP</w:t>
            </w:r>
            <w:r w:rsidR="00B83A75">
              <w:t>/22</w:t>
            </w:r>
          </w:p>
        </w:tc>
        <w:tc>
          <w:tcPr>
            <w:tcW w:w="7114" w:type="dxa"/>
            <w:vAlign w:val="center"/>
          </w:tcPr>
          <w:p w:rsidR="00001EB0" w:rsidRPr="00C72F5D" w:rsidRDefault="004256C8" w:rsidP="004548AE">
            <w:pPr>
              <w:spacing w:before="60" w:after="60" w:line="260" w:lineRule="exact"/>
              <w:jc w:val="center"/>
            </w:pPr>
            <w:r w:rsidRPr="00C72F5D">
              <w:rPr>
                <w:rFonts w:hint="cs"/>
                <w:rtl/>
              </w:rPr>
              <w:t>المقترح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A1/1</w:t>
            </w:r>
          </w:p>
        </w:tc>
        <w:tc>
          <w:tcPr>
            <w:tcW w:w="7114" w:type="dxa"/>
          </w:tcPr>
          <w:p w:rsidR="00001EB0" w:rsidRPr="00C72F5D" w:rsidRDefault="004256C8" w:rsidP="00B927FD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1</w:t>
            </w:r>
            <w:r w:rsidR="00BB64B5" w:rsidRPr="00C72F5D">
              <w:rPr>
                <w:rFonts w:hint="cs"/>
                <w:rtl/>
              </w:rPr>
              <w:t xml:space="preserve"> - النظام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الداخلي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لقطاع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تنمية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التابع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</w:p>
          <w:p w:rsidR="00BB64B5" w:rsidRPr="00C72F5D" w:rsidRDefault="004548AE" w:rsidP="00B927FD">
            <w:pPr>
              <w:pStyle w:val="Tabletext"/>
              <w:jc w:val="both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(</w:t>
            </w:r>
            <w:r w:rsidR="004256C8" w:rsidRPr="00C72F5D">
              <w:rPr>
                <w:rFonts w:hint="cs"/>
                <w:rtl/>
                <w:lang w:bidi="ar-LB"/>
              </w:rPr>
              <w:t xml:space="preserve">القسم </w:t>
            </w:r>
            <w:r w:rsidR="004256C8" w:rsidRPr="00C72F5D">
              <w:rPr>
                <w:lang w:bidi="ar-LB"/>
              </w:rPr>
              <w:t>2</w:t>
            </w:r>
            <w:r w:rsidR="004256C8" w:rsidRPr="00C72F5D">
              <w:rPr>
                <w:rFonts w:hint="cs"/>
                <w:rtl/>
                <w:lang w:bidi="ar-LB"/>
              </w:rPr>
              <w:t xml:space="preserve"> </w:t>
            </w:r>
            <w:r w:rsidR="004256C8" w:rsidRPr="00C72F5D">
              <w:rPr>
                <w:rtl/>
                <w:lang w:bidi="ar-LB"/>
              </w:rPr>
              <w:t>–</w:t>
            </w:r>
            <w:r w:rsidR="004256C8" w:rsidRPr="00C72F5D">
              <w:rPr>
                <w:rFonts w:hint="cs"/>
                <w:rtl/>
                <w:lang w:bidi="ar-LB"/>
              </w:rPr>
              <w:t xml:space="preserve"> </w:t>
            </w:r>
            <w:r w:rsidR="004256C8" w:rsidRPr="00C72F5D">
              <w:rPr>
                <w:color w:val="000000"/>
                <w:rtl/>
              </w:rPr>
              <w:t>لجان الدراسات والأفرقة التابعة لها</w:t>
            </w:r>
            <w:r w:rsidR="004256C8"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A1/2</w:t>
            </w:r>
          </w:p>
        </w:tc>
        <w:tc>
          <w:tcPr>
            <w:tcW w:w="7114" w:type="dxa"/>
          </w:tcPr>
          <w:p w:rsidR="00001EB0" w:rsidRPr="00C72F5D" w:rsidRDefault="004256C8" w:rsidP="00B927FD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القرار </w:t>
            </w:r>
            <w:r w:rsidRPr="00C72F5D">
              <w:t>1</w:t>
            </w:r>
            <w:r w:rsidRPr="00C72F5D">
              <w:rPr>
                <w:rFonts w:hint="cs"/>
                <w:rtl/>
              </w:rPr>
              <w:t xml:space="preserve"> - </w:t>
            </w:r>
            <w:r w:rsidR="00BB64B5" w:rsidRPr="00C72F5D">
              <w:rPr>
                <w:rFonts w:hint="cs"/>
                <w:rtl/>
              </w:rPr>
              <w:t>النظام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الداخلي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لقطاع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تنمية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التابع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</w:p>
          <w:p w:rsidR="00BB64B5" w:rsidRPr="00C72F5D" w:rsidRDefault="004256C8" w:rsidP="00B927FD">
            <w:pPr>
              <w:pStyle w:val="Tabletext"/>
              <w:jc w:val="both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(الملحق </w:t>
            </w:r>
            <w:r w:rsidRPr="00C72F5D">
              <w:t>3</w:t>
            </w:r>
            <w:r w:rsidRPr="00C72F5D">
              <w:rPr>
                <w:rFonts w:hint="cs"/>
                <w:rtl/>
                <w:lang w:bidi="ar-LB"/>
              </w:rPr>
              <w:t xml:space="preserve"> - </w:t>
            </w:r>
            <w:r w:rsidRPr="00C72F5D">
              <w:rPr>
                <w:color w:val="000000"/>
                <w:rtl/>
              </w:rPr>
              <w:t>نموذج/مخطط المسائل والقضايا المقترحة للدراسة</w:t>
            </w:r>
            <w:r w:rsidR="009D2B5D" w:rsidRPr="00C72F5D">
              <w:rPr>
                <w:rFonts w:hint="cs"/>
                <w:color w:val="000000"/>
                <w:rtl/>
              </w:rPr>
              <w:t xml:space="preserve"> </w:t>
            </w:r>
            <w:r w:rsidR="009D2B5D" w:rsidRPr="00C72F5D">
              <w:rPr>
                <w:color w:val="000000"/>
                <w:rtl/>
              </w:rPr>
              <w:t>والنظر في قطاع تنمية الاتصالات</w:t>
            </w:r>
            <w:r w:rsidR="009D2B5D"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A1/3</w:t>
            </w:r>
          </w:p>
        </w:tc>
        <w:tc>
          <w:tcPr>
            <w:tcW w:w="7114" w:type="dxa"/>
          </w:tcPr>
          <w:p w:rsidR="00BB64B5" w:rsidRPr="00C72F5D" w:rsidRDefault="009D2B5D" w:rsidP="00B927FD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1</w:t>
            </w:r>
            <w:r w:rsidR="00BB64B5" w:rsidRPr="00C72F5D">
              <w:rPr>
                <w:rFonts w:hint="cs"/>
                <w:rtl/>
              </w:rPr>
              <w:t xml:space="preserve"> - النظام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الداخلي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لقطاع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تنمية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التابع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</w:p>
          <w:p w:rsidR="00001EB0" w:rsidRPr="00C72F5D" w:rsidRDefault="009D2B5D" w:rsidP="00B927FD">
            <w:pPr>
              <w:pStyle w:val="Tabletext"/>
              <w:jc w:val="both"/>
              <w:rPr>
                <w:rtl/>
                <w:lang w:bidi="ar-LB"/>
              </w:rPr>
            </w:pPr>
            <w:r w:rsidRPr="00C72F5D">
              <w:rPr>
                <w:rFonts w:hint="cs"/>
                <w:rtl/>
              </w:rPr>
              <w:t xml:space="preserve">(الملحق </w:t>
            </w:r>
            <w:r w:rsidRPr="00C72F5D">
              <w:t>5</w:t>
            </w:r>
            <w:r w:rsidRPr="00C72F5D">
              <w:rPr>
                <w:rFonts w:hint="cs"/>
                <w:rtl/>
                <w:lang w:bidi="ar-LB"/>
              </w:rPr>
              <w:t xml:space="preserve"> </w:t>
            </w:r>
            <w:r w:rsidRPr="00C72F5D">
              <w:rPr>
                <w:rtl/>
                <w:lang w:bidi="ar-LB"/>
              </w:rPr>
              <w:t>–</w:t>
            </w:r>
            <w:r w:rsidRPr="00C72F5D">
              <w:rPr>
                <w:rFonts w:hint="cs"/>
                <w:rtl/>
                <w:lang w:bidi="ar-LB"/>
              </w:rPr>
              <w:t xml:space="preserve"> قائمة بمهام المقرر)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2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A2/1</w:t>
            </w:r>
          </w:p>
        </w:tc>
        <w:tc>
          <w:tcPr>
            <w:tcW w:w="7114" w:type="dxa"/>
          </w:tcPr>
          <w:p w:rsidR="00001EB0" w:rsidRPr="00C72F5D" w:rsidRDefault="009D2B5D" w:rsidP="004548AE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2</w:t>
            </w:r>
            <w:r w:rsidR="00BB64B5" w:rsidRPr="00C72F5D">
              <w:rPr>
                <w:rFonts w:hint="cs"/>
                <w:rtl/>
              </w:rPr>
              <w:t xml:space="preserve"> - إنشاء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لجان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الدراسات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3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A3/1</w:t>
            </w:r>
          </w:p>
        </w:tc>
        <w:tc>
          <w:tcPr>
            <w:tcW w:w="7114" w:type="dxa"/>
          </w:tcPr>
          <w:p w:rsidR="00001EB0" w:rsidRPr="00C72F5D" w:rsidRDefault="009D2B5D" w:rsidP="004548AE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8</w:t>
            </w:r>
            <w:r w:rsidR="00BB64B5" w:rsidRPr="00C72F5D">
              <w:rPr>
                <w:rFonts w:hint="cs"/>
                <w:rtl/>
              </w:rPr>
              <w:t xml:space="preserve"> - جمع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المعلومات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والإحصاءات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ونشرها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4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A4/1</w:t>
            </w:r>
          </w:p>
        </w:tc>
        <w:tc>
          <w:tcPr>
            <w:tcW w:w="7114" w:type="dxa"/>
          </w:tcPr>
          <w:p w:rsidR="00001EB0" w:rsidRPr="00C72F5D" w:rsidRDefault="009D2B5D" w:rsidP="004548AE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9</w:t>
            </w:r>
            <w:r w:rsidR="00BB64B5" w:rsidRPr="00C72F5D">
              <w:rPr>
                <w:rFonts w:hint="cs"/>
                <w:rtl/>
              </w:rPr>
              <w:t xml:space="preserve"> - مشاركة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البلدان،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لا</w:t>
            </w:r>
            <w:r w:rsidR="00BB64B5" w:rsidRPr="00C72F5D">
              <w:rPr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سيما</w:t>
            </w:r>
            <w:r w:rsidR="00BB64B5" w:rsidRPr="00C72F5D">
              <w:rPr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البلدان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النامية،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في</w:t>
            </w:r>
            <w:r w:rsidR="00BB64B5" w:rsidRPr="00C72F5D">
              <w:rPr>
                <w:rFonts w:hint="eastAsia"/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إدارة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الطيف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5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A5/1</w:t>
            </w:r>
          </w:p>
        </w:tc>
        <w:tc>
          <w:tcPr>
            <w:tcW w:w="7114" w:type="dxa"/>
          </w:tcPr>
          <w:p w:rsidR="00001EB0" w:rsidRPr="00C72F5D" w:rsidRDefault="009D2B5D" w:rsidP="00B927FD">
            <w:pPr>
              <w:pStyle w:val="Tabletext"/>
              <w:jc w:val="both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47</w:t>
            </w:r>
            <w:r w:rsidR="00BB64B5" w:rsidRPr="00C72F5D">
              <w:rPr>
                <w:rFonts w:hint="cs"/>
                <w:rtl/>
              </w:rPr>
              <w:t xml:space="preserve"> - تحسين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المعرفة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بتوصيات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وتطبيقها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الفعّال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في</w:t>
            </w:r>
            <w:r w:rsidR="00BB64B5" w:rsidRPr="00C72F5D">
              <w:rPr>
                <w:rFonts w:hint="eastAsia"/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البلدان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النامية،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بما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في</w:t>
            </w:r>
            <w:r w:rsidR="00BB64B5" w:rsidRPr="00C72F5D">
              <w:rPr>
                <w:rFonts w:hint="eastAsia"/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ذلك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اختبارات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المطابقة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وقابلية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التشغيل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البيني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للتجهيزات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المصنعة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بموجب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توصيات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الاتحاد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6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A6/1</w:t>
            </w:r>
          </w:p>
        </w:tc>
        <w:tc>
          <w:tcPr>
            <w:tcW w:w="7114" w:type="dxa"/>
          </w:tcPr>
          <w:p w:rsidR="00001EB0" w:rsidRPr="00C72F5D" w:rsidRDefault="009D2B5D" w:rsidP="004548AE">
            <w:pPr>
              <w:pStyle w:val="Tabletext"/>
              <w:jc w:val="left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قرار جديد </w:t>
            </w:r>
            <w:r w:rsidRPr="00C72F5D">
              <w:rPr>
                <w:rtl/>
              </w:rPr>
              <w:t>–</w:t>
            </w:r>
            <w:r w:rsidRPr="00C72F5D">
              <w:rPr>
                <w:rFonts w:hint="cs"/>
                <w:rtl/>
              </w:rPr>
              <w:t xml:space="preserve"> الصحة الإلكترونية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7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A7/1</w:t>
            </w:r>
          </w:p>
        </w:tc>
        <w:tc>
          <w:tcPr>
            <w:tcW w:w="7114" w:type="dxa"/>
          </w:tcPr>
          <w:p w:rsidR="002C18FF" w:rsidRPr="00C72F5D" w:rsidRDefault="009D2B5D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تعديلات على القسم </w:t>
            </w:r>
            <w:r w:rsidRPr="00C72F5D">
              <w:t>5</w:t>
            </w:r>
            <w:r w:rsidRPr="00C72F5D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72F5D">
              <w:rPr>
                <w:rtl/>
                <w:lang w:bidi="ar-LB"/>
              </w:rPr>
              <w:t>–</w:t>
            </w:r>
            <w:r w:rsidRPr="00C72F5D">
              <w:rPr>
                <w:rFonts w:hint="cs"/>
                <w:rtl/>
                <w:lang w:bidi="ar-LB"/>
              </w:rPr>
              <w:t xml:space="preserve"> لجنة الدراسات </w:t>
            </w:r>
            <w:r w:rsidRPr="00C72F5D">
              <w:rPr>
                <w:lang w:bidi="ar-LB"/>
              </w:rPr>
              <w:t>1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A7/2</w:t>
            </w:r>
          </w:p>
        </w:tc>
        <w:tc>
          <w:tcPr>
            <w:tcW w:w="7114" w:type="dxa"/>
          </w:tcPr>
          <w:p w:rsidR="00001EB0" w:rsidRPr="00C72F5D" w:rsidRDefault="009D2B5D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تعديلات على القسم </w:t>
            </w:r>
            <w:r w:rsidRPr="00C72F5D">
              <w:t>5</w:t>
            </w:r>
            <w:r w:rsidRPr="00C72F5D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72F5D">
              <w:rPr>
                <w:rtl/>
                <w:lang w:bidi="ar-LB"/>
              </w:rPr>
              <w:t>–</w:t>
            </w:r>
            <w:r w:rsidRPr="00C72F5D">
              <w:rPr>
                <w:rFonts w:hint="cs"/>
                <w:rtl/>
                <w:lang w:bidi="ar-LB"/>
              </w:rPr>
              <w:t xml:space="preserve"> لجنة الدراسات </w:t>
            </w:r>
            <w:r w:rsidRPr="00C72F5D">
              <w:rPr>
                <w:lang w:bidi="ar-LB"/>
              </w:rPr>
              <w:t>2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8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A8/1</w:t>
            </w:r>
          </w:p>
        </w:tc>
        <w:tc>
          <w:tcPr>
            <w:tcW w:w="7114" w:type="dxa"/>
          </w:tcPr>
          <w:p w:rsidR="00001EB0" w:rsidRPr="00C72F5D" w:rsidRDefault="009D2B5D" w:rsidP="004D206C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  <w:lang w:bidi="ar-LB"/>
              </w:rPr>
              <w:t>إضافات لمبادرات إقليمية جديدة لجماعة آسيا والمحيط اله</w:t>
            </w:r>
            <w:r w:rsidR="00445313">
              <w:rPr>
                <w:rFonts w:hint="cs"/>
                <w:rtl/>
                <w:lang w:bidi="ar-LB"/>
              </w:rPr>
              <w:t>ادئ للاتصالات في خطة عمل بوينس</w:t>
            </w:r>
            <w:r w:rsidR="004D206C">
              <w:rPr>
                <w:rFonts w:hint="eastAsia"/>
                <w:rtl/>
                <w:lang w:bidi="ar-LB"/>
              </w:rPr>
              <w:t> </w:t>
            </w:r>
            <w:r w:rsidRPr="00C72F5D">
              <w:rPr>
                <w:rFonts w:hint="cs"/>
                <w:rtl/>
                <w:lang w:bidi="ar-LB"/>
              </w:rPr>
              <w:t>آيرس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A8/2</w:t>
            </w:r>
          </w:p>
        </w:tc>
        <w:tc>
          <w:tcPr>
            <w:tcW w:w="7114" w:type="dxa"/>
          </w:tcPr>
          <w:p w:rsidR="00001EB0" w:rsidRPr="00C72F5D" w:rsidRDefault="009D2B5D" w:rsidP="004548AE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إلغاء مبادرات إقليمية قائمة لجماعة </w:t>
            </w:r>
            <w:r w:rsidRPr="00C72F5D">
              <w:rPr>
                <w:rFonts w:hint="cs"/>
                <w:rtl/>
                <w:lang w:bidi="ar-LB"/>
              </w:rPr>
              <w:t>آسيا والمحيط الهادئ للاتصالات من خطة عمل دبي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9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A9/1</w:t>
            </w:r>
          </w:p>
        </w:tc>
        <w:tc>
          <w:tcPr>
            <w:tcW w:w="7114" w:type="dxa"/>
          </w:tcPr>
          <w:p w:rsidR="00001EB0" w:rsidRPr="00C72F5D" w:rsidRDefault="009D2B5D" w:rsidP="00B927FD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2C18FF" w:rsidRPr="00C72F5D">
              <w:rPr>
                <w:rFonts w:hint="cs"/>
                <w:rtl/>
              </w:rPr>
              <w:t xml:space="preserve">القرار </w:t>
            </w:r>
            <w:r w:rsidR="002C18FF" w:rsidRPr="00C72F5D">
              <w:t>30</w:t>
            </w:r>
            <w:r w:rsidR="002C18FF" w:rsidRPr="00C72F5D">
              <w:rPr>
                <w:rFonts w:hint="cs"/>
                <w:rtl/>
              </w:rPr>
              <w:t xml:space="preserve"> - دور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قطاع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تنمية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الاتصالات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للاتحاد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الدولي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للاتصالات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في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تنفيذ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نتائج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القمة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العالمية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لمجتمع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المعلومات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10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A10/1</w:t>
            </w:r>
          </w:p>
        </w:tc>
        <w:tc>
          <w:tcPr>
            <w:tcW w:w="7114" w:type="dxa"/>
          </w:tcPr>
          <w:p w:rsidR="002C18FF" w:rsidRPr="00C72F5D" w:rsidRDefault="009D2B5D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17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3</w:t>
            </w:r>
            <w:r w:rsidR="001136B0" w:rsidRPr="00C72F5D">
              <w:rPr>
                <w:lang w:bidi="ar-LB"/>
              </w:rPr>
              <w:t>2</w:t>
            </w:r>
          </w:p>
          <w:p w:rsidR="00001EB0" w:rsidRPr="00C72F5D" w:rsidRDefault="00445313" w:rsidP="001D6015">
            <w:pPr>
              <w:pStyle w:val="Tabletext"/>
              <w:jc w:val="left"/>
            </w:pPr>
            <w:r>
              <w:rPr>
                <w:rFonts w:hint="cs"/>
                <w:rtl/>
              </w:rPr>
              <w:t>(</w:t>
            </w:r>
            <w:r w:rsidR="001136B0" w:rsidRPr="00C72F5D">
              <w:rPr>
                <w:rFonts w:hint="cs"/>
                <w:rtl/>
              </w:rPr>
              <w:t xml:space="preserve">تعديلات على </w:t>
            </w:r>
            <w:r w:rsidR="002C18FF" w:rsidRPr="00C72F5D">
              <w:rPr>
                <w:rFonts w:hint="cs"/>
                <w:rtl/>
              </w:rPr>
              <w:t xml:space="preserve">القرار </w:t>
            </w:r>
            <w:r w:rsidR="002C18FF" w:rsidRPr="00C72F5D">
              <w:t>17</w:t>
            </w:r>
            <w:r w:rsidR="002C18FF" w:rsidRPr="00C72F5D">
              <w:rPr>
                <w:rFonts w:hint="cs"/>
                <w:rtl/>
              </w:rPr>
              <w:t xml:space="preserve"> - تنفيذ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المبادرات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المعتمدة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إقليمياً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على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الأصعدة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الوطنية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والإقليمية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والأقاليمية</w:t>
            </w:r>
            <w:r w:rsidR="001D6015">
              <w:rPr>
                <w:rFonts w:hint="cs"/>
                <w:rtl/>
              </w:rPr>
              <w:t> </w:t>
            </w:r>
            <w:r w:rsidR="002C18FF" w:rsidRPr="00C72F5D">
              <w:rPr>
                <w:rFonts w:hint="cs"/>
                <w:rtl/>
              </w:rPr>
              <w:t>والعالمية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A10/2</w:t>
            </w:r>
          </w:p>
        </w:tc>
        <w:tc>
          <w:tcPr>
            <w:tcW w:w="7114" w:type="dxa"/>
          </w:tcPr>
          <w:p w:rsidR="001136B0" w:rsidRPr="00C72F5D" w:rsidRDefault="001136B0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17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32</w:t>
            </w:r>
          </w:p>
          <w:p w:rsidR="002C18FF" w:rsidRPr="00C72F5D" w:rsidRDefault="00445313" w:rsidP="004548AE">
            <w:pPr>
              <w:pStyle w:val="Tabletext"/>
              <w:jc w:val="left"/>
            </w:pPr>
            <w:r>
              <w:rPr>
                <w:rFonts w:hint="cs"/>
                <w:rtl/>
              </w:rPr>
              <w:t>(</w:t>
            </w:r>
            <w:r w:rsidR="00C72F5D">
              <w:rPr>
                <w:rFonts w:hint="cs"/>
                <w:rtl/>
              </w:rPr>
              <w:t>إلغاء</w:t>
            </w:r>
            <w:r w:rsidR="001136B0" w:rsidRPr="00C72F5D">
              <w:rPr>
                <w:rFonts w:hint="cs"/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 xml:space="preserve">القرار </w:t>
            </w:r>
            <w:r w:rsidR="002C18FF" w:rsidRPr="00C72F5D">
              <w:t>32</w:t>
            </w:r>
            <w:r w:rsidR="002C18FF" w:rsidRPr="00C72F5D">
              <w:rPr>
                <w:rFonts w:hint="cs"/>
                <w:rtl/>
              </w:rPr>
              <w:t xml:space="preserve"> - التعاون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الدولي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والإقليمي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بشأن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المبادرات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الإقليمية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11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A11/1</w:t>
            </w:r>
          </w:p>
        </w:tc>
        <w:tc>
          <w:tcPr>
            <w:tcW w:w="7114" w:type="dxa"/>
          </w:tcPr>
          <w:p w:rsidR="001136B0" w:rsidRPr="00C72F5D" w:rsidRDefault="001136B0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37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50</w:t>
            </w:r>
          </w:p>
          <w:p w:rsidR="00001EB0" w:rsidRPr="00C72F5D" w:rsidRDefault="00445313" w:rsidP="004548AE">
            <w:pPr>
              <w:pStyle w:val="Tabletext"/>
              <w:jc w:val="left"/>
            </w:pPr>
            <w:r>
              <w:rPr>
                <w:rFonts w:hint="cs"/>
                <w:rtl/>
              </w:rPr>
              <w:t>(</w:t>
            </w:r>
            <w:r w:rsidR="001136B0" w:rsidRPr="00C72F5D">
              <w:rPr>
                <w:rFonts w:hint="cs"/>
                <w:rtl/>
              </w:rPr>
              <w:t xml:space="preserve">تعديلات على </w:t>
            </w:r>
            <w:r w:rsidR="002C18FF" w:rsidRPr="00C72F5D">
              <w:rPr>
                <w:rFonts w:hint="cs"/>
                <w:rtl/>
              </w:rPr>
              <w:t xml:space="preserve">القرار </w:t>
            </w:r>
            <w:r w:rsidR="002C18FF" w:rsidRPr="00C72F5D">
              <w:t>37</w:t>
            </w:r>
            <w:r w:rsidR="002C18FF" w:rsidRPr="00C72F5D">
              <w:rPr>
                <w:rFonts w:hint="cs"/>
                <w:rtl/>
              </w:rPr>
              <w:t xml:space="preserve"> - سد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الفجوة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الرقمية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A11/2</w:t>
            </w:r>
          </w:p>
        </w:tc>
        <w:tc>
          <w:tcPr>
            <w:tcW w:w="7114" w:type="dxa"/>
          </w:tcPr>
          <w:p w:rsidR="001136B0" w:rsidRPr="00C72F5D" w:rsidRDefault="001136B0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37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50</w:t>
            </w:r>
          </w:p>
          <w:p w:rsidR="00001EB0" w:rsidRPr="00C72F5D" w:rsidRDefault="00445313" w:rsidP="004548AE">
            <w:pPr>
              <w:pStyle w:val="Tabletext"/>
              <w:jc w:val="left"/>
            </w:pPr>
            <w:r>
              <w:rPr>
                <w:rFonts w:hint="cs"/>
                <w:rtl/>
              </w:rPr>
              <w:t>(</w:t>
            </w:r>
            <w:r w:rsidR="00C72F5D">
              <w:rPr>
                <w:rFonts w:hint="cs"/>
                <w:rtl/>
              </w:rPr>
              <w:t>إلغاء</w:t>
            </w:r>
            <w:r w:rsidR="001136B0" w:rsidRPr="00C72F5D">
              <w:rPr>
                <w:rFonts w:hint="cs"/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 xml:space="preserve">القرار </w:t>
            </w:r>
            <w:r w:rsidR="002C18FF" w:rsidRPr="00C72F5D">
              <w:t>50</w:t>
            </w:r>
            <w:r w:rsidR="002C18FF" w:rsidRPr="00C72F5D">
              <w:rPr>
                <w:rFonts w:hint="cs"/>
                <w:rtl/>
              </w:rPr>
              <w:t xml:space="preserve"> -</w:t>
            </w:r>
            <w:r w:rsidR="002C18FF" w:rsidRPr="00C72F5D">
              <w:rPr>
                <w:rFonts w:eastAsia="SimSun" w:hint="cs"/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التكامل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الأمثل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لتكنولوجيا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المعلومات</w:t>
            </w:r>
            <w:r w:rsidR="002C18FF" w:rsidRPr="00C72F5D">
              <w:rPr>
                <w:rtl/>
              </w:rPr>
              <w:t xml:space="preserve"> </w:t>
            </w:r>
            <w:r w:rsidR="002C18FF" w:rsidRPr="00C72F5D">
              <w:rPr>
                <w:rFonts w:hint="cs"/>
                <w:rtl/>
              </w:rPr>
              <w:t>والاتصالات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12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A12/1</w:t>
            </w:r>
          </w:p>
        </w:tc>
        <w:tc>
          <w:tcPr>
            <w:tcW w:w="7114" w:type="dxa"/>
          </w:tcPr>
          <w:p w:rsidR="00001EB0" w:rsidRPr="00C72F5D" w:rsidRDefault="002C18FF" w:rsidP="00885D36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قرار جديد - </w:t>
            </w:r>
            <w:r w:rsidRPr="00C72F5D">
              <w:rPr>
                <w:color w:val="000000"/>
                <w:rtl/>
              </w:rPr>
              <w:t xml:space="preserve">تشجيع اعتماد </w:t>
            </w:r>
            <w:r w:rsidRPr="00C72F5D">
              <w:rPr>
                <w:rFonts w:hint="cs"/>
                <w:color w:val="000000"/>
                <w:rtl/>
              </w:rPr>
              <w:t xml:space="preserve">منصات </w:t>
            </w:r>
            <w:r w:rsidRPr="00C72F5D">
              <w:rPr>
                <w:color w:val="000000"/>
                <w:rtl/>
              </w:rPr>
              <w:t>إنترنت الأشياء</w:t>
            </w:r>
            <w:r w:rsidRPr="00C72F5D">
              <w:rPr>
                <w:rFonts w:hint="cs"/>
                <w:color w:val="000000"/>
                <w:rtl/>
              </w:rPr>
              <w:t xml:space="preserve"> </w:t>
            </w:r>
            <w:r w:rsidR="00445313">
              <w:rPr>
                <w:color w:val="000000"/>
                <w:lang w:val="en-US"/>
              </w:rPr>
              <w:t>(I</w:t>
            </w:r>
            <w:r w:rsidR="00885D36">
              <w:rPr>
                <w:color w:val="000000"/>
                <w:lang w:val="en-US"/>
              </w:rPr>
              <w:t>o</w:t>
            </w:r>
            <w:r w:rsidR="00445313">
              <w:rPr>
                <w:color w:val="000000"/>
                <w:lang w:val="en-US"/>
              </w:rPr>
              <w:t>T)</w:t>
            </w:r>
            <w:r w:rsidR="00445313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C72F5D">
              <w:rPr>
                <w:rFonts w:hint="cs"/>
                <w:color w:val="000000"/>
                <w:rtl/>
              </w:rPr>
              <w:t>و</w:t>
            </w:r>
            <w:r w:rsidRPr="00C72F5D">
              <w:rPr>
                <w:color w:val="000000"/>
                <w:rtl/>
              </w:rPr>
              <w:t>تطبيقات</w:t>
            </w:r>
            <w:r w:rsidRPr="00C72F5D">
              <w:rPr>
                <w:rFonts w:hint="cs"/>
                <w:color w:val="000000"/>
                <w:rtl/>
              </w:rPr>
              <w:t>ها</w:t>
            </w:r>
            <w:r w:rsidRPr="00C72F5D">
              <w:rPr>
                <w:color w:val="000000"/>
                <w:rtl/>
              </w:rPr>
              <w:t xml:space="preserve"> وخدمات</w:t>
            </w:r>
            <w:r w:rsidRPr="00C72F5D">
              <w:rPr>
                <w:rFonts w:hint="cs"/>
                <w:color w:val="000000"/>
                <w:rtl/>
              </w:rPr>
              <w:t>ها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13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A13/1</w:t>
            </w:r>
          </w:p>
        </w:tc>
        <w:tc>
          <w:tcPr>
            <w:tcW w:w="7114" w:type="dxa"/>
          </w:tcPr>
          <w:p w:rsidR="00001EB0" w:rsidRPr="00C72F5D" w:rsidRDefault="001136B0" w:rsidP="004548AE">
            <w:pPr>
              <w:pStyle w:val="Tabletext"/>
              <w:jc w:val="left"/>
              <w:rPr>
                <w:rtl/>
                <w:lang w:bidi="ar-LB"/>
              </w:rPr>
            </w:pPr>
            <w:r w:rsidRPr="00C72F5D">
              <w:rPr>
                <w:rFonts w:hint="cs"/>
                <w:rtl/>
                <w:lang w:bidi="ar-LB"/>
              </w:rPr>
              <w:t xml:space="preserve">تعديلات على مشروع إعلان المؤتمر </w:t>
            </w:r>
            <w:r w:rsidRPr="00C72F5D">
              <w:rPr>
                <w:lang w:bidi="ar-LB"/>
              </w:rPr>
              <w:t>WTDC-17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14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A14/1</w:t>
            </w:r>
          </w:p>
        </w:tc>
        <w:tc>
          <w:tcPr>
            <w:tcW w:w="7114" w:type="dxa"/>
          </w:tcPr>
          <w:p w:rsidR="00001EB0" w:rsidRPr="00C72F5D" w:rsidRDefault="001136B0" w:rsidP="00B927FD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2C18FF" w:rsidRPr="00C72F5D" w:rsidRDefault="003F5CF0" w:rsidP="00B927FD">
            <w:pPr>
              <w:pStyle w:val="Tabletext"/>
              <w:jc w:val="both"/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1</w:t>
            </w:r>
            <w:r w:rsidRPr="00C72F5D">
              <w:rPr>
                <w:rFonts w:hint="cs"/>
                <w:rtl/>
              </w:rPr>
              <w:t xml:space="preserve"> - </w:t>
            </w:r>
            <w:r w:rsidR="002C18FF" w:rsidRPr="00C72F5D">
              <w:rPr>
                <w:color w:val="000000"/>
                <w:rtl/>
              </w:rPr>
              <w:t>التنسيق: تعزيز التعاون الدولي والاتفاق بشأن مسائل تنمية الاتصالات/تكنولوجيا المعلومات</w:t>
            </w:r>
            <w:r w:rsidR="001D6015">
              <w:rPr>
                <w:rFonts w:hint="cs"/>
                <w:color w:val="000000"/>
                <w:rtl/>
              </w:rPr>
              <w:t> </w:t>
            </w:r>
            <w:r w:rsidR="002C18FF" w:rsidRPr="00C72F5D">
              <w:rPr>
                <w:color w:val="000000"/>
                <w:rtl/>
              </w:rPr>
              <w:t>والاتصالات</w:t>
            </w:r>
            <w:r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A14/2</w:t>
            </w:r>
          </w:p>
        </w:tc>
        <w:tc>
          <w:tcPr>
            <w:tcW w:w="7114" w:type="dxa"/>
          </w:tcPr>
          <w:p w:rsidR="003553A4" w:rsidRPr="00C72F5D" w:rsidRDefault="003553A4" w:rsidP="00B927FD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001EB0" w:rsidRPr="00C72F5D" w:rsidRDefault="003F5CF0" w:rsidP="00B927FD">
            <w:pPr>
              <w:pStyle w:val="Tabletext"/>
              <w:jc w:val="both"/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2</w:t>
            </w:r>
            <w:r w:rsidRPr="00C72F5D">
              <w:rPr>
                <w:rFonts w:hint="cs"/>
                <w:rtl/>
              </w:rPr>
              <w:t xml:space="preserve"> - </w:t>
            </w:r>
            <w:r w:rsidRPr="00C72F5D">
              <w:rPr>
                <w:color w:val="000000"/>
                <w:rtl/>
              </w:rPr>
              <w:t xml:space="preserve">بنية تحتية حديثة وآمنة للاتصالات/تكنولوجيا المعلومات والاتصالات: تعزيز تنمية البنية </w:t>
            </w:r>
            <w:r w:rsidRPr="004548AE">
              <w:rPr>
                <w:color w:val="000000"/>
                <w:spacing w:val="-2"/>
                <w:rtl/>
              </w:rPr>
              <w:t>التحتية والخدمات بما في ذلك بناء الثقة والأمن في استخدام الاتصالات/تكنولوجيا المعلومات</w:t>
            </w:r>
            <w:r w:rsidR="004548AE">
              <w:rPr>
                <w:rFonts w:hint="eastAsia"/>
                <w:color w:val="000000"/>
                <w:spacing w:val="-2"/>
                <w:rtl/>
              </w:rPr>
              <w:t> </w:t>
            </w:r>
            <w:r w:rsidRPr="004548AE">
              <w:rPr>
                <w:color w:val="000000"/>
                <w:spacing w:val="-2"/>
                <w:rtl/>
              </w:rPr>
              <w:t>والاتصالات</w:t>
            </w:r>
            <w:r w:rsidRPr="004548AE">
              <w:rPr>
                <w:rFonts w:hint="cs"/>
                <w:color w:val="000000"/>
                <w:spacing w:val="-2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45313">
            <w:pPr>
              <w:pStyle w:val="Tabletext"/>
              <w:keepNext/>
              <w:keepLines/>
            </w:pPr>
            <w:r w:rsidRPr="00F2358B">
              <w:t>A14/3</w:t>
            </w:r>
          </w:p>
        </w:tc>
        <w:tc>
          <w:tcPr>
            <w:tcW w:w="7114" w:type="dxa"/>
          </w:tcPr>
          <w:p w:rsidR="00445313" w:rsidRPr="00C72F5D" w:rsidRDefault="00445313" w:rsidP="00FD0FFC">
            <w:pPr>
              <w:pStyle w:val="Tabletext"/>
              <w:keepNext/>
              <w:keepLines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001EB0" w:rsidRPr="00C72F5D" w:rsidRDefault="003F5CF0" w:rsidP="00FD0FFC">
            <w:pPr>
              <w:pStyle w:val="Tabletext"/>
              <w:keepNext/>
              <w:keepLines/>
              <w:jc w:val="both"/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3</w:t>
            </w:r>
            <w:r w:rsidRPr="00C72F5D">
              <w:rPr>
                <w:rFonts w:hint="cs"/>
                <w:rtl/>
              </w:rPr>
              <w:t xml:space="preserve"> - </w:t>
            </w:r>
            <w:r w:rsidRPr="00C72F5D">
              <w:rPr>
                <w:color w:val="000000"/>
                <w:rtl/>
              </w:rPr>
              <w:t>بيئة تمكينية: تعزيز بيئة تنظيمية وسياساتية مؤاتية للتنمية المستدامة للاتصالات/تكنولوجيا المعلومات</w:t>
            </w:r>
            <w:r w:rsidR="0089613C">
              <w:rPr>
                <w:rFonts w:hint="cs"/>
                <w:color w:val="000000"/>
                <w:rtl/>
              </w:rPr>
              <w:t> </w:t>
            </w:r>
            <w:r w:rsidRPr="00C72F5D">
              <w:rPr>
                <w:color w:val="000000"/>
                <w:rtl/>
              </w:rPr>
              <w:t>والاتصالات</w:t>
            </w:r>
            <w:r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A14/4</w:t>
            </w:r>
          </w:p>
        </w:tc>
        <w:tc>
          <w:tcPr>
            <w:tcW w:w="7114" w:type="dxa"/>
          </w:tcPr>
          <w:p w:rsidR="001136B0" w:rsidRPr="00C72F5D" w:rsidRDefault="001136B0" w:rsidP="00FD0FFC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3F5CF0" w:rsidRPr="00C72F5D" w:rsidRDefault="003F5CF0" w:rsidP="00FD0FFC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4</w:t>
            </w:r>
            <w:r w:rsidRPr="00C72F5D">
              <w:rPr>
                <w:rFonts w:hint="cs"/>
                <w:rtl/>
              </w:rPr>
              <w:t xml:space="preserve"> </w:t>
            </w:r>
            <w:r w:rsidR="001136B0" w:rsidRPr="00C72F5D">
              <w:rPr>
                <w:rtl/>
              </w:rPr>
              <w:t>–</w:t>
            </w:r>
            <w:r w:rsidRPr="00C72F5D">
              <w:rPr>
                <w:rFonts w:hint="cs"/>
                <w:color w:val="000000"/>
                <w:rtl/>
              </w:rPr>
              <w:t xml:space="preserve"> </w:t>
            </w:r>
            <w:r w:rsidRPr="00C72F5D">
              <w:rPr>
                <w:color w:val="000000"/>
                <w:rtl/>
              </w:rPr>
              <w:t>مجتمع رقمي شامل: دعم تطوير واستخدام الاتصالات/تكنولوجيا المعلومات والاتصالات وتطبيقاتها لتمكين الأشخاص والمجتمعات تحقيقاً للتنمية الاجتماعية الاقتصادية وحماية البيئة</w:t>
            </w:r>
            <w:r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15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A15/1</w:t>
            </w:r>
          </w:p>
        </w:tc>
        <w:tc>
          <w:tcPr>
            <w:tcW w:w="7114" w:type="dxa"/>
          </w:tcPr>
          <w:p w:rsidR="00001EB0" w:rsidRPr="00C72F5D" w:rsidRDefault="001136B0" w:rsidP="004548AE">
            <w:pPr>
              <w:pStyle w:val="Tabletext"/>
              <w:jc w:val="left"/>
            </w:pPr>
            <w:r w:rsidRPr="00C72F5D">
              <w:rPr>
                <w:rFonts w:hint="cs"/>
                <w:color w:val="000000"/>
                <w:rtl/>
              </w:rPr>
              <w:t xml:space="preserve">تعديلات على مشروع مساهمة قطاع تنمية الاتصالات في الخطة الاستراتيجية للاتحاد 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16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A16/1</w:t>
            </w:r>
          </w:p>
        </w:tc>
        <w:tc>
          <w:tcPr>
            <w:tcW w:w="7114" w:type="dxa"/>
          </w:tcPr>
          <w:p w:rsidR="00001EB0" w:rsidRPr="00C72F5D" w:rsidRDefault="001136B0" w:rsidP="004548AE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3F5CF0" w:rsidRPr="00C72F5D">
              <w:rPr>
                <w:rFonts w:hint="cs"/>
                <w:rtl/>
              </w:rPr>
              <w:t xml:space="preserve">القرار </w:t>
            </w:r>
            <w:r w:rsidR="003F5CF0" w:rsidRPr="00C72F5D">
              <w:t>5</w:t>
            </w:r>
            <w:r w:rsidR="003F5CF0" w:rsidRPr="00C72F5D">
              <w:rPr>
                <w:rFonts w:hint="cs"/>
                <w:rtl/>
              </w:rPr>
              <w:t xml:space="preserve"> - </w:t>
            </w:r>
            <w:r w:rsidR="003F5CF0" w:rsidRPr="00C72F5D">
              <w:rPr>
                <w:rFonts w:hint="cs"/>
                <w:rtl/>
                <w:lang w:val="en-GB"/>
              </w:rPr>
              <w:t>تعزيز</w:t>
            </w:r>
            <w:r w:rsidR="003F5CF0" w:rsidRPr="00C72F5D">
              <w:rPr>
                <w:rtl/>
                <w:lang w:val="en-GB"/>
              </w:rPr>
              <w:t xml:space="preserve"> </w:t>
            </w:r>
            <w:r w:rsidR="003F5CF0" w:rsidRPr="00C72F5D">
              <w:rPr>
                <w:rFonts w:hint="cs"/>
                <w:rtl/>
                <w:lang w:val="en-GB"/>
              </w:rPr>
              <w:t>مشاركة</w:t>
            </w:r>
            <w:r w:rsidR="003F5CF0" w:rsidRPr="00C72F5D">
              <w:rPr>
                <w:rtl/>
                <w:lang w:val="en-GB"/>
              </w:rPr>
              <w:t xml:space="preserve"> </w:t>
            </w:r>
            <w:r w:rsidR="003F5CF0" w:rsidRPr="00C72F5D">
              <w:rPr>
                <w:rFonts w:hint="cs"/>
                <w:rtl/>
                <w:lang w:val="en-GB"/>
              </w:rPr>
              <w:t>البلدان</w:t>
            </w:r>
            <w:r w:rsidR="003F5CF0" w:rsidRPr="00C72F5D">
              <w:rPr>
                <w:rtl/>
                <w:lang w:val="en-GB"/>
              </w:rPr>
              <w:t xml:space="preserve"> </w:t>
            </w:r>
            <w:r w:rsidR="003F5CF0" w:rsidRPr="00C72F5D">
              <w:rPr>
                <w:rFonts w:hint="cs"/>
                <w:rtl/>
                <w:lang w:val="en-GB"/>
              </w:rPr>
              <w:t>النامية</w:t>
            </w:r>
            <w:r w:rsidR="003F5CF0" w:rsidRPr="00C72F5D">
              <w:rPr>
                <w:rtl/>
                <w:lang w:val="en-GB"/>
              </w:rPr>
              <w:t xml:space="preserve"> </w:t>
            </w:r>
            <w:r w:rsidR="003F5CF0" w:rsidRPr="00C72F5D">
              <w:rPr>
                <w:rFonts w:hint="cs"/>
                <w:rtl/>
                <w:lang w:val="en-GB"/>
              </w:rPr>
              <w:t>في</w:t>
            </w:r>
            <w:r w:rsidR="003F5CF0" w:rsidRPr="00C72F5D">
              <w:rPr>
                <w:rFonts w:hint="eastAsia"/>
                <w:rtl/>
                <w:lang w:val="en-GB"/>
              </w:rPr>
              <w:t> </w:t>
            </w:r>
            <w:r w:rsidR="003F5CF0" w:rsidRPr="00C72F5D">
              <w:rPr>
                <w:rFonts w:hint="cs"/>
                <w:rtl/>
                <w:lang w:val="en-GB"/>
              </w:rPr>
              <w:t>أنشطة</w:t>
            </w:r>
            <w:r w:rsidR="003F5CF0" w:rsidRPr="00C72F5D">
              <w:rPr>
                <w:rtl/>
                <w:lang w:val="en-GB"/>
              </w:rPr>
              <w:t xml:space="preserve"> </w:t>
            </w:r>
            <w:r w:rsidR="003F5CF0" w:rsidRPr="00C72F5D">
              <w:rPr>
                <w:rFonts w:hint="cs"/>
                <w:rtl/>
                <w:lang w:val="en-GB"/>
              </w:rPr>
              <w:t>الاتحاد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17</w:t>
            </w:r>
          </w:p>
        </w:tc>
        <w:tc>
          <w:tcPr>
            <w:tcW w:w="1218" w:type="dxa"/>
          </w:tcPr>
          <w:p w:rsidR="00001EB0" w:rsidRPr="00C72F5D" w:rsidRDefault="00B83A75" w:rsidP="00B83A75">
            <w:pPr>
              <w:pStyle w:val="Tabletext"/>
            </w:pPr>
            <w:r w:rsidRPr="00F2358B">
              <w:t>A1</w:t>
            </w:r>
            <w:r>
              <w:t>7</w:t>
            </w:r>
            <w:r w:rsidRPr="00F2358B">
              <w:t>/1</w:t>
            </w:r>
          </w:p>
        </w:tc>
        <w:tc>
          <w:tcPr>
            <w:tcW w:w="7114" w:type="dxa"/>
          </w:tcPr>
          <w:p w:rsidR="00001EB0" w:rsidRPr="00C72F5D" w:rsidRDefault="001136B0" w:rsidP="004548AE">
            <w:pPr>
              <w:pStyle w:val="Tabletext"/>
              <w:jc w:val="left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3F5CF0" w:rsidRPr="00C72F5D">
              <w:rPr>
                <w:rFonts w:hint="cs"/>
                <w:rtl/>
              </w:rPr>
              <w:t xml:space="preserve">القرار </w:t>
            </w:r>
            <w:r w:rsidR="003F5CF0" w:rsidRPr="00C72F5D">
              <w:t>43</w:t>
            </w:r>
            <w:r w:rsidR="003F5CF0" w:rsidRPr="00C72F5D">
              <w:rPr>
                <w:rFonts w:hint="cs"/>
                <w:rtl/>
              </w:rPr>
              <w:t xml:space="preserve"> - ال‍مساعدة</w:t>
            </w:r>
            <w:r w:rsidR="003F5CF0" w:rsidRPr="00C72F5D">
              <w:rPr>
                <w:rtl/>
              </w:rPr>
              <w:t xml:space="preserve"> </w:t>
            </w:r>
            <w:r w:rsidR="003F5CF0" w:rsidRPr="00C72F5D">
              <w:rPr>
                <w:rFonts w:hint="cs"/>
                <w:rtl/>
              </w:rPr>
              <w:t>في</w:t>
            </w:r>
            <w:r w:rsidR="003F5CF0" w:rsidRPr="00C72F5D">
              <w:rPr>
                <w:rFonts w:hint="eastAsia"/>
                <w:rtl/>
              </w:rPr>
              <w:t> </w:t>
            </w:r>
            <w:r w:rsidR="003F5CF0" w:rsidRPr="00C72F5D">
              <w:rPr>
                <w:rFonts w:hint="cs"/>
                <w:rtl/>
              </w:rPr>
              <w:t>تنفيذ</w:t>
            </w:r>
            <w:r w:rsidR="003F5CF0" w:rsidRPr="00C72F5D">
              <w:rPr>
                <w:rtl/>
              </w:rPr>
              <w:t xml:space="preserve"> </w:t>
            </w:r>
            <w:r w:rsidR="003F5CF0" w:rsidRPr="00C72F5D">
              <w:rPr>
                <w:rFonts w:hint="cs"/>
                <w:rtl/>
              </w:rPr>
              <w:t>أنظمة</w:t>
            </w:r>
            <w:r w:rsidR="003F5CF0" w:rsidRPr="00C72F5D">
              <w:rPr>
                <w:rtl/>
              </w:rPr>
              <w:t xml:space="preserve"> </w:t>
            </w:r>
            <w:r w:rsidR="003F5CF0" w:rsidRPr="00C72F5D">
              <w:rPr>
                <w:rFonts w:hint="cs"/>
                <w:rtl/>
              </w:rPr>
              <w:t>الاتصالات</w:t>
            </w:r>
            <w:r w:rsidR="003F5CF0" w:rsidRPr="00C72F5D">
              <w:rPr>
                <w:rtl/>
              </w:rPr>
              <w:t xml:space="preserve"> </w:t>
            </w:r>
            <w:r w:rsidR="003F5CF0" w:rsidRPr="00C72F5D">
              <w:rPr>
                <w:rFonts w:hint="cs"/>
                <w:rtl/>
              </w:rPr>
              <w:t>ال‍متنقلة</w:t>
            </w:r>
            <w:r w:rsidR="003F5CF0" w:rsidRPr="00C72F5D">
              <w:rPr>
                <w:rtl/>
              </w:rPr>
              <w:t xml:space="preserve"> </w:t>
            </w:r>
            <w:r w:rsidR="003F5CF0" w:rsidRPr="00C72F5D">
              <w:rPr>
                <w:rFonts w:hint="cs"/>
                <w:rtl/>
              </w:rPr>
              <w:t>الدولية</w:t>
            </w:r>
            <w:r w:rsidR="003F5CF0" w:rsidRPr="00C72F5D">
              <w:rPr>
                <w:rtl/>
              </w:rPr>
              <w:t xml:space="preserve"> </w:t>
            </w:r>
            <w:r w:rsidR="003F5CF0" w:rsidRPr="00C72F5D">
              <w:rPr>
                <w:lang w:bidi="ar-SY"/>
              </w:rPr>
              <w:t>(IMT)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18</w:t>
            </w:r>
          </w:p>
        </w:tc>
        <w:tc>
          <w:tcPr>
            <w:tcW w:w="1218" w:type="dxa"/>
          </w:tcPr>
          <w:p w:rsidR="00001EB0" w:rsidRPr="00C72F5D" w:rsidRDefault="00445313" w:rsidP="004548AE">
            <w:pPr>
              <w:pStyle w:val="Tabletext"/>
            </w:pPr>
            <w:r w:rsidRPr="00F2358B">
              <w:t>A18/1</w:t>
            </w:r>
          </w:p>
        </w:tc>
        <w:tc>
          <w:tcPr>
            <w:tcW w:w="7114" w:type="dxa"/>
          </w:tcPr>
          <w:p w:rsidR="00CE1111" w:rsidRPr="00C72F5D" w:rsidRDefault="00CE1111" w:rsidP="00FD0FFC">
            <w:pPr>
              <w:pStyle w:val="Tabletext"/>
              <w:jc w:val="both"/>
              <w:rPr>
                <w:rtl/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48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71</w:t>
            </w:r>
          </w:p>
          <w:p w:rsidR="00001EB0" w:rsidRPr="00C72F5D" w:rsidRDefault="00445313" w:rsidP="00FD0FFC">
            <w:pPr>
              <w:pStyle w:val="Tabletext"/>
              <w:jc w:val="both"/>
            </w:pPr>
            <w:r>
              <w:rPr>
                <w:rFonts w:hint="cs"/>
                <w:rtl/>
              </w:rPr>
              <w:t>(</w:t>
            </w:r>
            <w:r w:rsidR="001136B0" w:rsidRPr="00C72F5D">
              <w:rPr>
                <w:rFonts w:hint="cs"/>
                <w:rtl/>
              </w:rPr>
              <w:t xml:space="preserve">تعديلات على </w:t>
            </w:r>
            <w:r w:rsidR="006152C9" w:rsidRPr="00C72F5D">
              <w:rPr>
                <w:rFonts w:hint="cs"/>
                <w:rtl/>
              </w:rPr>
              <w:t xml:space="preserve">القرار </w:t>
            </w:r>
            <w:r w:rsidR="006152C9" w:rsidRPr="00C72F5D">
              <w:t>71</w:t>
            </w:r>
            <w:r w:rsidR="006152C9" w:rsidRPr="00C72F5D">
              <w:rPr>
                <w:rFonts w:hint="cs"/>
                <w:rtl/>
              </w:rPr>
              <w:t xml:space="preserve"> - تعزيز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التعاون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بين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الدول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الأعضاء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وأعضاء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قطاع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تنمية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الاتصالات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والمنتسبين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إليه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والهيئات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الأكاديمية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المنضمة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إليه،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ب‍ما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في</w:t>
            </w:r>
            <w:r w:rsidR="006152C9" w:rsidRPr="00C72F5D">
              <w:rPr>
                <w:rFonts w:hint="eastAsia"/>
                <w:rtl/>
              </w:rPr>
              <w:t> </w:t>
            </w:r>
            <w:r w:rsidR="006152C9" w:rsidRPr="00C72F5D">
              <w:rPr>
                <w:rFonts w:hint="cs"/>
                <w:rtl/>
              </w:rPr>
              <w:t>ذلك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القطاع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الخاص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445313" w:rsidP="004548AE">
            <w:pPr>
              <w:pStyle w:val="Tabletext"/>
            </w:pPr>
            <w:r w:rsidRPr="00F2358B">
              <w:t>A18/2</w:t>
            </w:r>
          </w:p>
        </w:tc>
        <w:tc>
          <w:tcPr>
            <w:tcW w:w="7114" w:type="dxa"/>
          </w:tcPr>
          <w:p w:rsidR="00C72F5D" w:rsidRPr="00C72F5D" w:rsidRDefault="00CE1111" w:rsidP="004548AE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48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71</w:t>
            </w:r>
          </w:p>
          <w:p w:rsidR="00001EB0" w:rsidRPr="00C72F5D" w:rsidRDefault="00445313" w:rsidP="004548AE">
            <w:pPr>
              <w:pStyle w:val="Tabletext"/>
              <w:jc w:val="left"/>
              <w:rPr>
                <w:lang w:bidi="ar-LB"/>
              </w:rPr>
            </w:pPr>
            <w:r>
              <w:rPr>
                <w:rFonts w:hint="cs"/>
                <w:rtl/>
              </w:rPr>
              <w:t>(</w:t>
            </w:r>
            <w:r w:rsidR="00C72F5D" w:rsidRPr="00C72F5D">
              <w:rPr>
                <w:rFonts w:hint="cs"/>
                <w:rtl/>
              </w:rPr>
              <w:t>إلغاء</w:t>
            </w:r>
            <w:r w:rsidR="001136B0" w:rsidRPr="00C72F5D">
              <w:rPr>
                <w:rFonts w:hint="cs"/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 xml:space="preserve">القرار </w:t>
            </w:r>
            <w:r w:rsidR="006152C9" w:rsidRPr="00C72F5D">
              <w:t>48</w:t>
            </w:r>
            <w:r w:rsidR="006152C9" w:rsidRPr="00C72F5D">
              <w:rPr>
                <w:rFonts w:hint="cs"/>
                <w:rtl/>
              </w:rPr>
              <w:t xml:space="preserve"> - تعزيز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التعاون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بين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الهيئات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التنظيمية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للاتصالات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19</w:t>
            </w:r>
          </w:p>
        </w:tc>
        <w:tc>
          <w:tcPr>
            <w:tcW w:w="1218" w:type="dxa"/>
          </w:tcPr>
          <w:p w:rsidR="00001EB0" w:rsidRPr="00C72F5D" w:rsidRDefault="00445313" w:rsidP="004548AE">
            <w:pPr>
              <w:pStyle w:val="Tabletext"/>
            </w:pPr>
            <w:r w:rsidRPr="00F2358B">
              <w:t>A19/1</w:t>
            </w:r>
          </w:p>
        </w:tc>
        <w:tc>
          <w:tcPr>
            <w:tcW w:w="7114" w:type="dxa"/>
          </w:tcPr>
          <w:p w:rsidR="00CE1111" w:rsidRPr="00C72F5D" w:rsidRDefault="00CE1111" w:rsidP="00FD0FFC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46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68</w:t>
            </w:r>
          </w:p>
          <w:p w:rsidR="00001EB0" w:rsidRPr="00C72F5D" w:rsidRDefault="00445313" w:rsidP="00FD0FFC">
            <w:pPr>
              <w:pStyle w:val="Tabletext"/>
              <w:jc w:val="both"/>
            </w:pPr>
            <w:r>
              <w:rPr>
                <w:rFonts w:hint="cs"/>
                <w:rtl/>
              </w:rPr>
              <w:t>(</w:t>
            </w:r>
            <w:r w:rsidR="001136B0" w:rsidRPr="00C72F5D">
              <w:rPr>
                <w:rFonts w:hint="cs"/>
                <w:rtl/>
              </w:rPr>
              <w:t xml:space="preserve">تعديلات على </w:t>
            </w:r>
            <w:r w:rsidR="006152C9" w:rsidRPr="00C72F5D">
              <w:rPr>
                <w:rFonts w:hint="cs"/>
                <w:rtl/>
              </w:rPr>
              <w:t xml:space="preserve">القرار </w:t>
            </w:r>
            <w:r w:rsidR="006152C9" w:rsidRPr="00C72F5D">
              <w:t>46</w:t>
            </w:r>
            <w:r w:rsidR="006152C9" w:rsidRPr="00C72F5D">
              <w:rPr>
                <w:rFonts w:hint="cs"/>
                <w:rtl/>
              </w:rPr>
              <w:t xml:space="preserve"> - مساعدة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مجتمعات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  <w:lang w:bidi="ar-MA"/>
              </w:rPr>
              <w:t>السكان</w:t>
            </w:r>
            <w:r w:rsidR="006152C9" w:rsidRPr="00C72F5D">
              <w:rPr>
                <w:rtl/>
                <w:lang w:bidi="ar-MA"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الأصليين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في</w:t>
            </w:r>
            <w:r w:rsidR="006152C9" w:rsidRPr="00C72F5D">
              <w:rPr>
                <w:rFonts w:hint="eastAsia"/>
                <w:rtl/>
              </w:rPr>
              <w:t> </w:t>
            </w:r>
            <w:r w:rsidR="006152C9" w:rsidRPr="00C72F5D">
              <w:rPr>
                <w:rFonts w:hint="cs"/>
                <w:rtl/>
              </w:rPr>
              <w:t>العالم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وتعزيزها</w:t>
            </w:r>
            <w:r w:rsidR="006152C9" w:rsidRPr="00C72F5D">
              <w:rPr>
                <w:rtl/>
              </w:rPr>
              <w:t xml:space="preserve">: </w:t>
            </w:r>
            <w:r w:rsidR="006152C9" w:rsidRPr="00C72F5D">
              <w:rPr>
                <w:rFonts w:hint="cs"/>
                <w:rtl/>
              </w:rPr>
              <w:t>إقامة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مجتمع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المعلومات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بواسطة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تكنولوجيا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المعلومات</w:t>
            </w:r>
            <w:r w:rsidR="006152C9" w:rsidRPr="00C72F5D">
              <w:rPr>
                <w:rtl/>
              </w:rPr>
              <w:t xml:space="preserve"> </w:t>
            </w:r>
            <w:r w:rsidR="006152C9" w:rsidRPr="00C72F5D">
              <w:rPr>
                <w:rFonts w:hint="cs"/>
                <w:rtl/>
              </w:rPr>
              <w:t>والاتصالات</w:t>
            </w:r>
            <w:r>
              <w:rPr>
                <w:rFonts w:hint="cs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445313" w:rsidP="004548AE">
            <w:pPr>
              <w:pStyle w:val="Tabletext"/>
            </w:pPr>
            <w:r w:rsidRPr="00F2358B">
              <w:t>A19/2</w:t>
            </w:r>
          </w:p>
        </w:tc>
        <w:tc>
          <w:tcPr>
            <w:tcW w:w="7114" w:type="dxa"/>
          </w:tcPr>
          <w:p w:rsidR="00C72F5D" w:rsidRPr="00C72F5D" w:rsidRDefault="00C72F5D" w:rsidP="00445313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</w:t>
            </w:r>
            <w:r w:rsidR="00445313">
              <w:t>6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="00445313">
              <w:rPr>
                <w:lang w:bidi="ar-LB"/>
              </w:rPr>
              <w:t>68</w:t>
            </w:r>
          </w:p>
          <w:p w:rsidR="00001EB0" w:rsidRPr="00445313" w:rsidRDefault="00445313" w:rsidP="004548AE">
            <w:pPr>
              <w:pStyle w:val="Tabletext"/>
              <w:jc w:val="left"/>
              <w:rPr>
                <w:spacing w:val="-2"/>
              </w:rPr>
            </w:pPr>
            <w:r w:rsidRPr="00445313">
              <w:rPr>
                <w:rFonts w:hint="cs"/>
                <w:spacing w:val="-2"/>
                <w:rtl/>
              </w:rPr>
              <w:t>(</w:t>
            </w:r>
            <w:r w:rsidR="00C72F5D" w:rsidRPr="00445313">
              <w:rPr>
                <w:rFonts w:hint="cs"/>
                <w:spacing w:val="-2"/>
                <w:rtl/>
              </w:rPr>
              <w:t>إلغاء</w:t>
            </w:r>
            <w:r w:rsidR="001136B0" w:rsidRPr="00445313">
              <w:rPr>
                <w:rFonts w:hint="cs"/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 xml:space="preserve">القرار </w:t>
            </w:r>
            <w:r w:rsidR="006152C9" w:rsidRPr="00445313">
              <w:rPr>
                <w:spacing w:val="-2"/>
              </w:rPr>
              <w:t>68</w:t>
            </w:r>
            <w:r w:rsidR="006152C9" w:rsidRPr="00445313">
              <w:rPr>
                <w:rFonts w:hint="cs"/>
                <w:spacing w:val="-2"/>
                <w:rtl/>
              </w:rPr>
              <w:t xml:space="preserve"> - مساعدة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الشعوب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الأصلية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ضمن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أنشطة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مكتب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تنمية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الاتصالات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في</w:t>
            </w:r>
            <w:r w:rsidR="006152C9" w:rsidRPr="00445313">
              <w:rPr>
                <w:rFonts w:hint="eastAsia"/>
                <w:spacing w:val="-2"/>
                <w:rtl/>
              </w:rPr>
              <w:t> </w:t>
            </w:r>
            <w:r w:rsidR="006152C9" w:rsidRPr="00445313">
              <w:rPr>
                <w:rFonts w:hint="cs"/>
                <w:spacing w:val="-2"/>
                <w:rtl/>
              </w:rPr>
              <w:t>برامجه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ذات</w:t>
            </w:r>
            <w:r w:rsidR="006152C9" w:rsidRPr="00445313">
              <w:rPr>
                <w:spacing w:val="-2"/>
                <w:rtl/>
              </w:rPr>
              <w:t xml:space="preserve"> </w:t>
            </w:r>
            <w:r w:rsidR="006152C9" w:rsidRPr="00445313">
              <w:rPr>
                <w:rFonts w:hint="cs"/>
                <w:spacing w:val="-2"/>
                <w:rtl/>
              </w:rPr>
              <w:t>الصلة</w:t>
            </w:r>
            <w:r w:rsidRPr="00445313">
              <w:rPr>
                <w:rFonts w:hint="cs"/>
                <w:spacing w:val="-2"/>
                <w:rtl/>
              </w:rPr>
              <w:t>)</w:t>
            </w:r>
          </w:p>
        </w:tc>
      </w:tr>
    </w:tbl>
    <w:p w:rsidR="006152C9" w:rsidRDefault="006152C9" w:rsidP="008B5B5D">
      <w:pPr>
        <w:rPr>
          <w:rtl/>
          <w:lang w:bidi="ar-EG"/>
        </w:rPr>
        <w:sectPr w:rsidR="006152C9" w:rsidSect="008B5B5D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6152C9" w:rsidRDefault="006152C9" w:rsidP="00AC7A4B">
      <w:pPr>
        <w:pStyle w:val="AnnexNo"/>
        <w:spacing w:before="120"/>
        <w:rPr>
          <w:rtl/>
        </w:rPr>
      </w:pPr>
      <w:r w:rsidRPr="00C72F5D">
        <w:rPr>
          <w:rFonts w:hint="cs"/>
          <w:rtl/>
        </w:rPr>
        <w:lastRenderedPageBreak/>
        <w:t xml:space="preserve">ال‍ملحق </w:t>
      </w:r>
      <w:r w:rsidRPr="00C72F5D">
        <w:t>2</w:t>
      </w:r>
    </w:p>
    <w:p w:rsidR="006152C9" w:rsidRDefault="00C72F5D" w:rsidP="00FE15D5">
      <w:pPr>
        <w:spacing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قائمة بإدرات الأعضاء في جماعة آسيا والمحيط الهادئ </w:t>
      </w:r>
      <w:r>
        <w:rPr>
          <w:rFonts w:hint="cs"/>
          <w:rtl/>
        </w:rPr>
        <w:t>وحالة تأييد إدارات الأعضاء للمقترحات</w:t>
      </w:r>
    </w:p>
    <w:tbl>
      <w:tblPr>
        <w:tblStyle w:val="TableGrid"/>
        <w:bidiVisual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900"/>
        <w:gridCol w:w="430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58569A" w:rsidRPr="00FE15D5" w:rsidTr="00BD354D">
        <w:trPr>
          <w:cantSplit/>
          <w:trHeight w:val="1721"/>
          <w:tblHeader/>
        </w:trPr>
        <w:tc>
          <w:tcPr>
            <w:tcW w:w="900" w:type="dxa"/>
            <w:shd w:val="pct15" w:color="auto" w:fill="auto"/>
            <w:vAlign w:val="center"/>
          </w:tcPr>
          <w:p w:rsidR="006152C9" w:rsidRPr="00FE15D5" w:rsidRDefault="006F371C" w:rsidP="00BD354D">
            <w:pPr>
              <w:spacing w:before="0"/>
              <w:jc w:val="center"/>
              <w:rPr>
                <w:b/>
                <w:bCs/>
                <w:sz w:val="20"/>
                <w:szCs w:val="26"/>
              </w:rPr>
            </w:pPr>
            <w:r w:rsidRPr="00FE15D5">
              <w:rPr>
                <w:rFonts w:hint="cs"/>
                <w:b/>
                <w:bCs/>
                <w:sz w:val="20"/>
                <w:szCs w:val="26"/>
                <w:rtl/>
              </w:rPr>
              <w:t xml:space="preserve">رقم المقترح </w:t>
            </w:r>
            <w:r w:rsidRPr="00FE15D5">
              <w:rPr>
                <w:b/>
                <w:bCs/>
                <w:sz w:val="20"/>
                <w:szCs w:val="26"/>
              </w:rPr>
              <w:t>ACP</w:t>
            </w:r>
            <w:r w:rsidR="00283B4C" w:rsidRPr="00FE15D5">
              <w:rPr>
                <w:b/>
                <w:bCs/>
                <w:sz w:val="20"/>
                <w:szCs w:val="26"/>
              </w:rPr>
              <w:t>/22</w:t>
            </w:r>
          </w:p>
        </w:tc>
        <w:tc>
          <w:tcPr>
            <w:tcW w:w="430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  <w:rtl/>
                <w:lang w:bidi="ar-EG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  <w:lang w:bidi="ar-EG"/>
              </w:rPr>
              <w:t>أفغانستان</w:t>
            </w:r>
          </w:p>
        </w:tc>
        <w:tc>
          <w:tcPr>
            <w:tcW w:w="376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أستراليا</w:t>
            </w:r>
          </w:p>
        </w:tc>
        <w:tc>
          <w:tcPr>
            <w:tcW w:w="376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بنغلاديش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بوتان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بروني دارالسلام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كمبوديا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الصين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F406F3" w:rsidP="00F406F3">
            <w:pPr>
              <w:spacing w:before="0"/>
              <w:ind w:left="113" w:right="113"/>
              <w:jc w:val="center"/>
              <w:rPr>
                <w:bCs/>
                <w:spacing w:val="-12"/>
                <w:sz w:val="20"/>
                <w:szCs w:val="20"/>
              </w:rPr>
            </w:pPr>
            <w:r w:rsidRPr="00FE15D5">
              <w:rPr>
                <w:rFonts w:hint="cs"/>
                <w:bCs/>
                <w:spacing w:val="-12"/>
                <w:sz w:val="20"/>
                <w:szCs w:val="20"/>
                <w:rtl/>
              </w:rPr>
              <w:t>جمهورية كوريا الشعبية الديمقراطية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فيجي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الهند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إندونيسيا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pacing w:val="-6"/>
                <w:sz w:val="20"/>
                <w:szCs w:val="20"/>
              </w:rPr>
            </w:pPr>
            <w:r w:rsidRPr="00FE15D5">
              <w:rPr>
                <w:rFonts w:hint="cs"/>
                <w:bCs/>
                <w:spacing w:val="-6"/>
                <w:sz w:val="20"/>
                <w:szCs w:val="20"/>
                <w:rtl/>
              </w:rPr>
              <w:t>جمهورية إيران الإسلامية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اليابان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كيريباتي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جمهورية كوريا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4D206C">
            <w:pPr>
              <w:spacing w:before="0"/>
              <w:jc w:val="center"/>
              <w:rPr>
                <w:bCs/>
                <w:spacing w:val="-6"/>
                <w:sz w:val="20"/>
                <w:szCs w:val="20"/>
                <w:rtl/>
                <w:lang w:bidi="ar-EG"/>
              </w:rPr>
            </w:pPr>
            <w:r w:rsidRPr="00FE15D5">
              <w:rPr>
                <w:rFonts w:hint="cs"/>
                <w:bCs/>
                <w:spacing w:val="-6"/>
                <w:sz w:val="20"/>
                <w:szCs w:val="20"/>
                <w:rtl/>
              </w:rPr>
              <w:t>جمهورية لاو الديمقراطية الشعبية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ماليزيا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ملديف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جزر مارشال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5F1675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ميكرونيزيا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منغوليا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ميانمار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ناورو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جمهورية نيبال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نيوزيلندا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باكستان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بالاو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بابوا غينيا الجديدة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الفلبين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ساموا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سنغافورة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جزر سليمان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سري لانكا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تايلاند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تونغا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283B4C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ت</w:t>
            </w:r>
            <w:r w:rsidR="009C20BB" w:rsidRPr="00FE15D5">
              <w:rPr>
                <w:rFonts w:hint="cs"/>
                <w:bCs/>
                <w:sz w:val="20"/>
                <w:szCs w:val="20"/>
                <w:rtl/>
              </w:rPr>
              <w:t>وفالو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فانواتو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6152C9" w:rsidRPr="00FE15D5" w:rsidRDefault="009C20BB" w:rsidP="00BD354D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فيتنام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A1/3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A2/1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A3/1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A4/1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A5/1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A6/1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A7/1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A7/2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A8/1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A8/2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A9/1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A10/1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lastRenderedPageBreak/>
              <w:t>A10/2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A11/1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A11/2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A12/1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A13/1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A14/1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A14/2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A14/3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A14/4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A15/1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A16/1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A17/1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A18/1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A18/2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A19/1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  <w:tr w:rsidR="00FE15D5" w:rsidRPr="00FE15D5" w:rsidTr="0035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83B4C" w:rsidRPr="00FE15D5" w:rsidRDefault="00283B4C" w:rsidP="00283B4C">
            <w:pPr>
              <w:jc w:val="center"/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A19/2</w:t>
            </w:r>
          </w:p>
        </w:tc>
        <w:tc>
          <w:tcPr>
            <w:tcW w:w="430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83B4C" w:rsidRPr="00FE15D5" w:rsidRDefault="00283B4C" w:rsidP="00283B4C">
            <w:pPr>
              <w:rPr>
                <w:rFonts w:cstheme="minorHAnsi"/>
                <w:sz w:val="20"/>
              </w:rPr>
            </w:pPr>
            <w:r w:rsidRPr="00FE15D5">
              <w:rPr>
                <w:rFonts w:cstheme="minorHAnsi"/>
                <w:sz w:val="20"/>
              </w:rPr>
              <w:t>Y</w:t>
            </w:r>
          </w:p>
        </w:tc>
      </w:tr>
    </w:tbl>
    <w:p w:rsidR="006152C9" w:rsidRDefault="00FE15D5" w:rsidP="00AC7A4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152C9" w:rsidSect="00AC7A4B">
      <w:headerReference w:type="default" r:id="rId15"/>
      <w:footerReference w:type="default" r:id="rId16"/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36" w:rsidRDefault="00885D36" w:rsidP="00E07379">
      <w:pPr>
        <w:spacing w:before="0" w:line="240" w:lineRule="auto"/>
      </w:pPr>
      <w:r>
        <w:separator/>
      </w:r>
    </w:p>
  </w:endnote>
  <w:endnote w:type="continuationSeparator" w:id="0">
    <w:p w:rsidR="00885D36" w:rsidRDefault="00885D3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36" w:rsidRPr="004548AE" w:rsidRDefault="00885D36" w:rsidP="00561ECD">
    <w:pPr>
      <w:tabs>
        <w:tab w:val="clear" w:pos="1134"/>
        <w:tab w:val="right" w:pos="6096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4548AE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6566C4">
      <w:rPr>
        <w:rFonts w:cs="Times New Roman"/>
        <w:noProof/>
        <w:sz w:val="16"/>
        <w:szCs w:val="16"/>
        <w:lang w:val="es-ES"/>
      </w:rPr>
      <w:t>P:\ARA\ITU-D\CONF-D\WTDC17\000\022A.docx</w:t>
    </w:r>
    <w:r w:rsidRPr="002D4DD1">
      <w:rPr>
        <w:rFonts w:cs="Times New Roman"/>
        <w:noProof/>
        <w:sz w:val="16"/>
        <w:szCs w:val="16"/>
      </w:rPr>
      <w:fldChar w:fldCharType="end"/>
    </w:r>
    <w:r w:rsidRPr="004548AE">
      <w:rPr>
        <w:rFonts w:cs="Times New Roman"/>
        <w:sz w:val="16"/>
        <w:szCs w:val="16"/>
        <w:lang w:val="es-ES"/>
      </w:rPr>
      <w:t>   (</w:t>
    </w:r>
    <w:r>
      <w:rPr>
        <w:rFonts w:cs="Times New Roman" w:hint="cs"/>
        <w:sz w:val="16"/>
        <w:szCs w:val="16"/>
        <w:rtl/>
      </w:rPr>
      <w:t>421478</w:t>
    </w:r>
    <w:r w:rsidRPr="004548AE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885D36" w:rsidRPr="0058569A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885D36" w:rsidRPr="0058569A" w:rsidRDefault="00885D36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58569A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885D36" w:rsidRPr="0058569A" w:rsidRDefault="00885D36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885D36" w:rsidRPr="0058569A" w:rsidRDefault="00885D36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r w:rsidRPr="0058569A">
            <w:rPr>
              <w:sz w:val="20"/>
              <w:szCs w:val="26"/>
            </w:rPr>
            <w:t>Jongbong Park</w:t>
          </w:r>
          <w:r w:rsidRPr="0058569A">
            <w:rPr>
              <w:rFonts w:hint="cs"/>
              <w:sz w:val="20"/>
              <w:szCs w:val="26"/>
              <w:rtl/>
              <w:lang w:val="en-GB"/>
            </w:rPr>
            <w:t>، جماعة آسيا والمحيط الهادئ للاتصالات</w:t>
          </w:r>
        </w:p>
      </w:tc>
    </w:tr>
    <w:tr w:rsidR="00885D36" w:rsidRPr="0058569A" w:rsidTr="00186911">
      <w:tc>
        <w:tcPr>
          <w:tcW w:w="1417" w:type="dxa"/>
        </w:tcPr>
        <w:p w:rsidR="00885D36" w:rsidRPr="0058569A" w:rsidRDefault="00885D36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885D36" w:rsidRPr="0058569A" w:rsidRDefault="00885D36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885D36" w:rsidRPr="0058569A" w:rsidRDefault="0058569A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885D36" w:rsidRPr="0058569A">
              <w:rPr>
                <w:rStyle w:val="Hyperlink"/>
                <w:rFonts w:ascii="Calibri" w:hAnsi="Calibri"/>
                <w:sz w:val="20"/>
                <w:szCs w:val="26"/>
              </w:rPr>
              <w:t>jongbong@apt.int</w:t>
            </w:r>
          </w:hyperlink>
        </w:p>
      </w:tc>
    </w:tr>
  </w:tbl>
  <w:p w:rsidR="00885D36" w:rsidRPr="00186911" w:rsidRDefault="0058569A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885D36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36" w:rsidRPr="004548AE" w:rsidRDefault="00885D36" w:rsidP="00AC7A4B">
    <w:pPr>
      <w:tabs>
        <w:tab w:val="clear" w:pos="1134"/>
        <w:tab w:val="right" w:pos="8647"/>
        <w:tab w:val="right" w:pos="1428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4548AE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AC7A4B">
      <w:rPr>
        <w:rFonts w:cs="Times New Roman"/>
        <w:noProof/>
        <w:sz w:val="16"/>
        <w:szCs w:val="16"/>
        <w:lang w:val="es-ES"/>
      </w:rPr>
      <w:t>P:\ARA\ITU-D\CONF-D\WTDC17\000\022A.docx</w:t>
    </w:r>
    <w:r w:rsidRPr="002D4DD1">
      <w:rPr>
        <w:rFonts w:cs="Times New Roman"/>
        <w:noProof/>
        <w:sz w:val="16"/>
        <w:szCs w:val="16"/>
      </w:rPr>
      <w:fldChar w:fldCharType="end"/>
    </w:r>
    <w:r w:rsidRPr="004548AE">
      <w:rPr>
        <w:rFonts w:cs="Times New Roman"/>
        <w:sz w:val="16"/>
        <w:szCs w:val="16"/>
        <w:lang w:val="es-ES"/>
      </w:rPr>
      <w:t>   (</w:t>
    </w:r>
    <w:r>
      <w:rPr>
        <w:rFonts w:cs="Times New Roman" w:hint="cs"/>
        <w:sz w:val="16"/>
        <w:szCs w:val="16"/>
        <w:rtl/>
      </w:rPr>
      <w:t>421478</w:t>
    </w:r>
    <w:r w:rsidRPr="004548AE">
      <w:rPr>
        <w:rFonts w:cs="Times New Roman"/>
        <w:sz w:val="16"/>
        <w:szCs w:val="16"/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36" w:rsidRDefault="00885D36" w:rsidP="00E07379">
      <w:pPr>
        <w:spacing w:before="0" w:line="240" w:lineRule="auto"/>
      </w:pPr>
      <w:r>
        <w:separator/>
      </w:r>
    </w:p>
  </w:footnote>
  <w:footnote w:type="continuationSeparator" w:id="0">
    <w:p w:rsidR="00885D36" w:rsidRDefault="00885D3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36" w:rsidRPr="009E3F11" w:rsidRDefault="00885D36" w:rsidP="00885D36">
    <w:pPr>
      <w:pStyle w:val="Header"/>
      <w:tabs>
        <w:tab w:val="clear" w:pos="4680"/>
        <w:tab w:val="clear" w:pos="9360"/>
        <w:tab w:val="center" w:pos="4819"/>
        <w:tab w:val="right" w:pos="14146"/>
      </w:tabs>
      <w:spacing w:before="120" w:after="240"/>
      <w:rPr>
        <w:rtl/>
        <w:lang w:bidi="ar-EG"/>
      </w:rPr>
    </w:pPr>
    <w:r w:rsidRPr="009E3F11">
      <w:tab/>
    </w:r>
    <w:r w:rsidRPr="009E3F11">
      <w:rPr>
        <w:lang w:val="de-CH"/>
      </w:rPr>
      <w:t>WTDC-17/</w:t>
    </w:r>
    <w:bookmarkStart w:id="1" w:name="OLE_LINK3"/>
    <w:bookmarkStart w:id="2" w:name="OLE_LINK2"/>
    <w:bookmarkStart w:id="3" w:name="OLE_LINK1"/>
    <w:r w:rsidRPr="009E3F11">
      <w:t>22</w:t>
    </w:r>
    <w:bookmarkEnd w:id="1"/>
    <w:bookmarkEnd w:id="2"/>
    <w:bookmarkEnd w:id="3"/>
    <w:r w:rsidRPr="009E3F11">
      <w:t>-A</w:t>
    </w:r>
    <w:r w:rsidRPr="009E3F11">
      <w:rPr>
        <w:rtl/>
        <w:lang w:bidi="ar-EG"/>
      </w:rPr>
      <w:tab/>
    </w:r>
    <w:r w:rsidRPr="009E3F11">
      <w:rPr>
        <w:rFonts w:hint="cs"/>
        <w:rtl/>
      </w:rPr>
      <w:t xml:space="preserve">الصفحة </w:t>
    </w:r>
    <w:r w:rsidRPr="009E3F11">
      <w:rPr>
        <w:szCs w:val="22"/>
        <w:lang w:val="en-GB"/>
      </w:rPr>
      <w:fldChar w:fldCharType="begin"/>
    </w:r>
    <w:r w:rsidRPr="009E3F11">
      <w:rPr>
        <w:szCs w:val="22"/>
        <w:lang w:val="en-GB"/>
      </w:rPr>
      <w:instrText xml:space="preserve"> PAGE </w:instrText>
    </w:r>
    <w:r w:rsidRPr="009E3F11">
      <w:rPr>
        <w:szCs w:val="22"/>
        <w:lang w:val="en-GB"/>
      </w:rPr>
      <w:fldChar w:fldCharType="separate"/>
    </w:r>
    <w:r w:rsidR="0058569A">
      <w:rPr>
        <w:noProof/>
        <w:szCs w:val="22"/>
        <w:rtl/>
        <w:lang w:val="en-GB"/>
      </w:rPr>
      <w:t>2</w:t>
    </w:r>
    <w:r w:rsidRPr="009E3F11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36" w:rsidRPr="00AC7A4B" w:rsidRDefault="00885D36" w:rsidP="00172BE2">
    <w:pPr>
      <w:pStyle w:val="Header"/>
      <w:tabs>
        <w:tab w:val="clear" w:pos="4680"/>
        <w:tab w:val="clear" w:pos="9360"/>
        <w:tab w:val="center" w:pos="7200"/>
        <w:tab w:val="right" w:pos="14146"/>
      </w:tabs>
      <w:spacing w:before="120" w:after="240"/>
      <w:rPr>
        <w:rtl/>
        <w:lang w:bidi="ar-EG"/>
      </w:rPr>
    </w:pPr>
    <w:r w:rsidRPr="00AC7A4B">
      <w:tab/>
    </w:r>
    <w:r w:rsidRPr="00AC7A4B">
      <w:rPr>
        <w:lang w:val="de-CH"/>
      </w:rPr>
      <w:t>WTDC-17/</w:t>
    </w:r>
    <w:r w:rsidRPr="00AC7A4B">
      <w:t>22-A</w:t>
    </w:r>
    <w:r w:rsidRPr="00AC7A4B">
      <w:rPr>
        <w:rtl/>
        <w:lang w:bidi="ar-EG"/>
      </w:rPr>
      <w:tab/>
    </w:r>
    <w:r w:rsidRPr="00AC7A4B">
      <w:rPr>
        <w:rFonts w:hint="cs"/>
        <w:rtl/>
      </w:rPr>
      <w:t xml:space="preserve">الصفحة </w:t>
    </w:r>
    <w:r w:rsidRPr="00AC7A4B">
      <w:rPr>
        <w:szCs w:val="22"/>
        <w:lang w:val="en-GB"/>
      </w:rPr>
      <w:fldChar w:fldCharType="begin"/>
    </w:r>
    <w:r w:rsidRPr="00AC7A4B">
      <w:rPr>
        <w:szCs w:val="22"/>
        <w:lang w:val="en-GB"/>
      </w:rPr>
      <w:instrText xml:space="preserve"> PAGE </w:instrText>
    </w:r>
    <w:r w:rsidRPr="00AC7A4B">
      <w:rPr>
        <w:szCs w:val="22"/>
        <w:lang w:val="en-GB"/>
      </w:rPr>
      <w:fldChar w:fldCharType="separate"/>
    </w:r>
    <w:r w:rsidR="0058569A">
      <w:rPr>
        <w:noProof/>
        <w:szCs w:val="22"/>
        <w:rtl/>
        <w:lang w:val="en-GB"/>
      </w:rPr>
      <w:t>6</w:t>
    </w:r>
    <w:r w:rsidRPr="00AC7A4B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D7589"/>
    <w:multiLevelType w:val="hybridMultilevel"/>
    <w:tmpl w:val="BABC6620"/>
    <w:lvl w:ilvl="0" w:tplc="4CEE9CE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1EB0"/>
    <w:rsid w:val="000124CC"/>
    <w:rsid w:val="00037780"/>
    <w:rsid w:val="00041F8B"/>
    <w:rsid w:val="00046444"/>
    <w:rsid w:val="0006023B"/>
    <w:rsid w:val="00081386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136B0"/>
    <w:rsid w:val="001212F0"/>
    <w:rsid w:val="001455B5"/>
    <w:rsid w:val="00172BE2"/>
    <w:rsid w:val="00173915"/>
    <w:rsid w:val="00186911"/>
    <w:rsid w:val="001D4ADF"/>
    <w:rsid w:val="001D6015"/>
    <w:rsid w:val="001D63E6"/>
    <w:rsid w:val="001F0DEF"/>
    <w:rsid w:val="0022345D"/>
    <w:rsid w:val="00225854"/>
    <w:rsid w:val="0023283D"/>
    <w:rsid w:val="00241580"/>
    <w:rsid w:val="00252E0C"/>
    <w:rsid w:val="00276881"/>
    <w:rsid w:val="00283B4C"/>
    <w:rsid w:val="002916BE"/>
    <w:rsid w:val="002978F4"/>
    <w:rsid w:val="002B028D"/>
    <w:rsid w:val="002B435E"/>
    <w:rsid w:val="002C18FF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36AB9"/>
    <w:rsid w:val="003409F4"/>
    <w:rsid w:val="003553A4"/>
    <w:rsid w:val="00357185"/>
    <w:rsid w:val="003B0353"/>
    <w:rsid w:val="003C31C5"/>
    <w:rsid w:val="003C475F"/>
    <w:rsid w:val="003E4132"/>
    <w:rsid w:val="003E5E3F"/>
    <w:rsid w:val="003F5CF0"/>
    <w:rsid w:val="003F678F"/>
    <w:rsid w:val="004256C8"/>
    <w:rsid w:val="0042686F"/>
    <w:rsid w:val="004367CE"/>
    <w:rsid w:val="00443869"/>
    <w:rsid w:val="00445313"/>
    <w:rsid w:val="00451E29"/>
    <w:rsid w:val="004548AE"/>
    <w:rsid w:val="004712C6"/>
    <w:rsid w:val="00497703"/>
    <w:rsid w:val="004D206C"/>
    <w:rsid w:val="004F0F06"/>
    <w:rsid w:val="00501E0E"/>
    <w:rsid w:val="005204D7"/>
    <w:rsid w:val="00521DBB"/>
    <w:rsid w:val="00530420"/>
    <w:rsid w:val="00552BC5"/>
    <w:rsid w:val="0055516A"/>
    <w:rsid w:val="00561ECD"/>
    <w:rsid w:val="0056374C"/>
    <w:rsid w:val="0056614F"/>
    <w:rsid w:val="0057656F"/>
    <w:rsid w:val="00576731"/>
    <w:rsid w:val="0058569A"/>
    <w:rsid w:val="0059285F"/>
    <w:rsid w:val="00592B9B"/>
    <w:rsid w:val="005A24B1"/>
    <w:rsid w:val="005B7B8A"/>
    <w:rsid w:val="005C0180"/>
    <w:rsid w:val="005C2C21"/>
    <w:rsid w:val="005D0202"/>
    <w:rsid w:val="005D6476"/>
    <w:rsid w:val="005D6C0D"/>
    <w:rsid w:val="005E5283"/>
    <w:rsid w:val="005E58F5"/>
    <w:rsid w:val="005F1675"/>
    <w:rsid w:val="00606660"/>
    <w:rsid w:val="006152C9"/>
    <w:rsid w:val="006157A3"/>
    <w:rsid w:val="00617F70"/>
    <w:rsid w:val="00620E60"/>
    <w:rsid w:val="00632E1A"/>
    <w:rsid w:val="0063315A"/>
    <w:rsid w:val="00634C57"/>
    <w:rsid w:val="0065591D"/>
    <w:rsid w:val="006566C4"/>
    <w:rsid w:val="00662C5A"/>
    <w:rsid w:val="00670AF5"/>
    <w:rsid w:val="006C1556"/>
    <w:rsid w:val="006C6AB3"/>
    <w:rsid w:val="006E77E7"/>
    <w:rsid w:val="006F267F"/>
    <w:rsid w:val="006F371C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64E"/>
    <w:rsid w:val="008513CB"/>
    <w:rsid w:val="00857957"/>
    <w:rsid w:val="00874D9C"/>
    <w:rsid w:val="00885D36"/>
    <w:rsid w:val="0089613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20BB"/>
    <w:rsid w:val="009C35ED"/>
    <w:rsid w:val="009D2B5D"/>
    <w:rsid w:val="009E3F11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6DE4"/>
    <w:rsid w:val="00A97F94"/>
    <w:rsid w:val="00AA5DC2"/>
    <w:rsid w:val="00AB1309"/>
    <w:rsid w:val="00AB287D"/>
    <w:rsid w:val="00AC2C52"/>
    <w:rsid w:val="00AC40BC"/>
    <w:rsid w:val="00AC7A4B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83A75"/>
    <w:rsid w:val="00B927FD"/>
    <w:rsid w:val="00B970AE"/>
    <w:rsid w:val="00BA1427"/>
    <w:rsid w:val="00BB64B5"/>
    <w:rsid w:val="00BB74F5"/>
    <w:rsid w:val="00BD2824"/>
    <w:rsid w:val="00BD354D"/>
    <w:rsid w:val="00BE49D0"/>
    <w:rsid w:val="00BF2C38"/>
    <w:rsid w:val="00C23331"/>
    <w:rsid w:val="00C265DA"/>
    <w:rsid w:val="00C442F2"/>
    <w:rsid w:val="00C674FE"/>
    <w:rsid w:val="00C701CD"/>
    <w:rsid w:val="00C7297D"/>
    <w:rsid w:val="00C72F5D"/>
    <w:rsid w:val="00C75633"/>
    <w:rsid w:val="00C80158"/>
    <w:rsid w:val="00C8242E"/>
    <w:rsid w:val="00C82615"/>
    <w:rsid w:val="00C867DB"/>
    <w:rsid w:val="00CA2A38"/>
    <w:rsid w:val="00CA50FF"/>
    <w:rsid w:val="00CB1BD4"/>
    <w:rsid w:val="00CC3CD2"/>
    <w:rsid w:val="00CC43BE"/>
    <w:rsid w:val="00CD123C"/>
    <w:rsid w:val="00CD2085"/>
    <w:rsid w:val="00CE1111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F4E2F"/>
    <w:rsid w:val="00F126F1"/>
    <w:rsid w:val="00F2106A"/>
    <w:rsid w:val="00F34A26"/>
    <w:rsid w:val="00F36D8B"/>
    <w:rsid w:val="00F401D0"/>
    <w:rsid w:val="00F406F3"/>
    <w:rsid w:val="00F45F2B"/>
    <w:rsid w:val="00F47E39"/>
    <w:rsid w:val="00F57AE4"/>
    <w:rsid w:val="00F61FFA"/>
    <w:rsid w:val="00F67150"/>
    <w:rsid w:val="00F84366"/>
    <w:rsid w:val="00F85089"/>
    <w:rsid w:val="00F85564"/>
    <w:rsid w:val="00F86CFA"/>
    <w:rsid w:val="00FD0FFC"/>
    <w:rsid w:val="00FD58BD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qFormat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Appdef">
    <w:name w:val="App_def"/>
    <w:basedOn w:val="DefaultParagraphFont"/>
    <w:rsid w:val="006152C9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152C9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6152C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</w:pPr>
    <w:rPr>
      <w:rFonts w:asciiTheme="minorHAnsi" w:hAnsiTheme="minorHAnsi" w:cs="Times New Roman"/>
      <w:caps/>
      <w:szCs w:val="20"/>
      <w:lang w:bidi="ar-SA"/>
    </w:rPr>
  </w:style>
  <w:style w:type="paragraph" w:customStyle="1" w:styleId="Appendixref">
    <w:name w:val="Appendix_ref"/>
    <w:basedOn w:val="Annexref"/>
    <w:next w:val="Annextitle"/>
    <w:rsid w:val="006152C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character" w:customStyle="1" w:styleId="Artdef">
    <w:name w:val="Art_def"/>
    <w:basedOn w:val="DefaultParagraphFont"/>
    <w:rsid w:val="006152C9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152C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Artref">
    <w:name w:val="Art_ref"/>
    <w:basedOn w:val="DefaultParagraphFont"/>
    <w:rsid w:val="006152C9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6152C9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6152C9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6152C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6152C9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6152C9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  <w:style w:type="paragraph" w:customStyle="1" w:styleId="Section30">
    <w:name w:val="Section_3"/>
    <w:basedOn w:val="Section1"/>
    <w:rsid w:val="006152C9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Subsection1">
    <w:name w:val="Subsection_1"/>
    <w:basedOn w:val="Section1"/>
    <w:next w:val="Normalaftertitle"/>
    <w:qFormat/>
    <w:rsid w:val="006152C9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6152C9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Partref">
    <w:name w:val="Part_ref"/>
    <w:basedOn w:val="Annexref"/>
    <w:next w:val="Normal"/>
    <w:rsid w:val="006152C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Normal"/>
    <w:next w:val="Normalaftertitle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ppArtNo">
    <w:name w:val="App_Art_No"/>
    <w:basedOn w:val="ArtNo"/>
    <w:qFormat/>
    <w:rsid w:val="006152C9"/>
  </w:style>
  <w:style w:type="paragraph" w:customStyle="1" w:styleId="AppArttitle">
    <w:name w:val="App_Art_title"/>
    <w:basedOn w:val="Arttitle"/>
    <w:qFormat/>
    <w:rsid w:val="006152C9"/>
  </w:style>
  <w:style w:type="table" w:styleId="GridTable1Light-Accent1">
    <w:name w:val="Grid Table 1 Light Accent 1"/>
    <w:basedOn w:val="TableNormal"/>
    <w:uiPriority w:val="46"/>
    <w:rsid w:val="006152C9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615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ngbon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BF89-B653-479D-B6E1-7A6E0D61F652}">
  <ds:schemaRefs>
    <ds:schemaRef ds:uri="http://purl.org/dc/elements/1.1/"/>
    <ds:schemaRef ds:uri="http://purl.org/dc/terms/"/>
    <ds:schemaRef ds:uri="http://schemas.microsoft.com/office/2006/metadata/properties"/>
    <ds:schemaRef ds:uri="de10a323-94a9-4e93-88b4-ea964576960d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76E4AF-188D-4D37-937B-C18B2F75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1D343-9F03-4112-A668-F3BCB3C7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D14-WTDC17-C-0022!!MSW-A</vt:lpstr>
    </vt:vector>
  </TitlesOfParts>
  <Company>International Telecommunication Union (ITU)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20</cp:revision>
  <cp:lastPrinted>2017-09-29T10:26:00Z</cp:lastPrinted>
  <dcterms:created xsi:type="dcterms:W3CDTF">2017-09-28T07:18:00Z</dcterms:created>
  <dcterms:modified xsi:type="dcterms:W3CDTF">2017-09-29T12:31:00Z</dcterms:modified>
  <cp:category>Conference document</cp:category>
</cp:coreProperties>
</file>