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1242"/>
        <w:gridCol w:w="5421"/>
        <w:gridCol w:w="3368"/>
      </w:tblGrid>
      <w:tr w:rsidR="00AB205E" w:rsidTr="00A410B8">
        <w:trPr>
          <w:cantSplit/>
        </w:trPr>
        <w:tc>
          <w:tcPr>
            <w:tcW w:w="1242" w:type="dxa"/>
          </w:tcPr>
          <w:p w:rsidR="00AB205E" w:rsidRPr="00185BE0" w:rsidRDefault="00AB205E" w:rsidP="00AB205E">
            <w:pPr>
              <w:spacing w:before="360" w:line="240" w:lineRule="atLeast"/>
              <w:rPr>
                <w:position w:val="6"/>
                <w:lang w:eastAsia="zh-CN"/>
              </w:rPr>
            </w:pPr>
            <w:r w:rsidRPr="00CC1F10">
              <w:rPr>
                <w:noProof/>
                <w:color w:val="3399FF"/>
                <w:lang w:val="en-US" w:eastAsia="zh-CN"/>
              </w:rPr>
              <w:drawing>
                <wp:anchor distT="0" distB="0" distL="114300" distR="114300" simplePos="0" relativeHeight="251658240" behindDoc="0" locked="0" layoutInCell="1" allowOverlap="1">
                  <wp:simplePos x="0" y="0"/>
                  <wp:positionH relativeFrom="column">
                    <wp:posOffset>-68580</wp:posOffset>
                  </wp:positionH>
                  <wp:positionV relativeFrom="paragraph">
                    <wp:posOffset>0</wp:posOffset>
                  </wp:positionV>
                  <wp:extent cx="771436" cy="700405"/>
                  <wp:effectExtent l="0" t="0" r="0" b="4445"/>
                  <wp:wrapNone/>
                  <wp:docPr id="4" name="Picture 4" descr="C:\Users\ponder\AppData\Local\Microsoft\Windows\Temporary Internet Files\Content.Word\BDT-25th_anniversary_2017-Logo_411959-3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ponder\AppData\Local\Microsoft\Windows\Temporary Internet Files\Content.Word\BDT-25th_anniversary_2017-Logo_411959-3_transparent.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45157" r="38069"/>
                          <a:stretch/>
                        </pic:blipFill>
                        <pic:spPr bwMode="auto">
                          <a:xfrm>
                            <a:off x="0" y="0"/>
                            <a:ext cx="771436" cy="7004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5421" w:type="dxa"/>
          </w:tcPr>
          <w:p w:rsidR="00D92D0C" w:rsidRDefault="00D92D0C" w:rsidP="00D92D0C">
            <w:pPr>
              <w:spacing w:before="240" w:after="48" w:line="240" w:lineRule="atLeast"/>
              <w:ind w:left="34"/>
              <w:rPr>
                <w:b/>
                <w:bCs/>
                <w:sz w:val="28"/>
                <w:szCs w:val="28"/>
                <w:lang w:eastAsia="zh-CN"/>
              </w:rPr>
            </w:pPr>
            <w:bookmarkStart w:id="0" w:name="dtemplate"/>
            <w:bookmarkStart w:id="1" w:name="dpp"/>
            <w:bookmarkEnd w:id="0"/>
            <w:bookmarkEnd w:id="1"/>
            <w:r>
              <w:rPr>
                <w:rFonts w:hint="eastAsia"/>
                <w:b/>
                <w:bCs/>
                <w:sz w:val="28"/>
                <w:szCs w:val="28"/>
                <w:lang w:eastAsia="zh-CN"/>
              </w:rPr>
              <w:t>2017</w:t>
            </w:r>
            <w:r>
              <w:rPr>
                <w:rFonts w:hint="eastAsia"/>
                <w:b/>
                <w:bCs/>
                <w:sz w:val="28"/>
                <w:szCs w:val="28"/>
                <w:lang w:eastAsia="zh-CN"/>
              </w:rPr>
              <w:t>年世界电信发展大会（</w:t>
            </w:r>
            <w:r>
              <w:rPr>
                <w:b/>
                <w:bCs/>
                <w:sz w:val="28"/>
                <w:szCs w:val="28"/>
                <w:lang w:eastAsia="zh-CN"/>
              </w:rPr>
              <w:t>WTDC-17</w:t>
            </w:r>
            <w:r>
              <w:rPr>
                <w:rFonts w:hint="eastAsia"/>
                <w:b/>
                <w:bCs/>
                <w:sz w:val="28"/>
                <w:szCs w:val="28"/>
                <w:lang w:eastAsia="zh-CN"/>
              </w:rPr>
              <w:t>）</w:t>
            </w:r>
          </w:p>
          <w:p w:rsidR="00AB205E" w:rsidRPr="00185BE0" w:rsidRDefault="00D92D0C" w:rsidP="00D92D0C">
            <w:pPr>
              <w:spacing w:after="240" w:line="240" w:lineRule="atLeast"/>
              <w:rPr>
                <w:position w:val="6"/>
                <w:lang w:eastAsia="zh-CN"/>
              </w:rPr>
            </w:pPr>
            <w:r w:rsidRPr="00F9433D">
              <w:rPr>
                <w:b/>
                <w:bCs/>
                <w:sz w:val="26"/>
                <w:szCs w:val="26"/>
                <w:lang w:val="es-ES" w:eastAsia="zh-CN"/>
              </w:rPr>
              <w:t>2017</w:t>
            </w:r>
            <w:r>
              <w:rPr>
                <w:rFonts w:hint="eastAsia"/>
                <w:b/>
                <w:bCs/>
                <w:sz w:val="26"/>
                <w:szCs w:val="26"/>
                <w:lang w:eastAsia="zh-CN"/>
              </w:rPr>
              <w:t>年</w:t>
            </w:r>
            <w:r>
              <w:rPr>
                <w:rFonts w:hint="eastAsia"/>
                <w:b/>
                <w:bCs/>
                <w:sz w:val="26"/>
                <w:szCs w:val="26"/>
                <w:lang w:eastAsia="zh-CN"/>
              </w:rPr>
              <w:t>10</w:t>
            </w:r>
            <w:r>
              <w:rPr>
                <w:rFonts w:hint="eastAsia"/>
                <w:b/>
                <w:bCs/>
                <w:sz w:val="26"/>
                <w:szCs w:val="26"/>
                <w:lang w:eastAsia="zh-CN"/>
              </w:rPr>
              <w:t>月</w:t>
            </w:r>
            <w:r w:rsidRPr="00F9433D">
              <w:rPr>
                <w:b/>
                <w:bCs/>
                <w:sz w:val="26"/>
                <w:szCs w:val="26"/>
                <w:lang w:val="es-ES" w:eastAsia="zh-CN"/>
              </w:rPr>
              <w:t>9-20</w:t>
            </w:r>
            <w:r>
              <w:rPr>
                <w:rFonts w:hint="eastAsia"/>
                <w:b/>
                <w:bCs/>
                <w:sz w:val="26"/>
                <w:szCs w:val="26"/>
                <w:lang w:eastAsia="zh-CN"/>
              </w:rPr>
              <w:t>日，阿根廷布宜诺斯艾利斯</w:t>
            </w:r>
          </w:p>
        </w:tc>
        <w:tc>
          <w:tcPr>
            <w:tcW w:w="3368" w:type="dxa"/>
          </w:tcPr>
          <w:p w:rsidR="00AB205E" w:rsidRDefault="00A152F3" w:rsidP="00AB205E">
            <w:pPr>
              <w:spacing w:before="0" w:line="240" w:lineRule="atLeast"/>
              <w:rPr>
                <w:lang w:eastAsia="zh-CN"/>
              </w:rPr>
            </w:pPr>
            <w:bookmarkStart w:id="2" w:name="ditulogo"/>
            <w:bookmarkEnd w:id="2"/>
            <w:r w:rsidRPr="00A152F3">
              <w:rPr>
                <w:noProof/>
                <w:lang w:val="en-US" w:eastAsia="zh-CN"/>
              </w:rPr>
              <w:drawing>
                <wp:anchor distT="0" distB="0" distL="114300" distR="114300" simplePos="0" relativeHeight="251659264" behindDoc="0" locked="0" layoutInCell="1" allowOverlap="1">
                  <wp:simplePos x="0" y="0"/>
                  <wp:positionH relativeFrom="column">
                    <wp:posOffset>178120</wp:posOffset>
                  </wp:positionH>
                  <wp:positionV relativeFrom="paragraph">
                    <wp:posOffset>-3269</wp:posOffset>
                  </wp:positionV>
                  <wp:extent cx="1710000" cy="795600"/>
                  <wp:effectExtent l="0" t="0" r="5080" b="5080"/>
                  <wp:wrapNone/>
                  <wp:docPr id="1" name="Picture 1" descr="C:\Users\murphy\Documents\WTDC17\bd_C_25Years_Horizontal-4119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rphy\Documents\WTDC17\bd_C_25Years_Horizontal-411959.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10000" cy="79560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AB205E" w:rsidRPr="00617BE4" w:rsidTr="00A410B8">
        <w:trPr>
          <w:cantSplit/>
        </w:trPr>
        <w:tc>
          <w:tcPr>
            <w:tcW w:w="6663" w:type="dxa"/>
            <w:gridSpan w:val="2"/>
            <w:tcBorders>
              <w:top w:val="single" w:sz="12" w:space="0" w:color="auto"/>
            </w:tcBorders>
          </w:tcPr>
          <w:p w:rsidR="00AB205E" w:rsidRPr="00C55401" w:rsidRDefault="00AB205E">
            <w:pPr>
              <w:spacing w:before="0" w:after="48" w:line="240" w:lineRule="atLeast"/>
              <w:rPr>
                <w:b/>
                <w:smallCaps/>
                <w:szCs w:val="24"/>
                <w:lang w:eastAsia="zh-CN"/>
              </w:rPr>
            </w:pPr>
          </w:p>
        </w:tc>
        <w:tc>
          <w:tcPr>
            <w:tcW w:w="3368" w:type="dxa"/>
            <w:tcBorders>
              <w:top w:val="single" w:sz="12" w:space="0" w:color="auto"/>
            </w:tcBorders>
          </w:tcPr>
          <w:p w:rsidR="00AB205E" w:rsidRPr="00C55401" w:rsidRDefault="00AB205E">
            <w:pPr>
              <w:spacing w:before="0" w:line="240" w:lineRule="atLeast"/>
              <w:rPr>
                <w:szCs w:val="24"/>
                <w:lang w:eastAsia="zh-CN"/>
              </w:rPr>
            </w:pPr>
          </w:p>
        </w:tc>
      </w:tr>
      <w:tr w:rsidR="00AB205E" w:rsidTr="00A410B8">
        <w:trPr>
          <w:cantSplit/>
          <w:trHeight w:val="23"/>
        </w:trPr>
        <w:tc>
          <w:tcPr>
            <w:tcW w:w="6663" w:type="dxa"/>
            <w:gridSpan w:val="2"/>
          </w:tcPr>
          <w:p w:rsidR="00AB205E" w:rsidRPr="002A0ABF" w:rsidRDefault="00A252AD" w:rsidP="006E6BF0">
            <w:pPr>
              <w:pStyle w:val="Committee"/>
              <w:framePr w:hSpace="0" w:wrap="auto" w:hAnchor="text" w:yAlign="inline"/>
              <w:rPr>
                <w:b w:val="0"/>
                <w:szCs w:val="24"/>
                <w:lang w:eastAsia="zh-CN"/>
              </w:rPr>
            </w:pPr>
            <w:r w:rsidRPr="002A0ABF">
              <w:rPr>
                <w:szCs w:val="24"/>
              </w:rPr>
              <w:t>全体会议</w:t>
            </w:r>
          </w:p>
        </w:tc>
        <w:tc>
          <w:tcPr>
            <w:tcW w:w="3368" w:type="dxa"/>
          </w:tcPr>
          <w:p w:rsidR="00AB205E" w:rsidRPr="002A0ABF" w:rsidRDefault="00A252AD" w:rsidP="00522BEA">
            <w:pPr>
              <w:tabs>
                <w:tab w:val="left" w:pos="851"/>
              </w:tabs>
              <w:spacing w:before="0" w:line="240" w:lineRule="atLeast"/>
              <w:rPr>
                <w:b/>
                <w:bCs/>
                <w:szCs w:val="24"/>
              </w:rPr>
            </w:pPr>
            <w:r>
              <w:rPr>
                <w:b/>
                <w:szCs w:val="24"/>
              </w:rPr>
              <w:t>文件</w:t>
            </w:r>
            <w:r>
              <w:rPr>
                <w:b/>
                <w:szCs w:val="24"/>
              </w:rPr>
              <w:t xml:space="preserve"> WTDC-17/21 (Add.29)</w:t>
            </w:r>
            <w:r w:rsidR="00DD0D8D" w:rsidRPr="002A0ABF">
              <w:rPr>
                <w:b/>
                <w:szCs w:val="24"/>
              </w:rPr>
              <w:t>-</w:t>
            </w:r>
            <w:r w:rsidRPr="002A0ABF">
              <w:rPr>
                <w:b/>
                <w:szCs w:val="24"/>
              </w:rPr>
              <w:t>C</w:t>
            </w:r>
          </w:p>
        </w:tc>
      </w:tr>
      <w:tr w:rsidR="00AB205E" w:rsidTr="00A410B8">
        <w:trPr>
          <w:cantSplit/>
          <w:trHeight w:val="23"/>
        </w:trPr>
        <w:tc>
          <w:tcPr>
            <w:tcW w:w="6663" w:type="dxa"/>
            <w:gridSpan w:val="2"/>
          </w:tcPr>
          <w:p w:rsidR="00AB205E" w:rsidRPr="002A0ABF" w:rsidRDefault="00AB205E" w:rsidP="00A252AD">
            <w:pPr>
              <w:tabs>
                <w:tab w:val="clear" w:pos="794"/>
                <w:tab w:val="clear" w:pos="1191"/>
                <w:tab w:val="clear" w:pos="1588"/>
                <w:tab w:val="clear" w:pos="1985"/>
                <w:tab w:val="left" w:pos="514"/>
              </w:tabs>
              <w:spacing w:before="0" w:line="240" w:lineRule="atLeast"/>
              <w:rPr>
                <w:b/>
                <w:szCs w:val="24"/>
              </w:rPr>
            </w:pPr>
            <w:bookmarkStart w:id="3" w:name="ddate" w:colFirst="1" w:colLast="1"/>
          </w:p>
        </w:tc>
        <w:tc>
          <w:tcPr>
            <w:tcW w:w="3368" w:type="dxa"/>
          </w:tcPr>
          <w:p w:rsidR="00AB205E" w:rsidRPr="002A0ABF" w:rsidRDefault="00A252AD" w:rsidP="006E6BF0">
            <w:pPr>
              <w:tabs>
                <w:tab w:val="left" w:pos="993"/>
              </w:tabs>
              <w:spacing w:before="0"/>
              <w:rPr>
                <w:b/>
                <w:szCs w:val="24"/>
                <w:lang w:eastAsia="zh-CN"/>
              </w:rPr>
            </w:pPr>
            <w:r w:rsidRPr="002A0ABF">
              <w:rPr>
                <w:b/>
                <w:szCs w:val="24"/>
              </w:rPr>
              <w:t>2017</w:t>
            </w:r>
            <w:r w:rsidRPr="002A0ABF">
              <w:rPr>
                <w:b/>
                <w:szCs w:val="24"/>
              </w:rPr>
              <w:t>年</w:t>
            </w:r>
            <w:r w:rsidRPr="002A0ABF">
              <w:rPr>
                <w:b/>
                <w:szCs w:val="24"/>
              </w:rPr>
              <w:t>9</w:t>
            </w:r>
            <w:r w:rsidRPr="002A0ABF">
              <w:rPr>
                <w:b/>
                <w:szCs w:val="24"/>
              </w:rPr>
              <w:t>月</w:t>
            </w:r>
            <w:r w:rsidRPr="002A0ABF">
              <w:rPr>
                <w:b/>
                <w:szCs w:val="24"/>
              </w:rPr>
              <w:t>10</w:t>
            </w:r>
            <w:r w:rsidRPr="002A0ABF">
              <w:rPr>
                <w:b/>
                <w:szCs w:val="24"/>
              </w:rPr>
              <w:t>日</w:t>
            </w:r>
          </w:p>
        </w:tc>
      </w:tr>
      <w:tr w:rsidR="00A252AD" w:rsidTr="00A410B8">
        <w:trPr>
          <w:cantSplit/>
          <w:trHeight w:val="23"/>
        </w:trPr>
        <w:tc>
          <w:tcPr>
            <w:tcW w:w="6663" w:type="dxa"/>
            <w:gridSpan w:val="2"/>
          </w:tcPr>
          <w:p w:rsidR="00A252AD" w:rsidRPr="002A0ABF" w:rsidRDefault="00A252AD" w:rsidP="00A252AD">
            <w:pPr>
              <w:tabs>
                <w:tab w:val="left" w:pos="851"/>
              </w:tabs>
              <w:spacing w:before="0" w:line="240" w:lineRule="atLeast"/>
              <w:rPr>
                <w:b/>
                <w:szCs w:val="24"/>
                <w:lang w:eastAsia="zh-CN"/>
              </w:rPr>
            </w:pPr>
            <w:bookmarkStart w:id="4" w:name="dorlang" w:colFirst="1" w:colLast="1"/>
            <w:bookmarkEnd w:id="3"/>
          </w:p>
        </w:tc>
        <w:tc>
          <w:tcPr>
            <w:tcW w:w="3368" w:type="dxa"/>
          </w:tcPr>
          <w:p w:rsidR="00A252AD" w:rsidRPr="002A0ABF" w:rsidRDefault="00A252AD" w:rsidP="00A252AD">
            <w:pPr>
              <w:tabs>
                <w:tab w:val="left" w:pos="993"/>
              </w:tabs>
              <w:spacing w:before="0"/>
              <w:rPr>
                <w:rFonts w:cstheme="minorHAnsi"/>
                <w:b/>
                <w:szCs w:val="24"/>
              </w:rPr>
            </w:pPr>
            <w:r w:rsidRPr="002A0ABF">
              <w:rPr>
                <w:b/>
                <w:szCs w:val="24"/>
              </w:rPr>
              <w:t>原文：阿拉伯文</w:t>
            </w:r>
          </w:p>
        </w:tc>
      </w:tr>
      <w:tr w:rsidR="00A252AD">
        <w:trPr>
          <w:cantSplit/>
        </w:trPr>
        <w:tc>
          <w:tcPr>
            <w:tcW w:w="10031" w:type="dxa"/>
            <w:gridSpan w:val="3"/>
          </w:tcPr>
          <w:p w:rsidR="00A252AD" w:rsidRPr="00F70D39" w:rsidRDefault="00F70D39" w:rsidP="00F70D39">
            <w:pPr>
              <w:pStyle w:val="Source"/>
            </w:pPr>
            <w:bookmarkStart w:id="5" w:name="dtitle2" w:colFirst="0" w:colLast="0"/>
            <w:bookmarkEnd w:id="4"/>
            <w:r w:rsidRPr="00F70D39">
              <w:t>阿拉伯国家</w:t>
            </w:r>
          </w:p>
        </w:tc>
      </w:tr>
      <w:bookmarkEnd w:id="5"/>
      <w:tr w:rsidR="00A252AD" w:rsidRPr="002D5C21" w:rsidTr="00963A4D">
        <w:trPr>
          <w:cantSplit/>
        </w:trPr>
        <w:tc>
          <w:tcPr>
            <w:tcW w:w="10031" w:type="dxa"/>
            <w:gridSpan w:val="3"/>
          </w:tcPr>
          <w:p w:rsidR="00A252AD" w:rsidRPr="002D5C21" w:rsidRDefault="006B1B9F" w:rsidP="004546AA">
            <w:pPr>
              <w:pStyle w:val="Title1"/>
              <w:tabs>
                <w:tab w:val="clear" w:pos="794"/>
                <w:tab w:val="clear" w:pos="1191"/>
                <w:tab w:val="clear" w:pos="1588"/>
                <w:tab w:val="clear" w:pos="1985"/>
                <w:tab w:val="left" w:pos="1134"/>
                <w:tab w:val="left" w:pos="1871"/>
                <w:tab w:val="left" w:pos="2268"/>
              </w:tabs>
              <w:rPr>
                <w:rFonts w:eastAsia="SimSun"/>
                <w:lang w:val="es-ES" w:eastAsia="zh-CN"/>
              </w:rPr>
            </w:pPr>
            <w:r>
              <w:rPr>
                <w:rFonts w:hint="eastAsia"/>
                <w:lang w:eastAsia="zh-CN"/>
              </w:rPr>
              <w:t>第</w:t>
            </w:r>
            <w:r>
              <w:rPr>
                <w:rFonts w:hint="eastAsia"/>
                <w:lang w:eastAsia="zh-CN"/>
              </w:rPr>
              <w:t>1/1</w:t>
            </w:r>
            <w:r>
              <w:rPr>
                <w:rFonts w:hint="eastAsia"/>
                <w:lang w:eastAsia="zh-CN"/>
              </w:rPr>
              <w:t>号课题的修订</w:t>
            </w:r>
          </w:p>
        </w:tc>
      </w:tr>
      <w:tr w:rsidR="00A252AD" w:rsidRPr="002D5C21" w:rsidTr="00963A4D">
        <w:trPr>
          <w:cantSplit/>
        </w:trPr>
        <w:tc>
          <w:tcPr>
            <w:tcW w:w="10031" w:type="dxa"/>
            <w:gridSpan w:val="3"/>
          </w:tcPr>
          <w:p w:rsidR="00A252AD" w:rsidRPr="007B316B" w:rsidRDefault="00A410B8" w:rsidP="007B316B">
            <w:pPr>
              <w:pStyle w:val="Title2"/>
              <w:rPr>
                <w:lang w:eastAsia="zh-CN"/>
              </w:rPr>
            </w:pPr>
            <w:bookmarkStart w:id="6" w:name="_Toc403138284"/>
            <w:r w:rsidRPr="004F0D73">
              <w:rPr>
                <w:rFonts w:cstheme="minorHAnsi"/>
                <w:lang w:eastAsia="zh-CN"/>
              </w:rPr>
              <w:t>发展中国家现有网络向宽带网络过渡的政策、监管和</w:t>
            </w:r>
            <w:r w:rsidRPr="004F0D73">
              <w:rPr>
                <w:rFonts w:cstheme="minorHAnsi"/>
                <w:lang w:eastAsia="zh-CN"/>
              </w:rPr>
              <w:br/>
            </w:r>
            <w:r w:rsidRPr="004F0D73">
              <w:rPr>
                <w:rFonts w:cstheme="minorHAnsi"/>
                <w:lang w:eastAsia="zh-CN"/>
              </w:rPr>
              <w:t>技术问题，包括下一代网络、移动服务、</w:t>
            </w:r>
            <w:r w:rsidRPr="004F0D73">
              <w:rPr>
                <w:rFonts w:cstheme="minorHAnsi"/>
                <w:lang w:eastAsia="zh-CN"/>
              </w:rPr>
              <w:br/>
            </w:r>
            <w:r w:rsidRPr="004F0D73">
              <w:rPr>
                <w:rFonts w:cstheme="minorHAnsi"/>
                <w:lang w:eastAsia="zh-CN"/>
              </w:rPr>
              <w:t>过顶（</w:t>
            </w:r>
            <w:r w:rsidRPr="004F0D73">
              <w:rPr>
                <w:rFonts w:cstheme="minorHAnsi"/>
                <w:lang w:eastAsia="zh-CN"/>
              </w:rPr>
              <w:t>OTT</w:t>
            </w:r>
            <w:r w:rsidRPr="004F0D73">
              <w:rPr>
                <w:rFonts w:cstheme="minorHAnsi"/>
                <w:lang w:eastAsia="zh-CN"/>
              </w:rPr>
              <w:t>）业务和</w:t>
            </w:r>
            <w:r w:rsidRPr="004F0D73">
              <w:rPr>
                <w:rFonts w:cstheme="minorHAnsi"/>
                <w:lang w:eastAsia="zh-CN"/>
              </w:rPr>
              <w:t>IPv6</w:t>
            </w:r>
            <w:r w:rsidRPr="004F0D73">
              <w:rPr>
                <w:rFonts w:cstheme="minorHAnsi"/>
                <w:lang w:eastAsia="zh-CN"/>
              </w:rPr>
              <w:t>的实施</w:t>
            </w:r>
            <w:bookmarkEnd w:id="6"/>
          </w:p>
        </w:tc>
      </w:tr>
      <w:tr w:rsidR="006D35DD" w:rsidRPr="002D5C21" w:rsidTr="00963A4D">
        <w:trPr>
          <w:cantSplit/>
        </w:trPr>
        <w:tc>
          <w:tcPr>
            <w:tcW w:w="10031" w:type="dxa"/>
            <w:gridSpan w:val="3"/>
          </w:tcPr>
          <w:p w:rsidR="006D35DD" w:rsidRPr="007B316B" w:rsidRDefault="006D35DD" w:rsidP="006D35DD">
            <w:pPr>
              <w:jc w:val="center"/>
              <w:rPr>
                <w:lang w:eastAsia="zh-CN"/>
              </w:rPr>
            </w:pPr>
          </w:p>
        </w:tc>
      </w:tr>
      <w:tr w:rsidR="006C392F">
        <w:tc>
          <w:tcPr>
            <w:tcW w:w="10031" w:type="dxa"/>
            <w:gridSpan w:val="3"/>
            <w:tcBorders>
              <w:top w:val="single" w:sz="4" w:space="0" w:color="auto"/>
              <w:left w:val="single" w:sz="4" w:space="0" w:color="auto"/>
              <w:bottom w:val="single" w:sz="4" w:space="0" w:color="auto"/>
              <w:right w:val="single" w:sz="4" w:space="0" w:color="auto"/>
            </w:tcBorders>
          </w:tcPr>
          <w:p w:rsidR="00A410B8" w:rsidRDefault="00146FE7" w:rsidP="00A410B8">
            <w:pPr>
              <w:rPr>
                <w:rFonts w:ascii="Calibri" w:eastAsia="SimSun" w:hAnsi="Calibri" w:cs="Traditional Arabic"/>
                <w:b/>
                <w:bCs/>
                <w:szCs w:val="24"/>
                <w:lang w:eastAsia="zh-CN"/>
              </w:rPr>
            </w:pPr>
            <w:r>
              <w:rPr>
                <w:rFonts w:ascii="Calibri" w:eastAsia="SimSun" w:hAnsi="Calibri" w:cs="Traditional Arabic"/>
                <w:b/>
                <w:bCs/>
                <w:szCs w:val="24"/>
                <w:lang w:eastAsia="zh-CN"/>
              </w:rPr>
              <w:t>重点领域</w:t>
            </w:r>
            <w:r w:rsidR="004546AA">
              <w:rPr>
                <w:rFonts w:ascii="Calibri" w:eastAsia="SimSun" w:hAnsi="Calibri" w:cs="Traditional Arabic" w:hint="eastAsia"/>
                <w:b/>
                <w:bCs/>
                <w:szCs w:val="24"/>
                <w:lang w:eastAsia="zh-CN"/>
              </w:rPr>
              <w:t>：</w:t>
            </w:r>
          </w:p>
          <w:p w:rsidR="006C392F" w:rsidRPr="004546AA" w:rsidRDefault="0040706C" w:rsidP="00A410B8">
            <w:pPr>
              <w:rPr>
                <w:lang w:eastAsia="zh-CN"/>
              </w:rPr>
            </w:pPr>
            <w:r w:rsidRPr="009C2573">
              <w:rPr>
                <w:rFonts w:ascii="Calibri" w:eastAsia="SimSun" w:hAnsi="Calibri" w:cs="Traditional Arabic"/>
                <w:bCs/>
                <w:szCs w:val="24"/>
                <w:lang w:eastAsia="zh-CN"/>
              </w:rPr>
              <w:t>–</w:t>
            </w:r>
            <w:r>
              <w:rPr>
                <w:rFonts w:ascii="Calibri" w:eastAsia="SimSun" w:hAnsi="Calibri" w:cs="Traditional Arabic"/>
                <w:bCs/>
                <w:szCs w:val="24"/>
                <w:lang w:eastAsia="zh-CN"/>
              </w:rPr>
              <w:tab/>
            </w:r>
            <w:r w:rsidR="00A410B8">
              <w:rPr>
                <w:rFonts w:ascii="Calibri" w:eastAsia="SimSun" w:hAnsi="Calibri" w:cs="Traditional Arabic" w:hint="eastAsia"/>
                <w:bCs/>
                <w:szCs w:val="24"/>
                <w:lang w:eastAsia="zh-CN"/>
              </w:rPr>
              <w:t>研究组课题</w:t>
            </w:r>
          </w:p>
          <w:p w:rsidR="006C392F" w:rsidRDefault="00146FE7">
            <w:pPr>
              <w:rPr>
                <w:lang w:eastAsia="zh-CN"/>
              </w:rPr>
            </w:pPr>
            <w:r>
              <w:rPr>
                <w:rFonts w:ascii="Calibri" w:eastAsia="SimSun" w:hAnsi="Calibri" w:cs="Traditional Arabic"/>
                <w:b/>
                <w:bCs/>
                <w:szCs w:val="24"/>
                <w:lang w:eastAsia="zh-CN"/>
              </w:rPr>
              <w:t>概要</w:t>
            </w:r>
            <w:r w:rsidR="004546AA">
              <w:rPr>
                <w:rFonts w:ascii="Calibri" w:eastAsia="SimSun" w:hAnsi="Calibri" w:cs="Traditional Arabic" w:hint="eastAsia"/>
                <w:b/>
                <w:bCs/>
                <w:szCs w:val="24"/>
                <w:lang w:eastAsia="zh-CN"/>
              </w:rPr>
              <w:t>：</w:t>
            </w:r>
          </w:p>
          <w:p w:rsidR="006C392F" w:rsidRDefault="006B1B9F" w:rsidP="004503B6">
            <w:pPr>
              <w:ind w:firstLineChars="200" w:firstLine="480"/>
              <w:rPr>
                <w:szCs w:val="24"/>
                <w:lang w:eastAsia="zh-CN"/>
              </w:rPr>
            </w:pPr>
            <w:r>
              <w:rPr>
                <w:rFonts w:hint="eastAsia"/>
                <w:szCs w:val="24"/>
                <w:lang w:eastAsia="zh-CN"/>
              </w:rPr>
              <w:t>阿拉伯国家提议</w:t>
            </w:r>
            <w:r w:rsidRPr="006B1B9F">
              <w:rPr>
                <w:rFonts w:hint="eastAsia"/>
                <w:szCs w:val="24"/>
                <w:lang w:eastAsia="zh-CN"/>
              </w:rPr>
              <w:t>在第</w:t>
            </w:r>
            <w:r w:rsidRPr="006B1B9F">
              <w:rPr>
                <w:rFonts w:hint="eastAsia"/>
                <w:szCs w:val="24"/>
                <w:lang w:eastAsia="zh-CN"/>
              </w:rPr>
              <w:t>1</w:t>
            </w:r>
            <w:r w:rsidRPr="006B1B9F">
              <w:rPr>
                <w:rFonts w:hint="eastAsia"/>
                <w:szCs w:val="24"/>
                <w:lang w:eastAsia="zh-CN"/>
              </w:rPr>
              <w:t>研究组第</w:t>
            </w:r>
            <w:r w:rsidRPr="006B1B9F">
              <w:rPr>
                <w:rFonts w:hint="eastAsia"/>
                <w:szCs w:val="24"/>
                <w:lang w:eastAsia="zh-CN"/>
              </w:rPr>
              <w:t>1/1</w:t>
            </w:r>
            <w:r w:rsidRPr="006B1B9F">
              <w:rPr>
                <w:rFonts w:hint="eastAsia"/>
                <w:szCs w:val="24"/>
                <w:lang w:eastAsia="zh-CN"/>
              </w:rPr>
              <w:t>号课题下增加网络功能虚拟化（</w:t>
            </w:r>
            <w:r w:rsidRPr="006B1B9F">
              <w:rPr>
                <w:rFonts w:hint="eastAsia"/>
                <w:szCs w:val="24"/>
                <w:lang w:eastAsia="zh-CN"/>
              </w:rPr>
              <w:t>NFV</w:t>
            </w:r>
            <w:r w:rsidRPr="006B1B9F">
              <w:rPr>
                <w:rFonts w:hint="eastAsia"/>
                <w:szCs w:val="24"/>
                <w:lang w:eastAsia="zh-CN"/>
              </w:rPr>
              <w:t>）</w:t>
            </w:r>
            <w:r>
              <w:rPr>
                <w:rFonts w:hint="eastAsia"/>
                <w:szCs w:val="24"/>
                <w:lang w:eastAsia="zh-CN"/>
              </w:rPr>
              <w:t>的议题</w:t>
            </w:r>
            <w:r w:rsidRPr="006B1B9F">
              <w:rPr>
                <w:rFonts w:hint="eastAsia"/>
                <w:szCs w:val="24"/>
                <w:lang w:eastAsia="zh-CN"/>
              </w:rPr>
              <w:t>。</w:t>
            </w:r>
          </w:p>
          <w:p w:rsidR="006C392F" w:rsidRDefault="00146FE7">
            <w:pPr>
              <w:rPr>
                <w:lang w:eastAsia="zh-CN"/>
              </w:rPr>
            </w:pPr>
            <w:r>
              <w:rPr>
                <w:rFonts w:ascii="Calibri" w:eastAsia="SimSun" w:hAnsi="Calibri" w:cs="Traditional Arabic"/>
                <w:b/>
                <w:bCs/>
                <w:szCs w:val="24"/>
                <w:lang w:eastAsia="zh-CN"/>
              </w:rPr>
              <w:t>预期结果</w:t>
            </w:r>
            <w:r w:rsidR="004546AA">
              <w:rPr>
                <w:rFonts w:ascii="Calibri" w:eastAsia="SimSun" w:hAnsi="Calibri" w:cs="Traditional Arabic" w:hint="eastAsia"/>
                <w:b/>
                <w:bCs/>
                <w:szCs w:val="24"/>
                <w:lang w:eastAsia="zh-CN"/>
              </w:rPr>
              <w:t>：</w:t>
            </w:r>
          </w:p>
          <w:p w:rsidR="006C392F" w:rsidRDefault="004546AA">
            <w:pPr>
              <w:rPr>
                <w:szCs w:val="24"/>
                <w:lang w:eastAsia="zh-CN"/>
              </w:rPr>
            </w:pPr>
            <w:r w:rsidRPr="009C2573">
              <w:rPr>
                <w:rFonts w:ascii="Calibri" w:eastAsia="SimSun" w:hAnsi="Calibri" w:cs="Traditional Arabic"/>
                <w:bCs/>
                <w:szCs w:val="24"/>
                <w:lang w:eastAsia="zh-CN"/>
              </w:rPr>
              <w:t>–</w:t>
            </w:r>
          </w:p>
          <w:p w:rsidR="006C392F" w:rsidRDefault="00146FE7">
            <w:pPr>
              <w:rPr>
                <w:lang w:eastAsia="zh-CN"/>
              </w:rPr>
            </w:pPr>
            <w:r>
              <w:rPr>
                <w:rFonts w:ascii="Calibri" w:eastAsia="SimSun" w:hAnsi="Calibri" w:cs="Traditional Arabic"/>
                <w:b/>
                <w:bCs/>
                <w:szCs w:val="24"/>
                <w:lang w:eastAsia="zh-CN"/>
              </w:rPr>
              <w:t>参考文件</w:t>
            </w:r>
            <w:r w:rsidR="004546AA">
              <w:rPr>
                <w:rFonts w:ascii="Calibri" w:eastAsia="SimSun" w:hAnsi="Calibri" w:cs="Traditional Arabic" w:hint="eastAsia"/>
                <w:b/>
                <w:bCs/>
                <w:szCs w:val="24"/>
                <w:lang w:eastAsia="zh-CN"/>
              </w:rPr>
              <w:t>：</w:t>
            </w:r>
          </w:p>
          <w:p w:rsidR="006C392F" w:rsidRDefault="004546AA">
            <w:pPr>
              <w:rPr>
                <w:szCs w:val="24"/>
                <w:lang w:eastAsia="zh-CN"/>
              </w:rPr>
            </w:pPr>
            <w:r w:rsidRPr="009C2573">
              <w:rPr>
                <w:rFonts w:ascii="Calibri" w:eastAsia="SimSun" w:hAnsi="Calibri" w:cs="Traditional Arabic"/>
                <w:bCs/>
                <w:szCs w:val="24"/>
                <w:lang w:eastAsia="zh-CN"/>
              </w:rPr>
              <w:t>–</w:t>
            </w:r>
          </w:p>
        </w:tc>
      </w:tr>
    </w:tbl>
    <w:p w:rsidR="00D92D0C" w:rsidRDefault="00D92D0C" w:rsidP="00E36169">
      <w:pPr>
        <w:rPr>
          <w:lang w:eastAsia="zh-CN"/>
        </w:rPr>
      </w:pPr>
      <w:bookmarkStart w:id="7" w:name="dbreak"/>
      <w:bookmarkEnd w:id="7"/>
    </w:p>
    <w:p w:rsidR="00CC692D" w:rsidRDefault="00CC692D" w:rsidP="00A410B8">
      <w:pPr>
        <w:tabs>
          <w:tab w:val="clear" w:pos="794"/>
          <w:tab w:val="clear" w:pos="1191"/>
          <w:tab w:val="clear" w:pos="1588"/>
          <w:tab w:val="clear" w:pos="1985"/>
        </w:tabs>
        <w:overflowPunct/>
        <w:autoSpaceDE/>
        <w:autoSpaceDN/>
        <w:adjustRightInd/>
        <w:spacing w:before="0"/>
        <w:textAlignment w:val="auto"/>
        <w:rPr>
          <w:lang w:eastAsia="zh-CN"/>
        </w:rPr>
      </w:pPr>
      <w:r>
        <w:rPr>
          <w:lang w:eastAsia="zh-CN"/>
        </w:rPr>
        <w:br w:type="page"/>
      </w:r>
    </w:p>
    <w:p w:rsidR="006C392F" w:rsidRDefault="00146FE7">
      <w:pPr>
        <w:pStyle w:val="Proposal"/>
        <w:rPr>
          <w:lang w:eastAsia="zh-CN"/>
        </w:rPr>
      </w:pPr>
      <w:r>
        <w:rPr>
          <w:lang w:eastAsia="zh-CN"/>
        </w:rPr>
        <w:lastRenderedPageBreak/>
        <w:tab/>
        <w:t>ARB/21A29/1</w:t>
      </w:r>
    </w:p>
    <w:p w:rsidR="004546AA" w:rsidRPr="009C2573" w:rsidRDefault="006B1B9F" w:rsidP="004546AA">
      <w:pPr>
        <w:pStyle w:val="Headingb"/>
        <w:rPr>
          <w:lang w:eastAsia="zh-CN"/>
        </w:rPr>
      </w:pPr>
      <w:r>
        <w:rPr>
          <w:rFonts w:hint="eastAsia"/>
          <w:lang w:eastAsia="zh-CN"/>
        </w:rPr>
        <w:t>一般问题</w:t>
      </w:r>
    </w:p>
    <w:p w:rsidR="006B1B9F" w:rsidRPr="009C2573" w:rsidRDefault="00C67C50" w:rsidP="00AE4342">
      <w:pPr>
        <w:ind w:firstLineChars="200" w:firstLine="480"/>
        <w:rPr>
          <w:lang w:eastAsia="zh-CN"/>
        </w:rPr>
      </w:pPr>
      <w:r>
        <w:rPr>
          <w:rFonts w:hint="eastAsia"/>
          <w:lang w:eastAsia="zh-CN"/>
        </w:rPr>
        <w:t>在第</w:t>
      </w:r>
      <w:r>
        <w:rPr>
          <w:rFonts w:hint="eastAsia"/>
          <w:lang w:eastAsia="zh-CN"/>
        </w:rPr>
        <w:t>1</w:t>
      </w:r>
      <w:r w:rsidR="006B1B9F" w:rsidRPr="006B1B9F">
        <w:rPr>
          <w:rFonts w:hint="eastAsia"/>
          <w:lang w:eastAsia="zh-CN"/>
        </w:rPr>
        <w:t>研究组</w:t>
      </w:r>
      <w:r>
        <w:rPr>
          <w:rFonts w:hint="eastAsia"/>
          <w:lang w:eastAsia="zh-CN"/>
        </w:rPr>
        <w:t>课题</w:t>
      </w:r>
      <w:r w:rsidR="006B1B9F" w:rsidRPr="006B1B9F">
        <w:rPr>
          <w:rFonts w:hint="eastAsia"/>
          <w:lang w:eastAsia="zh-CN"/>
        </w:rPr>
        <w:t>下纳入网络功能虚拟化（</w:t>
      </w:r>
      <w:r w:rsidR="006B1B9F" w:rsidRPr="006B1B9F">
        <w:rPr>
          <w:rFonts w:hint="eastAsia"/>
          <w:lang w:eastAsia="zh-CN"/>
        </w:rPr>
        <w:t>NFV</w:t>
      </w:r>
      <w:r w:rsidR="006B1B9F" w:rsidRPr="006B1B9F">
        <w:rPr>
          <w:rFonts w:hint="eastAsia"/>
          <w:lang w:eastAsia="zh-CN"/>
        </w:rPr>
        <w:t>）</w:t>
      </w:r>
      <w:r>
        <w:rPr>
          <w:rFonts w:hint="eastAsia"/>
          <w:lang w:eastAsia="zh-CN"/>
        </w:rPr>
        <w:t>议题</w:t>
      </w:r>
      <w:r w:rsidR="00AE4342">
        <w:rPr>
          <w:rFonts w:hint="eastAsia"/>
          <w:lang w:eastAsia="zh-CN"/>
        </w:rPr>
        <w:t>是为了</w:t>
      </w:r>
      <w:r>
        <w:rPr>
          <w:rFonts w:hint="eastAsia"/>
          <w:lang w:eastAsia="zh-CN"/>
        </w:rPr>
        <w:t>进一步推动</w:t>
      </w:r>
      <w:r w:rsidR="006B1B9F" w:rsidRPr="006B1B9F">
        <w:rPr>
          <w:rFonts w:hint="eastAsia"/>
          <w:lang w:eastAsia="zh-CN"/>
        </w:rPr>
        <w:t>国际电联电信发展部门（</w:t>
      </w:r>
      <w:r w:rsidR="006B1B9F" w:rsidRPr="006B1B9F">
        <w:rPr>
          <w:rFonts w:hint="eastAsia"/>
          <w:lang w:eastAsia="zh-CN"/>
        </w:rPr>
        <w:t>ITU-D</w:t>
      </w:r>
      <w:r>
        <w:rPr>
          <w:rFonts w:hint="eastAsia"/>
          <w:lang w:eastAsia="zh-CN"/>
        </w:rPr>
        <w:t>）在采纳</w:t>
      </w:r>
      <w:r w:rsidR="006B1B9F" w:rsidRPr="006B1B9F">
        <w:rPr>
          <w:rFonts w:hint="eastAsia"/>
          <w:lang w:eastAsia="zh-CN"/>
        </w:rPr>
        <w:t>有线和无线电信新策略和</w:t>
      </w:r>
      <w:r>
        <w:rPr>
          <w:rFonts w:hint="eastAsia"/>
          <w:lang w:eastAsia="zh-CN"/>
        </w:rPr>
        <w:t>新方法方面的活动，并顾及</w:t>
      </w:r>
      <w:r w:rsidR="006B1B9F" w:rsidRPr="006B1B9F">
        <w:rPr>
          <w:rFonts w:hint="eastAsia"/>
          <w:lang w:eastAsia="zh-CN"/>
        </w:rPr>
        <w:t>发展中国家面临的障碍，包括</w:t>
      </w:r>
      <w:r w:rsidR="00AE4342">
        <w:rPr>
          <w:rFonts w:hint="eastAsia"/>
          <w:lang w:eastAsia="zh-CN"/>
        </w:rPr>
        <w:t>在</w:t>
      </w:r>
      <w:r>
        <w:rPr>
          <w:rFonts w:hint="eastAsia"/>
          <w:lang w:eastAsia="zh-CN"/>
        </w:rPr>
        <w:t>向虚拟网络功能的</w:t>
      </w:r>
      <w:r w:rsidRPr="006B1B9F">
        <w:rPr>
          <w:rFonts w:hint="eastAsia"/>
          <w:lang w:eastAsia="zh-CN"/>
        </w:rPr>
        <w:t>迁移和</w:t>
      </w:r>
      <w:r w:rsidR="006B1B9F" w:rsidRPr="006B1B9F">
        <w:rPr>
          <w:rFonts w:hint="eastAsia"/>
          <w:lang w:eastAsia="zh-CN"/>
        </w:rPr>
        <w:t>过渡</w:t>
      </w:r>
      <w:r w:rsidR="00AE4342">
        <w:rPr>
          <w:rFonts w:hint="eastAsia"/>
          <w:lang w:eastAsia="zh-CN"/>
        </w:rPr>
        <w:t>中</w:t>
      </w:r>
      <w:r w:rsidR="00AE4342">
        <w:rPr>
          <w:lang w:eastAsia="zh-CN"/>
        </w:rPr>
        <w:t>遇到的障碍</w:t>
      </w:r>
      <w:r w:rsidR="006B1B9F" w:rsidRPr="006B1B9F">
        <w:rPr>
          <w:rFonts w:hint="eastAsia"/>
          <w:lang w:eastAsia="zh-CN"/>
        </w:rPr>
        <w:t>。</w:t>
      </w:r>
    </w:p>
    <w:p w:rsidR="006B1B9F" w:rsidRPr="009C2573" w:rsidRDefault="00AE4342" w:rsidP="00E764EE">
      <w:pPr>
        <w:ind w:firstLineChars="200" w:firstLine="480"/>
        <w:rPr>
          <w:lang w:eastAsia="zh-CN"/>
        </w:rPr>
      </w:pPr>
      <w:r>
        <w:rPr>
          <w:rFonts w:hint="eastAsia"/>
          <w:lang w:eastAsia="zh-CN"/>
        </w:rPr>
        <w:t>欲</w:t>
      </w:r>
      <w:r>
        <w:rPr>
          <w:lang w:eastAsia="zh-CN"/>
        </w:rPr>
        <w:t>实现</w:t>
      </w:r>
      <w:r w:rsidR="00BB46E9">
        <w:rPr>
          <w:rFonts w:hint="eastAsia"/>
          <w:lang w:eastAsia="zh-CN"/>
        </w:rPr>
        <w:t>发展中国家期望的过渡</w:t>
      </w:r>
      <w:r>
        <w:rPr>
          <w:rFonts w:hint="eastAsia"/>
          <w:lang w:eastAsia="zh-CN"/>
        </w:rPr>
        <w:t>，</w:t>
      </w:r>
      <w:r w:rsidR="00BB46E9">
        <w:rPr>
          <w:rFonts w:hint="eastAsia"/>
          <w:lang w:eastAsia="zh-CN"/>
        </w:rPr>
        <w:t>一方面需要全面了解技术、财务和政治</w:t>
      </w:r>
      <w:r>
        <w:rPr>
          <w:rFonts w:hint="eastAsia"/>
          <w:lang w:eastAsia="zh-CN"/>
        </w:rPr>
        <w:t>方面的</w:t>
      </w:r>
      <w:r w:rsidR="00BB46E9">
        <w:rPr>
          <w:rFonts w:hint="eastAsia"/>
          <w:lang w:eastAsia="zh-CN"/>
        </w:rPr>
        <w:t>问题，另一方面要注意公司</w:t>
      </w:r>
      <w:r w:rsidR="006B1B9F" w:rsidRPr="006B1B9F">
        <w:rPr>
          <w:rFonts w:hint="eastAsia"/>
          <w:lang w:eastAsia="zh-CN"/>
        </w:rPr>
        <w:t>人力资源和组织方面的相关问题。</w:t>
      </w:r>
    </w:p>
    <w:p w:rsidR="006B1B9F" w:rsidRPr="009C2573" w:rsidRDefault="00C67C50" w:rsidP="00AE4342">
      <w:pPr>
        <w:ind w:firstLineChars="200" w:firstLine="480"/>
        <w:rPr>
          <w:lang w:eastAsia="zh-CN"/>
        </w:rPr>
      </w:pPr>
      <w:r>
        <w:rPr>
          <w:rFonts w:hint="eastAsia"/>
          <w:lang w:eastAsia="zh-CN"/>
        </w:rPr>
        <w:t>电信公司现有网络的多样性和各区域的技术特征将推动这些公司采取适当的措施</w:t>
      </w:r>
      <w:r w:rsidR="006B1B9F" w:rsidRPr="006B1B9F">
        <w:rPr>
          <w:rFonts w:hint="eastAsia"/>
          <w:lang w:eastAsia="zh-CN"/>
        </w:rPr>
        <w:t>，</w:t>
      </w:r>
      <w:r>
        <w:rPr>
          <w:rFonts w:hint="eastAsia"/>
          <w:lang w:eastAsia="zh-CN"/>
        </w:rPr>
        <w:t>以适应网络过渡</w:t>
      </w:r>
      <w:r w:rsidR="006B1B9F" w:rsidRPr="006B1B9F">
        <w:rPr>
          <w:rFonts w:hint="eastAsia"/>
          <w:lang w:eastAsia="zh-CN"/>
        </w:rPr>
        <w:t>的每个环节</w:t>
      </w:r>
      <w:r>
        <w:rPr>
          <w:rFonts w:hint="eastAsia"/>
          <w:lang w:eastAsia="zh-CN"/>
        </w:rPr>
        <w:t>；</w:t>
      </w:r>
      <w:r w:rsidR="00AE4342">
        <w:rPr>
          <w:rFonts w:hint="eastAsia"/>
          <w:lang w:eastAsia="zh-CN"/>
        </w:rPr>
        <w:t>所有</w:t>
      </w:r>
      <w:r w:rsidR="00AE4342">
        <w:rPr>
          <w:lang w:eastAsia="zh-CN"/>
        </w:rPr>
        <w:t>这些均要求在每</w:t>
      </w:r>
      <w:r w:rsidR="006B1B9F" w:rsidRPr="006B1B9F">
        <w:rPr>
          <w:rFonts w:hint="eastAsia"/>
          <w:lang w:eastAsia="zh-CN"/>
        </w:rPr>
        <w:t>个层面做好准备。</w:t>
      </w:r>
      <w:r w:rsidR="00AE4342">
        <w:rPr>
          <w:rFonts w:hint="eastAsia"/>
          <w:lang w:eastAsia="zh-CN"/>
        </w:rPr>
        <w:t>这种</w:t>
      </w:r>
      <w:r w:rsidR="00AE4342">
        <w:rPr>
          <w:lang w:eastAsia="zh-CN"/>
        </w:rPr>
        <w:t>技术通过剥离</w:t>
      </w:r>
      <w:r w:rsidR="005715EE">
        <w:rPr>
          <w:rFonts w:hint="eastAsia"/>
          <w:lang w:eastAsia="zh-CN"/>
        </w:rPr>
        <w:t>网络特征（从专用设备到程序设计），</w:t>
      </w:r>
      <w:r w:rsidR="00AE4342">
        <w:rPr>
          <w:rFonts w:hint="eastAsia"/>
          <w:lang w:eastAsia="zh-CN"/>
        </w:rPr>
        <w:t>如，</w:t>
      </w:r>
      <w:r w:rsidR="00AE4342" w:rsidRPr="006B1B9F">
        <w:rPr>
          <w:rFonts w:hint="eastAsia"/>
          <w:lang w:eastAsia="zh-CN"/>
        </w:rPr>
        <w:t>网络地址转换（</w:t>
      </w:r>
      <w:r w:rsidR="00AE4342" w:rsidRPr="006B1B9F">
        <w:rPr>
          <w:rFonts w:hint="eastAsia"/>
          <w:lang w:eastAsia="zh-CN"/>
        </w:rPr>
        <w:t>NAT</w:t>
      </w:r>
      <w:r w:rsidR="00AE4342">
        <w:rPr>
          <w:rFonts w:hint="eastAsia"/>
          <w:lang w:eastAsia="zh-CN"/>
        </w:rPr>
        <w:t>）、防火墙、入侵检测设备、</w:t>
      </w:r>
      <w:r w:rsidR="00AE4342" w:rsidRPr="006B1B9F">
        <w:rPr>
          <w:rFonts w:hint="eastAsia"/>
          <w:lang w:eastAsia="zh-CN"/>
        </w:rPr>
        <w:t>域名系统服务（</w:t>
      </w:r>
      <w:r w:rsidR="00AE4342" w:rsidRPr="006B1B9F">
        <w:rPr>
          <w:rFonts w:hint="eastAsia"/>
          <w:lang w:eastAsia="zh-CN"/>
        </w:rPr>
        <w:t>DNS</w:t>
      </w:r>
      <w:r w:rsidR="00AE4342">
        <w:rPr>
          <w:rFonts w:hint="eastAsia"/>
          <w:lang w:eastAsia="zh-CN"/>
        </w:rPr>
        <w:t>）</w:t>
      </w:r>
      <w:r w:rsidR="00AE4342">
        <w:rPr>
          <w:rFonts w:hint="eastAsia"/>
          <w:lang w:eastAsia="zh-CN"/>
        </w:rPr>
        <w:t>，</w:t>
      </w:r>
      <w:r w:rsidR="006B1B9F" w:rsidRPr="006B1B9F">
        <w:rPr>
          <w:rFonts w:hint="eastAsia"/>
          <w:lang w:eastAsia="zh-CN"/>
        </w:rPr>
        <w:t>提供了一种</w:t>
      </w:r>
      <w:r w:rsidR="005715EE">
        <w:rPr>
          <w:rFonts w:hint="eastAsia"/>
          <w:lang w:eastAsia="zh-CN"/>
        </w:rPr>
        <w:t>设计、</w:t>
      </w:r>
      <w:r w:rsidR="00AE4342">
        <w:rPr>
          <w:rFonts w:hint="eastAsia"/>
          <w:lang w:eastAsia="zh-CN"/>
        </w:rPr>
        <w:t>推广</w:t>
      </w:r>
      <w:r w:rsidR="005715EE" w:rsidRPr="006B1B9F">
        <w:rPr>
          <w:rFonts w:hint="eastAsia"/>
          <w:lang w:eastAsia="zh-CN"/>
        </w:rPr>
        <w:t>和管理网络服务的新方法</w:t>
      </w:r>
      <w:r w:rsidR="006B1B9F" w:rsidRPr="006B1B9F">
        <w:rPr>
          <w:rFonts w:hint="eastAsia"/>
          <w:lang w:eastAsia="zh-CN"/>
        </w:rPr>
        <w:t>。</w:t>
      </w:r>
    </w:p>
    <w:p w:rsidR="006B1B9F" w:rsidRPr="009C2573" w:rsidRDefault="006B1B9F" w:rsidP="00AE4342">
      <w:pPr>
        <w:ind w:firstLineChars="200" w:firstLine="480"/>
        <w:rPr>
          <w:lang w:eastAsia="zh-CN"/>
        </w:rPr>
      </w:pPr>
      <w:r w:rsidRPr="006B1B9F">
        <w:rPr>
          <w:rFonts w:hint="eastAsia"/>
          <w:lang w:eastAsia="zh-CN"/>
        </w:rPr>
        <w:t>发达国家</w:t>
      </w:r>
      <w:r w:rsidR="00BB46E9">
        <w:rPr>
          <w:rFonts w:hint="eastAsia"/>
          <w:lang w:eastAsia="zh-CN"/>
        </w:rPr>
        <w:t>的</w:t>
      </w:r>
      <w:r w:rsidRPr="006B1B9F">
        <w:rPr>
          <w:rFonts w:hint="eastAsia"/>
          <w:lang w:eastAsia="zh-CN"/>
        </w:rPr>
        <w:t>大多数电信公司已经开始实施</w:t>
      </w:r>
      <w:r w:rsidRPr="006B1B9F">
        <w:rPr>
          <w:rFonts w:hint="eastAsia"/>
          <w:lang w:eastAsia="zh-CN"/>
        </w:rPr>
        <w:t>NFV</w:t>
      </w:r>
      <w:r w:rsidRPr="006B1B9F">
        <w:rPr>
          <w:rFonts w:hint="eastAsia"/>
          <w:lang w:eastAsia="zh-CN"/>
        </w:rPr>
        <w:t>，</w:t>
      </w:r>
      <w:r w:rsidR="00BB46E9">
        <w:rPr>
          <w:rFonts w:hint="eastAsia"/>
          <w:lang w:eastAsia="zh-CN"/>
        </w:rPr>
        <w:t>预示着未来电信</w:t>
      </w:r>
      <w:r w:rsidR="00AE4342">
        <w:rPr>
          <w:rFonts w:hint="eastAsia"/>
          <w:lang w:eastAsia="zh-CN"/>
        </w:rPr>
        <w:t>行业</w:t>
      </w:r>
      <w:r w:rsidR="00BB46E9">
        <w:rPr>
          <w:rFonts w:hint="eastAsia"/>
          <w:lang w:eastAsia="zh-CN"/>
        </w:rPr>
        <w:t>将在该</w:t>
      </w:r>
      <w:r w:rsidRPr="006B1B9F">
        <w:rPr>
          <w:rFonts w:hint="eastAsia"/>
          <w:lang w:eastAsia="zh-CN"/>
        </w:rPr>
        <w:t>技术</w:t>
      </w:r>
      <w:r w:rsidR="00BB46E9">
        <w:rPr>
          <w:rFonts w:hint="eastAsia"/>
          <w:lang w:eastAsia="zh-CN"/>
        </w:rPr>
        <w:t>领域出现</w:t>
      </w:r>
      <w:r w:rsidRPr="006B1B9F">
        <w:rPr>
          <w:rFonts w:hint="eastAsia"/>
          <w:lang w:eastAsia="zh-CN"/>
        </w:rPr>
        <w:t>重大变化。</w:t>
      </w:r>
    </w:p>
    <w:p w:rsidR="004546AA" w:rsidRPr="009C2573" w:rsidRDefault="006B1B9F" w:rsidP="004546AA">
      <w:pPr>
        <w:pStyle w:val="Headingb"/>
        <w:rPr>
          <w:lang w:eastAsia="zh-CN"/>
        </w:rPr>
      </w:pPr>
      <w:r>
        <w:rPr>
          <w:rFonts w:hint="eastAsia"/>
          <w:lang w:eastAsia="zh-CN"/>
        </w:rPr>
        <w:t>所需措施</w:t>
      </w:r>
    </w:p>
    <w:p w:rsidR="006B1B9F" w:rsidRPr="009C2573" w:rsidRDefault="00AE4342" w:rsidP="00AE4342">
      <w:pPr>
        <w:ind w:firstLineChars="200" w:firstLine="480"/>
        <w:rPr>
          <w:lang w:eastAsia="zh-CN"/>
        </w:rPr>
      </w:pPr>
      <w:r>
        <w:rPr>
          <w:rFonts w:hint="eastAsia"/>
          <w:lang w:eastAsia="zh-CN"/>
        </w:rPr>
        <w:t>请</w:t>
      </w:r>
      <w:r w:rsidRPr="006B1B9F">
        <w:rPr>
          <w:rFonts w:hint="eastAsia"/>
          <w:lang w:eastAsia="zh-CN"/>
        </w:rPr>
        <w:t>世界电信发展大会（</w:t>
      </w:r>
      <w:r w:rsidRPr="006B1B9F">
        <w:rPr>
          <w:rFonts w:hint="eastAsia"/>
          <w:lang w:eastAsia="zh-CN"/>
        </w:rPr>
        <w:t>WTDC-17</w:t>
      </w:r>
      <w:r w:rsidRPr="006B1B9F">
        <w:rPr>
          <w:rFonts w:hint="eastAsia"/>
          <w:lang w:eastAsia="zh-CN"/>
        </w:rPr>
        <w:t>）</w:t>
      </w:r>
      <w:r w:rsidR="006B1B9F" w:rsidRPr="006B1B9F">
        <w:rPr>
          <w:rFonts w:hint="eastAsia"/>
          <w:lang w:eastAsia="zh-CN"/>
        </w:rPr>
        <w:t>在审查第</w:t>
      </w:r>
      <w:r w:rsidR="006B1B9F" w:rsidRPr="006B1B9F">
        <w:rPr>
          <w:rFonts w:hint="eastAsia"/>
          <w:lang w:eastAsia="zh-CN"/>
        </w:rPr>
        <w:t>1</w:t>
      </w:r>
      <w:r w:rsidR="006B1B9F" w:rsidRPr="006B1B9F">
        <w:rPr>
          <w:rFonts w:hint="eastAsia"/>
          <w:lang w:eastAsia="zh-CN"/>
        </w:rPr>
        <w:t>研究组第</w:t>
      </w:r>
      <w:r w:rsidR="006B1B9F" w:rsidRPr="006B1B9F">
        <w:rPr>
          <w:rFonts w:hint="eastAsia"/>
          <w:lang w:eastAsia="zh-CN"/>
        </w:rPr>
        <w:t>1/1</w:t>
      </w:r>
      <w:r w:rsidR="00B6755C">
        <w:rPr>
          <w:rFonts w:hint="eastAsia"/>
          <w:lang w:eastAsia="zh-CN"/>
        </w:rPr>
        <w:t>号</w:t>
      </w:r>
      <w:r w:rsidR="006B1B9F" w:rsidRPr="006B1B9F">
        <w:rPr>
          <w:rFonts w:hint="eastAsia"/>
          <w:lang w:eastAsia="zh-CN"/>
        </w:rPr>
        <w:t>课题的任务时，</w:t>
      </w:r>
      <w:r>
        <w:rPr>
          <w:rFonts w:hint="eastAsia"/>
          <w:lang w:eastAsia="zh-CN"/>
        </w:rPr>
        <w:t>将</w:t>
      </w:r>
      <w:r>
        <w:rPr>
          <w:lang w:eastAsia="zh-CN"/>
        </w:rPr>
        <w:t>NFV</w:t>
      </w:r>
      <w:r w:rsidR="00BB46E9">
        <w:rPr>
          <w:rFonts w:hint="eastAsia"/>
          <w:lang w:eastAsia="zh-CN"/>
        </w:rPr>
        <w:t>纳入</w:t>
      </w:r>
      <w:r w:rsidR="006B1B9F" w:rsidRPr="006B1B9F">
        <w:rPr>
          <w:rFonts w:hint="eastAsia"/>
          <w:lang w:eastAsia="zh-CN"/>
        </w:rPr>
        <w:t>第</w:t>
      </w:r>
      <w:r w:rsidR="006B1B9F" w:rsidRPr="006B1B9F">
        <w:rPr>
          <w:rFonts w:hint="eastAsia"/>
          <w:lang w:eastAsia="zh-CN"/>
        </w:rPr>
        <w:t>1</w:t>
      </w:r>
      <w:r w:rsidR="006B1B9F" w:rsidRPr="006B1B9F">
        <w:rPr>
          <w:rFonts w:hint="eastAsia"/>
          <w:lang w:eastAsia="zh-CN"/>
        </w:rPr>
        <w:t>研究组</w:t>
      </w:r>
      <w:r w:rsidR="00BB46E9">
        <w:rPr>
          <w:rFonts w:hint="eastAsia"/>
          <w:lang w:eastAsia="zh-CN"/>
        </w:rPr>
        <w:t>第</w:t>
      </w:r>
      <w:r w:rsidR="00BB46E9">
        <w:rPr>
          <w:rFonts w:hint="eastAsia"/>
          <w:lang w:eastAsia="zh-CN"/>
        </w:rPr>
        <w:t>1</w:t>
      </w:r>
      <w:r w:rsidR="00BB46E9">
        <w:rPr>
          <w:rFonts w:hint="eastAsia"/>
          <w:lang w:eastAsia="zh-CN"/>
        </w:rPr>
        <w:t>工作组的</w:t>
      </w:r>
      <w:r w:rsidR="006B1B9F" w:rsidRPr="006B1B9F">
        <w:rPr>
          <w:rFonts w:hint="eastAsia"/>
          <w:lang w:eastAsia="zh-CN"/>
        </w:rPr>
        <w:t>第</w:t>
      </w:r>
      <w:r w:rsidR="006B1B9F" w:rsidRPr="006B1B9F">
        <w:rPr>
          <w:rFonts w:hint="eastAsia"/>
          <w:lang w:eastAsia="zh-CN"/>
        </w:rPr>
        <w:t>1</w:t>
      </w:r>
      <w:r w:rsidR="00BB46E9">
        <w:rPr>
          <w:rFonts w:hint="eastAsia"/>
          <w:lang w:eastAsia="zh-CN"/>
        </w:rPr>
        <w:t>/1</w:t>
      </w:r>
      <w:r w:rsidR="00BB46E9">
        <w:rPr>
          <w:rFonts w:hint="eastAsia"/>
          <w:lang w:eastAsia="zh-CN"/>
        </w:rPr>
        <w:t>号课题</w:t>
      </w:r>
      <w:r w:rsidR="006B1B9F" w:rsidRPr="006B1B9F">
        <w:rPr>
          <w:rFonts w:hint="eastAsia"/>
          <w:lang w:eastAsia="zh-CN"/>
        </w:rPr>
        <w:t>。</w:t>
      </w:r>
    </w:p>
    <w:p w:rsidR="004546AA" w:rsidRPr="009C2573" w:rsidRDefault="004F19DE" w:rsidP="004546AA">
      <w:pPr>
        <w:pStyle w:val="Headingb"/>
        <w:rPr>
          <w:lang w:eastAsia="zh-CN"/>
        </w:rPr>
      </w:pPr>
      <w:r>
        <w:rPr>
          <w:rFonts w:hint="eastAsia"/>
          <w:lang w:eastAsia="zh-CN"/>
        </w:rPr>
        <w:t>待</w:t>
      </w:r>
      <w:r w:rsidR="006B1B9F">
        <w:rPr>
          <w:rFonts w:hint="eastAsia"/>
          <w:lang w:eastAsia="zh-CN"/>
        </w:rPr>
        <w:t>研究</w:t>
      </w:r>
      <w:r w:rsidR="00A94A9F">
        <w:rPr>
          <w:rFonts w:hint="eastAsia"/>
          <w:lang w:eastAsia="zh-CN"/>
        </w:rPr>
        <w:t>的</w:t>
      </w:r>
      <w:r w:rsidR="006B1B9F">
        <w:rPr>
          <w:rFonts w:hint="eastAsia"/>
          <w:lang w:eastAsia="zh-CN"/>
        </w:rPr>
        <w:t>问题</w:t>
      </w:r>
    </w:p>
    <w:p w:rsidR="006B1B9F" w:rsidRPr="009C2573" w:rsidRDefault="00B52D99" w:rsidP="004F19DE">
      <w:pPr>
        <w:ind w:firstLineChars="200" w:firstLine="480"/>
        <w:rPr>
          <w:lang w:eastAsia="zh-CN"/>
        </w:rPr>
      </w:pPr>
      <w:r>
        <w:rPr>
          <w:rFonts w:hint="eastAsia"/>
          <w:lang w:eastAsia="zh-CN"/>
        </w:rPr>
        <w:t>本文稿涉及第</w:t>
      </w:r>
      <w:r>
        <w:rPr>
          <w:rFonts w:hint="eastAsia"/>
          <w:lang w:eastAsia="zh-CN"/>
        </w:rPr>
        <w:t>1</w:t>
      </w:r>
      <w:r>
        <w:rPr>
          <w:rFonts w:hint="eastAsia"/>
          <w:lang w:eastAsia="zh-CN"/>
        </w:rPr>
        <w:t>研究组第</w:t>
      </w:r>
      <w:r>
        <w:rPr>
          <w:rFonts w:hint="eastAsia"/>
          <w:lang w:eastAsia="zh-CN"/>
        </w:rPr>
        <w:t>1</w:t>
      </w:r>
      <w:r w:rsidR="00BB46E9">
        <w:rPr>
          <w:rFonts w:hint="eastAsia"/>
          <w:lang w:eastAsia="zh-CN"/>
        </w:rPr>
        <w:t>/1</w:t>
      </w:r>
      <w:r>
        <w:rPr>
          <w:rFonts w:hint="eastAsia"/>
          <w:lang w:eastAsia="zh-CN"/>
        </w:rPr>
        <w:t>号课题“</w:t>
      </w:r>
      <w:r>
        <w:rPr>
          <w:rFonts w:cstheme="minorHAnsi"/>
          <w:lang w:eastAsia="zh-CN"/>
        </w:rPr>
        <w:t>发展中国家现有网络向宽带网络过渡的</w:t>
      </w:r>
      <w:r>
        <w:rPr>
          <w:rFonts w:cstheme="minorHAnsi" w:hint="eastAsia"/>
          <w:lang w:eastAsia="zh-CN"/>
        </w:rPr>
        <w:t>技术</w:t>
      </w:r>
      <w:r w:rsidRPr="004F0D73">
        <w:rPr>
          <w:rFonts w:cstheme="minorHAnsi"/>
          <w:lang w:eastAsia="zh-CN"/>
        </w:rPr>
        <w:t>、监管和</w:t>
      </w:r>
      <w:r>
        <w:rPr>
          <w:rFonts w:cstheme="minorHAnsi" w:hint="eastAsia"/>
          <w:lang w:eastAsia="zh-CN"/>
        </w:rPr>
        <w:t>政策</w:t>
      </w:r>
      <w:r w:rsidRPr="004F0D73">
        <w:rPr>
          <w:rFonts w:cstheme="minorHAnsi"/>
          <w:lang w:eastAsia="zh-CN"/>
        </w:rPr>
        <w:t>问题，包括下一代网络</w:t>
      </w:r>
      <w:r>
        <w:rPr>
          <w:rFonts w:cstheme="minorHAnsi" w:hint="eastAsia"/>
          <w:lang w:eastAsia="zh-CN"/>
        </w:rPr>
        <w:t>和未来网络</w:t>
      </w:r>
      <w:r w:rsidRPr="004F0D73">
        <w:rPr>
          <w:rFonts w:cstheme="minorHAnsi"/>
          <w:lang w:eastAsia="zh-CN"/>
        </w:rPr>
        <w:t>、</w:t>
      </w:r>
      <w:r>
        <w:rPr>
          <w:rFonts w:cstheme="minorHAnsi" w:hint="eastAsia"/>
          <w:lang w:eastAsia="zh-CN"/>
        </w:rPr>
        <w:t>NFV</w:t>
      </w:r>
      <w:r>
        <w:rPr>
          <w:rFonts w:cstheme="minorHAnsi" w:hint="eastAsia"/>
          <w:lang w:eastAsia="zh-CN"/>
        </w:rPr>
        <w:t>、</w:t>
      </w:r>
      <w:r w:rsidRPr="004F0D73">
        <w:rPr>
          <w:rFonts w:cstheme="minorHAnsi"/>
          <w:lang w:eastAsia="zh-CN"/>
        </w:rPr>
        <w:t>移动</w:t>
      </w:r>
      <w:r>
        <w:rPr>
          <w:rFonts w:cstheme="minorHAnsi" w:hint="eastAsia"/>
          <w:lang w:eastAsia="zh-CN"/>
        </w:rPr>
        <w:t>电信业务</w:t>
      </w:r>
      <w:r w:rsidRPr="004F0D73">
        <w:rPr>
          <w:rFonts w:cstheme="minorHAnsi"/>
          <w:lang w:eastAsia="zh-CN"/>
        </w:rPr>
        <w:t>、</w:t>
      </w:r>
      <w:r>
        <w:rPr>
          <w:rFonts w:cstheme="minorHAnsi" w:hint="eastAsia"/>
          <w:lang w:eastAsia="zh-CN"/>
        </w:rPr>
        <w:t>在互联网上提供的非传统业务</w:t>
      </w:r>
      <w:r w:rsidRPr="004F0D73">
        <w:rPr>
          <w:rFonts w:cstheme="minorHAnsi"/>
          <w:lang w:eastAsia="zh-CN"/>
        </w:rPr>
        <w:t>（</w:t>
      </w:r>
      <w:r w:rsidRPr="004F0D73">
        <w:rPr>
          <w:rFonts w:cstheme="minorHAnsi"/>
          <w:lang w:eastAsia="zh-CN"/>
        </w:rPr>
        <w:t>OTT</w:t>
      </w:r>
      <w:r>
        <w:rPr>
          <w:rFonts w:cstheme="minorHAnsi"/>
          <w:lang w:eastAsia="zh-CN"/>
        </w:rPr>
        <w:t>）</w:t>
      </w:r>
      <w:r>
        <w:rPr>
          <w:rFonts w:cstheme="minorHAnsi" w:hint="eastAsia"/>
          <w:lang w:eastAsia="zh-CN"/>
        </w:rPr>
        <w:t>以及</w:t>
      </w:r>
      <w:r w:rsidRPr="004F0D73">
        <w:rPr>
          <w:rFonts w:cstheme="minorHAnsi"/>
          <w:lang w:eastAsia="zh-CN"/>
        </w:rPr>
        <w:t>IPv6</w:t>
      </w:r>
      <w:r w:rsidRPr="004F0D73">
        <w:rPr>
          <w:rFonts w:cstheme="minorHAnsi"/>
          <w:lang w:eastAsia="zh-CN"/>
        </w:rPr>
        <w:t>的实施</w:t>
      </w:r>
      <w:r>
        <w:rPr>
          <w:rFonts w:hint="eastAsia"/>
          <w:lang w:eastAsia="zh-CN"/>
        </w:rPr>
        <w:t>”下关于</w:t>
      </w:r>
      <w:r w:rsidR="006B1B9F" w:rsidRPr="006B1B9F">
        <w:rPr>
          <w:rFonts w:hint="eastAsia"/>
          <w:lang w:eastAsia="zh-CN"/>
        </w:rPr>
        <w:t>电信</w:t>
      </w:r>
      <w:r w:rsidR="004F19DE">
        <w:rPr>
          <w:rFonts w:hint="eastAsia"/>
          <w:lang w:eastAsia="zh-CN"/>
        </w:rPr>
        <w:t>行业中</w:t>
      </w:r>
      <w:r w:rsidR="006B1B9F" w:rsidRPr="006B1B9F">
        <w:rPr>
          <w:rFonts w:hint="eastAsia"/>
          <w:lang w:eastAsia="zh-CN"/>
        </w:rPr>
        <w:t>NFV</w:t>
      </w:r>
      <w:r>
        <w:rPr>
          <w:rFonts w:hint="eastAsia"/>
          <w:lang w:eastAsia="zh-CN"/>
        </w:rPr>
        <w:t>的</w:t>
      </w:r>
      <w:r w:rsidR="006B1B9F" w:rsidRPr="006B1B9F">
        <w:rPr>
          <w:rFonts w:hint="eastAsia"/>
          <w:lang w:eastAsia="zh-CN"/>
        </w:rPr>
        <w:t>研究。</w:t>
      </w:r>
    </w:p>
    <w:p w:rsidR="004546AA" w:rsidRPr="009C2573" w:rsidRDefault="004F19DE" w:rsidP="004546AA">
      <w:pPr>
        <w:pStyle w:val="Headingb"/>
        <w:rPr>
          <w:lang w:eastAsia="zh-CN"/>
        </w:rPr>
      </w:pPr>
      <w:r>
        <w:rPr>
          <w:rFonts w:hint="eastAsia"/>
          <w:lang w:eastAsia="zh-CN"/>
        </w:rPr>
        <w:t>提案</w:t>
      </w:r>
    </w:p>
    <w:p w:rsidR="006B1B9F" w:rsidRPr="009C2573" w:rsidRDefault="008656F9" w:rsidP="004F19DE">
      <w:pPr>
        <w:ind w:firstLineChars="200" w:firstLine="480"/>
        <w:rPr>
          <w:lang w:eastAsia="zh-CN"/>
        </w:rPr>
      </w:pPr>
      <w:r>
        <w:rPr>
          <w:rFonts w:hint="eastAsia"/>
          <w:lang w:eastAsia="zh-CN"/>
        </w:rPr>
        <w:t>阿拉伯国家集团</w:t>
      </w:r>
      <w:r w:rsidR="004F19DE">
        <w:rPr>
          <w:rFonts w:hint="eastAsia"/>
          <w:lang w:eastAsia="zh-CN"/>
        </w:rPr>
        <w:t>提议</w:t>
      </w:r>
      <w:r>
        <w:rPr>
          <w:rFonts w:hint="eastAsia"/>
          <w:lang w:eastAsia="zh-CN"/>
        </w:rPr>
        <w:t>以第</w:t>
      </w:r>
      <w:r>
        <w:rPr>
          <w:rFonts w:hint="eastAsia"/>
          <w:lang w:eastAsia="zh-CN"/>
        </w:rPr>
        <w:t>1</w:t>
      </w:r>
      <w:r w:rsidR="006B1B9F" w:rsidRPr="006B1B9F">
        <w:rPr>
          <w:rFonts w:hint="eastAsia"/>
          <w:lang w:eastAsia="zh-CN"/>
        </w:rPr>
        <w:t>研究组</w:t>
      </w:r>
      <w:r>
        <w:rPr>
          <w:rFonts w:hint="eastAsia"/>
          <w:lang w:eastAsia="zh-CN"/>
        </w:rPr>
        <w:t>第</w:t>
      </w:r>
      <w:r>
        <w:rPr>
          <w:rFonts w:hint="eastAsia"/>
          <w:lang w:eastAsia="zh-CN"/>
        </w:rPr>
        <w:t>1</w:t>
      </w:r>
      <w:r>
        <w:rPr>
          <w:rFonts w:hint="eastAsia"/>
          <w:lang w:eastAsia="zh-CN"/>
        </w:rPr>
        <w:t>号</w:t>
      </w:r>
      <w:r w:rsidR="004F19DE">
        <w:rPr>
          <w:rFonts w:hint="eastAsia"/>
          <w:lang w:eastAsia="zh-CN"/>
        </w:rPr>
        <w:t>课</w:t>
      </w:r>
      <w:r w:rsidR="006B1B9F" w:rsidRPr="006B1B9F">
        <w:rPr>
          <w:rFonts w:hint="eastAsia"/>
          <w:lang w:eastAsia="zh-CN"/>
        </w:rPr>
        <w:t>题的形式，</w:t>
      </w:r>
      <w:r w:rsidR="004F19DE">
        <w:rPr>
          <w:rFonts w:hint="eastAsia"/>
          <w:lang w:eastAsia="zh-CN"/>
        </w:rPr>
        <w:t>研究</w:t>
      </w:r>
      <w:r w:rsidR="006B1B9F" w:rsidRPr="006B1B9F">
        <w:rPr>
          <w:rFonts w:hint="eastAsia"/>
          <w:lang w:eastAsia="zh-CN"/>
        </w:rPr>
        <w:t>以下几点</w:t>
      </w:r>
      <w:r>
        <w:rPr>
          <w:rFonts w:hint="eastAsia"/>
          <w:lang w:eastAsia="zh-CN"/>
        </w:rPr>
        <w:t>并着眼于发展中国家在</w:t>
      </w:r>
      <w:r w:rsidR="004F19DE">
        <w:rPr>
          <w:rFonts w:hint="eastAsia"/>
          <w:lang w:eastAsia="zh-CN"/>
        </w:rPr>
        <w:t>此</w:t>
      </w:r>
      <w:r w:rsidR="006B1B9F" w:rsidRPr="006B1B9F">
        <w:rPr>
          <w:rFonts w:hint="eastAsia"/>
          <w:lang w:eastAsia="zh-CN"/>
        </w:rPr>
        <w:t>领域的需求：</w:t>
      </w:r>
    </w:p>
    <w:p w:rsidR="006B1B9F" w:rsidRPr="009C2573" w:rsidRDefault="004546AA" w:rsidP="00A410B8">
      <w:pPr>
        <w:pStyle w:val="enumlev1"/>
        <w:rPr>
          <w:lang w:eastAsia="zh-CN"/>
        </w:rPr>
      </w:pPr>
      <w:r w:rsidRPr="009C2573">
        <w:rPr>
          <w:lang w:eastAsia="zh-CN"/>
        </w:rPr>
        <w:t>–</w:t>
      </w:r>
      <w:r w:rsidRPr="009C2573">
        <w:rPr>
          <w:lang w:eastAsia="zh-CN"/>
        </w:rPr>
        <w:tab/>
      </w:r>
      <w:r w:rsidR="008656F9">
        <w:rPr>
          <w:rFonts w:hint="eastAsia"/>
          <w:lang w:eastAsia="zh-CN"/>
        </w:rPr>
        <w:t>与相关</w:t>
      </w:r>
      <w:r w:rsidR="006B1B9F" w:rsidRPr="006B1B9F">
        <w:rPr>
          <w:rFonts w:hint="eastAsia"/>
          <w:lang w:eastAsia="zh-CN"/>
        </w:rPr>
        <w:t>的</w:t>
      </w:r>
      <w:r w:rsidR="006B1B9F" w:rsidRPr="006B1B9F">
        <w:rPr>
          <w:rFonts w:hint="eastAsia"/>
          <w:lang w:eastAsia="zh-CN"/>
        </w:rPr>
        <w:t>ITU-T</w:t>
      </w:r>
      <w:r w:rsidR="004F19DE">
        <w:rPr>
          <w:rFonts w:hint="eastAsia"/>
          <w:lang w:eastAsia="zh-CN"/>
        </w:rPr>
        <w:t>各</w:t>
      </w:r>
      <w:r w:rsidR="008656F9">
        <w:rPr>
          <w:rFonts w:hint="eastAsia"/>
          <w:lang w:eastAsia="zh-CN"/>
        </w:rPr>
        <w:t>研究组、</w:t>
      </w:r>
      <w:r w:rsidR="006B1B9F" w:rsidRPr="006B1B9F">
        <w:rPr>
          <w:rFonts w:hint="eastAsia"/>
          <w:lang w:eastAsia="zh-CN"/>
        </w:rPr>
        <w:t>特别是第</w:t>
      </w:r>
      <w:r w:rsidR="006B1B9F" w:rsidRPr="006B1B9F">
        <w:rPr>
          <w:rFonts w:hint="eastAsia"/>
          <w:lang w:eastAsia="zh-CN"/>
        </w:rPr>
        <w:t>13</w:t>
      </w:r>
      <w:r w:rsidR="006B1B9F" w:rsidRPr="006B1B9F">
        <w:rPr>
          <w:rFonts w:hint="eastAsia"/>
          <w:lang w:eastAsia="zh-CN"/>
        </w:rPr>
        <w:t>研究组</w:t>
      </w:r>
      <w:r w:rsidR="008656F9">
        <w:rPr>
          <w:rFonts w:hint="eastAsia"/>
          <w:lang w:eastAsia="zh-CN"/>
        </w:rPr>
        <w:t>协作，</w:t>
      </w:r>
      <w:r w:rsidR="006B1B9F" w:rsidRPr="006B1B9F">
        <w:rPr>
          <w:rFonts w:hint="eastAsia"/>
          <w:lang w:eastAsia="zh-CN"/>
        </w:rPr>
        <w:t>研究与</w:t>
      </w:r>
      <w:r w:rsidR="006B1B9F" w:rsidRPr="006B1B9F">
        <w:rPr>
          <w:rFonts w:hint="eastAsia"/>
          <w:lang w:eastAsia="zh-CN"/>
        </w:rPr>
        <w:t>NFV</w:t>
      </w:r>
      <w:r w:rsidR="006B1B9F" w:rsidRPr="006B1B9F">
        <w:rPr>
          <w:rFonts w:hint="eastAsia"/>
          <w:lang w:eastAsia="zh-CN"/>
        </w:rPr>
        <w:t>有关的定义和属性及其未来趋势</w:t>
      </w:r>
      <w:r w:rsidR="008656F9">
        <w:rPr>
          <w:rFonts w:hint="eastAsia"/>
          <w:lang w:eastAsia="zh-CN"/>
        </w:rPr>
        <w:t>；</w:t>
      </w:r>
    </w:p>
    <w:p w:rsidR="006B1B9F" w:rsidRPr="009C2573" w:rsidRDefault="004546AA" w:rsidP="00A410B8">
      <w:pPr>
        <w:pStyle w:val="enumlev1"/>
        <w:rPr>
          <w:lang w:eastAsia="zh-CN"/>
        </w:rPr>
      </w:pPr>
      <w:r w:rsidRPr="009C2573">
        <w:rPr>
          <w:lang w:eastAsia="zh-CN"/>
        </w:rPr>
        <w:t>–</w:t>
      </w:r>
      <w:r w:rsidRPr="009C2573">
        <w:rPr>
          <w:lang w:eastAsia="zh-CN"/>
        </w:rPr>
        <w:tab/>
      </w:r>
      <w:r w:rsidR="006B1B9F" w:rsidRPr="006B1B9F">
        <w:rPr>
          <w:rFonts w:hint="eastAsia"/>
          <w:lang w:eastAsia="zh-CN"/>
        </w:rPr>
        <w:t>电信公司部署虚拟基础设施的需求</w:t>
      </w:r>
      <w:r w:rsidR="008656F9">
        <w:rPr>
          <w:rFonts w:hint="eastAsia"/>
          <w:lang w:eastAsia="zh-CN"/>
        </w:rPr>
        <w:t>；</w:t>
      </w:r>
      <w:r w:rsidR="004F19DE">
        <w:rPr>
          <w:rFonts w:hint="eastAsia"/>
          <w:lang w:eastAsia="zh-CN"/>
        </w:rPr>
        <w:t>进一步</w:t>
      </w:r>
      <w:r w:rsidR="006B1B9F" w:rsidRPr="006B1B9F">
        <w:rPr>
          <w:rFonts w:hint="eastAsia"/>
          <w:lang w:eastAsia="zh-CN"/>
        </w:rPr>
        <w:t>了解</w:t>
      </w:r>
      <w:r w:rsidR="008656F9">
        <w:rPr>
          <w:rFonts w:hint="eastAsia"/>
          <w:lang w:eastAsia="zh-CN"/>
        </w:rPr>
        <w:t>发展这种基础设施的主要益处及</w:t>
      </w:r>
      <w:r w:rsidR="004F19DE">
        <w:rPr>
          <w:rFonts w:hint="eastAsia"/>
          <w:lang w:eastAsia="zh-CN"/>
        </w:rPr>
        <w:t>所</w:t>
      </w:r>
      <w:r w:rsidR="008656F9">
        <w:rPr>
          <w:rFonts w:hint="eastAsia"/>
          <w:lang w:eastAsia="zh-CN"/>
        </w:rPr>
        <w:t>面临的</w:t>
      </w:r>
      <w:r w:rsidR="006B1B9F" w:rsidRPr="006B1B9F">
        <w:rPr>
          <w:rFonts w:hint="eastAsia"/>
          <w:lang w:eastAsia="zh-CN"/>
        </w:rPr>
        <w:t>挑战</w:t>
      </w:r>
      <w:r w:rsidR="008656F9">
        <w:rPr>
          <w:rFonts w:hint="eastAsia"/>
          <w:lang w:eastAsia="zh-CN"/>
        </w:rPr>
        <w:t>；</w:t>
      </w:r>
    </w:p>
    <w:p w:rsidR="006B1B9F" w:rsidRPr="009C2573" w:rsidRDefault="004546AA" w:rsidP="00A410B8">
      <w:pPr>
        <w:pStyle w:val="enumlev1"/>
        <w:rPr>
          <w:lang w:eastAsia="zh-CN"/>
        </w:rPr>
      </w:pPr>
      <w:r w:rsidRPr="009C2573">
        <w:rPr>
          <w:lang w:eastAsia="zh-CN"/>
        </w:rPr>
        <w:t>–</w:t>
      </w:r>
      <w:r w:rsidRPr="009C2573">
        <w:rPr>
          <w:lang w:eastAsia="zh-CN"/>
        </w:rPr>
        <w:tab/>
      </w:r>
      <w:r w:rsidR="004F19DE">
        <w:rPr>
          <w:rFonts w:hint="eastAsia"/>
          <w:lang w:eastAsia="zh-CN"/>
        </w:rPr>
        <w:t>各国</w:t>
      </w:r>
      <w:r w:rsidR="008656F9">
        <w:rPr>
          <w:rFonts w:hint="eastAsia"/>
          <w:lang w:eastAsia="zh-CN"/>
        </w:rPr>
        <w:t>政府、</w:t>
      </w:r>
      <w:r w:rsidR="006B1B9F" w:rsidRPr="006B1B9F">
        <w:rPr>
          <w:rFonts w:hint="eastAsia"/>
          <w:lang w:eastAsia="zh-CN"/>
        </w:rPr>
        <w:t>电信公司和监管机构</w:t>
      </w:r>
      <w:r w:rsidR="004F19DE">
        <w:rPr>
          <w:rFonts w:hint="eastAsia"/>
          <w:lang w:eastAsia="zh-CN"/>
        </w:rPr>
        <w:t>所</w:t>
      </w:r>
      <w:r w:rsidR="006B1B9F" w:rsidRPr="006B1B9F">
        <w:rPr>
          <w:rFonts w:hint="eastAsia"/>
          <w:lang w:eastAsia="zh-CN"/>
        </w:rPr>
        <w:t>面临的挑战</w:t>
      </w:r>
      <w:r w:rsidR="008656F9">
        <w:rPr>
          <w:rFonts w:hint="eastAsia"/>
          <w:lang w:eastAsia="zh-CN"/>
        </w:rPr>
        <w:t>；</w:t>
      </w:r>
    </w:p>
    <w:p w:rsidR="006B1B9F" w:rsidRPr="009C2573" w:rsidRDefault="004546AA" w:rsidP="004F19DE">
      <w:pPr>
        <w:pStyle w:val="enumlev1"/>
        <w:rPr>
          <w:lang w:eastAsia="zh-CN"/>
        </w:rPr>
      </w:pPr>
      <w:bookmarkStart w:id="8" w:name="OLE_LINK6"/>
      <w:bookmarkStart w:id="9" w:name="OLE_LINK7"/>
      <w:r w:rsidRPr="009C2573">
        <w:rPr>
          <w:lang w:eastAsia="zh-CN"/>
        </w:rPr>
        <w:t>–</w:t>
      </w:r>
      <w:r w:rsidRPr="009C2573">
        <w:rPr>
          <w:lang w:eastAsia="zh-CN"/>
        </w:rPr>
        <w:tab/>
      </w:r>
      <w:bookmarkEnd w:id="8"/>
      <w:bookmarkEnd w:id="9"/>
      <w:r w:rsidR="004F19DE">
        <w:rPr>
          <w:rFonts w:hint="eastAsia"/>
          <w:lang w:eastAsia="zh-CN"/>
        </w:rPr>
        <w:t>在面对</w:t>
      </w:r>
      <w:r w:rsidR="004F19DE">
        <w:rPr>
          <w:lang w:eastAsia="zh-CN"/>
        </w:rPr>
        <w:t>各式</w:t>
      </w:r>
      <w:r w:rsidR="00B52D99">
        <w:rPr>
          <w:rFonts w:hint="eastAsia"/>
          <w:lang w:eastAsia="zh-CN"/>
        </w:rPr>
        <w:t>各样的</w:t>
      </w:r>
      <w:r w:rsidR="006B1B9F" w:rsidRPr="006B1B9F">
        <w:rPr>
          <w:rFonts w:hint="eastAsia"/>
          <w:lang w:eastAsia="zh-CN"/>
        </w:rPr>
        <w:t>虚拟网络功能</w:t>
      </w:r>
      <w:r w:rsidR="004F19DE">
        <w:rPr>
          <w:rFonts w:hint="eastAsia"/>
          <w:lang w:eastAsia="zh-CN"/>
        </w:rPr>
        <w:t>时</w:t>
      </w:r>
      <w:r w:rsidR="004F19DE">
        <w:rPr>
          <w:lang w:eastAsia="zh-CN"/>
        </w:rPr>
        <w:t>，</w:t>
      </w:r>
      <w:r w:rsidR="006B1B9F" w:rsidRPr="006B1B9F">
        <w:rPr>
          <w:rFonts w:hint="eastAsia"/>
          <w:lang w:eastAsia="zh-CN"/>
        </w:rPr>
        <w:t>提供</w:t>
      </w:r>
      <w:r w:rsidR="00B52D99">
        <w:rPr>
          <w:rFonts w:hint="eastAsia"/>
          <w:lang w:eastAsia="zh-CN"/>
        </w:rPr>
        <w:t>关于</w:t>
      </w:r>
      <w:r w:rsidR="006B1B9F" w:rsidRPr="006B1B9F">
        <w:rPr>
          <w:rFonts w:hint="eastAsia"/>
          <w:lang w:eastAsia="zh-CN"/>
        </w:rPr>
        <w:t>选择</w:t>
      </w:r>
      <w:r w:rsidR="006B1B9F" w:rsidRPr="006B1B9F">
        <w:rPr>
          <w:rFonts w:hint="eastAsia"/>
          <w:lang w:eastAsia="zh-CN"/>
        </w:rPr>
        <w:t>NFV</w:t>
      </w:r>
      <w:r w:rsidR="006B1B9F" w:rsidRPr="006B1B9F">
        <w:rPr>
          <w:rFonts w:hint="eastAsia"/>
          <w:lang w:eastAsia="zh-CN"/>
        </w:rPr>
        <w:t>基础设施（数据和服务中心）的建议</w:t>
      </w:r>
      <w:r w:rsidR="00B52D99">
        <w:rPr>
          <w:rFonts w:hint="eastAsia"/>
          <w:lang w:eastAsia="zh-CN"/>
        </w:rPr>
        <w:t>；</w:t>
      </w:r>
    </w:p>
    <w:p w:rsidR="006B1B9F" w:rsidRPr="009C2573" w:rsidRDefault="004546AA" w:rsidP="004F19DE">
      <w:pPr>
        <w:pStyle w:val="enumlev1"/>
        <w:rPr>
          <w:lang w:eastAsia="zh-CN"/>
        </w:rPr>
      </w:pPr>
      <w:r w:rsidRPr="009C2573">
        <w:rPr>
          <w:lang w:eastAsia="zh-CN"/>
        </w:rPr>
        <w:t>–</w:t>
      </w:r>
      <w:r w:rsidRPr="009C2573">
        <w:rPr>
          <w:lang w:eastAsia="zh-CN"/>
        </w:rPr>
        <w:tab/>
      </w:r>
      <w:r w:rsidR="004F19DE" w:rsidRPr="006B1B9F">
        <w:rPr>
          <w:rFonts w:hint="eastAsia"/>
          <w:lang w:eastAsia="zh-CN"/>
        </w:rPr>
        <w:t>研究</w:t>
      </w:r>
      <w:r w:rsidR="006B1B9F" w:rsidRPr="006B1B9F">
        <w:rPr>
          <w:rFonts w:hint="eastAsia"/>
          <w:lang w:eastAsia="zh-CN"/>
        </w:rPr>
        <w:t>发达国家</w:t>
      </w:r>
      <w:r w:rsidR="004F19DE">
        <w:rPr>
          <w:rFonts w:hint="eastAsia"/>
          <w:lang w:eastAsia="zh-CN"/>
        </w:rPr>
        <w:t>的</w:t>
      </w:r>
      <w:r w:rsidR="006B1B9F" w:rsidRPr="006B1B9F">
        <w:rPr>
          <w:rFonts w:hint="eastAsia"/>
          <w:lang w:eastAsia="zh-CN"/>
        </w:rPr>
        <w:t>NFV</w:t>
      </w:r>
      <w:r w:rsidR="006B1B9F" w:rsidRPr="006B1B9F">
        <w:rPr>
          <w:rFonts w:hint="eastAsia"/>
          <w:lang w:eastAsia="zh-CN"/>
        </w:rPr>
        <w:t>成功案例</w:t>
      </w:r>
      <w:r w:rsidR="00B52D99">
        <w:rPr>
          <w:rFonts w:hint="eastAsia"/>
          <w:lang w:eastAsia="zh-CN"/>
        </w:rPr>
        <w:t>；</w:t>
      </w:r>
    </w:p>
    <w:p w:rsidR="006B1B9F" w:rsidRPr="009C2573" w:rsidRDefault="004546AA" w:rsidP="00A410B8">
      <w:pPr>
        <w:pStyle w:val="enumlev1"/>
        <w:rPr>
          <w:lang w:eastAsia="zh-CN"/>
        </w:rPr>
      </w:pPr>
      <w:r w:rsidRPr="009C2573">
        <w:rPr>
          <w:lang w:eastAsia="zh-CN"/>
        </w:rPr>
        <w:t>–</w:t>
      </w:r>
      <w:r w:rsidRPr="009C2573">
        <w:rPr>
          <w:lang w:eastAsia="zh-CN"/>
        </w:rPr>
        <w:tab/>
      </w:r>
      <w:r w:rsidR="004F19DE">
        <w:rPr>
          <w:rFonts w:hint="eastAsia"/>
          <w:lang w:eastAsia="zh-CN"/>
        </w:rPr>
        <w:t>对于</w:t>
      </w:r>
      <w:r w:rsidR="006B1B9F" w:rsidRPr="006B1B9F">
        <w:rPr>
          <w:rFonts w:hint="eastAsia"/>
          <w:lang w:eastAsia="zh-CN"/>
        </w:rPr>
        <w:t>电信公司内部组织的影响以及过渡所需的人力和技能</w:t>
      </w:r>
      <w:r w:rsidR="00B52D99">
        <w:rPr>
          <w:rFonts w:hint="eastAsia"/>
          <w:lang w:eastAsia="zh-CN"/>
        </w:rPr>
        <w:t>；</w:t>
      </w:r>
    </w:p>
    <w:p w:rsidR="006B1B9F" w:rsidRPr="009C2573" w:rsidRDefault="004546AA" w:rsidP="00A410B8">
      <w:pPr>
        <w:pStyle w:val="enumlev1"/>
        <w:rPr>
          <w:lang w:eastAsia="zh-CN"/>
        </w:rPr>
      </w:pPr>
      <w:r w:rsidRPr="009C2573">
        <w:rPr>
          <w:lang w:eastAsia="zh-CN"/>
        </w:rPr>
        <w:t>–</w:t>
      </w:r>
      <w:r w:rsidRPr="009C2573">
        <w:rPr>
          <w:lang w:eastAsia="zh-CN"/>
        </w:rPr>
        <w:tab/>
      </w:r>
      <w:r w:rsidR="008656F9">
        <w:rPr>
          <w:rFonts w:hint="eastAsia"/>
          <w:lang w:eastAsia="zh-CN"/>
        </w:rPr>
        <w:t>制定关于实现</w:t>
      </w:r>
      <w:r w:rsidR="006B1B9F" w:rsidRPr="006B1B9F">
        <w:rPr>
          <w:rFonts w:hint="eastAsia"/>
          <w:lang w:eastAsia="zh-CN"/>
        </w:rPr>
        <w:t>NFV</w:t>
      </w:r>
      <w:r w:rsidR="008656F9">
        <w:rPr>
          <w:rFonts w:hint="eastAsia"/>
          <w:lang w:eastAsia="zh-CN"/>
        </w:rPr>
        <w:t>的导则：如何采纳</w:t>
      </w:r>
      <w:r w:rsidR="006B1B9F" w:rsidRPr="006B1B9F">
        <w:rPr>
          <w:rFonts w:hint="eastAsia"/>
          <w:lang w:eastAsia="zh-CN"/>
        </w:rPr>
        <w:t>和过渡。</w:t>
      </w:r>
    </w:p>
    <w:p w:rsidR="004503B6" w:rsidRDefault="004503B6" w:rsidP="004546AA">
      <w:pPr>
        <w:pStyle w:val="Headingb"/>
        <w:rPr>
          <w:lang w:eastAsia="zh-CN"/>
        </w:rPr>
      </w:pPr>
      <w:r>
        <w:rPr>
          <w:lang w:eastAsia="zh-CN"/>
        </w:rPr>
        <w:br w:type="page"/>
      </w:r>
    </w:p>
    <w:p w:rsidR="004546AA" w:rsidRPr="009C2573" w:rsidRDefault="006B1B9F" w:rsidP="004546AA">
      <w:pPr>
        <w:pStyle w:val="Headingb"/>
        <w:rPr>
          <w:lang w:eastAsia="zh-CN"/>
        </w:rPr>
      </w:pPr>
      <w:r>
        <w:rPr>
          <w:rFonts w:hint="eastAsia"/>
          <w:lang w:eastAsia="zh-CN"/>
        </w:rPr>
        <w:lastRenderedPageBreak/>
        <w:t>预期结果</w:t>
      </w:r>
    </w:p>
    <w:p w:rsidR="006B1B9F" w:rsidRPr="009C2573" w:rsidRDefault="006B1B9F" w:rsidP="004F19DE">
      <w:pPr>
        <w:ind w:firstLineChars="200" w:firstLine="480"/>
        <w:rPr>
          <w:lang w:eastAsia="zh-CN"/>
        </w:rPr>
      </w:pPr>
      <w:r w:rsidRPr="006B1B9F">
        <w:rPr>
          <w:rFonts w:hint="eastAsia"/>
          <w:lang w:eastAsia="zh-CN"/>
        </w:rPr>
        <w:t>根据研究</w:t>
      </w:r>
      <w:r w:rsidR="004F19DE">
        <w:rPr>
          <w:rFonts w:hint="eastAsia"/>
          <w:lang w:eastAsia="zh-CN"/>
        </w:rPr>
        <w:t>情况</w:t>
      </w:r>
      <w:r w:rsidRPr="006B1B9F">
        <w:rPr>
          <w:rFonts w:hint="eastAsia"/>
          <w:lang w:eastAsia="zh-CN"/>
        </w:rPr>
        <w:t>，期望的结果应包括：</w:t>
      </w:r>
    </w:p>
    <w:p w:rsidR="006B1B9F" w:rsidRPr="009C2573" w:rsidRDefault="004503B6" w:rsidP="004503B6">
      <w:pPr>
        <w:pStyle w:val="enumlev1"/>
        <w:rPr>
          <w:lang w:eastAsia="zh-CN"/>
        </w:rPr>
      </w:pPr>
      <w:r>
        <w:rPr>
          <w:rFonts w:hint="eastAsia"/>
          <w:lang w:eastAsia="zh-CN"/>
        </w:rPr>
        <w:t>1</w:t>
      </w:r>
      <w:r w:rsidR="00C95B7E">
        <w:rPr>
          <w:lang w:eastAsia="zh-CN"/>
        </w:rPr>
        <w:t>)</w:t>
      </w:r>
      <w:r>
        <w:rPr>
          <w:lang w:eastAsia="zh-CN"/>
        </w:rPr>
        <w:tab/>
      </w:r>
      <w:r w:rsidR="008656F9" w:rsidRPr="008656F9">
        <w:rPr>
          <w:rFonts w:hint="eastAsia"/>
          <w:lang w:eastAsia="zh-CN"/>
        </w:rPr>
        <w:t>在年度报告中纳入</w:t>
      </w:r>
      <w:r w:rsidR="006B1B9F" w:rsidRPr="008656F9">
        <w:rPr>
          <w:rFonts w:hint="eastAsia"/>
          <w:lang w:eastAsia="zh-CN"/>
        </w:rPr>
        <w:t>上述</w:t>
      </w:r>
      <w:r w:rsidR="008656F9" w:rsidRPr="008656F9">
        <w:rPr>
          <w:rFonts w:hint="eastAsia"/>
          <w:lang w:eastAsia="zh-CN"/>
        </w:rPr>
        <w:t>诸点；</w:t>
      </w:r>
    </w:p>
    <w:p w:rsidR="006B1B9F" w:rsidRPr="009C2573" w:rsidRDefault="004503B6" w:rsidP="004503B6">
      <w:pPr>
        <w:pStyle w:val="enumlev1"/>
        <w:rPr>
          <w:lang w:eastAsia="zh-CN"/>
        </w:rPr>
      </w:pPr>
      <w:r>
        <w:rPr>
          <w:rFonts w:hint="eastAsia"/>
          <w:lang w:eastAsia="zh-CN"/>
        </w:rPr>
        <w:t>2</w:t>
      </w:r>
      <w:r w:rsidR="00C95B7E">
        <w:rPr>
          <w:lang w:eastAsia="zh-CN"/>
        </w:rPr>
        <w:t>)</w:t>
      </w:r>
      <w:bookmarkStart w:id="10" w:name="_GoBack"/>
      <w:bookmarkEnd w:id="10"/>
      <w:r>
        <w:rPr>
          <w:lang w:eastAsia="zh-CN"/>
        </w:rPr>
        <w:tab/>
      </w:r>
      <w:r w:rsidR="006B1B9F" w:rsidRPr="008656F9">
        <w:rPr>
          <w:rFonts w:hint="eastAsia"/>
          <w:lang w:eastAsia="zh-CN"/>
        </w:rPr>
        <w:t>在</w:t>
      </w:r>
      <w:r w:rsidR="008656F9" w:rsidRPr="008656F9">
        <w:rPr>
          <w:rFonts w:hint="eastAsia"/>
          <w:lang w:eastAsia="zh-CN"/>
        </w:rPr>
        <w:t>第</w:t>
      </w:r>
      <w:r w:rsidR="006B1B9F" w:rsidRPr="006B1B9F">
        <w:rPr>
          <w:rFonts w:hint="eastAsia"/>
          <w:lang w:eastAsia="zh-CN"/>
        </w:rPr>
        <w:t>1/1</w:t>
      </w:r>
      <w:r w:rsidR="008656F9" w:rsidRPr="008656F9">
        <w:rPr>
          <w:rFonts w:hint="eastAsia"/>
          <w:lang w:eastAsia="zh-CN"/>
        </w:rPr>
        <w:t>号课题</w:t>
      </w:r>
      <w:r w:rsidR="006B1B9F" w:rsidRPr="008656F9">
        <w:rPr>
          <w:rFonts w:hint="eastAsia"/>
          <w:lang w:eastAsia="zh-CN"/>
        </w:rPr>
        <w:t>的报告和最终</w:t>
      </w:r>
      <w:r w:rsidR="004F19DE">
        <w:rPr>
          <w:rFonts w:hint="eastAsia"/>
          <w:lang w:eastAsia="zh-CN"/>
        </w:rPr>
        <w:t>形成的</w:t>
      </w:r>
      <w:r w:rsidR="006B1B9F" w:rsidRPr="008656F9">
        <w:rPr>
          <w:rFonts w:hint="eastAsia"/>
          <w:lang w:eastAsia="zh-CN"/>
        </w:rPr>
        <w:t>建议</w:t>
      </w:r>
      <w:r w:rsidR="008656F9" w:rsidRPr="008656F9">
        <w:rPr>
          <w:rFonts w:hint="eastAsia"/>
          <w:lang w:eastAsia="zh-CN"/>
        </w:rPr>
        <w:t>书中纳入以下议题</w:t>
      </w:r>
      <w:r w:rsidR="006B1B9F" w:rsidRPr="008656F9">
        <w:rPr>
          <w:rFonts w:hint="eastAsia"/>
          <w:lang w:eastAsia="zh-CN"/>
        </w:rPr>
        <w:t>：</w:t>
      </w:r>
    </w:p>
    <w:p w:rsidR="006B1B9F" w:rsidRPr="004503B6" w:rsidRDefault="004546AA" w:rsidP="004503B6">
      <w:pPr>
        <w:pStyle w:val="enumlev2"/>
      </w:pPr>
      <w:r w:rsidRPr="009C2573">
        <w:rPr>
          <w:lang w:eastAsia="zh-CN"/>
        </w:rPr>
        <w:t>–</w:t>
      </w:r>
      <w:r w:rsidRPr="009C2573">
        <w:rPr>
          <w:lang w:eastAsia="zh-CN"/>
        </w:rPr>
        <w:tab/>
      </w:r>
      <w:proofErr w:type="spellStart"/>
      <w:r w:rsidR="004F19DE" w:rsidRPr="004503B6">
        <w:rPr>
          <w:rFonts w:hint="eastAsia"/>
        </w:rPr>
        <w:t>分析在</w:t>
      </w:r>
      <w:r w:rsidR="008656F9" w:rsidRPr="004503B6">
        <w:rPr>
          <w:rFonts w:hint="eastAsia"/>
        </w:rPr>
        <w:t>电信公司环境</w:t>
      </w:r>
      <w:r w:rsidR="004F19DE" w:rsidRPr="004503B6">
        <w:rPr>
          <w:rFonts w:hint="eastAsia"/>
        </w:rPr>
        <w:t>中影响</w:t>
      </w:r>
      <w:r w:rsidR="008656F9" w:rsidRPr="004503B6">
        <w:rPr>
          <w:rFonts w:hint="eastAsia"/>
        </w:rPr>
        <w:t>采纳虚拟网络功能特征的</w:t>
      </w:r>
      <w:r w:rsidR="006B1B9F" w:rsidRPr="004503B6">
        <w:rPr>
          <w:rFonts w:hint="eastAsia"/>
        </w:rPr>
        <w:t>因素</w:t>
      </w:r>
      <w:proofErr w:type="spellEnd"/>
      <w:r w:rsidR="008656F9" w:rsidRPr="004503B6">
        <w:rPr>
          <w:rFonts w:hint="eastAsia"/>
        </w:rPr>
        <w:t>；</w:t>
      </w:r>
    </w:p>
    <w:p w:rsidR="006B1B9F" w:rsidRPr="009C2573" w:rsidRDefault="004546AA" w:rsidP="004503B6">
      <w:pPr>
        <w:pStyle w:val="enumlev2"/>
        <w:rPr>
          <w:lang w:eastAsia="zh-CN"/>
        </w:rPr>
      </w:pPr>
      <w:r w:rsidRPr="004503B6">
        <w:t>–</w:t>
      </w:r>
      <w:r w:rsidRPr="004503B6">
        <w:tab/>
      </w:r>
      <w:proofErr w:type="spellStart"/>
      <w:r w:rsidR="004F19DE" w:rsidRPr="004503B6">
        <w:rPr>
          <w:rFonts w:hint="eastAsia"/>
        </w:rPr>
        <w:t>制定</w:t>
      </w:r>
      <w:r w:rsidR="008656F9" w:rsidRPr="004503B6">
        <w:rPr>
          <w:rFonts w:hint="eastAsia"/>
        </w:rPr>
        <w:t>关于虚拟网络功能的手册</w:t>
      </w:r>
      <w:proofErr w:type="spellEnd"/>
      <w:r w:rsidR="008656F9">
        <w:rPr>
          <w:rFonts w:hint="eastAsia"/>
          <w:lang w:eastAsia="zh-CN"/>
        </w:rPr>
        <w:t>、指南、技术方法和最佳做法，以促进发展中国家</w:t>
      </w:r>
      <w:r w:rsidR="006B1B9F" w:rsidRPr="006B1B9F">
        <w:rPr>
          <w:rFonts w:hint="eastAsia"/>
          <w:lang w:eastAsia="zh-CN"/>
        </w:rPr>
        <w:t>基础设施</w:t>
      </w:r>
      <w:r w:rsidR="008656F9">
        <w:rPr>
          <w:rFonts w:hint="eastAsia"/>
          <w:lang w:eastAsia="zh-CN"/>
        </w:rPr>
        <w:t>的普及应用</w:t>
      </w:r>
      <w:r w:rsidR="006B1B9F" w:rsidRPr="006B1B9F">
        <w:rPr>
          <w:rFonts w:hint="eastAsia"/>
          <w:lang w:eastAsia="zh-CN"/>
        </w:rPr>
        <w:t>。</w:t>
      </w:r>
    </w:p>
    <w:p w:rsidR="004546AA" w:rsidRPr="009C2573" w:rsidRDefault="004546AA" w:rsidP="004546AA">
      <w:pPr>
        <w:pStyle w:val="Reasons"/>
        <w:rPr>
          <w:lang w:eastAsia="zh-CN"/>
        </w:rPr>
      </w:pPr>
    </w:p>
    <w:p w:rsidR="004546AA" w:rsidRPr="008F0352" w:rsidRDefault="004546AA" w:rsidP="004546AA">
      <w:pPr>
        <w:jc w:val="center"/>
      </w:pPr>
      <w:r w:rsidRPr="009C2573">
        <w:t>______________</w:t>
      </w:r>
    </w:p>
    <w:p w:rsidR="006C392F" w:rsidRDefault="006C392F">
      <w:pPr>
        <w:pStyle w:val="Reasons"/>
      </w:pPr>
    </w:p>
    <w:sectPr w:rsidR="006C392F" w:rsidSect="00BA20B6">
      <w:headerReference w:type="default" r:id="rId11"/>
      <w:footerReference w:type="default" r:id="rId12"/>
      <w:footerReference w:type="first" r:id="rId13"/>
      <w:type w:val="continuous"/>
      <w:pgSz w:w="11913"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628E" w:rsidRDefault="00AF628E">
      <w:r>
        <w:separator/>
      </w:r>
    </w:p>
  </w:endnote>
  <w:endnote w:type="continuationSeparator" w:id="0">
    <w:p w:rsidR="00AF628E" w:rsidRDefault="00AF62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TKaiti">
    <w:panose1 w:val="02010600040101010101"/>
    <w:charset w:val="86"/>
    <w:family w:val="auto"/>
    <w:pitch w:val="variable"/>
    <w:sig w:usb0="00000287" w:usb1="080F0000" w:usb2="00000010" w:usb3="00000000" w:csb0="0004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Segoe UI">
    <w:panose1 w:val="020B0502040204020203"/>
    <w:charset w:val="00"/>
    <w:family w:val="swiss"/>
    <w:pitch w:val="variable"/>
    <w:sig w:usb0="E10022FF" w:usb1="C000E47F" w:usb2="00000029" w:usb3="00000000" w:csb0="000001D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68F5" w:rsidRPr="004546AA" w:rsidRDefault="00AF628E" w:rsidP="002E582E">
    <w:pPr>
      <w:pStyle w:val="Footer"/>
      <w:rPr>
        <w:lang w:val="en-US"/>
      </w:rPr>
    </w:pPr>
    <w:fldSimple w:instr=" FILENAME \p \* MERGEFORMAT ">
      <w:r w:rsidR="00FA4C0F" w:rsidRPr="00FA4C0F">
        <w:rPr>
          <w:lang w:val="en-US"/>
        </w:rPr>
        <w:t>P</w:t>
      </w:r>
      <w:r w:rsidR="00FA4C0F">
        <w:t>:\CHI\ITU-D\CONF-D\WTDC17\000\021ADD29C.docx</w:t>
      </w:r>
    </w:fldSimple>
    <w:r w:rsidR="004546AA" w:rsidRPr="004546AA">
      <w:rPr>
        <w:lang w:val="en-US"/>
      </w:rPr>
      <w:t xml:space="preserve"> (</w:t>
    </w:r>
    <w:r w:rsidR="004546AA">
      <w:rPr>
        <w:lang w:val="en-US"/>
      </w:rPr>
      <w:t>424802</w:t>
    </w:r>
    <w:r w:rsidR="004546AA" w:rsidRPr="004546AA">
      <w:rPr>
        <w:lang w:val="en-US"/>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Name and contact details of the contact person for the document"/>
      <w:tblDescription w:val="Name and contact details of the contact person for the document"/>
    </w:tblPr>
    <w:tblGrid>
      <w:gridCol w:w="1526"/>
      <w:gridCol w:w="2410"/>
      <w:gridCol w:w="5919"/>
    </w:tblGrid>
    <w:tr w:rsidR="00D05178" w:rsidRPr="004546AA" w:rsidTr="00A252AD">
      <w:tc>
        <w:tcPr>
          <w:tcW w:w="1526" w:type="dxa"/>
          <w:tcBorders>
            <w:top w:val="single" w:sz="4" w:space="0" w:color="000000" w:themeColor="text1"/>
          </w:tcBorders>
        </w:tcPr>
        <w:p w:rsidR="00D05178" w:rsidRPr="00BA0009" w:rsidRDefault="00D05178" w:rsidP="00D05178">
          <w:pPr>
            <w:pStyle w:val="FirstFooter"/>
            <w:tabs>
              <w:tab w:val="left" w:pos="1559"/>
              <w:tab w:val="left" w:pos="3828"/>
            </w:tabs>
            <w:rPr>
              <w:sz w:val="18"/>
              <w:szCs w:val="18"/>
            </w:rPr>
          </w:pPr>
          <w:bookmarkStart w:id="14" w:name="Email"/>
          <w:bookmarkEnd w:id="14"/>
          <w:r w:rsidRPr="00952839">
            <w:rPr>
              <w:rFonts w:ascii="SimSun" w:eastAsia="SimSun" w:hAnsi="SimSun"/>
              <w:sz w:val="18"/>
              <w:szCs w:val="18"/>
              <w:lang w:val="es-ES_tradnl" w:eastAsia="zh-CN"/>
            </w:rPr>
            <w:t>联系人</w:t>
          </w:r>
          <w:r w:rsidRPr="00952839">
            <w:rPr>
              <w:rFonts w:ascii="SimSun" w:eastAsia="SimSun" w:hAnsi="SimSun" w:hint="eastAsia"/>
              <w:sz w:val="18"/>
              <w:szCs w:val="18"/>
              <w:lang w:val="es-ES_tradnl" w:eastAsia="zh-CN"/>
            </w:rPr>
            <w:t>：</w:t>
          </w:r>
        </w:p>
      </w:tc>
      <w:tc>
        <w:tcPr>
          <w:tcW w:w="2410" w:type="dxa"/>
          <w:tcBorders>
            <w:top w:val="single" w:sz="4" w:space="0" w:color="000000" w:themeColor="text1"/>
          </w:tcBorders>
        </w:tcPr>
        <w:p w:rsidR="00D05178" w:rsidRPr="00CB110F" w:rsidRDefault="00D05178" w:rsidP="00D05178">
          <w:pPr>
            <w:pStyle w:val="FirstFooter"/>
            <w:tabs>
              <w:tab w:val="left" w:pos="2302"/>
            </w:tabs>
            <w:ind w:left="2302" w:hanging="2302"/>
            <w:rPr>
              <w:sz w:val="18"/>
              <w:szCs w:val="18"/>
              <w:lang w:val="en-US"/>
            </w:rPr>
          </w:pPr>
          <w:r w:rsidRPr="00952839">
            <w:rPr>
              <w:rFonts w:ascii="SimSun" w:eastAsia="SimSun" w:hAnsi="SimSun"/>
              <w:sz w:val="18"/>
              <w:szCs w:val="18"/>
              <w:lang w:val="es-ES_tradnl" w:eastAsia="zh-CN"/>
            </w:rPr>
            <w:t>名称</w:t>
          </w:r>
          <w:r w:rsidRPr="00CA72DE">
            <w:rPr>
              <w:rFonts w:ascii="SimSun" w:eastAsia="SimSun" w:hAnsi="SimSun"/>
              <w:caps/>
              <w:sz w:val="18"/>
              <w:szCs w:val="18"/>
              <w:lang w:val="es-ES_tradnl" w:eastAsia="zh-CN"/>
            </w:rPr>
            <w:t>/</w:t>
          </w:r>
          <w:r w:rsidRPr="00952839">
            <w:rPr>
              <w:rFonts w:ascii="SimSun" w:eastAsia="SimSun" w:hAnsi="SimSun"/>
              <w:sz w:val="18"/>
              <w:szCs w:val="18"/>
              <w:lang w:val="es-ES_tradnl" w:eastAsia="zh-CN"/>
            </w:rPr>
            <w:t>组织</w:t>
          </w:r>
          <w:r w:rsidRPr="00CA72DE">
            <w:rPr>
              <w:rFonts w:ascii="SimSun" w:eastAsia="SimSun" w:hAnsi="SimSun"/>
              <w:caps/>
              <w:sz w:val="18"/>
              <w:szCs w:val="18"/>
              <w:lang w:val="es-ES_tradnl" w:eastAsia="zh-CN"/>
            </w:rPr>
            <w:t>/</w:t>
          </w:r>
          <w:r w:rsidRPr="00952839">
            <w:rPr>
              <w:rFonts w:ascii="SimSun" w:eastAsia="SimSun" w:hAnsi="SimSun"/>
              <w:sz w:val="18"/>
              <w:szCs w:val="18"/>
              <w:lang w:val="es-ES_tradnl" w:eastAsia="zh-CN"/>
            </w:rPr>
            <w:t>实体</w:t>
          </w:r>
          <w:r w:rsidRPr="00952839">
            <w:rPr>
              <w:rFonts w:ascii="SimSun" w:eastAsia="SimSun" w:hAnsi="SimSun" w:hint="eastAsia"/>
              <w:sz w:val="18"/>
              <w:szCs w:val="18"/>
              <w:lang w:val="es-ES_tradnl" w:eastAsia="zh-CN"/>
            </w:rPr>
            <w:t>：</w:t>
          </w:r>
        </w:p>
      </w:tc>
      <w:tc>
        <w:tcPr>
          <w:tcW w:w="5919" w:type="dxa"/>
          <w:tcBorders>
            <w:top w:val="single" w:sz="4" w:space="0" w:color="000000" w:themeColor="text1"/>
          </w:tcBorders>
        </w:tcPr>
        <w:p w:rsidR="00D05178" w:rsidRPr="004546AA" w:rsidRDefault="00146FE7" w:rsidP="00D05178">
          <w:pPr>
            <w:pStyle w:val="FirstFooter"/>
            <w:tabs>
              <w:tab w:val="left" w:pos="2302"/>
            </w:tabs>
            <w:ind w:left="2302" w:hanging="2302"/>
            <w:rPr>
              <w:sz w:val="18"/>
              <w:szCs w:val="18"/>
              <w:highlight w:val="yellow"/>
              <w:lang w:val="es-ES"/>
            </w:rPr>
          </w:pPr>
          <w:r>
            <w:rPr>
              <w:sz w:val="18"/>
              <w:szCs w:val="18"/>
              <w:lang w:val="es-ES_tradnl"/>
            </w:rPr>
            <w:t>Nasser Saleh Al Marzouki</w:t>
          </w:r>
          <w:r>
            <w:rPr>
              <w:rFonts w:hint="eastAsia"/>
              <w:sz w:val="18"/>
              <w:szCs w:val="18"/>
              <w:lang w:val="es-ES_tradnl" w:eastAsia="zh-CN"/>
            </w:rPr>
            <w:t>先生</w:t>
          </w:r>
          <w:r w:rsidR="0075105E">
            <w:rPr>
              <w:rFonts w:hint="eastAsia"/>
              <w:sz w:val="18"/>
              <w:szCs w:val="18"/>
              <w:lang w:val="es-ES_tradnl" w:eastAsia="zh-CN"/>
            </w:rPr>
            <w:t>，</w:t>
          </w:r>
          <w:r w:rsidR="0075105E">
            <w:rPr>
              <w:rFonts w:hint="eastAsia"/>
              <w:sz w:val="18"/>
              <w:szCs w:val="18"/>
              <w:lang w:val="es-ES_tradnl"/>
            </w:rPr>
            <w:t>阿联酋电信</w:t>
          </w:r>
          <w:r w:rsidR="0075105E">
            <w:rPr>
              <w:rFonts w:hint="eastAsia"/>
              <w:sz w:val="18"/>
              <w:szCs w:val="18"/>
              <w:lang w:val="es-ES_tradnl" w:eastAsia="zh-CN"/>
            </w:rPr>
            <w:t>监管</w:t>
          </w:r>
          <w:r w:rsidR="0075105E" w:rsidRPr="00CA31CF">
            <w:rPr>
              <w:rFonts w:hint="eastAsia"/>
              <w:sz w:val="18"/>
              <w:szCs w:val="18"/>
              <w:lang w:val="es-ES_tradnl"/>
            </w:rPr>
            <w:t>局</w:t>
          </w:r>
          <w:r w:rsidR="0075105E">
            <w:rPr>
              <w:rFonts w:hint="eastAsia"/>
              <w:sz w:val="18"/>
              <w:szCs w:val="18"/>
              <w:lang w:val="es-ES_tradnl" w:eastAsia="zh-CN"/>
            </w:rPr>
            <w:t>（</w:t>
          </w:r>
          <w:r w:rsidR="0075105E" w:rsidRPr="00A40D35">
            <w:rPr>
              <w:sz w:val="18"/>
              <w:szCs w:val="18"/>
              <w:lang w:val="es-ES_tradnl"/>
            </w:rPr>
            <w:t>TRA</w:t>
          </w:r>
          <w:r w:rsidR="0075105E">
            <w:rPr>
              <w:rFonts w:hint="eastAsia"/>
              <w:sz w:val="18"/>
              <w:szCs w:val="18"/>
              <w:lang w:val="es-ES_tradnl" w:eastAsia="zh-CN"/>
            </w:rPr>
            <w:t>）</w:t>
          </w:r>
        </w:p>
      </w:tc>
    </w:tr>
    <w:tr w:rsidR="00D05178" w:rsidRPr="00CB110F" w:rsidTr="00A252AD">
      <w:tc>
        <w:tcPr>
          <w:tcW w:w="1526" w:type="dxa"/>
        </w:tcPr>
        <w:p w:rsidR="00D05178" w:rsidRPr="004546AA" w:rsidRDefault="00D05178" w:rsidP="00D05178">
          <w:pPr>
            <w:pStyle w:val="FirstFooter"/>
            <w:tabs>
              <w:tab w:val="left" w:pos="1559"/>
              <w:tab w:val="left" w:pos="3828"/>
            </w:tabs>
            <w:rPr>
              <w:sz w:val="20"/>
              <w:lang w:val="es-ES"/>
            </w:rPr>
          </w:pPr>
        </w:p>
      </w:tc>
      <w:tc>
        <w:tcPr>
          <w:tcW w:w="2410" w:type="dxa"/>
        </w:tcPr>
        <w:p w:rsidR="00D05178" w:rsidRPr="00CB110F" w:rsidRDefault="00D05178" w:rsidP="00D05178">
          <w:pPr>
            <w:pStyle w:val="FirstFooter"/>
            <w:tabs>
              <w:tab w:val="left" w:pos="2302"/>
            </w:tabs>
            <w:rPr>
              <w:sz w:val="18"/>
              <w:szCs w:val="18"/>
              <w:lang w:val="en-US"/>
            </w:rPr>
          </w:pPr>
          <w:r w:rsidRPr="00952839">
            <w:rPr>
              <w:rFonts w:ascii="SimSun" w:eastAsia="SimSun" w:hAnsi="SimSun"/>
              <w:sz w:val="18"/>
              <w:szCs w:val="18"/>
              <w:lang w:eastAsia="zh-CN"/>
            </w:rPr>
            <w:t>电话号码</w:t>
          </w:r>
          <w:r w:rsidRPr="00952839">
            <w:rPr>
              <w:rFonts w:ascii="SimSun" w:eastAsia="SimSun" w:hAnsi="SimSun" w:hint="eastAsia"/>
              <w:sz w:val="18"/>
              <w:szCs w:val="18"/>
              <w:lang w:eastAsia="zh-CN"/>
            </w:rPr>
            <w:t>：</w:t>
          </w:r>
        </w:p>
      </w:tc>
      <w:tc>
        <w:tcPr>
          <w:tcW w:w="5919" w:type="dxa"/>
        </w:tcPr>
        <w:p w:rsidR="00D05178" w:rsidRPr="009359B8" w:rsidRDefault="004546AA" w:rsidP="00D05178">
          <w:pPr>
            <w:pStyle w:val="FirstFooter"/>
            <w:tabs>
              <w:tab w:val="left" w:pos="2302"/>
            </w:tabs>
            <w:rPr>
              <w:sz w:val="18"/>
              <w:szCs w:val="18"/>
              <w:highlight w:val="yellow"/>
              <w:lang w:val="en-US"/>
            </w:rPr>
          </w:pPr>
          <w:r w:rsidRPr="00855A25">
            <w:rPr>
              <w:sz w:val="20"/>
              <w:szCs w:val="26"/>
            </w:rPr>
            <w:t>+971 509 007 177</w:t>
          </w:r>
        </w:p>
      </w:tc>
    </w:tr>
    <w:tr w:rsidR="004546AA" w:rsidRPr="00CB110F" w:rsidTr="00A252AD">
      <w:tc>
        <w:tcPr>
          <w:tcW w:w="1526" w:type="dxa"/>
        </w:tcPr>
        <w:p w:rsidR="004546AA" w:rsidRPr="00CB110F" w:rsidRDefault="004546AA" w:rsidP="004546AA">
          <w:pPr>
            <w:pStyle w:val="FirstFooter"/>
            <w:tabs>
              <w:tab w:val="left" w:pos="1559"/>
              <w:tab w:val="left" w:pos="3828"/>
            </w:tabs>
            <w:rPr>
              <w:sz w:val="20"/>
              <w:lang w:val="en-US"/>
            </w:rPr>
          </w:pPr>
        </w:p>
      </w:tc>
      <w:tc>
        <w:tcPr>
          <w:tcW w:w="2410" w:type="dxa"/>
        </w:tcPr>
        <w:p w:rsidR="004546AA" w:rsidRPr="00CB110F" w:rsidRDefault="004546AA" w:rsidP="004546AA">
          <w:pPr>
            <w:pStyle w:val="FirstFooter"/>
            <w:tabs>
              <w:tab w:val="left" w:pos="2302"/>
            </w:tabs>
            <w:rPr>
              <w:sz w:val="18"/>
              <w:szCs w:val="18"/>
              <w:lang w:val="en-US"/>
            </w:rPr>
          </w:pPr>
          <w:r w:rsidRPr="00952839">
            <w:rPr>
              <w:rFonts w:ascii="SimSun" w:eastAsia="SimSun" w:hAnsi="SimSun"/>
              <w:sz w:val="18"/>
              <w:szCs w:val="18"/>
              <w:lang w:eastAsia="zh-CN"/>
            </w:rPr>
            <w:t>电子邮件</w:t>
          </w:r>
          <w:r w:rsidRPr="00952839">
            <w:rPr>
              <w:rFonts w:ascii="SimSun" w:eastAsia="SimSun" w:hAnsi="SimSun" w:hint="eastAsia"/>
              <w:sz w:val="18"/>
              <w:szCs w:val="18"/>
              <w:lang w:eastAsia="zh-CN"/>
            </w:rPr>
            <w:t>：</w:t>
          </w:r>
        </w:p>
      </w:tc>
      <w:tc>
        <w:tcPr>
          <w:tcW w:w="5919" w:type="dxa"/>
        </w:tcPr>
        <w:p w:rsidR="004546AA" w:rsidRPr="004D495C" w:rsidRDefault="00FA4C0F" w:rsidP="004546AA">
          <w:pPr>
            <w:pStyle w:val="FirstFooter"/>
            <w:tabs>
              <w:tab w:val="left" w:pos="2302"/>
            </w:tabs>
            <w:rPr>
              <w:sz w:val="18"/>
              <w:szCs w:val="18"/>
              <w:highlight w:val="yellow"/>
              <w:lang w:val="en-US"/>
            </w:rPr>
          </w:pPr>
          <w:hyperlink r:id="rId1" w:history="1">
            <w:r w:rsidR="004546AA" w:rsidRPr="00C10998">
              <w:rPr>
                <w:rStyle w:val="Hyperlink"/>
                <w:rFonts w:ascii="Calibri" w:hAnsi="Calibri"/>
                <w:sz w:val="20"/>
                <w:szCs w:val="26"/>
              </w:rPr>
              <w:t>Nasser.almarzouqi@tra.gov.ae</w:t>
            </w:r>
          </w:hyperlink>
        </w:p>
      </w:tc>
    </w:tr>
  </w:tbl>
  <w:p w:rsidR="00A252AD" w:rsidRPr="00784E03" w:rsidRDefault="00FA4C0F" w:rsidP="00A252AD">
    <w:pPr>
      <w:jc w:val="center"/>
      <w:rPr>
        <w:sz w:val="20"/>
      </w:rPr>
    </w:pPr>
    <w:hyperlink r:id="rId2" w:history="1">
      <w:r w:rsidR="00A252AD" w:rsidRPr="008B61EA">
        <w:rPr>
          <w:rStyle w:val="Hyperlink"/>
          <w:sz w:val="20"/>
        </w:rPr>
        <w:t>WTDC-17</w:t>
      </w:r>
    </w:hyperlink>
  </w:p>
  <w:p w:rsidR="00D05178" w:rsidRPr="00CB110F" w:rsidRDefault="00D05178" w:rsidP="00D05178">
    <w:pPr>
      <w:pStyle w:val="FirstFooter"/>
      <w:tabs>
        <w:tab w:val="left" w:pos="1559"/>
        <w:tab w:val="left" w:pos="3828"/>
      </w:tabs>
      <w:rPr>
        <w:sz w:val="18"/>
        <w:szCs w:val="18"/>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628E" w:rsidRDefault="00AF628E">
      <w:r>
        <w:t>____________________</w:t>
      </w:r>
    </w:p>
  </w:footnote>
  <w:footnote w:type="continuationSeparator" w:id="0">
    <w:p w:rsidR="00AF628E" w:rsidRDefault="00AF62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6B53" w:rsidRPr="00D92D0C" w:rsidRDefault="00AA7C4A" w:rsidP="00963A4D">
    <w:pPr>
      <w:pStyle w:val="Header"/>
      <w:tabs>
        <w:tab w:val="clear" w:pos="794"/>
        <w:tab w:val="clear" w:pos="1191"/>
        <w:tab w:val="clear" w:pos="1588"/>
        <w:tab w:val="clear" w:pos="1985"/>
        <w:tab w:val="center" w:pos="4819"/>
        <w:tab w:val="right" w:pos="9639"/>
      </w:tabs>
      <w:jc w:val="left"/>
      <w:rPr>
        <w:rStyle w:val="PageNumber"/>
        <w:sz w:val="22"/>
        <w:szCs w:val="22"/>
      </w:rPr>
    </w:pPr>
    <w:r w:rsidRPr="00D92D0C">
      <w:rPr>
        <w:rStyle w:val="PageNumber"/>
        <w:sz w:val="22"/>
        <w:szCs w:val="22"/>
      </w:rPr>
      <w:tab/>
    </w:r>
    <w:r w:rsidR="00963A4D" w:rsidRPr="00A74B99">
      <w:rPr>
        <w:sz w:val="22"/>
        <w:szCs w:val="22"/>
        <w:lang w:val="de-CH"/>
      </w:rPr>
      <w:t>WTDC-17/</w:t>
    </w:r>
    <w:bookmarkStart w:id="11" w:name="OLE_LINK3"/>
    <w:bookmarkStart w:id="12" w:name="OLE_LINK2"/>
    <w:bookmarkStart w:id="13" w:name="OLE_LINK1"/>
    <w:r w:rsidR="00963A4D" w:rsidRPr="00A74B99">
      <w:rPr>
        <w:sz w:val="22"/>
        <w:szCs w:val="22"/>
      </w:rPr>
      <w:t>21(Add.29)</w:t>
    </w:r>
    <w:bookmarkEnd w:id="11"/>
    <w:bookmarkEnd w:id="12"/>
    <w:bookmarkEnd w:id="13"/>
    <w:r w:rsidR="00963A4D" w:rsidRPr="00A74B99">
      <w:rPr>
        <w:sz w:val="22"/>
        <w:szCs w:val="22"/>
      </w:rPr>
      <w:t>-</w:t>
    </w:r>
    <w:r w:rsidR="00963A4D" w:rsidRPr="00C26DD5">
      <w:rPr>
        <w:sz w:val="22"/>
        <w:szCs w:val="22"/>
      </w:rPr>
      <w:t>C</w:t>
    </w:r>
    <w:r w:rsidR="00B56B53" w:rsidRPr="00D92D0C">
      <w:rPr>
        <w:rStyle w:val="PageNumber"/>
        <w:sz w:val="22"/>
        <w:szCs w:val="22"/>
      </w:rPr>
      <w:tab/>
    </w:r>
    <w:r w:rsidR="00D92D0C" w:rsidRPr="00D92D0C">
      <w:rPr>
        <w:sz w:val="22"/>
        <w:szCs w:val="22"/>
      </w:rPr>
      <w:fldChar w:fldCharType="begin"/>
    </w:r>
    <w:r w:rsidR="00D92D0C" w:rsidRPr="00D92D0C">
      <w:rPr>
        <w:sz w:val="22"/>
        <w:szCs w:val="22"/>
        <w:lang w:val="es-ES_tradnl"/>
      </w:rPr>
      <w:instrText xml:space="preserve"> PAGE </w:instrText>
    </w:r>
    <w:r w:rsidR="00D92D0C" w:rsidRPr="00D92D0C">
      <w:rPr>
        <w:sz w:val="22"/>
        <w:szCs w:val="22"/>
      </w:rPr>
      <w:fldChar w:fldCharType="separate"/>
    </w:r>
    <w:r w:rsidR="00FA4C0F">
      <w:rPr>
        <w:noProof/>
        <w:sz w:val="22"/>
        <w:szCs w:val="22"/>
        <w:lang w:val="es-ES_tradnl"/>
      </w:rPr>
      <w:t>3</w:t>
    </w:r>
    <w:r w:rsidR="00D92D0C" w:rsidRPr="00D92D0C">
      <w:rPr>
        <w:sz w:val="22"/>
        <w:szCs w:val="22"/>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DB840E6"/>
    <w:multiLevelType w:val="hybridMultilevel"/>
    <w:tmpl w:val="EFF40F94"/>
    <w:lvl w:ilvl="0" w:tplc="E362E7B0">
      <w:start w:val="1"/>
      <w:numFmt w:val="decimal"/>
      <w:lvlText w:val="%1"/>
      <w:lvlJc w:val="left"/>
      <w:pPr>
        <w:ind w:left="795" w:hanging="79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5B1A2B23"/>
    <w:multiLevelType w:val="hybridMultilevel"/>
    <w:tmpl w:val="60B4628C"/>
    <w:lvl w:ilvl="0" w:tplc="81FE6A5A">
      <w:start w:val="1"/>
      <w:numFmt w:val="bullet"/>
      <w:lvlText w:val="-"/>
      <w:lvlJc w:val="left"/>
      <w:pPr>
        <w:ind w:left="2340" w:hanging="360"/>
      </w:pPr>
      <w:rPr>
        <w:rFonts w:ascii="Calibri" w:eastAsia="Times New Roman" w:hAnsi="Calibri" w:cs="Times New Roman" w:hint="default"/>
      </w:rPr>
    </w:lvl>
    <w:lvl w:ilvl="1" w:tplc="08090003" w:tentative="1">
      <w:start w:val="1"/>
      <w:numFmt w:val="bullet"/>
      <w:lvlText w:val="o"/>
      <w:lvlJc w:val="left"/>
      <w:pPr>
        <w:ind w:left="3060" w:hanging="360"/>
      </w:pPr>
      <w:rPr>
        <w:rFonts w:ascii="Courier New" w:hAnsi="Courier New" w:cs="Courier New" w:hint="default"/>
      </w:rPr>
    </w:lvl>
    <w:lvl w:ilvl="2" w:tplc="08090005" w:tentative="1">
      <w:start w:val="1"/>
      <w:numFmt w:val="bullet"/>
      <w:lvlText w:val=""/>
      <w:lvlJc w:val="left"/>
      <w:pPr>
        <w:ind w:left="3780" w:hanging="360"/>
      </w:pPr>
      <w:rPr>
        <w:rFonts w:ascii="Wingdings" w:hAnsi="Wingdings" w:hint="default"/>
      </w:rPr>
    </w:lvl>
    <w:lvl w:ilvl="3" w:tplc="08090001" w:tentative="1">
      <w:start w:val="1"/>
      <w:numFmt w:val="bullet"/>
      <w:lvlText w:val=""/>
      <w:lvlJc w:val="left"/>
      <w:pPr>
        <w:ind w:left="4500" w:hanging="360"/>
      </w:pPr>
      <w:rPr>
        <w:rFonts w:ascii="Symbol" w:hAnsi="Symbol" w:hint="default"/>
      </w:rPr>
    </w:lvl>
    <w:lvl w:ilvl="4" w:tplc="08090003" w:tentative="1">
      <w:start w:val="1"/>
      <w:numFmt w:val="bullet"/>
      <w:lvlText w:val="o"/>
      <w:lvlJc w:val="left"/>
      <w:pPr>
        <w:ind w:left="5220" w:hanging="360"/>
      </w:pPr>
      <w:rPr>
        <w:rFonts w:ascii="Courier New" w:hAnsi="Courier New" w:cs="Courier New" w:hint="default"/>
      </w:rPr>
    </w:lvl>
    <w:lvl w:ilvl="5" w:tplc="08090005" w:tentative="1">
      <w:start w:val="1"/>
      <w:numFmt w:val="bullet"/>
      <w:lvlText w:val=""/>
      <w:lvlJc w:val="left"/>
      <w:pPr>
        <w:ind w:left="5940" w:hanging="360"/>
      </w:pPr>
      <w:rPr>
        <w:rFonts w:ascii="Wingdings" w:hAnsi="Wingdings" w:hint="default"/>
      </w:rPr>
    </w:lvl>
    <w:lvl w:ilvl="6" w:tplc="08090001" w:tentative="1">
      <w:start w:val="1"/>
      <w:numFmt w:val="bullet"/>
      <w:lvlText w:val=""/>
      <w:lvlJc w:val="left"/>
      <w:pPr>
        <w:ind w:left="6660" w:hanging="360"/>
      </w:pPr>
      <w:rPr>
        <w:rFonts w:ascii="Symbol" w:hAnsi="Symbol" w:hint="default"/>
      </w:rPr>
    </w:lvl>
    <w:lvl w:ilvl="7" w:tplc="08090003" w:tentative="1">
      <w:start w:val="1"/>
      <w:numFmt w:val="bullet"/>
      <w:lvlText w:val="o"/>
      <w:lvlJc w:val="left"/>
      <w:pPr>
        <w:ind w:left="7380" w:hanging="360"/>
      </w:pPr>
      <w:rPr>
        <w:rFonts w:ascii="Courier New" w:hAnsi="Courier New" w:cs="Courier New" w:hint="default"/>
      </w:rPr>
    </w:lvl>
    <w:lvl w:ilvl="8" w:tplc="08090005" w:tentative="1">
      <w:start w:val="1"/>
      <w:numFmt w:val="bullet"/>
      <w:lvlText w:val=""/>
      <w:lvlJc w:val="left"/>
      <w:pPr>
        <w:ind w:left="810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embedSystemFonts/>
  <w:bordersDoNotSurroundHeader/>
  <w:bordersDoNotSurroundFooter/>
  <w:proofState w:spelling="clean" w:grammar="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52F3"/>
    <w:rsid w:val="00014808"/>
    <w:rsid w:val="00020425"/>
    <w:rsid w:val="00057B6E"/>
    <w:rsid w:val="00060F7D"/>
    <w:rsid w:val="00071228"/>
    <w:rsid w:val="00085D87"/>
    <w:rsid w:val="00085DF8"/>
    <w:rsid w:val="0009080B"/>
    <w:rsid w:val="000A67B9"/>
    <w:rsid w:val="000B548D"/>
    <w:rsid w:val="000C4701"/>
    <w:rsid w:val="000E3CF6"/>
    <w:rsid w:val="000E4C7A"/>
    <w:rsid w:val="000F68C6"/>
    <w:rsid w:val="00124C8F"/>
    <w:rsid w:val="00125484"/>
    <w:rsid w:val="00126FE1"/>
    <w:rsid w:val="0013327E"/>
    <w:rsid w:val="00146FE7"/>
    <w:rsid w:val="001551CA"/>
    <w:rsid w:val="00167FD3"/>
    <w:rsid w:val="00171990"/>
    <w:rsid w:val="00185BE0"/>
    <w:rsid w:val="001A0EEB"/>
    <w:rsid w:val="001B25D1"/>
    <w:rsid w:val="00201341"/>
    <w:rsid w:val="002146E4"/>
    <w:rsid w:val="002155B0"/>
    <w:rsid w:val="00220316"/>
    <w:rsid w:val="00241DDB"/>
    <w:rsid w:val="00241FD2"/>
    <w:rsid w:val="002452DF"/>
    <w:rsid w:val="002571ED"/>
    <w:rsid w:val="002578B4"/>
    <w:rsid w:val="002960A5"/>
    <w:rsid w:val="0029690F"/>
    <w:rsid w:val="002A0ABF"/>
    <w:rsid w:val="002A0F5C"/>
    <w:rsid w:val="002A4B42"/>
    <w:rsid w:val="002B39F5"/>
    <w:rsid w:val="002B7F9C"/>
    <w:rsid w:val="002D23C4"/>
    <w:rsid w:val="002D5C21"/>
    <w:rsid w:val="002D6712"/>
    <w:rsid w:val="002E37AF"/>
    <w:rsid w:val="002E582E"/>
    <w:rsid w:val="002F23E2"/>
    <w:rsid w:val="00323A41"/>
    <w:rsid w:val="00337DCE"/>
    <w:rsid w:val="00341C6C"/>
    <w:rsid w:val="0035584B"/>
    <w:rsid w:val="00375BBA"/>
    <w:rsid w:val="003760D8"/>
    <w:rsid w:val="00383A29"/>
    <w:rsid w:val="0038484C"/>
    <w:rsid w:val="0038682E"/>
    <w:rsid w:val="00387EA2"/>
    <w:rsid w:val="0039340B"/>
    <w:rsid w:val="00395CE4"/>
    <w:rsid w:val="003A683D"/>
    <w:rsid w:val="003D4C4A"/>
    <w:rsid w:val="003E0364"/>
    <w:rsid w:val="003E7400"/>
    <w:rsid w:val="004014B0"/>
    <w:rsid w:val="0040706C"/>
    <w:rsid w:val="004131E6"/>
    <w:rsid w:val="00414872"/>
    <w:rsid w:val="00426AC1"/>
    <w:rsid w:val="004368F5"/>
    <w:rsid w:val="0045019C"/>
    <w:rsid w:val="004503B6"/>
    <w:rsid w:val="004546AA"/>
    <w:rsid w:val="0045617A"/>
    <w:rsid w:val="004676C0"/>
    <w:rsid w:val="00476CAF"/>
    <w:rsid w:val="00491D8C"/>
    <w:rsid w:val="004B585C"/>
    <w:rsid w:val="004D3182"/>
    <w:rsid w:val="004F19DE"/>
    <w:rsid w:val="0050367B"/>
    <w:rsid w:val="005061F9"/>
    <w:rsid w:val="00522BEA"/>
    <w:rsid w:val="005356FD"/>
    <w:rsid w:val="00542073"/>
    <w:rsid w:val="00554E24"/>
    <w:rsid w:val="00555337"/>
    <w:rsid w:val="00555B69"/>
    <w:rsid w:val="00564B8D"/>
    <w:rsid w:val="00567130"/>
    <w:rsid w:val="005715EE"/>
    <w:rsid w:val="00596A53"/>
    <w:rsid w:val="005B094E"/>
    <w:rsid w:val="005B6C8E"/>
    <w:rsid w:val="005C7026"/>
    <w:rsid w:val="005D057A"/>
    <w:rsid w:val="005E1BA7"/>
    <w:rsid w:val="005E4794"/>
    <w:rsid w:val="00607EDF"/>
    <w:rsid w:val="00613E55"/>
    <w:rsid w:val="00617BE4"/>
    <w:rsid w:val="00622189"/>
    <w:rsid w:val="00624EEB"/>
    <w:rsid w:val="00642A01"/>
    <w:rsid w:val="00650CBC"/>
    <w:rsid w:val="00660E6F"/>
    <w:rsid w:val="00677DD9"/>
    <w:rsid w:val="00680265"/>
    <w:rsid w:val="006A766A"/>
    <w:rsid w:val="006B1B9F"/>
    <w:rsid w:val="006B380B"/>
    <w:rsid w:val="006C392F"/>
    <w:rsid w:val="006D35DD"/>
    <w:rsid w:val="006D4DE8"/>
    <w:rsid w:val="006E15AA"/>
    <w:rsid w:val="006E57C8"/>
    <w:rsid w:val="006E6BF0"/>
    <w:rsid w:val="00701FAD"/>
    <w:rsid w:val="007235A4"/>
    <w:rsid w:val="0073319E"/>
    <w:rsid w:val="00737AB5"/>
    <w:rsid w:val="007454FE"/>
    <w:rsid w:val="00750829"/>
    <w:rsid w:val="0075105E"/>
    <w:rsid w:val="00764D28"/>
    <w:rsid w:val="00782DBD"/>
    <w:rsid w:val="00787A58"/>
    <w:rsid w:val="007917DE"/>
    <w:rsid w:val="007A06F3"/>
    <w:rsid w:val="007A5E79"/>
    <w:rsid w:val="007B316B"/>
    <w:rsid w:val="007C4DC3"/>
    <w:rsid w:val="00814482"/>
    <w:rsid w:val="0083753E"/>
    <w:rsid w:val="00850AEF"/>
    <w:rsid w:val="008656F9"/>
    <w:rsid w:val="008726C7"/>
    <w:rsid w:val="008822F4"/>
    <w:rsid w:val="00882B6A"/>
    <w:rsid w:val="008869BB"/>
    <w:rsid w:val="008B44F5"/>
    <w:rsid w:val="008C14E4"/>
    <w:rsid w:val="008D3BE2"/>
    <w:rsid w:val="008E45D4"/>
    <w:rsid w:val="008E6AE7"/>
    <w:rsid w:val="008E6BC6"/>
    <w:rsid w:val="00905699"/>
    <w:rsid w:val="00916639"/>
    <w:rsid w:val="00920A9C"/>
    <w:rsid w:val="00950E0F"/>
    <w:rsid w:val="00952839"/>
    <w:rsid w:val="00963A4D"/>
    <w:rsid w:val="0099173A"/>
    <w:rsid w:val="00995969"/>
    <w:rsid w:val="009A47A2"/>
    <w:rsid w:val="009B5A9D"/>
    <w:rsid w:val="009C4B97"/>
    <w:rsid w:val="009C50A9"/>
    <w:rsid w:val="009D10B2"/>
    <w:rsid w:val="009D1E93"/>
    <w:rsid w:val="009E5FD3"/>
    <w:rsid w:val="009E6545"/>
    <w:rsid w:val="009F1FEE"/>
    <w:rsid w:val="00A03693"/>
    <w:rsid w:val="00A152F3"/>
    <w:rsid w:val="00A23536"/>
    <w:rsid w:val="00A252AD"/>
    <w:rsid w:val="00A410B8"/>
    <w:rsid w:val="00A57140"/>
    <w:rsid w:val="00A6085C"/>
    <w:rsid w:val="00A62DA7"/>
    <w:rsid w:val="00A83EDE"/>
    <w:rsid w:val="00A94A9F"/>
    <w:rsid w:val="00AA7C4A"/>
    <w:rsid w:val="00AB205E"/>
    <w:rsid w:val="00AD2C62"/>
    <w:rsid w:val="00AD55B3"/>
    <w:rsid w:val="00AE4342"/>
    <w:rsid w:val="00AE49B9"/>
    <w:rsid w:val="00AF628E"/>
    <w:rsid w:val="00B01597"/>
    <w:rsid w:val="00B05785"/>
    <w:rsid w:val="00B10D96"/>
    <w:rsid w:val="00B11373"/>
    <w:rsid w:val="00B14F6D"/>
    <w:rsid w:val="00B15AF8"/>
    <w:rsid w:val="00B1733E"/>
    <w:rsid w:val="00B52D99"/>
    <w:rsid w:val="00B56B53"/>
    <w:rsid w:val="00B60A63"/>
    <w:rsid w:val="00B650EC"/>
    <w:rsid w:val="00B6755C"/>
    <w:rsid w:val="00B73EB5"/>
    <w:rsid w:val="00B91631"/>
    <w:rsid w:val="00B96F78"/>
    <w:rsid w:val="00BA154E"/>
    <w:rsid w:val="00BA20B6"/>
    <w:rsid w:val="00BA61D6"/>
    <w:rsid w:val="00BB46E9"/>
    <w:rsid w:val="00BC133C"/>
    <w:rsid w:val="00BC7A8E"/>
    <w:rsid w:val="00BF720B"/>
    <w:rsid w:val="00C01B25"/>
    <w:rsid w:val="00C04511"/>
    <w:rsid w:val="00C16846"/>
    <w:rsid w:val="00C16AC0"/>
    <w:rsid w:val="00C27129"/>
    <w:rsid w:val="00C30334"/>
    <w:rsid w:val="00C34749"/>
    <w:rsid w:val="00C55401"/>
    <w:rsid w:val="00C561F1"/>
    <w:rsid w:val="00C67C50"/>
    <w:rsid w:val="00C73FA3"/>
    <w:rsid w:val="00C925D8"/>
    <w:rsid w:val="00C95B7E"/>
    <w:rsid w:val="00CA2C79"/>
    <w:rsid w:val="00CA38C9"/>
    <w:rsid w:val="00CA401B"/>
    <w:rsid w:val="00CB13B4"/>
    <w:rsid w:val="00CC692D"/>
    <w:rsid w:val="00CD4003"/>
    <w:rsid w:val="00CE40BB"/>
    <w:rsid w:val="00D05178"/>
    <w:rsid w:val="00D215E8"/>
    <w:rsid w:val="00D31190"/>
    <w:rsid w:val="00D43A8B"/>
    <w:rsid w:val="00D54B9D"/>
    <w:rsid w:val="00D65220"/>
    <w:rsid w:val="00D8521A"/>
    <w:rsid w:val="00D9043A"/>
    <w:rsid w:val="00D92D0C"/>
    <w:rsid w:val="00D97614"/>
    <w:rsid w:val="00DD0D8D"/>
    <w:rsid w:val="00DD26B1"/>
    <w:rsid w:val="00DE42D9"/>
    <w:rsid w:val="00DF1BF0"/>
    <w:rsid w:val="00DF23FC"/>
    <w:rsid w:val="00DF39CD"/>
    <w:rsid w:val="00DF50C4"/>
    <w:rsid w:val="00DF51DD"/>
    <w:rsid w:val="00E36169"/>
    <w:rsid w:val="00E56E57"/>
    <w:rsid w:val="00E764EE"/>
    <w:rsid w:val="00E7782D"/>
    <w:rsid w:val="00ED164D"/>
    <w:rsid w:val="00EF2642"/>
    <w:rsid w:val="00EF3681"/>
    <w:rsid w:val="00EF5523"/>
    <w:rsid w:val="00EF606B"/>
    <w:rsid w:val="00F00FD0"/>
    <w:rsid w:val="00F02A26"/>
    <w:rsid w:val="00F06183"/>
    <w:rsid w:val="00F20BC2"/>
    <w:rsid w:val="00F24F0A"/>
    <w:rsid w:val="00F342E4"/>
    <w:rsid w:val="00F41E6F"/>
    <w:rsid w:val="00F70D39"/>
    <w:rsid w:val="00FA4C0F"/>
    <w:rsid w:val="00FB7232"/>
    <w:rsid w:val="00FC63DE"/>
    <w:rsid w:val="00FD26B9"/>
    <w:rsid w:val="00FD7B1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678E9FB7-B7A5-4FD1-BF99-E11C5D5D6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heme="minorEastAsia"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5B69"/>
    <w:pPr>
      <w:tabs>
        <w:tab w:val="left" w:pos="794"/>
        <w:tab w:val="left" w:pos="1191"/>
        <w:tab w:val="left" w:pos="1588"/>
        <w:tab w:val="left" w:pos="1985"/>
      </w:tabs>
      <w:overflowPunct w:val="0"/>
      <w:autoSpaceDE w:val="0"/>
      <w:autoSpaceDN w:val="0"/>
      <w:adjustRightInd w:val="0"/>
      <w:spacing w:before="120"/>
      <w:textAlignment w:val="baseline"/>
    </w:pPr>
    <w:rPr>
      <w:rFonts w:asciiTheme="minorHAnsi" w:hAnsiTheme="minorHAnsi"/>
      <w:sz w:val="24"/>
      <w:lang w:val="en-GB" w:eastAsia="en-US"/>
    </w:rPr>
  </w:style>
  <w:style w:type="paragraph" w:styleId="Heading1">
    <w:name w:val="heading 1"/>
    <w:basedOn w:val="Normal"/>
    <w:next w:val="Normal"/>
    <w:qFormat/>
    <w:rsid w:val="00C55401"/>
    <w:pPr>
      <w:keepNext/>
      <w:keepLines/>
      <w:spacing w:before="480"/>
      <w:ind w:left="794" w:hanging="794"/>
      <w:outlineLvl w:val="0"/>
    </w:pPr>
    <w:rPr>
      <w:b/>
      <w:sz w:val="28"/>
    </w:rPr>
  </w:style>
  <w:style w:type="paragraph" w:styleId="Heading2">
    <w:name w:val="heading 2"/>
    <w:basedOn w:val="Heading1"/>
    <w:next w:val="Normal"/>
    <w:qFormat/>
    <w:rsid w:val="00B15AF8"/>
    <w:pPr>
      <w:spacing w:before="320"/>
      <w:outlineLvl w:val="1"/>
    </w:pPr>
    <w:rPr>
      <w:sz w:val="24"/>
    </w:rPr>
  </w:style>
  <w:style w:type="paragraph" w:styleId="Heading3">
    <w:name w:val="heading 3"/>
    <w:basedOn w:val="Heading1"/>
    <w:next w:val="Normal"/>
    <w:qFormat/>
    <w:rsid w:val="00B15AF8"/>
    <w:pPr>
      <w:spacing w:before="200"/>
      <w:outlineLvl w:val="2"/>
    </w:pPr>
    <w:rPr>
      <w:sz w:val="24"/>
    </w:rPr>
  </w:style>
  <w:style w:type="paragraph" w:styleId="Heading4">
    <w:name w:val="heading 4"/>
    <w:basedOn w:val="Heading3"/>
    <w:next w:val="Normal"/>
    <w:qFormat/>
    <w:rsid w:val="00B15AF8"/>
    <w:pPr>
      <w:ind w:left="1134" w:hanging="1134"/>
      <w:outlineLvl w:val="3"/>
    </w:pPr>
  </w:style>
  <w:style w:type="paragraph" w:styleId="Heading5">
    <w:name w:val="heading 5"/>
    <w:basedOn w:val="Heading4"/>
    <w:next w:val="Normal"/>
    <w:qFormat/>
    <w:rsid w:val="00B15AF8"/>
    <w:pPr>
      <w:outlineLvl w:val="4"/>
    </w:pPr>
  </w:style>
  <w:style w:type="paragraph" w:styleId="Heading6">
    <w:name w:val="heading 6"/>
    <w:basedOn w:val="Heading4"/>
    <w:next w:val="Normal"/>
    <w:qFormat/>
    <w:rsid w:val="00B15AF8"/>
    <w:pPr>
      <w:outlineLvl w:val="5"/>
    </w:pPr>
  </w:style>
  <w:style w:type="paragraph" w:styleId="Heading7">
    <w:name w:val="heading 7"/>
    <w:basedOn w:val="Heading4"/>
    <w:next w:val="Normal"/>
    <w:qFormat/>
    <w:rsid w:val="00B15AF8"/>
    <w:pPr>
      <w:ind w:left="1701" w:hanging="1701"/>
      <w:outlineLvl w:val="6"/>
    </w:pPr>
  </w:style>
  <w:style w:type="paragraph" w:styleId="Heading8">
    <w:name w:val="heading 8"/>
    <w:basedOn w:val="Heading4"/>
    <w:next w:val="Normal"/>
    <w:qFormat/>
    <w:rsid w:val="00B15AF8"/>
    <w:pPr>
      <w:ind w:left="1701" w:hanging="1701"/>
      <w:outlineLvl w:val="7"/>
    </w:pPr>
  </w:style>
  <w:style w:type="paragraph" w:styleId="Heading9">
    <w:name w:val="heading 9"/>
    <w:basedOn w:val="Heading4"/>
    <w:next w:val="Normal"/>
    <w:qFormat/>
    <w:rsid w:val="00B15AF8"/>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B15AF8"/>
    <w:pPr>
      <w:tabs>
        <w:tab w:val="left" w:pos="964"/>
        <w:tab w:val="left" w:leader="dot" w:pos="8789"/>
        <w:tab w:val="right" w:pos="9639"/>
      </w:tabs>
      <w:ind w:left="964" w:hanging="964"/>
    </w:pPr>
  </w:style>
  <w:style w:type="paragraph" w:styleId="TOC7">
    <w:name w:val="toc 7"/>
    <w:basedOn w:val="Normal"/>
    <w:next w:val="Normal"/>
    <w:rsid w:val="00B15AF8"/>
    <w:pPr>
      <w:tabs>
        <w:tab w:val="left" w:pos="964"/>
        <w:tab w:val="left" w:leader="dot" w:pos="8789"/>
        <w:tab w:val="right" w:pos="9639"/>
      </w:tabs>
      <w:ind w:left="964" w:hanging="964"/>
    </w:pPr>
  </w:style>
  <w:style w:type="paragraph" w:styleId="TOC6">
    <w:name w:val="toc 6"/>
    <w:basedOn w:val="Normal"/>
    <w:next w:val="Normal"/>
    <w:rsid w:val="00B15AF8"/>
    <w:pPr>
      <w:tabs>
        <w:tab w:val="left" w:pos="964"/>
        <w:tab w:val="left" w:leader="dot" w:pos="8789"/>
        <w:tab w:val="right" w:pos="9639"/>
      </w:tabs>
      <w:ind w:left="964" w:hanging="964"/>
    </w:pPr>
  </w:style>
  <w:style w:type="paragraph" w:styleId="TOC5">
    <w:name w:val="toc 5"/>
    <w:basedOn w:val="Normal"/>
    <w:next w:val="Normal"/>
    <w:rsid w:val="00B15AF8"/>
    <w:pPr>
      <w:tabs>
        <w:tab w:val="left" w:pos="964"/>
        <w:tab w:val="left" w:leader="dot" w:pos="8789"/>
        <w:tab w:val="right" w:pos="9639"/>
      </w:tabs>
      <w:ind w:left="964" w:hanging="964"/>
    </w:pPr>
  </w:style>
  <w:style w:type="paragraph" w:styleId="TOC4">
    <w:name w:val="toc 4"/>
    <w:basedOn w:val="Normal"/>
    <w:next w:val="Normal"/>
    <w:rsid w:val="00B15AF8"/>
    <w:pPr>
      <w:tabs>
        <w:tab w:val="left" w:pos="964"/>
        <w:tab w:val="left" w:pos="8789"/>
        <w:tab w:val="right" w:pos="9639"/>
      </w:tabs>
      <w:ind w:left="964" w:hanging="964"/>
    </w:pPr>
  </w:style>
  <w:style w:type="paragraph" w:styleId="TOC3">
    <w:name w:val="toc 3"/>
    <w:basedOn w:val="Normal"/>
    <w:next w:val="Normal"/>
    <w:rsid w:val="00B15AF8"/>
    <w:pPr>
      <w:tabs>
        <w:tab w:val="left" w:pos="964"/>
        <w:tab w:val="left" w:leader="dot" w:pos="8789"/>
        <w:tab w:val="right" w:pos="9639"/>
      </w:tabs>
      <w:ind w:left="964" w:hanging="964"/>
    </w:pPr>
  </w:style>
  <w:style w:type="paragraph" w:styleId="TOC2">
    <w:name w:val="toc 2"/>
    <w:basedOn w:val="Normal"/>
    <w:next w:val="Normal"/>
    <w:rsid w:val="00B15AF8"/>
    <w:pPr>
      <w:tabs>
        <w:tab w:val="left" w:pos="964"/>
        <w:tab w:val="left" w:leader="dot" w:pos="8789"/>
        <w:tab w:val="right" w:pos="9639"/>
      </w:tabs>
      <w:ind w:left="964" w:hanging="964"/>
    </w:pPr>
  </w:style>
  <w:style w:type="paragraph" w:styleId="TOC1">
    <w:name w:val="toc 1"/>
    <w:basedOn w:val="Normal"/>
    <w:rsid w:val="00B15AF8"/>
    <w:pPr>
      <w:tabs>
        <w:tab w:val="left" w:pos="964"/>
        <w:tab w:val="left" w:leader="dot" w:pos="8789"/>
        <w:tab w:val="right" w:pos="9639"/>
      </w:tabs>
      <w:spacing w:before="240"/>
      <w:ind w:left="964" w:hanging="964"/>
    </w:pPr>
  </w:style>
  <w:style w:type="paragraph" w:styleId="Footer">
    <w:name w:val="footer"/>
    <w:basedOn w:val="Normal"/>
    <w:rsid w:val="00B15AF8"/>
    <w:pPr>
      <w:tabs>
        <w:tab w:val="left" w:pos="5954"/>
        <w:tab w:val="right" w:pos="9639"/>
      </w:tabs>
      <w:spacing w:before="0"/>
    </w:pPr>
    <w:rPr>
      <w:caps/>
      <w:noProof/>
      <w:sz w:val="16"/>
    </w:rPr>
  </w:style>
  <w:style w:type="paragraph" w:styleId="Header">
    <w:name w:val="header"/>
    <w:basedOn w:val="Normal"/>
    <w:link w:val="HeaderChar"/>
    <w:uiPriority w:val="99"/>
    <w:rsid w:val="00B15AF8"/>
    <w:pPr>
      <w:spacing w:before="0"/>
      <w:jc w:val="center"/>
    </w:pPr>
    <w:rPr>
      <w:sz w:val="18"/>
    </w:rPr>
  </w:style>
  <w:style w:type="character" w:styleId="FootnoteReference">
    <w:name w:val="footnote reference"/>
    <w:basedOn w:val="DefaultParagraphFont"/>
    <w:rsid w:val="00C55401"/>
    <w:rPr>
      <w:rFonts w:asciiTheme="minorHAnsi" w:hAnsiTheme="minorHAnsi"/>
      <w:position w:val="6"/>
      <w:sz w:val="16"/>
    </w:rPr>
  </w:style>
  <w:style w:type="paragraph" w:styleId="FootnoteText">
    <w:name w:val="footnote text"/>
    <w:basedOn w:val="Normal"/>
    <w:rsid w:val="00C30334"/>
    <w:pPr>
      <w:keepLines/>
      <w:tabs>
        <w:tab w:val="left" w:pos="256"/>
      </w:tabs>
      <w:ind w:left="256" w:hanging="256"/>
    </w:pPr>
    <w:rPr>
      <w:rFonts w:eastAsia="SimSun"/>
    </w:rPr>
  </w:style>
  <w:style w:type="paragraph" w:styleId="NormalIndent">
    <w:name w:val="Normal Indent"/>
    <w:basedOn w:val="Normal"/>
    <w:rsid w:val="00F06183"/>
    <w:pPr>
      <w:ind w:left="794"/>
    </w:pPr>
  </w:style>
  <w:style w:type="paragraph" w:customStyle="1" w:styleId="Tablelegend">
    <w:name w:val="Table_legend"/>
    <w:basedOn w:val="Tabletext"/>
    <w:rsid w:val="00B15AF8"/>
    <w:pPr>
      <w:spacing w:before="120"/>
    </w:pPr>
  </w:style>
  <w:style w:type="paragraph" w:customStyle="1" w:styleId="Tabletext">
    <w:name w:val="Table_text"/>
    <w:basedOn w:val="Normal"/>
    <w:rsid w:val="00B15AF8"/>
    <w:pPr>
      <w:spacing w:before="60" w:after="60"/>
    </w:pPr>
    <w:rPr>
      <w:sz w:val="22"/>
    </w:rPr>
  </w:style>
  <w:style w:type="paragraph" w:customStyle="1" w:styleId="Tabletitle">
    <w:name w:val="Table_title"/>
    <w:basedOn w:val="TableNo"/>
    <w:next w:val="Tabletext"/>
    <w:rsid w:val="00B15AF8"/>
    <w:pPr>
      <w:tabs>
        <w:tab w:val="left" w:pos="2948"/>
        <w:tab w:val="left" w:pos="4082"/>
      </w:tabs>
      <w:spacing w:before="0"/>
    </w:pPr>
    <w:rPr>
      <w:b/>
      <w:caps w:val="0"/>
    </w:rPr>
  </w:style>
  <w:style w:type="paragraph" w:customStyle="1" w:styleId="TableNo">
    <w:name w:val="Table_No"/>
    <w:basedOn w:val="Normal"/>
    <w:next w:val="Tabletitle"/>
    <w:rsid w:val="00B15AF8"/>
    <w:pPr>
      <w:keepNext/>
      <w:spacing w:before="560" w:after="120"/>
      <w:jc w:val="center"/>
    </w:pPr>
    <w:rPr>
      <w:caps/>
    </w:rPr>
  </w:style>
  <w:style w:type="paragraph" w:customStyle="1" w:styleId="enumlev1">
    <w:name w:val="enumlev1"/>
    <w:basedOn w:val="Normal"/>
    <w:rsid w:val="005D057A"/>
    <w:pPr>
      <w:spacing w:before="80"/>
      <w:ind w:left="794" w:hanging="794"/>
    </w:pPr>
  </w:style>
  <w:style w:type="paragraph" w:customStyle="1" w:styleId="enumlev2">
    <w:name w:val="enumlev2"/>
    <w:basedOn w:val="enumlev1"/>
    <w:rsid w:val="005D057A"/>
    <w:pPr>
      <w:ind w:left="1191" w:hanging="397"/>
    </w:pPr>
  </w:style>
  <w:style w:type="paragraph" w:customStyle="1" w:styleId="enumlev3">
    <w:name w:val="enumlev3"/>
    <w:basedOn w:val="enumlev2"/>
    <w:rsid w:val="005D057A"/>
    <w:pPr>
      <w:ind w:left="1588"/>
    </w:pPr>
  </w:style>
  <w:style w:type="paragraph" w:customStyle="1" w:styleId="Tablehead">
    <w:name w:val="Table_head"/>
    <w:basedOn w:val="Tabletext"/>
    <w:rsid w:val="00B15AF8"/>
    <w:pPr>
      <w:spacing w:before="120" w:after="120"/>
      <w:jc w:val="center"/>
    </w:pPr>
    <w:rPr>
      <w:b/>
    </w:rPr>
  </w:style>
  <w:style w:type="paragraph" w:customStyle="1" w:styleId="Normalaftertitle">
    <w:name w:val="Normal after title"/>
    <w:basedOn w:val="Normal"/>
    <w:next w:val="Normal"/>
    <w:rsid w:val="00B15AF8"/>
    <w:pPr>
      <w:spacing w:before="240"/>
    </w:pPr>
  </w:style>
  <w:style w:type="paragraph" w:customStyle="1" w:styleId="AnnexNo">
    <w:name w:val="Annex_No"/>
    <w:basedOn w:val="Normal"/>
    <w:next w:val="Annexref"/>
    <w:rsid w:val="00B15AF8"/>
    <w:pPr>
      <w:spacing w:before="720"/>
      <w:jc w:val="center"/>
    </w:pPr>
    <w:rPr>
      <w:caps/>
      <w:sz w:val="28"/>
    </w:rPr>
  </w:style>
  <w:style w:type="paragraph" w:customStyle="1" w:styleId="Annexref">
    <w:name w:val="Annex_ref"/>
    <w:basedOn w:val="Normal"/>
    <w:next w:val="Annextitle"/>
    <w:rsid w:val="00B15AF8"/>
    <w:pPr>
      <w:jc w:val="center"/>
    </w:pPr>
  </w:style>
  <w:style w:type="paragraph" w:customStyle="1" w:styleId="Annextitle">
    <w:name w:val="Annex_title"/>
    <w:basedOn w:val="Normal"/>
    <w:next w:val="Normal"/>
    <w:rsid w:val="00B15AF8"/>
    <w:pPr>
      <w:spacing w:before="240" w:after="240"/>
      <w:jc w:val="center"/>
    </w:pPr>
    <w:rPr>
      <w:b/>
      <w:sz w:val="28"/>
    </w:rPr>
  </w:style>
  <w:style w:type="paragraph" w:customStyle="1" w:styleId="AppendixNo">
    <w:name w:val="Appendix_No"/>
    <w:basedOn w:val="AnnexNo"/>
    <w:next w:val="Appendixref"/>
    <w:rsid w:val="00B15AF8"/>
  </w:style>
  <w:style w:type="paragraph" w:customStyle="1" w:styleId="Appendixref">
    <w:name w:val="Appendix_ref"/>
    <w:basedOn w:val="Annexref"/>
    <w:next w:val="Appendixtitle"/>
    <w:rsid w:val="00B15AF8"/>
  </w:style>
  <w:style w:type="paragraph" w:customStyle="1" w:styleId="Appendixtitle">
    <w:name w:val="Appendix_title"/>
    <w:basedOn w:val="Annextitle"/>
    <w:next w:val="Normal"/>
    <w:rsid w:val="00B15AF8"/>
  </w:style>
  <w:style w:type="paragraph" w:customStyle="1" w:styleId="Reftitle">
    <w:name w:val="Ref_title"/>
    <w:basedOn w:val="Normal"/>
    <w:next w:val="Reftext"/>
    <w:rsid w:val="00B15AF8"/>
    <w:pPr>
      <w:spacing w:before="480"/>
      <w:jc w:val="center"/>
    </w:pPr>
    <w:rPr>
      <w:caps/>
      <w:sz w:val="28"/>
    </w:rPr>
  </w:style>
  <w:style w:type="paragraph" w:customStyle="1" w:styleId="Reftext">
    <w:name w:val="Ref_text"/>
    <w:basedOn w:val="Normal"/>
    <w:rsid w:val="00B15AF8"/>
    <w:pPr>
      <w:ind w:left="567" w:hanging="567"/>
    </w:pPr>
  </w:style>
  <w:style w:type="paragraph" w:customStyle="1" w:styleId="Rectitle">
    <w:name w:val="Rec_title"/>
    <w:basedOn w:val="Normal"/>
    <w:next w:val="Heading1"/>
    <w:rsid w:val="00C55401"/>
    <w:pPr>
      <w:spacing w:before="240"/>
      <w:jc w:val="center"/>
    </w:pPr>
    <w:rPr>
      <w:b/>
      <w:sz w:val="28"/>
    </w:rPr>
  </w:style>
  <w:style w:type="paragraph" w:customStyle="1" w:styleId="Call">
    <w:name w:val="Call"/>
    <w:basedOn w:val="Normal"/>
    <w:next w:val="Normal"/>
    <w:rsid w:val="00FB7232"/>
    <w:pPr>
      <w:keepNext/>
      <w:keepLines/>
      <w:spacing w:before="160"/>
      <w:ind w:left="794"/>
    </w:pPr>
    <w:rPr>
      <w:rFonts w:ascii="STKaiti" w:eastAsia="STKaiti" w:hAnsi="STKaiti"/>
    </w:rPr>
  </w:style>
  <w:style w:type="paragraph" w:customStyle="1" w:styleId="RecNo">
    <w:name w:val="Rec_No"/>
    <w:basedOn w:val="Normal"/>
    <w:next w:val="Rectitle"/>
    <w:rsid w:val="00B15AF8"/>
    <w:pPr>
      <w:spacing w:before="720"/>
      <w:jc w:val="center"/>
    </w:pPr>
    <w:rPr>
      <w:caps/>
      <w:sz w:val="28"/>
    </w:rPr>
  </w:style>
  <w:style w:type="paragraph" w:customStyle="1" w:styleId="toc0">
    <w:name w:val="toc 0"/>
    <w:basedOn w:val="Normal"/>
    <w:next w:val="TOC1"/>
    <w:rsid w:val="00B15AF8"/>
    <w:pPr>
      <w:tabs>
        <w:tab w:val="right" w:pos="9781"/>
      </w:tabs>
    </w:pPr>
    <w:rPr>
      <w:b/>
    </w:rPr>
  </w:style>
  <w:style w:type="paragraph" w:customStyle="1" w:styleId="Part">
    <w:name w:val="Part"/>
    <w:basedOn w:val="Normal"/>
    <w:next w:val="Normal"/>
    <w:rsid w:val="00B15AF8"/>
    <w:pPr>
      <w:spacing w:before="600"/>
      <w:jc w:val="center"/>
    </w:pPr>
    <w:rPr>
      <w:caps/>
      <w:sz w:val="28"/>
    </w:rPr>
  </w:style>
  <w:style w:type="paragraph" w:customStyle="1" w:styleId="Note">
    <w:name w:val="Note"/>
    <w:basedOn w:val="Normal"/>
    <w:rsid w:val="00B15AF8"/>
    <w:pPr>
      <w:tabs>
        <w:tab w:val="left" w:pos="851"/>
      </w:tabs>
    </w:pPr>
  </w:style>
  <w:style w:type="paragraph" w:customStyle="1" w:styleId="MinusFootnote">
    <w:name w:val="MinusFootnote"/>
    <w:basedOn w:val="Normal"/>
    <w:rsid w:val="00B15AF8"/>
    <w:pPr>
      <w:ind w:left="-1701" w:hanging="284"/>
    </w:pPr>
  </w:style>
  <w:style w:type="paragraph" w:customStyle="1" w:styleId="Title3">
    <w:name w:val="Title 3"/>
    <w:basedOn w:val="Title2"/>
    <w:next w:val="Normalaftertitle"/>
    <w:rsid w:val="00B15AF8"/>
    <w:rPr>
      <w:caps w:val="0"/>
    </w:rPr>
  </w:style>
  <w:style w:type="paragraph" w:customStyle="1" w:styleId="Title2">
    <w:name w:val="Title 2"/>
    <w:basedOn w:val="Source"/>
    <w:next w:val="Title3"/>
    <w:rsid w:val="00C27129"/>
    <w:pPr>
      <w:spacing w:after="0"/>
    </w:pPr>
    <w:rPr>
      <w:b w:val="0"/>
      <w:caps/>
    </w:rPr>
  </w:style>
  <w:style w:type="paragraph" w:customStyle="1" w:styleId="Source">
    <w:name w:val="Source"/>
    <w:basedOn w:val="Normal"/>
    <w:next w:val="Title1"/>
    <w:rsid w:val="00C27129"/>
    <w:pPr>
      <w:spacing w:before="240" w:after="240"/>
      <w:jc w:val="center"/>
    </w:pPr>
    <w:rPr>
      <w:b/>
      <w:sz w:val="28"/>
    </w:rPr>
  </w:style>
  <w:style w:type="paragraph" w:customStyle="1" w:styleId="Title1">
    <w:name w:val="Title 1"/>
    <w:basedOn w:val="Source"/>
    <w:next w:val="Title2"/>
    <w:rsid w:val="00C27129"/>
    <w:pPr>
      <w:spacing w:before="120" w:after="120"/>
    </w:pPr>
    <w:rPr>
      <w:b w:val="0"/>
      <w:caps/>
    </w:rPr>
  </w:style>
  <w:style w:type="paragraph" w:customStyle="1" w:styleId="ArtNo">
    <w:name w:val="Art_No"/>
    <w:basedOn w:val="Normal"/>
    <w:next w:val="Arttitle"/>
    <w:rsid w:val="00B15AF8"/>
    <w:pPr>
      <w:spacing w:before="600"/>
      <w:jc w:val="center"/>
    </w:pPr>
    <w:rPr>
      <w:caps/>
      <w:sz w:val="28"/>
    </w:rPr>
  </w:style>
  <w:style w:type="paragraph" w:customStyle="1" w:styleId="Arttitle">
    <w:name w:val="Art_title"/>
    <w:basedOn w:val="Normal"/>
    <w:next w:val="Normal"/>
    <w:rsid w:val="00B15AF8"/>
    <w:pPr>
      <w:spacing w:before="240" w:after="240"/>
      <w:jc w:val="center"/>
    </w:pPr>
    <w:rPr>
      <w:b/>
      <w:sz w:val="28"/>
    </w:rPr>
  </w:style>
  <w:style w:type="paragraph" w:customStyle="1" w:styleId="ChapNo">
    <w:name w:val="Chap_No"/>
    <w:basedOn w:val="ArtNo"/>
    <w:next w:val="Chaptitle"/>
    <w:rsid w:val="00B15AF8"/>
  </w:style>
  <w:style w:type="paragraph" w:customStyle="1" w:styleId="Chaptitle">
    <w:name w:val="Chap_title"/>
    <w:basedOn w:val="Arttitle"/>
    <w:next w:val="Normal"/>
    <w:rsid w:val="00B15AF8"/>
  </w:style>
  <w:style w:type="paragraph" w:customStyle="1" w:styleId="Reasons">
    <w:name w:val="Reasons"/>
    <w:basedOn w:val="Normal"/>
    <w:qFormat/>
    <w:rsid w:val="00B15AF8"/>
  </w:style>
  <w:style w:type="paragraph" w:customStyle="1" w:styleId="ResNo">
    <w:name w:val="Res_No"/>
    <w:basedOn w:val="AnnexNo"/>
    <w:next w:val="Restitle"/>
    <w:rsid w:val="00B15AF8"/>
  </w:style>
  <w:style w:type="paragraph" w:customStyle="1" w:styleId="Restitle">
    <w:name w:val="Res_title"/>
    <w:basedOn w:val="Annextitle"/>
    <w:next w:val="Normal"/>
    <w:rsid w:val="00C55401"/>
  </w:style>
  <w:style w:type="paragraph" w:customStyle="1" w:styleId="Section1">
    <w:name w:val="Section 1"/>
    <w:basedOn w:val="ChapNo"/>
    <w:next w:val="Normal"/>
    <w:rsid w:val="00B15AF8"/>
    <w:rPr>
      <w:caps w:val="0"/>
    </w:rPr>
  </w:style>
  <w:style w:type="paragraph" w:customStyle="1" w:styleId="Section2">
    <w:name w:val="Section 2"/>
    <w:basedOn w:val="Section1"/>
    <w:next w:val="Normal"/>
    <w:rsid w:val="00B15AF8"/>
    <w:pPr>
      <w:spacing w:before="240"/>
    </w:pPr>
    <w:rPr>
      <w:b/>
      <w:i/>
    </w:rPr>
  </w:style>
  <w:style w:type="paragraph" w:customStyle="1" w:styleId="Artheading">
    <w:name w:val="Art_heading"/>
    <w:basedOn w:val="Normal"/>
    <w:next w:val="Normalaftertitle"/>
    <w:rsid w:val="00B15AF8"/>
    <w:pPr>
      <w:spacing w:before="480"/>
      <w:jc w:val="center"/>
    </w:pPr>
    <w:rPr>
      <w:b/>
    </w:rPr>
  </w:style>
  <w:style w:type="paragraph" w:customStyle="1" w:styleId="Headingb">
    <w:name w:val="Heading_b"/>
    <w:basedOn w:val="Heading3"/>
    <w:next w:val="Normal"/>
    <w:qFormat/>
    <w:rsid w:val="00B15AF8"/>
    <w:pPr>
      <w:spacing w:before="160"/>
      <w:outlineLvl w:val="0"/>
    </w:pPr>
  </w:style>
  <w:style w:type="paragraph" w:customStyle="1" w:styleId="Headingi">
    <w:name w:val="Heading_i"/>
    <w:basedOn w:val="Heading3"/>
    <w:next w:val="Normal"/>
    <w:rsid w:val="00FB7232"/>
    <w:pPr>
      <w:spacing w:before="160"/>
      <w:outlineLvl w:val="0"/>
    </w:pPr>
    <w:rPr>
      <w:rFonts w:ascii="STKaiti" w:eastAsia="STKaiti" w:hAnsi="STKaiti"/>
      <w:b w:val="0"/>
    </w:rPr>
  </w:style>
  <w:style w:type="paragraph" w:customStyle="1" w:styleId="FirstFooter">
    <w:name w:val="FirstFooter"/>
    <w:basedOn w:val="Footer"/>
    <w:rsid w:val="00B15AF8"/>
    <w:rPr>
      <w:caps w:val="0"/>
    </w:rPr>
  </w:style>
  <w:style w:type="character" w:styleId="PageNumber">
    <w:name w:val="page number"/>
    <w:basedOn w:val="DefaultParagraphFont"/>
    <w:rsid w:val="00B15AF8"/>
  </w:style>
  <w:style w:type="character" w:styleId="Hyperlink">
    <w:name w:val="Hyperlink"/>
    <w:basedOn w:val="DefaultParagraphFont"/>
    <w:uiPriority w:val="99"/>
    <w:rsid w:val="00B15AF8"/>
    <w:rPr>
      <w:color w:val="0000FF"/>
      <w:u w:val="single"/>
    </w:rPr>
  </w:style>
  <w:style w:type="paragraph" w:styleId="Date">
    <w:name w:val="Date"/>
    <w:basedOn w:val="Normal"/>
    <w:rsid w:val="00B15AF8"/>
    <w:pPr>
      <w:framePr w:hSpace="181" w:wrap="notBeside" w:vAnchor="page" w:hAnchor="page" w:x="1135" w:y="852"/>
      <w:tabs>
        <w:tab w:val="left" w:pos="1843"/>
        <w:tab w:val="left" w:pos="2269"/>
        <w:tab w:val="left" w:pos="3544"/>
        <w:tab w:val="left" w:pos="3969"/>
      </w:tabs>
      <w:spacing w:before="192" w:line="240" w:lineRule="atLeast"/>
      <w:jc w:val="center"/>
    </w:pPr>
    <w:rPr>
      <w:sz w:val="20"/>
    </w:rPr>
  </w:style>
  <w:style w:type="character" w:styleId="FollowedHyperlink">
    <w:name w:val="FollowedHyperlink"/>
    <w:basedOn w:val="DefaultParagraphFont"/>
    <w:rsid w:val="00B15AF8"/>
    <w:rPr>
      <w:color w:val="800080"/>
      <w:u w:val="single"/>
    </w:rPr>
  </w:style>
  <w:style w:type="paragraph" w:customStyle="1" w:styleId="NormalCH">
    <w:name w:val="NormalCH"/>
    <w:basedOn w:val="Normal"/>
    <w:next w:val="Normal"/>
    <w:qFormat/>
    <w:rsid w:val="008C14E4"/>
    <w:pPr>
      <w:ind w:firstLineChars="200" w:firstLine="200"/>
    </w:pPr>
    <w:rPr>
      <w:rFonts w:eastAsia="SimSun"/>
      <w:lang w:val="en-US"/>
    </w:rPr>
  </w:style>
  <w:style w:type="paragraph" w:customStyle="1" w:styleId="HeadingiCH">
    <w:name w:val="Heading_iCH"/>
    <w:basedOn w:val="NormalCH"/>
    <w:qFormat/>
    <w:rsid w:val="00341C6C"/>
    <w:rPr>
      <w:rFonts w:ascii="STKaiti" w:hAnsi="STKaiti"/>
    </w:rPr>
  </w:style>
  <w:style w:type="table" w:styleId="TableGrid">
    <w:name w:val="Table Grid"/>
    <w:basedOn w:val="TableNormal"/>
    <w:uiPriority w:val="59"/>
    <w:rsid w:val="009C50A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rsid w:val="00B56B53"/>
    <w:rPr>
      <w:rFonts w:ascii="Times New Roman" w:hAnsi="Times New Roman"/>
      <w:sz w:val="18"/>
      <w:lang w:val="en-GB" w:eastAsia="en-US"/>
    </w:rPr>
  </w:style>
  <w:style w:type="paragraph" w:customStyle="1" w:styleId="StyleSourceAsianSimSun">
    <w:name w:val="Style Source + (Asian) SimSun"/>
    <w:basedOn w:val="Source"/>
    <w:rsid w:val="00C34749"/>
    <w:pPr>
      <w:jc w:val="left"/>
    </w:pPr>
    <w:rPr>
      <w:rFonts w:eastAsia="SimSun" w:cs="Times New Roman Bold"/>
      <w:caps/>
    </w:rPr>
  </w:style>
  <w:style w:type="paragraph" w:customStyle="1" w:styleId="Committee">
    <w:name w:val="Committee"/>
    <w:basedOn w:val="Normal"/>
    <w:qFormat/>
    <w:rsid w:val="00C34749"/>
    <w:pPr>
      <w:framePr w:hSpace="180" w:wrap="around" w:hAnchor="margin" w:y="-675"/>
      <w:tabs>
        <w:tab w:val="left" w:pos="851"/>
      </w:tabs>
      <w:spacing w:before="0" w:line="240" w:lineRule="atLeast"/>
    </w:pPr>
    <w:rPr>
      <w:rFonts w:cs="Times New Roman Bold"/>
      <w:b/>
      <w:bCs/>
      <w:caps/>
    </w:rPr>
  </w:style>
  <w:style w:type="paragraph" w:styleId="ListParagraph">
    <w:name w:val="List Paragraph"/>
    <w:basedOn w:val="Normal"/>
    <w:uiPriority w:val="34"/>
    <w:qFormat/>
    <w:rsid w:val="00C27129"/>
    <w:pPr>
      <w:tabs>
        <w:tab w:val="clear" w:pos="794"/>
        <w:tab w:val="clear" w:pos="1191"/>
        <w:tab w:val="clear" w:pos="1588"/>
        <w:tab w:val="left" w:pos="2268"/>
      </w:tabs>
      <w:contextualSpacing/>
    </w:pPr>
    <w:rPr>
      <w:rFonts w:eastAsia="Times New Roman"/>
    </w:rPr>
  </w:style>
  <w:style w:type="paragraph" w:customStyle="1" w:styleId="Volumetitle">
    <w:name w:val="Volume_title"/>
    <w:basedOn w:val="Normal"/>
    <w:qFormat/>
    <w:rsid w:val="00060F7D"/>
    <w:pPr>
      <w:tabs>
        <w:tab w:val="clear" w:pos="794"/>
        <w:tab w:val="clear" w:pos="1191"/>
        <w:tab w:val="clear" w:pos="1588"/>
        <w:tab w:val="clear" w:pos="1985"/>
        <w:tab w:val="left" w:pos="1134"/>
        <w:tab w:val="left" w:pos="1871"/>
        <w:tab w:val="left" w:pos="2268"/>
      </w:tabs>
      <w:jc w:val="center"/>
    </w:pPr>
    <w:rPr>
      <w:rFonts w:ascii="Times New Roman" w:eastAsia="Times New Roman" w:hAnsi="Times New Roman"/>
      <w:b/>
      <w:bCs/>
      <w:sz w:val="28"/>
      <w:szCs w:val="28"/>
    </w:rPr>
  </w:style>
  <w:style w:type="paragraph" w:customStyle="1" w:styleId="AnnexNoTitle">
    <w:name w:val="Annex_No&amp;Title"/>
    <w:basedOn w:val="AnnexNo"/>
    <w:uiPriority w:val="99"/>
    <w:qFormat/>
    <w:rsid w:val="00060F7D"/>
    <w:pPr>
      <w:keepNext/>
      <w:keepLines/>
      <w:spacing w:before="480" w:after="80" w:line="288" w:lineRule="auto"/>
    </w:pPr>
    <w:rPr>
      <w:rFonts w:cs="Times New Roman Bold"/>
      <w:b/>
      <w:caps w:val="0"/>
      <w:color w:val="4A442A"/>
      <w:sz w:val="36"/>
    </w:rPr>
  </w:style>
  <w:style w:type="paragraph" w:customStyle="1" w:styleId="Proposal">
    <w:name w:val="Proposal"/>
    <w:basedOn w:val="Normal"/>
    <w:next w:val="Normal"/>
    <w:rsid w:val="00D92D0C"/>
    <w:pPr>
      <w:keepNext/>
      <w:tabs>
        <w:tab w:val="clear" w:pos="794"/>
        <w:tab w:val="clear" w:pos="1191"/>
        <w:tab w:val="clear" w:pos="1588"/>
        <w:tab w:val="clear" w:pos="1985"/>
        <w:tab w:val="left" w:pos="1134"/>
        <w:tab w:val="left" w:pos="1871"/>
        <w:tab w:val="left" w:pos="2268"/>
      </w:tabs>
      <w:spacing w:before="240"/>
    </w:pPr>
    <w:rPr>
      <w:rFonts w:hAnsi="Times New Roman Bold"/>
    </w:rPr>
  </w:style>
  <w:style w:type="paragraph" w:customStyle="1" w:styleId="Priorityarea">
    <w:name w:val="Priorityarea"/>
    <w:basedOn w:val="Normal"/>
    <w:qFormat/>
    <w:rsid w:val="00782DBD"/>
    <w:pPr>
      <w:tabs>
        <w:tab w:val="clear" w:pos="794"/>
        <w:tab w:val="clear" w:pos="1191"/>
        <w:tab w:val="clear" w:pos="1588"/>
        <w:tab w:val="left" w:pos="2268"/>
      </w:tabs>
      <w:spacing w:before="20"/>
    </w:pPr>
    <w:rPr>
      <w:szCs w:val="24"/>
    </w:rPr>
  </w:style>
  <w:style w:type="paragraph" w:styleId="BalloonText">
    <w:name w:val="Balloon Text"/>
    <w:basedOn w:val="Normal"/>
    <w:link w:val="BalloonTextChar"/>
    <w:semiHidden/>
    <w:unhideWhenUsed/>
    <w:rsid w:val="004546AA"/>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4546AA"/>
    <w:rPr>
      <w:rFonts w:ascii="Segoe UI"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6496641">
      <w:bodyDiv w:val="1"/>
      <w:marLeft w:val="0"/>
      <w:marRight w:val="0"/>
      <w:marTop w:val="0"/>
      <w:marBottom w:val="0"/>
      <w:divBdr>
        <w:top w:val="none" w:sz="0" w:space="0" w:color="auto"/>
        <w:left w:val="none" w:sz="0" w:space="0" w:color="auto"/>
        <w:bottom w:val="none" w:sz="0" w:space="0" w:color="auto"/>
        <w:right w:val="none" w:sz="0" w:space="0" w:color="auto"/>
      </w:divBdr>
    </w:div>
    <w:div w:id="1252542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itu.int/zh/ITU-D/Conferences/WTDC/WTDC17/Pages/default.aspx" TargetMode="External"/><Relationship Id="rId1" Type="http://schemas.openxmlformats.org/officeDocument/2006/relationships/hyperlink" Target="mailto:Nasser.almarzouqi@tra.gov.a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7e11a80c-b4d9-47ff-8194-6e170aca5281" targetNamespace="http://schemas.microsoft.com/office/2006/metadata/properties" ma:root="true" ma:fieldsID="d41af5c836d734370eb92e7ee5f83852" ns2:_="" ns3:_="">
    <xsd:import namespace="996b2e75-67fd-4955-a3b0-5ab9934cb50b"/>
    <xsd:import namespace="7e11a80c-b4d9-47ff-8194-6e170aca5281"/>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7e11a80c-b4d9-47ff-8194-6e170aca5281"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PM_x0020_Author xmlns="7e11a80c-b4d9-47ff-8194-6e170aca5281">DPM</DPM_x0020_Author>
    <DPM_x0020_File_x0020_name xmlns="7e11a80c-b4d9-47ff-8194-6e170aca5281">D14-WTDC17-C-0021!A29!MSW-C</DPM_x0020_File_x0020_name>
    <DPM_x0020_Version xmlns="7e11a80c-b4d9-47ff-8194-6e170aca5281">DPM_2017.10.03.1</DPM_x0020_Version>
  </documentManagement>
</p:properties>
</file>

<file path=customXml/itemProps1.xml><?xml version="1.0" encoding="utf-8"?>
<ds:datastoreItem xmlns:ds="http://schemas.openxmlformats.org/officeDocument/2006/customXml" ds:itemID="{0AF829E2-78C4-4AE9-B0CB-2D4C96A03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7e11a80c-b4d9-47ff-8194-6e170aca52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3D58E2-EC10-4DC5-9074-AF807B63C28A}">
  <ds:schemaRefs>
    <ds:schemaRef ds:uri="http://schemas.openxmlformats.org/package/2006/metadata/core-properties"/>
    <ds:schemaRef ds:uri="http://schemas.microsoft.com/office/2006/documentManagement/types"/>
    <ds:schemaRef ds:uri="http://www.w3.org/XML/1998/namespace"/>
    <ds:schemaRef ds:uri="http://purl.org/dc/terms/"/>
    <ds:schemaRef ds:uri="http://schemas.microsoft.com/office/2006/metadata/properties"/>
    <ds:schemaRef ds:uri="7e11a80c-b4d9-47ff-8194-6e170aca5281"/>
    <ds:schemaRef ds:uri="http://purl.org/dc/elements/1.1/"/>
    <ds:schemaRef ds:uri="http://schemas.microsoft.com/office/infopath/2007/PartnerControls"/>
    <ds:schemaRef ds:uri="996b2e75-67fd-4955-a3b0-5ab9934cb50b"/>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3</Pages>
  <Words>1080</Words>
  <Characters>1216</Characters>
  <Application>Microsoft Office Word</Application>
  <DocSecurity>0</DocSecurity>
  <Lines>71</Lines>
  <Paragraphs>41</Paragraphs>
  <ScaleCrop>false</ScaleCrop>
  <HeadingPairs>
    <vt:vector size="4" baseType="variant">
      <vt:variant>
        <vt:lpstr>Title</vt:lpstr>
      </vt:variant>
      <vt:variant>
        <vt:i4>1</vt:i4>
      </vt:variant>
      <vt:variant>
        <vt:lpstr>INTERNATIONAL   TELECOMMUNICATION   UNION	</vt:lpstr>
      </vt:variant>
      <vt:variant>
        <vt:i4>0</vt:i4>
      </vt:variant>
    </vt:vector>
  </HeadingPairs>
  <TitlesOfParts>
    <vt:vector size="1" baseType="lpstr">
      <vt:lpstr>D14-WTDC17-C-0021!A29!MSW-C</vt:lpstr>
    </vt:vector>
  </TitlesOfParts>
  <Manager>General Secretariat - Pool</Manager>
  <Company>International Telecommunication Union (ITU)</Company>
  <LinksUpToDate>false</LinksUpToDate>
  <CharactersWithSpaces>1233</CharactersWithSpaces>
  <SharedDoc>false</SharedDoc>
  <HLinks>
    <vt:vector size="6" baseType="variant">
      <vt:variant>
        <vt:i4>4194374</vt:i4>
      </vt:variant>
      <vt:variant>
        <vt:i4>15</vt:i4>
      </vt:variant>
      <vt:variant>
        <vt:i4>0</vt:i4>
      </vt:variant>
      <vt:variant>
        <vt:i4>5</vt:i4>
      </vt:variant>
      <vt:variant>
        <vt:lpwstr>http://www.itu.int/plenipotentiary/index.html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D14-WTDC17-C-0021!A29!MSW-C</dc:title>
  <dc:creator>Documents Proposals Manager (DPM)</dc:creator>
  <cp:keywords>DPM_v2017.10.3.1_prod</cp:keywords>
  <dc:description/>
  <cp:lastModifiedBy>Wang, Yujia</cp:lastModifiedBy>
  <cp:revision>10</cp:revision>
  <cp:lastPrinted>2017-10-06T12:15:00Z</cp:lastPrinted>
  <dcterms:created xsi:type="dcterms:W3CDTF">2017-10-06T11:56:00Z</dcterms:created>
  <dcterms:modified xsi:type="dcterms:W3CDTF">2017-10-06T12:15:00Z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PC_WTDC14.dotm</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ies>
</file>