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tblpY="-48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4944"/>
        <w:gridCol w:w="3265"/>
      </w:tblGrid>
      <w:tr w:rsidR="002D6488" w:rsidTr="001455B5">
        <w:tc>
          <w:tcPr>
            <w:tcW w:w="1430" w:type="dxa"/>
            <w:tcBorders>
              <w:bottom w:val="single" w:sz="12" w:space="0" w:color="auto"/>
            </w:tcBorders>
          </w:tcPr>
          <w:p w:rsidR="002D6488" w:rsidRDefault="002D6488" w:rsidP="00632E1A">
            <w:pPr>
              <w:pStyle w:val="Priorityarea"/>
              <w:rPr>
                <w:rtl/>
              </w:rPr>
            </w:pPr>
            <w:r w:rsidRPr="00CC1F10">
              <w:rPr>
                <w:noProof/>
                <w:lang w:eastAsia="zh-CN" w:bidi="ar-SA"/>
              </w:rPr>
              <w:drawing>
                <wp:inline distT="0" distB="0" distL="0" distR="0">
                  <wp:extent cx="771436" cy="700405"/>
                  <wp:effectExtent l="0" t="0" r="0" b="4445"/>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202" w:type="dxa"/>
            <w:tcBorders>
              <w:bottom w:val="single" w:sz="12" w:space="0" w:color="auto"/>
            </w:tcBorders>
          </w:tcPr>
          <w:p w:rsidR="002D6488" w:rsidRPr="002D6488" w:rsidRDefault="002D6488" w:rsidP="001455B5">
            <w:pPr>
              <w:spacing w:before="0" w:line="168" w:lineRule="auto"/>
              <w:jc w:val="left"/>
              <w:rPr>
                <w:b/>
                <w:bCs/>
                <w:sz w:val="28"/>
                <w:szCs w:val="40"/>
                <w:rtl/>
                <w:lang w:bidi="ar-EG"/>
              </w:rPr>
            </w:pPr>
            <w:r w:rsidRPr="002D6488">
              <w:rPr>
                <w:rFonts w:hint="cs"/>
                <w:b/>
                <w:bCs/>
                <w:sz w:val="28"/>
                <w:szCs w:val="40"/>
                <w:rtl/>
                <w:lang w:bidi="ar-EG"/>
              </w:rPr>
              <w:t>المؤتمر العالمي لتنمية الاتصالات</w:t>
            </w:r>
            <w:r w:rsidRPr="002D6488">
              <w:rPr>
                <w:b/>
                <w:bCs/>
                <w:sz w:val="28"/>
                <w:szCs w:val="40"/>
                <w:rtl/>
                <w:lang w:bidi="ar-EG"/>
              </w:rPr>
              <w:br/>
            </w:r>
            <w:r w:rsidRPr="002D6488">
              <w:rPr>
                <w:rFonts w:hint="cs"/>
                <w:b/>
                <w:bCs/>
                <w:sz w:val="28"/>
                <w:szCs w:val="40"/>
                <w:rtl/>
                <w:lang w:bidi="ar-EG"/>
              </w:rPr>
              <w:t xml:space="preserve">لعام </w:t>
            </w:r>
            <w:r w:rsidRPr="002D6488">
              <w:rPr>
                <w:b/>
                <w:bCs/>
                <w:sz w:val="28"/>
                <w:szCs w:val="40"/>
                <w:lang w:bidi="ar-EG"/>
              </w:rPr>
              <w:t>2017</w:t>
            </w:r>
            <w:r w:rsidRPr="002D6488">
              <w:rPr>
                <w:rFonts w:hint="cs"/>
                <w:b/>
                <w:bCs/>
                <w:sz w:val="28"/>
                <w:szCs w:val="40"/>
                <w:rtl/>
                <w:lang w:bidi="ar-EG"/>
              </w:rPr>
              <w:t xml:space="preserve"> </w:t>
            </w:r>
            <w:r w:rsidRPr="002D6488">
              <w:rPr>
                <w:b/>
                <w:bCs/>
                <w:sz w:val="28"/>
                <w:szCs w:val="40"/>
                <w:lang w:bidi="ar-EG"/>
              </w:rPr>
              <w:t>(WTDC</w:t>
            </w:r>
            <w:r w:rsidRPr="002D6488">
              <w:rPr>
                <w:b/>
                <w:bCs/>
                <w:sz w:val="28"/>
                <w:szCs w:val="40"/>
                <w:lang w:bidi="ar-EG"/>
              </w:rPr>
              <w:noBreakHyphen/>
              <w:t>17)</w:t>
            </w:r>
          </w:p>
          <w:p w:rsidR="002D6488" w:rsidRPr="002D6488" w:rsidRDefault="002D6488" w:rsidP="001455B5">
            <w:pPr>
              <w:spacing w:before="60"/>
              <w:rPr>
                <w:b/>
                <w:bCs/>
                <w:sz w:val="24"/>
                <w:szCs w:val="32"/>
                <w:rtl/>
                <w:lang w:bidi="ar-EG"/>
              </w:rPr>
            </w:pPr>
            <w:r w:rsidRPr="002D6488">
              <w:rPr>
                <w:rFonts w:hint="cs"/>
                <w:b/>
                <w:bCs/>
                <w:sz w:val="24"/>
                <w:szCs w:val="32"/>
                <w:rtl/>
                <w:lang w:bidi="ar-EG"/>
              </w:rPr>
              <w:t xml:space="preserve">بوينس آيرس، الأرجنتين، </w:t>
            </w:r>
            <w:r w:rsidRPr="002D6488">
              <w:rPr>
                <w:b/>
                <w:bCs/>
                <w:sz w:val="24"/>
                <w:szCs w:val="32"/>
                <w:lang w:bidi="ar-EG"/>
              </w:rPr>
              <w:t>20-9</w:t>
            </w:r>
            <w:r w:rsidRPr="002D6488">
              <w:rPr>
                <w:rFonts w:hint="cs"/>
                <w:b/>
                <w:bCs/>
                <w:sz w:val="24"/>
                <w:szCs w:val="32"/>
                <w:rtl/>
                <w:lang w:bidi="ar-EG"/>
              </w:rPr>
              <w:t xml:space="preserve"> أكتوبر </w:t>
            </w:r>
            <w:r w:rsidRPr="002D6488">
              <w:rPr>
                <w:b/>
                <w:bCs/>
                <w:sz w:val="24"/>
                <w:szCs w:val="32"/>
                <w:lang w:bidi="ar-EG"/>
              </w:rPr>
              <w:t>2017</w:t>
            </w:r>
          </w:p>
        </w:tc>
        <w:tc>
          <w:tcPr>
            <w:tcW w:w="3007" w:type="dxa"/>
            <w:tcBorders>
              <w:bottom w:val="single" w:sz="12" w:space="0" w:color="auto"/>
            </w:tcBorders>
          </w:tcPr>
          <w:p w:rsidR="002D6488" w:rsidRDefault="00DC1B4F" w:rsidP="001455B5">
            <w:pPr>
              <w:spacing w:before="0" w:line="240" w:lineRule="auto"/>
              <w:jc w:val="right"/>
              <w:rPr>
                <w:rtl/>
                <w:lang w:bidi="ar-EG"/>
              </w:rPr>
            </w:pPr>
            <w:r w:rsidRPr="00D47CC0">
              <w:rPr>
                <w:b/>
                <w:bCs/>
                <w:smallCaps/>
                <w:noProof/>
                <w:sz w:val="44"/>
                <w:szCs w:val="44"/>
                <w:rtl/>
                <w:lang w:eastAsia="zh-CN"/>
              </w:rPr>
              <w:drawing>
                <wp:anchor distT="0" distB="0" distL="114300" distR="114300" simplePos="0" relativeHeight="251659264" behindDoc="0" locked="0" layoutInCell="1" allowOverlap="1">
                  <wp:simplePos x="0" y="0"/>
                  <wp:positionH relativeFrom="column">
                    <wp:posOffset>-109224</wp:posOffset>
                  </wp:positionH>
                  <wp:positionV relativeFrom="paragraph">
                    <wp:posOffset>36619</wp:posOffset>
                  </wp:positionV>
                  <wp:extent cx="1639792" cy="762935"/>
                  <wp:effectExtent l="0" t="0" r="0" b="0"/>
                  <wp:wrapNone/>
                  <wp:docPr id="2" name="Picture 2" descr="C:\Users\murphy\Documents\WTDC17\bd_A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A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9792" cy="7629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D6488" w:rsidTr="001455B5">
        <w:tc>
          <w:tcPr>
            <w:tcW w:w="1430" w:type="dxa"/>
            <w:tcBorders>
              <w:top w:val="single" w:sz="12" w:space="0" w:color="auto"/>
            </w:tcBorders>
          </w:tcPr>
          <w:p w:rsidR="002D6488" w:rsidRDefault="002D6488" w:rsidP="001455B5">
            <w:pPr>
              <w:spacing w:before="0" w:line="300" w:lineRule="exact"/>
              <w:rPr>
                <w:rtl/>
                <w:lang w:bidi="ar-EG"/>
              </w:rPr>
            </w:pPr>
          </w:p>
        </w:tc>
        <w:tc>
          <w:tcPr>
            <w:tcW w:w="5202" w:type="dxa"/>
            <w:tcBorders>
              <w:top w:val="single" w:sz="12" w:space="0" w:color="auto"/>
            </w:tcBorders>
          </w:tcPr>
          <w:p w:rsidR="002D6488" w:rsidRDefault="002D6488" w:rsidP="001455B5">
            <w:pPr>
              <w:spacing w:before="0" w:line="300" w:lineRule="exact"/>
              <w:rPr>
                <w:rtl/>
                <w:lang w:bidi="ar-EG"/>
              </w:rPr>
            </w:pPr>
          </w:p>
        </w:tc>
        <w:tc>
          <w:tcPr>
            <w:tcW w:w="3007" w:type="dxa"/>
            <w:tcBorders>
              <w:top w:val="single" w:sz="12" w:space="0" w:color="auto"/>
            </w:tcBorders>
          </w:tcPr>
          <w:p w:rsidR="002D6488" w:rsidRDefault="002D6488" w:rsidP="001455B5">
            <w:pPr>
              <w:spacing w:before="0" w:line="300" w:lineRule="exact"/>
              <w:rPr>
                <w:rtl/>
                <w:lang w:bidi="ar-EG"/>
              </w:rPr>
            </w:pPr>
          </w:p>
        </w:tc>
      </w:tr>
      <w:tr w:rsidR="001F0DEF" w:rsidTr="001455B5">
        <w:tc>
          <w:tcPr>
            <w:tcW w:w="6632" w:type="dxa"/>
            <w:gridSpan w:val="2"/>
          </w:tcPr>
          <w:p w:rsidR="001F0DEF" w:rsidRPr="000002AB" w:rsidRDefault="001F0DEF" w:rsidP="000002AB">
            <w:pPr>
              <w:pStyle w:val="Committee"/>
              <w:bidi/>
              <w:spacing w:before="40" w:after="40" w:line="300" w:lineRule="exact"/>
              <w:rPr>
                <w:rtl/>
                <w:lang w:bidi="ar-EG"/>
              </w:rPr>
            </w:pPr>
            <w:r w:rsidRPr="000002AB">
              <w:rPr>
                <w:rtl/>
              </w:rPr>
              <w:t>الجلسة العامة</w:t>
            </w:r>
          </w:p>
        </w:tc>
        <w:tc>
          <w:tcPr>
            <w:tcW w:w="3007" w:type="dxa"/>
          </w:tcPr>
          <w:p w:rsidR="001F0DEF" w:rsidRPr="000002AB" w:rsidRDefault="001F0DEF" w:rsidP="000002AB">
            <w:pPr>
              <w:spacing w:before="40" w:after="40" w:line="300" w:lineRule="exact"/>
              <w:jc w:val="left"/>
              <w:rPr>
                <w:b/>
                <w:bCs/>
                <w:rtl/>
                <w:lang w:val="fr-FR" w:bidi="ar-EG"/>
              </w:rPr>
            </w:pPr>
            <w:r w:rsidRPr="000002AB">
              <w:rPr>
                <w:rFonts w:eastAsia="SimSun"/>
                <w:b/>
                <w:bCs/>
                <w:rtl/>
              </w:rPr>
              <w:t xml:space="preserve">الإضافة </w:t>
            </w:r>
            <w:r w:rsidR="000002AB">
              <w:rPr>
                <w:rFonts w:eastAsia="SimSun"/>
                <w:b/>
                <w:bCs/>
              </w:rPr>
              <w:t>29</w:t>
            </w:r>
            <w:r w:rsidRPr="000002AB">
              <w:rPr>
                <w:rFonts w:eastAsia="SimSun"/>
                <w:b/>
                <w:bCs/>
                <w:rtl/>
              </w:rPr>
              <w:br/>
              <w:t xml:space="preserve">للوثيقة </w:t>
            </w:r>
            <w:r w:rsidR="000002AB">
              <w:rPr>
                <w:rFonts w:eastAsia="SimSun"/>
                <w:b/>
                <w:bCs/>
              </w:rPr>
              <w:t>WTDC</w:t>
            </w:r>
            <w:r w:rsidR="000002AB">
              <w:rPr>
                <w:rFonts w:eastAsia="SimSun"/>
                <w:b/>
                <w:bCs/>
              </w:rPr>
              <w:noBreakHyphen/>
              <w:t>17/21-A</w:t>
            </w:r>
          </w:p>
        </w:tc>
      </w:tr>
      <w:tr w:rsidR="001F0DEF" w:rsidTr="001455B5">
        <w:tc>
          <w:tcPr>
            <w:tcW w:w="6632" w:type="dxa"/>
            <w:gridSpan w:val="2"/>
          </w:tcPr>
          <w:p w:rsidR="001F0DEF" w:rsidRPr="000002AB" w:rsidRDefault="001F0DEF" w:rsidP="000002AB">
            <w:pPr>
              <w:spacing w:before="40" w:after="40" w:line="300" w:lineRule="exact"/>
              <w:rPr>
                <w:b/>
                <w:bCs/>
                <w:rtl/>
                <w:lang w:bidi="ar-EG"/>
              </w:rPr>
            </w:pPr>
          </w:p>
        </w:tc>
        <w:tc>
          <w:tcPr>
            <w:tcW w:w="3007" w:type="dxa"/>
          </w:tcPr>
          <w:p w:rsidR="001F0DEF" w:rsidRPr="000002AB" w:rsidRDefault="001F0DEF" w:rsidP="000002AB">
            <w:pPr>
              <w:spacing w:before="40" w:after="40" w:line="300" w:lineRule="exact"/>
              <w:rPr>
                <w:b/>
                <w:bCs/>
                <w:rtl/>
                <w:lang w:val="fr-FR"/>
              </w:rPr>
            </w:pPr>
            <w:r w:rsidRPr="000002AB">
              <w:rPr>
                <w:rFonts w:eastAsia="SimSun"/>
                <w:b/>
                <w:bCs/>
              </w:rPr>
              <w:t>10</w:t>
            </w:r>
            <w:r w:rsidRPr="000002AB">
              <w:rPr>
                <w:rFonts w:eastAsia="SimSun"/>
                <w:b/>
                <w:bCs/>
                <w:rtl/>
              </w:rPr>
              <w:t xml:space="preserve"> سبتمبر </w:t>
            </w:r>
            <w:r w:rsidRPr="000002AB">
              <w:rPr>
                <w:rFonts w:eastAsia="SimSun"/>
                <w:b/>
                <w:bCs/>
              </w:rPr>
              <w:t>2017</w:t>
            </w:r>
          </w:p>
        </w:tc>
      </w:tr>
      <w:tr w:rsidR="001F0DEF" w:rsidTr="001455B5">
        <w:tc>
          <w:tcPr>
            <w:tcW w:w="6632" w:type="dxa"/>
            <w:gridSpan w:val="2"/>
          </w:tcPr>
          <w:p w:rsidR="001F0DEF" w:rsidRPr="000002AB" w:rsidRDefault="001F0DEF" w:rsidP="000002AB">
            <w:pPr>
              <w:spacing w:before="40" w:after="40" w:line="300" w:lineRule="exact"/>
              <w:rPr>
                <w:b/>
                <w:bCs/>
                <w:rtl/>
                <w:lang w:bidi="ar-EG"/>
              </w:rPr>
            </w:pPr>
          </w:p>
        </w:tc>
        <w:tc>
          <w:tcPr>
            <w:tcW w:w="3007" w:type="dxa"/>
          </w:tcPr>
          <w:p w:rsidR="001F0DEF" w:rsidRPr="000002AB" w:rsidRDefault="001F0DEF" w:rsidP="000002AB">
            <w:pPr>
              <w:spacing w:before="40" w:after="40" w:line="300" w:lineRule="exact"/>
              <w:rPr>
                <w:b/>
                <w:bCs/>
                <w:rtl/>
              </w:rPr>
            </w:pPr>
            <w:r w:rsidRPr="000002AB">
              <w:rPr>
                <w:b/>
                <w:bCs/>
                <w:rtl/>
              </w:rPr>
              <w:t>الأصل: بالعربية</w:t>
            </w:r>
          </w:p>
        </w:tc>
      </w:tr>
      <w:tr w:rsidR="001F0DEF" w:rsidTr="001455B5">
        <w:tc>
          <w:tcPr>
            <w:tcW w:w="9639" w:type="dxa"/>
            <w:gridSpan w:val="3"/>
          </w:tcPr>
          <w:p w:rsidR="001F0DEF" w:rsidRPr="00F82DE1" w:rsidRDefault="001F0DEF" w:rsidP="00ED5350">
            <w:pPr>
              <w:pStyle w:val="Source"/>
              <w:spacing w:before="240"/>
              <w:rPr>
                <w:rtl/>
              </w:rPr>
            </w:pPr>
            <w:r>
              <w:rPr>
                <w:rtl/>
              </w:rPr>
              <w:t>الدول العربية</w:t>
            </w:r>
          </w:p>
        </w:tc>
      </w:tr>
      <w:tr w:rsidR="001F0DEF" w:rsidTr="001455B5">
        <w:tc>
          <w:tcPr>
            <w:tcW w:w="9639" w:type="dxa"/>
            <w:gridSpan w:val="3"/>
          </w:tcPr>
          <w:p w:rsidR="001F0DEF" w:rsidRPr="0075516C" w:rsidRDefault="0075516C" w:rsidP="000002AB">
            <w:pPr>
              <w:pStyle w:val="Title1"/>
              <w:rPr>
                <w:sz w:val="30"/>
              </w:rPr>
            </w:pPr>
            <w:r w:rsidRPr="0075516C">
              <w:rPr>
                <w:rFonts w:hint="cs"/>
                <w:sz w:val="30"/>
                <w:rtl/>
              </w:rPr>
              <w:t xml:space="preserve">مراجعة المسألة </w:t>
            </w:r>
            <w:r w:rsidRPr="0075516C">
              <w:rPr>
                <w:sz w:val="30"/>
              </w:rPr>
              <w:t>1/1</w:t>
            </w:r>
          </w:p>
        </w:tc>
      </w:tr>
      <w:tr w:rsidR="00744E36" w:rsidTr="001455B5">
        <w:tc>
          <w:tcPr>
            <w:tcW w:w="9639" w:type="dxa"/>
            <w:gridSpan w:val="3"/>
          </w:tcPr>
          <w:p w:rsidR="00744E36" w:rsidRPr="00384DCC" w:rsidRDefault="00384DCC" w:rsidP="00C329FF">
            <w:pPr>
              <w:pStyle w:val="Title2"/>
              <w:rPr>
                <w:sz w:val="30"/>
                <w:rtl/>
              </w:rPr>
            </w:pPr>
            <w:r w:rsidRPr="00384DCC">
              <w:rPr>
                <w:rFonts w:hint="cs"/>
                <w:sz w:val="30"/>
                <w:rtl/>
              </w:rPr>
              <w:t>الجوانب التق</w:t>
            </w:r>
            <w:r>
              <w:rPr>
                <w:rFonts w:hint="cs"/>
                <w:sz w:val="30"/>
                <w:rtl/>
              </w:rPr>
              <w:t>ن</w:t>
            </w:r>
            <w:r w:rsidRPr="00384DCC">
              <w:rPr>
                <w:rFonts w:hint="cs"/>
                <w:sz w:val="30"/>
                <w:rtl/>
              </w:rPr>
              <w:t xml:space="preserve">ية والتنظيمية والسياساتية </w:t>
            </w:r>
            <w:r>
              <w:rPr>
                <w:rFonts w:hint="cs"/>
                <w:sz w:val="30"/>
                <w:rtl/>
              </w:rPr>
              <w:t>للانتقال من الشبكات القائمة إلى</w:t>
            </w:r>
            <w:r>
              <w:rPr>
                <w:rFonts w:hint="eastAsia"/>
                <w:sz w:val="30"/>
                <w:rtl/>
              </w:rPr>
              <w:t> </w:t>
            </w:r>
            <w:r>
              <w:rPr>
                <w:rFonts w:hint="cs"/>
                <w:sz w:val="30"/>
                <w:rtl/>
              </w:rPr>
              <w:t>شبكات</w:t>
            </w:r>
            <w:r>
              <w:rPr>
                <w:rFonts w:hint="eastAsia"/>
                <w:sz w:val="30"/>
                <w:rtl/>
              </w:rPr>
              <w:t> </w:t>
            </w:r>
            <w:r w:rsidRPr="00384DCC">
              <w:rPr>
                <w:rFonts w:hint="cs"/>
                <w:sz w:val="30"/>
                <w:rtl/>
              </w:rPr>
              <w:t>النطاق العريض في الب</w:t>
            </w:r>
            <w:r w:rsidR="00C329FF">
              <w:rPr>
                <w:rFonts w:hint="cs"/>
                <w:sz w:val="30"/>
                <w:rtl/>
              </w:rPr>
              <w:t>ل</w:t>
            </w:r>
            <w:r w:rsidRPr="00384DCC">
              <w:rPr>
                <w:rFonts w:hint="cs"/>
                <w:sz w:val="30"/>
                <w:rtl/>
              </w:rPr>
              <w:t xml:space="preserve">دان </w:t>
            </w:r>
            <w:r>
              <w:rPr>
                <w:rFonts w:hint="cs"/>
                <w:sz w:val="30"/>
                <w:rtl/>
              </w:rPr>
              <w:t>النامية، بما في ذلك شبكات الجيل</w:t>
            </w:r>
            <w:r>
              <w:rPr>
                <w:rFonts w:hint="eastAsia"/>
                <w:sz w:val="30"/>
                <w:rtl/>
              </w:rPr>
              <w:t> </w:t>
            </w:r>
            <w:r w:rsidRPr="00384DCC">
              <w:rPr>
                <w:rFonts w:hint="cs"/>
                <w:sz w:val="30"/>
                <w:rtl/>
              </w:rPr>
              <w:t>الت</w:t>
            </w:r>
            <w:r>
              <w:rPr>
                <w:rFonts w:hint="cs"/>
                <w:sz w:val="30"/>
                <w:rtl/>
              </w:rPr>
              <w:t>الي</w:t>
            </w:r>
            <w:r>
              <w:rPr>
                <w:rFonts w:hint="eastAsia"/>
                <w:sz w:val="30"/>
                <w:rtl/>
              </w:rPr>
              <w:t> </w:t>
            </w:r>
            <w:r w:rsidRPr="00384DCC">
              <w:rPr>
                <w:rFonts w:hint="cs"/>
                <w:sz w:val="30"/>
                <w:rtl/>
              </w:rPr>
              <w:t xml:space="preserve">والخدمات المتنقلة والخدمات غير </w:t>
            </w:r>
            <w:r>
              <w:rPr>
                <w:rFonts w:hint="cs"/>
                <w:sz w:val="30"/>
                <w:rtl/>
              </w:rPr>
              <w:t>التقليدية</w:t>
            </w:r>
            <w:r w:rsidRPr="00384DCC">
              <w:rPr>
                <w:rFonts w:hint="cs"/>
                <w:sz w:val="30"/>
                <w:rtl/>
              </w:rPr>
              <w:t xml:space="preserve"> المقدمة عبر الإنترنت</w:t>
            </w:r>
            <w:r w:rsidR="00C329FF">
              <w:rPr>
                <w:rFonts w:hint="eastAsia"/>
                <w:sz w:val="30"/>
                <w:rtl/>
              </w:rPr>
              <w:t> </w:t>
            </w:r>
            <w:r w:rsidRPr="00384DCC">
              <w:rPr>
                <w:sz w:val="30"/>
              </w:rPr>
              <w:t>(OTT)</w:t>
            </w:r>
            <w:r w:rsidRPr="00384DCC">
              <w:rPr>
                <w:rFonts w:hint="cs"/>
                <w:sz w:val="30"/>
                <w:rtl/>
              </w:rPr>
              <w:t xml:space="preserve"> وتنفيذ الإصدار السادس من بروتوكول الإنترنت</w:t>
            </w:r>
          </w:p>
        </w:tc>
      </w:tr>
      <w:tr w:rsidR="00916411" w:rsidTr="001455B5">
        <w:tc>
          <w:tcPr>
            <w:tcW w:w="9639" w:type="dxa"/>
            <w:gridSpan w:val="3"/>
          </w:tcPr>
          <w:p w:rsidR="00916411" w:rsidRDefault="00916411" w:rsidP="000002AB">
            <w:pPr>
              <w:jc w:val="center"/>
            </w:pPr>
          </w:p>
        </w:tc>
      </w:tr>
      <w:tr w:rsidR="00420C04" w:rsidRPr="000002AB">
        <w:tc>
          <w:tcPr>
            <w:tcW w:w="10031" w:type="dxa"/>
            <w:gridSpan w:val="3"/>
            <w:tcBorders>
              <w:top w:val="single" w:sz="4" w:space="0" w:color="auto"/>
              <w:left w:val="single" w:sz="4" w:space="0" w:color="auto"/>
              <w:bottom w:val="single" w:sz="4" w:space="0" w:color="auto"/>
              <w:right w:val="single" w:sz="4" w:space="0" w:color="auto"/>
            </w:tcBorders>
          </w:tcPr>
          <w:p w:rsidR="00FB782C" w:rsidRDefault="003957A1" w:rsidP="00FB782C">
            <w:pPr>
              <w:tabs>
                <w:tab w:val="clear" w:pos="1134"/>
                <w:tab w:val="left" w:pos="1701"/>
              </w:tabs>
              <w:rPr>
                <w:rFonts w:eastAsia="SimSun"/>
                <w:b/>
                <w:bCs/>
              </w:rPr>
            </w:pPr>
            <w:r w:rsidRPr="000002AB">
              <w:rPr>
                <w:rFonts w:eastAsia="SimSun"/>
                <w:b/>
                <w:bCs/>
                <w:rtl/>
              </w:rPr>
              <w:t>مجال الأولوية:</w:t>
            </w:r>
          </w:p>
          <w:p w:rsidR="00420C04" w:rsidRPr="00C329FF" w:rsidRDefault="000002AB" w:rsidP="00FB782C">
            <w:pPr>
              <w:tabs>
                <w:tab w:val="clear" w:pos="1134"/>
                <w:tab w:val="left" w:pos="1701"/>
              </w:tabs>
              <w:ind w:left="794" w:hanging="794"/>
              <w:rPr>
                <w:rFonts w:eastAsia="SimSun"/>
                <w:b/>
                <w:bCs/>
                <w:rtl/>
              </w:rPr>
            </w:pPr>
            <w:r w:rsidRPr="000002AB">
              <w:rPr>
                <w:rFonts w:eastAsia="SimSun" w:hint="cs"/>
                <w:rtl/>
              </w:rPr>
              <w:t>-</w:t>
            </w:r>
            <w:r w:rsidRPr="000002AB">
              <w:rPr>
                <w:rFonts w:eastAsia="SimSun"/>
                <w:rtl/>
              </w:rPr>
              <w:tab/>
            </w:r>
            <w:r w:rsidRPr="000002AB">
              <w:rPr>
                <w:rFonts w:eastAsia="SimSun" w:hint="cs"/>
                <w:rtl/>
              </w:rPr>
              <w:t>مسائل لجان الدراسات</w:t>
            </w:r>
          </w:p>
          <w:p w:rsidR="00420C04" w:rsidRPr="000002AB" w:rsidRDefault="003957A1">
            <w:pPr>
              <w:rPr>
                <w:rtl/>
                <w:lang w:bidi="ar-EG"/>
              </w:rPr>
            </w:pPr>
            <w:r w:rsidRPr="000002AB">
              <w:rPr>
                <w:rFonts w:eastAsia="SimSun"/>
                <w:b/>
                <w:bCs/>
                <w:rtl/>
              </w:rPr>
              <w:t>ملخص:</w:t>
            </w:r>
          </w:p>
          <w:p w:rsidR="00420C04" w:rsidRPr="000002AB" w:rsidRDefault="000002AB" w:rsidP="00C329FF">
            <w:pPr>
              <w:rPr>
                <w:rtl/>
                <w:lang w:bidi="ar-EG"/>
              </w:rPr>
            </w:pPr>
            <w:r w:rsidRPr="000002AB">
              <w:rPr>
                <w:rFonts w:hint="cs"/>
                <w:rtl/>
              </w:rPr>
              <w:t xml:space="preserve">تقترح الدول العربية إضافة موضوع التمثيل الافتراضي لوظائف الشبكة </w:t>
            </w:r>
            <w:r>
              <w:t>(</w:t>
            </w:r>
            <w:r w:rsidRPr="000002AB">
              <w:rPr>
                <w:lang w:bidi="ar-EG"/>
              </w:rPr>
              <w:t>NFV</w:t>
            </w:r>
            <w:r>
              <w:rPr>
                <w:lang w:bidi="ar-EG"/>
              </w:rPr>
              <w:t>)</w:t>
            </w:r>
            <w:r w:rsidRPr="000002AB">
              <w:rPr>
                <w:rFonts w:hint="cs"/>
                <w:rtl/>
              </w:rPr>
              <w:t xml:space="preserve"> إلى المسألة </w:t>
            </w:r>
            <w:r w:rsidRPr="000002AB">
              <w:rPr>
                <w:lang w:bidi="ar-EG"/>
              </w:rPr>
              <w:t>1/1</w:t>
            </w:r>
            <w:r w:rsidRPr="000002AB">
              <w:rPr>
                <w:rFonts w:hint="cs"/>
                <w:rtl/>
                <w:lang w:bidi="ar-AE"/>
              </w:rPr>
              <w:t xml:space="preserve"> بلجنة الدراسات</w:t>
            </w:r>
            <w:r w:rsidR="00C329FF">
              <w:rPr>
                <w:rFonts w:hint="eastAsia"/>
                <w:rtl/>
                <w:lang w:bidi="ar-AE"/>
              </w:rPr>
              <w:t> </w:t>
            </w:r>
            <w:r>
              <w:rPr>
                <w:lang w:bidi="ar-AE"/>
              </w:rPr>
              <w:t>1</w:t>
            </w:r>
            <w:r w:rsidRPr="000002AB">
              <w:rPr>
                <w:rFonts w:hint="cs"/>
                <w:rtl/>
                <w:lang w:bidi="ar-AE"/>
              </w:rPr>
              <w:t>.</w:t>
            </w:r>
          </w:p>
          <w:p w:rsidR="00420C04" w:rsidRPr="000002AB" w:rsidRDefault="003957A1">
            <w:pPr>
              <w:rPr>
                <w:rtl/>
                <w:lang w:bidi="ar-EG"/>
              </w:rPr>
            </w:pPr>
            <w:r w:rsidRPr="000002AB">
              <w:rPr>
                <w:rFonts w:eastAsia="SimSun"/>
                <w:b/>
                <w:bCs/>
                <w:rtl/>
              </w:rPr>
              <w:t>النتائج المتوخاة:</w:t>
            </w:r>
          </w:p>
          <w:p w:rsidR="00420C04" w:rsidRPr="000002AB" w:rsidRDefault="000002AB">
            <w:pPr>
              <w:rPr>
                <w:rtl/>
                <w:lang w:bidi="ar-EG"/>
              </w:rPr>
            </w:pPr>
            <w:r>
              <w:rPr>
                <w:rFonts w:hint="cs"/>
                <w:rtl/>
                <w:lang w:bidi="ar-EG"/>
              </w:rPr>
              <w:t>-</w:t>
            </w:r>
          </w:p>
          <w:p w:rsidR="00420C04" w:rsidRPr="000002AB" w:rsidRDefault="003957A1">
            <w:pPr>
              <w:rPr>
                <w:rtl/>
                <w:lang w:bidi="ar-EG"/>
              </w:rPr>
            </w:pPr>
            <w:r w:rsidRPr="000002AB">
              <w:rPr>
                <w:rFonts w:eastAsia="SimSun"/>
                <w:b/>
                <w:bCs/>
                <w:rtl/>
              </w:rPr>
              <w:t>المراجع:</w:t>
            </w:r>
          </w:p>
          <w:p w:rsidR="00420C04" w:rsidRPr="000002AB" w:rsidRDefault="000002AB">
            <w:r>
              <w:rPr>
                <w:rFonts w:hint="cs"/>
                <w:rtl/>
              </w:rPr>
              <w:t>-</w:t>
            </w:r>
          </w:p>
        </w:tc>
      </w:tr>
    </w:tbl>
    <w:p w:rsidR="00AC40BC" w:rsidRPr="000002AB" w:rsidRDefault="00AC40BC" w:rsidP="008B5B5D">
      <w:pPr>
        <w:rPr>
          <w:rtl/>
          <w:lang w:bidi="ar-EG"/>
        </w:rPr>
      </w:pPr>
    </w:p>
    <w:p w:rsidR="00AC40BC" w:rsidRDefault="00AC40BC" w:rsidP="000002AB">
      <w:pPr>
        <w:rPr>
          <w:rtl/>
          <w:lang w:bidi="ar-EG"/>
        </w:rPr>
      </w:pPr>
      <w:r>
        <w:rPr>
          <w:rtl/>
          <w:lang w:bidi="ar-EG"/>
        </w:rPr>
        <w:br w:type="page"/>
      </w:r>
    </w:p>
    <w:p w:rsidR="00420C04" w:rsidRPr="000002AB" w:rsidRDefault="003957A1">
      <w:pPr>
        <w:pStyle w:val="Proposal"/>
        <w:rPr>
          <w:b w:val="0"/>
          <w:bCs w:val="0"/>
          <w:rtl/>
        </w:rPr>
      </w:pPr>
      <w:r>
        <w:lastRenderedPageBreak/>
        <w:tab/>
      </w:r>
      <w:r w:rsidRPr="000002AB">
        <w:rPr>
          <w:b w:val="0"/>
          <w:bCs w:val="0"/>
        </w:rPr>
        <w:t>ARB/21A29/1</w:t>
      </w:r>
    </w:p>
    <w:p w:rsidR="00420C04" w:rsidRDefault="003957A1" w:rsidP="000002AB">
      <w:pPr>
        <w:pStyle w:val="Headingb"/>
        <w:rPr>
          <w:rtl/>
        </w:rPr>
      </w:pPr>
      <w:r>
        <w:rPr>
          <w:rtl/>
        </w:rPr>
        <w:t>مسائل عامة</w:t>
      </w:r>
    </w:p>
    <w:p w:rsidR="000002AB" w:rsidRPr="000002AB" w:rsidRDefault="000002AB" w:rsidP="00A3010E">
      <w:pPr>
        <w:rPr>
          <w:rtl/>
        </w:rPr>
      </w:pPr>
      <w:bookmarkStart w:id="0" w:name="lt_pId028"/>
      <w:r w:rsidRPr="000002AB">
        <w:rPr>
          <w:rFonts w:hint="cs"/>
          <w:rtl/>
        </w:rPr>
        <w:t xml:space="preserve">يهدف إدراج موضوع التمثيل الافتراضي لوظائف الشبكة </w:t>
      </w:r>
      <w:r>
        <w:t>(</w:t>
      </w:r>
      <w:r w:rsidRPr="000002AB">
        <w:t>NFV</w:t>
      </w:r>
      <w:r>
        <w:t>)</w:t>
      </w:r>
      <w:r w:rsidRPr="000002AB">
        <w:rPr>
          <w:rFonts w:hint="cs"/>
          <w:rtl/>
        </w:rPr>
        <w:t xml:space="preserve"> </w:t>
      </w:r>
      <w:r w:rsidR="000A09FD">
        <w:rPr>
          <w:rFonts w:hint="cs"/>
          <w:rtl/>
        </w:rPr>
        <w:t>في مسائل لجنة</w:t>
      </w:r>
      <w:r w:rsidRPr="000002AB">
        <w:rPr>
          <w:rFonts w:hint="cs"/>
          <w:rtl/>
        </w:rPr>
        <w:t xml:space="preserve"> الدراسات </w:t>
      </w:r>
      <w:bookmarkStart w:id="1" w:name="_GoBack"/>
      <w:bookmarkEnd w:id="1"/>
      <w:r w:rsidRPr="000002AB">
        <w:t>1</w:t>
      </w:r>
      <w:r w:rsidRPr="000002AB">
        <w:rPr>
          <w:rFonts w:hint="cs"/>
          <w:rtl/>
          <w:lang w:bidi="ar-AE"/>
        </w:rPr>
        <w:t>،</w:t>
      </w:r>
      <w:r w:rsidRPr="000002AB">
        <w:rPr>
          <w:rFonts w:hint="cs"/>
          <w:rtl/>
        </w:rPr>
        <w:t xml:space="preserve"> </w:t>
      </w:r>
      <w:r w:rsidR="000A09FD">
        <w:rPr>
          <w:rFonts w:hint="cs"/>
          <w:rtl/>
        </w:rPr>
        <w:t>إ</w:t>
      </w:r>
      <w:r w:rsidRPr="000002AB">
        <w:rPr>
          <w:rFonts w:hint="cs"/>
          <w:rtl/>
        </w:rPr>
        <w:t>لى تعزيز أعمال قطاع التنمية للاتحاد الدولي للاتصالات فيما يخص اعتماد استراتيجيات وسبل جديدة في الاتصالات السلكية واللاسلكية مع أخذ العراقيل التي تواجه</w:t>
      </w:r>
      <w:r w:rsidR="000A09FD">
        <w:rPr>
          <w:rFonts w:hint="cs"/>
          <w:rtl/>
        </w:rPr>
        <w:t>ها</w:t>
      </w:r>
      <w:r w:rsidRPr="000002AB">
        <w:rPr>
          <w:rFonts w:hint="cs"/>
          <w:rtl/>
        </w:rPr>
        <w:t xml:space="preserve"> البلدان النامية</w:t>
      </w:r>
      <w:r w:rsidR="000A09FD" w:rsidRPr="000A09FD">
        <w:rPr>
          <w:rFonts w:hint="cs"/>
          <w:rtl/>
        </w:rPr>
        <w:t xml:space="preserve"> </w:t>
      </w:r>
      <w:r w:rsidR="000A09FD">
        <w:rPr>
          <w:rFonts w:hint="cs"/>
          <w:rtl/>
        </w:rPr>
        <w:t>بعين الاعتبار</w:t>
      </w:r>
      <w:r w:rsidRPr="000002AB">
        <w:rPr>
          <w:rFonts w:hint="cs"/>
          <w:rtl/>
        </w:rPr>
        <w:t xml:space="preserve">، </w:t>
      </w:r>
      <w:r w:rsidR="000A09FD">
        <w:rPr>
          <w:rFonts w:hint="cs"/>
          <w:rtl/>
        </w:rPr>
        <w:t>و</w:t>
      </w:r>
      <w:r w:rsidRPr="000002AB">
        <w:rPr>
          <w:rFonts w:hint="cs"/>
          <w:rtl/>
        </w:rPr>
        <w:t>من بينها الانتقال والتحول نحو وظائف الشبكات</w:t>
      </w:r>
      <w:r w:rsidR="00A3010E">
        <w:rPr>
          <w:rFonts w:hint="eastAsia"/>
          <w:rtl/>
        </w:rPr>
        <w:t> </w:t>
      </w:r>
      <w:r w:rsidRPr="000002AB">
        <w:rPr>
          <w:rFonts w:hint="cs"/>
          <w:rtl/>
        </w:rPr>
        <w:t>الافتراضية.</w:t>
      </w:r>
      <w:bookmarkEnd w:id="0"/>
    </w:p>
    <w:p w:rsidR="000002AB" w:rsidRPr="000002AB" w:rsidRDefault="000002AB" w:rsidP="000A09FD">
      <w:pPr>
        <w:rPr>
          <w:rtl/>
        </w:rPr>
      </w:pPr>
      <w:bookmarkStart w:id="2" w:name="lt_pId029"/>
      <w:r w:rsidRPr="000002AB">
        <w:rPr>
          <w:rFonts w:hint="cs"/>
          <w:rtl/>
        </w:rPr>
        <w:t xml:space="preserve">ويتطلب التحول المنشود في البلدان النامية </w:t>
      </w:r>
      <w:r w:rsidR="000A09FD">
        <w:rPr>
          <w:rFonts w:hint="cs"/>
          <w:rtl/>
        </w:rPr>
        <w:t>إ</w:t>
      </w:r>
      <w:r w:rsidRPr="000002AB">
        <w:rPr>
          <w:rFonts w:hint="cs"/>
          <w:rtl/>
        </w:rPr>
        <w:t>لى أخذ نظرة عامة على المسائل التقنية والمالية والسياسة العامة من جهة، وكذلك الاهتمام بالمسائل ذات الصلة من حيث الموارد البشرية اللازمة والجوانب التنظيمية في الشركات من جهة</w:t>
      </w:r>
      <w:r w:rsidR="00A3010E">
        <w:rPr>
          <w:rFonts w:hint="eastAsia"/>
          <w:rtl/>
        </w:rPr>
        <w:t> </w:t>
      </w:r>
      <w:r w:rsidRPr="000002AB">
        <w:rPr>
          <w:rFonts w:hint="cs"/>
          <w:rtl/>
        </w:rPr>
        <w:t>أخرى.</w:t>
      </w:r>
      <w:bookmarkEnd w:id="2"/>
    </w:p>
    <w:p w:rsidR="000002AB" w:rsidRPr="000002AB" w:rsidRDefault="000002AB" w:rsidP="000A09FD">
      <w:pPr>
        <w:rPr>
          <w:rtl/>
        </w:rPr>
      </w:pPr>
      <w:bookmarkStart w:id="3" w:name="lt_pId030"/>
      <w:r w:rsidRPr="000002AB">
        <w:rPr>
          <w:rFonts w:hint="cs"/>
          <w:rtl/>
        </w:rPr>
        <w:t>حيث إن تنوع مجالات الشبكات الموجودة داخل شركات الاتصالات والخصائص التقنية لكل منطقة تدفع هذه الشركات لاتخاذ الخطوات الصحيحة المناسبة لكل جزء من انتقال الشبكة، وكل هذا يتطلب إعداد على جميع المستويات.</w:t>
      </w:r>
      <w:bookmarkEnd w:id="3"/>
      <w:r w:rsidRPr="000002AB">
        <w:rPr>
          <w:rFonts w:hint="cs"/>
          <w:rtl/>
        </w:rPr>
        <w:t xml:space="preserve"> </w:t>
      </w:r>
      <w:bookmarkStart w:id="4" w:name="lt_pId031"/>
      <w:r w:rsidRPr="000002AB">
        <w:rPr>
          <w:rFonts w:hint="cs"/>
          <w:rtl/>
        </w:rPr>
        <w:t>وتوفر هذه التقنية طريقة</w:t>
      </w:r>
      <w:r w:rsidRPr="000002AB">
        <w:rPr>
          <w:rtl/>
        </w:rPr>
        <w:t xml:space="preserve"> </w:t>
      </w:r>
      <w:r w:rsidRPr="000002AB">
        <w:rPr>
          <w:rFonts w:hint="cs"/>
          <w:rtl/>
        </w:rPr>
        <w:t>جديدة</w:t>
      </w:r>
      <w:r w:rsidRPr="000002AB">
        <w:rPr>
          <w:rtl/>
        </w:rPr>
        <w:t xml:space="preserve"> </w:t>
      </w:r>
      <w:r w:rsidRPr="000002AB">
        <w:rPr>
          <w:rFonts w:hint="cs"/>
          <w:rtl/>
        </w:rPr>
        <w:t>لتصميم</w:t>
      </w:r>
      <w:r w:rsidRPr="000002AB">
        <w:rPr>
          <w:rtl/>
        </w:rPr>
        <w:t xml:space="preserve"> </w:t>
      </w:r>
      <w:r w:rsidR="000A09FD">
        <w:rPr>
          <w:rFonts w:hint="cs"/>
          <w:rtl/>
        </w:rPr>
        <w:t>و</w:t>
      </w:r>
      <w:r w:rsidRPr="000002AB">
        <w:rPr>
          <w:rFonts w:hint="cs"/>
          <w:rtl/>
        </w:rPr>
        <w:t>نشر</w:t>
      </w:r>
      <w:r w:rsidRPr="000002AB">
        <w:rPr>
          <w:rtl/>
        </w:rPr>
        <w:t xml:space="preserve"> </w:t>
      </w:r>
      <w:r w:rsidRPr="000002AB">
        <w:rPr>
          <w:rFonts w:hint="cs"/>
          <w:rtl/>
        </w:rPr>
        <w:t>وإدارة</w:t>
      </w:r>
      <w:r w:rsidRPr="000002AB">
        <w:rPr>
          <w:rtl/>
        </w:rPr>
        <w:t xml:space="preserve"> </w:t>
      </w:r>
      <w:r w:rsidRPr="000002AB">
        <w:rPr>
          <w:rFonts w:hint="cs"/>
          <w:rtl/>
        </w:rPr>
        <w:t>خدمات</w:t>
      </w:r>
      <w:r w:rsidRPr="000002AB">
        <w:rPr>
          <w:rtl/>
        </w:rPr>
        <w:t xml:space="preserve"> </w:t>
      </w:r>
      <w:r w:rsidRPr="000002AB">
        <w:rPr>
          <w:rFonts w:hint="cs"/>
          <w:rtl/>
        </w:rPr>
        <w:t>الشبكة بحيث تفك خصائص</w:t>
      </w:r>
      <w:r w:rsidRPr="000002AB">
        <w:rPr>
          <w:rtl/>
        </w:rPr>
        <w:t xml:space="preserve"> </w:t>
      </w:r>
      <w:r w:rsidRPr="000002AB">
        <w:rPr>
          <w:rFonts w:hint="cs"/>
          <w:rtl/>
        </w:rPr>
        <w:t>الشبكة</w:t>
      </w:r>
      <w:r w:rsidR="000A09FD">
        <w:rPr>
          <w:rFonts w:hint="cs"/>
          <w:rtl/>
        </w:rPr>
        <w:t xml:space="preserve">، </w:t>
      </w:r>
      <w:r w:rsidRPr="000002AB">
        <w:rPr>
          <w:rFonts w:hint="cs"/>
          <w:rtl/>
        </w:rPr>
        <w:t>كترجمة</w:t>
      </w:r>
      <w:r w:rsidRPr="000002AB">
        <w:rPr>
          <w:rtl/>
        </w:rPr>
        <w:t xml:space="preserve"> </w:t>
      </w:r>
      <w:r w:rsidRPr="000002AB">
        <w:rPr>
          <w:rFonts w:hint="cs"/>
          <w:rtl/>
        </w:rPr>
        <w:t>عناوين</w:t>
      </w:r>
      <w:r w:rsidRPr="000002AB">
        <w:rPr>
          <w:rtl/>
        </w:rPr>
        <w:t xml:space="preserve"> </w:t>
      </w:r>
      <w:r w:rsidRPr="000002AB">
        <w:rPr>
          <w:rFonts w:hint="cs"/>
          <w:rtl/>
        </w:rPr>
        <w:t>الشبكة</w:t>
      </w:r>
      <w:r w:rsidR="00A3010E">
        <w:rPr>
          <w:rFonts w:hint="eastAsia"/>
          <w:rtl/>
        </w:rPr>
        <w:t> </w:t>
      </w:r>
      <w:r>
        <w:t>(</w:t>
      </w:r>
      <w:r w:rsidRPr="000002AB">
        <w:t>NAT</w:t>
      </w:r>
      <w:r>
        <w:t>)</w:t>
      </w:r>
      <w:r w:rsidRPr="000002AB">
        <w:rPr>
          <w:rFonts w:hint="cs"/>
          <w:rtl/>
        </w:rPr>
        <w:t>،</w:t>
      </w:r>
      <w:r w:rsidRPr="000002AB">
        <w:rPr>
          <w:rtl/>
        </w:rPr>
        <w:t xml:space="preserve"> </w:t>
      </w:r>
      <w:r w:rsidRPr="000002AB">
        <w:rPr>
          <w:rFonts w:hint="cs"/>
          <w:rtl/>
        </w:rPr>
        <w:t>جدار</w:t>
      </w:r>
      <w:r w:rsidRPr="000002AB">
        <w:rPr>
          <w:rtl/>
        </w:rPr>
        <w:t xml:space="preserve"> </w:t>
      </w:r>
      <w:r w:rsidRPr="000002AB">
        <w:rPr>
          <w:rFonts w:hint="cs"/>
          <w:rtl/>
        </w:rPr>
        <w:t>الحماية، كشف</w:t>
      </w:r>
      <w:r w:rsidRPr="000002AB">
        <w:rPr>
          <w:rtl/>
        </w:rPr>
        <w:t xml:space="preserve"> </w:t>
      </w:r>
      <w:r w:rsidRPr="000002AB">
        <w:rPr>
          <w:rFonts w:hint="cs"/>
          <w:rtl/>
        </w:rPr>
        <w:t>التسلل، خدمة</w:t>
      </w:r>
      <w:r w:rsidRPr="000002AB">
        <w:rPr>
          <w:rtl/>
        </w:rPr>
        <w:t xml:space="preserve"> </w:t>
      </w:r>
      <w:r w:rsidRPr="000002AB">
        <w:rPr>
          <w:rFonts w:hint="cs"/>
          <w:rtl/>
        </w:rPr>
        <w:t>عنوان</w:t>
      </w:r>
      <w:r w:rsidRPr="000002AB">
        <w:rPr>
          <w:rtl/>
        </w:rPr>
        <w:t xml:space="preserve"> </w:t>
      </w:r>
      <w:r w:rsidRPr="000002AB">
        <w:rPr>
          <w:rFonts w:hint="cs"/>
          <w:rtl/>
        </w:rPr>
        <w:t>المجال</w:t>
      </w:r>
      <w:r w:rsidRPr="000002AB">
        <w:rPr>
          <w:rtl/>
        </w:rPr>
        <w:t xml:space="preserve"> </w:t>
      </w:r>
      <w:r>
        <w:t>(</w:t>
      </w:r>
      <w:r w:rsidRPr="000002AB">
        <w:t>DNS</w:t>
      </w:r>
      <w:r>
        <w:t>)</w:t>
      </w:r>
      <w:r w:rsidRPr="000002AB">
        <w:rPr>
          <w:rFonts w:hint="cs"/>
          <w:rtl/>
        </w:rPr>
        <w:t xml:space="preserve">، لتسمية البعض منها، </w:t>
      </w:r>
      <w:r w:rsidR="000A09FD">
        <w:rPr>
          <w:rFonts w:hint="cs"/>
          <w:rtl/>
        </w:rPr>
        <w:t>بدءاً</w:t>
      </w:r>
      <w:r w:rsidRPr="000002AB">
        <w:rPr>
          <w:rFonts w:hint="cs"/>
          <w:rtl/>
        </w:rPr>
        <w:t xml:space="preserve"> من معدات الملكية </w:t>
      </w:r>
      <w:r w:rsidR="000A09FD">
        <w:rPr>
          <w:rFonts w:hint="cs"/>
          <w:rtl/>
        </w:rPr>
        <w:t>إ</w:t>
      </w:r>
      <w:r w:rsidRPr="000002AB">
        <w:rPr>
          <w:rFonts w:hint="cs"/>
          <w:rtl/>
        </w:rPr>
        <w:t>لى تصميم</w:t>
      </w:r>
      <w:r w:rsidR="00A3010E">
        <w:rPr>
          <w:rFonts w:hint="eastAsia"/>
          <w:rtl/>
        </w:rPr>
        <w:t> </w:t>
      </w:r>
      <w:r w:rsidRPr="000002AB">
        <w:rPr>
          <w:rFonts w:hint="cs"/>
          <w:rtl/>
        </w:rPr>
        <w:t>البرمجيات.</w:t>
      </w:r>
      <w:bookmarkEnd w:id="4"/>
    </w:p>
    <w:p w:rsidR="000002AB" w:rsidRPr="000002AB" w:rsidRDefault="000002AB" w:rsidP="00C329FF">
      <w:pPr>
        <w:rPr>
          <w:rtl/>
        </w:rPr>
      </w:pPr>
      <w:bookmarkStart w:id="5" w:name="lt_pId032"/>
      <w:r w:rsidRPr="000002AB">
        <w:rPr>
          <w:rFonts w:hint="cs"/>
          <w:rtl/>
        </w:rPr>
        <w:t>وبدأت معظم شركات الاتصالات في البلدان المتقدمة في تطبيق التمثيل الافتراضي لوظائف الشبكة، مما ينبئ بتغيير كبير في</w:t>
      </w:r>
      <w:r>
        <w:rPr>
          <w:rFonts w:hint="eastAsia"/>
          <w:rtl/>
        </w:rPr>
        <w:t> </w:t>
      </w:r>
      <w:r w:rsidRPr="000002AB">
        <w:rPr>
          <w:rFonts w:hint="cs"/>
          <w:rtl/>
        </w:rPr>
        <w:t>قطاع الاتصالات بالاتجاه نحو هذه التكنولوجيا في</w:t>
      </w:r>
      <w:r w:rsidR="00C329FF">
        <w:rPr>
          <w:rFonts w:hint="cs"/>
          <w:rtl/>
        </w:rPr>
        <w:t> </w:t>
      </w:r>
      <w:r w:rsidRPr="000002AB">
        <w:rPr>
          <w:rFonts w:hint="cs"/>
          <w:rtl/>
        </w:rPr>
        <w:t>المستقبل.</w:t>
      </w:r>
      <w:bookmarkEnd w:id="5"/>
    </w:p>
    <w:p w:rsidR="000002AB" w:rsidRPr="000002AB" w:rsidRDefault="000002AB" w:rsidP="000002AB">
      <w:pPr>
        <w:pStyle w:val="Headingb"/>
        <w:rPr>
          <w:rtl/>
        </w:rPr>
      </w:pPr>
      <w:bookmarkStart w:id="6" w:name="lt_pId033"/>
      <w:r>
        <w:rPr>
          <w:rFonts w:hint="cs"/>
          <w:rtl/>
        </w:rPr>
        <w:t>الإ</w:t>
      </w:r>
      <w:r w:rsidRPr="000002AB">
        <w:rPr>
          <w:rFonts w:hint="cs"/>
          <w:rtl/>
        </w:rPr>
        <w:t>جراء المطلوب</w:t>
      </w:r>
      <w:bookmarkEnd w:id="6"/>
    </w:p>
    <w:p w:rsidR="000002AB" w:rsidRPr="000002AB" w:rsidRDefault="000002AB" w:rsidP="000A09FD">
      <w:pPr>
        <w:rPr>
          <w:rtl/>
        </w:rPr>
      </w:pPr>
      <w:bookmarkStart w:id="7" w:name="lt_pId034"/>
      <w:r w:rsidRPr="000002AB">
        <w:rPr>
          <w:rFonts w:hint="cs"/>
          <w:rtl/>
        </w:rPr>
        <w:t>ي</w:t>
      </w:r>
      <w:r w:rsidR="000A09FD">
        <w:rPr>
          <w:rFonts w:hint="cs"/>
          <w:rtl/>
        </w:rPr>
        <w:t>ُ</w:t>
      </w:r>
      <w:r w:rsidRPr="000002AB">
        <w:rPr>
          <w:rFonts w:hint="cs"/>
          <w:rtl/>
        </w:rPr>
        <w:t xml:space="preserve">دعى المؤتمر العالمي لتنمية الاتصالات لعام </w:t>
      </w:r>
      <w:r w:rsidRPr="000002AB">
        <w:t>2017</w:t>
      </w:r>
      <w:r w:rsidRPr="000002AB">
        <w:rPr>
          <w:rFonts w:hint="cs"/>
          <w:rtl/>
        </w:rPr>
        <w:t xml:space="preserve"> عند مراج</w:t>
      </w:r>
      <w:r>
        <w:rPr>
          <w:rFonts w:hint="cs"/>
          <w:rtl/>
        </w:rPr>
        <w:t>َ</w:t>
      </w:r>
      <w:r w:rsidRPr="000002AB">
        <w:rPr>
          <w:rFonts w:hint="cs"/>
          <w:rtl/>
        </w:rPr>
        <w:t xml:space="preserve">عة مهام المسألة </w:t>
      </w:r>
      <w:r w:rsidRPr="000002AB">
        <w:t>1/1</w:t>
      </w:r>
      <w:r w:rsidR="000A09FD">
        <w:rPr>
          <w:rFonts w:hint="cs"/>
          <w:rtl/>
        </w:rPr>
        <w:t xml:space="preserve"> لل</w:t>
      </w:r>
      <w:r w:rsidRPr="000002AB">
        <w:rPr>
          <w:rFonts w:hint="cs"/>
          <w:rtl/>
        </w:rPr>
        <w:t xml:space="preserve">جنة الدراسات </w:t>
      </w:r>
      <w:r w:rsidRPr="000002AB">
        <w:t>1</w:t>
      </w:r>
      <w:r>
        <w:rPr>
          <w:rFonts w:hint="cs"/>
          <w:rtl/>
        </w:rPr>
        <w:t>، إلى إ</w:t>
      </w:r>
      <w:r w:rsidRPr="000002AB">
        <w:rPr>
          <w:rFonts w:hint="cs"/>
          <w:rtl/>
        </w:rPr>
        <w:t>دراج موضوع افتراضية وظائف الشبكة</w:t>
      </w:r>
      <w:r>
        <w:rPr>
          <w:rFonts w:hint="eastAsia"/>
          <w:rtl/>
        </w:rPr>
        <w:t> </w:t>
      </w:r>
      <w:r>
        <w:t>(</w:t>
      </w:r>
      <w:r w:rsidRPr="000002AB">
        <w:t>NFV</w:t>
      </w:r>
      <w:r>
        <w:t>)</w:t>
      </w:r>
      <w:r>
        <w:rPr>
          <w:rFonts w:hint="cs"/>
          <w:rtl/>
          <w:lang w:bidi="ar-EG"/>
        </w:rPr>
        <w:t xml:space="preserve"> </w:t>
      </w:r>
      <w:r w:rsidRPr="000002AB">
        <w:rPr>
          <w:rFonts w:hint="cs"/>
          <w:rtl/>
        </w:rPr>
        <w:t>في لجنة الدراسات</w:t>
      </w:r>
      <w:r w:rsidR="000A09FD">
        <w:rPr>
          <w:rFonts w:hint="eastAsia"/>
          <w:rtl/>
        </w:rPr>
        <w:t> </w:t>
      </w:r>
      <w:r w:rsidR="000A09FD">
        <w:t>1</w:t>
      </w:r>
      <w:r w:rsidRPr="000002AB">
        <w:rPr>
          <w:rFonts w:hint="cs"/>
          <w:rtl/>
        </w:rPr>
        <w:t xml:space="preserve">، فريق العمل </w:t>
      </w:r>
      <w:r w:rsidRPr="000002AB">
        <w:t>1</w:t>
      </w:r>
      <w:r w:rsidRPr="000002AB">
        <w:rPr>
          <w:rFonts w:hint="cs"/>
          <w:rtl/>
        </w:rPr>
        <w:t xml:space="preserve">، </w:t>
      </w:r>
      <w:r w:rsidR="000A09FD">
        <w:rPr>
          <w:rFonts w:hint="cs"/>
          <w:rtl/>
        </w:rPr>
        <w:t>ال</w:t>
      </w:r>
      <w:r w:rsidRPr="000002AB">
        <w:rPr>
          <w:rFonts w:hint="cs"/>
          <w:rtl/>
        </w:rPr>
        <w:t>مسألة</w:t>
      </w:r>
      <w:r w:rsidR="00C329FF">
        <w:rPr>
          <w:rFonts w:hint="eastAsia"/>
          <w:rtl/>
          <w:lang w:bidi="ar-EG"/>
        </w:rPr>
        <w:t> </w:t>
      </w:r>
      <w:r w:rsidRPr="000002AB">
        <w:t>1/1</w:t>
      </w:r>
      <w:r w:rsidRPr="000002AB">
        <w:rPr>
          <w:rFonts w:hint="cs"/>
          <w:rtl/>
        </w:rPr>
        <w:t>.</w:t>
      </w:r>
      <w:bookmarkEnd w:id="7"/>
    </w:p>
    <w:p w:rsidR="000002AB" w:rsidRPr="000002AB" w:rsidRDefault="000002AB" w:rsidP="000002AB">
      <w:pPr>
        <w:pStyle w:val="Headingb"/>
        <w:rPr>
          <w:rtl/>
        </w:rPr>
      </w:pPr>
      <w:bookmarkStart w:id="8" w:name="lt_pId035"/>
      <w:r w:rsidRPr="000002AB">
        <w:rPr>
          <w:rFonts w:hint="cs"/>
          <w:rtl/>
        </w:rPr>
        <w:t>القضية المطروحة للدراسة</w:t>
      </w:r>
      <w:bookmarkEnd w:id="8"/>
    </w:p>
    <w:p w:rsidR="000002AB" w:rsidRPr="000002AB" w:rsidRDefault="000002AB" w:rsidP="000A09FD">
      <w:pPr>
        <w:rPr>
          <w:rtl/>
        </w:rPr>
      </w:pPr>
      <w:bookmarkStart w:id="9" w:name="lt_pId036"/>
      <w:r w:rsidRPr="000002AB">
        <w:rPr>
          <w:rFonts w:hint="cs"/>
          <w:rtl/>
        </w:rPr>
        <w:t>ت</w:t>
      </w:r>
      <w:r w:rsidRPr="000002AB">
        <w:rPr>
          <w:rtl/>
        </w:rPr>
        <w:t>غطي هذ</w:t>
      </w:r>
      <w:r w:rsidRPr="000002AB">
        <w:rPr>
          <w:rFonts w:hint="cs"/>
          <w:rtl/>
        </w:rPr>
        <w:t xml:space="preserve">ه المساهمة دراسة حول التمثيل الافتراضي لوظائف الشبكة </w:t>
      </w:r>
      <w:r>
        <w:t>(</w:t>
      </w:r>
      <w:r w:rsidRPr="000002AB">
        <w:t>NFV</w:t>
      </w:r>
      <w:r>
        <w:t>)</w:t>
      </w:r>
      <w:r w:rsidRPr="000002AB">
        <w:rPr>
          <w:rFonts w:hint="cs"/>
          <w:rtl/>
        </w:rPr>
        <w:t xml:space="preserve"> في قطاع الاتصالات ضمن المسألة</w:t>
      </w:r>
      <w:r w:rsidR="000A09FD">
        <w:rPr>
          <w:rFonts w:hint="eastAsia"/>
          <w:rtl/>
        </w:rPr>
        <w:t> </w:t>
      </w:r>
      <w:r w:rsidRPr="000002AB">
        <w:t>1</w:t>
      </w:r>
      <w:r w:rsidRPr="000002AB">
        <w:rPr>
          <w:rFonts w:hint="cs"/>
          <w:rtl/>
        </w:rPr>
        <w:t xml:space="preserve"> </w:t>
      </w:r>
      <w:r w:rsidR="000A09FD">
        <w:rPr>
          <w:rFonts w:hint="cs"/>
          <w:rtl/>
        </w:rPr>
        <w:t>ل</w:t>
      </w:r>
      <w:r w:rsidRPr="000002AB">
        <w:rPr>
          <w:rFonts w:hint="cs"/>
          <w:rtl/>
        </w:rPr>
        <w:t>لجنة الدراسات</w:t>
      </w:r>
      <w:r>
        <w:rPr>
          <w:rFonts w:hint="eastAsia"/>
          <w:rtl/>
        </w:rPr>
        <w:t> </w:t>
      </w:r>
      <w:r w:rsidRPr="000002AB">
        <w:t>1</w:t>
      </w:r>
      <w:r w:rsidRPr="000002AB">
        <w:rPr>
          <w:rFonts w:hint="cs"/>
          <w:rtl/>
        </w:rPr>
        <w:t xml:space="preserve"> حول </w:t>
      </w:r>
      <w:r w:rsidRPr="000002AB">
        <w:rPr>
          <w:rtl/>
        </w:rPr>
        <w:t>الجوانب التقنية والتنظيمية والسياساتية</w:t>
      </w:r>
      <w:r w:rsidRPr="000002AB">
        <w:rPr>
          <w:rFonts w:hint="cs"/>
          <w:rtl/>
        </w:rPr>
        <w:t xml:space="preserve"> للانتقال من الشبكات القائمة إلى شبكات النطاق العريض في البلدان النامية، بما</w:t>
      </w:r>
      <w:r w:rsidR="000A09FD">
        <w:rPr>
          <w:rFonts w:hint="eastAsia"/>
          <w:rtl/>
        </w:rPr>
        <w:t> </w:t>
      </w:r>
      <w:r w:rsidRPr="000002AB">
        <w:rPr>
          <w:rFonts w:hint="cs"/>
          <w:rtl/>
        </w:rPr>
        <w:t>في ذلك شبكات الجيل التالي والشبكات المستقبلية بما فيها التمثيل الافتراضي لوظائف الشبكة</w:t>
      </w:r>
      <w:r w:rsidR="00A3010E">
        <w:rPr>
          <w:rFonts w:hint="eastAsia"/>
          <w:rtl/>
        </w:rPr>
        <w:t> </w:t>
      </w:r>
      <w:r w:rsidRPr="000002AB">
        <w:t>(NFV)</w:t>
      </w:r>
      <w:r w:rsidRPr="000002AB">
        <w:rPr>
          <w:rFonts w:hint="cs"/>
          <w:rtl/>
        </w:rPr>
        <w:t xml:space="preserve"> وخدمات الاتصالات المتنقلة </w:t>
      </w:r>
      <w:r>
        <w:rPr>
          <w:rFonts w:hint="cs"/>
          <w:rtl/>
          <w:lang w:bidi="ar-EG"/>
        </w:rPr>
        <w:t>والخدمات المتاحة بحرية على الإنترنت</w:t>
      </w:r>
      <w:r w:rsidRPr="000002AB">
        <w:rPr>
          <w:rFonts w:hint="eastAsia"/>
          <w:rtl/>
        </w:rPr>
        <w:t> </w:t>
      </w:r>
      <w:r w:rsidRPr="000002AB">
        <w:t>(OTT)</w:t>
      </w:r>
      <w:r w:rsidRPr="000002AB">
        <w:rPr>
          <w:rFonts w:hint="cs"/>
          <w:rtl/>
        </w:rPr>
        <w:t xml:space="preserve"> وتنفيذ الإصدار السادس من بروتوكول</w:t>
      </w:r>
      <w:r w:rsidR="00A3010E">
        <w:rPr>
          <w:rFonts w:hint="eastAsia"/>
          <w:rtl/>
        </w:rPr>
        <w:t> </w:t>
      </w:r>
      <w:r w:rsidRPr="000002AB">
        <w:rPr>
          <w:rFonts w:hint="cs"/>
          <w:rtl/>
        </w:rPr>
        <w:t>الإنترنت</w:t>
      </w:r>
      <w:bookmarkEnd w:id="9"/>
      <w:r>
        <w:rPr>
          <w:rFonts w:hint="cs"/>
          <w:rtl/>
        </w:rPr>
        <w:t>.</w:t>
      </w:r>
    </w:p>
    <w:p w:rsidR="000002AB" w:rsidRPr="000002AB" w:rsidRDefault="000002AB" w:rsidP="000002AB">
      <w:pPr>
        <w:pStyle w:val="Headingb"/>
        <w:rPr>
          <w:rtl/>
        </w:rPr>
      </w:pPr>
      <w:bookmarkStart w:id="10" w:name="lt_pId037"/>
      <w:r w:rsidRPr="000002AB">
        <w:rPr>
          <w:rFonts w:hint="cs"/>
          <w:rtl/>
        </w:rPr>
        <w:t>المقترح</w:t>
      </w:r>
      <w:bookmarkEnd w:id="10"/>
    </w:p>
    <w:p w:rsidR="000002AB" w:rsidRPr="000002AB" w:rsidRDefault="000002AB" w:rsidP="000A09FD">
      <w:pPr>
        <w:rPr>
          <w:rtl/>
        </w:rPr>
      </w:pPr>
      <w:bookmarkStart w:id="11" w:name="lt_pId038"/>
      <w:r w:rsidRPr="000002AB">
        <w:rPr>
          <w:rFonts w:hint="cs"/>
          <w:rtl/>
        </w:rPr>
        <w:t>تقترح مجموع</w:t>
      </w:r>
      <w:r w:rsidR="000A09FD">
        <w:rPr>
          <w:rFonts w:hint="cs"/>
          <w:rtl/>
        </w:rPr>
        <w:t>ة الدول العربية دراسة النقاط الآ</w:t>
      </w:r>
      <w:r w:rsidRPr="000002AB">
        <w:rPr>
          <w:rFonts w:hint="cs"/>
          <w:rtl/>
        </w:rPr>
        <w:t xml:space="preserve">تية والتركيز على احتياجات </w:t>
      </w:r>
      <w:r w:rsidR="000A09FD">
        <w:rPr>
          <w:rFonts w:hint="cs"/>
          <w:rtl/>
        </w:rPr>
        <w:t>البلدان</w:t>
      </w:r>
      <w:r w:rsidRPr="000002AB">
        <w:rPr>
          <w:rFonts w:hint="cs"/>
          <w:rtl/>
        </w:rPr>
        <w:t xml:space="preserve"> النامية في هذا المجال من خلال المسألة</w:t>
      </w:r>
      <w:r w:rsidR="000A09FD">
        <w:rPr>
          <w:rFonts w:hint="eastAsia"/>
          <w:rtl/>
        </w:rPr>
        <w:t> </w:t>
      </w:r>
      <w:r w:rsidR="000A09FD">
        <w:t>1</w:t>
      </w:r>
      <w:r w:rsidR="000A09FD">
        <w:rPr>
          <w:rFonts w:hint="cs"/>
          <w:rtl/>
          <w:lang w:bidi="ar-EG"/>
        </w:rPr>
        <w:t xml:space="preserve"> ل</w:t>
      </w:r>
      <w:r w:rsidRPr="000002AB">
        <w:rPr>
          <w:rFonts w:hint="cs"/>
          <w:rtl/>
        </w:rPr>
        <w:t>لجنة</w:t>
      </w:r>
      <w:r>
        <w:rPr>
          <w:rFonts w:hint="eastAsia"/>
          <w:rtl/>
        </w:rPr>
        <w:t> </w:t>
      </w:r>
      <w:r w:rsidRPr="000002AB">
        <w:rPr>
          <w:rFonts w:hint="cs"/>
          <w:rtl/>
        </w:rPr>
        <w:t>الدراسات</w:t>
      </w:r>
      <w:r>
        <w:rPr>
          <w:rFonts w:hint="eastAsia"/>
          <w:rtl/>
        </w:rPr>
        <w:t> </w:t>
      </w:r>
      <w:r w:rsidRPr="000002AB">
        <w:t>1</w:t>
      </w:r>
      <w:r w:rsidRPr="000002AB">
        <w:rPr>
          <w:rFonts w:hint="cs"/>
          <w:rtl/>
        </w:rPr>
        <w:t>:</w:t>
      </w:r>
      <w:bookmarkEnd w:id="11"/>
    </w:p>
    <w:p w:rsidR="000002AB" w:rsidRPr="000002AB" w:rsidRDefault="000002AB" w:rsidP="000002AB">
      <w:pPr>
        <w:pStyle w:val="enumlev1"/>
        <w:rPr>
          <w:rtl/>
        </w:rPr>
      </w:pPr>
      <w:bookmarkStart w:id="12" w:name="lt_pId039"/>
      <w:r>
        <w:rPr>
          <w:rFonts w:hint="cs"/>
          <w:rtl/>
        </w:rPr>
        <w:t>-</w:t>
      </w:r>
      <w:r>
        <w:rPr>
          <w:rtl/>
        </w:rPr>
        <w:tab/>
      </w:r>
      <w:r w:rsidRPr="000002AB">
        <w:rPr>
          <w:rFonts w:hint="cs"/>
          <w:rtl/>
        </w:rPr>
        <w:t xml:space="preserve">دراسة </w:t>
      </w:r>
      <w:r w:rsidRPr="000002AB">
        <w:rPr>
          <w:rFonts w:hint="eastAsia"/>
          <w:rtl/>
        </w:rPr>
        <w:t>التعاريف</w:t>
      </w:r>
      <w:r w:rsidRPr="000002AB">
        <w:rPr>
          <w:rtl/>
        </w:rPr>
        <w:t xml:space="preserve"> </w:t>
      </w:r>
      <w:r w:rsidRPr="000002AB">
        <w:rPr>
          <w:rFonts w:hint="eastAsia"/>
          <w:rtl/>
        </w:rPr>
        <w:t>والخصائص</w:t>
      </w:r>
      <w:r w:rsidRPr="000002AB">
        <w:rPr>
          <w:rtl/>
        </w:rPr>
        <w:t xml:space="preserve"> </w:t>
      </w:r>
      <w:r w:rsidRPr="000002AB">
        <w:rPr>
          <w:rFonts w:hint="eastAsia"/>
          <w:rtl/>
        </w:rPr>
        <w:t>المتعلقة</w:t>
      </w:r>
      <w:r w:rsidRPr="000002AB">
        <w:rPr>
          <w:rtl/>
        </w:rPr>
        <w:t xml:space="preserve"> </w:t>
      </w:r>
      <w:r w:rsidRPr="000002AB">
        <w:rPr>
          <w:rFonts w:hint="eastAsia"/>
          <w:rtl/>
        </w:rPr>
        <w:t>بالتمثيل</w:t>
      </w:r>
      <w:r w:rsidRPr="000002AB">
        <w:rPr>
          <w:rtl/>
        </w:rPr>
        <w:t xml:space="preserve"> </w:t>
      </w:r>
      <w:r w:rsidRPr="000002AB">
        <w:rPr>
          <w:rFonts w:hint="eastAsia"/>
          <w:rtl/>
        </w:rPr>
        <w:t>الافتراضي</w:t>
      </w:r>
      <w:r w:rsidRPr="000002AB">
        <w:rPr>
          <w:rtl/>
        </w:rPr>
        <w:t xml:space="preserve"> </w:t>
      </w:r>
      <w:r w:rsidRPr="000002AB">
        <w:rPr>
          <w:rFonts w:hint="eastAsia"/>
          <w:rtl/>
        </w:rPr>
        <w:t>لوظائف</w:t>
      </w:r>
      <w:r w:rsidRPr="000002AB">
        <w:rPr>
          <w:rtl/>
        </w:rPr>
        <w:t xml:space="preserve"> </w:t>
      </w:r>
      <w:r w:rsidRPr="000002AB">
        <w:rPr>
          <w:rFonts w:hint="eastAsia"/>
          <w:rtl/>
        </w:rPr>
        <w:t>الشبكة</w:t>
      </w:r>
      <w:r w:rsidRPr="000002AB">
        <w:rPr>
          <w:rtl/>
        </w:rPr>
        <w:t xml:space="preserve"> </w:t>
      </w:r>
      <w:r w:rsidRPr="000002AB">
        <w:rPr>
          <w:rFonts w:hint="eastAsia"/>
          <w:rtl/>
        </w:rPr>
        <w:t>واتجاهاتها</w:t>
      </w:r>
      <w:r w:rsidRPr="000002AB">
        <w:rPr>
          <w:rtl/>
        </w:rPr>
        <w:t xml:space="preserve"> </w:t>
      </w:r>
      <w:r w:rsidRPr="000002AB">
        <w:rPr>
          <w:rFonts w:hint="eastAsia"/>
          <w:rtl/>
        </w:rPr>
        <w:t>المستقبلية</w:t>
      </w:r>
      <w:r w:rsidR="000A09FD">
        <w:rPr>
          <w:rFonts w:hint="cs"/>
          <w:rtl/>
        </w:rPr>
        <w:t>،</w:t>
      </w:r>
      <w:r w:rsidRPr="000002AB">
        <w:rPr>
          <w:rFonts w:hint="cs"/>
          <w:rtl/>
        </w:rPr>
        <w:t xml:space="preserve"> بالتعاون مع لجان الدراسات </w:t>
      </w:r>
      <w:r>
        <w:rPr>
          <w:rFonts w:hint="cs"/>
          <w:rtl/>
        </w:rPr>
        <w:t>ل</w:t>
      </w:r>
      <w:r w:rsidRPr="000002AB">
        <w:rPr>
          <w:rFonts w:hint="cs"/>
          <w:rtl/>
        </w:rPr>
        <w:t xml:space="preserve">قطاع تقييس الاتصالات ذات الصلة </w:t>
      </w:r>
      <w:r w:rsidR="000A09FD">
        <w:rPr>
          <w:rFonts w:hint="cs"/>
          <w:rtl/>
        </w:rPr>
        <w:t>و</w:t>
      </w:r>
      <w:r w:rsidRPr="000002AB">
        <w:rPr>
          <w:rFonts w:hint="cs"/>
          <w:rtl/>
        </w:rPr>
        <w:t>بالتحديد لجنة الدراسات</w:t>
      </w:r>
      <w:r w:rsidR="00A3010E">
        <w:rPr>
          <w:rFonts w:hint="eastAsia"/>
          <w:rtl/>
        </w:rPr>
        <w:t> </w:t>
      </w:r>
      <w:r w:rsidRPr="000002AB">
        <w:t>13</w:t>
      </w:r>
      <w:bookmarkEnd w:id="12"/>
      <w:r>
        <w:rPr>
          <w:rFonts w:hint="cs"/>
          <w:rtl/>
        </w:rPr>
        <w:t>؛</w:t>
      </w:r>
    </w:p>
    <w:p w:rsidR="000002AB" w:rsidRPr="000002AB" w:rsidRDefault="000002AB" w:rsidP="000002AB">
      <w:pPr>
        <w:pStyle w:val="enumlev1"/>
        <w:rPr>
          <w:rtl/>
        </w:rPr>
      </w:pPr>
      <w:bookmarkStart w:id="13" w:name="lt_pId040"/>
      <w:r>
        <w:rPr>
          <w:rFonts w:hint="cs"/>
          <w:rtl/>
        </w:rPr>
        <w:t>-</w:t>
      </w:r>
      <w:r>
        <w:rPr>
          <w:rtl/>
        </w:rPr>
        <w:tab/>
      </w:r>
      <w:r w:rsidRPr="000002AB">
        <w:rPr>
          <w:rFonts w:hint="cs"/>
          <w:rtl/>
        </w:rPr>
        <w:t>مناقشة</w:t>
      </w:r>
      <w:r w:rsidRPr="000002AB">
        <w:rPr>
          <w:rtl/>
        </w:rPr>
        <w:t xml:space="preserve"> </w:t>
      </w:r>
      <w:r w:rsidRPr="000002AB">
        <w:rPr>
          <w:rFonts w:hint="cs"/>
          <w:rtl/>
        </w:rPr>
        <w:t>احتياجات</w:t>
      </w:r>
      <w:r w:rsidRPr="000002AB">
        <w:rPr>
          <w:rtl/>
        </w:rPr>
        <w:t xml:space="preserve"> </w:t>
      </w:r>
      <w:r w:rsidRPr="000002AB">
        <w:rPr>
          <w:rFonts w:hint="cs"/>
          <w:rtl/>
        </w:rPr>
        <w:t>شركات</w:t>
      </w:r>
      <w:r w:rsidRPr="000002AB">
        <w:rPr>
          <w:rtl/>
        </w:rPr>
        <w:t xml:space="preserve"> </w:t>
      </w:r>
      <w:r w:rsidRPr="000002AB">
        <w:rPr>
          <w:rFonts w:hint="cs"/>
          <w:rtl/>
        </w:rPr>
        <w:t>الاتصالات</w:t>
      </w:r>
      <w:r w:rsidRPr="000002AB">
        <w:rPr>
          <w:rtl/>
        </w:rPr>
        <w:t xml:space="preserve"> </w:t>
      </w:r>
      <w:r w:rsidRPr="000002AB">
        <w:rPr>
          <w:rFonts w:hint="cs"/>
          <w:rtl/>
        </w:rPr>
        <w:t>لنشر</w:t>
      </w:r>
      <w:r w:rsidRPr="000002AB">
        <w:rPr>
          <w:rtl/>
        </w:rPr>
        <w:t xml:space="preserve"> </w:t>
      </w:r>
      <w:r w:rsidRPr="000002AB">
        <w:rPr>
          <w:rFonts w:hint="cs"/>
          <w:rtl/>
        </w:rPr>
        <w:t>البنية</w:t>
      </w:r>
      <w:r w:rsidRPr="000002AB">
        <w:rPr>
          <w:rtl/>
        </w:rPr>
        <w:t xml:space="preserve"> </w:t>
      </w:r>
      <w:r w:rsidRPr="000002AB">
        <w:rPr>
          <w:rFonts w:hint="cs"/>
          <w:rtl/>
        </w:rPr>
        <w:t>التحتية</w:t>
      </w:r>
      <w:r w:rsidRPr="000002AB">
        <w:rPr>
          <w:rtl/>
        </w:rPr>
        <w:t xml:space="preserve"> </w:t>
      </w:r>
      <w:r w:rsidRPr="000002AB">
        <w:rPr>
          <w:rFonts w:hint="cs"/>
          <w:rtl/>
        </w:rPr>
        <w:t>الافتراضية،</w:t>
      </w:r>
      <w:r w:rsidRPr="000002AB">
        <w:rPr>
          <w:rtl/>
        </w:rPr>
        <w:t xml:space="preserve"> </w:t>
      </w:r>
      <w:r w:rsidRPr="000002AB">
        <w:rPr>
          <w:rFonts w:hint="cs"/>
          <w:rtl/>
        </w:rPr>
        <w:t>وتسليط</w:t>
      </w:r>
      <w:r w:rsidRPr="000002AB">
        <w:rPr>
          <w:rtl/>
        </w:rPr>
        <w:t xml:space="preserve"> </w:t>
      </w:r>
      <w:r w:rsidRPr="000002AB">
        <w:rPr>
          <w:rFonts w:hint="cs"/>
          <w:rtl/>
        </w:rPr>
        <w:t>الضوء</w:t>
      </w:r>
      <w:r w:rsidRPr="000002AB">
        <w:rPr>
          <w:rtl/>
        </w:rPr>
        <w:t xml:space="preserve"> </w:t>
      </w:r>
      <w:r w:rsidRPr="000002AB">
        <w:rPr>
          <w:rFonts w:hint="cs"/>
          <w:rtl/>
        </w:rPr>
        <w:t>على</w:t>
      </w:r>
      <w:r w:rsidRPr="000002AB">
        <w:rPr>
          <w:rtl/>
        </w:rPr>
        <w:t xml:space="preserve"> </w:t>
      </w:r>
      <w:r w:rsidRPr="000002AB">
        <w:rPr>
          <w:rFonts w:hint="cs"/>
          <w:rtl/>
        </w:rPr>
        <w:t>الفوائد</w:t>
      </w:r>
      <w:r w:rsidRPr="000002AB">
        <w:rPr>
          <w:rtl/>
        </w:rPr>
        <w:t xml:space="preserve"> </w:t>
      </w:r>
      <w:r w:rsidRPr="000002AB">
        <w:rPr>
          <w:rFonts w:hint="cs"/>
          <w:rtl/>
        </w:rPr>
        <w:t>الرئيسية</w:t>
      </w:r>
      <w:r w:rsidRPr="000002AB">
        <w:rPr>
          <w:rtl/>
        </w:rPr>
        <w:t xml:space="preserve"> </w:t>
      </w:r>
      <w:r w:rsidRPr="000002AB">
        <w:rPr>
          <w:rFonts w:hint="cs"/>
          <w:rtl/>
        </w:rPr>
        <w:t>والتحديات</w:t>
      </w:r>
      <w:r w:rsidRPr="000002AB">
        <w:rPr>
          <w:rtl/>
        </w:rPr>
        <w:t xml:space="preserve"> </w:t>
      </w:r>
      <w:r w:rsidRPr="000002AB">
        <w:rPr>
          <w:rFonts w:hint="cs"/>
          <w:rtl/>
        </w:rPr>
        <w:t>التي</w:t>
      </w:r>
      <w:r w:rsidRPr="000002AB">
        <w:rPr>
          <w:rtl/>
        </w:rPr>
        <w:t xml:space="preserve"> </w:t>
      </w:r>
      <w:r w:rsidRPr="000002AB">
        <w:rPr>
          <w:rFonts w:hint="cs"/>
          <w:rtl/>
        </w:rPr>
        <w:t>تواجه</w:t>
      </w:r>
      <w:r w:rsidRPr="000002AB">
        <w:rPr>
          <w:rtl/>
        </w:rPr>
        <w:t xml:space="preserve"> </w:t>
      </w:r>
      <w:r w:rsidRPr="000002AB">
        <w:rPr>
          <w:rFonts w:hint="cs"/>
          <w:rtl/>
        </w:rPr>
        <w:t>تطوير</w:t>
      </w:r>
      <w:r w:rsidRPr="000002AB">
        <w:rPr>
          <w:rtl/>
        </w:rPr>
        <w:t xml:space="preserve"> </w:t>
      </w:r>
      <w:r w:rsidRPr="000002AB">
        <w:rPr>
          <w:rFonts w:hint="cs"/>
          <w:rtl/>
        </w:rPr>
        <w:t>بنية</w:t>
      </w:r>
      <w:r w:rsidRPr="000002AB">
        <w:rPr>
          <w:rtl/>
        </w:rPr>
        <w:t xml:space="preserve"> </w:t>
      </w:r>
      <w:r w:rsidRPr="000002AB">
        <w:rPr>
          <w:rFonts w:hint="cs"/>
          <w:rtl/>
        </w:rPr>
        <w:t>تحتية</w:t>
      </w:r>
      <w:r w:rsidRPr="000002AB">
        <w:rPr>
          <w:rtl/>
        </w:rPr>
        <w:t xml:space="preserve"> </w:t>
      </w:r>
      <w:r w:rsidRPr="000002AB">
        <w:rPr>
          <w:rFonts w:hint="cs"/>
          <w:rtl/>
        </w:rPr>
        <w:t>من</w:t>
      </w:r>
      <w:r w:rsidRPr="000002AB">
        <w:rPr>
          <w:rtl/>
        </w:rPr>
        <w:t xml:space="preserve"> </w:t>
      </w:r>
      <w:r w:rsidRPr="000002AB">
        <w:rPr>
          <w:rFonts w:hint="cs"/>
          <w:rtl/>
        </w:rPr>
        <w:t>هذا</w:t>
      </w:r>
      <w:r w:rsidRPr="000002AB">
        <w:rPr>
          <w:rtl/>
        </w:rPr>
        <w:t xml:space="preserve"> </w:t>
      </w:r>
      <w:r w:rsidRPr="000002AB">
        <w:rPr>
          <w:rFonts w:hint="cs"/>
          <w:rtl/>
        </w:rPr>
        <w:t>القبيل</w:t>
      </w:r>
      <w:bookmarkEnd w:id="13"/>
      <w:r>
        <w:rPr>
          <w:rFonts w:hint="cs"/>
          <w:rtl/>
        </w:rPr>
        <w:t>؛</w:t>
      </w:r>
    </w:p>
    <w:p w:rsidR="000002AB" w:rsidRPr="000002AB" w:rsidRDefault="000002AB" w:rsidP="000002AB">
      <w:pPr>
        <w:pStyle w:val="enumlev1"/>
        <w:rPr>
          <w:rtl/>
        </w:rPr>
      </w:pPr>
      <w:bookmarkStart w:id="14" w:name="lt_pId041"/>
      <w:r>
        <w:rPr>
          <w:rFonts w:hint="cs"/>
          <w:rtl/>
        </w:rPr>
        <w:t>-</w:t>
      </w:r>
      <w:r>
        <w:rPr>
          <w:rtl/>
        </w:rPr>
        <w:tab/>
      </w:r>
      <w:r w:rsidRPr="000002AB">
        <w:rPr>
          <w:rFonts w:hint="cs"/>
          <w:rtl/>
        </w:rPr>
        <w:t>التحديات</w:t>
      </w:r>
      <w:r w:rsidRPr="000002AB">
        <w:rPr>
          <w:rtl/>
        </w:rPr>
        <w:t xml:space="preserve"> </w:t>
      </w:r>
      <w:r w:rsidRPr="000002AB">
        <w:rPr>
          <w:rFonts w:hint="cs"/>
          <w:rtl/>
        </w:rPr>
        <w:t>التي</w:t>
      </w:r>
      <w:r w:rsidRPr="000002AB">
        <w:rPr>
          <w:rtl/>
        </w:rPr>
        <w:t xml:space="preserve"> </w:t>
      </w:r>
      <w:r w:rsidRPr="000002AB">
        <w:rPr>
          <w:rFonts w:hint="cs"/>
          <w:rtl/>
        </w:rPr>
        <w:t>تواجه</w:t>
      </w:r>
      <w:r w:rsidRPr="000002AB">
        <w:rPr>
          <w:rtl/>
        </w:rPr>
        <w:t xml:space="preserve"> </w:t>
      </w:r>
      <w:r w:rsidRPr="000002AB">
        <w:rPr>
          <w:rFonts w:hint="cs"/>
          <w:rtl/>
        </w:rPr>
        <w:t>الحكومات، شركات الاتصالات و</w:t>
      </w:r>
      <w:r w:rsidRPr="000002AB">
        <w:rPr>
          <w:rFonts w:hint="cs"/>
          <w:rtl/>
          <w:lang w:bidi="ar-AE"/>
        </w:rPr>
        <w:t>هيئات تنظيم</w:t>
      </w:r>
      <w:r w:rsidR="00A3010E">
        <w:rPr>
          <w:rFonts w:hint="eastAsia"/>
          <w:rtl/>
        </w:rPr>
        <w:t> </w:t>
      </w:r>
      <w:r w:rsidRPr="000002AB">
        <w:rPr>
          <w:rFonts w:hint="cs"/>
          <w:rtl/>
          <w:lang w:bidi="ar-AE"/>
        </w:rPr>
        <w:t>الاتصالات</w:t>
      </w:r>
      <w:bookmarkEnd w:id="14"/>
      <w:r>
        <w:rPr>
          <w:rFonts w:hint="cs"/>
          <w:rtl/>
          <w:lang w:bidi="ar-AE"/>
        </w:rPr>
        <w:t>؛</w:t>
      </w:r>
    </w:p>
    <w:p w:rsidR="000002AB" w:rsidRPr="000002AB" w:rsidRDefault="000002AB" w:rsidP="000A09FD">
      <w:pPr>
        <w:pStyle w:val="enumlev1"/>
        <w:rPr>
          <w:rtl/>
        </w:rPr>
      </w:pPr>
      <w:bookmarkStart w:id="15" w:name="lt_pId042"/>
      <w:r>
        <w:rPr>
          <w:rFonts w:hint="cs"/>
          <w:rtl/>
        </w:rPr>
        <w:t>-</w:t>
      </w:r>
      <w:r>
        <w:rPr>
          <w:rtl/>
        </w:rPr>
        <w:tab/>
      </w:r>
      <w:r w:rsidRPr="000002AB">
        <w:rPr>
          <w:rFonts w:hint="cs"/>
          <w:rtl/>
        </w:rPr>
        <w:t>تقديم</w:t>
      </w:r>
      <w:r w:rsidRPr="000002AB">
        <w:rPr>
          <w:rtl/>
        </w:rPr>
        <w:t xml:space="preserve"> </w:t>
      </w:r>
      <w:r w:rsidRPr="000002AB">
        <w:rPr>
          <w:rFonts w:hint="cs"/>
          <w:rtl/>
        </w:rPr>
        <w:t>مشور</w:t>
      </w:r>
      <w:r w:rsidR="000A09FD">
        <w:rPr>
          <w:rFonts w:hint="cs"/>
          <w:rtl/>
        </w:rPr>
        <w:t>ة</w:t>
      </w:r>
      <w:r w:rsidRPr="000002AB">
        <w:rPr>
          <w:rtl/>
        </w:rPr>
        <w:t xml:space="preserve"> </w:t>
      </w:r>
      <w:r w:rsidRPr="000002AB">
        <w:rPr>
          <w:rFonts w:hint="cs"/>
          <w:rtl/>
        </w:rPr>
        <w:t>بشأن</w:t>
      </w:r>
      <w:r w:rsidRPr="000002AB">
        <w:rPr>
          <w:rtl/>
        </w:rPr>
        <w:t xml:space="preserve"> </w:t>
      </w:r>
      <w:r w:rsidRPr="000002AB">
        <w:rPr>
          <w:rFonts w:hint="cs"/>
          <w:rtl/>
        </w:rPr>
        <w:t>اختيار</w:t>
      </w:r>
      <w:r w:rsidRPr="000002AB">
        <w:rPr>
          <w:rtl/>
        </w:rPr>
        <w:t xml:space="preserve"> </w:t>
      </w:r>
      <w:r w:rsidRPr="000002AB">
        <w:rPr>
          <w:rFonts w:hint="cs"/>
          <w:rtl/>
        </w:rPr>
        <w:t>البنية</w:t>
      </w:r>
      <w:r w:rsidRPr="000002AB">
        <w:rPr>
          <w:rtl/>
        </w:rPr>
        <w:t xml:space="preserve"> </w:t>
      </w:r>
      <w:r w:rsidR="000A09FD">
        <w:rPr>
          <w:rFonts w:hint="cs"/>
          <w:rtl/>
        </w:rPr>
        <w:t>التحتية</w:t>
      </w:r>
      <w:r w:rsidRPr="000002AB">
        <w:rPr>
          <w:rtl/>
        </w:rPr>
        <w:t xml:space="preserve"> (</w:t>
      </w:r>
      <w:r w:rsidRPr="000002AB">
        <w:rPr>
          <w:rFonts w:hint="cs"/>
          <w:rtl/>
        </w:rPr>
        <w:t>مركز</w:t>
      </w:r>
      <w:r w:rsidRPr="000002AB">
        <w:rPr>
          <w:rtl/>
        </w:rPr>
        <w:t xml:space="preserve"> </w:t>
      </w:r>
      <w:r w:rsidRPr="000002AB">
        <w:rPr>
          <w:rFonts w:hint="cs"/>
          <w:rtl/>
        </w:rPr>
        <w:t>البيانات</w:t>
      </w:r>
      <w:r w:rsidRPr="000002AB">
        <w:rPr>
          <w:rtl/>
        </w:rPr>
        <w:t xml:space="preserve"> </w:t>
      </w:r>
      <w:r w:rsidRPr="000002AB">
        <w:rPr>
          <w:rFonts w:hint="cs"/>
          <w:rtl/>
        </w:rPr>
        <w:t>والخدمات</w:t>
      </w:r>
      <w:r w:rsidRPr="000002AB">
        <w:rPr>
          <w:rtl/>
        </w:rPr>
        <w:t>)</w:t>
      </w:r>
      <w:r w:rsidRPr="000002AB">
        <w:rPr>
          <w:rFonts w:hint="cs"/>
          <w:rtl/>
        </w:rPr>
        <w:t xml:space="preserve"> لمختلف الوظائف الافتراضية</w:t>
      </w:r>
      <w:r w:rsidR="00A3010E">
        <w:rPr>
          <w:rFonts w:hint="eastAsia"/>
          <w:rtl/>
        </w:rPr>
        <w:t> </w:t>
      </w:r>
      <w:r w:rsidRPr="000002AB">
        <w:rPr>
          <w:rFonts w:hint="cs"/>
          <w:rtl/>
        </w:rPr>
        <w:t>للشبكة</w:t>
      </w:r>
      <w:bookmarkEnd w:id="15"/>
      <w:r>
        <w:rPr>
          <w:rFonts w:hint="cs"/>
          <w:rtl/>
        </w:rPr>
        <w:t>؛</w:t>
      </w:r>
    </w:p>
    <w:p w:rsidR="000002AB" w:rsidRPr="000002AB" w:rsidRDefault="000002AB" w:rsidP="000002AB">
      <w:pPr>
        <w:pStyle w:val="enumlev1"/>
        <w:rPr>
          <w:rtl/>
          <w:lang w:bidi="ar-EG"/>
        </w:rPr>
      </w:pPr>
      <w:bookmarkStart w:id="16" w:name="lt_pId043"/>
      <w:r>
        <w:rPr>
          <w:rFonts w:hint="cs"/>
          <w:rtl/>
        </w:rPr>
        <w:t>-</w:t>
      </w:r>
      <w:r>
        <w:rPr>
          <w:rtl/>
        </w:rPr>
        <w:tab/>
      </w:r>
      <w:r w:rsidRPr="000002AB">
        <w:rPr>
          <w:rFonts w:hint="cs"/>
          <w:rtl/>
        </w:rPr>
        <w:t xml:space="preserve">وضع دراسات للحالات الناجحة القائمة على التمثيل الافتراضي لوظائف الشبكة </w:t>
      </w:r>
      <w:r w:rsidRPr="000002AB">
        <w:t>(NFV)</w:t>
      </w:r>
      <w:r w:rsidRPr="000002AB">
        <w:rPr>
          <w:rFonts w:hint="cs"/>
          <w:rtl/>
        </w:rPr>
        <w:t xml:space="preserve"> في البلدان</w:t>
      </w:r>
      <w:r w:rsidR="00A3010E">
        <w:rPr>
          <w:rFonts w:hint="eastAsia"/>
          <w:rtl/>
        </w:rPr>
        <w:t> </w:t>
      </w:r>
      <w:r w:rsidRPr="000002AB">
        <w:rPr>
          <w:rFonts w:hint="cs"/>
          <w:rtl/>
        </w:rPr>
        <w:t>المتقدمة</w:t>
      </w:r>
      <w:bookmarkEnd w:id="16"/>
      <w:r>
        <w:rPr>
          <w:rFonts w:hint="cs"/>
          <w:rtl/>
        </w:rPr>
        <w:t>؛</w:t>
      </w:r>
    </w:p>
    <w:p w:rsidR="000002AB" w:rsidRPr="000002AB" w:rsidRDefault="000002AB" w:rsidP="000002AB">
      <w:pPr>
        <w:pStyle w:val="enumlev1"/>
        <w:rPr>
          <w:rtl/>
          <w:lang w:bidi="ar-EG"/>
        </w:rPr>
      </w:pPr>
      <w:bookmarkStart w:id="17" w:name="lt_pId044"/>
      <w:r>
        <w:rPr>
          <w:rFonts w:hint="cs"/>
          <w:rtl/>
        </w:rPr>
        <w:t>-</w:t>
      </w:r>
      <w:r>
        <w:rPr>
          <w:rtl/>
        </w:rPr>
        <w:tab/>
      </w:r>
      <w:r w:rsidRPr="000002AB">
        <w:rPr>
          <w:rFonts w:hint="cs"/>
          <w:rtl/>
        </w:rPr>
        <w:t>أثر</w:t>
      </w:r>
      <w:r w:rsidRPr="000002AB">
        <w:rPr>
          <w:rtl/>
        </w:rPr>
        <w:t xml:space="preserve"> </w:t>
      </w:r>
      <w:r w:rsidRPr="000002AB">
        <w:rPr>
          <w:rFonts w:hint="cs"/>
          <w:rtl/>
        </w:rPr>
        <w:t>التنظيم الداخلي</w:t>
      </w:r>
      <w:r w:rsidRPr="000002AB">
        <w:rPr>
          <w:rtl/>
        </w:rPr>
        <w:t xml:space="preserve"> </w:t>
      </w:r>
      <w:r w:rsidRPr="000002AB">
        <w:rPr>
          <w:rFonts w:hint="cs"/>
          <w:rtl/>
        </w:rPr>
        <w:t>لشركات</w:t>
      </w:r>
      <w:r w:rsidRPr="000002AB">
        <w:rPr>
          <w:rtl/>
        </w:rPr>
        <w:t xml:space="preserve"> </w:t>
      </w:r>
      <w:r w:rsidRPr="000002AB">
        <w:rPr>
          <w:rFonts w:hint="cs"/>
          <w:rtl/>
        </w:rPr>
        <w:t>الاتصالات،</w:t>
      </w:r>
      <w:r w:rsidRPr="000002AB">
        <w:rPr>
          <w:rtl/>
        </w:rPr>
        <w:t xml:space="preserve"> </w:t>
      </w:r>
      <w:r w:rsidRPr="000002AB">
        <w:rPr>
          <w:rFonts w:hint="cs"/>
          <w:rtl/>
        </w:rPr>
        <w:t>والقدرات</w:t>
      </w:r>
      <w:r w:rsidRPr="000002AB">
        <w:rPr>
          <w:rtl/>
        </w:rPr>
        <w:t xml:space="preserve"> </w:t>
      </w:r>
      <w:r w:rsidRPr="000002AB">
        <w:rPr>
          <w:rFonts w:hint="cs"/>
          <w:rtl/>
        </w:rPr>
        <w:t>البشرية</w:t>
      </w:r>
      <w:r w:rsidRPr="000002AB">
        <w:rPr>
          <w:rtl/>
        </w:rPr>
        <w:t xml:space="preserve"> </w:t>
      </w:r>
      <w:r w:rsidRPr="000002AB">
        <w:rPr>
          <w:rFonts w:hint="cs"/>
          <w:rtl/>
        </w:rPr>
        <w:t>والمهارات</w:t>
      </w:r>
      <w:r w:rsidRPr="000002AB">
        <w:rPr>
          <w:rtl/>
        </w:rPr>
        <w:t xml:space="preserve"> </w:t>
      </w:r>
      <w:r w:rsidRPr="000002AB">
        <w:rPr>
          <w:rFonts w:hint="cs"/>
          <w:rtl/>
        </w:rPr>
        <w:t>اللازمة</w:t>
      </w:r>
      <w:r w:rsidRPr="000002AB">
        <w:rPr>
          <w:rtl/>
        </w:rPr>
        <w:t xml:space="preserve"> </w:t>
      </w:r>
      <w:r w:rsidRPr="000002AB">
        <w:rPr>
          <w:rFonts w:hint="cs"/>
          <w:rtl/>
        </w:rPr>
        <w:t>لهذا</w:t>
      </w:r>
      <w:r w:rsidRPr="000002AB">
        <w:rPr>
          <w:rtl/>
        </w:rPr>
        <w:t xml:space="preserve"> </w:t>
      </w:r>
      <w:r w:rsidRPr="000002AB">
        <w:rPr>
          <w:rFonts w:hint="cs"/>
          <w:rtl/>
        </w:rPr>
        <w:t>التحول</w:t>
      </w:r>
      <w:bookmarkEnd w:id="17"/>
      <w:r>
        <w:rPr>
          <w:rFonts w:hint="cs"/>
          <w:rtl/>
        </w:rPr>
        <w:t>؛</w:t>
      </w:r>
    </w:p>
    <w:p w:rsidR="000002AB" w:rsidRPr="000002AB" w:rsidRDefault="000002AB" w:rsidP="000002AB">
      <w:pPr>
        <w:pStyle w:val="enumlev1"/>
        <w:rPr>
          <w:rtl/>
        </w:rPr>
      </w:pPr>
      <w:bookmarkStart w:id="18" w:name="lt_pId045"/>
      <w:r>
        <w:rPr>
          <w:rFonts w:hint="cs"/>
          <w:rtl/>
        </w:rPr>
        <w:t>-</w:t>
      </w:r>
      <w:r>
        <w:rPr>
          <w:rtl/>
        </w:rPr>
        <w:tab/>
      </w:r>
      <w:r w:rsidR="000A09FD">
        <w:rPr>
          <w:rFonts w:hint="cs"/>
          <w:rtl/>
        </w:rPr>
        <w:t>وضع مبادئ استرشادية</w:t>
      </w:r>
      <w:r w:rsidRPr="000002AB">
        <w:rPr>
          <w:rFonts w:hint="cs"/>
          <w:rtl/>
        </w:rPr>
        <w:t xml:space="preserve"> حول النفاذ إلى التمثيل الافتراضي لوظائف الشبكة </w:t>
      </w:r>
      <w:r w:rsidRPr="000002AB">
        <w:t>(NFV)</w:t>
      </w:r>
      <w:r w:rsidRPr="000002AB">
        <w:rPr>
          <w:rFonts w:hint="cs"/>
          <w:rtl/>
        </w:rPr>
        <w:t>:</w:t>
      </w:r>
      <w:r w:rsidRPr="000002AB">
        <w:rPr>
          <w:rtl/>
        </w:rPr>
        <w:t xml:space="preserve"> </w:t>
      </w:r>
      <w:r w:rsidRPr="000002AB">
        <w:rPr>
          <w:rFonts w:hint="cs"/>
          <w:rtl/>
        </w:rPr>
        <w:t>كيفية التبني،</w:t>
      </w:r>
      <w:r w:rsidR="00A3010E">
        <w:rPr>
          <w:rFonts w:hint="eastAsia"/>
          <w:rtl/>
        </w:rPr>
        <w:t> </w:t>
      </w:r>
      <w:r w:rsidRPr="000002AB">
        <w:rPr>
          <w:rFonts w:hint="cs"/>
          <w:rtl/>
        </w:rPr>
        <w:t>التحول</w:t>
      </w:r>
      <w:bookmarkEnd w:id="18"/>
      <w:r>
        <w:rPr>
          <w:rFonts w:hint="cs"/>
          <w:rtl/>
        </w:rPr>
        <w:t>.</w:t>
      </w:r>
    </w:p>
    <w:p w:rsidR="000002AB" w:rsidRPr="000002AB" w:rsidRDefault="000002AB" w:rsidP="000002AB">
      <w:pPr>
        <w:pStyle w:val="Headingb"/>
        <w:rPr>
          <w:rtl/>
        </w:rPr>
      </w:pPr>
      <w:bookmarkStart w:id="19" w:name="lt_pId046"/>
      <w:r w:rsidRPr="000002AB">
        <w:rPr>
          <w:rFonts w:hint="cs"/>
          <w:rtl/>
        </w:rPr>
        <w:lastRenderedPageBreak/>
        <w:t>النتائج المتوقعة</w:t>
      </w:r>
      <w:bookmarkEnd w:id="19"/>
    </w:p>
    <w:p w:rsidR="000002AB" w:rsidRPr="000002AB" w:rsidRDefault="000002AB" w:rsidP="000002AB">
      <w:pPr>
        <w:rPr>
          <w:rtl/>
        </w:rPr>
      </w:pPr>
      <w:bookmarkStart w:id="20" w:name="lt_pId047"/>
      <w:r w:rsidRPr="000002AB">
        <w:rPr>
          <w:rFonts w:hint="cs"/>
          <w:rtl/>
        </w:rPr>
        <w:t>بناء</w:t>
      </w:r>
      <w:r>
        <w:rPr>
          <w:rFonts w:hint="cs"/>
          <w:rtl/>
        </w:rPr>
        <w:t>ً</w:t>
      </w:r>
      <w:r w:rsidRPr="000002AB">
        <w:rPr>
          <w:rFonts w:hint="cs"/>
          <w:rtl/>
        </w:rPr>
        <w:t xml:space="preserve"> على هذه الدراسة، النتائج المنشودة تتمثل في:</w:t>
      </w:r>
      <w:bookmarkEnd w:id="20"/>
    </w:p>
    <w:p w:rsidR="000002AB" w:rsidRPr="000002AB" w:rsidRDefault="000002AB" w:rsidP="000002AB">
      <w:pPr>
        <w:pStyle w:val="enumlev1"/>
        <w:rPr>
          <w:rtl/>
        </w:rPr>
      </w:pPr>
      <w:r w:rsidRPr="000002AB">
        <w:t>1</w:t>
      </w:r>
      <w:r w:rsidRPr="000002AB">
        <w:tab/>
      </w:r>
      <w:bookmarkStart w:id="21" w:name="lt_pId049"/>
      <w:r w:rsidRPr="000002AB">
        <w:rPr>
          <w:rFonts w:hint="cs"/>
          <w:rtl/>
        </w:rPr>
        <w:t>تضمين النقاط</w:t>
      </w:r>
      <w:r w:rsidRPr="000002AB">
        <w:rPr>
          <w:rtl/>
        </w:rPr>
        <w:t xml:space="preserve"> </w:t>
      </w:r>
      <w:r w:rsidRPr="000002AB">
        <w:rPr>
          <w:rFonts w:hint="cs"/>
          <w:rtl/>
        </w:rPr>
        <w:t>المذكورة</w:t>
      </w:r>
      <w:r w:rsidRPr="000002AB">
        <w:rPr>
          <w:rtl/>
        </w:rPr>
        <w:t xml:space="preserve"> </w:t>
      </w:r>
      <w:r w:rsidRPr="000002AB">
        <w:rPr>
          <w:rFonts w:hint="cs"/>
          <w:rtl/>
        </w:rPr>
        <w:t>أعلاه في التقرير السنوي</w:t>
      </w:r>
      <w:bookmarkEnd w:id="21"/>
      <w:r>
        <w:rPr>
          <w:rFonts w:hint="cs"/>
          <w:rtl/>
        </w:rPr>
        <w:t>؛</w:t>
      </w:r>
    </w:p>
    <w:p w:rsidR="000002AB" w:rsidRPr="000002AB" w:rsidRDefault="000002AB" w:rsidP="000002AB">
      <w:pPr>
        <w:pStyle w:val="enumlev1"/>
        <w:rPr>
          <w:rtl/>
        </w:rPr>
      </w:pPr>
      <w:r w:rsidRPr="000002AB">
        <w:t>2</w:t>
      </w:r>
      <w:r w:rsidRPr="000002AB">
        <w:tab/>
      </w:r>
      <w:bookmarkStart w:id="22" w:name="lt_pId051"/>
      <w:r w:rsidRPr="000002AB">
        <w:rPr>
          <w:rFonts w:hint="cs"/>
          <w:rtl/>
        </w:rPr>
        <w:t>تضمي</w:t>
      </w:r>
      <w:r w:rsidRPr="000002AB">
        <w:rPr>
          <w:rFonts w:hint="eastAsia"/>
          <w:rtl/>
        </w:rPr>
        <w:t>ن</w:t>
      </w:r>
      <w:r w:rsidRPr="000002AB">
        <w:rPr>
          <w:rFonts w:hint="cs"/>
          <w:rtl/>
        </w:rPr>
        <w:t xml:space="preserve"> المواضيع التالية في التقرير والتوصيات النهائية للمسألة </w:t>
      </w:r>
      <w:r w:rsidRPr="000002AB">
        <w:t>1/1</w:t>
      </w:r>
      <w:r w:rsidRPr="000002AB">
        <w:rPr>
          <w:rFonts w:hint="cs"/>
          <w:rtl/>
        </w:rPr>
        <w:t>:</w:t>
      </w:r>
      <w:bookmarkEnd w:id="22"/>
    </w:p>
    <w:p w:rsidR="000002AB" w:rsidRPr="000002AB" w:rsidRDefault="000002AB" w:rsidP="000A09FD">
      <w:pPr>
        <w:pStyle w:val="enumlev2"/>
        <w:rPr>
          <w:rtl/>
        </w:rPr>
      </w:pPr>
      <w:bookmarkStart w:id="23" w:name="lt_pId052"/>
      <w:r>
        <w:rPr>
          <w:rFonts w:hint="cs"/>
          <w:rtl/>
        </w:rPr>
        <w:t>-</w:t>
      </w:r>
      <w:r>
        <w:rPr>
          <w:rtl/>
        </w:rPr>
        <w:tab/>
      </w:r>
      <w:r w:rsidRPr="000002AB">
        <w:rPr>
          <w:rFonts w:hint="cs"/>
          <w:rtl/>
        </w:rPr>
        <w:t>تحليل</w:t>
      </w:r>
      <w:r w:rsidRPr="000002AB">
        <w:rPr>
          <w:rtl/>
        </w:rPr>
        <w:t xml:space="preserve"> </w:t>
      </w:r>
      <w:r w:rsidRPr="000002AB">
        <w:rPr>
          <w:rFonts w:hint="cs"/>
          <w:rtl/>
        </w:rPr>
        <w:t>للعوامل</w:t>
      </w:r>
      <w:r w:rsidRPr="000002AB">
        <w:rPr>
          <w:rtl/>
        </w:rPr>
        <w:t xml:space="preserve"> </w:t>
      </w:r>
      <w:r w:rsidRPr="000002AB">
        <w:rPr>
          <w:rFonts w:hint="cs"/>
          <w:rtl/>
        </w:rPr>
        <w:t>التي</w:t>
      </w:r>
      <w:r w:rsidRPr="000002AB">
        <w:rPr>
          <w:rtl/>
        </w:rPr>
        <w:t xml:space="preserve"> </w:t>
      </w:r>
      <w:r w:rsidRPr="000002AB">
        <w:rPr>
          <w:rFonts w:hint="cs"/>
          <w:rtl/>
        </w:rPr>
        <w:t>تؤثر</w:t>
      </w:r>
      <w:r w:rsidRPr="000002AB">
        <w:rPr>
          <w:rtl/>
        </w:rPr>
        <w:t xml:space="preserve"> </w:t>
      </w:r>
      <w:r w:rsidRPr="000002AB">
        <w:rPr>
          <w:rFonts w:hint="cs"/>
          <w:rtl/>
        </w:rPr>
        <w:t>على</w:t>
      </w:r>
      <w:r w:rsidRPr="000002AB">
        <w:rPr>
          <w:rtl/>
        </w:rPr>
        <w:t xml:space="preserve"> </w:t>
      </w:r>
      <w:r w:rsidRPr="000002AB">
        <w:rPr>
          <w:rFonts w:hint="cs"/>
          <w:rtl/>
        </w:rPr>
        <w:t>اعتماد</w:t>
      </w:r>
      <w:r w:rsidRPr="000002AB">
        <w:rPr>
          <w:rtl/>
        </w:rPr>
        <w:t xml:space="preserve"> </w:t>
      </w:r>
      <w:r w:rsidRPr="000002AB">
        <w:rPr>
          <w:rFonts w:hint="cs"/>
          <w:rtl/>
        </w:rPr>
        <w:t>ميزات</w:t>
      </w:r>
      <w:r w:rsidR="000A09FD">
        <w:rPr>
          <w:rFonts w:hint="cs"/>
          <w:rtl/>
        </w:rPr>
        <w:t xml:space="preserve"> </w:t>
      </w:r>
      <w:r w:rsidRPr="000002AB">
        <w:rPr>
          <w:rFonts w:hint="cs"/>
          <w:rtl/>
        </w:rPr>
        <w:t>وظائف الشبكات الافتراضية</w:t>
      </w:r>
      <w:r w:rsidRPr="000002AB">
        <w:rPr>
          <w:rtl/>
        </w:rPr>
        <w:t xml:space="preserve"> </w:t>
      </w:r>
      <w:r w:rsidRPr="000002AB">
        <w:rPr>
          <w:rFonts w:hint="cs"/>
          <w:rtl/>
        </w:rPr>
        <w:t>في</w:t>
      </w:r>
      <w:r w:rsidRPr="000002AB">
        <w:rPr>
          <w:rtl/>
        </w:rPr>
        <w:t xml:space="preserve"> </w:t>
      </w:r>
      <w:r w:rsidRPr="000002AB">
        <w:rPr>
          <w:rFonts w:hint="cs"/>
          <w:rtl/>
        </w:rPr>
        <w:t>بيئة</w:t>
      </w:r>
      <w:r w:rsidRPr="000002AB">
        <w:rPr>
          <w:rtl/>
        </w:rPr>
        <w:t xml:space="preserve"> </w:t>
      </w:r>
      <w:r w:rsidRPr="000002AB">
        <w:rPr>
          <w:rFonts w:hint="cs"/>
          <w:rtl/>
        </w:rPr>
        <w:t>شركات</w:t>
      </w:r>
      <w:r w:rsidR="00A3010E">
        <w:rPr>
          <w:rFonts w:hint="eastAsia"/>
          <w:rtl/>
        </w:rPr>
        <w:t> </w:t>
      </w:r>
      <w:r w:rsidRPr="000002AB">
        <w:rPr>
          <w:rFonts w:hint="cs"/>
          <w:rtl/>
        </w:rPr>
        <w:t>الاتصالات</w:t>
      </w:r>
      <w:bookmarkEnd w:id="23"/>
      <w:r>
        <w:rPr>
          <w:rFonts w:hint="cs"/>
          <w:rtl/>
        </w:rPr>
        <w:t>؛</w:t>
      </w:r>
    </w:p>
    <w:p w:rsidR="000002AB" w:rsidRDefault="000002AB" w:rsidP="000A09FD">
      <w:pPr>
        <w:pStyle w:val="enumlev2"/>
        <w:rPr>
          <w:rtl/>
        </w:rPr>
      </w:pPr>
      <w:bookmarkStart w:id="24" w:name="lt_pId053"/>
      <w:r>
        <w:rPr>
          <w:rFonts w:hint="cs"/>
          <w:rtl/>
        </w:rPr>
        <w:t>-</w:t>
      </w:r>
      <w:r>
        <w:rPr>
          <w:rtl/>
        </w:rPr>
        <w:tab/>
      </w:r>
      <w:r w:rsidRPr="000002AB">
        <w:rPr>
          <w:rFonts w:hint="cs"/>
          <w:rtl/>
        </w:rPr>
        <w:t xml:space="preserve">دليل وظائف الشبكات الافتراضية، </w:t>
      </w:r>
      <w:r w:rsidR="000A09FD">
        <w:rPr>
          <w:rFonts w:hint="cs"/>
          <w:rtl/>
        </w:rPr>
        <w:t>و</w:t>
      </w:r>
      <w:r w:rsidRPr="000002AB">
        <w:rPr>
          <w:rFonts w:hint="cs"/>
          <w:rtl/>
        </w:rPr>
        <w:t xml:space="preserve">المبادئ التوجيهية، </w:t>
      </w:r>
      <w:r w:rsidR="000A09FD">
        <w:rPr>
          <w:rFonts w:hint="cs"/>
          <w:rtl/>
        </w:rPr>
        <w:t>و</w:t>
      </w:r>
      <w:r w:rsidRPr="000002AB">
        <w:rPr>
          <w:rFonts w:hint="cs"/>
          <w:rtl/>
        </w:rPr>
        <w:t>النهج</w:t>
      </w:r>
      <w:r w:rsidRPr="000002AB">
        <w:rPr>
          <w:rtl/>
        </w:rPr>
        <w:t xml:space="preserve"> </w:t>
      </w:r>
      <w:r w:rsidRPr="000002AB">
        <w:rPr>
          <w:rFonts w:hint="cs"/>
          <w:rtl/>
        </w:rPr>
        <w:t>التقنية</w:t>
      </w:r>
      <w:r w:rsidRPr="000002AB">
        <w:rPr>
          <w:rtl/>
        </w:rPr>
        <w:t xml:space="preserve"> </w:t>
      </w:r>
      <w:r w:rsidRPr="000002AB">
        <w:rPr>
          <w:rFonts w:hint="cs"/>
          <w:rtl/>
        </w:rPr>
        <w:t>وأفضل الممارسات لتيسير</w:t>
      </w:r>
      <w:r w:rsidRPr="000002AB">
        <w:rPr>
          <w:rtl/>
        </w:rPr>
        <w:t xml:space="preserve"> </w:t>
      </w:r>
      <w:r w:rsidRPr="000002AB">
        <w:rPr>
          <w:rFonts w:hint="cs"/>
          <w:rtl/>
        </w:rPr>
        <w:t>نشر</w:t>
      </w:r>
      <w:r w:rsidRPr="000002AB">
        <w:rPr>
          <w:rtl/>
        </w:rPr>
        <w:t xml:space="preserve"> </w:t>
      </w:r>
      <w:r w:rsidRPr="000002AB">
        <w:rPr>
          <w:rFonts w:hint="cs"/>
          <w:rtl/>
        </w:rPr>
        <w:t>البنية</w:t>
      </w:r>
      <w:r w:rsidRPr="000002AB">
        <w:rPr>
          <w:rtl/>
        </w:rPr>
        <w:t xml:space="preserve"> </w:t>
      </w:r>
      <w:r w:rsidRPr="000002AB">
        <w:rPr>
          <w:rFonts w:hint="cs"/>
          <w:rtl/>
        </w:rPr>
        <w:t>التحتية في</w:t>
      </w:r>
      <w:r>
        <w:rPr>
          <w:rFonts w:hint="eastAsia"/>
          <w:rtl/>
        </w:rPr>
        <w:t> </w:t>
      </w:r>
      <w:r w:rsidRPr="000002AB">
        <w:rPr>
          <w:rFonts w:hint="cs"/>
          <w:rtl/>
        </w:rPr>
        <w:t>البلدان النامية</w:t>
      </w:r>
      <w:bookmarkEnd w:id="24"/>
      <w:r>
        <w:rPr>
          <w:rFonts w:hint="cs"/>
          <w:rtl/>
        </w:rPr>
        <w:t>.</w:t>
      </w:r>
    </w:p>
    <w:p w:rsidR="000002AB" w:rsidRPr="000002AB" w:rsidRDefault="000002AB" w:rsidP="000002AB">
      <w:pPr>
        <w:pStyle w:val="Reasons"/>
        <w:rPr>
          <w:rtl/>
          <w:lang w:bidi="ar-EG"/>
        </w:rPr>
      </w:pPr>
    </w:p>
    <w:p w:rsidR="00420C04" w:rsidRPr="003957A1" w:rsidRDefault="000002AB" w:rsidP="000002AB">
      <w:pPr>
        <w:spacing w:before="600"/>
        <w:jc w:val="center"/>
        <w:rPr>
          <w:rtl/>
          <w:lang w:bidi="ar-EG"/>
        </w:rPr>
      </w:pPr>
      <w:r>
        <w:rPr>
          <w:rFonts w:hint="cs"/>
          <w:rtl/>
          <w:lang w:val="fr-FR"/>
        </w:rPr>
        <w:t>___________</w:t>
      </w:r>
    </w:p>
    <w:sectPr w:rsidR="00420C04" w:rsidRPr="003957A1" w:rsidSect="008B5B5D">
      <w:headerReference w:type="default" r:id="rId12"/>
      <w:footerReference w:type="default" r:id="rId13"/>
      <w:footerReference w:type="first" r:id="rId14"/>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A26" w:rsidRDefault="00F34A26" w:rsidP="00E07379">
      <w:pPr>
        <w:spacing w:before="0" w:line="240" w:lineRule="auto"/>
      </w:pPr>
      <w:r>
        <w:separator/>
      </w:r>
    </w:p>
  </w:endnote>
  <w:endnote w:type="continuationSeparator" w:id="0">
    <w:p w:rsidR="00F34A26" w:rsidRDefault="00F34A26"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Verdana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DD1" w:rsidRPr="002D4DD1" w:rsidRDefault="002D4DD1" w:rsidP="000002AB">
    <w:pPr>
      <w:tabs>
        <w:tab w:val="right" w:pos="5670"/>
        <w:tab w:val="right" w:pos="9639"/>
        <w:tab w:val="right" w:pos="14138"/>
      </w:tabs>
      <w:bidi w:val="0"/>
      <w:rPr>
        <w:rFonts w:cs="Times New Roman"/>
        <w:sz w:val="16"/>
        <w:szCs w:val="16"/>
      </w:rPr>
    </w:pPr>
    <w:r w:rsidRPr="002D4DD1">
      <w:rPr>
        <w:rFonts w:cs="Times New Roman"/>
        <w:sz w:val="16"/>
        <w:szCs w:val="16"/>
      </w:rPr>
      <w:fldChar w:fldCharType="begin"/>
    </w:r>
    <w:r w:rsidRPr="002D4DD1">
      <w:rPr>
        <w:rFonts w:cs="Times New Roman"/>
        <w:sz w:val="16"/>
        <w:szCs w:val="16"/>
      </w:rPr>
      <w:instrText xml:space="preserve"> FILENAME \p \* MERGEFORMAT </w:instrText>
    </w:r>
    <w:r w:rsidRPr="002D4DD1">
      <w:rPr>
        <w:rFonts w:cs="Times New Roman"/>
        <w:sz w:val="16"/>
        <w:szCs w:val="16"/>
      </w:rPr>
      <w:fldChar w:fldCharType="separate"/>
    </w:r>
    <w:r w:rsidR="00384DCC">
      <w:rPr>
        <w:rFonts w:cs="Times New Roman"/>
        <w:noProof/>
        <w:sz w:val="16"/>
        <w:szCs w:val="16"/>
      </w:rPr>
      <w:t>P:\ARA\ITU-D\CONF-D\WTDC17\000\021ADD29V2A.docx</w:t>
    </w:r>
    <w:r w:rsidRPr="002D4DD1">
      <w:rPr>
        <w:rFonts w:cs="Times New Roman"/>
        <w:noProof/>
        <w:sz w:val="16"/>
        <w:szCs w:val="16"/>
      </w:rPr>
      <w:fldChar w:fldCharType="end"/>
    </w:r>
    <w:r w:rsidR="00BD2824">
      <w:rPr>
        <w:rFonts w:cs="Times New Roman"/>
        <w:sz w:val="16"/>
        <w:szCs w:val="16"/>
      </w:rPr>
      <w:t>   </w:t>
    </w:r>
    <w:r w:rsidRPr="002D4DD1">
      <w:rPr>
        <w:rFonts w:cs="Times New Roman"/>
        <w:sz w:val="16"/>
        <w:szCs w:val="16"/>
      </w:rPr>
      <w:t>(</w:t>
    </w:r>
    <w:r w:rsidR="000002AB">
      <w:rPr>
        <w:rFonts w:cs="Times New Roman"/>
        <w:sz w:val="16"/>
        <w:szCs w:val="16"/>
      </w:rPr>
      <w:t>424802</w:t>
    </w:r>
    <w:r w:rsidRPr="002D4DD1">
      <w:rPr>
        <w:rFonts w:cs="Times New Roman"/>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tblLook w:val="04A0" w:firstRow="1" w:lastRow="0" w:firstColumn="1" w:lastColumn="0" w:noHBand="0" w:noVBand="1"/>
    </w:tblPr>
    <w:tblGrid>
      <w:gridCol w:w="1417"/>
      <w:gridCol w:w="1936"/>
      <w:gridCol w:w="6286"/>
    </w:tblGrid>
    <w:tr w:rsidR="00186911" w:rsidRPr="00FB782C" w:rsidTr="00186911">
      <w:tc>
        <w:tcPr>
          <w:tcW w:w="1417" w:type="dxa"/>
          <w:tcBorders>
            <w:top w:val="single" w:sz="4" w:space="0" w:color="auto"/>
            <w:left w:val="nil"/>
            <w:bottom w:val="nil"/>
            <w:right w:val="nil"/>
          </w:tcBorders>
          <w:shd w:val="clear" w:color="auto" w:fill="FFFFFF" w:themeFill="background1"/>
          <w:hideMark/>
        </w:tcPr>
        <w:p w:rsidR="00186911" w:rsidRPr="00FB782C" w:rsidRDefault="00186911" w:rsidP="000A09FD">
          <w:pPr>
            <w:tabs>
              <w:tab w:val="clear" w:pos="1134"/>
              <w:tab w:val="center" w:pos="4153"/>
              <w:tab w:val="right" w:pos="8306"/>
            </w:tabs>
            <w:spacing w:after="60" w:line="260" w:lineRule="exact"/>
            <w:jc w:val="left"/>
            <w:rPr>
              <w:sz w:val="20"/>
              <w:szCs w:val="26"/>
              <w:lang w:val="en-GB"/>
            </w:rPr>
          </w:pPr>
          <w:r w:rsidRPr="00FB782C">
            <w:rPr>
              <w:rFonts w:hint="cs"/>
              <w:sz w:val="20"/>
              <w:szCs w:val="26"/>
              <w:rtl/>
              <w:lang w:bidi="ar-EG"/>
            </w:rPr>
            <w:t>جهة ا</w:t>
          </w:r>
          <w:r w:rsidRPr="00FB782C">
            <w:rPr>
              <w:sz w:val="20"/>
              <w:szCs w:val="26"/>
              <w:rtl/>
              <w:lang w:bidi="ar-EG"/>
            </w:rPr>
            <w:t>لاتصال:</w:t>
          </w:r>
        </w:p>
      </w:tc>
      <w:tc>
        <w:tcPr>
          <w:tcW w:w="1936" w:type="dxa"/>
          <w:tcBorders>
            <w:top w:val="single" w:sz="4" w:space="0" w:color="auto"/>
            <w:left w:val="nil"/>
            <w:bottom w:val="nil"/>
            <w:right w:val="nil"/>
          </w:tcBorders>
          <w:shd w:val="clear" w:color="auto" w:fill="FFFFFF" w:themeFill="background1"/>
          <w:hideMark/>
        </w:tcPr>
        <w:p w:rsidR="00186911" w:rsidRPr="00FB782C" w:rsidRDefault="00186911" w:rsidP="000A09FD">
          <w:pPr>
            <w:tabs>
              <w:tab w:val="clear" w:pos="1134"/>
              <w:tab w:val="center" w:pos="4153"/>
              <w:tab w:val="right" w:pos="8306"/>
            </w:tabs>
            <w:spacing w:after="60" w:line="260" w:lineRule="exact"/>
            <w:jc w:val="left"/>
            <w:rPr>
              <w:sz w:val="20"/>
              <w:szCs w:val="26"/>
              <w:lang w:val="en-GB"/>
            </w:rPr>
          </w:pPr>
          <w:r w:rsidRPr="00FB782C">
            <w:rPr>
              <w:sz w:val="20"/>
              <w:szCs w:val="26"/>
              <w:rtl/>
              <w:lang w:bidi="ar-EG"/>
            </w:rPr>
            <w:t>الاسم/المنظمة/الكيان:</w:t>
          </w:r>
        </w:p>
      </w:tc>
      <w:tc>
        <w:tcPr>
          <w:tcW w:w="6286" w:type="dxa"/>
          <w:tcBorders>
            <w:top w:val="single" w:sz="4" w:space="0" w:color="auto"/>
            <w:left w:val="nil"/>
            <w:bottom w:val="nil"/>
            <w:right w:val="nil"/>
          </w:tcBorders>
          <w:shd w:val="clear" w:color="auto" w:fill="FFFFFF" w:themeFill="background1"/>
        </w:tcPr>
        <w:p w:rsidR="00186911" w:rsidRPr="00FB782C" w:rsidRDefault="00384DCC" w:rsidP="00384DCC">
          <w:pPr>
            <w:tabs>
              <w:tab w:val="clear" w:pos="1134"/>
              <w:tab w:val="center" w:pos="4153"/>
              <w:tab w:val="right" w:pos="8306"/>
            </w:tabs>
            <w:spacing w:after="60" w:line="260" w:lineRule="exact"/>
            <w:jc w:val="left"/>
            <w:rPr>
              <w:sz w:val="20"/>
              <w:szCs w:val="26"/>
              <w:lang w:val="en-GB"/>
            </w:rPr>
          </w:pPr>
          <w:r w:rsidRPr="00FB782C">
            <w:rPr>
              <w:rFonts w:hint="cs"/>
              <w:sz w:val="20"/>
              <w:szCs w:val="26"/>
              <w:rtl/>
              <w:lang w:val="en-GB"/>
            </w:rPr>
            <w:t xml:space="preserve">السيد </w:t>
          </w:r>
          <w:r w:rsidR="000002AB" w:rsidRPr="00FB782C">
            <w:rPr>
              <w:rFonts w:hint="cs"/>
              <w:sz w:val="20"/>
              <w:szCs w:val="26"/>
              <w:rtl/>
              <w:lang w:val="en-GB"/>
            </w:rPr>
            <w:t xml:space="preserve">ناصر صالح المرزوقي، </w:t>
          </w:r>
          <w:r w:rsidR="004E4D41" w:rsidRPr="00FB782C">
            <w:rPr>
              <w:rFonts w:hint="cs"/>
              <w:sz w:val="20"/>
              <w:szCs w:val="26"/>
              <w:rtl/>
              <w:lang w:val="en-GB"/>
            </w:rPr>
            <w:t>الهيئة العامة لتنظيم قطاع</w:t>
          </w:r>
          <w:r w:rsidR="000A09FD" w:rsidRPr="00FB782C">
            <w:rPr>
              <w:rFonts w:hint="cs"/>
              <w:sz w:val="20"/>
              <w:szCs w:val="26"/>
              <w:rtl/>
              <w:lang w:val="en-GB"/>
            </w:rPr>
            <w:t xml:space="preserve"> الاتصالات</w:t>
          </w:r>
          <w:r w:rsidR="000002AB" w:rsidRPr="00FB782C">
            <w:rPr>
              <w:rFonts w:hint="cs"/>
              <w:sz w:val="20"/>
              <w:szCs w:val="26"/>
              <w:rtl/>
              <w:lang w:val="en-GB"/>
            </w:rPr>
            <w:t>، الإمارات العربية المتحدة</w:t>
          </w:r>
        </w:p>
      </w:tc>
    </w:tr>
    <w:tr w:rsidR="00186911" w:rsidRPr="00FB782C" w:rsidTr="00186911">
      <w:tc>
        <w:tcPr>
          <w:tcW w:w="1417" w:type="dxa"/>
        </w:tcPr>
        <w:p w:rsidR="00186911" w:rsidRPr="00FB782C" w:rsidRDefault="00186911" w:rsidP="00186911">
          <w:pPr>
            <w:tabs>
              <w:tab w:val="clear" w:pos="1134"/>
              <w:tab w:val="center" w:pos="4153"/>
              <w:tab w:val="right" w:pos="8306"/>
            </w:tabs>
            <w:spacing w:before="60" w:after="60" w:line="260" w:lineRule="exact"/>
            <w:jc w:val="left"/>
            <w:rPr>
              <w:sz w:val="20"/>
              <w:szCs w:val="26"/>
              <w:lang w:val="en-GB"/>
            </w:rPr>
          </w:pPr>
        </w:p>
      </w:tc>
      <w:tc>
        <w:tcPr>
          <w:tcW w:w="1936" w:type="dxa"/>
          <w:hideMark/>
        </w:tcPr>
        <w:p w:rsidR="00186911" w:rsidRPr="00FB782C" w:rsidRDefault="00186911" w:rsidP="00186911">
          <w:pPr>
            <w:tabs>
              <w:tab w:val="clear" w:pos="1134"/>
              <w:tab w:val="center" w:pos="4153"/>
              <w:tab w:val="right" w:pos="8306"/>
            </w:tabs>
            <w:spacing w:before="60" w:after="60" w:line="260" w:lineRule="exact"/>
            <w:jc w:val="left"/>
            <w:rPr>
              <w:sz w:val="20"/>
              <w:szCs w:val="26"/>
              <w:lang w:val="en-GB"/>
            </w:rPr>
          </w:pPr>
          <w:r w:rsidRPr="00FB782C">
            <w:rPr>
              <w:sz w:val="20"/>
              <w:szCs w:val="26"/>
              <w:rtl/>
              <w:lang w:bidi="ar-EG"/>
            </w:rPr>
            <w:t>رقم الهاتف:</w:t>
          </w:r>
        </w:p>
      </w:tc>
      <w:tc>
        <w:tcPr>
          <w:tcW w:w="6286" w:type="dxa"/>
        </w:tcPr>
        <w:p w:rsidR="00186911" w:rsidRPr="00FB782C" w:rsidRDefault="000002AB" w:rsidP="000002AB">
          <w:pPr>
            <w:tabs>
              <w:tab w:val="clear" w:pos="1134"/>
              <w:tab w:val="center" w:pos="4153"/>
              <w:tab w:val="right" w:pos="8306"/>
            </w:tabs>
            <w:spacing w:before="60" w:after="60" w:line="260" w:lineRule="exact"/>
            <w:jc w:val="left"/>
            <w:rPr>
              <w:sz w:val="20"/>
              <w:szCs w:val="26"/>
              <w:lang w:val="en-GB"/>
            </w:rPr>
          </w:pPr>
          <w:r w:rsidRPr="00FB782C">
            <w:rPr>
              <w:sz w:val="20"/>
              <w:szCs w:val="26"/>
            </w:rPr>
            <w:t>+971509007177</w:t>
          </w:r>
        </w:p>
      </w:tc>
    </w:tr>
    <w:tr w:rsidR="00186911" w:rsidRPr="00FB782C" w:rsidTr="00186911">
      <w:tc>
        <w:tcPr>
          <w:tcW w:w="1417" w:type="dxa"/>
        </w:tcPr>
        <w:p w:rsidR="00186911" w:rsidRPr="00FB782C" w:rsidRDefault="00186911" w:rsidP="00186911">
          <w:pPr>
            <w:tabs>
              <w:tab w:val="clear" w:pos="1134"/>
              <w:tab w:val="center" w:pos="4153"/>
              <w:tab w:val="right" w:pos="8306"/>
            </w:tabs>
            <w:spacing w:before="60" w:after="60" w:line="260" w:lineRule="exact"/>
            <w:jc w:val="left"/>
            <w:rPr>
              <w:sz w:val="20"/>
              <w:szCs w:val="26"/>
              <w:lang w:val="en-GB"/>
            </w:rPr>
          </w:pPr>
        </w:p>
      </w:tc>
      <w:tc>
        <w:tcPr>
          <w:tcW w:w="1936" w:type="dxa"/>
          <w:hideMark/>
        </w:tcPr>
        <w:p w:rsidR="00186911" w:rsidRPr="00FB782C" w:rsidRDefault="00186911" w:rsidP="00186911">
          <w:pPr>
            <w:tabs>
              <w:tab w:val="clear" w:pos="1134"/>
              <w:tab w:val="center" w:pos="4153"/>
              <w:tab w:val="right" w:pos="8306"/>
            </w:tabs>
            <w:spacing w:before="60" w:after="60" w:line="260" w:lineRule="exact"/>
            <w:jc w:val="left"/>
            <w:rPr>
              <w:sz w:val="20"/>
              <w:szCs w:val="26"/>
              <w:lang w:val="en-GB"/>
            </w:rPr>
          </w:pPr>
          <w:r w:rsidRPr="00FB782C">
            <w:rPr>
              <w:sz w:val="20"/>
              <w:szCs w:val="26"/>
              <w:rtl/>
              <w:lang w:bidi="ar-EG"/>
            </w:rPr>
            <w:t>البريد الإلكتروني:</w:t>
          </w:r>
        </w:p>
      </w:tc>
      <w:tc>
        <w:tcPr>
          <w:tcW w:w="6286" w:type="dxa"/>
        </w:tcPr>
        <w:p w:rsidR="00186911" w:rsidRPr="00FB782C" w:rsidRDefault="00B774BF" w:rsidP="000002AB">
          <w:pPr>
            <w:tabs>
              <w:tab w:val="clear" w:pos="1134"/>
              <w:tab w:val="center" w:pos="4153"/>
              <w:tab w:val="right" w:pos="8306"/>
            </w:tabs>
            <w:spacing w:before="60" w:after="60" w:line="260" w:lineRule="exact"/>
            <w:jc w:val="left"/>
            <w:rPr>
              <w:sz w:val="20"/>
              <w:szCs w:val="26"/>
              <w:lang w:val="en-GB"/>
            </w:rPr>
          </w:pPr>
          <w:hyperlink r:id="rId1" w:history="1">
            <w:r w:rsidR="000002AB" w:rsidRPr="00FB782C">
              <w:rPr>
                <w:rStyle w:val="Hyperlink"/>
                <w:rFonts w:ascii="Calibri" w:hAnsi="Calibri"/>
                <w:sz w:val="20"/>
                <w:szCs w:val="26"/>
              </w:rPr>
              <w:t>Nasser.almarzouqi@tra.gov.ae</w:t>
            </w:r>
          </w:hyperlink>
        </w:p>
      </w:tc>
    </w:tr>
  </w:tbl>
  <w:p w:rsidR="002D4DD1" w:rsidRPr="00186911" w:rsidRDefault="00B774BF" w:rsidP="00186911">
    <w:pPr>
      <w:tabs>
        <w:tab w:val="right" w:pos="5670"/>
        <w:tab w:val="right" w:pos="9639"/>
        <w:tab w:val="right" w:pos="14138"/>
      </w:tabs>
      <w:bidi w:val="0"/>
      <w:spacing w:line="240" w:lineRule="auto"/>
      <w:jc w:val="center"/>
      <w:rPr>
        <w:rFonts w:cs="Calibri"/>
        <w:sz w:val="20"/>
        <w:szCs w:val="20"/>
      </w:rPr>
    </w:pPr>
    <w:hyperlink r:id="rId2" w:history="1">
      <w:r w:rsidR="00186911" w:rsidRPr="00186911">
        <w:rPr>
          <w:rStyle w:val="Hyperlink"/>
          <w:rFonts w:ascii="Calibri" w:hAnsi="Calibri" w:cs="Calibri"/>
          <w:sz w:val="20"/>
          <w:szCs w:val="20"/>
          <w:lang w:val="en-GB"/>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A26" w:rsidRDefault="00F34A26" w:rsidP="00E07379">
      <w:pPr>
        <w:spacing w:before="0" w:line="240" w:lineRule="auto"/>
      </w:pPr>
      <w:r>
        <w:separator/>
      </w:r>
    </w:p>
  </w:footnote>
  <w:footnote w:type="continuationSeparator" w:id="0">
    <w:p w:rsidR="00F34A26" w:rsidRDefault="00F34A26"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911" w:rsidRPr="00B774BF" w:rsidRDefault="00186911" w:rsidP="00744E36">
    <w:pPr>
      <w:pStyle w:val="Header"/>
      <w:tabs>
        <w:tab w:val="clear" w:pos="4680"/>
        <w:tab w:val="clear" w:pos="9360"/>
        <w:tab w:val="center" w:pos="4819"/>
        <w:tab w:val="right" w:pos="9639"/>
      </w:tabs>
      <w:spacing w:before="120" w:after="240"/>
      <w:rPr>
        <w:rtl/>
        <w:lang w:bidi="ar-EG"/>
      </w:rPr>
    </w:pPr>
    <w:r w:rsidRPr="00B774BF">
      <w:tab/>
    </w:r>
    <w:r w:rsidR="00744E36" w:rsidRPr="00B774BF">
      <w:rPr>
        <w:lang w:val="de-CH"/>
      </w:rPr>
      <w:t>WTDC-17/</w:t>
    </w:r>
    <w:bookmarkStart w:id="25" w:name="OLE_LINK3"/>
    <w:bookmarkStart w:id="26" w:name="OLE_LINK2"/>
    <w:bookmarkStart w:id="27" w:name="OLE_LINK1"/>
    <w:r w:rsidR="00744E36" w:rsidRPr="00B774BF">
      <w:t>21(Add.29)</w:t>
    </w:r>
    <w:bookmarkEnd w:id="25"/>
    <w:bookmarkEnd w:id="26"/>
    <w:bookmarkEnd w:id="27"/>
    <w:r w:rsidR="00744E36" w:rsidRPr="00B774BF">
      <w:t>-A</w:t>
    </w:r>
    <w:r w:rsidRPr="00B774BF">
      <w:rPr>
        <w:rtl/>
        <w:lang w:bidi="ar-EG"/>
      </w:rPr>
      <w:tab/>
    </w:r>
    <w:r w:rsidRPr="00B774BF">
      <w:rPr>
        <w:rFonts w:hint="cs"/>
        <w:rtl/>
      </w:rPr>
      <w:t xml:space="preserve">الصفحة </w:t>
    </w:r>
    <w:r w:rsidRPr="00B774BF">
      <w:rPr>
        <w:szCs w:val="22"/>
        <w:lang w:val="en-GB"/>
      </w:rPr>
      <w:fldChar w:fldCharType="begin"/>
    </w:r>
    <w:r w:rsidRPr="00B774BF">
      <w:rPr>
        <w:szCs w:val="22"/>
        <w:lang w:val="en-GB"/>
      </w:rPr>
      <w:instrText xml:space="preserve"> PAGE </w:instrText>
    </w:r>
    <w:r w:rsidRPr="00B774BF">
      <w:rPr>
        <w:szCs w:val="22"/>
        <w:lang w:val="en-GB"/>
      </w:rPr>
      <w:fldChar w:fldCharType="separate"/>
    </w:r>
    <w:r w:rsidR="00B774BF">
      <w:rPr>
        <w:noProof/>
        <w:szCs w:val="22"/>
        <w:rtl/>
        <w:lang w:val="en-GB"/>
      </w:rPr>
      <w:t>2</w:t>
    </w:r>
    <w:r w:rsidRPr="00B774BF">
      <w:rPr>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CC0C2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7624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2E6F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3C24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803B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FA04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E46B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6C61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A82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2E84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54570D2"/>
    <w:multiLevelType w:val="hybridMultilevel"/>
    <w:tmpl w:val="3B8E06D6"/>
    <w:lvl w:ilvl="0" w:tplc="A606C606">
      <w:start w:val="3"/>
      <w:numFmt w:val="bullet"/>
      <w:lvlText w:val="-"/>
      <w:lvlJc w:val="left"/>
      <w:pPr>
        <w:ind w:left="720" w:hanging="360"/>
      </w:pPr>
      <w:rPr>
        <w:rFonts w:ascii="Calibri" w:eastAsia="SimSun" w:hAnsi="Calibri" w:cs="Traditional Arabic" w:hint="default"/>
        <w:sz w:val="22"/>
      </w:rPr>
    </w:lvl>
    <w:lvl w:ilvl="1" w:tplc="4ADC3068" w:tentative="1">
      <w:start w:val="1"/>
      <w:numFmt w:val="bullet"/>
      <w:lvlText w:val="o"/>
      <w:lvlJc w:val="left"/>
      <w:pPr>
        <w:ind w:left="1440" w:hanging="360"/>
      </w:pPr>
      <w:rPr>
        <w:rFonts w:ascii="Courier New" w:hAnsi="Courier New" w:cs="Courier New" w:hint="default"/>
      </w:rPr>
    </w:lvl>
    <w:lvl w:ilvl="2" w:tplc="669E2D06" w:tentative="1">
      <w:start w:val="1"/>
      <w:numFmt w:val="bullet"/>
      <w:lvlText w:val=""/>
      <w:lvlJc w:val="left"/>
      <w:pPr>
        <w:ind w:left="2160" w:hanging="360"/>
      </w:pPr>
      <w:rPr>
        <w:rFonts w:ascii="Wingdings" w:hAnsi="Wingdings" w:hint="default"/>
      </w:rPr>
    </w:lvl>
    <w:lvl w:ilvl="3" w:tplc="A1BAFC82" w:tentative="1">
      <w:start w:val="1"/>
      <w:numFmt w:val="bullet"/>
      <w:lvlText w:val=""/>
      <w:lvlJc w:val="left"/>
      <w:pPr>
        <w:ind w:left="2880" w:hanging="360"/>
      </w:pPr>
      <w:rPr>
        <w:rFonts w:ascii="Symbol" w:hAnsi="Symbol" w:hint="default"/>
      </w:rPr>
    </w:lvl>
    <w:lvl w:ilvl="4" w:tplc="A0A4455E" w:tentative="1">
      <w:start w:val="1"/>
      <w:numFmt w:val="bullet"/>
      <w:lvlText w:val="o"/>
      <w:lvlJc w:val="left"/>
      <w:pPr>
        <w:ind w:left="3600" w:hanging="360"/>
      </w:pPr>
      <w:rPr>
        <w:rFonts w:ascii="Courier New" w:hAnsi="Courier New" w:cs="Courier New" w:hint="default"/>
      </w:rPr>
    </w:lvl>
    <w:lvl w:ilvl="5" w:tplc="92CE4F0A" w:tentative="1">
      <w:start w:val="1"/>
      <w:numFmt w:val="bullet"/>
      <w:lvlText w:val=""/>
      <w:lvlJc w:val="left"/>
      <w:pPr>
        <w:ind w:left="4320" w:hanging="360"/>
      </w:pPr>
      <w:rPr>
        <w:rFonts w:ascii="Wingdings" w:hAnsi="Wingdings" w:hint="default"/>
      </w:rPr>
    </w:lvl>
    <w:lvl w:ilvl="6" w:tplc="B2365820" w:tentative="1">
      <w:start w:val="1"/>
      <w:numFmt w:val="bullet"/>
      <w:lvlText w:val=""/>
      <w:lvlJc w:val="left"/>
      <w:pPr>
        <w:ind w:left="5040" w:hanging="360"/>
      </w:pPr>
      <w:rPr>
        <w:rFonts w:ascii="Symbol" w:hAnsi="Symbol" w:hint="default"/>
      </w:rPr>
    </w:lvl>
    <w:lvl w:ilvl="7" w:tplc="60003EC2" w:tentative="1">
      <w:start w:val="1"/>
      <w:numFmt w:val="bullet"/>
      <w:lvlText w:val="o"/>
      <w:lvlJc w:val="left"/>
      <w:pPr>
        <w:ind w:left="5760" w:hanging="360"/>
      </w:pPr>
      <w:rPr>
        <w:rFonts w:ascii="Courier New" w:hAnsi="Courier New" w:cs="Courier New" w:hint="default"/>
      </w:rPr>
    </w:lvl>
    <w:lvl w:ilvl="8" w:tplc="E702F2D0"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activeWritingStyle w:appName="MSWord" w:lang="ar-SA" w:vendorID="64" w:dllVersion="131078" w:nlCheck="1" w:checkStyle="0"/>
  <w:activeWritingStyle w:appName="MSWord" w:lang="en-US" w:vendorID="64" w:dllVersion="131078" w:nlCheck="1" w:checkStyle="1"/>
  <w:activeWritingStyle w:appName="MSWord" w:lang="ar-EG" w:vendorID="64" w:dllVersion="131078" w:nlCheck="1" w:checkStyle="0"/>
  <w:activeWritingStyle w:appName="MSWord" w:lang="en-GB" w:vendorID="64" w:dllVersion="131078" w:nlCheck="1"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488"/>
    <w:rsid w:val="000002AB"/>
    <w:rsid w:val="000124CC"/>
    <w:rsid w:val="00041F8B"/>
    <w:rsid w:val="00046444"/>
    <w:rsid w:val="0006023B"/>
    <w:rsid w:val="0008638B"/>
    <w:rsid w:val="0008743A"/>
    <w:rsid w:val="00090574"/>
    <w:rsid w:val="00092FC2"/>
    <w:rsid w:val="000A09FD"/>
    <w:rsid w:val="000A1677"/>
    <w:rsid w:val="000B2184"/>
    <w:rsid w:val="000B3EAA"/>
    <w:rsid w:val="000B407F"/>
    <w:rsid w:val="000C13C2"/>
    <w:rsid w:val="000C5B32"/>
    <w:rsid w:val="000F0B1C"/>
    <w:rsid w:val="000F1D42"/>
    <w:rsid w:val="000F4D07"/>
    <w:rsid w:val="00102A03"/>
    <w:rsid w:val="001040A3"/>
    <w:rsid w:val="001212F0"/>
    <w:rsid w:val="001455B5"/>
    <w:rsid w:val="00154CA4"/>
    <w:rsid w:val="00173915"/>
    <w:rsid w:val="00186911"/>
    <w:rsid w:val="001E70F3"/>
    <w:rsid w:val="001F0DEF"/>
    <w:rsid w:val="0022345D"/>
    <w:rsid w:val="00225854"/>
    <w:rsid w:val="0023283D"/>
    <w:rsid w:val="00241580"/>
    <w:rsid w:val="00252E0C"/>
    <w:rsid w:val="00276881"/>
    <w:rsid w:val="002916BE"/>
    <w:rsid w:val="002978F4"/>
    <w:rsid w:val="002B028D"/>
    <w:rsid w:val="002B435E"/>
    <w:rsid w:val="002C4DAE"/>
    <w:rsid w:val="002D4DD1"/>
    <w:rsid w:val="002D6488"/>
    <w:rsid w:val="002D6669"/>
    <w:rsid w:val="002E6541"/>
    <w:rsid w:val="002F0028"/>
    <w:rsid w:val="002F5560"/>
    <w:rsid w:val="002F7232"/>
    <w:rsid w:val="0030486B"/>
    <w:rsid w:val="003231B9"/>
    <w:rsid w:val="003275AC"/>
    <w:rsid w:val="00333D29"/>
    <w:rsid w:val="003409F4"/>
    <w:rsid w:val="00357185"/>
    <w:rsid w:val="00384DCC"/>
    <w:rsid w:val="003957A1"/>
    <w:rsid w:val="003C31C5"/>
    <w:rsid w:val="003C475F"/>
    <w:rsid w:val="003E4132"/>
    <w:rsid w:val="003E5E3F"/>
    <w:rsid w:val="003F678F"/>
    <w:rsid w:val="00420C04"/>
    <w:rsid w:val="0042686F"/>
    <w:rsid w:val="004367CE"/>
    <w:rsid w:val="00443869"/>
    <w:rsid w:val="004712C6"/>
    <w:rsid w:val="00497703"/>
    <w:rsid w:val="004E4D41"/>
    <w:rsid w:val="004F0F06"/>
    <w:rsid w:val="00501E0E"/>
    <w:rsid w:val="005204D7"/>
    <w:rsid w:val="00521DBB"/>
    <w:rsid w:val="00530420"/>
    <w:rsid w:val="00552BC5"/>
    <w:rsid w:val="0055516A"/>
    <w:rsid w:val="0056374C"/>
    <w:rsid w:val="0056614F"/>
    <w:rsid w:val="0057656F"/>
    <w:rsid w:val="00576731"/>
    <w:rsid w:val="0059285F"/>
    <w:rsid w:val="005A24B1"/>
    <w:rsid w:val="005B7B8A"/>
    <w:rsid w:val="005C2C21"/>
    <w:rsid w:val="005D6476"/>
    <w:rsid w:val="005D6C0D"/>
    <w:rsid w:val="005E5283"/>
    <w:rsid w:val="005E58F5"/>
    <w:rsid w:val="00606660"/>
    <w:rsid w:val="006157A3"/>
    <w:rsid w:val="00617F70"/>
    <w:rsid w:val="00620E60"/>
    <w:rsid w:val="00632E1A"/>
    <w:rsid w:val="0063315A"/>
    <w:rsid w:val="00634C57"/>
    <w:rsid w:val="0065591D"/>
    <w:rsid w:val="00662C5A"/>
    <w:rsid w:val="00670AF5"/>
    <w:rsid w:val="006C1556"/>
    <w:rsid w:val="006E77E7"/>
    <w:rsid w:val="006F267F"/>
    <w:rsid w:val="006F63F7"/>
    <w:rsid w:val="006F6F03"/>
    <w:rsid w:val="007040E1"/>
    <w:rsid w:val="00706D7A"/>
    <w:rsid w:val="00707FC4"/>
    <w:rsid w:val="00726AEC"/>
    <w:rsid w:val="00744E36"/>
    <w:rsid w:val="00746318"/>
    <w:rsid w:val="007530CA"/>
    <w:rsid w:val="0075516C"/>
    <w:rsid w:val="0078126D"/>
    <w:rsid w:val="0079553D"/>
    <w:rsid w:val="007A1497"/>
    <w:rsid w:val="007B0163"/>
    <w:rsid w:val="007B01CC"/>
    <w:rsid w:val="007B4939"/>
    <w:rsid w:val="007C5509"/>
    <w:rsid w:val="007E7C6C"/>
    <w:rsid w:val="007F6238"/>
    <w:rsid w:val="007F646C"/>
    <w:rsid w:val="00801FCD"/>
    <w:rsid w:val="00803D7E"/>
    <w:rsid w:val="00803F08"/>
    <w:rsid w:val="008235CD"/>
    <w:rsid w:val="00823A07"/>
    <w:rsid w:val="00835FEC"/>
    <w:rsid w:val="008513CB"/>
    <w:rsid w:val="00874D9C"/>
    <w:rsid w:val="008A1810"/>
    <w:rsid w:val="008B0945"/>
    <w:rsid w:val="008B5B5D"/>
    <w:rsid w:val="00916411"/>
    <w:rsid w:val="00917694"/>
    <w:rsid w:val="00923199"/>
    <w:rsid w:val="009263CD"/>
    <w:rsid w:val="00930E6D"/>
    <w:rsid w:val="009408A3"/>
    <w:rsid w:val="00941BF8"/>
    <w:rsid w:val="00972CA2"/>
    <w:rsid w:val="00982B28"/>
    <w:rsid w:val="009846F2"/>
    <w:rsid w:val="00984EA5"/>
    <w:rsid w:val="00992593"/>
    <w:rsid w:val="009C17E1"/>
    <w:rsid w:val="009C35ED"/>
    <w:rsid w:val="009F1C12"/>
    <w:rsid w:val="00A12123"/>
    <w:rsid w:val="00A124CB"/>
    <w:rsid w:val="00A2167A"/>
    <w:rsid w:val="00A249C1"/>
    <w:rsid w:val="00A25A43"/>
    <w:rsid w:val="00A3010E"/>
    <w:rsid w:val="00A3295B"/>
    <w:rsid w:val="00A42AE5"/>
    <w:rsid w:val="00A52B61"/>
    <w:rsid w:val="00A64820"/>
    <w:rsid w:val="00A71DD6"/>
    <w:rsid w:val="00A723C7"/>
    <w:rsid w:val="00A80E11"/>
    <w:rsid w:val="00A97F94"/>
    <w:rsid w:val="00AA5DC2"/>
    <w:rsid w:val="00AB1309"/>
    <w:rsid w:val="00AB287D"/>
    <w:rsid w:val="00AC2C52"/>
    <w:rsid w:val="00AC40BC"/>
    <w:rsid w:val="00AD1503"/>
    <w:rsid w:val="00AE7244"/>
    <w:rsid w:val="00AF3FEE"/>
    <w:rsid w:val="00B02814"/>
    <w:rsid w:val="00B02F46"/>
    <w:rsid w:val="00B2000C"/>
    <w:rsid w:val="00B20ADE"/>
    <w:rsid w:val="00B24D5E"/>
    <w:rsid w:val="00B3042D"/>
    <w:rsid w:val="00B44825"/>
    <w:rsid w:val="00B66B9A"/>
    <w:rsid w:val="00B750BB"/>
    <w:rsid w:val="00B774BF"/>
    <w:rsid w:val="00B82089"/>
    <w:rsid w:val="00B970AE"/>
    <w:rsid w:val="00BA1427"/>
    <w:rsid w:val="00BB74F5"/>
    <w:rsid w:val="00BD2824"/>
    <w:rsid w:val="00BE49D0"/>
    <w:rsid w:val="00BF2C38"/>
    <w:rsid w:val="00C0001C"/>
    <w:rsid w:val="00C23331"/>
    <w:rsid w:val="00C265DA"/>
    <w:rsid w:val="00C329FF"/>
    <w:rsid w:val="00C442F2"/>
    <w:rsid w:val="00C674FE"/>
    <w:rsid w:val="00C701CD"/>
    <w:rsid w:val="00C7297D"/>
    <w:rsid w:val="00C75633"/>
    <w:rsid w:val="00C8242E"/>
    <w:rsid w:val="00C82615"/>
    <w:rsid w:val="00C867DB"/>
    <w:rsid w:val="00CA2A38"/>
    <w:rsid w:val="00CA50FF"/>
    <w:rsid w:val="00CC2E57"/>
    <w:rsid w:val="00CC3CD2"/>
    <w:rsid w:val="00CC43BE"/>
    <w:rsid w:val="00CD123C"/>
    <w:rsid w:val="00CD2085"/>
    <w:rsid w:val="00CE2EE1"/>
    <w:rsid w:val="00CF3FFD"/>
    <w:rsid w:val="00CF5ED3"/>
    <w:rsid w:val="00D0494C"/>
    <w:rsid w:val="00D14BEB"/>
    <w:rsid w:val="00D16630"/>
    <w:rsid w:val="00D21C89"/>
    <w:rsid w:val="00D2370D"/>
    <w:rsid w:val="00D32A42"/>
    <w:rsid w:val="00D41647"/>
    <w:rsid w:val="00D45542"/>
    <w:rsid w:val="00D533DB"/>
    <w:rsid w:val="00D77D0F"/>
    <w:rsid w:val="00D94196"/>
    <w:rsid w:val="00DA1996"/>
    <w:rsid w:val="00DA1CF0"/>
    <w:rsid w:val="00DB2271"/>
    <w:rsid w:val="00DB5659"/>
    <w:rsid w:val="00DC1B4F"/>
    <w:rsid w:val="00DC24B4"/>
    <w:rsid w:val="00DC5E81"/>
    <w:rsid w:val="00DD7A05"/>
    <w:rsid w:val="00DE513F"/>
    <w:rsid w:val="00DF16DC"/>
    <w:rsid w:val="00DF2E14"/>
    <w:rsid w:val="00DF5361"/>
    <w:rsid w:val="00E009A1"/>
    <w:rsid w:val="00E00D15"/>
    <w:rsid w:val="00E071BE"/>
    <w:rsid w:val="00E07379"/>
    <w:rsid w:val="00E14494"/>
    <w:rsid w:val="00E17033"/>
    <w:rsid w:val="00E22744"/>
    <w:rsid w:val="00E32189"/>
    <w:rsid w:val="00E45211"/>
    <w:rsid w:val="00E7380C"/>
    <w:rsid w:val="00E74A3E"/>
    <w:rsid w:val="00E74BE7"/>
    <w:rsid w:val="00E86CC9"/>
    <w:rsid w:val="00E96624"/>
    <w:rsid w:val="00EB7016"/>
    <w:rsid w:val="00ED5350"/>
    <w:rsid w:val="00F126F1"/>
    <w:rsid w:val="00F2106A"/>
    <w:rsid w:val="00F34A26"/>
    <w:rsid w:val="00F36D8B"/>
    <w:rsid w:val="00F401D0"/>
    <w:rsid w:val="00F45F2B"/>
    <w:rsid w:val="00F57AE4"/>
    <w:rsid w:val="00F67150"/>
    <w:rsid w:val="00F84366"/>
    <w:rsid w:val="00F85089"/>
    <w:rsid w:val="00F85564"/>
    <w:rsid w:val="00F86CFA"/>
    <w:rsid w:val="00FB782C"/>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CBA61790-FFAE-4153-B4D2-92C47376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318"/>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2F7232"/>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2F7232"/>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2F7232"/>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2F7232"/>
    <w:pPr>
      <w:keepNext/>
      <w:keepLines/>
      <w:spacing w:before="180"/>
      <w:ind w:firstLine="1134"/>
    </w:pPr>
    <w:rPr>
      <w:i/>
      <w:iCs/>
    </w:rPr>
  </w:style>
  <w:style w:type="paragraph" w:styleId="Date">
    <w:name w:val="Date"/>
    <w:basedOn w:val="Normal"/>
    <w:next w:val="Normal"/>
    <w:link w:val="DateChar"/>
    <w:uiPriority w:val="99"/>
    <w:unhideWhenUsed/>
    <w:rsid w:val="007E7C6C"/>
    <w:pPr>
      <w:keepNext/>
      <w:keepLines/>
      <w:spacing w:after="240"/>
      <w:jc w:val="right"/>
    </w:pPr>
  </w:style>
  <w:style w:type="character" w:customStyle="1" w:styleId="DateChar">
    <w:name w:val="Date Char"/>
    <w:basedOn w:val="DefaultParagraphFont"/>
    <w:link w:val="Date"/>
    <w:uiPriority w:val="99"/>
    <w:rsid w:val="007E7C6C"/>
    <w:rPr>
      <w:rFonts w:ascii="Times New Roman" w:eastAsia="Times New Roman" w:hAnsi="Times New Roman"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7E7C6C"/>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7E7C6C"/>
    <w:rPr>
      <w:rFonts w:ascii="Times New Roman" w:eastAsia="Times New Roman" w:hAnsi="Times New Roman"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2F7232"/>
    <w:pPr>
      <w:tabs>
        <w:tab w:val="left" w:pos="851"/>
      </w:tabs>
      <w:spacing w:before="80"/>
    </w:pPr>
    <w:rPr>
      <w:b/>
      <w:bCs/>
      <w:lang w:bidi="ar-EG"/>
    </w:rPr>
  </w:style>
  <w:style w:type="paragraph" w:customStyle="1" w:styleId="Proposal">
    <w:name w:val="Proposal"/>
    <w:basedOn w:val="Normal"/>
    <w:next w:val="Normal"/>
    <w:qFormat/>
    <w:rsid w:val="002F7232"/>
    <w:pPr>
      <w:keepNext/>
      <w:keepLines/>
      <w:spacing w:before="240"/>
      <w:outlineLvl w:val="0"/>
    </w:pPr>
    <w:rPr>
      <w:b/>
      <w:bCs/>
      <w:lang w:bidi="ar-EG"/>
    </w:rPr>
  </w:style>
  <w:style w:type="paragraph" w:customStyle="1" w:styleId="Reasons">
    <w:name w:val="Reasons"/>
    <w:basedOn w:val="Normal"/>
    <w:next w:val="Normal"/>
    <w:link w:val="ReasonsChar"/>
    <w:rsid w:val="002F7232"/>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2F7232"/>
  </w:style>
  <w:style w:type="paragraph" w:customStyle="1" w:styleId="Reftitle">
    <w:name w:val="Ref_title"/>
    <w:basedOn w:val="Normal"/>
    <w:qFormat/>
    <w:rsid w:val="002F7232"/>
    <w:pPr>
      <w:keepNext/>
      <w:keepLines/>
      <w:spacing w:before="480" w:after="240"/>
      <w:jc w:val="center"/>
    </w:pPr>
    <w:rPr>
      <w:b/>
      <w:bCs/>
      <w:sz w:val="28"/>
      <w:szCs w:val="40"/>
    </w:rPr>
  </w:style>
  <w:style w:type="paragraph" w:customStyle="1" w:styleId="Source">
    <w:name w:val="Source"/>
    <w:basedOn w:val="Normal"/>
    <w:next w:val="Normal"/>
    <w:rsid w:val="002F7232"/>
    <w:pPr>
      <w:keepNext/>
      <w:keepLines/>
      <w:spacing w:before="840" w:after="240"/>
      <w:jc w:val="center"/>
    </w:pPr>
    <w:rPr>
      <w:b/>
      <w:bCs/>
      <w:snapToGrid w:val="0"/>
      <w:sz w:val="32"/>
      <w:szCs w:val="44"/>
      <w:lang w:bidi="ar-EG"/>
    </w:rPr>
  </w:style>
  <w:style w:type="paragraph" w:customStyle="1" w:styleId="Annexref">
    <w:name w:val="Annex_ref"/>
    <w:qFormat/>
    <w:rsid w:val="002F7232"/>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923199"/>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923199"/>
    <w:rPr>
      <w:rFonts w:ascii="Calibri" w:eastAsia="Times New Roman" w:hAnsi="Calibri" w:cs="Traditional Arabic"/>
      <w:b/>
      <w:bCs/>
      <w:sz w:val="28"/>
      <w:szCs w:val="40"/>
      <w:lang w:eastAsia="en-US"/>
    </w:rPr>
  </w:style>
  <w:style w:type="paragraph" w:customStyle="1" w:styleId="Title1">
    <w:name w:val="Title 1"/>
    <w:basedOn w:val="Normal"/>
    <w:next w:val="Normal"/>
    <w:rsid w:val="00A249C1"/>
    <w:pPr>
      <w:keepNext/>
      <w:keepLines/>
      <w:tabs>
        <w:tab w:val="left" w:pos="567"/>
        <w:tab w:val="left" w:pos="1701"/>
        <w:tab w:val="left" w:pos="2268"/>
        <w:tab w:val="left" w:pos="2835"/>
      </w:tabs>
      <w:spacing w:after="120"/>
      <w:jc w:val="center"/>
    </w:pPr>
    <w:rPr>
      <w:w w:val="120"/>
      <w:sz w:val="36"/>
      <w:szCs w:val="40"/>
      <w:lang w:bidi="ar-EG"/>
    </w:rPr>
  </w:style>
  <w:style w:type="paragraph" w:customStyle="1" w:styleId="Title2">
    <w:name w:val="Title 2"/>
    <w:basedOn w:val="Title1"/>
    <w:next w:val="Normal"/>
    <w:rsid w:val="00746318"/>
    <w:pPr>
      <w:spacing w:after="0"/>
    </w:pPr>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2F7232"/>
    <w:pPr>
      <w:spacing w:before="80"/>
    </w:pPr>
    <w:rPr>
      <w:lang w:bidi="ar-SY"/>
    </w:rPr>
  </w:style>
  <w:style w:type="character" w:styleId="Hyperlink">
    <w:name w:val="Hyperlink"/>
    <w:basedOn w:val="DefaultParagraphFont"/>
    <w:uiPriority w:val="99"/>
    <w:unhideWhenUsed/>
    <w:rsid w:val="002916BE"/>
    <w:rPr>
      <w:rFonts w:ascii="Times New Roman" w:hAnsi="Times New Roman"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2F7232"/>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2F7232"/>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2F7232"/>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2F7232"/>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2F7232"/>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2F7232"/>
    <w:rPr>
      <w:b/>
      <w:bCs/>
      <w:sz w:val="24"/>
      <w:szCs w:val="32"/>
    </w:rPr>
  </w:style>
  <w:style w:type="paragraph" w:customStyle="1" w:styleId="Committee">
    <w:name w:val="Committee"/>
    <w:basedOn w:val="Normal"/>
    <w:qFormat/>
    <w:rsid w:val="002D6488"/>
    <w:pPr>
      <w:tabs>
        <w:tab w:val="left" w:pos="851"/>
        <w:tab w:val="left" w:pos="1871"/>
        <w:tab w:val="left" w:pos="2268"/>
      </w:tabs>
      <w:overflowPunct w:val="0"/>
      <w:autoSpaceDE w:val="0"/>
      <w:autoSpaceDN w:val="0"/>
      <w:bidi w:val="0"/>
      <w:adjustRightInd w:val="0"/>
      <w:spacing w:before="60" w:after="60" w:line="340" w:lineRule="exact"/>
      <w:jc w:val="left"/>
      <w:textAlignment w:val="baseline"/>
    </w:pPr>
    <w:rPr>
      <w:b/>
      <w:bCs/>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2F7232"/>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2F7232"/>
    <w:rPr>
      <w:rFonts w:ascii="Calibri" w:hAnsi="Calibri" w:cs="Calibri"/>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2916BE"/>
    <w:pPr>
      <w:keepNext/>
      <w:keepLines/>
      <w:bidi/>
      <w:spacing w:before="120" w:after="360" w:line="192" w:lineRule="auto"/>
      <w:jc w:val="center"/>
    </w:pPr>
    <w:rPr>
      <w:rFonts w:ascii="Times New Roman Bold" w:eastAsia="Times New Roman" w:hAnsi="Times New Roman Bold" w:cs="Traditional Arabic"/>
      <w:b/>
      <w:bCs/>
      <w:sz w:val="28"/>
      <w:szCs w:val="40"/>
      <w:lang w:val="fr-FR" w:eastAsia="en-US" w:bidi="ar-EG"/>
    </w:rPr>
  </w:style>
  <w:style w:type="paragraph" w:customStyle="1" w:styleId="Opinionref">
    <w:name w:val="Opinion_ref"/>
    <w:basedOn w:val="Normal"/>
    <w:qFormat/>
    <w:rsid w:val="002F7232"/>
    <w:pPr>
      <w:keepNext/>
      <w:spacing w:after="120"/>
    </w:pPr>
    <w:rPr>
      <w:i/>
      <w:iCs/>
      <w:lang w:bidi="ar-EG"/>
    </w:rPr>
  </w:style>
  <w:style w:type="paragraph" w:customStyle="1" w:styleId="Chaptitle">
    <w:name w:val="Chap_title"/>
    <w:basedOn w:val="Agendaitem"/>
    <w:qFormat/>
    <w:rsid w:val="00923199"/>
    <w:pPr>
      <w:spacing w:after="360"/>
    </w:pPr>
    <w:rPr>
      <w:b/>
      <w:bCs/>
    </w:rPr>
  </w:style>
  <w:style w:type="character" w:styleId="EndnoteReference">
    <w:name w:val="endnote reference"/>
    <w:basedOn w:val="DefaultParagraphFont"/>
    <w:rsid w:val="002F7232"/>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2F7232"/>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923199"/>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2F7232"/>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2F7232"/>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2F7232"/>
  </w:style>
  <w:style w:type="character" w:customStyle="1" w:styleId="RestitleChar">
    <w:name w:val="Res_title Char"/>
    <w:basedOn w:val="AnnextitleChar"/>
    <w:link w:val="Restitle"/>
    <w:rsid w:val="002F7232"/>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2F7232"/>
    <w:pPr>
      <w:keepNext/>
      <w:keepLines/>
      <w:spacing w:before="240" w:after="120"/>
      <w:jc w:val="center"/>
    </w:pPr>
    <w:rPr>
      <w:b/>
      <w:bCs/>
      <w:sz w:val="24"/>
      <w:szCs w:val="32"/>
      <w:lang w:bidi="ar-EG"/>
    </w:rPr>
  </w:style>
  <w:style w:type="character" w:customStyle="1" w:styleId="Section1Char">
    <w:name w:val="Section_1 Char"/>
    <w:link w:val="Section1"/>
    <w:rsid w:val="002F7232"/>
    <w:rPr>
      <w:rFonts w:ascii="Calibri" w:eastAsia="Times New Roman" w:hAnsi="Calibri" w:cs="Traditional Arabic"/>
      <w:b/>
      <w:bCs/>
      <w:sz w:val="24"/>
      <w:szCs w:val="32"/>
      <w:lang w:eastAsia="en-US" w:bidi="ar-EG"/>
    </w:rPr>
  </w:style>
  <w:style w:type="paragraph" w:customStyle="1" w:styleId="Section2">
    <w:name w:val="Section_2"/>
    <w:basedOn w:val="Section1"/>
    <w:rsid w:val="002F7232"/>
    <w:pPr>
      <w:tabs>
        <w:tab w:val="clear" w:pos="1134"/>
        <w:tab w:val="center" w:pos="4820"/>
      </w:tabs>
      <w:bidi w:val="0"/>
      <w:spacing w:before="360"/>
    </w:pPr>
    <w:rPr>
      <w:b w:val="0"/>
      <w:bCs w:val="0"/>
      <w:i/>
      <w:iCs/>
      <w:lang w:val="en-GB" w:bidi="ar-SA"/>
    </w:rPr>
  </w:style>
  <w:style w:type="paragraph" w:customStyle="1" w:styleId="Section3">
    <w:name w:val="Section_3‎"/>
    <w:qFormat/>
    <w:rsid w:val="002F7232"/>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2F7232"/>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923199"/>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923199"/>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923199"/>
    <w:pPr>
      <w:tabs>
        <w:tab w:val="clear" w:pos="1134"/>
      </w:tabs>
      <w:spacing w:line="240" w:lineRule="auto"/>
      <w:ind w:right="-142"/>
      <w:jc w:val="right"/>
    </w:pPr>
    <w:rPr>
      <w:b/>
      <w:bCs/>
    </w:rPr>
  </w:style>
  <w:style w:type="paragraph" w:customStyle="1" w:styleId="Volumetitle">
    <w:name w:val="Volume_title"/>
    <w:basedOn w:val="Normal"/>
    <w:qFormat/>
    <w:rsid w:val="00E74A3E"/>
    <w:pPr>
      <w:tabs>
        <w:tab w:val="clear" w:pos="1134"/>
        <w:tab w:val="left" w:pos="1871"/>
      </w:tabs>
      <w:bidi w:val="0"/>
      <w:spacing w:before="0" w:line="240" w:lineRule="auto"/>
      <w:jc w:val="right"/>
    </w:pPr>
    <w:rPr>
      <w:b/>
      <w:bCs/>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2916BE"/>
    <w:pPr>
      <w:keepNext/>
      <w:spacing w:after="120"/>
      <w:jc w:val="center"/>
    </w:pPr>
    <w:rPr>
      <w:rFonts w:ascii="Times New Roman italic" w:hAnsi="Times New Roman italic"/>
      <w:i/>
      <w:iCs/>
    </w:rPr>
  </w:style>
  <w:style w:type="paragraph" w:customStyle="1" w:styleId="Resref">
    <w:name w:val="Res_ref"/>
    <w:basedOn w:val="Recref"/>
    <w:qFormat/>
    <w:rsid w:val="002F7232"/>
    <w:pPr>
      <w:keepLines/>
    </w:pPr>
    <w:rPr>
      <w:rFonts w:ascii="Calibri" w:hAnsi="Calibri"/>
    </w:r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59"/>
    <w:rsid w:val="002D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318"/>
    <w:pPr>
      <w:tabs>
        <w:tab w:val="clear" w:pos="1134"/>
        <w:tab w:val="left" w:pos="1985"/>
        <w:tab w:val="left" w:pos="2268"/>
      </w:tabs>
      <w:contextualSpacing/>
    </w:pPr>
  </w:style>
  <w:style w:type="paragraph" w:customStyle="1" w:styleId="Priorityarea">
    <w:name w:val="Priorityarea"/>
    <w:basedOn w:val="Normal"/>
    <w:qFormat/>
    <w:rsid w:val="00AA5DC2"/>
    <w:pPr>
      <w:tabs>
        <w:tab w:val="left" w:pos="1418"/>
        <w:tab w:val="left" w:pos="1985"/>
        <w:tab w:val="left" w:pos="2268"/>
      </w:tabs>
      <w:spacing w:before="20" w:line="240" w:lineRule="auto"/>
      <w:jc w:val="left"/>
    </w:pPr>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ITU-D/Conferences/WTDC/WTDC17/Pages/default.aspx" TargetMode="External"/><Relationship Id="rId1" Type="http://schemas.openxmlformats.org/officeDocument/2006/relationships/hyperlink" Target="mailto:Nasser.almarzouqi@t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 xsi:nil="false">DPM</DPM_x0020_Author>
    <DPM_x0020_File_x0020_name xmlns="de10a323-94a9-4e93-88b4-ea964576960d" xsi:nil="false">D14-WTDC17-C-0021!A29!MSW-A</DPM_x0020_File_x0020_name>
    <DPM_x0020_Version xmlns="de10a323-94a9-4e93-88b4-ea964576960d" xsi:nil="false">DPM_2017.09.13.1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import namespace="996b2e75-67fd-4955-a3b0-5ab9934cb50b"/>
    <xs:import namespace="de10a323-94a9-4e93-88b4-ea964576960d"/>
    <xs:element name="properties">
      <xs:complexType>
        <xs:sequence>
          <xs:element name="documentManagement">
            <xs:complexType>
              <xs:all>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schema>
  <xs: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3E135-AAC0-46F0-91F4-21A0788E570D}">
  <ds:schemaRefs>
    <ds:schemaRef ds:uri="http://schemas.microsoft.com/office/2006/metadata/properties"/>
    <ds:schemaRef ds:uri="http://schemas.microsoft.com/office/infopath/2007/PartnerControls"/>
    <ds:schemaRef ds:uri="de10a323-94a9-4e93-88b4-ea964576960d"/>
  </ds:schemaRefs>
</ds:datastoreItem>
</file>

<file path=customXml/itemProps2.xml><?xml version="1.0" encoding="utf-8"?>
<ds:datastoreItem xmlns:ds="http://schemas.openxmlformats.org/officeDocument/2006/customXml" ds:itemID="{B97303EC-E251-4C51-A6C3-827576226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B7AFAA-ED9C-419A-B184-71B59801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550</Words>
  <Characters>3286</Characters>
  <Application>Microsoft Office Word</Application>
  <DocSecurity>0</DocSecurity>
  <Lines>63</Lines>
  <Paragraphs>35</Paragraphs>
  <ScaleCrop>false</ScaleCrop>
  <HeadingPairs>
    <vt:vector size="2" baseType="variant">
      <vt:variant>
        <vt:lpstr>Title</vt:lpstr>
      </vt:variant>
      <vt:variant>
        <vt:i4>1</vt:i4>
      </vt:variant>
    </vt:vector>
  </HeadingPairs>
  <TitlesOfParts>
    <vt:vector size="1" baseType="lpstr">
      <vt:lpstr>D14-WTDC17-C-0021!A29!MSW-A</vt:lpstr>
    </vt:vector>
  </TitlesOfParts>
  <Company>International Telecommunication Union (ITU)</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D14-WTDC17-C-0021!A29!MSW-A</dc:title>
  <dc:subject>World Telecommunication Standardization Assembly</dc:subject>
  <dc:creator>Documents Proposals Manager (DPM)</dc:creator>
  <cp:keywords>DPM_v2017.9.22.1_prod</cp:keywords>
  <dc:description/>
  <cp:lastModifiedBy>Awad, Samy</cp:lastModifiedBy>
  <cp:revision>6</cp:revision>
  <cp:lastPrinted>2017-10-03T12:25:00Z</cp:lastPrinted>
  <dcterms:created xsi:type="dcterms:W3CDTF">2017-10-05T08:52:00Z</dcterms:created>
  <dcterms:modified xsi:type="dcterms:W3CDTF">2017-10-05T16:43:00Z</dcterms:modified>
  <cp:category>Conference document</cp:category>
</cp:coreProperties>
</file>