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horzAnchor="margin" w:tblpY="-41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5410"/>
        <w:gridCol w:w="2798"/>
      </w:tblGrid>
      <w:tr w:rsidR="00696039" w:rsidTr="002B65EC">
        <w:tc>
          <w:tcPr>
            <w:tcW w:w="1431" w:type="dxa"/>
            <w:tcBorders>
              <w:bottom w:val="single" w:sz="12" w:space="0" w:color="auto"/>
            </w:tcBorders>
          </w:tcPr>
          <w:p w:rsidR="00696039" w:rsidRDefault="00696039" w:rsidP="002B65EC">
            <w:pPr>
              <w:pStyle w:val="Section30"/>
              <w:bidi/>
              <w:rPr>
                <w:rtl/>
              </w:rPr>
            </w:pPr>
            <w:r>
              <w:rPr>
                <w:rFonts w:hint="cs"/>
                <w:noProof/>
                <w:rtl/>
                <w:lang w:val="en-GB" w:eastAsia="zh-CN" w:bidi="ar-SA"/>
              </w:rPr>
              <w:drawing>
                <wp:inline distT="0" distB="0" distL="0" distR="0" wp14:anchorId="361AE7C5" wp14:editId="413A52F3">
                  <wp:extent cx="771525" cy="700405"/>
                  <wp:effectExtent l="0" t="0" r="0" b="4445"/>
                  <wp:docPr id="1" name="Picture 1"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onder\AppData\Local\Microsoft\Windows\Temporary Internet Files\Content.Word\BDT-25th_anniversary_2017-Logo_411959-3_transparent.png"/>
                          <pic:cNvPicPr>
                            <a:picLocks noChangeAspect="1" noChangeArrowheads="1"/>
                          </pic:cNvPicPr>
                        </pic:nvPicPr>
                        <pic:blipFill>
                          <a:blip r:embed="rId10" cstate="print">
                            <a:extLst>
                              <a:ext uri="{28A0092B-C50C-407E-A947-70E740481C1C}">
                                <a14:useLocalDpi xmlns:a14="http://schemas.microsoft.com/office/drawing/2010/main" val="0"/>
                              </a:ext>
                            </a:extLst>
                          </a:blip>
                          <a:srcRect l="45157" r="38069"/>
                          <a:stretch>
                            <a:fillRect/>
                          </a:stretch>
                        </pic:blipFill>
                        <pic:spPr bwMode="auto">
                          <a:xfrm>
                            <a:off x="0" y="0"/>
                            <a:ext cx="771525" cy="700405"/>
                          </a:xfrm>
                          <a:prstGeom prst="rect">
                            <a:avLst/>
                          </a:prstGeom>
                          <a:noFill/>
                          <a:ln>
                            <a:noFill/>
                          </a:ln>
                        </pic:spPr>
                      </pic:pic>
                    </a:graphicData>
                  </a:graphic>
                </wp:inline>
              </w:drawing>
            </w:r>
          </w:p>
        </w:tc>
        <w:tc>
          <w:tcPr>
            <w:tcW w:w="5410" w:type="dxa"/>
            <w:tcBorders>
              <w:bottom w:val="single" w:sz="12" w:space="0" w:color="auto"/>
            </w:tcBorders>
          </w:tcPr>
          <w:p w:rsidR="00696039" w:rsidRPr="004D3116" w:rsidRDefault="00696039" w:rsidP="002B65EC">
            <w:pPr>
              <w:spacing w:before="60" w:line="168" w:lineRule="auto"/>
              <w:jc w:val="left"/>
              <w:rPr>
                <w:b/>
                <w:bCs/>
                <w:w w:val="110"/>
                <w:sz w:val="28"/>
                <w:szCs w:val="40"/>
                <w:rtl/>
                <w:lang w:bidi="ar-EG"/>
              </w:rPr>
            </w:pPr>
            <w:r w:rsidRPr="004D3116">
              <w:rPr>
                <w:rFonts w:hint="cs"/>
                <w:b/>
                <w:bCs/>
                <w:w w:val="110"/>
                <w:sz w:val="28"/>
                <w:szCs w:val="40"/>
                <w:rtl/>
                <w:lang w:bidi="ar-EG"/>
              </w:rPr>
              <w:t>المؤتمر العالمي لتنمية الاتصالات</w:t>
            </w:r>
            <w:r w:rsidRPr="004D3116">
              <w:rPr>
                <w:b/>
                <w:bCs/>
                <w:w w:val="110"/>
                <w:sz w:val="28"/>
                <w:szCs w:val="40"/>
                <w:rtl/>
                <w:lang w:bidi="ar-EG"/>
              </w:rPr>
              <w:br/>
            </w:r>
            <w:r w:rsidRPr="004D3116">
              <w:rPr>
                <w:rFonts w:hint="cs"/>
                <w:b/>
                <w:bCs/>
                <w:w w:val="110"/>
                <w:sz w:val="28"/>
                <w:szCs w:val="40"/>
                <w:rtl/>
                <w:lang w:bidi="ar-EG"/>
              </w:rPr>
              <w:t>لعام</w:t>
            </w:r>
            <w:r>
              <w:rPr>
                <w:rFonts w:hint="eastAsia"/>
                <w:b/>
                <w:bCs/>
                <w:w w:val="110"/>
                <w:sz w:val="28"/>
                <w:szCs w:val="40"/>
                <w:rtl/>
                <w:lang w:bidi="ar-EG"/>
              </w:rPr>
              <w:t> </w:t>
            </w:r>
            <w:r w:rsidRPr="004D3116">
              <w:rPr>
                <w:b/>
                <w:bCs/>
                <w:w w:val="110"/>
                <w:sz w:val="28"/>
                <w:szCs w:val="40"/>
                <w:lang w:bidi="ar-EG"/>
              </w:rPr>
              <w:t>2017</w:t>
            </w:r>
            <w:r w:rsidRPr="004D3116">
              <w:rPr>
                <w:rFonts w:hint="cs"/>
                <w:b/>
                <w:bCs/>
                <w:w w:val="110"/>
                <w:sz w:val="28"/>
                <w:szCs w:val="40"/>
                <w:rtl/>
                <w:lang w:bidi="ar-EG"/>
              </w:rPr>
              <w:t xml:space="preserve"> </w:t>
            </w:r>
            <w:r w:rsidRPr="004D3116">
              <w:rPr>
                <w:b/>
                <w:bCs/>
                <w:w w:val="110"/>
                <w:sz w:val="28"/>
                <w:szCs w:val="40"/>
                <w:lang w:bidi="ar-EG"/>
              </w:rPr>
              <w:t>(WTDC</w:t>
            </w:r>
            <w:r w:rsidRPr="004D3116">
              <w:rPr>
                <w:b/>
                <w:bCs/>
                <w:w w:val="110"/>
                <w:sz w:val="28"/>
                <w:szCs w:val="40"/>
                <w:lang w:bidi="ar-EG"/>
              </w:rPr>
              <w:noBreakHyphen/>
              <w:t>17)</w:t>
            </w:r>
          </w:p>
          <w:p w:rsidR="00696039" w:rsidRPr="00057FB8" w:rsidRDefault="00696039" w:rsidP="002B65EC">
            <w:pPr>
              <w:spacing w:after="60"/>
              <w:rPr>
                <w:b/>
                <w:bCs/>
                <w:sz w:val="26"/>
                <w:szCs w:val="36"/>
                <w:rtl/>
                <w:lang w:bidi="ar-EG"/>
              </w:rPr>
            </w:pPr>
            <w:r w:rsidRPr="00057FB8">
              <w:rPr>
                <w:rFonts w:hint="cs"/>
                <w:b/>
                <w:bCs/>
                <w:sz w:val="26"/>
                <w:szCs w:val="36"/>
                <w:rtl/>
                <w:lang w:bidi="ar-EG"/>
              </w:rPr>
              <w:t xml:space="preserve">بوينس آيرس، الأرجنتين، </w:t>
            </w:r>
            <w:r w:rsidRPr="00057FB8">
              <w:rPr>
                <w:b/>
                <w:bCs/>
                <w:sz w:val="26"/>
                <w:szCs w:val="36"/>
                <w:lang w:bidi="ar-EG"/>
              </w:rPr>
              <w:t>20-9</w:t>
            </w:r>
            <w:r w:rsidRPr="00057FB8">
              <w:rPr>
                <w:rFonts w:hint="cs"/>
                <w:b/>
                <w:bCs/>
                <w:sz w:val="26"/>
                <w:szCs w:val="36"/>
                <w:rtl/>
                <w:lang w:bidi="ar-EG"/>
              </w:rPr>
              <w:t xml:space="preserve"> أكتوبر </w:t>
            </w:r>
            <w:r w:rsidRPr="00057FB8">
              <w:rPr>
                <w:b/>
                <w:bCs/>
                <w:sz w:val="26"/>
                <w:szCs w:val="36"/>
                <w:lang w:bidi="ar-EG"/>
              </w:rPr>
              <w:t>2017</w:t>
            </w:r>
          </w:p>
        </w:tc>
        <w:tc>
          <w:tcPr>
            <w:tcW w:w="2798" w:type="dxa"/>
            <w:tcBorders>
              <w:bottom w:val="single" w:sz="12" w:space="0" w:color="auto"/>
            </w:tcBorders>
          </w:tcPr>
          <w:p w:rsidR="00696039" w:rsidRDefault="00696039" w:rsidP="002B65EC">
            <w:pPr>
              <w:spacing w:before="100" w:beforeAutospacing="1" w:after="100" w:afterAutospacing="1" w:line="240" w:lineRule="auto"/>
              <w:jc w:val="right"/>
              <w:rPr>
                <w:rtl/>
                <w:lang w:bidi="ar-EG"/>
              </w:rPr>
            </w:pPr>
            <w:r w:rsidRPr="00D47CC0">
              <w:rPr>
                <w:b/>
                <w:bCs/>
                <w:smallCaps/>
                <w:noProof/>
                <w:sz w:val="44"/>
                <w:szCs w:val="44"/>
                <w:rtl/>
                <w:lang w:val="en-GB" w:eastAsia="zh-CN"/>
              </w:rPr>
              <w:drawing>
                <wp:inline distT="0" distB="0" distL="0" distR="0" wp14:anchorId="758CFAB5" wp14:editId="3C7AE811">
                  <wp:extent cx="1639792" cy="762935"/>
                  <wp:effectExtent l="0" t="0" r="0" b="0"/>
                  <wp:docPr id="2" name="Picture 2" descr="C:\Users\murphy\Documents\WTDC17\bd_A_25Years_Horizontal-41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Documents\WTDC17\bd_A_25Years_Horizontal-4119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39792" cy="762935"/>
                          </a:xfrm>
                          <a:prstGeom prst="rect">
                            <a:avLst/>
                          </a:prstGeom>
                          <a:noFill/>
                          <a:ln>
                            <a:noFill/>
                          </a:ln>
                        </pic:spPr>
                      </pic:pic>
                    </a:graphicData>
                  </a:graphic>
                </wp:inline>
              </w:drawing>
            </w:r>
          </w:p>
        </w:tc>
      </w:tr>
      <w:tr w:rsidR="00696039" w:rsidTr="002B65EC">
        <w:tc>
          <w:tcPr>
            <w:tcW w:w="1431" w:type="dxa"/>
            <w:tcBorders>
              <w:top w:val="single" w:sz="12" w:space="0" w:color="auto"/>
            </w:tcBorders>
          </w:tcPr>
          <w:p w:rsidR="00696039" w:rsidRDefault="00696039" w:rsidP="002B65EC">
            <w:pPr>
              <w:spacing w:before="0" w:line="300" w:lineRule="exact"/>
              <w:rPr>
                <w:rtl/>
                <w:lang w:bidi="ar-EG"/>
              </w:rPr>
            </w:pPr>
          </w:p>
        </w:tc>
        <w:tc>
          <w:tcPr>
            <w:tcW w:w="5410" w:type="dxa"/>
            <w:tcBorders>
              <w:top w:val="single" w:sz="12" w:space="0" w:color="auto"/>
            </w:tcBorders>
          </w:tcPr>
          <w:p w:rsidR="00696039" w:rsidRDefault="00696039" w:rsidP="002B65EC">
            <w:pPr>
              <w:spacing w:before="0" w:line="300" w:lineRule="exact"/>
              <w:rPr>
                <w:rtl/>
                <w:lang w:bidi="ar-EG"/>
              </w:rPr>
            </w:pPr>
          </w:p>
        </w:tc>
        <w:tc>
          <w:tcPr>
            <w:tcW w:w="2798" w:type="dxa"/>
            <w:tcBorders>
              <w:top w:val="single" w:sz="12" w:space="0" w:color="auto"/>
            </w:tcBorders>
          </w:tcPr>
          <w:p w:rsidR="00696039" w:rsidRDefault="00696039" w:rsidP="002B65EC">
            <w:pPr>
              <w:spacing w:before="0" w:line="300" w:lineRule="exact"/>
              <w:rPr>
                <w:rtl/>
                <w:lang w:bidi="ar-EG"/>
              </w:rPr>
            </w:pPr>
          </w:p>
        </w:tc>
      </w:tr>
      <w:tr w:rsidR="00696039" w:rsidTr="002B65EC">
        <w:tc>
          <w:tcPr>
            <w:tcW w:w="6841" w:type="dxa"/>
            <w:gridSpan w:val="2"/>
          </w:tcPr>
          <w:p w:rsidR="00696039" w:rsidRPr="00AA6BF1" w:rsidRDefault="00696039" w:rsidP="002B65EC">
            <w:pPr>
              <w:pStyle w:val="Committee"/>
              <w:bidi/>
              <w:spacing w:before="40" w:after="40" w:line="300" w:lineRule="exact"/>
              <w:rPr>
                <w:rtl/>
                <w:lang w:val="en-US" w:bidi="ar-EG"/>
              </w:rPr>
            </w:pPr>
            <w:r w:rsidRPr="002D6488">
              <w:rPr>
                <w:rFonts w:hint="cs"/>
                <w:rtl/>
                <w:lang w:bidi="ar-EG"/>
              </w:rPr>
              <w:t>الجلسة العامة</w:t>
            </w:r>
          </w:p>
        </w:tc>
        <w:tc>
          <w:tcPr>
            <w:tcW w:w="2798" w:type="dxa"/>
          </w:tcPr>
          <w:p w:rsidR="00696039" w:rsidRPr="002D6488" w:rsidRDefault="00696039" w:rsidP="001D6B60">
            <w:pPr>
              <w:spacing w:before="40" w:after="40" w:line="300" w:lineRule="exact"/>
              <w:jc w:val="left"/>
              <w:rPr>
                <w:b/>
                <w:bCs/>
                <w:rtl/>
                <w:lang w:bidi="ar-EG"/>
              </w:rPr>
            </w:pPr>
            <w:r w:rsidRPr="00730C02">
              <w:rPr>
                <w:b/>
                <w:bCs/>
                <w:rtl/>
              </w:rPr>
              <w:t xml:space="preserve">الإضافة </w:t>
            </w:r>
            <w:r>
              <w:rPr>
                <w:b/>
                <w:bCs/>
                <w:lang w:bidi="ar-EG"/>
              </w:rPr>
              <w:t>8</w:t>
            </w:r>
            <w:r w:rsidRPr="00730C02">
              <w:rPr>
                <w:b/>
                <w:bCs/>
                <w:rtl/>
              </w:rPr>
              <w:br/>
              <w:t xml:space="preserve">للوثيقة </w:t>
            </w:r>
            <w:r w:rsidRPr="00730C02">
              <w:rPr>
                <w:b/>
                <w:bCs/>
                <w:lang w:bidi="ar-EG"/>
              </w:rPr>
              <w:t>WTDC-17/19-A</w:t>
            </w:r>
          </w:p>
        </w:tc>
      </w:tr>
      <w:tr w:rsidR="00696039" w:rsidTr="002B65EC">
        <w:tc>
          <w:tcPr>
            <w:tcW w:w="6841" w:type="dxa"/>
            <w:gridSpan w:val="2"/>
          </w:tcPr>
          <w:p w:rsidR="00696039" w:rsidRPr="002D6488" w:rsidRDefault="00696039" w:rsidP="002B65EC">
            <w:pPr>
              <w:spacing w:before="40" w:after="40" w:line="300" w:lineRule="exact"/>
              <w:rPr>
                <w:b/>
                <w:bCs/>
                <w:rtl/>
                <w:lang w:bidi="ar-EG"/>
              </w:rPr>
            </w:pPr>
          </w:p>
        </w:tc>
        <w:tc>
          <w:tcPr>
            <w:tcW w:w="2798" w:type="dxa"/>
          </w:tcPr>
          <w:p w:rsidR="00696039" w:rsidRPr="002D6488" w:rsidRDefault="00696039" w:rsidP="002B65EC">
            <w:pPr>
              <w:spacing w:before="40" w:after="40" w:line="300" w:lineRule="exact"/>
              <w:rPr>
                <w:b/>
                <w:bCs/>
                <w:rtl/>
                <w:lang w:bidi="ar-EG"/>
              </w:rPr>
            </w:pPr>
            <w:r w:rsidRPr="00730C02">
              <w:rPr>
                <w:b/>
                <w:bCs/>
                <w:lang w:bidi="ar-EG"/>
              </w:rPr>
              <w:t>16</w:t>
            </w:r>
            <w:r w:rsidRPr="00730C02">
              <w:rPr>
                <w:b/>
                <w:bCs/>
                <w:rtl/>
              </w:rPr>
              <w:t xml:space="preserve"> أغسطس </w:t>
            </w:r>
            <w:r w:rsidRPr="00730C02">
              <w:rPr>
                <w:b/>
                <w:bCs/>
                <w:lang w:bidi="ar-EG"/>
              </w:rPr>
              <w:t>2017</w:t>
            </w:r>
          </w:p>
        </w:tc>
      </w:tr>
      <w:tr w:rsidR="00696039" w:rsidTr="002B65EC">
        <w:tc>
          <w:tcPr>
            <w:tcW w:w="6841" w:type="dxa"/>
            <w:gridSpan w:val="2"/>
          </w:tcPr>
          <w:p w:rsidR="00696039" w:rsidRPr="002D6488" w:rsidRDefault="00696039" w:rsidP="002B65EC">
            <w:pPr>
              <w:spacing w:before="40" w:after="40" w:line="300" w:lineRule="exact"/>
              <w:rPr>
                <w:b/>
                <w:bCs/>
                <w:rtl/>
                <w:lang w:bidi="ar-EG"/>
              </w:rPr>
            </w:pPr>
          </w:p>
        </w:tc>
        <w:tc>
          <w:tcPr>
            <w:tcW w:w="2798" w:type="dxa"/>
          </w:tcPr>
          <w:p w:rsidR="00696039" w:rsidRPr="002D6488" w:rsidRDefault="00696039" w:rsidP="002B65EC">
            <w:pPr>
              <w:spacing w:before="40" w:after="40" w:line="300" w:lineRule="exact"/>
              <w:rPr>
                <w:b/>
                <w:bCs/>
                <w:rtl/>
                <w:lang w:bidi="ar-EG"/>
              </w:rPr>
            </w:pPr>
            <w:r w:rsidRPr="002D6488">
              <w:rPr>
                <w:rFonts w:hint="cs"/>
                <w:b/>
                <w:bCs/>
                <w:rtl/>
                <w:lang w:bidi="ar-EG"/>
              </w:rPr>
              <w:t>الأصل: بالإنكليزية</w:t>
            </w:r>
          </w:p>
        </w:tc>
      </w:tr>
      <w:tr w:rsidR="00696039" w:rsidTr="002B65EC">
        <w:tc>
          <w:tcPr>
            <w:tcW w:w="9639" w:type="dxa"/>
            <w:gridSpan w:val="3"/>
          </w:tcPr>
          <w:p w:rsidR="00696039" w:rsidRPr="006F44EC" w:rsidRDefault="00696039" w:rsidP="006F44EC">
            <w:pPr>
              <w:pStyle w:val="Source"/>
              <w:rPr>
                <w:rtl/>
              </w:rPr>
            </w:pPr>
            <w:r w:rsidRPr="006F44EC">
              <w:rPr>
                <w:rtl/>
              </w:rPr>
              <w:t>الدول الأعضاء في الاتحاد الإفريقي للاتصالات</w:t>
            </w:r>
          </w:p>
        </w:tc>
      </w:tr>
      <w:tr w:rsidR="00696039" w:rsidTr="002B65EC">
        <w:tc>
          <w:tcPr>
            <w:tcW w:w="9639" w:type="dxa"/>
            <w:gridSpan w:val="3"/>
          </w:tcPr>
          <w:p w:rsidR="00696039" w:rsidRPr="006F44EC" w:rsidRDefault="00696039" w:rsidP="006F44EC">
            <w:pPr>
              <w:pStyle w:val="Title1"/>
              <w:rPr>
                <w:rtl/>
              </w:rPr>
            </w:pPr>
            <w:r w:rsidRPr="006F44EC">
              <w:rPr>
                <w:rFonts w:hint="cs"/>
                <w:rtl/>
              </w:rPr>
              <w:t xml:space="preserve">مراجعة القرار </w:t>
            </w:r>
            <w:r w:rsidR="0077418A" w:rsidRPr="006F44EC">
              <w:t>22</w:t>
            </w:r>
            <w:r w:rsidRPr="006F44EC">
              <w:rPr>
                <w:rFonts w:hint="cs"/>
                <w:rtl/>
              </w:rPr>
              <w:t xml:space="preserve"> للمؤتمر العالمي لتنمية الاتصالات</w:t>
            </w:r>
          </w:p>
        </w:tc>
      </w:tr>
    </w:tbl>
    <w:p w:rsidR="00696039" w:rsidRDefault="00696039" w:rsidP="00696039">
      <w:pPr>
        <w:rPr>
          <w:rtl/>
          <w:lang w:bidi="ar-EG"/>
        </w:rPr>
      </w:pPr>
    </w:p>
    <w:tbl>
      <w:tblPr>
        <w:tblStyle w:val="TableGrid"/>
        <w:bidiVisual/>
        <w:tblW w:w="0" w:type="auto"/>
        <w:tblLook w:val="04A0" w:firstRow="1" w:lastRow="0" w:firstColumn="1" w:lastColumn="0" w:noHBand="0" w:noVBand="1"/>
      </w:tblPr>
      <w:tblGrid>
        <w:gridCol w:w="9629"/>
      </w:tblGrid>
      <w:tr w:rsidR="00696039" w:rsidTr="002B65EC">
        <w:tc>
          <w:tcPr>
            <w:tcW w:w="9629" w:type="dxa"/>
          </w:tcPr>
          <w:p w:rsidR="001D6B60" w:rsidRDefault="00696039" w:rsidP="001D6B60">
            <w:pPr>
              <w:tabs>
                <w:tab w:val="clear" w:pos="1134"/>
                <w:tab w:val="left" w:pos="1026"/>
                <w:tab w:val="left" w:pos="1309"/>
                <w:tab w:val="left" w:pos="1724"/>
              </w:tabs>
              <w:rPr>
                <w:rtl/>
              </w:rPr>
            </w:pPr>
            <w:r w:rsidRPr="00E77F6A">
              <w:rPr>
                <w:rFonts w:eastAsia="SimSun"/>
                <w:b/>
                <w:bCs/>
                <w:rtl/>
              </w:rPr>
              <w:t>مجال الأولوية:</w:t>
            </w:r>
          </w:p>
          <w:p w:rsidR="00696039" w:rsidRPr="00E77F6A" w:rsidRDefault="00696039" w:rsidP="001D6B60">
            <w:pPr>
              <w:tabs>
                <w:tab w:val="clear" w:pos="1134"/>
                <w:tab w:val="left" w:pos="1026"/>
                <w:tab w:val="left" w:pos="1309"/>
                <w:tab w:val="left" w:pos="1724"/>
              </w:tabs>
              <w:ind w:left="794" w:hanging="794"/>
            </w:pPr>
            <w:r>
              <w:rPr>
                <w:rFonts w:hint="cs"/>
                <w:rtl/>
              </w:rPr>
              <w:t>-</w:t>
            </w:r>
            <w:r>
              <w:rPr>
                <w:rtl/>
              </w:rPr>
              <w:tab/>
            </w:r>
            <w:r>
              <w:rPr>
                <w:rFonts w:hint="cs"/>
                <w:rtl/>
                <w:lang w:bidi="ar-EG"/>
              </w:rPr>
              <w:t>ال</w:t>
            </w:r>
            <w:r>
              <w:rPr>
                <w:rFonts w:hint="cs"/>
                <w:rtl/>
              </w:rPr>
              <w:t>قرارات والتوصيات</w:t>
            </w:r>
          </w:p>
          <w:p w:rsidR="00696039" w:rsidRDefault="00696039" w:rsidP="002B65EC">
            <w:pPr>
              <w:rPr>
                <w:rtl/>
              </w:rPr>
            </w:pPr>
            <w:r w:rsidRPr="00E77F6A">
              <w:rPr>
                <w:rFonts w:eastAsia="SimSun"/>
                <w:b/>
                <w:bCs/>
                <w:rtl/>
              </w:rPr>
              <w:t>ملخص:</w:t>
            </w:r>
          </w:p>
          <w:p w:rsidR="00696039" w:rsidRDefault="00686F4A" w:rsidP="00686F4A">
            <w:pPr>
              <w:rPr>
                <w:rtl/>
              </w:rPr>
            </w:pPr>
            <w:r>
              <w:rPr>
                <w:rFonts w:hint="cs"/>
                <w:rtl/>
              </w:rPr>
              <w:t>ترمي</w:t>
            </w:r>
            <w:r w:rsidR="00696039">
              <w:rPr>
                <w:rFonts w:hint="cs"/>
                <w:rtl/>
              </w:rPr>
              <w:t xml:space="preserve"> هذه المساهمة </w:t>
            </w:r>
            <w:r>
              <w:rPr>
                <w:rFonts w:hint="cs"/>
                <w:rtl/>
              </w:rPr>
              <w:t xml:space="preserve">المقدمة بشأن </w:t>
            </w:r>
            <w:r w:rsidR="00696039">
              <w:rPr>
                <w:rFonts w:hint="cs"/>
                <w:rtl/>
              </w:rPr>
              <w:t xml:space="preserve">المراجَعة المقترحة للقرار </w:t>
            </w:r>
            <w:r w:rsidR="0077418A">
              <w:t>22</w:t>
            </w:r>
            <w:r w:rsidR="00696039">
              <w:rPr>
                <w:rFonts w:hint="cs"/>
                <w:rtl/>
              </w:rPr>
              <w:t xml:space="preserve"> </w:t>
            </w:r>
            <w:r>
              <w:rPr>
                <w:rFonts w:hint="cs"/>
                <w:rtl/>
              </w:rPr>
              <w:t>إلى ما</w:t>
            </w:r>
            <w:r w:rsidR="00696039">
              <w:rPr>
                <w:rFonts w:hint="cs"/>
                <w:rtl/>
              </w:rPr>
              <w:t xml:space="preserve"> يلي:</w:t>
            </w:r>
          </w:p>
          <w:p w:rsidR="00696039" w:rsidRPr="00EA4C45" w:rsidRDefault="00696039" w:rsidP="00140EBA">
            <w:pPr>
              <w:pStyle w:val="enumlev1"/>
              <w:tabs>
                <w:tab w:val="center" w:pos="4706"/>
              </w:tabs>
              <w:rPr>
                <w:rtl/>
                <w:lang w:bidi="ar-EG"/>
              </w:rPr>
            </w:pPr>
            <w:r>
              <w:rPr>
                <w:rFonts w:hint="cs"/>
                <w:rtl/>
              </w:rPr>
              <w:t>-</w:t>
            </w:r>
            <w:r>
              <w:rPr>
                <w:rtl/>
              </w:rPr>
              <w:tab/>
            </w:r>
            <w:r w:rsidR="00686F4A">
              <w:rPr>
                <w:rFonts w:hint="cs"/>
                <w:rtl/>
              </w:rPr>
              <w:t xml:space="preserve">تعزيز التعاون بين لجان الدراسات لقطاع تنمية الاتصالات وقطاع تقييس الاتصالات تفادياً لتداخل </w:t>
            </w:r>
            <w:r w:rsidR="006F44EC">
              <w:rPr>
                <w:rFonts w:hint="cs"/>
                <w:rtl/>
              </w:rPr>
              <w:t>الجهود وازدواجيتها عند</w:t>
            </w:r>
            <w:r w:rsidR="00686F4A">
              <w:rPr>
                <w:rFonts w:hint="cs"/>
                <w:rtl/>
              </w:rPr>
              <w:t xml:space="preserve"> دراسة إجراءات النداء البديلة</w:t>
            </w:r>
            <w:r w:rsidR="00EA4C45">
              <w:rPr>
                <w:rFonts w:hint="cs"/>
                <w:rtl/>
              </w:rPr>
              <w:t xml:space="preserve">، خاصةً لجنة الدراسات </w:t>
            </w:r>
            <w:r w:rsidR="00EA4C45">
              <w:t>2</w:t>
            </w:r>
            <w:r w:rsidR="00EA4C45">
              <w:rPr>
                <w:rFonts w:hint="cs"/>
                <w:rtl/>
                <w:lang w:bidi="ar-EG"/>
              </w:rPr>
              <w:t xml:space="preserve"> لقطاع تقييس الاتصالات </w:t>
            </w:r>
            <w:r w:rsidR="006B58BD">
              <w:rPr>
                <w:rFonts w:hint="cs"/>
                <w:rtl/>
                <w:lang w:bidi="ar-EG"/>
              </w:rPr>
              <w:t>المعنية ب</w:t>
            </w:r>
            <w:r w:rsidR="00EA4C45">
              <w:rPr>
                <w:rFonts w:hint="cs"/>
                <w:rtl/>
                <w:lang w:bidi="ar-EG"/>
              </w:rPr>
              <w:t>دراسة</w:t>
            </w:r>
            <w:r w:rsidR="006B58BD">
              <w:rPr>
                <w:rFonts w:hint="cs"/>
                <w:rtl/>
                <w:lang w:bidi="ar-EG"/>
              </w:rPr>
              <w:t xml:space="preserve"> الجوانب والأشكال الأخرى ل</w:t>
            </w:r>
            <w:r w:rsidR="00EA4C45">
              <w:rPr>
                <w:rFonts w:hint="cs"/>
                <w:rtl/>
                <w:lang w:bidi="ar-EG"/>
              </w:rPr>
              <w:t>إجراءات</w:t>
            </w:r>
            <w:r w:rsidR="006B58BD">
              <w:rPr>
                <w:rFonts w:hint="cs"/>
                <w:rtl/>
                <w:lang w:bidi="ar-EG"/>
              </w:rPr>
              <w:t xml:space="preserve"> </w:t>
            </w:r>
            <w:r w:rsidR="006B58BD">
              <w:rPr>
                <w:rFonts w:hint="cs"/>
                <w:rtl/>
              </w:rPr>
              <w:t>النداء البديلة</w:t>
            </w:r>
            <w:r w:rsidR="00EA4C45">
              <w:rPr>
                <w:rFonts w:hint="cs"/>
                <w:rtl/>
                <w:lang w:bidi="ar-EG"/>
              </w:rPr>
              <w:t xml:space="preserve">، ولجنة الدراسات </w:t>
            </w:r>
            <w:r w:rsidR="00EA4C45">
              <w:rPr>
                <w:lang w:bidi="ar-EG"/>
              </w:rPr>
              <w:t>3</w:t>
            </w:r>
            <w:r w:rsidR="00EA4C45">
              <w:rPr>
                <w:rFonts w:hint="cs"/>
                <w:rtl/>
                <w:lang w:bidi="ar-EG"/>
              </w:rPr>
              <w:t xml:space="preserve"> لقطاع تقييس الاتصالات </w:t>
            </w:r>
            <w:r w:rsidR="006B58BD">
              <w:rPr>
                <w:rFonts w:hint="cs"/>
                <w:rtl/>
                <w:lang w:bidi="ar-EG"/>
              </w:rPr>
              <w:t>المعنية</w:t>
            </w:r>
            <w:r w:rsidR="00EA4C45">
              <w:rPr>
                <w:rFonts w:hint="cs"/>
                <w:rtl/>
                <w:lang w:bidi="ar-EG"/>
              </w:rPr>
              <w:t xml:space="preserve"> </w:t>
            </w:r>
            <w:r w:rsidR="006B58BD">
              <w:rPr>
                <w:rFonts w:hint="cs"/>
                <w:rtl/>
                <w:lang w:bidi="ar-EG"/>
              </w:rPr>
              <w:t>ب</w:t>
            </w:r>
            <w:r w:rsidR="00EA4C45">
              <w:rPr>
                <w:rFonts w:hint="cs"/>
                <w:rtl/>
                <w:lang w:bidi="ar-EG"/>
              </w:rPr>
              <w:t>دراسة الآثار الاقتصادية لإجراءات النداء البديلة.</w:t>
            </w:r>
          </w:p>
          <w:p w:rsidR="00696039" w:rsidRDefault="00696039" w:rsidP="008D0AF6">
            <w:pPr>
              <w:rPr>
                <w:rtl/>
                <w:lang w:bidi="ar-EG"/>
              </w:rPr>
            </w:pPr>
            <w:r w:rsidRPr="00E77F6A">
              <w:rPr>
                <w:rFonts w:eastAsia="SimSun"/>
                <w:b/>
                <w:bCs/>
                <w:rtl/>
              </w:rPr>
              <w:t xml:space="preserve">النتائج </w:t>
            </w:r>
            <w:r w:rsidR="006B58BD">
              <w:rPr>
                <w:rFonts w:eastAsia="SimSun"/>
                <w:b/>
                <w:bCs/>
                <w:rtl/>
              </w:rPr>
              <w:t>المتو</w:t>
            </w:r>
            <w:r w:rsidR="006B58BD">
              <w:rPr>
                <w:rFonts w:eastAsia="SimSun" w:hint="cs"/>
                <w:b/>
                <w:bCs/>
                <w:rtl/>
              </w:rPr>
              <w:t>قعة</w:t>
            </w:r>
            <w:r w:rsidRPr="00E77F6A">
              <w:rPr>
                <w:rFonts w:eastAsia="SimSun"/>
                <w:b/>
                <w:bCs/>
                <w:rtl/>
              </w:rPr>
              <w:t>:</w:t>
            </w:r>
          </w:p>
          <w:p w:rsidR="00696039" w:rsidRPr="00E77F6A" w:rsidRDefault="00696039" w:rsidP="00AD090A">
            <w:pPr>
              <w:rPr>
                <w:rtl/>
              </w:rPr>
            </w:pPr>
            <w:r>
              <w:rPr>
                <w:rFonts w:hint="cs"/>
                <w:rtl/>
              </w:rPr>
              <w:t xml:space="preserve">مراجعة </w:t>
            </w:r>
            <w:r w:rsidR="00AD090A">
              <w:rPr>
                <w:rFonts w:hint="cs"/>
                <w:rtl/>
              </w:rPr>
              <w:t>ا</w:t>
            </w:r>
            <w:r>
              <w:rPr>
                <w:rFonts w:hint="cs"/>
                <w:rtl/>
              </w:rPr>
              <w:t xml:space="preserve">لقرار </w:t>
            </w:r>
            <w:r w:rsidR="0077418A">
              <w:t>9</w:t>
            </w:r>
          </w:p>
          <w:p w:rsidR="0077418A" w:rsidRDefault="0077418A" w:rsidP="00AF097A">
            <w:pPr>
              <w:pStyle w:val="enumlev1"/>
              <w:rPr>
                <w:rtl/>
              </w:rPr>
            </w:pPr>
            <w:r>
              <w:rPr>
                <w:rFonts w:hint="cs"/>
                <w:rtl/>
              </w:rPr>
              <w:t>-</w:t>
            </w:r>
            <w:r>
              <w:rPr>
                <w:rtl/>
              </w:rPr>
              <w:tab/>
            </w:r>
            <w:r w:rsidR="006F44EC">
              <w:rPr>
                <w:rFonts w:hint="cs"/>
                <w:rtl/>
              </w:rPr>
              <w:t xml:space="preserve">من أجل </w:t>
            </w:r>
            <w:r w:rsidR="0032655E">
              <w:rPr>
                <w:rFonts w:hint="cs"/>
                <w:rtl/>
              </w:rPr>
              <w:t>تفادي التداخل وازدواجية جهود لجان الدراسات لقطاعيْ تنمي</w:t>
            </w:r>
            <w:r w:rsidR="006F44EC">
              <w:rPr>
                <w:rFonts w:hint="cs"/>
                <w:rtl/>
              </w:rPr>
              <w:t>ة الاتصالات وتقييس الاتصالات في</w:t>
            </w:r>
            <w:r w:rsidR="006F44EC">
              <w:rPr>
                <w:rFonts w:hint="eastAsia"/>
                <w:rtl/>
              </w:rPr>
              <w:t> </w:t>
            </w:r>
            <w:r w:rsidR="0032655E">
              <w:rPr>
                <w:rFonts w:hint="cs"/>
                <w:rtl/>
              </w:rPr>
              <w:t xml:space="preserve">دراسة نفس الموضوع </w:t>
            </w:r>
            <w:r w:rsidR="0040054F">
              <w:rPr>
                <w:rFonts w:hint="cs"/>
                <w:rtl/>
              </w:rPr>
              <w:t>وتعزيز التعاون المتبادل فيما بينها.</w:t>
            </w:r>
          </w:p>
          <w:p w:rsidR="00696039" w:rsidRDefault="00696039" w:rsidP="002B65EC">
            <w:pPr>
              <w:rPr>
                <w:rtl/>
              </w:rPr>
            </w:pPr>
            <w:r w:rsidRPr="00E77F6A">
              <w:rPr>
                <w:rFonts w:eastAsia="SimSun"/>
                <w:b/>
                <w:bCs/>
                <w:rtl/>
              </w:rPr>
              <w:t>المراجع:</w:t>
            </w:r>
          </w:p>
          <w:p w:rsidR="00696039" w:rsidRDefault="00696039" w:rsidP="0077418A">
            <w:pPr>
              <w:tabs>
                <w:tab w:val="clear" w:pos="1134"/>
                <w:tab w:val="left" w:pos="1701"/>
              </w:tabs>
              <w:spacing w:before="60" w:after="60"/>
              <w:jc w:val="left"/>
              <w:rPr>
                <w:rtl/>
                <w:lang w:bidi="ar-EG"/>
              </w:rPr>
            </w:pPr>
            <w:r>
              <w:rPr>
                <w:rFonts w:hint="cs"/>
                <w:rtl/>
              </w:rPr>
              <w:t xml:space="preserve">القرار </w:t>
            </w:r>
            <w:r w:rsidR="0077418A">
              <w:t>2</w:t>
            </w:r>
            <w:r>
              <w:t>2</w:t>
            </w:r>
            <w:r>
              <w:rPr>
                <w:rFonts w:hint="cs"/>
                <w:rtl/>
              </w:rPr>
              <w:t xml:space="preserve"> (المراجَع في دبي، </w:t>
            </w:r>
            <w:r>
              <w:t>2014</w:t>
            </w:r>
            <w:r>
              <w:rPr>
                <w:rFonts w:hint="cs"/>
                <w:rtl/>
              </w:rPr>
              <w:t>) للمؤتمر العالمي لتنمية الاتصالات.</w:t>
            </w:r>
          </w:p>
        </w:tc>
      </w:tr>
    </w:tbl>
    <w:p w:rsidR="00AC40BC" w:rsidRDefault="00696039" w:rsidP="00696039">
      <w:pPr>
        <w:rPr>
          <w:rtl/>
          <w:lang w:bidi="ar-EG"/>
        </w:rPr>
      </w:pPr>
      <w:r>
        <w:rPr>
          <w:rtl/>
          <w:lang w:bidi="ar-EG"/>
        </w:rPr>
        <w:br w:type="page"/>
      </w:r>
    </w:p>
    <w:p w:rsidR="00A77490" w:rsidRPr="00537241" w:rsidRDefault="003D621A">
      <w:pPr>
        <w:pStyle w:val="Proposal"/>
        <w:rPr>
          <w:b w:val="0"/>
          <w:bCs w:val="0"/>
        </w:rPr>
      </w:pPr>
      <w:r>
        <w:lastRenderedPageBreak/>
        <w:t>MOD</w:t>
      </w:r>
      <w:r>
        <w:tab/>
      </w:r>
      <w:r w:rsidRPr="00537241">
        <w:rPr>
          <w:b w:val="0"/>
          <w:bCs w:val="0"/>
        </w:rPr>
        <w:t>AFCP/19A8/1</w:t>
      </w:r>
    </w:p>
    <w:p w:rsidR="0024779C" w:rsidRPr="0024779C" w:rsidRDefault="003D621A" w:rsidP="00D93D45">
      <w:pPr>
        <w:pStyle w:val="ResNo"/>
        <w:rPr>
          <w:rtl/>
          <w:lang w:bidi="ar-SA"/>
        </w:rPr>
      </w:pPr>
      <w:bookmarkStart w:id="0" w:name="_Toc401807865"/>
      <w:r w:rsidRPr="0024779C">
        <w:rPr>
          <w:rtl/>
          <w:lang w:bidi="ar-SA"/>
        </w:rPr>
        <w:t xml:space="preserve">القـرار </w:t>
      </w:r>
      <w:r w:rsidRPr="0024779C">
        <w:rPr>
          <w:lang w:bidi="ar-SA"/>
        </w:rPr>
        <w:t>22</w:t>
      </w:r>
      <w:r w:rsidRPr="0024779C">
        <w:rPr>
          <w:rtl/>
          <w:lang w:bidi="ar-SA"/>
        </w:rPr>
        <w:t xml:space="preserve"> (المراجَع في </w:t>
      </w:r>
      <w:ins w:id="1" w:author="Saad, Samuel" w:date="2017-08-31T15:36:00Z">
        <w:r w:rsidR="00D93D45" w:rsidRPr="00D93D45">
          <w:rPr>
            <w:rFonts w:hint="cs"/>
            <w:rtl/>
            <w:lang w:bidi="ar-SA"/>
          </w:rPr>
          <w:t xml:space="preserve">بوينس آيرس، </w:t>
        </w:r>
        <w:r w:rsidR="00D93D45" w:rsidRPr="00D93D45">
          <w:rPr>
            <w:lang w:bidi="ar-SA"/>
          </w:rPr>
          <w:t>2017</w:t>
        </w:r>
      </w:ins>
      <w:del w:id="2" w:author="Saad, Samuel" w:date="2017-08-31T15:36:00Z">
        <w:r w:rsidRPr="0024779C" w:rsidDel="00D93D45">
          <w:rPr>
            <w:rFonts w:hint="cs"/>
            <w:rtl/>
            <w:lang w:bidi="ar-SA"/>
          </w:rPr>
          <w:delText xml:space="preserve">دبي، </w:delText>
        </w:r>
        <w:r w:rsidRPr="0024779C" w:rsidDel="00D93D45">
          <w:rPr>
            <w:lang w:bidi="ar-SA"/>
          </w:rPr>
          <w:delText>2014</w:delText>
        </w:r>
      </w:del>
      <w:r w:rsidRPr="0024779C">
        <w:rPr>
          <w:rtl/>
          <w:lang w:bidi="ar-SA"/>
        </w:rPr>
        <w:t>)</w:t>
      </w:r>
      <w:bookmarkEnd w:id="0"/>
    </w:p>
    <w:p w:rsidR="0024779C" w:rsidRPr="0024779C" w:rsidRDefault="003D621A" w:rsidP="0024779C">
      <w:pPr>
        <w:pStyle w:val="Restitle"/>
        <w:rPr>
          <w:rtl/>
        </w:rPr>
      </w:pPr>
      <w:bookmarkStart w:id="3" w:name="_Toc401807866"/>
      <w:r w:rsidRPr="0024779C">
        <w:rPr>
          <w:rtl/>
        </w:rPr>
        <w:t>إجراءات النداء البديلة في شبكات الاتصالات الدولية وتحديد منش</w:t>
      </w:r>
      <w:r w:rsidRPr="0024779C">
        <w:rPr>
          <w:rFonts w:hint="cs"/>
          <w:rtl/>
          <w:lang w:bidi="ar-EG"/>
        </w:rPr>
        <w:t>ئ</w:t>
      </w:r>
      <w:r w:rsidRPr="0024779C">
        <w:rPr>
          <w:rtl/>
        </w:rPr>
        <w:t>ها</w:t>
      </w:r>
      <w:r w:rsidRPr="0024779C">
        <w:rPr>
          <w:rtl/>
        </w:rPr>
        <w:br/>
        <w:t>وتوزيع إيرادات خدمات الاتصالات الدولية</w:t>
      </w:r>
      <w:bookmarkEnd w:id="3"/>
    </w:p>
    <w:p w:rsidR="0024779C" w:rsidRPr="0024779C" w:rsidRDefault="003D621A" w:rsidP="00D93D45">
      <w:pPr>
        <w:pStyle w:val="Normalaftertitle"/>
        <w:rPr>
          <w:rtl/>
          <w:lang w:bidi="ar-SY"/>
        </w:rPr>
      </w:pPr>
      <w:r w:rsidRPr="0024779C">
        <w:rPr>
          <w:rtl/>
          <w:lang w:bidi="ar-SY"/>
        </w:rPr>
        <w:t>إن المؤتمر العالمي لتنمية الاتصالات (</w:t>
      </w:r>
      <w:ins w:id="4" w:author="Saad, Samuel" w:date="2017-08-31T15:36:00Z">
        <w:r w:rsidR="00D93D45" w:rsidRPr="00D93D45">
          <w:rPr>
            <w:rFonts w:hint="cs"/>
            <w:rtl/>
          </w:rPr>
          <w:t xml:space="preserve">بوينس آيرس، </w:t>
        </w:r>
        <w:r w:rsidR="00D93D45" w:rsidRPr="00D93D45">
          <w:t>2017</w:t>
        </w:r>
      </w:ins>
      <w:del w:id="5" w:author="Saad, Samuel" w:date="2017-08-31T15:36:00Z">
        <w:r w:rsidRPr="0024779C" w:rsidDel="00D93D45">
          <w:rPr>
            <w:rFonts w:hint="cs"/>
            <w:rtl/>
          </w:rPr>
          <w:delText xml:space="preserve">دبي، </w:delText>
        </w:r>
        <w:r w:rsidRPr="0024779C" w:rsidDel="00D93D45">
          <w:delText>2014</w:delText>
        </w:r>
      </w:del>
      <w:r w:rsidRPr="0024779C">
        <w:rPr>
          <w:rFonts w:hint="cs"/>
          <w:rtl/>
          <w:lang w:bidi="ar-SY"/>
        </w:rPr>
        <w:t>)</w:t>
      </w:r>
      <w:r w:rsidRPr="0024779C">
        <w:rPr>
          <w:rtl/>
          <w:lang w:bidi="ar-SY"/>
        </w:rPr>
        <w:t>،</w:t>
      </w:r>
    </w:p>
    <w:p w:rsidR="0024779C" w:rsidRPr="0024779C" w:rsidRDefault="003D621A" w:rsidP="0024779C">
      <w:pPr>
        <w:pStyle w:val="Call"/>
        <w:rPr>
          <w:rtl/>
        </w:rPr>
      </w:pPr>
      <w:r w:rsidRPr="0024779C">
        <w:rPr>
          <w:rtl/>
        </w:rPr>
        <w:t xml:space="preserve">إذ </w:t>
      </w:r>
      <w:r w:rsidRPr="0024779C">
        <w:rPr>
          <w:rFonts w:hint="cs"/>
          <w:rtl/>
        </w:rPr>
        <w:t>يذكّر</w:t>
      </w:r>
    </w:p>
    <w:p w:rsidR="0024779C" w:rsidRPr="0024779C" w:rsidDel="00AF097A" w:rsidRDefault="003D621A" w:rsidP="0024779C">
      <w:pPr>
        <w:rPr>
          <w:del w:id="6" w:author="El Wardany, Samy" w:date="2017-09-14T15:42:00Z"/>
          <w:rtl/>
        </w:rPr>
      </w:pPr>
      <w:del w:id="7" w:author="Madrane, Badiáa" w:date="2017-09-13T15:46:00Z">
        <w:r w:rsidRPr="0024779C" w:rsidDel="0040054F">
          <w:rPr>
            <w:rtl/>
          </w:rPr>
          <w:delText>بالقرار</w:delText>
        </w:r>
        <w:r w:rsidRPr="0024779C" w:rsidDel="0040054F">
          <w:rPr>
            <w:rFonts w:hint="cs"/>
            <w:rtl/>
          </w:rPr>
          <w:delText> </w:delText>
        </w:r>
        <w:r w:rsidRPr="0024779C" w:rsidDel="0040054F">
          <w:delText>22</w:delText>
        </w:r>
        <w:r w:rsidRPr="0024779C" w:rsidDel="0040054F">
          <w:rPr>
            <w:rtl/>
          </w:rPr>
          <w:delText xml:space="preserve"> (المراجَع في </w:delText>
        </w:r>
        <w:r w:rsidRPr="0024779C" w:rsidDel="0040054F">
          <w:rPr>
            <w:rFonts w:hint="cs"/>
            <w:rtl/>
            <w:lang w:bidi="ar-SY"/>
          </w:rPr>
          <w:delText xml:space="preserve">حيدر آباد، </w:delText>
        </w:r>
        <w:r w:rsidRPr="0024779C" w:rsidDel="0040054F">
          <w:delText>2010</w:delText>
        </w:r>
        <w:r w:rsidRPr="0024779C" w:rsidDel="0040054F">
          <w:rPr>
            <w:rtl/>
          </w:rPr>
          <w:delText>) للمؤتمر العالمي لتنمية الاتصالات،</w:delText>
        </w:r>
      </w:del>
    </w:p>
    <w:p w:rsidR="00BC2018" w:rsidRDefault="00BC2018" w:rsidP="000D6E67">
      <w:pPr>
        <w:rPr>
          <w:ins w:id="8" w:author="Saad, Samuel" w:date="2017-08-31T15:48:00Z"/>
          <w:rtl/>
        </w:rPr>
      </w:pPr>
      <w:ins w:id="9" w:author="Saad, Samuel" w:date="2017-08-31T15:48:00Z">
        <w:r>
          <w:rPr>
            <w:rFonts w:hint="cs"/>
            <w:i/>
            <w:iCs/>
            <w:rtl/>
            <w:lang w:bidi="ar-EG"/>
          </w:rPr>
          <w:t xml:space="preserve"> </w:t>
        </w:r>
        <w:r w:rsidRPr="0024779C">
          <w:rPr>
            <w:i/>
            <w:iCs/>
            <w:rtl/>
          </w:rPr>
          <w:t>أ )</w:t>
        </w:r>
        <w:r w:rsidRPr="0024779C">
          <w:rPr>
            <w:rtl/>
          </w:rPr>
          <w:tab/>
        </w:r>
      </w:ins>
      <w:ins w:id="10" w:author="Madrane, Badiáa" w:date="2017-09-13T15:46:00Z">
        <w:r w:rsidR="0040054F">
          <w:rPr>
            <w:rFonts w:hint="cs"/>
            <w:rtl/>
          </w:rPr>
          <w:t>ب</w:t>
        </w:r>
      </w:ins>
      <w:ins w:id="11" w:author="Saad, Samuel" w:date="2017-08-31T15:48:00Z">
        <w:r w:rsidRPr="00BC2018">
          <w:rPr>
            <w:rtl/>
          </w:rPr>
          <w:t xml:space="preserve">القرار </w:t>
        </w:r>
        <w:r w:rsidRPr="00BC2018">
          <w:rPr>
            <w:lang w:val="en-GB"/>
          </w:rPr>
          <w:t>21</w:t>
        </w:r>
        <w:r w:rsidRPr="00BC2018">
          <w:rPr>
            <w:rtl/>
          </w:rPr>
          <w:t xml:space="preserve"> </w:t>
        </w:r>
        <w:r w:rsidRPr="00BC2018">
          <w:rPr>
            <w:rFonts w:hint="cs"/>
            <w:rtl/>
          </w:rPr>
          <w:t>(المراجَع في بوسان</w:t>
        </w:r>
        <w:r w:rsidRPr="00BC2018">
          <w:rPr>
            <w:rFonts w:hint="cs"/>
            <w:rtl/>
            <w:lang w:bidi="ar-EG"/>
          </w:rPr>
          <w:t xml:space="preserve">، </w:t>
        </w:r>
        <w:r w:rsidRPr="00BC2018">
          <w:t>2014</w:t>
        </w:r>
        <w:r w:rsidRPr="00BC2018">
          <w:rPr>
            <w:rFonts w:hint="cs"/>
            <w:rtl/>
          </w:rPr>
          <w:t xml:space="preserve">) لمؤتمر المندوبين المفوضين، بشأن </w:t>
        </w:r>
        <w:r w:rsidRPr="00BC2018">
          <w:rPr>
            <w:rtl/>
            <w:lang w:bidi="ar-EG"/>
          </w:rPr>
          <w:t>التدابير الواجب اتخاذها عند استعمال</w:t>
        </w:r>
        <w:r w:rsidRPr="00BC2018">
          <w:rPr>
            <w:rFonts w:hint="cs"/>
            <w:rtl/>
            <w:lang w:bidi="ar-EG"/>
          </w:rPr>
          <w:t xml:space="preserve"> </w:t>
        </w:r>
        <w:r w:rsidRPr="00BC2018">
          <w:rPr>
            <w:rtl/>
            <w:lang w:bidi="ar-EG"/>
          </w:rPr>
          <w:t xml:space="preserve">إجراءات النداء </w:t>
        </w:r>
        <w:r w:rsidRPr="00BC2018">
          <w:rPr>
            <w:rtl/>
          </w:rPr>
          <w:t>البديلة</w:t>
        </w:r>
        <w:r w:rsidRPr="00BC2018">
          <w:rPr>
            <w:rtl/>
            <w:lang w:bidi="ar-EG"/>
          </w:rPr>
          <w:t xml:space="preserve"> على شبكات الاتصالات الدولية</w:t>
        </w:r>
        <w:r w:rsidRPr="0024779C">
          <w:rPr>
            <w:rtl/>
          </w:rPr>
          <w:t>؛</w:t>
        </w:r>
      </w:ins>
    </w:p>
    <w:p w:rsidR="00BC2018" w:rsidRPr="000D6E67" w:rsidRDefault="00BC2018" w:rsidP="0040054F">
      <w:pPr>
        <w:rPr>
          <w:ins w:id="12" w:author="Saad, Samuel" w:date="2017-08-31T15:52:00Z"/>
          <w:rtl/>
        </w:rPr>
      </w:pPr>
      <w:ins w:id="13" w:author="Saad, Samuel" w:date="2017-08-31T15:48:00Z">
        <w:r w:rsidRPr="000D6E67">
          <w:rPr>
            <w:rFonts w:hint="eastAsia"/>
            <w:i/>
            <w:iCs/>
            <w:rtl/>
          </w:rPr>
          <w:t>ب</w:t>
        </w:r>
        <w:r w:rsidRPr="000D6E67">
          <w:rPr>
            <w:i/>
            <w:iCs/>
            <w:rtl/>
          </w:rPr>
          <w:t>)</w:t>
        </w:r>
        <w:r w:rsidRPr="000D6E67">
          <w:rPr>
            <w:i/>
            <w:iCs/>
            <w:rtl/>
          </w:rPr>
          <w:tab/>
        </w:r>
      </w:ins>
      <w:ins w:id="14" w:author="Saad, Samuel" w:date="2017-08-31T15:52:00Z">
        <w:r w:rsidRPr="000D6E67">
          <w:rPr>
            <w:rFonts w:hint="eastAsia"/>
            <w:rtl/>
          </w:rPr>
          <w:t>بالقرار</w:t>
        </w:r>
        <w:r w:rsidRPr="000D6E67">
          <w:rPr>
            <w:rtl/>
          </w:rPr>
          <w:t xml:space="preserve"> </w:t>
        </w:r>
        <w:r w:rsidRPr="000D6E67">
          <w:t>1099</w:t>
        </w:r>
        <w:r w:rsidRPr="000D6E67">
          <w:rPr>
            <w:rtl/>
          </w:rPr>
          <w:t xml:space="preserve"> </w:t>
        </w:r>
      </w:ins>
      <w:ins w:id="15" w:author="Madrane, Badiáa" w:date="2017-09-13T15:47:00Z">
        <w:r w:rsidR="0040054F">
          <w:rPr>
            <w:rFonts w:hint="cs"/>
            <w:rtl/>
          </w:rPr>
          <w:t xml:space="preserve">الذي اعتمده </w:t>
        </w:r>
      </w:ins>
      <w:ins w:id="16" w:author="Saad, Samuel" w:date="2017-08-31T15:52:00Z">
        <w:r w:rsidRPr="000D6E67">
          <w:rPr>
            <w:rFonts w:hint="eastAsia"/>
            <w:rtl/>
            <w:lang w:bidi="ar-SY"/>
          </w:rPr>
          <w:t>مجلس</w:t>
        </w:r>
        <w:r w:rsidRPr="000D6E67">
          <w:rPr>
            <w:rtl/>
            <w:lang w:bidi="ar-SY"/>
          </w:rPr>
          <w:t xml:space="preserve"> </w:t>
        </w:r>
        <w:r w:rsidRPr="000D6E67">
          <w:rPr>
            <w:rFonts w:hint="eastAsia"/>
            <w:rtl/>
            <w:lang w:bidi="ar-SY"/>
          </w:rPr>
          <w:t>الاتحاد</w:t>
        </w:r>
        <w:r w:rsidRPr="000D6E67">
          <w:rPr>
            <w:rtl/>
          </w:rPr>
          <w:t xml:space="preserve"> </w:t>
        </w:r>
        <w:r w:rsidRPr="000D6E67">
          <w:rPr>
            <w:rFonts w:hint="eastAsia"/>
            <w:rtl/>
          </w:rPr>
          <w:t>في دورته</w:t>
        </w:r>
        <w:r w:rsidRPr="000D6E67">
          <w:rPr>
            <w:rtl/>
          </w:rPr>
          <w:t xml:space="preserve"> </w:t>
        </w:r>
        <w:r w:rsidRPr="000D6E67">
          <w:rPr>
            <w:rFonts w:hint="eastAsia"/>
            <w:rtl/>
          </w:rPr>
          <w:t>لعام</w:t>
        </w:r>
        <w:r w:rsidRPr="000D6E67">
          <w:rPr>
            <w:rtl/>
          </w:rPr>
          <w:t xml:space="preserve"> </w:t>
        </w:r>
        <w:r w:rsidRPr="000D6E67">
          <w:t>1996</w:t>
        </w:r>
        <w:r w:rsidRPr="000D6E67">
          <w:rPr>
            <w:rtl/>
          </w:rPr>
          <w:t xml:space="preserve"> </w:t>
        </w:r>
        <w:r w:rsidRPr="000D6E67">
          <w:rPr>
            <w:rFonts w:hint="eastAsia"/>
            <w:rtl/>
          </w:rPr>
          <w:t>بشأن</w:t>
        </w:r>
        <w:r w:rsidRPr="000D6E67">
          <w:rPr>
            <w:rtl/>
          </w:rPr>
          <w:t xml:space="preserve"> </w:t>
        </w:r>
        <w:r w:rsidRPr="000D6E67">
          <w:rPr>
            <w:rFonts w:hint="eastAsia"/>
            <w:rtl/>
          </w:rPr>
          <w:t>إجراءات</w:t>
        </w:r>
        <w:r w:rsidRPr="000D6E67">
          <w:rPr>
            <w:rtl/>
          </w:rPr>
          <w:t xml:space="preserve"> </w:t>
        </w:r>
        <w:r w:rsidRPr="000D6E67">
          <w:rPr>
            <w:rFonts w:hint="eastAsia"/>
            <w:rtl/>
          </w:rPr>
          <w:t>النداء</w:t>
        </w:r>
        <w:r w:rsidRPr="000D6E67">
          <w:rPr>
            <w:rtl/>
          </w:rPr>
          <w:t xml:space="preserve"> </w:t>
        </w:r>
        <w:r w:rsidRPr="000D6E67">
          <w:rPr>
            <w:rFonts w:hint="eastAsia"/>
            <w:rtl/>
          </w:rPr>
          <w:t>البديلة</w:t>
        </w:r>
        <w:r w:rsidRPr="000D6E67">
          <w:rPr>
            <w:rtl/>
          </w:rPr>
          <w:t xml:space="preserve"> </w:t>
        </w:r>
        <w:r w:rsidRPr="000D6E67">
          <w:rPr>
            <w:rFonts w:hint="eastAsia"/>
            <w:rtl/>
          </w:rPr>
          <w:t>المستعملة</w:t>
        </w:r>
        <w:r w:rsidRPr="000D6E67">
          <w:rPr>
            <w:rtl/>
          </w:rPr>
          <w:t xml:space="preserve"> </w:t>
        </w:r>
        <w:r w:rsidRPr="000D6E67">
          <w:rPr>
            <w:rFonts w:hint="eastAsia"/>
            <w:rtl/>
          </w:rPr>
          <w:t>في شبكات</w:t>
        </w:r>
        <w:r w:rsidRPr="000D6E67">
          <w:rPr>
            <w:rtl/>
          </w:rPr>
          <w:t xml:space="preserve"> </w:t>
        </w:r>
        <w:r w:rsidRPr="000D6E67">
          <w:rPr>
            <w:rFonts w:hint="eastAsia"/>
            <w:rtl/>
          </w:rPr>
          <w:t>الاتصالات</w:t>
        </w:r>
        <w:r w:rsidRPr="000D6E67">
          <w:rPr>
            <w:rtl/>
          </w:rPr>
          <w:t xml:space="preserve"> </w:t>
        </w:r>
        <w:r w:rsidRPr="000D6E67">
          <w:rPr>
            <w:rFonts w:hint="eastAsia"/>
            <w:rtl/>
          </w:rPr>
          <w:t>الدولية،</w:t>
        </w:r>
        <w:r w:rsidRPr="000D6E67">
          <w:rPr>
            <w:rtl/>
          </w:rPr>
          <w:t xml:space="preserve"> </w:t>
        </w:r>
        <w:r w:rsidRPr="000D6E67">
          <w:rPr>
            <w:rFonts w:hint="eastAsia"/>
            <w:rtl/>
          </w:rPr>
          <w:t>والذي</w:t>
        </w:r>
        <w:r w:rsidRPr="000D6E67">
          <w:rPr>
            <w:rtl/>
          </w:rPr>
          <w:t xml:space="preserve"> </w:t>
        </w:r>
        <w:r w:rsidRPr="000D6E67">
          <w:rPr>
            <w:rFonts w:hint="eastAsia"/>
            <w:rtl/>
          </w:rPr>
          <w:t>حث</w:t>
        </w:r>
        <w:r w:rsidRPr="000D6E67">
          <w:rPr>
            <w:rtl/>
          </w:rPr>
          <w:t xml:space="preserve"> </w:t>
        </w:r>
        <w:r w:rsidRPr="000D6E67">
          <w:rPr>
            <w:rFonts w:hint="eastAsia"/>
            <w:rtl/>
          </w:rPr>
          <w:t>قطاع</w:t>
        </w:r>
        <w:r w:rsidRPr="000D6E67">
          <w:rPr>
            <w:rtl/>
          </w:rPr>
          <w:t xml:space="preserve"> </w:t>
        </w:r>
        <w:r w:rsidRPr="000D6E67">
          <w:rPr>
            <w:rFonts w:hint="eastAsia"/>
            <w:rtl/>
          </w:rPr>
          <w:t>تقييس</w:t>
        </w:r>
        <w:r w:rsidRPr="000D6E67">
          <w:rPr>
            <w:rtl/>
          </w:rPr>
          <w:t xml:space="preserve"> </w:t>
        </w:r>
        <w:r w:rsidRPr="000D6E67">
          <w:rPr>
            <w:rFonts w:hint="eastAsia"/>
            <w:rtl/>
          </w:rPr>
          <w:t>الاتصالات</w:t>
        </w:r>
        <w:r w:rsidRPr="000D6E67">
          <w:rPr>
            <w:rtl/>
          </w:rPr>
          <w:t xml:space="preserve"> </w:t>
        </w:r>
        <w:r w:rsidRPr="000D6E67">
          <w:rPr>
            <w:rFonts w:hint="eastAsia"/>
            <w:rtl/>
          </w:rPr>
          <w:t>على</w:t>
        </w:r>
        <w:r w:rsidRPr="000D6E67">
          <w:rPr>
            <w:rtl/>
          </w:rPr>
          <w:t xml:space="preserve"> </w:t>
        </w:r>
        <w:r w:rsidRPr="000D6E67">
          <w:rPr>
            <w:rFonts w:hint="eastAsia"/>
            <w:rtl/>
          </w:rPr>
          <w:t>أن</w:t>
        </w:r>
        <w:r w:rsidRPr="000D6E67">
          <w:rPr>
            <w:rtl/>
          </w:rPr>
          <w:t xml:space="preserve"> </w:t>
        </w:r>
        <w:r w:rsidRPr="000D6E67">
          <w:rPr>
            <w:rFonts w:hint="eastAsia"/>
            <w:rtl/>
          </w:rPr>
          <w:t>يضع</w:t>
        </w:r>
        <w:r w:rsidRPr="000D6E67">
          <w:rPr>
            <w:rtl/>
          </w:rPr>
          <w:t xml:space="preserve"> </w:t>
        </w:r>
        <w:r w:rsidRPr="000D6E67">
          <w:rPr>
            <w:rFonts w:hint="eastAsia"/>
            <w:rtl/>
          </w:rPr>
          <w:t>في أقرب</w:t>
        </w:r>
        <w:r w:rsidRPr="000D6E67">
          <w:rPr>
            <w:rtl/>
          </w:rPr>
          <w:t xml:space="preserve"> </w:t>
        </w:r>
        <w:r w:rsidRPr="000D6E67">
          <w:rPr>
            <w:rFonts w:hint="eastAsia"/>
            <w:rtl/>
          </w:rPr>
          <w:t>وقت</w:t>
        </w:r>
        <w:r w:rsidRPr="000D6E67">
          <w:rPr>
            <w:rtl/>
          </w:rPr>
          <w:t xml:space="preserve"> </w:t>
        </w:r>
        <w:r w:rsidRPr="000D6E67">
          <w:rPr>
            <w:rFonts w:hint="eastAsia"/>
            <w:rtl/>
          </w:rPr>
          <w:t>ممكن</w:t>
        </w:r>
        <w:r w:rsidRPr="000D6E67">
          <w:rPr>
            <w:rtl/>
          </w:rPr>
          <w:t xml:space="preserve"> </w:t>
        </w:r>
        <w:r w:rsidRPr="000D6E67">
          <w:rPr>
            <w:rFonts w:hint="eastAsia"/>
            <w:rtl/>
          </w:rPr>
          <w:t>التوصيات</w:t>
        </w:r>
        <w:r w:rsidRPr="000D6E67">
          <w:rPr>
            <w:rtl/>
          </w:rPr>
          <w:t xml:space="preserve"> </w:t>
        </w:r>
        <w:r w:rsidRPr="000D6E67">
          <w:rPr>
            <w:rFonts w:hint="eastAsia"/>
            <w:rtl/>
          </w:rPr>
          <w:t>الملائمة</w:t>
        </w:r>
        <w:r w:rsidRPr="000D6E67">
          <w:rPr>
            <w:rtl/>
          </w:rPr>
          <w:t xml:space="preserve"> </w:t>
        </w:r>
        <w:r w:rsidRPr="000D6E67">
          <w:rPr>
            <w:rFonts w:hint="eastAsia"/>
            <w:rtl/>
          </w:rPr>
          <w:t>فيما يتعلق</w:t>
        </w:r>
        <w:r w:rsidRPr="000D6E67">
          <w:rPr>
            <w:rtl/>
          </w:rPr>
          <w:t xml:space="preserve"> </w:t>
        </w:r>
        <w:r w:rsidRPr="000D6E67">
          <w:rPr>
            <w:rFonts w:hint="eastAsia"/>
            <w:rtl/>
          </w:rPr>
          <w:t>بإجراءات</w:t>
        </w:r>
        <w:r w:rsidRPr="000D6E67">
          <w:rPr>
            <w:rtl/>
          </w:rPr>
          <w:t xml:space="preserve"> </w:t>
        </w:r>
        <w:r w:rsidRPr="000D6E67">
          <w:rPr>
            <w:rFonts w:hint="eastAsia"/>
            <w:rtl/>
          </w:rPr>
          <w:t>النداء</w:t>
        </w:r>
        <w:r w:rsidRPr="000D6E67">
          <w:rPr>
            <w:rtl/>
          </w:rPr>
          <w:t xml:space="preserve"> </w:t>
        </w:r>
        <w:r w:rsidRPr="000D6E67">
          <w:rPr>
            <w:rFonts w:hint="eastAsia"/>
            <w:rtl/>
          </w:rPr>
          <w:t>البديلة؛</w:t>
        </w:r>
      </w:ins>
    </w:p>
    <w:p w:rsidR="00BC2018" w:rsidRDefault="00BC2018" w:rsidP="006F44EC">
      <w:pPr>
        <w:rPr>
          <w:ins w:id="17" w:author="Saad, Samuel" w:date="2017-08-31T15:55:00Z"/>
          <w:rtl/>
        </w:rPr>
      </w:pPr>
      <w:ins w:id="18" w:author="Saad, Samuel" w:date="2017-08-31T15:52:00Z">
        <w:r>
          <w:rPr>
            <w:rFonts w:hint="cs"/>
            <w:i/>
            <w:iCs/>
            <w:rtl/>
            <w:lang w:bidi="ar-EG"/>
          </w:rPr>
          <w:t>ج)</w:t>
        </w:r>
        <w:r>
          <w:rPr>
            <w:rFonts w:hint="cs"/>
            <w:i/>
            <w:iCs/>
            <w:rtl/>
            <w:lang w:bidi="ar-EG"/>
          </w:rPr>
          <w:tab/>
        </w:r>
      </w:ins>
      <w:ins w:id="19" w:author="Madrane, Badiáa" w:date="2017-09-13T15:46:00Z">
        <w:r w:rsidR="000A7890">
          <w:rPr>
            <w:rFonts w:hint="cs"/>
            <w:rtl/>
          </w:rPr>
          <w:t>ب</w:t>
        </w:r>
      </w:ins>
      <w:ins w:id="20" w:author="Saad, Samuel" w:date="2017-08-31T15:48:00Z">
        <w:r w:rsidR="000A7890" w:rsidRPr="00BC2018">
          <w:rPr>
            <w:rtl/>
          </w:rPr>
          <w:t xml:space="preserve">القرار </w:t>
        </w:r>
      </w:ins>
      <w:ins w:id="21" w:author="Saad, Samuel" w:date="2017-08-31T15:55:00Z">
        <w:r w:rsidR="00AC207D" w:rsidRPr="000D6E67">
          <w:rPr>
            <w:lang w:bidi="ar-EG"/>
          </w:rPr>
          <w:t>29</w:t>
        </w:r>
        <w:r w:rsidR="00AC207D" w:rsidRPr="000D6E67">
          <w:rPr>
            <w:rtl/>
          </w:rPr>
          <w:t xml:space="preserve"> (</w:t>
        </w:r>
        <w:r w:rsidR="00AC207D" w:rsidRPr="000D6E67">
          <w:rPr>
            <w:rFonts w:hint="eastAsia"/>
            <w:rtl/>
          </w:rPr>
          <w:t>المراجَع</w:t>
        </w:r>
        <w:r w:rsidR="00AC207D" w:rsidRPr="000D6E67">
          <w:rPr>
            <w:rtl/>
          </w:rPr>
          <w:t xml:space="preserve"> </w:t>
        </w:r>
        <w:r w:rsidR="00AC207D" w:rsidRPr="000D6E67">
          <w:rPr>
            <w:rFonts w:hint="eastAsia"/>
            <w:rtl/>
          </w:rPr>
          <w:t>في الحمامات،</w:t>
        </w:r>
        <w:r w:rsidR="00AC207D" w:rsidRPr="000D6E67">
          <w:rPr>
            <w:rtl/>
          </w:rPr>
          <w:t xml:space="preserve"> </w:t>
        </w:r>
        <w:r w:rsidR="00AC207D" w:rsidRPr="000D6E67">
          <w:rPr>
            <w:lang w:bidi="ar-EG"/>
          </w:rPr>
          <w:t>2016</w:t>
        </w:r>
        <w:r w:rsidR="00AC207D" w:rsidRPr="000D6E67">
          <w:rPr>
            <w:rtl/>
          </w:rPr>
          <w:t xml:space="preserve">) </w:t>
        </w:r>
      </w:ins>
      <w:ins w:id="22" w:author="Madrane, Badiáa" w:date="2017-09-13T15:51:00Z">
        <w:r w:rsidR="0040054F">
          <w:rPr>
            <w:rFonts w:hint="cs"/>
            <w:rtl/>
          </w:rPr>
          <w:t>للجمعية العالمية لتقييس الاتصالات</w:t>
        </w:r>
      </w:ins>
      <w:ins w:id="23" w:author="Saad, Samuel" w:date="2017-08-31T15:55:00Z">
        <w:r w:rsidR="00AC207D" w:rsidRPr="000D6E67">
          <w:rPr>
            <w:rFonts w:hint="eastAsia"/>
            <w:rtl/>
          </w:rPr>
          <w:t>،</w:t>
        </w:r>
        <w:r w:rsidR="00AC207D" w:rsidRPr="000D6E67">
          <w:rPr>
            <w:rtl/>
          </w:rPr>
          <w:t xml:space="preserve"> </w:t>
        </w:r>
        <w:r w:rsidR="00AC207D" w:rsidRPr="000D6E67">
          <w:rPr>
            <w:rFonts w:hint="eastAsia"/>
            <w:rtl/>
          </w:rPr>
          <w:t>بشأن</w:t>
        </w:r>
        <w:r w:rsidR="00AC207D" w:rsidRPr="000D6E67">
          <w:rPr>
            <w:rtl/>
          </w:rPr>
          <w:t xml:space="preserve"> </w:t>
        </w:r>
        <w:r w:rsidR="00AC207D" w:rsidRPr="000D6E67">
          <w:rPr>
            <w:rFonts w:hint="eastAsia"/>
            <w:rtl/>
            <w:lang w:bidi="ar-EG"/>
          </w:rPr>
          <w:t>إجراءات</w:t>
        </w:r>
        <w:r w:rsidR="00AC207D" w:rsidRPr="000D6E67">
          <w:rPr>
            <w:rtl/>
            <w:lang w:bidi="ar-EG"/>
          </w:rPr>
          <w:t xml:space="preserve"> </w:t>
        </w:r>
        <w:r w:rsidR="00AC207D" w:rsidRPr="000D6E67">
          <w:rPr>
            <w:rFonts w:hint="eastAsia"/>
            <w:rtl/>
            <w:lang w:bidi="ar-EG"/>
          </w:rPr>
          <w:t>النداء</w:t>
        </w:r>
        <w:r w:rsidR="00AC207D" w:rsidRPr="000D6E67">
          <w:rPr>
            <w:rtl/>
            <w:lang w:bidi="ar-EG"/>
          </w:rPr>
          <w:t xml:space="preserve"> </w:t>
        </w:r>
        <w:r w:rsidR="00AC207D" w:rsidRPr="000D6E67">
          <w:rPr>
            <w:rFonts w:hint="eastAsia"/>
            <w:rtl/>
            <w:lang w:bidi="ar-EG"/>
          </w:rPr>
          <w:t>البديلة</w:t>
        </w:r>
        <w:r w:rsidR="00AC207D" w:rsidRPr="000D6E67">
          <w:rPr>
            <w:rtl/>
            <w:lang w:bidi="ar-EG"/>
          </w:rPr>
          <w:t xml:space="preserve"> </w:t>
        </w:r>
        <w:r w:rsidR="00AC207D" w:rsidRPr="000D6E67">
          <w:rPr>
            <w:rFonts w:hint="eastAsia"/>
            <w:rtl/>
            <w:lang w:bidi="ar-EG"/>
          </w:rPr>
          <w:t>على</w:t>
        </w:r>
        <w:r w:rsidR="00AC207D" w:rsidRPr="000D6E67">
          <w:rPr>
            <w:rtl/>
            <w:lang w:bidi="ar-EG"/>
          </w:rPr>
          <w:t xml:space="preserve"> </w:t>
        </w:r>
        <w:r w:rsidR="00AC207D" w:rsidRPr="000D6E67">
          <w:rPr>
            <w:rFonts w:hint="eastAsia"/>
            <w:rtl/>
            <w:lang w:bidi="ar-EG"/>
          </w:rPr>
          <w:t>شبكات</w:t>
        </w:r>
        <w:r w:rsidR="00AC207D" w:rsidRPr="000D6E67">
          <w:rPr>
            <w:rtl/>
            <w:lang w:bidi="ar-EG"/>
          </w:rPr>
          <w:t xml:space="preserve"> </w:t>
        </w:r>
        <w:r w:rsidR="00AC207D" w:rsidRPr="000D6E67">
          <w:rPr>
            <w:rFonts w:hint="eastAsia"/>
            <w:rtl/>
            <w:lang w:bidi="ar-EG"/>
          </w:rPr>
          <w:t>الاتصالات الدولية</w:t>
        </w:r>
        <w:r w:rsidR="00AC207D" w:rsidRPr="000D6E67">
          <w:rPr>
            <w:rFonts w:hint="eastAsia"/>
            <w:rtl/>
          </w:rPr>
          <w:t>؛</w:t>
        </w:r>
      </w:ins>
    </w:p>
    <w:p w:rsidR="00AC207D" w:rsidRDefault="00AC207D" w:rsidP="006F44EC">
      <w:pPr>
        <w:rPr>
          <w:ins w:id="24" w:author="Saad, Samuel" w:date="2017-08-31T16:22:00Z"/>
        </w:rPr>
      </w:pPr>
      <w:ins w:id="25" w:author="Saad, Samuel" w:date="2017-08-31T15:55:00Z">
        <w:r w:rsidRPr="000D6E67">
          <w:rPr>
            <w:rFonts w:hint="eastAsia"/>
            <w:i/>
            <w:iCs/>
            <w:rtl/>
          </w:rPr>
          <w:t>د </w:t>
        </w:r>
        <w:r w:rsidRPr="000D6E67">
          <w:rPr>
            <w:i/>
            <w:iCs/>
            <w:rtl/>
          </w:rPr>
          <w:t>)</w:t>
        </w:r>
        <w:r>
          <w:rPr>
            <w:rFonts w:hint="cs"/>
            <w:rtl/>
          </w:rPr>
          <w:tab/>
        </w:r>
      </w:ins>
      <w:ins w:id="26" w:author="Madrane, Badiáa" w:date="2017-09-13T15:46:00Z">
        <w:r w:rsidR="000A7890">
          <w:rPr>
            <w:rFonts w:hint="cs"/>
            <w:rtl/>
          </w:rPr>
          <w:t>ب</w:t>
        </w:r>
      </w:ins>
      <w:ins w:id="27" w:author="Saad, Samuel" w:date="2017-08-31T15:48:00Z">
        <w:r w:rsidR="000A7890" w:rsidRPr="00BC2018">
          <w:rPr>
            <w:rtl/>
          </w:rPr>
          <w:t xml:space="preserve">القرار </w:t>
        </w:r>
      </w:ins>
      <w:ins w:id="28" w:author="Saad, Samuel" w:date="2017-08-31T16:17:00Z">
        <w:r w:rsidR="00F9451F" w:rsidRPr="0040054F">
          <w:t>20</w:t>
        </w:r>
        <w:r w:rsidR="00F9451F" w:rsidRPr="0040054F">
          <w:rPr>
            <w:rtl/>
          </w:rPr>
          <w:t xml:space="preserve"> (</w:t>
        </w:r>
        <w:r w:rsidR="00F9451F" w:rsidRPr="0040054F">
          <w:rPr>
            <w:rFonts w:hint="eastAsia"/>
            <w:rtl/>
          </w:rPr>
          <w:t>المراجَع</w:t>
        </w:r>
        <w:r w:rsidR="00F9451F" w:rsidRPr="0040054F">
          <w:rPr>
            <w:rtl/>
          </w:rPr>
          <w:t xml:space="preserve"> </w:t>
        </w:r>
        <w:r w:rsidR="00F9451F" w:rsidRPr="0040054F">
          <w:rPr>
            <w:rFonts w:hint="eastAsia"/>
            <w:rtl/>
          </w:rPr>
          <w:t>في الحمامات،</w:t>
        </w:r>
        <w:r w:rsidR="00F9451F" w:rsidRPr="0040054F">
          <w:rPr>
            <w:rtl/>
          </w:rPr>
          <w:t xml:space="preserve"> </w:t>
        </w:r>
        <w:r w:rsidR="00F9451F" w:rsidRPr="0040054F">
          <w:rPr>
            <w:lang w:bidi="ar-EG"/>
          </w:rPr>
          <w:t>2016</w:t>
        </w:r>
        <w:r w:rsidR="00F9451F" w:rsidRPr="0040054F">
          <w:rPr>
            <w:rtl/>
          </w:rPr>
          <w:t xml:space="preserve">) </w:t>
        </w:r>
      </w:ins>
      <w:ins w:id="29" w:author="Madrane, Badiáa" w:date="2017-09-13T15:51:00Z">
        <w:r w:rsidR="006F44EC" w:rsidRPr="006F44EC">
          <w:rPr>
            <w:rFonts w:hint="cs"/>
            <w:rtl/>
          </w:rPr>
          <w:t>للجمعية العالمية لتقييس الاتصالات</w:t>
        </w:r>
      </w:ins>
      <w:ins w:id="30" w:author="Saad, Samuel" w:date="2017-08-31T16:17:00Z">
        <w:r w:rsidR="00F9451F" w:rsidRPr="0040054F">
          <w:rPr>
            <w:rFonts w:hint="eastAsia"/>
            <w:rtl/>
          </w:rPr>
          <w:t>،</w:t>
        </w:r>
        <w:r w:rsidR="00F9451F" w:rsidRPr="0040054F">
          <w:rPr>
            <w:rtl/>
          </w:rPr>
          <w:t xml:space="preserve"> </w:t>
        </w:r>
        <w:r w:rsidR="00F9451F" w:rsidRPr="0040054F">
          <w:rPr>
            <w:rFonts w:hint="eastAsia"/>
            <w:rtl/>
          </w:rPr>
          <w:t>بشأن</w:t>
        </w:r>
        <w:r w:rsidR="00F9451F" w:rsidRPr="002B65EC">
          <w:rPr>
            <w:rFonts w:hint="cs"/>
            <w:rtl/>
          </w:rPr>
          <w:t xml:space="preserve"> </w:t>
        </w:r>
      </w:ins>
      <w:ins w:id="31" w:author="Saad, Samuel" w:date="2017-08-31T16:15:00Z">
        <w:r w:rsidR="00F9451F" w:rsidRPr="00F9451F">
          <w:rPr>
            <w:rFonts w:hint="cs"/>
            <w:rtl/>
          </w:rPr>
          <w:t>إجراءات</w:t>
        </w:r>
        <w:r w:rsidR="00F9451F" w:rsidRPr="00F9451F">
          <w:rPr>
            <w:rtl/>
          </w:rPr>
          <w:t xml:space="preserve"> </w:t>
        </w:r>
        <w:r w:rsidR="00F9451F" w:rsidRPr="00F9451F">
          <w:rPr>
            <w:rFonts w:hint="cs"/>
            <w:rtl/>
          </w:rPr>
          <w:t>تخصيص</w:t>
        </w:r>
        <w:r w:rsidR="00F9451F" w:rsidRPr="00F9451F">
          <w:rPr>
            <w:rtl/>
          </w:rPr>
          <w:t xml:space="preserve"> </w:t>
        </w:r>
        <w:r w:rsidR="00F9451F" w:rsidRPr="00F9451F">
          <w:rPr>
            <w:rFonts w:hint="cs"/>
            <w:rtl/>
          </w:rPr>
          <w:t>وإدارة</w:t>
        </w:r>
        <w:r w:rsidR="00F9451F" w:rsidRPr="00F9451F">
          <w:rPr>
            <w:rtl/>
          </w:rPr>
          <w:t xml:space="preserve"> </w:t>
        </w:r>
        <w:r w:rsidR="00F9451F" w:rsidRPr="00F9451F">
          <w:rPr>
            <w:rFonts w:hint="cs"/>
            <w:rtl/>
          </w:rPr>
          <w:t>الموارد</w:t>
        </w:r>
        <w:r w:rsidR="00F9451F" w:rsidRPr="00F9451F">
          <w:rPr>
            <w:rtl/>
          </w:rPr>
          <w:t xml:space="preserve"> </w:t>
        </w:r>
        <w:r w:rsidR="00F9451F" w:rsidRPr="00F9451F">
          <w:rPr>
            <w:rFonts w:hint="cs"/>
            <w:rtl/>
          </w:rPr>
          <w:t>الدولية</w:t>
        </w:r>
        <w:r w:rsidR="00F9451F" w:rsidRPr="00F9451F">
          <w:rPr>
            <w:rtl/>
          </w:rPr>
          <w:t xml:space="preserve"> </w:t>
        </w:r>
        <w:r w:rsidR="00F9451F" w:rsidRPr="00F9451F">
          <w:rPr>
            <w:rFonts w:hint="cs"/>
            <w:rtl/>
          </w:rPr>
          <w:t>للترقيم</w:t>
        </w:r>
        <w:r w:rsidR="00F9451F" w:rsidRPr="00F9451F">
          <w:rPr>
            <w:rtl/>
          </w:rPr>
          <w:t xml:space="preserve"> </w:t>
        </w:r>
        <w:r w:rsidR="00F9451F" w:rsidRPr="00F9451F">
          <w:rPr>
            <w:rFonts w:hint="cs"/>
            <w:rtl/>
          </w:rPr>
          <w:t>والتسمية</w:t>
        </w:r>
        <w:r w:rsidR="00F9451F" w:rsidRPr="00F9451F">
          <w:rPr>
            <w:rtl/>
          </w:rPr>
          <w:t xml:space="preserve"> </w:t>
        </w:r>
        <w:r w:rsidR="00F9451F" w:rsidRPr="00F9451F">
          <w:rPr>
            <w:rFonts w:hint="cs"/>
            <w:rtl/>
          </w:rPr>
          <w:t>والعنونة</w:t>
        </w:r>
        <w:r w:rsidR="00F9451F" w:rsidRPr="00F9451F">
          <w:rPr>
            <w:rtl/>
          </w:rPr>
          <w:t xml:space="preserve"> </w:t>
        </w:r>
        <w:r w:rsidR="00F9451F" w:rsidRPr="00F9451F">
          <w:rPr>
            <w:rFonts w:hint="cs"/>
            <w:rtl/>
          </w:rPr>
          <w:t>وتحديد</w:t>
        </w:r>
        <w:r w:rsidR="00F9451F" w:rsidRPr="00F9451F">
          <w:rPr>
            <w:rtl/>
          </w:rPr>
          <w:t xml:space="preserve"> </w:t>
        </w:r>
        <w:r w:rsidR="00F9451F" w:rsidRPr="00F9451F">
          <w:rPr>
            <w:rFonts w:hint="cs"/>
            <w:rtl/>
          </w:rPr>
          <w:t>الهوية</w:t>
        </w:r>
        <w:r w:rsidR="00F9451F" w:rsidRPr="00F9451F">
          <w:rPr>
            <w:rtl/>
          </w:rPr>
          <w:t xml:space="preserve"> في </w:t>
        </w:r>
        <w:r w:rsidR="00F9451F" w:rsidRPr="00F9451F">
          <w:rPr>
            <w:rFonts w:hint="cs"/>
            <w:rtl/>
          </w:rPr>
          <w:t>مجال</w:t>
        </w:r>
        <w:r w:rsidR="00F9451F" w:rsidRPr="00F9451F">
          <w:rPr>
            <w:rtl/>
          </w:rPr>
          <w:t xml:space="preserve"> </w:t>
        </w:r>
        <w:r w:rsidR="00F9451F" w:rsidRPr="00F9451F">
          <w:rPr>
            <w:rFonts w:hint="cs"/>
            <w:rtl/>
          </w:rPr>
          <w:t>الاتصالات</w:t>
        </w:r>
        <w:r w:rsidR="00F9451F">
          <w:rPr>
            <w:rFonts w:hint="cs"/>
            <w:rtl/>
          </w:rPr>
          <w:t>؛</w:t>
        </w:r>
      </w:ins>
    </w:p>
    <w:p w:rsidR="00F9451F" w:rsidRDefault="00F9451F" w:rsidP="000A7890">
      <w:pPr>
        <w:rPr>
          <w:ins w:id="32" w:author="Saad, Samuel" w:date="2017-08-31T16:22:00Z"/>
          <w:rtl/>
          <w:lang w:bidi="ar-EG"/>
        </w:rPr>
      </w:pPr>
      <w:ins w:id="33" w:author="Saad, Samuel" w:date="2017-08-31T16:22:00Z">
        <w:r w:rsidRPr="000D6E67">
          <w:rPr>
            <w:rFonts w:hint="eastAsia"/>
            <w:i/>
            <w:iCs/>
            <w:rtl/>
            <w:lang w:bidi="ar-EG"/>
          </w:rPr>
          <w:t>ه </w:t>
        </w:r>
        <w:r w:rsidRPr="000D6E67">
          <w:rPr>
            <w:i/>
            <w:iCs/>
            <w:rtl/>
            <w:lang w:bidi="ar-EG"/>
          </w:rPr>
          <w:t>)</w:t>
        </w:r>
        <w:r w:rsidRPr="000D6E67">
          <w:rPr>
            <w:i/>
            <w:iCs/>
            <w:rtl/>
            <w:lang w:bidi="ar-EG"/>
          </w:rPr>
          <w:tab/>
        </w:r>
      </w:ins>
      <w:ins w:id="34" w:author="Madrane, Badiáa" w:date="2017-09-13T15:57:00Z">
        <w:r w:rsidR="000A7890" w:rsidRPr="000D6E67">
          <w:rPr>
            <w:rFonts w:hint="eastAsia"/>
            <w:rtl/>
            <w:lang w:bidi="ar-EG"/>
          </w:rPr>
          <w:t>بالقرار</w:t>
        </w:r>
      </w:ins>
      <w:ins w:id="35" w:author="Madrane, Badiáa" w:date="2017-09-13T15:52:00Z">
        <w:r w:rsidR="000A7890" w:rsidRPr="000D6E67">
          <w:rPr>
            <w:rtl/>
            <w:lang w:bidi="ar-EG"/>
          </w:rPr>
          <w:t xml:space="preserve"> </w:t>
        </w:r>
      </w:ins>
      <w:ins w:id="36" w:author="Madrane, Badiáa" w:date="2017-09-13T15:53:00Z">
        <w:r w:rsidR="000A7890">
          <w:rPr>
            <w:lang w:bidi="ar-EG"/>
          </w:rPr>
          <w:t>61</w:t>
        </w:r>
        <w:r w:rsidR="000A7890">
          <w:rPr>
            <w:rFonts w:hint="cs"/>
            <w:rtl/>
            <w:lang w:bidi="ar-EG"/>
          </w:rPr>
          <w:t xml:space="preserve"> للجمعية نفسها بشأن </w:t>
        </w:r>
      </w:ins>
      <w:ins w:id="37" w:author="Madrane, Badiáa" w:date="2017-09-13T15:54:00Z">
        <w:r w:rsidR="000A7890" w:rsidRPr="000A7890">
          <w:rPr>
            <w:rFonts w:hint="eastAsia"/>
            <w:rtl/>
            <w:lang w:bidi="ar-EG"/>
          </w:rPr>
          <w:t>مواجهة</w:t>
        </w:r>
        <w:r w:rsidR="000A7890" w:rsidRPr="000A7890">
          <w:rPr>
            <w:rtl/>
            <w:lang w:bidi="ar-EG"/>
          </w:rPr>
          <w:t xml:space="preserve"> </w:t>
        </w:r>
        <w:r w:rsidR="000A7890" w:rsidRPr="000A7890">
          <w:rPr>
            <w:rFonts w:hint="eastAsia"/>
            <w:rtl/>
            <w:lang w:bidi="ar-EG"/>
          </w:rPr>
          <w:t>ومكافحة</w:t>
        </w:r>
        <w:r w:rsidR="000A7890" w:rsidRPr="000A7890">
          <w:rPr>
            <w:rtl/>
            <w:lang w:bidi="ar-EG"/>
          </w:rPr>
          <w:t xml:space="preserve"> </w:t>
        </w:r>
        <w:r w:rsidR="000A7890" w:rsidRPr="000A7890">
          <w:rPr>
            <w:rFonts w:hint="eastAsia"/>
            <w:rtl/>
            <w:lang w:bidi="ar-EG"/>
          </w:rPr>
          <w:t>سوء</w:t>
        </w:r>
        <w:r w:rsidR="000A7890" w:rsidRPr="000A7890">
          <w:rPr>
            <w:rtl/>
            <w:lang w:bidi="ar-EG"/>
          </w:rPr>
          <w:t xml:space="preserve"> </w:t>
        </w:r>
        <w:r w:rsidR="000A7890" w:rsidRPr="000A7890">
          <w:rPr>
            <w:rFonts w:hint="eastAsia"/>
            <w:rtl/>
            <w:lang w:bidi="ar-EG"/>
          </w:rPr>
          <w:t>استغلال</w:t>
        </w:r>
        <w:r w:rsidR="000A7890" w:rsidRPr="000A7890">
          <w:rPr>
            <w:rtl/>
            <w:lang w:bidi="ar-EG"/>
          </w:rPr>
          <w:t xml:space="preserve"> </w:t>
        </w:r>
        <w:r w:rsidR="000A7890" w:rsidRPr="000A7890">
          <w:rPr>
            <w:rFonts w:hint="eastAsia"/>
            <w:rtl/>
            <w:lang w:bidi="ar-EG"/>
          </w:rPr>
          <w:t>موارد</w:t>
        </w:r>
        <w:r w:rsidR="000A7890" w:rsidRPr="000A7890">
          <w:rPr>
            <w:rtl/>
            <w:lang w:bidi="ar-EG"/>
          </w:rPr>
          <w:t xml:space="preserve"> </w:t>
        </w:r>
        <w:r w:rsidR="000A7890" w:rsidRPr="000A7890">
          <w:rPr>
            <w:rFonts w:hint="eastAsia"/>
            <w:rtl/>
            <w:lang w:bidi="ar-EG"/>
          </w:rPr>
          <w:t>الترقيم</w:t>
        </w:r>
        <w:r w:rsidR="000A7890" w:rsidRPr="000A7890">
          <w:rPr>
            <w:rtl/>
            <w:lang w:bidi="ar-EG"/>
          </w:rPr>
          <w:t xml:space="preserve"> </w:t>
        </w:r>
        <w:r w:rsidR="000A7890" w:rsidRPr="000A7890">
          <w:rPr>
            <w:rFonts w:hint="eastAsia"/>
            <w:rtl/>
            <w:lang w:bidi="ar-EG"/>
          </w:rPr>
          <w:t>الدولية</w:t>
        </w:r>
        <w:r w:rsidR="000A7890" w:rsidRPr="000A7890">
          <w:rPr>
            <w:rtl/>
            <w:lang w:bidi="ar-EG"/>
          </w:rPr>
          <w:t xml:space="preserve"> </w:t>
        </w:r>
        <w:r w:rsidR="000A7890" w:rsidRPr="000A7890">
          <w:rPr>
            <w:rFonts w:hint="eastAsia"/>
            <w:rtl/>
            <w:lang w:bidi="ar-EG"/>
          </w:rPr>
          <w:t>للاتصالات</w:t>
        </w:r>
      </w:ins>
      <w:ins w:id="38" w:author="Madrane, Badiáa" w:date="2017-09-13T15:58:00Z">
        <w:r w:rsidR="000A7890">
          <w:rPr>
            <w:rFonts w:hint="cs"/>
            <w:rtl/>
            <w:lang w:bidi="ar-EG"/>
          </w:rPr>
          <w:t xml:space="preserve"> </w:t>
        </w:r>
        <w:r w:rsidR="000A7890" w:rsidRPr="000A7890">
          <w:rPr>
            <w:rFonts w:hint="eastAsia"/>
            <w:rtl/>
            <w:lang w:bidi="ar-EG"/>
          </w:rPr>
          <w:t>وسوء</w:t>
        </w:r>
        <w:r w:rsidR="000A7890" w:rsidRPr="000A7890">
          <w:rPr>
            <w:rtl/>
            <w:lang w:bidi="ar-EG"/>
          </w:rPr>
          <w:t xml:space="preserve"> </w:t>
        </w:r>
        <w:r w:rsidR="000A7890" w:rsidRPr="000A7890">
          <w:rPr>
            <w:rFonts w:hint="eastAsia"/>
            <w:rtl/>
            <w:lang w:bidi="ar-EG"/>
          </w:rPr>
          <w:t>استعمال</w:t>
        </w:r>
        <w:r w:rsidR="000A7890">
          <w:rPr>
            <w:rFonts w:hint="cs"/>
            <w:rtl/>
            <w:lang w:bidi="ar-EG"/>
          </w:rPr>
          <w:t>ها</w:t>
        </w:r>
      </w:ins>
      <w:ins w:id="39" w:author="Madrane, Badiáa" w:date="2017-09-13T15:54:00Z">
        <w:r w:rsidR="000A7890" w:rsidRPr="000A7890">
          <w:rPr>
            <w:rFonts w:hint="eastAsia"/>
            <w:rtl/>
            <w:lang w:bidi="ar-EG"/>
          </w:rPr>
          <w:t>؛</w:t>
        </w:r>
      </w:ins>
    </w:p>
    <w:p w:rsidR="00F9451F" w:rsidRDefault="00F9451F" w:rsidP="00B25D0D">
      <w:pPr>
        <w:rPr>
          <w:ins w:id="40" w:author="Saad, Samuel" w:date="2017-08-31T16:25:00Z"/>
        </w:rPr>
      </w:pPr>
      <w:ins w:id="41" w:author="Saad, Samuel" w:date="2017-08-31T16:23:00Z">
        <w:r>
          <w:rPr>
            <w:rFonts w:hint="cs"/>
            <w:i/>
            <w:iCs/>
            <w:rtl/>
            <w:lang w:bidi="ar-EG"/>
          </w:rPr>
          <w:t>ز )</w:t>
        </w:r>
        <w:r>
          <w:rPr>
            <w:rFonts w:hint="cs"/>
            <w:i/>
            <w:iCs/>
            <w:rtl/>
            <w:lang w:bidi="ar-EG"/>
          </w:rPr>
          <w:tab/>
        </w:r>
      </w:ins>
      <w:ins w:id="42" w:author="Saad, Samuel" w:date="2017-08-31T16:24:00Z">
        <w:r w:rsidRPr="000D6E67">
          <w:rPr>
            <w:rFonts w:hint="eastAsia"/>
            <w:rtl/>
          </w:rPr>
          <w:t>بضرورة</w:t>
        </w:r>
        <w:r w:rsidRPr="000D6E67">
          <w:rPr>
            <w:rtl/>
          </w:rPr>
          <w:t xml:space="preserve"> </w:t>
        </w:r>
        <w:r w:rsidRPr="000D6E67">
          <w:rPr>
            <w:rFonts w:hint="eastAsia"/>
            <w:rtl/>
          </w:rPr>
          <w:t>مراعاة</w:t>
        </w:r>
        <w:r w:rsidRPr="000D6E67">
          <w:rPr>
            <w:rtl/>
          </w:rPr>
          <w:t xml:space="preserve"> </w:t>
        </w:r>
        <w:r w:rsidRPr="000D6E67">
          <w:rPr>
            <w:rFonts w:hint="eastAsia"/>
            <w:rtl/>
          </w:rPr>
          <w:t>نتائج</w:t>
        </w:r>
        <w:r w:rsidRPr="000D6E67">
          <w:rPr>
            <w:rtl/>
          </w:rPr>
          <w:t xml:space="preserve"> </w:t>
        </w:r>
        <w:r w:rsidRPr="000D6E67">
          <w:rPr>
            <w:rFonts w:hint="eastAsia"/>
            <w:rtl/>
          </w:rPr>
          <w:t>ورشة</w:t>
        </w:r>
        <w:r w:rsidRPr="000D6E67">
          <w:rPr>
            <w:rtl/>
          </w:rPr>
          <w:t xml:space="preserve"> </w:t>
        </w:r>
        <w:r w:rsidRPr="000D6E67">
          <w:rPr>
            <w:rFonts w:hint="eastAsia"/>
            <w:rtl/>
          </w:rPr>
          <w:t>العمل</w:t>
        </w:r>
        <w:r w:rsidRPr="000D6E67">
          <w:rPr>
            <w:rtl/>
          </w:rPr>
          <w:t xml:space="preserve"> </w:t>
        </w:r>
        <w:r w:rsidRPr="000D6E67">
          <w:rPr>
            <w:rFonts w:hint="eastAsia"/>
            <w:rtl/>
          </w:rPr>
          <w:t>التي</w:t>
        </w:r>
        <w:r w:rsidRPr="000D6E67">
          <w:rPr>
            <w:rtl/>
          </w:rPr>
          <w:t xml:space="preserve"> </w:t>
        </w:r>
        <w:r w:rsidRPr="000D6E67">
          <w:rPr>
            <w:rFonts w:hint="eastAsia"/>
            <w:rtl/>
          </w:rPr>
          <w:t>نظمها</w:t>
        </w:r>
        <w:r w:rsidRPr="000D6E67">
          <w:rPr>
            <w:rtl/>
          </w:rPr>
          <w:t xml:space="preserve"> </w:t>
        </w:r>
        <w:r w:rsidRPr="000D6E67">
          <w:rPr>
            <w:rFonts w:hint="eastAsia"/>
            <w:rtl/>
          </w:rPr>
          <w:t>الاتحاد،</w:t>
        </w:r>
        <w:r w:rsidRPr="000D6E67">
          <w:rPr>
            <w:rtl/>
          </w:rPr>
          <w:t xml:space="preserve"> </w:t>
        </w:r>
        <w:r w:rsidRPr="000D6E67">
          <w:rPr>
            <w:rFonts w:hint="eastAsia"/>
            <w:rtl/>
          </w:rPr>
          <w:t>بشأن</w:t>
        </w:r>
        <w:r w:rsidRPr="000D6E67">
          <w:rPr>
            <w:rtl/>
          </w:rPr>
          <w:t xml:space="preserve"> </w:t>
        </w:r>
        <w:r w:rsidRPr="000D6E67">
          <w:rPr>
            <w:rFonts w:hint="eastAsia"/>
            <w:rtl/>
          </w:rPr>
          <w:t>إجراءات</w:t>
        </w:r>
        <w:r w:rsidRPr="000D6E67">
          <w:rPr>
            <w:rtl/>
          </w:rPr>
          <w:t xml:space="preserve"> </w:t>
        </w:r>
        <w:r w:rsidRPr="000D6E67">
          <w:rPr>
            <w:rFonts w:hint="eastAsia"/>
            <w:rtl/>
          </w:rPr>
          <w:t>النداء</w:t>
        </w:r>
        <w:r w:rsidRPr="000D6E67">
          <w:rPr>
            <w:rtl/>
          </w:rPr>
          <w:t xml:space="preserve"> </w:t>
        </w:r>
        <w:r w:rsidRPr="000D6E67">
          <w:rPr>
            <w:rFonts w:hint="eastAsia"/>
            <w:rtl/>
          </w:rPr>
          <w:t>البديلة</w:t>
        </w:r>
        <w:r w:rsidRPr="000D6E67">
          <w:rPr>
            <w:rtl/>
          </w:rPr>
          <w:t xml:space="preserve"> </w:t>
        </w:r>
        <w:r w:rsidRPr="000D6E67">
          <w:rPr>
            <w:rFonts w:hint="eastAsia"/>
            <w:rtl/>
          </w:rPr>
          <w:t>وتحديد</w:t>
        </w:r>
        <w:r w:rsidRPr="000D6E67">
          <w:rPr>
            <w:rtl/>
          </w:rPr>
          <w:t xml:space="preserve"> </w:t>
        </w:r>
        <w:r w:rsidRPr="000D6E67">
          <w:rPr>
            <w:rFonts w:hint="eastAsia"/>
            <w:rtl/>
          </w:rPr>
          <w:t>المنشأ،</w:t>
        </w:r>
        <w:r w:rsidRPr="000D6E67">
          <w:rPr>
            <w:rtl/>
          </w:rPr>
          <w:t xml:space="preserve"> </w:t>
        </w:r>
        <w:r w:rsidRPr="000D6E67">
          <w:rPr>
            <w:rFonts w:hint="eastAsia"/>
            <w:rtl/>
          </w:rPr>
          <w:t>التي</w:t>
        </w:r>
        <w:r w:rsidRPr="000D6E67">
          <w:rPr>
            <w:rtl/>
          </w:rPr>
          <w:t xml:space="preserve"> </w:t>
        </w:r>
        <w:r w:rsidRPr="000D6E67">
          <w:rPr>
            <w:rFonts w:hint="eastAsia"/>
            <w:rtl/>
          </w:rPr>
          <w:t>عقدت</w:t>
        </w:r>
        <w:r w:rsidRPr="000D6E67">
          <w:rPr>
            <w:rtl/>
          </w:rPr>
          <w:t xml:space="preserve"> </w:t>
        </w:r>
        <w:r w:rsidRPr="000D6E67">
          <w:rPr>
            <w:rFonts w:hint="eastAsia"/>
            <w:rtl/>
          </w:rPr>
          <w:t>في جنيف</w:t>
        </w:r>
      </w:ins>
      <w:r w:rsidR="000A7890">
        <w:rPr>
          <w:rFonts w:hint="cs"/>
          <w:rtl/>
        </w:rPr>
        <w:t xml:space="preserve"> </w:t>
      </w:r>
      <w:ins w:id="43" w:author="Madrane, Badiáa" w:date="2017-09-13T15:59:00Z">
        <w:r w:rsidR="000A7890">
          <w:rPr>
            <w:rFonts w:hint="cs"/>
            <w:rtl/>
            <w:lang w:bidi="ar-EG"/>
          </w:rPr>
          <w:t xml:space="preserve">يوميْ </w:t>
        </w:r>
        <w:r w:rsidR="000A7890">
          <w:rPr>
            <w:lang w:bidi="ar-EG"/>
          </w:rPr>
          <w:t>19</w:t>
        </w:r>
        <w:r w:rsidR="000A7890">
          <w:rPr>
            <w:rFonts w:hint="cs"/>
            <w:rtl/>
            <w:lang w:bidi="ar-EG"/>
          </w:rPr>
          <w:t xml:space="preserve"> و</w:t>
        </w:r>
        <w:r w:rsidR="000A7890">
          <w:rPr>
            <w:lang w:bidi="ar-EG"/>
          </w:rPr>
          <w:t>20</w:t>
        </w:r>
        <w:r w:rsidR="000A7890">
          <w:rPr>
            <w:rFonts w:hint="cs"/>
            <w:rtl/>
            <w:lang w:bidi="ar-EG"/>
          </w:rPr>
          <w:t xml:space="preserve"> </w:t>
        </w:r>
      </w:ins>
      <w:ins w:id="44" w:author="Saad, Samuel" w:date="2017-08-31T16:24:00Z">
        <w:r w:rsidRPr="000D6E67">
          <w:rPr>
            <w:rFonts w:hint="eastAsia"/>
            <w:rtl/>
          </w:rPr>
          <w:t>مارس</w:t>
        </w:r>
        <w:r w:rsidRPr="000D6E67">
          <w:rPr>
            <w:rtl/>
          </w:rPr>
          <w:t xml:space="preserve"> </w:t>
        </w:r>
        <w:r w:rsidRPr="000D6E67">
          <w:rPr>
            <w:lang w:bidi="ar-EG"/>
          </w:rPr>
          <w:t>2012</w:t>
        </w:r>
      </w:ins>
      <w:ins w:id="45" w:author="Madrane, Badiáa" w:date="2017-09-13T16:03:00Z">
        <w:r w:rsidR="00B25D0D">
          <w:rPr>
            <w:rFonts w:hint="cs"/>
            <w:rtl/>
            <w:lang w:bidi="ar-EG"/>
          </w:rPr>
          <w:t xml:space="preserve">، وورشة العمل </w:t>
        </w:r>
      </w:ins>
      <w:ins w:id="46" w:author="Saad, Samuel" w:date="2017-08-31T16:24:00Z">
        <w:r w:rsidRPr="000D6E67">
          <w:rPr>
            <w:rFonts w:hint="eastAsia"/>
            <w:rtl/>
          </w:rPr>
          <w:t>بشأن</w:t>
        </w:r>
        <w:r w:rsidRPr="000D6E67">
          <w:rPr>
            <w:rtl/>
          </w:rPr>
          <w:t xml:space="preserve"> </w:t>
        </w:r>
      </w:ins>
      <w:ins w:id="47" w:author="Madrane, Badiáa" w:date="2017-09-13T16:03:00Z">
        <w:r w:rsidR="00B25D0D">
          <w:rPr>
            <w:rFonts w:hint="cs"/>
            <w:rtl/>
          </w:rPr>
          <w:t>انتحال هوية طالب النداء التي عقدت</w:t>
        </w:r>
      </w:ins>
      <w:ins w:id="48" w:author="Madrane, Badiáa" w:date="2017-09-13T16:04:00Z">
        <w:r w:rsidR="00B25D0D">
          <w:rPr>
            <w:rFonts w:hint="cs"/>
            <w:rtl/>
          </w:rPr>
          <w:t>ها</w:t>
        </w:r>
      </w:ins>
      <w:ins w:id="49" w:author="Madrane, Badiáa" w:date="2017-09-13T16:03:00Z">
        <w:r w:rsidR="00B25D0D">
          <w:rPr>
            <w:rFonts w:hint="cs"/>
            <w:rtl/>
          </w:rPr>
          <w:t xml:space="preserve"> </w:t>
        </w:r>
      </w:ins>
      <w:ins w:id="50" w:author="Madrane, Badiáa" w:date="2017-09-13T16:04:00Z">
        <w:r w:rsidR="00B25D0D">
          <w:rPr>
            <w:rFonts w:hint="cs"/>
            <w:rtl/>
          </w:rPr>
          <w:t xml:space="preserve">لجنة الدراسات </w:t>
        </w:r>
        <w:r w:rsidR="00B25D0D">
          <w:t>2</w:t>
        </w:r>
      </w:ins>
      <w:ins w:id="51" w:author="Madrane, Badiáa" w:date="2017-09-13T16:05:00Z">
        <w:r w:rsidR="00B25D0D">
          <w:rPr>
            <w:rFonts w:hint="cs"/>
            <w:rtl/>
            <w:lang w:bidi="ar-EG"/>
          </w:rPr>
          <w:t xml:space="preserve"> لقطاع تقييس الاتصالات </w:t>
        </w:r>
      </w:ins>
      <w:ins w:id="52" w:author="Madrane, Badiáa" w:date="2017-09-13T16:03:00Z">
        <w:r w:rsidR="00B25D0D">
          <w:rPr>
            <w:rFonts w:hint="cs"/>
            <w:rtl/>
          </w:rPr>
          <w:t xml:space="preserve">في </w:t>
        </w:r>
      </w:ins>
      <w:ins w:id="53" w:author="Madrane, Badiáa" w:date="2017-09-13T16:05:00Z">
        <w:r w:rsidR="00B25D0D">
          <w:rPr>
            <w:rFonts w:hint="cs"/>
            <w:rtl/>
          </w:rPr>
          <w:t xml:space="preserve">يونيو </w:t>
        </w:r>
        <w:r w:rsidR="00B25D0D">
          <w:t>2014</w:t>
        </w:r>
        <w:r w:rsidR="00B25D0D">
          <w:rPr>
            <w:rFonts w:hint="cs"/>
            <w:rtl/>
            <w:lang w:bidi="ar-EG"/>
          </w:rPr>
          <w:t xml:space="preserve"> في جنيف،</w:t>
        </w:r>
      </w:ins>
    </w:p>
    <w:p w:rsidR="0024779C" w:rsidRPr="0024779C" w:rsidRDefault="003D621A" w:rsidP="0024779C">
      <w:pPr>
        <w:pStyle w:val="Call"/>
        <w:rPr>
          <w:rtl/>
        </w:rPr>
      </w:pPr>
      <w:r w:rsidRPr="0024779C">
        <w:rPr>
          <w:rtl/>
        </w:rPr>
        <w:t>وإذ يضع في اعتباره</w:t>
      </w:r>
    </w:p>
    <w:p w:rsidR="0024779C" w:rsidRPr="0024779C" w:rsidRDefault="003D621A" w:rsidP="0024779C">
      <w:pPr>
        <w:rPr>
          <w:rtl/>
        </w:rPr>
      </w:pPr>
      <w:r w:rsidRPr="0024779C">
        <w:rPr>
          <w:i/>
          <w:iCs/>
          <w:rtl/>
        </w:rPr>
        <w:t xml:space="preserve"> أ )</w:t>
      </w:r>
      <w:r w:rsidRPr="0024779C">
        <w:rPr>
          <w:rtl/>
        </w:rPr>
        <w:tab/>
        <w:t xml:space="preserve">الحق السيادي لكل دولة </w:t>
      </w:r>
      <w:ins w:id="54" w:author="Madrane, Badiáa" w:date="2017-09-13T16:06:00Z">
        <w:r w:rsidR="00B25D0D">
          <w:rPr>
            <w:rFonts w:hint="cs"/>
            <w:rtl/>
          </w:rPr>
          <w:t xml:space="preserve">عضو </w:t>
        </w:r>
      </w:ins>
      <w:r w:rsidRPr="0024779C">
        <w:rPr>
          <w:rtl/>
        </w:rPr>
        <w:t>في تنظيم الاتصالات</w:t>
      </w:r>
      <w:r w:rsidRPr="0024779C">
        <w:rPr>
          <w:rFonts w:hint="cs"/>
          <w:rtl/>
        </w:rPr>
        <w:t>/تكنولوجيا المعلومات والاتصالات</w:t>
      </w:r>
      <w:r w:rsidRPr="0024779C">
        <w:rPr>
          <w:rtl/>
        </w:rPr>
        <w:t xml:space="preserve"> الخاصة بها</w:t>
      </w:r>
      <w:r w:rsidRPr="0024779C">
        <w:rPr>
          <w:rFonts w:hint="cs"/>
          <w:rtl/>
        </w:rPr>
        <w:t>، والذي</w:t>
      </w:r>
      <w:r w:rsidRPr="0024779C">
        <w:rPr>
          <w:rtl/>
        </w:rPr>
        <w:t xml:space="preserve"> </w:t>
      </w:r>
      <w:r w:rsidRPr="0024779C">
        <w:rPr>
          <w:rFonts w:hint="cs"/>
          <w:rtl/>
        </w:rPr>
        <w:t>قد</w:t>
      </w:r>
      <w:r w:rsidRPr="0024779C">
        <w:rPr>
          <w:rtl/>
        </w:rPr>
        <w:t xml:space="preserve"> </w:t>
      </w:r>
      <w:r w:rsidRPr="0024779C">
        <w:rPr>
          <w:rFonts w:hint="cs"/>
          <w:rtl/>
        </w:rPr>
        <w:t>يتضمن</w:t>
      </w:r>
      <w:r w:rsidRPr="0024779C">
        <w:rPr>
          <w:rtl/>
        </w:rPr>
        <w:t xml:space="preserve"> </w:t>
      </w:r>
      <w:r w:rsidRPr="0024779C">
        <w:rPr>
          <w:rFonts w:hint="cs"/>
          <w:rtl/>
        </w:rPr>
        <w:t>توفير تعرف</w:t>
      </w:r>
      <w:r w:rsidRPr="0024779C">
        <w:rPr>
          <w:rtl/>
        </w:rPr>
        <w:t xml:space="preserve"> </w:t>
      </w:r>
      <w:r w:rsidRPr="0024779C">
        <w:rPr>
          <w:rFonts w:hint="cs"/>
          <w:rtl/>
        </w:rPr>
        <w:t>هوية</w:t>
      </w:r>
      <w:r w:rsidRPr="0024779C">
        <w:rPr>
          <w:rtl/>
        </w:rPr>
        <w:t xml:space="preserve"> </w:t>
      </w:r>
      <w:r w:rsidRPr="0024779C">
        <w:rPr>
          <w:rFonts w:hint="cs"/>
          <w:rtl/>
        </w:rPr>
        <w:t>الخط</w:t>
      </w:r>
      <w:r w:rsidRPr="0024779C">
        <w:rPr>
          <w:rtl/>
        </w:rPr>
        <w:t xml:space="preserve"> </w:t>
      </w:r>
      <w:r w:rsidRPr="0024779C">
        <w:rPr>
          <w:rFonts w:hint="cs"/>
          <w:rtl/>
        </w:rPr>
        <w:t>الطالب</w:t>
      </w:r>
      <w:r w:rsidRPr="0024779C">
        <w:rPr>
          <w:rtl/>
        </w:rPr>
        <w:t xml:space="preserve"> </w:t>
      </w:r>
      <w:r w:rsidRPr="0024779C">
        <w:t>(CLI)</w:t>
      </w:r>
      <w:r w:rsidRPr="0024779C">
        <w:rPr>
          <w:rtl/>
        </w:rPr>
        <w:t xml:space="preserve"> </w:t>
      </w:r>
      <w:r w:rsidRPr="0024779C">
        <w:rPr>
          <w:rFonts w:hint="cs"/>
          <w:rtl/>
        </w:rPr>
        <w:t>وتوفير</w:t>
      </w:r>
      <w:r w:rsidRPr="0024779C">
        <w:rPr>
          <w:rtl/>
        </w:rPr>
        <w:t xml:space="preserve"> </w:t>
      </w:r>
      <w:r w:rsidRPr="0024779C">
        <w:rPr>
          <w:rFonts w:hint="cs"/>
          <w:rtl/>
        </w:rPr>
        <w:t>رقم</w:t>
      </w:r>
      <w:r w:rsidRPr="0024779C">
        <w:rPr>
          <w:rtl/>
        </w:rPr>
        <w:t xml:space="preserve"> </w:t>
      </w:r>
      <w:r w:rsidRPr="0024779C">
        <w:rPr>
          <w:rFonts w:hint="cs"/>
          <w:rtl/>
        </w:rPr>
        <w:t>الطرف</w:t>
      </w:r>
      <w:r w:rsidRPr="0024779C">
        <w:rPr>
          <w:rtl/>
        </w:rPr>
        <w:t xml:space="preserve"> </w:t>
      </w:r>
      <w:r w:rsidRPr="0024779C">
        <w:rPr>
          <w:rFonts w:hint="cs"/>
          <w:rtl/>
        </w:rPr>
        <w:t>طالب</w:t>
      </w:r>
      <w:r w:rsidRPr="0024779C">
        <w:rPr>
          <w:rtl/>
        </w:rPr>
        <w:t xml:space="preserve"> </w:t>
      </w:r>
      <w:r w:rsidRPr="0024779C">
        <w:rPr>
          <w:rFonts w:hint="cs"/>
          <w:rtl/>
        </w:rPr>
        <w:t xml:space="preserve">النداء </w:t>
      </w:r>
      <w:r w:rsidRPr="0024779C">
        <w:t>(CPND)</w:t>
      </w:r>
      <w:r w:rsidRPr="0024779C">
        <w:rPr>
          <w:rtl/>
        </w:rPr>
        <w:t xml:space="preserve"> </w:t>
      </w:r>
      <w:r w:rsidRPr="0024779C">
        <w:rPr>
          <w:rFonts w:hint="cs"/>
          <w:rtl/>
        </w:rPr>
        <w:t>وتحديد منشأ</w:t>
      </w:r>
      <w:r w:rsidRPr="0024779C">
        <w:rPr>
          <w:rtl/>
        </w:rPr>
        <w:t xml:space="preserve"> </w:t>
      </w:r>
      <w:r w:rsidRPr="0024779C">
        <w:rPr>
          <w:rFonts w:hint="cs"/>
          <w:rtl/>
        </w:rPr>
        <w:t>الاتصال</w:t>
      </w:r>
      <w:r w:rsidRPr="0024779C">
        <w:rPr>
          <w:rtl/>
        </w:rPr>
        <w:t xml:space="preserve"> </w:t>
      </w:r>
      <w:r w:rsidRPr="0024779C">
        <w:t>(OI)</w:t>
      </w:r>
      <w:r w:rsidRPr="0024779C">
        <w:rPr>
          <w:rtl/>
        </w:rPr>
        <w:t>؛</w:t>
      </w:r>
    </w:p>
    <w:p w:rsidR="0024779C" w:rsidRPr="0024779C" w:rsidRDefault="003D621A" w:rsidP="0024779C">
      <w:pPr>
        <w:rPr>
          <w:rtl/>
        </w:rPr>
      </w:pPr>
      <w:r w:rsidRPr="0024779C">
        <w:rPr>
          <w:i/>
          <w:iCs/>
          <w:rtl/>
        </w:rPr>
        <w:t>ب)</w:t>
      </w:r>
      <w:r w:rsidRPr="0024779C">
        <w:rPr>
          <w:rtl/>
        </w:rPr>
        <w:tab/>
        <w:t xml:space="preserve">أهداف الاتحاد التي تشمل من </w:t>
      </w:r>
      <w:r w:rsidRPr="0024779C">
        <w:rPr>
          <w:i/>
          <w:iCs/>
          <w:rtl/>
        </w:rPr>
        <w:t>بين جملة أمور</w:t>
      </w:r>
      <w:r w:rsidRPr="0024779C">
        <w:rPr>
          <w:rtl/>
        </w:rPr>
        <w:t>:</w:t>
      </w:r>
    </w:p>
    <w:p w:rsidR="0024779C" w:rsidRPr="0024779C" w:rsidRDefault="003D621A" w:rsidP="0024779C">
      <w:pPr>
        <w:pStyle w:val="enumlev1"/>
        <w:rPr>
          <w:rtl/>
        </w:rPr>
      </w:pPr>
      <w:r w:rsidRPr="0024779C">
        <w:rPr>
          <w:rtl/>
        </w:rPr>
        <w:t>•</w:t>
      </w:r>
      <w:r w:rsidRPr="0024779C">
        <w:tab/>
      </w:r>
      <w:r w:rsidRPr="0024779C">
        <w:rPr>
          <w:rtl/>
        </w:rPr>
        <w:t>الحفاظ على التعاون الدولي بين جميع الدول الأعضاء في الاتحاد والتوسع فيه لتحسين الاتصالات</w:t>
      </w:r>
      <w:r w:rsidRPr="0024779C">
        <w:rPr>
          <w:rFonts w:hint="cs"/>
          <w:rtl/>
        </w:rPr>
        <w:t xml:space="preserve">/تكنولوجيا المعلومات والاتصالات </w:t>
      </w:r>
      <w:r w:rsidRPr="0024779C">
        <w:rPr>
          <w:rtl/>
        </w:rPr>
        <w:t>بجميع أنواعها وترشيد استعمالها؛</w:t>
      </w:r>
    </w:p>
    <w:p w:rsidR="0024779C" w:rsidRPr="0024779C" w:rsidRDefault="003D621A" w:rsidP="0024779C">
      <w:pPr>
        <w:pStyle w:val="enumlev1"/>
        <w:rPr>
          <w:rtl/>
        </w:rPr>
      </w:pPr>
      <w:r w:rsidRPr="0024779C">
        <w:rPr>
          <w:rtl/>
        </w:rPr>
        <w:t>•</w:t>
      </w:r>
      <w:r w:rsidRPr="0024779C">
        <w:rPr>
          <w:rtl/>
        </w:rPr>
        <w:tab/>
        <w:t>تشجيع تنمية الوسائل التقنية وتشغيلها أفضل تشغيل بغية تحسين مردودية خدمات الاتصالات، وزيادة فائدتها وتعميم استخدام الجمهور لها إلى أقصى حد ممكن؛</w:t>
      </w:r>
    </w:p>
    <w:p w:rsidR="0024779C" w:rsidRPr="0024779C" w:rsidRDefault="003D621A" w:rsidP="0024779C">
      <w:pPr>
        <w:pStyle w:val="enumlev1"/>
        <w:rPr>
          <w:rtl/>
        </w:rPr>
      </w:pPr>
      <w:r w:rsidRPr="0024779C">
        <w:rPr>
          <w:rtl/>
        </w:rPr>
        <w:t>•</w:t>
      </w:r>
      <w:r w:rsidRPr="0024779C">
        <w:rPr>
          <w:rtl/>
        </w:rPr>
        <w:tab/>
        <w:t>تشجيع التعاون بين الدول الأعضاء وأعضاء القطاعات في سبيل إقرار تسعيرات عند أدنى مستويات ممكنة تتلاءم مع</w:t>
      </w:r>
      <w:r w:rsidRPr="0024779C">
        <w:rPr>
          <w:rFonts w:hint="cs"/>
          <w:rtl/>
        </w:rPr>
        <w:t> </w:t>
      </w:r>
      <w:r w:rsidRPr="0024779C">
        <w:rPr>
          <w:rtl/>
        </w:rPr>
        <w:t xml:space="preserve">خدمة جيدة ومع مراعاة ضرورة الحفاظ على إدارة مالية للاتصالات سليمة ومستقلة عملاً بأهداف الاتحاد </w:t>
      </w:r>
      <w:r w:rsidRPr="0024779C">
        <w:rPr>
          <w:rFonts w:hint="cs"/>
          <w:rtl/>
        </w:rPr>
        <w:t>المحددة في </w:t>
      </w:r>
      <w:r w:rsidRPr="0024779C">
        <w:rPr>
          <w:rtl/>
        </w:rPr>
        <w:t xml:space="preserve">المادة </w:t>
      </w:r>
      <w:r w:rsidRPr="0024779C">
        <w:t>1</w:t>
      </w:r>
      <w:r w:rsidRPr="0024779C">
        <w:rPr>
          <w:rtl/>
        </w:rPr>
        <w:t xml:space="preserve"> </w:t>
      </w:r>
      <w:r w:rsidRPr="0024779C">
        <w:rPr>
          <w:rFonts w:hint="cs"/>
          <w:rtl/>
        </w:rPr>
        <w:t>من</w:t>
      </w:r>
      <w:r w:rsidRPr="0024779C">
        <w:rPr>
          <w:rtl/>
        </w:rPr>
        <w:t xml:space="preserve"> </w:t>
      </w:r>
      <w:r w:rsidRPr="0024779C">
        <w:rPr>
          <w:rFonts w:hint="cs"/>
          <w:rtl/>
        </w:rPr>
        <w:t>دستور الاتحاد</w:t>
      </w:r>
      <w:r w:rsidRPr="0024779C">
        <w:rPr>
          <w:rtl/>
        </w:rPr>
        <w:t xml:space="preserve"> في الرقم </w:t>
      </w:r>
      <w:r w:rsidRPr="0024779C">
        <w:t>16</w:t>
      </w:r>
      <w:r w:rsidRPr="0024779C">
        <w:rPr>
          <w:rtl/>
        </w:rPr>
        <w:t>؛</w:t>
      </w:r>
    </w:p>
    <w:p w:rsidR="0024779C" w:rsidRPr="0024779C" w:rsidRDefault="003D621A" w:rsidP="0024779C">
      <w:pPr>
        <w:pStyle w:val="enumlev1"/>
      </w:pPr>
      <w:r w:rsidRPr="0024779C">
        <w:rPr>
          <w:rtl/>
        </w:rPr>
        <w:lastRenderedPageBreak/>
        <w:t>•</w:t>
      </w:r>
      <w:r w:rsidRPr="0024779C">
        <w:rPr>
          <w:rtl/>
        </w:rPr>
        <w:tab/>
      </w:r>
      <w:r w:rsidRPr="0024779C">
        <w:rPr>
          <w:rFonts w:hint="cs"/>
          <w:rtl/>
        </w:rPr>
        <w:t>تسهيل العلاقات السلمية والتعاون الدولي والتنمية الاقتصادية والاجتماعية بين الشعوب عن طريق حُسن تشغيل خدمات</w:t>
      </w:r>
      <w:r w:rsidRPr="0024779C">
        <w:rPr>
          <w:rFonts w:hint="eastAsia"/>
          <w:rtl/>
        </w:rPr>
        <w:t> </w:t>
      </w:r>
      <w:r w:rsidRPr="0024779C">
        <w:rPr>
          <w:rFonts w:hint="cs"/>
          <w:rtl/>
        </w:rPr>
        <w:t>الاتصالات</w:t>
      </w:r>
      <w:r w:rsidRPr="0024779C">
        <w:rPr>
          <w:rtl/>
        </w:rPr>
        <w:t>؛</w:t>
      </w:r>
    </w:p>
    <w:p w:rsidR="0024779C" w:rsidRPr="0024779C" w:rsidRDefault="003D621A" w:rsidP="0024779C">
      <w:pPr>
        <w:rPr>
          <w:rtl/>
        </w:rPr>
      </w:pPr>
      <w:r w:rsidRPr="0024779C">
        <w:rPr>
          <w:i/>
          <w:iCs/>
          <w:rtl/>
        </w:rPr>
        <w:t>ج)</w:t>
      </w:r>
      <w:r w:rsidRPr="0024779C">
        <w:tab/>
      </w:r>
      <w:r w:rsidRPr="0024779C">
        <w:rPr>
          <w:rtl/>
        </w:rPr>
        <w:t>ضرورة تحديد منشأ المكالمات كهدف من أهداف السلامة الوطنية</w:t>
      </w:r>
      <w:r w:rsidRPr="0024779C">
        <w:rPr>
          <w:rFonts w:hint="cs"/>
          <w:rtl/>
        </w:rPr>
        <w:t>؛</w:t>
      </w:r>
    </w:p>
    <w:p w:rsidR="0024779C" w:rsidRPr="0024779C" w:rsidRDefault="003D621A" w:rsidP="0024779C">
      <w:pPr>
        <w:rPr>
          <w:rtl/>
        </w:rPr>
      </w:pPr>
      <w:r w:rsidRPr="0024779C">
        <w:rPr>
          <w:rFonts w:hint="eastAsia"/>
          <w:i/>
          <w:iCs/>
          <w:rtl/>
        </w:rPr>
        <w:t>د</w:t>
      </w:r>
      <w:r w:rsidRPr="0024779C">
        <w:rPr>
          <w:i/>
          <w:iCs/>
          <w:rtl/>
        </w:rPr>
        <w:t xml:space="preserve"> )</w:t>
      </w:r>
      <w:r w:rsidRPr="0024779C">
        <w:rPr>
          <w:rFonts w:hint="cs"/>
          <w:rtl/>
        </w:rPr>
        <w:tab/>
        <w:t>الحاجة إلى تسهيل تحديد التسيير والترسيم؛</w:t>
      </w:r>
    </w:p>
    <w:p w:rsidR="0024779C" w:rsidRPr="0024779C" w:rsidRDefault="003D621A" w:rsidP="00E6667D">
      <w:r w:rsidRPr="0024779C">
        <w:rPr>
          <w:i/>
          <w:iCs/>
          <w:rtl/>
        </w:rPr>
        <w:t>ﻫ</w:t>
      </w:r>
      <w:r w:rsidRPr="0024779C">
        <w:rPr>
          <w:rFonts w:hint="cs"/>
          <w:i/>
          <w:iCs/>
          <w:rtl/>
        </w:rPr>
        <w:t xml:space="preserve"> </w:t>
      </w:r>
      <w:r w:rsidRPr="0024779C">
        <w:rPr>
          <w:i/>
          <w:iCs/>
          <w:rtl/>
        </w:rPr>
        <w:t>)</w:t>
      </w:r>
      <w:r w:rsidRPr="0024779C">
        <w:tab/>
      </w:r>
      <w:r w:rsidRPr="0024779C">
        <w:rPr>
          <w:rFonts w:hint="cs"/>
          <w:rtl/>
        </w:rPr>
        <w:t xml:space="preserve">القرار </w:t>
      </w:r>
      <w:r w:rsidRPr="0024779C">
        <w:t>21</w:t>
      </w:r>
      <w:r w:rsidRPr="0024779C">
        <w:rPr>
          <w:rFonts w:hint="cs"/>
          <w:rtl/>
        </w:rPr>
        <w:t xml:space="preserve"> (المراجَع في </w:t>
      </w:r>
      <w:del w:id="55" w:author="Saad, Samuel" w:date="2017-08-31T16:26:00Z">
        <w:r w:rsidRPr="0024779C" w:rsidDel="003D621A">
          <w:rPr>
            <w:rFonts w:hint="cs"/>
            <w:rtl/>
          </w:rPr>
          <w:delText xml:space="preserve">أنطاليا، </w:delText>
        </w:r>
        <w:r w:rsidRPr="0024779C" w:rsidDel="003D621A">
          <w:delText>2006</w:delText>
        </w:r>
      </w:del>
      <w:ins w:id="56" w:author="Saad, Samuel" w:date="2017-08-31T16:26:00Z">
        <w:r>
          <w:rPr>
            <w:rFonts w:hint="cs"/>
            <w:rtl/>
            <w:lang w:bidi="ar-EG"/>
          </w:rPr>
          <w:t xml:space="preserve">بوسان، </w:t>
        </w:r>
        <w:r>
          <w:rPr>
            <w:lang w:bidi="ar-EG"/>
          </w:rPr>
          <w:t>2014</w:t>
        </w:r>
      </w:ins>
      <w:r w:rsidRPr="0024779C">
        <w:rPr>
          <w:rFonts w:hint="cs"/>
          <w:rtl/>
        </w:rPr>
        <w:t>) لمؤتمر المندوبين المفوضين بشأن إجراءات النداء البديلة على شبكات الاتصالات، الذي ينص على "أن استعمال بعض إجراءات النداء البديلة غير الضارة بالشبكات قد يسهم في زيادة المنافسة لصالح المستهلكين"،</w:t>
      </w:r>
    </w:p>
    <w:p w:rsidR="0024779C" w:rsidRPr="0024779C" w:rsidRDefault="003D621A" w:rsidP="00485E74">
      <w:pPr>
        <w:pStyle w:val="Call"/>
        <w:rPr>
          <w:rtl/>
        </w:rPr>
      </w:pPr>
      <w:r w:rsidRPr="0024779C">
        <w:rPr>
          <w:rtl/>
        </w:rPr>
        <w:t>وإذ يعترف</w:t>
      </w:r>
    </w:p>
    <w:p w:rsidR="0024779C" w:rsidRPr="0024779C" w:rsidRDefault="003D621A" w:rsidP="0024779C">
      <w:pPr>
        <w:rPr>
          <w:rtl/>
        </w:rPr>
      </w:pPr>
      <w:r w:rsidRPr="0024779C">
        <w:rPr>
          <w:i/>
          <w:iCs/>
          <w:rtl/>
        </w:rPr>
        <w:t xml:space="preserve"> أ )</w:t>
      </w:r>
      <w:r w:rsidRPr="0024779C">
        <w:rPr>
          <w:rtl/>
        </w:rPr>
        <w:tab/>
        <w:t>بأن إجراءات النداء البديلة غير مسموح بها في كثير من البلدان بينما يسمح بها في البعض الآخر؛</w:t>
      </w:r>
    </w:p>
    <w:p w:rsidR="0024779C" w:rsidRPr="0024779C" w:rsidRDefault="003D621A" w:rsidP="000D6E67">
      <w:pPr>
        <w:rPr>
          <w:rtl/>
        </w:rPr>
      </w:pPr>
      <w:r w:rsidRPr="0024779C">
        <w:rPr>
          <w:i/>
          <w:iCs/>
          <w:rtl/>
        </w:rPr>
        <w:t>ب)</w:t>
      </w:r>
      <w:r w:rsidRPr="0024779C">
        <w:rPr>
          <w:rtl/>
        </w:rPr>
        <w:tab/>
        <w:t xml:space="preserve">بأن استعمال إجراءات النداء البديلة </w:t>
      </w:r>
      <w:del w:id="57" w:author="Saad, Samuel" w:date="2017-09-14T14:13:00Z">
        <w:r w:rsidRPr="0024779C" w:rsidDel="006F44EC">
          <w:rPr>
            <w:rtl/>
          </w:rPr>
          <w:delText xml:space="preserve">بما فيها تغيير المنشأ </w:delText>
        </w:r>
      </w:del>
      <w:r w:rsidRPr="0024779C">
        <w:rPr>
          <w:rtl/>
        </w:rPr>
        <w:t xml:space="preserve">تؤثر سلباً في اقتصادات البلدان النامية وقد تمثل إعاقة خطيرة لجهود هذه البلدان لتنمية شبكات وخدمات الاتصالات الخاصة بها تنمية سليمة وتضر بأهداف </w:t>
      </w:r>
      <w:r w:rsidRPr="0024779C">
        <w:rPr>
          <w:rFonts w:hint="cs"/>
          <w:rtl/>
        </w:rPr>
        <w:t>الأمن الوطني وقد يكون لها أثر</w:t>
      </w:r>
      <w:r w:rsidRPr="0024779C">
        <w:rPr>
          <w:rFonts w:hint="eastAsia"/>
          <w:rtl/>
        </w:rPr>
        <w:t> </w:t>
      </w:r>
      <w:r w:rsidRPr="0024779C">
        <w:rPr>
          <w:rFonts w:hint="cs"/>
          <w:rtl/>
        </w:rPr>
        <w:t>اقتصادي؛</w:t>
      </w:r>
    </w:p>
    <w:p w:rsidR="0024779C" w:rsidRPr="0024779C" w:rsidRDefault="003D621A" w:rsidP="000D6E67">
      <w:pPr>
        <w:rPr>
          <w:rtl/>
        </w:rPr>
      </w:pPr>
      <w:r w:rsidRPr="0024779C">
        <w:rPr>
          <w:i/>
          <w:iCs/>
          <w:rtl/>
        </w:rPr>
        <w:t>ج)</w:t>
      </w:r>
      <w:r w:rsidRPr="0024779C">
        <w:rPr>
          <w:rtl/>
        </w:rPr>
        <w:tab/>
        <w:t xml:space="preserve">بأن بعض أشكال إجراءات النداء البديلة قد تؤثر في إدارة الحركة وتخطيط الشبكات وقد تؤدي إلى </w:t>
      </w:r>
      <w:r w:rsidR="00B25D0D">
        <w:rPr>
          <w:rFonts w:hint="cs"/>
          <w:rtl/>
        </w:rPr>
        <w:t>تدني جودة وأداء</w:t>
      </w:r>
      <w:del w:id="58" w:author="Saad, Samuel" w:date="2017-09-14T14:20:00Z">
        <w:r w:rsidR="00B25D0D" w:rsidDel="00BA6A3E">
          <w:rPr>
            <w:rFonts w:hint="cs"/>
            <w:rtl/>
          </w:rPr>
          <w:delText xml:space="preserve"> </w:delText>
        </w:r>
      </w:del>
      <w:del w:id="59" w:author="Madrane, Badiáa" w:date="2017-09-13T16:09:00Z">
        <w:r w:rsidRPr="0024779C" w:rsidDel="00B25D0D">
          <w:rPr>
            <w:rtl/>
          </w:rPr>
          <w:delText>تشغيل الشبكة الهاتفية العمومية التبديلية</w:delText>
        </w:r>
      </w:del>
      <w:ins w:id="60" w:author="Saad, Samuel" w:date="2017-09-14T14:21:00Z">
        <w:r w:rsidR="00BA6A3E">
          <w:rPr>
            <w:rFonts w:hint="cs"/>
            <w:rtl/>
          </w:rPr>
          <w:t xml:space="preserve"> </w:t>
        </w:r>
      </w:ins>
      <w:ins w:id="61" w:author="Madrane, Badiáa" w:date="2017-09-13T16:09:00Z">
        <w:r w:rsidR="00B25D0D">
          <w:rPr>
            <w:rFonts w:hint="cs"/>
            <w:rtl/>
          </w:rPr>
          <w:t>شبكات الاتصالات</w:t>
        </w:r>
      </w:ins>
      <w:r w:rsidRPr="0024779C">
        <w:rPr>
          <w:rtl/>
        </w:rPr>
        <w:t>،</w:t>
      </w:r>
    </w:p>
    <w:p w:rsidR="0024779C" w:rsidRPr="0024779C" w:rsidDel="003D621A" w:rsidRDefault="003D621A" w:rsidP="00485E74">
      <w:pPr>
        <w:pStyle w:val="Call"/>
        <w:rPr>
          <w:del w:id="62" w:author="Saad, Samuel" w:date="2017-08-31T16:28:00Z"/>
          <w:rtl/>
        </w:rPr>
      </w:pPr>
      <w:del w:id="63" w:author="Saad, Samuel" w:date="2017-08-31T16:28:00Z">
        <w:r w:rsidRPr="0024779C" w:rsidDel="003D621A">
          <w:rPr>
            <w:rtl/>
          </w:rPr>
          <w:delText>وإذ يذكّر</w:delText>
        </w:r>
      </w:del>
    </w:p>
    <w:p w:rsidR="0024779C" w:rsidRPr="0024779C" w:rsidDel="003D621A" w:rsidRDefault="003D621A" w:rsidP="0024779C">
      <w:pPr>
        <w:rPr>
          <w:del w:id="64" w:author="Saad, Samuel" w:date="2017-08-31T16:28:00Z"/>
          <w:rtl/>
        </w:rPr>
      </w:pPr>
      <w:del w:id="65" w:author="Saad, Samuel" w:date="2017-08-31T16:28:00Z">
        <w:r w:rsidRPr="0024779C" w:rsidDel="003D621A">
          <w:rPr>
            <w:i/>
            <w:iCs/>
            <w:rtl/>
          </w:rPr>
          <w:delText xml:space="preserve"> أ )</w:delText>
        </w:r>
        <w:r w:rsidRPr="0024779C" w:rsidDel="003D621A">
          <w:rPr>
            <w:rtl/>
          </w:rPr>
          <w:tab/>
          <w:delText xml:space="preserve">بالقرار </w:delText>
        </w:r>
        <w:r w:rsidRPr="0024779C" w:rsidDel="003D621A">
          <w:delText>21</w:delText>
        </w:r>
        <w:r w:rsidRPr="0024779C" w:rsidDel="003D621A">
          <w:rPr>
            <w:rtl/>
          </w:rPr>
          <w:delText xml:space="preserve"> (المراجَع في أنطاليا، </w:delText>
        </w:r>
        <w:r w:rsidRPr="0024779C" w:rsidDel="003D621A">
          <w:delText>2006</w:delText>
        </w:r>
        <w:r w:rsidRPr="0024779C" w:rsidDel="003D621A">
          <w:rPr>
            <w:rtl/>
          </w:rPr>
          <w:delText xml:space="preserve">) الذي </w:delText>
        </w:r>
        <w:r w:rsidRPr="0024779C" w:rsidDel="003D621A">
          <w:rPr>
            <w:rFonts w:hint="cs"/>
            <w:rtl/>
          </w:rPr>
          <w:delText>ي</w:delText>
        </w:r>
        <w:r w:rsidRPr="0024779C" w:rsidDel="003D621A">
          <w:rPr>
            <w:rtl/>
          </w:rPr>
          <w:delText>نص على:</w:delText>
        </w:r>
      </w:del>
    </w:p>
    <w:p w:rsidR="0024779C" w:rsidRPr="0024779C" w:rsidDel="003D621A" w:rsidRDefault="003D621A" w:rsidP="00485E74">
      <w:pPr>
        <w:pStyle w:val="enumlev2"/>
        <w:rPr>
          <w:del w:id="66" w:author="Saad, Samuel" w:date="2017-08-31T16:28:00Z"/>
          <w:rtl/>
        </w:rPr>
      </w:pPr>
      <w:del w:id="67" w:author="Saad, Samuel" w:date="2017-08-31T16:28:00Z">
        <w:r w:rsidRPr="0024779C" w:rsidDel="003D621A">
          <w:tab/>
        </w:r>
        <w:r w:rsidRPr="0024779C" w:rsidDel="003D621A">
          <w:rPr>
            <w:rtl/>
          </w:rPr>
          <w:delText>"</w:delText>
        </w:r>
        <w:r w:rsidRPr="0024779C" w:rsidDel="003D621A">
          <w:delText>1</w:delText>
        </w:r>
        <w:r w:rsidRPr="0024779C" w:rsidDel="003D621A">
          <w:rPr>
            <w:rtl/>
          </w:rPr>
          <w:tab/>
          <w:delText>تشجيع الإدارات وشركات تشغيل الاتصالات الدولية على تطبيق توصيات قطاع تقييس الاتصالات في الاتحاد</w:delText>
        </w:r>
        <w:r w:rsidRPr="0024779C" w:rsidDel="003D621A">
          <w:rPr>
            <w:rFonts w:hint="cs"/>
            <w:rtl/>
          </w:rPr>
          <w:delText xml:space="preserve">، المشار إليها في فقرة </w:delText>
        </w:r>
        <w:r w:rsidRPr="0024779C" w:rsidDel="003D621A">
          <w:rPr>
            <w:rFonts w:hint="eastAsia"/>
            <w:i/>
            <w:iCs/>
            <w:rtl/>
          </w:rPr>
          <w:delText>إذ يضع</w:delText>
        </w:r>
        <w:r w:rsidRPr="0024779C" w:rsidDel="003D621A">
          <w:rPr>
            <w:rFonts w:hint="cs"/>
            <w:rtl/>
          </w:rPr>
          <w:delText xml:space="preserve"> في </w:delText>
        </w:r>
        <w:r w:rsidRPr="0024779C" w:rsidDel="003D621A">
          <w:rPr>
            <w:rFonts w:hint="eastAsia"/>
            <w:i/>
            <w:iCs/>
            <w:rtl/>
          </w:rPr>
          <w:delText>اعتباره</w:delText>
        </w:r>
        <w:r w:rsidRPr="0024779C" w:rsidDel="003D621A">
          <w:rPr>
            <w:rFonts w:hint="cs"/>
            <w:rtl/>
          </w:rPr>
          <w:delText xml:space="preserve"> </w:delText>
        </w:r>
        <w:r w:rsidRPr="0024779C" w:rsidDel="003D621A">
          <w:rPr>
            <w:rFonts w:hint="cs"/>
            <w:i/>
            <w:iCs/>
            <w:rtl/>
          </w:rPr>
          <w:delText>د)</w:delText>
        </w:r>
        <w:r w:rsidRPr="0024779C" w:rsidDel="003D621A">
          <w:rPr>
            <w:rFonts w:hint="cs"/>
            <w:rtl/>
          </w:rPr>
          <w:delText>،</w:delText>
        </w:r>
        <w:r w:rsidRPr="0024779C" w:rsidDel="003D621A">
          <w:rPr>
            <w:rtl/>
          </w:rPr>
          <w:delText xml:space="preserve"> عملاً على الحد من التأثيرات السلبية</w:delText>
        </w:r>
        <w:r w:rsidRPr="0024779C" w:rsidDel="003D621A">
          <w:rPr>
            <w:rFonts w:hint="cs"/>
            <w:rtl/>
          </w:rPr>
          <w:delText xml:space="preserve"> في بعض الحالات،</w:delText>
        </w:r>
        <w:r w:rsidRPr="0024779C" w:rsidDel="003D621A">
          <w:rPr>
            <w:rtl/>
          </w:rPr>
          <w:delText xml:space="preserve"> لإجراءات النداء البديلة على البلدان النامية</w:delText>
        </w:r>
        <w:r w:rsidRPr="0024779C" w:rsidDel="003D621A">
          <w:rPr>
            <w:rFonts w:hint="cs"/>
            <w:rtl/>
          </w:rPr>
          <w:delText>؛</w:delText>
        </w:r>
      </w:del>
    </w:p>
    <w:p w:rsidR="0024779C" w:rsidRPr="0024779C" w:rsidDel="003D621A" w:rsidRDefault="003D621A" w:rsidP="00485E74">
      <w:pPr>
        <w:pStyle w:val="enumlev2"/>
        <w:rPr>
          <w:del w:id="68" w:author="Saad, Samuel" w:date="2017-08-31T16:28:00Z"/>
          <w:rtl/>
        </w:rPr>
      </w:pPr>
      <w:del w:id="69" w:author="Saad, Samuel" w:date="2017-08-31T16:28:00Z">
        <w:r w:rsidRPr="0024779C" w:rsidDel="003D621A">
          <w:tab/>
          <w:delText>2</w:delText>
        </w:r>
        <w:r w:rsidRPr="0024779C" w:rsidDel="003D621A">
          <w:tab/>
        </w:r>
        <w:r w:rsidRPr="0024779C" w:rsidDel="003D621A">
          <w:rPr>
            <w:rtl/>
          </w:rPr>
          <w:delText>مطالبة الإدارات وشركات تشغيل الاتصالات الدولية التي تسمح باستعمال إجراءات النداء البديلة على</w:delText>
        </w:r>
        <w:r w:rsidRPr="0024779C" w:rsidDel="003D621A">
          <w:rPr>
            <w:rFonts w:hint="cs"/>
            <w:rtl/>
          </w:rPr>
          <w:delText> </w:delText>
        </w:r>
        <w:r w:rsidRPr="0024779C" w:rsidDel="003D621A">
          <w:rPr>
            <w:rtl/>
          </w:rPr>
          <w:delText>أراضيها وفقاً لقوانينها التنظيمية الوطنية السارية، بأن تراعي على النحو الواجب قرارات الإدارات وشركات التشغيل الدولية الأخرى التي لا</w:delText>
        </w:r>
        <w:r w:rsidRPr="0024779C" w:rsidDel="003D621A">
          <w:rPr>
            <w:rFonts w:hint="cs"/>
            <w:rtl/>
          </w:rPr>
          <w:delText> </w:delText>
        </w:r>
        <w:r w:rsidRPr="0024779C" w:rsidDel="003D621A">
          <w:rPr>
            <w:rtl/>
          </w:rPr>
          <w:delText>تسمح قوانينها التنظيمية بمثل تلك الخدمات؛</w:delText>
        </w:r>
      </w:del>
    </w:p>
    <w:p w:rsidR="0024779C" w:rsidRPr="0024779C" w:rsidDel="003D621A" w:rsidRDefault="003D621A" w:rsidP="00485E74">
      <w:pPr>
        <w:pStyle w:val="enumlev2"/>
        <w:rPr>
          <w:del w:id="70" w:author="Saad, Samuel" w:date="2017-08-31T16:28:00Z"/>
          <w:rtl/>
        </w:rPr>
      </w:pPr>
      <w:del w:id="71" w:author="Saad, Samuel" w:date="2017-08-31T16:28:00Z">
        <w:r w:rsidRPr="0024779C" w:rsidDel="003D621A">
          <w:tab/>
          <w:delText>3</w:delText>
        </w:r>
        <w:r w:rsidRPr="0024779C" w:rsidDel="003D621A">
          <w:tab/>
        </w:r>
        <w:r w:rsidRPr="0024779C" w:rsidDel="003D621A">
          <w:rPr>
            <w:rtl/>
          </w:rPr>
          <w:delText>الطلب من لجان الدراسات المختصة في قطاع تقييس الاتصالات أن تستمر من خلال مساهمات الدول الأعضاء وأعضاء القطاعات والمنتسبين في دراسة إجراءات النداء البديلة، مثل تغيير المنشأ ومعاودة النداء، والمسائل المتعلقة بتحديد هوية طالب الاتصال مع مراعاة أهمية هذه الدراسات من ناحية اتصالها بشبكات الجيل التالي وتدهور الشبكات"</w:delText>
        </w:r>
        <w:r w:rsidRPr="0024779C" w:rsidDel="003D621A">
          <w:rPr>
            <w:rFonts w:hint="cs"/>
            <w:rtl/>
          </w:rPr>
          <w:delText>؛</w:delText>
        </w:r>
      </w:del>
    </w:p>
    <w:p w:rsidR="0024779C" w:rsidRPr="0024779C" w:rsidDel="003D621A" w:rsidRDefault="003D621A" w:rsidP="0024779C">
      <w:pPr>
        <w:rPr>
          <w:del w:id="72" w:author="Saad, Samuel" w:date="2017-08-31T16:28:00Z"/>
          <w:rtl/>
        </w:rPr>
      </w:pPr>
      <w:del w:id="73" w:author="Saad, Samuel" w:date="2017-08-31T16:28:00Z">
        <w:r w:rsidRPr="0024779C" w:rsidDel="003D621A">
          <w:rPr>
            <w:i/>
            <w:iCs/>
            <w:rtl/>
          </w:rPr>
          <w:delText>ب)</w:delText>
        </w:r>
        <w:r w:rsidRPr="0024779C" w:rsidDel="003D621A">
          <w:tab/>
        </w:r>
        <w:r w:rsidRPr="0024779C" w:rsidDel="003D621A">
          <w:rPr>
            <w:rtl/>
          </w:rPr>
          <w:delText xml:space="preserve">بالقرار </w:delText>
        </w:r>
        <w:r w:rsidRPr="0024779C" w:rsidDel="003D621A">
          <w:delText>1099</w:delText>
        </w:r>
        <w:r w:rsidRPr="0024779C" w:rsidDel="003D621A">
          <w:rPr>
            <w:rtl/>
          </w:rPr>
          <w:delText xml:space="preserve"> الصادر عن </w:delText>
        </w:r>
        <w:r w:rsidRPr="0024779C" w:rsidDel="003D621A">
          <w:rPr>
            <w:rFonts w:hint="cs"/>
            <w:rtl/>
            <w:lang w:bidi="ar-SY"/>
          </w:rPr>
          <w:delText>مجلس الاتحاد</w:delText>
        </w:r>
        <w:r w:rsidRPr="0024779C" w:rsidDel="003D621A">
          <w:rPr>
            <w:rtl/>
          </w:rPr>
          <w:delText xml:space="preserve"> في دورته لعام </w:delText>
        </w:r>
        <w:r w:rsidRPr="0024779C" w:rsidDel="003D621A">
          <w:delText>1996</w:delText>
        </w:r>
        <w:r w:rsidRPr="0024779C" w:rsidDel="003D621A">
          <w:rPr>
            <w:rtl/>
          </w:rPr>
          <w:delText xml:space="preserve"> بشأن إجراءات النداء البديلة المستعملة في شبكات الاتصالات الدولية، والذي حث فيه قطاع تقييس الاتصالات على أن يضع في أقرب وقت ممكن التوصيات الملائمة فيما</w:delText>
        </w:r>
        <w:r w:rsidRPr="0024779C" w:rsidDel="003D621A">
          <w:rPr>
            <w:rFonts w:hint="cs"/>
            <w:rtl/>
          </w:rPr>
          <w:delText> </w:delText>
        </w:r>
        <w:r w:rsidRPr="0024779C" w:rsidDel="003D621A">
          <w:rPr>
            <w:rtl/>
          </w:rPr>
          <w:delText>يتعلق بإجراءات النداء البديلة؛</w:delText>
        </w:r>
      </w:del>
    </w:p>
    <w:p w:rsidR="0024779C" w:rsidRPr="0024779C" w:rsidDel="003D621A" w:rsidRDefault="003D621A" w:rsidP="0024779C">
      <w:pPr>
        <w:rPr>
          <w:del w:id="74" w:author="Saad, Samuel" w:date="2017-08-31T16:28:00Z"/>
          <w:rtl/>
        </w:rPr>
      </w:pPr>
      <w:del w:id="75" w:author="Saad, Samuel" w:date="2017-08-31T16:28:00Z">
        <w:r w:rsidRPr="0024779C" w:rsidDel="003D621A">
          <w:rPr>
            <w:i/>
            <w:iCs/>
            <w:rtl/>
          </w:rPr>
          <w:delText>ج)</w:delText>
        </w:r>
        <w:r w:rsidRPr="0024779C" w:rsidDel="003D621A">
          <w:rPr>
            <w:rtl/>
          </w:rPr>
          <w:tab/>
          <w:delText xml:space="preserve">بالقرار </w:delText>
        </w:r>
        <w:r w:rsidRPr="0024779C" w:rsidDel="003D621A">
          <w:delText>29</w:delText>
        </w:r>
        <w:r w:rsidRPr="0024779C" w:rsidDel="003D621A">
          <w:rPr>
            <w:rtl/>
          </w:rPr>
          <w:delText xml:space="preserve"> (المراجَع في جوهانسبرغ، </w:delText>
        </w:r>
        <w:r w:rsidRPr="0024779C" w:rsidDel="003D621A">
          <w:delText>2008</w:delText>
        </w:r>
        <w:r w:rsidRPr="0024779C" w:rsidDel="003D621A">
          <w:rPr>
            <w:rtl/>
          </w:rPr>
          <w:delText xml:space="preserve">) للجمعية العالمية لتقييس الاتصالات والذي </w:delText>
        </w:r>
        <w:r w:rsidRPr="0024779C" w:rsidDel="003D621A">
          <w:rPr>
            <w:rFonts w:hint="cs"/>
            <w:rtl/>
          </w:rPr>
          <w:delText>ي</w:delText>
        </w:r>
        <w:r w:rsidRPr="0024779C" w:rsidDel="003D621A">
          <w:rPr>
            <w:rtl/>
          </w:rPr>
          <w:delText>نص على:</w:delText>
        </w:r>
      </w:del>
    </w:p>
    <w:p w:rsidR="0024779C" w:rsidRPr="0024779C" w:rsidDel="003D621A" w:rsidRDefault="003D621A" w:rsidP="00485E74">
      <w:pPr>
        <w:pStyle w:val="enumlev2"/>
        <w:rPr>
          <w:del w:id="76" w:author="Saad, Samuel" w:date="2017-08-31T16:28:00Z"/>
          <w:rtl/>
        </w:rPr>
      </w:pPr>
      <w:del w:id="77" w:author="Saad, Samuel" w:date="2017-08-31T16:28:00Z">
        <w:r w:rsidRPr="0024779C" w:rsidDel="003D621A">
          <w:rPr>
            <w:rtl/>
          </w:rPr>
          <w:tab/>
          <w:delText>"أنه لتقليل تأثير إجراءات النداء البديلة إلى أدنى حد:</w:delText>
        </w:r>
      </w:del>
    </w:p>
    <w:p w:rsidR="0024779C" w:rsidRPr="0024779C" w:rsidDel="003D621A" w:rsidRDefault="003D621A" w:rsidP="00485E74">
      <w:pPr>
        <w:pStyle w:val="enumlev2"/>
        <w:rPr>
          <w:del w:id="78" w:author="Saad, Samuel" w:date="2017-08-31T16:28:00Z"/>
          <w:rtl/>
          <w:lang w:bidi="ar-SY"/>
        </w:rPr>
      </w:pPr>
      <w:del w:id="79" w:author="Saad, Samuel" w:date="2017-08-31T16:28:00Z">
        <w:r w:rsidRPr="0024779C" w:rsidDel="003D621A">
          <w:delText>'1'</w:delText>
        </w:r>
        <w:r w:rsidRPr="0024779C" w:rsidDel="003D621A">
          <w:rPr>
            <w:rtl/>
            <w:lang w:bidi="ar-SY"/>
          </w:rPr>
          <w:tab/>
          <w:delText>ينبغي لوكالات التشغيل المرخص لها من الدول الأعضاء أن تبذل قصارى جهودها، في إطار قوانينها الوطنية، من أجل تحديد مستوى الرسوم المحصلة استناداً إلى التكلفة مع مراعاة المادة</w:delText>
        </w:r>
        <w:r w:rsidRPr="0024779C" w:rsidDel="003D621A">
          <w:rPr>
            <w:rFonts w:hint="cs"/>
            <w:rtl/>
            <w:lang w:bidi="ar-SY"/>
          </w:rPr>
          <w:delText> </w:delText>
        </w:r>
        <w:r w:rsidRPr="0024779C" w:rsidDel="003D621A">
          <w:delText>1.1.6</w:delText>
        </w:r>
        <w:r w:rsidRPr="0024779C" w:rsidDel="003D621A">
          <w:rPr>
            <w:rtl/>
            <w:lang w:bidi="ar-SY"/>
          </w:rPr>
          <w:delText xml:space="preserve"> من لوائح الاتصالات الدولية والتوصية</w:delText>
        </w:r>
        <w:r w:rsidRPr="0024779C" w:rsidDel="003D621A">
          <w:rPr>
            <w:rFonts w:hint="cs"/>
            <w:rtl/>
            <w:lang w:bidi="ar-SY"/>
          </w:rPr>
          <w:delText> </w:delText>
        </w:r>
        <w:r w:rsidRPr="0024779C" w:rsidDel="003D621A">
          <w:delText>ITU</w:delText>
        </w:r>
        <w:r w:rsidRPr="0024779C" w:rsidDel="003D621A">
          <w:noBreakHyphen/>
          <w:delText>T D.5</w:delText>
        </w:r>
        <w:r w:rsidRPr="0024779C" w:rsidDel="003D621A">
          <w:rPr>
            <w:rtl/>
            <w:lang w:bidi="ar-SY"/>
          </w:rPr>
          <w:delText>؛</w:delText>
        </w:r>
      </w:del>
    </w:p>
    <w:p w:rsidR="0024779C" w:rsidRPr="0024779C" w:rsidDel="003D621A" w:rsidRDefault="003D621A" w:rsidP="00485E74">
      <w:pPr>
        <w:pStyle w:val="enumlev2"/>
        <w:rPr>
          <w:del w:id="80" w:author="Saad, Samuel" w:date="2017-08-31T16:28:00Z"/>
          <w:rtl/>
          <w:lang w:bidi="ar-SY"/>
        </w:rPr>
      </w:pPr>
      <w:del w:id="81" w:author="Saad, Samuel" w:date="2017-08-31T16:28:00Z">
        <w:r w:rsidRPr="0024779C" w:rsidDel="003D621A">
          <w:lastRenderedPageBreak/>
          <w:delText>'2'</w:delText>
        </w:r>
        <w:r w:rsidRPr="0024779C" w:rsidDel="003D621A">
          <w:rPr>
            <w:rtl/>
            <w:lang w:bidi="ar-SY"/>
          </w:rPr>
          <w:tab/>
          <w:delText>ينبغي للإدارات ووكالات التشغيل المرخص لها من الدول الأعضاء أن تمضي بجد في تنفيذ التوصية</w:delText>
        </w:r>
        <w:r w:rsidRPr="0024779C" w:rsidDel="003D621A">
          <w:rPr>
            <w:rFonts w:hint="eastAsia"/>
            <w:rtl/>
            <w:lang w:bidi="ar-SY"/>
          </w:rPr>
          <w:delText> </w:delText>
        </w:r>
        <w:r w:rsidRPr="0024779C" w:rsidDel="003D621A">
          <w:delText>ITU</w:delText>
        </w:r>
        <w:r w:rsidRPr="0024779C" w:rsidDel="003D621A">
          <w:noBreakHyphen/>
          <w:delText>T D.140</w:delText>
        </w:r>
        <w:r w:rsidRPr="0024779C" w:rsidDel="003D621A">
          <w:rPr>
            <w:rtl/>
            <w:lang w:bidi="ar-SY"/>
          </w:rPr>
          <w:delText xml:space="preserve"> ومبدأ أسعار المحاسبة المستندة إلى التكلفة </w:delText>
        </w:r>
        <w:r w:rsidRPr="0024779C" w:rsidDel="003D621A">
          <w:rPr>
            <w:rFonts w:hint="cs"/>
            <w:rtl/>
            <w:lang w:bidi="ar-SY"/>
          </w:rPr>
          <w:delText>وحصص</w:delText>
        </w:r>
        <w:r w:rsidRPr="0024779C" w:rsidDel="003D621A">
          <w:rPr>
            <w:rtl/>
            <w:lang w:bidi="ar-SY"/>
          </w:rPr>
          <w:delText xml:space="preserve"> أسعار المحاسبة"</w:delText>
        </w:r>
        <w:r w:rsidRPr="0024779C" w:rsidDel="003D621A">
          <w:rPr>
            <w:rFonts w:hint="cs"/>
            <w:rtl/>
            <w:lang w:bidi="ar-SY"/>
          </w:rPr>
          <w:delText>،</w:delText>
        </w:r>
      </w:del>
    </w:p>
    <w:p w:rsidR="0024779C" w:rsidRPr="0024779C" w:rsidDel="003D621A" w:rsidRDefault="003D621A" w:rsidP="00485E74">
      <w:pPr>
        <w:pStyle w:val="enumlev2"/>
        <w:rPr>
          <w:del w:id="82" w:author="Saad, Samuel" w:date="2017-08-31T16:28:00Z"/>
          <w:rtl/>
        </w:rPr>
      </w:pPr>
      <w:del w:id="83" w:author="Saad, Samuel" w:date="2017-08-31T16:28:00Z">
        <w:r w:rsidRPr="0024779C" w:rsidDel="003D621A">
          <w:rPr>
            <w:rtl/>
          </w:rPr>
          <w:tab/>
        </w:r>
        <w:r w:rsidRPr="0024779C" w:rsidDel="003D621A">
          <w:rPr>
            <w:rFonts w:hint="cs"/>
            <w:rtl/>
          </w:rPr>
          <w:delText>والذي تقرر فيه الجمعية:</w:delText>
        </w:r>
      </w:del>
    </w:p>
    <w:p w:rsidR="0024779C" w:rsidRPr="00BE0E3A" w:rsidDel="003D621A" w:rsidRDefault="003D621A" w:rsidP="00485E74">
      <w:pPr>
        <w:pStyle w:val="enumlev2"/>
        <w:rPr>
          <w:del w:id="84" w:author="Saad, Samuel" w:date="2017-08-31T16:28:00Z"/>
          <w:spacing w:val="-6"/>
          <w:rtl/>
        </w:rPr>
      </w:pPr>
      <w:del w:id="85" w:author="Saad, Samuel" w:date="2017-08-31T16:28:00Z">
        <w:r w:rsidRPr="00BE0E3A" w:rsidDel="003D621A">
          <w:rPr>
            <w:spacing w:val="-6"/>
          </w:rPr>
          <w:tab/>
        </w:r>
        <w:r w:rsidRPr="00BE0E3A" w:rsidDel="003D621A">
          <w:rPr>
            <w:spacing w:val="-6"/>
            <w:rtl/>
          </w:rPr>
          <w:delText>"</w:delText>
        </w:r>
        <w:r w:rsidRPr="00BE0E3A" w:rsidDel="003D621A">
          <w:rPr>
            <w:spacing w:val="-6"/>
          </w:rPr>
          <w:delText>1</w:delText>
        </w:r>
        <w:r w:rsidRPr="00BE0E3A" w:rsidDel="003D621A">
          <w:rPr>
            <w:spacing w:val="-6"/>
            <w:rtl/>
          </w:rPr>
          <w:tab/>
          <w:delText xml:space="preserve">أن الإدارات ووكالات التشغيل المرخص لها من الدول الأعضاء ينبغي أن تتخذ جميع التدابير المعقولة، في إطار ما تسمح به قوانينها الوطنية، لوقف أساليب وممارسات معاودة النداء التي تؤدي </w:delText>
        </w:r>
        <w:r w:rsidRPr="00BE0E3A" w:rsidDel="003D621A">
          <w:rPr>
            <w:rFonts w:hint="cs"/>
            <w:spacing w:val="-6"/>
            <w:rtl/>
          </w:rPr>
          <w:delText>إلى</w:delText>
        </w:r>
        <w:r w:rsidRPr="00BE0E3A" w:rsidDel="003D621A">
          <w:rPr>
            <w:spacing w:val="-6"/>
            <w:rtl/>
          </w:rPr>
          <w:delText xml:space="preserve"> تدهور شديد في أداء وجودة الشبكات الهاتفية العمومية التبديلية، مثل النداء المتواصل (أو القصف أو استطلاع الرأي) وكبت</w:delText>
        </w:r>
        <w:r w:rsidRPr="00BE0E3A" w:rsidDel="003D621A">
          <w:rPr>
            <w:rFonts w:hint="cs"/>
            <w:spacing w:val="-6"/>
            <w:rtl/>
          </w:rPr>
          <w:delText> </w:delText>
        </w:r>
        <w:r w:rsidRPr="00BE0E3A" w:rsidDel="003D621A">
          <w:rPr>
            <w:spacing w:val="-6"/>
            <w:rtl/>
          </w:rPr>
          <w:delText>الإجابة؛</w:delText>
        </w:r>
      </w:del>
    </w:p>
    <w:p w:rsidR="0024779C" w:rsidRPr="0024779C" w:rsidDel="003D621A" w:rsidRDefault="003D621A" w:rsidP="00485E74">
      <w:pPr>
        <w:pStyle w:val="enumlev2"/>
        <w:rPr>
          <w:del w:id="86" w:author="Saad, Samuel" w:date="2017-08-31T16:28:00Z"/>
        </w:rPr>
      </w:pPr>
      <w:del w:id="87" w:author="Saad, Samuel" w:date="2017-08-31T16:28:00Z">
        <w:r w:rsidRPr="0024779C" w:rsidDel="003D621A">
          <w:tab/>
          <w:delText>2</w:delText>
        </w:r>
        <w:r w:rsidRPr="0024779C" w:rsidDel="003D621A">
          <w:rPr>
            <w:rtl/>
          </w:rPr>
          <w:tab/>
          <w:delText>أن الإدارات ووكالات التشغيل المرخص لها من الدول الأعضاء ينبغي أن تنهج أسلوباً معقولاً يقوم على التعاون من أجل احترام السيادة الوطنية للآخرين والمبادئ التوجيهية المقترحة الخاصة بهذا التعاون؛</w:delText>
        </w:r>
      </w:del>
    </w:p>
    <w:p w:rsidR="0024779C" w:rsidRPr="0024779C" w:rsidDel="003D621A" w:rsidRDefault="003D621A" w:rsidP="00485E74">
      <w:pPr>
        <w:pStyle w:val="enumlev2"/>
        <w:rPr>
          <w:del w:id="88" w:author="Saad, Samuel" w:date="2017-08-31T16:28:00Z"/>
          <w:rtl/>
        </w:rPr>
      </w:pPr>
      <w:del w:id="89" w:author="Saad, Samuel" w:date="2017-08-31T16:28:00Z">
        <w:r w:rsidRPr="0024779C" w:rsidDel="003D621A">
          <w:tab/>
          <w:delText>3</w:delText>
        </w:r>
        <w:r w:rsidRPr="0024779C" w:rsidDel="003D621A">
          <w:rPr>
            <w:rtl/>
          </w:rPr>
          <w:tab/>
          <w:delText>أن تواصل وضع التوصيات المناسبة فيما</w:delText>
        </w:r>
        <w:r w:rsidRPr="0024779C" w:rsidDel="003D621A">
          <w:rPr>
            <w:rFonts w:hint="cs"/>
            <w:rtl/>
          </w:rPr>
          <w:delText> </w:delText>
        </w:r>
        <w:r w:rsidRPr="0024779C" w:rsidDel="003D621A">
          <w:rPr>
            <w:rtl/>
          </w:rPr>
          <w:delText>يتعلق بإجراءات النداء البديلة، وخصوصاً الجوانب التقنية أساليب وممارسات معاودة النداء التي تؤدي إلى تدهور شديد في أداء وجودة الشبكات الهاتفية العمومية التبديلية، مثل النداء المتواصل (أو القصف أو استطلاع الرأي) وكبت الإجابة؛</w:delText>
        </w:r>
      </w:del>
    </w:p>
    <w:p w:rsidR="0024779C" w:rsidRPr="0024779C" w:rsidDel="003D621A" w:rsidRDefault="003D621A" w:rsidP="00485E74">
      <w:pPr>
        <w:pStyle w:val="enumlev2"/>
        <w:rPr>
          <w:del w:id="90" w:author="Saad, Samuel" w:date="2017-08-31T16:28:00Z"/>
        </w:rPr>
      </w:pPr>
      <w:del w:id="91" w:author="Saad, Samuel" w:date="2017-08-31T16:28:00Z">
        <w:r w:rsidRPr="0024779C" w:rsidDel="003D621A">
          <w:tab/>
          <w:delText>4</w:delText>
        </w:r>
        <w:r w:rsidRPr="0024779C" w:rsidDel="003D621A">
          <w:rPr>
            <w:rtl/>
          </w:rPr>
          <w:tab/>
          <w:delText xml:space="preserve">أن تطلب من لجنة الدراسات </w:delText>
        </w:r>
        <w:r w:rsidRPr="0024779C" w:rsidDel="003D621A">
          <w:delText>2</w:delText>
        </w:r>
        <w:r w:rsidRPr="0024779C" w:rsidDel="003D621A">
          <w:rPr>
            <w:rtl/>
          </w:rPr>
          <w:delText xml:space="preserve"> أن تدرس الجوانب والأشكال الأخرى لإجراءات النداء البديلة بما</w:delText>
        </w:r>
        <w:r w:rsidRPr="0024779C" w:rsidDel="003D621A">
          <w:rPr>
            <w:rFonts w:hint="cs"/>
            <w:rtl/>
          </w:rPr>
          <w:delText> </w:delText>
        </w:r>
        <w:r w:rsidRPr="0024779C" w:rsidDel="003D621A">
          <w:rPr>
            <w:rtl/>
          </w:rPr>
          <w:delText>فيها تغيير المنشأ، وعدم تحديد الهوية؛</w:delText>
        </w:r>
      </w:del>
    </w:p>
    <w:p w:rsidR="0024779C" w:rsidRPr="0024779C" w:rsidDel="003D621A" w:rsidRDefault="003D621A" w:rsidP="00485E74">
      <w:pPr>
        <w:pStyle w:val="enumlev2"/>
        <w:rPr>
          <w:del w:id="92" w:author="Saad, Samuel" w:date="2017-08-31T16:28:00Z"/>
          <w:rtl/>
        </w:rPr>
      </w:pPr>
      <w:del w:id="93" w:author="Saad, Samuel" w:date="2017-08-31T16:28:00Z">
        <w:r w:rsidRPr="0024779C" w:rsidDel="003D621A">
          <w:tab/>
          <w:delText>5</w:delText>
        </w:r>
        <w:r w:rsidRPr="0024779C" w:rsidDel="003D621A">
          <w:rPr>
            <w:rtl/>
          </w:rPr>
          <w:tab/>
          <w:delText xml:space="preserve">أن تطلب من لجنة الدراسات </w:delText>
        </w:r>
        <w:r w:rsidRPr="0024779C" w:rsidDel="003D621A">
          <w:delText>3</w:delText>
        </w:r>
        <w:r w:rsidRPr="0024779C" w:rsidDel="003D621A">
          <w:rPr>
            <w:rtl/>
          </w:rPr>
          <w:delText xml:space="preserve"> أن تدرس الآثار الاقتصادية لمعاودة النداء على جهود البلدان النامية شاملةً أقل البلدان نمواً والدول الجزرية الصغيرة النامية والبلدان التي تمر اقتصاداتها بمرحلة انتقالية، لتحقيق تنمية سليمة لشبكاتها وخدماتها المحلية للاتصالات، وأن تقيّم فعالية المبادئ التوجيهية المقترحة للتشاور بشأن معاودة النداء"</w:delText>
        </w:r>
        <w:r w:rsidRPr="0024779C" w:rsidDel="003D621A">
          <w:rPr>
            <w:rFonts w:hint="cs"/>
            <w:rtl/>
          </w:rPr>
          <w:delText>،</w:delText>
        </w:r>
      </w:del>
    </w:p>
    <w:p w:rsidR="0024779C" w:rsidRPr="0024779C" w:rsidDel="003D621A" w:rsidRDefault="003D621A" w:rsidP="00485E74">
      <w:pPr>
        <w:pStyle w:val="Call"/>
        <w:rPr>
          <w:del w:id="94" w:author="Saad, Samuel" w:date="2017-08-31T16:28:00Z"/>
          <w:rtl/>
        </w:rPr>
      </w:pPr>
      <w:del w:id="95" w:author="Saad, Samuel" w:date="2017-08-31T16:28:00Z">
        <w:r w:rsidRPr="0024779C" w:rsidDel="003D621A">
          <w:rPr>
            <w:rtl/>
          </w:rPr>
          <w:delText>وإذ يذكر كذلك</w:delText>
        </w:r>
      </w:del>
    </w:p>
    <w:p w:rsidR="0024779C" w:rsidRPr="0024779C" w:rsidDel="003D621A" w:rsidRDefault="003D621A" w:rsidP="0024779C">
      <w:pPr>
        <w:rPr>
          <w:del w:id="96" w:author="Saad, Samuel" w:date="2017-08-31T16:28:00Z"/>
          <w:rtl/>
        </w:rPr>
      </w:pPr>
      <w:del w:id="97" w:author="Saad, Samuel" w:date="2017-08-31T16:28:00Z">
        <w:r w:rsidRPr="0024779C" w:rsidDel="003D621A">
          <w:rPr>
            <w:rFonts w:hint="cs"/>
            <w:i/>
            <w:iCs/>
            <w:rtl/>
          </w:rPr>
          <w:delText xml:space="preserve"> أ )</w:delText>
        </w:r>
        <w:r w:rsidRPr="0024779C" w:rsidDel="003D621A">
          <w:rPr>
            <w:i/>
            <w:iCs/>
            <w:rtl/>
          </w:rPr>
          <w:tab/>
        </w:r>
        <w:r w:rsidRPr="0024779C" w:rsidDel="003D621A">
          <w:rPr>
            <w:rtl/>
          </w:rPr>
          <w:delText xml:space="preserve">بالقرار </w:delText>
        </w:r>
        <w:r w:rsidRPr="0024779C" w:rsidDel="003D621A">
          <w:delText>22</w:delText>
        </w:r>
        <w:r w:rsidRPr="0024779C" w:rsidDel="003D621A">
          <w:rPr>
            <w:rtl/>
          </w:rPr>
          <w:delText xml:space="preserve"> (المراجَع في أنطاليا، </w:delText>
        </w:r>
        <w:r w:rsidRPr="0024779C" w:rsidDel="003D621A">
          <w:delText>2006</w:delText>
        </w:r>
        <w:r w:rsidRPr="0024779C" w:rsidDel="003D621A">
          <w:rPr>
            <w:rtl/>
          </w:rPr>
          <w:delText>) الصادر عن مؤتمر المندوبين المفوضين المتعلق بتوزيع الإيرادات الناتجة عن تقديم خدمات الاتصالات الدولية والذي نص على حث قطاع تقييس الاتصالات:</w:delText>
        </w:r>
      </w:del>
    </w:p>
    <w:p w:rsidR="0024779C" w:rsidRPr="0024779C" w:rsidDel="003D621A" w:rsidRDefault="003D621A" w:rsidP="00485E74">
      <w:pPr>
        <w:pStyle w:val="enumlev2"/>
        <w:rPr>
          <w:del w:id="98" w:author="Saad, Samuel" w:date="2017-08-31T16:28:00Z"/>
          <w:rtl/>
        </w:rPr>
      </w:pPr>
      <w:del w:id="99" w:author="Saad, Samuel" w:date="2017-08-31T16:28:00Z">
        <w:r w:rsidRPr="0024779C" w:rsidDel="003D621A">
          <w:tab/>
        </w:r>
        <w:r w:rsidRPr="0024779C" w:rsidDel="003D621A">
          <w:rPr>
            <w:rtl/>
          </w:rPr>
          <w:delText>"</w:delText>
        </w:r>
        <w:r w:rsidRPr="0024779C" w:rsidDel="003D621A">
          <w:delText>1</w:delText>
        </w:r>
        <w:r w:rsidRPr="0024779C" w:rsidDel="003D621A">
          <w:rPr>
            <w:rtl/>
          </w:rPr>
          <w:tab/>
          <w:delText>على الإسراع في أعماله لاستكمال دراسته بشأن مفهوم التأثيرات الخارجية للشبكة في كل ما</w:delText>
        </w:r>
        <w:r w:rsidRPr="0024779C" w:rsidDel="003D621A">
          <w:rPr>
            <w:rFonts w:hint="cs"/>
            <w:rtl/>
          </w:rPr>
          <w:delText> </w:delText>
        </w:r>
        <w:r w:rsidRPr="0024779C" w:rsidDel="003D621A">
          <w:rPr>
            <w:rtl/>
          </w:rPr>
          <w:delText>يخص الحركة الدولية المرتبطة بالخدمتين الثابتة والمتنقلة؛</w:delText>
        </w:r>
      </w:del>
    </w:p>
    <w:p w:rsidR="0024779C" w:rsidRPr="00BE0E3A" w:rsidDel="003D621A" w:rsidRDefault="003D621A" w:rsidP="00485E74">
      <w:pPr>
        <w:pStyle w:val="enumlev2"/>
        <w:rPr>
          <w:del w:id="100" w:author="Saad, Samuel" w:date="2017-08-31T16:28:00Z"/>
          <w:spacing w:val="-4"/>
          <w:rtl/>
          <w:lang w:bidi="ar-SY"/>
        </w:rPr>
      </w:pPr>
      <w:del w:id="101" w:author="Saad, Samuel" w:date="2017-08-31T16:28:00Z">
        <w:r w:rsidRPr="00BE0E3A" w:rsidDel="003D621A">
          <w:rPr>
            <w:spacing w:val="-4"/>
          </w:rPr>
          <w:tab/>
          <w:delText>2</w:delText>
        </w:r>
        <w:r w:rsidRPr="00BE0E3A" w:rsidDel="003D621A">
          <w:rPr>
            <w:spacing w:val="-4"/>
            <w:rtl/>
          </w:rPr>
          <w:tab/>
          <w:delText>على متابعة أعماله الرامية إلى إعداد منهجيات مناسبة لتحديد التكاليف بالنسبة للخدمتين الثابتة والمتنقلة؛</w:delText>
        </w:r>
      </w:del>
    </w:p>
    <w:p w:rsidR="0024779C" w:rsidRPr="0024779C" w:rsidDel="003D621A" w:rsidRDefault="003D621A" w:rsidP="00485E74">
      <w:pPr>
        <w:pStyle w:val="enumlev2"/>
        <w:rPr>
          <w:del w:id="102" w:author="Saad, Samuel" w:date="2017-08-31T16:28:00Z"/>
          <w:rtl/>
        </w:rPr>
      </w:pPr>
      <w:del w:id="103" w:author="Saad, Samuel" w:date="2017-08-31T16:28:00Z">
        <w:r w:rsidRPr="0024779C" w:rsidDel="003D621A">
          <w:tab/>
          <w:delText>3</w:delText>
        </w:r>
        <w:r w:rsidRPr="0024779C" w:rsidDel="003D621A">
          <w:rPr>
            <w:rtl/>
          </w:rPr>
          <w:tab/>
          <w:delText>على الموافقة على الترتيبات الانتقالية التي من شأنها أن تسمح بقدر من المرونة مع مراعاة أوضاع البلدان النامية وبيئة الاتصالات الدولية سريعة التغير؛</w:delText>
        </w:r>
      </w:del>
    </w:p>
    <w:p w:rsidR="0024779C" w:rsidRPr="0024779C" w:rsidDel="003D621A" w:rsidRDefault="003D621A" w:rsidP="00485E74">
      <w:pPr>
        <w:pStyle w:val="enumlev2"/>
        <w:rPr>
          <w:del w:id="104" w:author="Saad, Samuel" w:date="2017-08-31T16:28:00Z"/>
          <w:rtl/>
        </w:rPr>
      </w:pPr>
      <w:del w:id="105" w:author="Saad, Samuel" w:date="2017-08-31T16:28:00Z">
        <w:r w:rsidRPr="0024779C" w:rsidDel="003D621A">
          <w:tab/>
          <w:delText>4</w:delText>
        </w:r>
        <w:r w:rsidRPr="0024779C" w:rsidDel="003D621A">
          <w:rPr>
            <w:rtl/>
          </w:rPr>
          <w:tab/>
          <w:delText>على أن يأخذ مصالح جميع مستعملي الاتصالات</w:delText>
        </w:r>
        <w:r w:rsidRPr="0024779C" w:rsidDel="003D621A">
          <w:rPr>
            <w:rFonts w:hint="cs"/>
            <w:rtl/>
          </w:rPr>
          <w:delText>/تكنولوجيا المعلومات والاتصالات</w:delText>
        </w:r>
        <w:r w:rsidRPr="0024779C" w:rsidDel="003D621A">
          <w:rPr>
            <w:rtl/>
          </w:rPr>
          <w:delText xml:space="preserve"> في الاعتبار كأولوية عليا"</w:delText>
        </w:r>
        <w:r w:rsidRPr="0024779C" w:rsidDel="003D621A">
          <w:rPr>
            <w:rFonts w:hint="cs"/>
            <w:rtl/>
          </w:rPr>
          <w:delText>؛</w:delText>
        </w:r>
      </w:del>
    </w:p>
    <w:p w:rsidR="0024779C" w:rsidRPr="0024779C" w:rsidDel="003D621A" w:rsidRDefault="003D621A" w:rsidP="0024779C">
      <w:pPr>
        <w:rPr>
          <w:del w:id="106" w:author="Saad, Samuel" w:date="2017-08-31T16:28:00Z"/>
          <w:rtl/>
        </w:rPr>
      </w:pPr>
      <w:del w:id="107" w:author="Saad, Samuel" w:date="2017-08-31T16:28:00Z">
        <w:r w:rsidRPr="0024779C" w:rsidDel="003D621A">
          <w:rPr>
            <w:rFonts w:hint="cs"/>
            <w:i/>
            <w:iCs/>
            <w:rtl/>
          </w:rPr>
          <w:delText>ب)</w:delText>
        </w:r>
        <w:r w:rsidRPr="0024779C" w:rsidDel="003D621A">
          <w:rPr>
            <w:rFonts w:hint="cs"/>
            <w:rtl/>
          </w:rPr>
          <w:tab/>
          <w:delText xml:space="preserve">بضرورة مراعاة نتائج ورشة العمل التي نظمها الاتحاد، بشأن </w:delText>
        </w:r>
        <w:r w:rsidRPr="0024779C" w:rsidDel="003D621A">
          <w:rPr>
            <w:rtl/>
          </w:rPr>
          <w:delText>إجراءات النداء البديلة</w:delText>
        </w:r>
        <w:r w:rsidRPr="0024779C" w:rsidDel="003D621A">
          <w:rPr>
            <w:rFonts w:hint="cs"/>
            <w:rtl/>
          </w:rPr>
          <w:delText xml:space="preserve"> وتحديد المنشأ، التي عقدت</w:delText>
        </w:r>
        <w:r w:rsidRPr="0024779C" w:rsidDel="003D621A">
          <w:rPr>
            <w:rtl/>
          </w:rPr>
          <w:delText xml:space="preserve"> في جنيف، </w:delText>
        </w:r>
        <w:r w:rsidRPr="0024779C" w:rsidDel="003D621A">
          <w:delText>20</w:delText>
        </w:r>
        <w:r w:rsidRPr="0024779C" w:rsidDel="003D621A">
          <w:noBreakHyphen/>
          <w:delText>19</w:delText>
        </w:r>
        <w:r w:rsidRPr="0024779C" w:rsidDel="003D621A">
          <w:rPr>
            <w:rFonts w:hint="cs"/>
            <w:rtl/>
          </w:rPr>
          <w:delText> </w:delText>
        </w:r>
        <w:r w:rsidRPr="0024779C" w:rsidDel="003D621A">
          <w:rPr>
            <w:rtl/>
          </w:rPr>
          <w:delText xml:space="preserve">مارس </w:delText>
        </w:r>
        <w:r w:rsidRPr="0024779C" w:rsidDel="003D621A">
          <w:delText>2012</w:delText>
        </w:r>
        <w:r w:rsidRPr="0024779C" w:rsidDel="003D621A">
          <w:rPr>
            <w:rFonts w:hint="cs"/>
            <w:rtl/>
          </w:rPr>
          <w:delText xml:space="preserve"> والفقرة </w:delText>
        </w:r>
        <w:r w:rsidRPr="0024779C" w:rsidDel="003D621A">
          <w:delText>32</w:delText>
        </w:r>
        <w:r w:rsidRPr="0024779C" w:rsidDel="003D621A">
          <w:rPr>
            <w:rFonts w:hint="cs"/>
            <w:rtl/>
          </w:rPr>
          <w:delText xml:space="preserve"> </w:delText>
        </w:r>
        <w:r w:rsidRPr="0024779C" w:rsidDel="003D621A">
          <w:rPr>
            <w:rFonts w:hint="eastAsia"/>
            <w:rtl/>
          </w:rPr>
          <w:delText>من</w:delText>
        </w:r>
        <w:r w:rsidRPr="0024779C" w:rsidDel="003D621A">
          <w:rPr>
            <w:rtl/>
          </w:rPr>
          <w:delText xml:space="preserve"> </w:delText>
        </w:r>
        <w:r w:rsidRPr="0024779C" w:rsidDel="003D621A">
          <w:rPr>
            <w:rFonts w:hint="eastAsia"/>
            <w:rtl/>
          </w:rPr>
          <w:delText>الوثائق</w:delText>
        </w:r>
        <w:r w:rsidRPr="0024779C" w:rsidDel="003D621A">
          <w:rPr>
            <w:rtl/>
          </w:rPr>
          <w:delText xml:space="preserve"> </w:delText>
        </w:r>
        <w:r w:rsidRPr="0024779C" w:rsidDel="003D621A">
          <w:rPr>
            <w:rFonts w:hint="eastAsia"/>
            <w:rtl/>
          </w:rPr>
          <w:delText>الختامية</w:delText>
        </w:r>
        <w:r w:rsidRPr="0024779C" w:rsidDel="003D621A">
          <w:rPr>
            <w:rtl/>
          </w:rPr>
          <w:delText xml:space="preserve"> </w:delText>
        </w:r>
        <w:r w:rsidRPr="0024779C" w:rsidDel="003D621A">
          <w:rPr>
            <w:rFonts w:hint="eastAsia"/>
            <w:rtl/>
          </w:rPr>
          <w:delText>للمؤتمر</w:delText>
        </w:r>
        <w:r w:rsidRPr="0024779C" w:rsidDel="003D621A">
          <w:rPr>
            <w:rtl/>
          </w:rPr>
          <w:delText xml:space="preserve"> </w:delText>
        </w:r>
        <w:r w:rsidRPr="0024779C" w:rsidDel="003D621A">
          <w:rPr>
            <w:rFonts w:hint="eastAsia"/>
            <w:rtl/>
          </w:rPr>
          <w:delText>العالمي</w:delText>
        </w:r>
        <w:r w:rsidRPr="0024779C" w:rsidDel="003D621A">
          <w:rPr>
            <w:rtl/>
          </w:rPr>
          <w:delText xml:space="preserve"> </w:delText>
        </w:r>
        <w:r w:rsidRPr="0024779C" w:rsidDel="003D621A">
          <w:rPr>
            <w:rFonts w:hint="eastAsia"/>
            <w:rtl/>
          </w:rPr>
          <w:delText>للاتصالات</w:delText>
        </w:r>
        <w:r w:rsidRPr="0024779C" w:rsidDel="003D621A">
          <w:rPr>
            <w:rtl/>
          </w:rPr>
          <w:delText xml:space="preserve"> </w:delText>
        </w:r>
        <w:r w:rsidRPr="0024779C" w:rsidDel="003D621A">
          <w:rPr>
            <w:rFonts w:hint="eastAsia"/>
            <w:rtl/>
          </w:rPr>
          <w:delText>الدولية</w:delText>
        </w:r>
        <w:r w:rsidRPr="0024779C" w:rsidDel="003D621A">
          <w:rPr>
            <w:rtl/>
          </w:rPr>
          <w:delText xml:space="preserve"> </w:delText>
        </w:r>
        <w:r w:rsidRPr="0024779C" w:rsidDel="003D621A">
          <w:delText>(WCIT-12)</w:delText>
        </w:r>
        <w:r w:rsidRPr="0024779C" w:rsidDel="003D621A">
          <w:rPr>
            <w:rtl/>
          </w:rPr>
          <w:delText xml:space="preserve">، </w:delText>
        </w:r>
        <w:r w:rsidRPr="0024779C" w:rsidDel="003D621A">
          <w:rPr>
            <w:rFonts w:hint="eastAsia"/>
            <w:rtl/>
          </w:rPr>
          <w:delText>بشأن</w:delText>
        </w:r>
        <w:r w:rsidRPr="0024779C" w:rsidDel="003D621A">
          <w:rPr>
            <w:rtl/>
          </w:rPr>
          <w:delText xml:space="preserve"> </w:delText>
        </w:r>
        <w:r w:rsidRPr="0024779C" w:rsidDel="003D621A">
          <w:rPr>
            <w:rFonts w:hint="eastAsia"/>
            <w:rtl/>
          </w:rPr>
          <w:delText>توفير</w:delText>
        </w:r>
        <w:r w:rsidRPr="0024779C" w:rsidDel="003D621A">
          <w:rPr>
            <w:rtl/>
          </w:rPr>
          <w:delText xml:space="preserve"> معلومات </w:delText>
        </w:r>
        <w:r w:rsidRPr="0024779C" w:rsidDel="003D621A">
          <w:rPr>
            <w:rFonts w:hint="cs"/>
            <w:rtl/>
          </w:rPr>
          <w:delText>تعرف</w:delText>
        </w:r>
        <w:r w:rsidRPr="0024779C" w:rsidDel="003D621A">
          <w:rPr>
            <w:rtl/>
          </w:rPr>
          <w:delText xml:space="preserve"> </w:delText>
        </w:r>
        <w:r w:rsidRPr="0024779C" w:rsidDel="003D621A">
          <w:rPr>
            <w:rFonts w:hint="eastAsia"/>
            <w:rtl/>
          </w:rPr>
          <w:delText>هوية</w:delText>
        </w:r>
        <w:r w:rsidRPr="0024779C" w:rsidDel="003D621A">
          <w:rPr>
            <w:rtl/>
          </w:rPr>
          <w:delText xml:space="preserve"> </w:delText>
        </w:r>
        <w:r w:rsidRPr="0024779C" w:rsidDel="003D621A">
          <w:rPr>
            <w:rFonts w:hint="eastAsia"/>
            <w:rtl/>
          </w:rPr>
          <w:delText>الخط</w:delText>
        </w:r>
        <w:r w:rsidRPr="0024779C" w:rsidDel="003D621A">
          <w:rPr>
            <w:rtl/>
          </w:rPr>
          <w:delText xml:space="preserve"> </w:delText>
        </w:r>
        <w:r w:rsidRPr="0024779C" w:rsidDel="003D621A">
          <w:rPr>
            <w:rFonts w:hint="eastAsia"/>
            <w:rtl/>
          </w:rPr>
          <w:delText>الطالب</w:delText>
        </w:r>
        <w:r w:rsidRPr="0024779C" w:rsidDel="003D621A">
          <w:rPr>
            <w:rtl/>
          </w:rPr>
          <w:delText xml:space="preserve"> </w:delText>
        </w:r>
        <w:r w:rsidRPr="0024779C" w:rsidDel="003D621A">
          <w:rPr>
            <w:rFonts w:hint="eastAsia"/>
            <w:rtl/>
          </w:rPr>
          <w:delText>الدولي</w:delText>
        </w:r>
        <w:r w:rsidRPr="0024779C" w:rsidDel="003D621A">
          <w:rPr>
            <w:rtl/>
          </w:rPr>
          <w:delText xml:space="preserve"> </w:delText>
        </w:r>
        <w:r w:rsidRPr="0024779C" w:rsidDel="003D621A">
          <w:rPr>
            <w:rFonts w:hint="eastAsia"/>
            <w:rtl/>
          </w:rPr>
          <w:delText>مع</w:delText>
        </w:r>
        <w:r w:rsidRPr="0024779C" w:rsidDel="003D621A">
          <w:rPr>
            <w:rtl/>
          </w:rPr>
          <w:delText xml:space="preserve"> </w:delText>
        </w:r>
        <w:r w:rsidRPr="0024779C" w:rsidDel="003D621A">
          <w:rPr>
            <w:rFonts w:hint="eastAsia"/>
            <w:rtl/>
          </w:rPr>
          <w:delText>مراعاة</w:delText>
        </w:r>
        <w:r w:rsidRPr="0024779C" w:rsidDel="003D621A">
          <w:rPr>
            <w:rtl/>
          </w:rPr>
          <w:delText xml:space="preserve"> </w:delText>
        </w:r>
        <w:r w:rsidRPr="0024779C" w:rsidDel="003D621A">
          <w:rPr>
            <w:rFonts w:hint="eastAsia"/>
            <w:rtl/>
          </w:rPr>
          <w:delText>توصيات</w:delText>
        </w:r>
        <w:r w:rsidRPr="0024779C" w:rsidDel="003D621A">
          <w:rPr>
            <w:rtl/>
          </w:rPr>
          <w:delText xml:space="preserve"> </w:delText>
        </w:r>
        <w:r w:rsidRPr="0024779C" w:rsidDel="003D621A">
          <w:rPr>
            <w:rFonts w:hint="eastAsia"/>
            <w:rtl/>
          </w:rPr>
          <w:delText>قطاع</w:delText>
        </w:r>
        <w:r w:rsidRPr="0024779C" w:rsidDel="003D621A">
          <w:rPr>
            <w:rtl/>
          </w:rPr>
          <w:delText xml:space="preserve"> </w:delText>
        </w:r>
        <w:r w:rsidRPr="0024779C" w:rsidDel="003D621A">
          <w:rPr>
            <w:rFonts w:hint="eastAsia"/>
            <w:rtl/>
          </w:rPr>
          <w:delText>تقييس</w:delText>
        </w:r>
        <w:r w:rsidRPr="0024779C" w:rsidDel="003D621A">
          <w:rPr>
            <w:rtl/>
          </w:rPr>
          <w:delText xml:space="preserve"> </w:delText>
        </w:r>
        <w:r w:rsidRPr="0024779C" w:rsidDel="003D621A">
          <w:rPr>
            <w:rFonts w:hint="eastAsia"/>
            <w:rtl/>
          </w:rPr>
          <w:delText>الاتصالات</w:delText>
        </w:r>
        <w:r w:rsidRPr="0024779C" w:rsidDel="003D621A">
          <w:rPr>
            <w:rFonts w:hint="cs"/>
            <w:rtl/>
          </w:rPr>
          <w:delText xml:space="preserve"> ذات الصلة،</w:delText>
        </w:r>
      </w:del>
    </w:p>
    <w:p w:rsidR="0024779C" w:rsidRPr="0024779C" w:rsidRDefault="003D621A" w:rsidP="00485E74">
      <w:pPr>
        <w:pStyle w:val="Call"/>
        <w:rPr>
          <w:rtl/>
        </w:rPr>
      </w:pPr>
      <w:r w:rsidRPr="0024779C">
        <w:rPr>
          <w:rtl/>
        </w:rPr>
        <w:t>وإذ يلاحظ</w:t>
      </w:r>
    </w:p>
    <w:p w:rsidR="0024779C" w:rsidRPr="00BE0E3A" w:rsidRDefault="003D621A" w:rsidP="00A9211A">
      <w:pPr>
        <w:rPr>
          <w:spacing w:val="-4"/>
          <w:rtl/>
        </w:rPr>
      </w:pPr>
      <w:r w:rsidRPr="00BE0E3A">
        <w:rPr>
          <w:spacing w:val="-4"/>
          <w:rtl/>
        </w:rPr>
        <w:t xml:space="preserve">المقررات الصادرة عن هذا المؤتمر فيما يتعلق ببرنامج </w:t>
      </w:r>
      <w:r w:rsidRPr="00BE0E3A">
        <w:rPr>
          <w:rFonts w:hint="cs"/>
          <w:spacing w:val="-4"/>
          <w:rtl/>
        </w:rPr>
        <w:t>بيئة السياسات العامة والتنظيم</w:t>
      </w:r>
      <w:r w:rsidRPr="00BE0E3A">
        <w:rPr>
          <w:spacing w:val="-4"/>
          <w:rtl/>
        </w:rPr>
        <w:t>، والمسائل التي ستقوم بدراستها لجان الدراسات التابعة لقطاع تنمية الاتصالات، والإجراءات التي سيتخذها مدير مكتب تنمية الاتصالات لدعم الأنشطة المشتركة مع لجنة الدراسات</w:t>
      </w:r>
      <w:r w:rsidR="00A9211A" w:rsidRPr="00BE0E3A">
        <w:rPr>
          <w:rFonts w:hint="cs"/>
          <w:spacing w:val="-4"/>
          <w:rtl/>
        </w:rPr>
        <w:t> </w:t>
      </w:r>
      <w:r w:rsidRPr="00BE0E3A">
        <w:rPr>
          <w:spacing w:val="-4"/>
        </w:rPr>
        <w:t>3</w:t>
      </w:r>
      <w:r w:rsidRPr="00BE0E3A">
        <w:rPr>
          <w:spacing w:val="-4"/>
          <w:rtl/>
        </w:rPr>
        <w:t xml:space="preserve"> التابعة لقطاع تقييس الاتصالات لمساعدة البلدان النامية في إصلاح الرسوم الحسابية ومع لجنة الدراسات </w:t>
      </w:r>
      <w:r w:rsidRPr="00BE0E3A">
        <w:rPr>
          <w:spacing w:val="-4"/>
        </w:rPr>
        <w:t>2</w:t>
      </w:r>
      <w:r w:rsidRPr="00BE0E3A">
        <w:rPr>
          <w:spacing w:val="-4"/>
          <w:rtl/>
        </w:rPr>
        <w:t xml:space="preserve"> التابعة لقطاع تقييس الاتصالات لتحديد منشأ </w:t>
      </w:r>
      <w:r w:rsidR="006F44EC" w:rsidRPr="00BE0E3A">
        <w:rPr>
          <w:rFonts w:hint="cs"/>
          <w:spacing w:val="-4"/>
          <w:rtl/>
        </w:rPr>
        <w:t>النداءات</w:t>
      </w:r>
      <w:r w:rsidRPr="00BE0E3A">
        <w:rPr>
          <w:rFonts w:hint="cs"/>
          <w:spacing w:val="-4"/>
          <w:rtl/>
        </w:rPr>
        <w:t xml:space="preserve"> الدولية</w:t>
      </w:r>
      <w:r w:rsidRPr="00BE0E3A">
        <w:rPr>
          <w:spacing w:val="-4"/>
          <w:rtl/>
        </w:rPr>
        <w:t xml:space="preserve"> والحد من إساءة استخدام أنظمة </w:t>
      </w:r>
      <w:r w:rsidRPr="00BE0E3A">
        <w:rPr>
          <w:rFonts w:hint="cs"/>
          <w:spacing w:val="-4"/>
          <w:rtl/>
        </w:rPr>
        <w:t>ال</w:t>
      </w:r>
      <w:r w:rsidRPr="00BE0E3A">
        <w:rPr>
          <w:spacing w:val="-4"/>
          <w:rtl/>
        </w:rPr>
        <w:t>ترقيم</w:t>
      </w:r>
      <w:r w:rsidRPr="00BE0E3A">
        <w:rPr>
          <w:rFonts w:hint="cs"/>
          <w:spacing w:val="-4"/>
          <w:rtl/>
        </w:rPr>
        <w:t xml:space="preserve"> في الاتصالات الدولية</w:t>
      </w:r>
      <w:r w:rsidRPr="00BE0E3A">
        <w:rPr>
          <w:spacing w:val="-4"/>
          <w:rtl/>
        </w:rPr>
        <w:t xml:space="preserve"> والعنونة والتسميات وتحديد المنشأ،</w:t>
      </w:r>
    </w:p>
    <w:p w:rsidR="0024779C" w:rsidRPr="0024779C" w:rsidRDefault="003D621A" w:rsidP="00485E74">
      <w:pPr>
        <w:pStyle w:val="Call"/>
        <w:rPr>
          <w:rtl/>
        </w:rPr>
      </w:pPr>
      <w:r w:rsidRPr="0024779C">
        <w:rPr>
          <w:rtl/>
        </w:rPr>
        <w:lastRenderedPageBreak/>
        <w:t>يق</w:t>
      </w:r>
      <w:r w:rsidRPr="0024779C">
        <w:rPr>
          <w:rFonts w:hint="cs"/>
          <w:rtl/>
        </w:rPr>
        <w:t>ـ</w:t>
      </w:r>
      <w:r w:rsidRPr="0024779C">
        <w:rPr>
          <w:rtl/>
        </w:rPr>
        <w:t>رر</w:t>
      </w:r>
    </w:p>
    <w:p w:rsidR="0024779C" w:rsidRPr="0024779C" w:rsidRDefault="003D621A" w:rsidP="0024779C">
      <w:pPr>
        <w:rPr>
          <w:rtl/>
        </w:rPr>
      </w:pPr>
      <w:r w:rsidRPr="0024779C">
        <w:t>1</w:t>
      </w:r>
      <w:r w:rsidRPr="0024779C">
        <w:tab/>
      </w:r>
      <w:r w:rsidRPr="0024779C">
        <w:rPr>
          <w:rtl/>
        </w:rPr>
        <w:t xml:space="preserve">أن يستمر في تشجيع جميع الإدارات وجميع شركات تشغيل الاتصالات الدولية على تعزيز فعالية دور الاتحاد الدولي للاتصالات وتطبيق توصياته خاصة التوصيات الصادرة عن لجنتي الدراسات </w:t>
      </w:r>
      <w:r w:rsidRPr="0024779C">
        <w:t>2</w:t>
      </w:r>
      <w:r w:rsidRPr="0024779C">
        <w:rPr>
          <w:rtl/>
          <w:lang w:bidi="ar-SY"/>
        </w:rPr>
        <w:t xml:space="preserve"> و</w:t>
      </w:r>
      <w:r w:rsidRPr="0024779C">
        <w:t>3</w:t>
      </w:r>
      <w:r w:rsidRPr="0024779C">
        <w:rPr>
          <w:rtl/>
        </w:rPr>
        <w:t xml:space="preserve"> التابعتين لقطاع تقييس الاتصالات، بهدف العمل على وضع أساس جديد أكثر فعالية لنظام المحاسبة بما يساعد على الحد من التأثيرات السلبية لإجراءات النداء البديلة على البلدان النامية، وتوفير رقم الطرف طالب النداء والحد من الآثار السلبية لاختطاف موارد الترقيم في </w:t>
      </w:r>
      <w:r w:rsidRPr="0024779C">
        <w:rPr>
          <w:rFonts w:hint="cs"/>
          <w:rtl/>
        </w:rPr>
        <w:t xml:space="preserve">الاتصالات </w:t>
      </w:r>
      <w:r w:rsidRPr="0024779C">
        <w:rPr>
          <w:rtl/>
        </w:rPr>
        <w:t>الدولية وإساءة</w:t>
      </w:r>
      <w:r w:rsidRPr="0024779C">
        <w:rPr>
          <w:rFonts w:hint="cs"/>
          <w:rtl/>
        </w:rPr>
        <w:t> </w:t>
      </w:r>
      <w:r w:rsidRPr="0024779C">
        <w:rPr>
          <w:rtl/>
        </w:rPr>
        <w:t>استعمالها</w:t>
      </w:r>
      <w:r w:rsidRPr="0024779C">
        <w:rPr>
          <w:rFonts w:hint="cs"/>
          <w:rtl/>
        </w:rPr>
        <w:t>؛</w:t>
      </w:r>
    </w:p>
    <w:p w:rsidR="0024779C" w:rsidRPr="0024779C" w:rsidRDefault="003D621A" w:rsidP="006F44EC">
      <w:pPr>
        <w:rPr>
          <w:rtl/>
        </w:rPr>
      </w:pPr>
      <w:r w:rsidRPr="00B25D0D">
        <w:t>2</w:t>
      </w:r>
      <w:r w:rsidRPr="00B25D0D">
        <w:tab/>
      </w:r>
      <w:r w:rsidRPr="00B25D0D">
        <w:rPr>
          <w:rFonts w:hint="eastAsia"/>
          <w:rtl/>
        </w:rPr>
        <w:t>أن</w:t>
      </w:r>
      <w:r w:rsidRPr="00B25D0D">
        <w:rPr>
          <w:rtl/>
        </w:rPr>
        <w:t xml:space="preserve"> </w:t>
      </w:r>
      <w:r w:rsidRPr="00B25D0D">
        <w:rPr>
          <w:rFonts w:hint="eastAsia"/>
          <w:rtl/>
        </w:rPr>
        <w:t>يطلب</w:t>
      </w:r>
      <w:r w:rsidRPr="00B25D0D">
        <w:rPr>
          <w:rtl/>
        </w:rPr>
        <w:t xml:space="preserve"> </w:t>
      </w:r>
      <w:r w:rsidRPr="00B25D0D">
        <w:rPr>
          <w:rFonts w:hint="eastAsia"/>
          <w:rtl/>
        </w:rPr>
        <w:t>من</w:t>
      </w:r>
      <w:r w:rsidRPr="00B25D0D">
        <w:rPr>
          <w:rtl/>
        </w:rPr>
        <w:t xml:space="preserve"> </w:t>
      </w:r>
      <w:ins w:id="108" w:author="Madrane, Badiáa" w:date="2017-09-13T16:10:00Z">
        <w:r w:rsidR="00B25D0D">
          <w:rPr>
            <w:rFonts w:hint="cs"/>
            <w:rtl/>
          </w:rPr>
          <w:t>لجان الدراسات ل</w:t>
        </w:r>
      </w:ins>
      <w:r w:rsidRPr="00B25D0D">
        <w:rPr>
          <w:rFonts w:hint="eastAsia"/>
          <w:rtl/>
        </w:rPr>
        <w:t>قطاعي</w:t>
      </w:r>
      <w:r w:rsidRPr="00B25D0D">
        <w:rPr>
          <w:rtl/>
        </w:rPr>
        <w:t xml:space="preserve"> </w:t>
      </w:r>
      <w:r w:rsidRPr="00B25D0D">
        <w:rPr>
          <w:rFonts w:hint="eastAsia"/>
          <w:rtl/>
        </w:rPr>
        <w:t>تنمية</w:t>
      </w:r>
      <w:r w:rsidRPr="00B25D0D">
        <w:rPr>
          <w:rtl/>
        </w:rPr>
        <w:t xml:space="preserve"> </w:t>
      </w:r>
      <w:r w:rsidRPr="00B25D0D">
        <w:rPr>
          <w:rFonts w:hint="eastAsia"/>
          <w:rtl/>
        </w:rPr>
        <w:t>الاتصالات</w:t>
      </w:r>
      <w:r w:rsidRPr="00B25D0D">
        <w:rPr>
          <w:rtl/>
        </w:rPr>
        <w:t xml:space="preserve"> </w:t>
      </w:r>
      <w:r w:rsidRPr="00B25D0D">
        <w:rPr>
          <w:rFonts w:hint="eastAsia"/>
          <w:rtl/>
        </w:rPr>
        <w:t>وتقييس</w:t>
      </w:r>
      <w:r w:rsidRPr="00B25D0D">
        <w:rPr>
          <w:rtl/>
        </w:rPr>
        <w:t xml:space="preserve"> </w:t>
      </w:r>
      <w:r w:rsidRPr="00B25D0D">
        <w:rPr>
          <w:rFonts w:hint="eastAsia"/>
          <w:rtl/>
        </w:rPr>
        <w:t>الاتصالات</w:t>
      </w:r>
      <w:r w:rsidRPr="00B25D0D">
        <w:rPr>
          <w:rtl/>
        </w:rPr>
        <w:t xml:space="preserve"> </w:t>
      </w:r>
      <w:r w:rsidRPr="00B25D0D">
        <w:rPr>
          <w:rFonts w:hint="eastAsia"/>
          <w:rtl/>
        </w:rPr>
        <w:t>التعاون</w:t>
      </w:r>
      <w:r w:rsidRPr="00B25D0D">
        <w:rPr>
          <w:rtl/>
        </w:rPr>
        <w:t xml:space="preserve"> </w:t>
      </w:r>
      <w:r w:rsidRPr="00B25D0D">
        <w:rPr>
          <w:rFonts w:hint="eastAsia"/>
          <w:rtl/>
        </w:rPr>
        <w:t>لتجنب</w:t>
      </w:r>
      <w:r w:rsidRPr="00B25D0D">
        <w:rPr>
          <w:rtl/>
        </w:rPr>
        <w:t xml:space="preserve"> </w:t>
      </w:r>
      <w:r w:rsidRPr="00B25D0D">
        <w:rPr>
          <w:rFonts w:hint="eastAsia"/>
          <w:rtl/>
        </w:rPr>
        <w:t>ت</w:t>
      </w:r>
      <w:r w:rsidR="006F44EC">
        <w:rPr>
          <w:rFonts w:hint="cs"/>
          <w:rtl/>
        </w:rPr>
        <w:t>داخل</w:t>
      </w:r>
      <w:r w:rsidRPr="00B25D0D">
        <w:rPr>
          <w:rtl/>
        </w:rPr>
        <w:t xml:space="preserve"> </w:t>
      </w:r>
      <w:r w:rsidRPr="00B25D0D">
        <w:rPr>
          <w:rFonts w:hint="eastAsia"/>
          <w:rtl/>
        </w:rPr>
        <w:t>الجهود</w:t>
      </w:r>
      <w:r w:rsidRPr="00B25D0D">
        <w:rPr>
          <w:rtl/>
        </w:rPr>
        <w:t xml:space="preserve"> </w:t>
      </w:r>
      <w:r w:rsidRPr="00B25D0D">
        <w:rPr>
          <w:rFonts w:hint="eastAsia"/>
          <w:rtl/>
        </w:rPr>
        <w:t>وازدواجيتها</w:t>
      </w:r>
      <w:r w:rsidRPr="00B25D0D">
        <w:rPr>
          <w:rtl/>
        </w:rPr>
        <w:t xml:space="preserve"> </w:t>
      </w:r>
      <w:r w:rsidRPr="00B25D0D">
        <w:rPr>
          <w:rFonts w:hint="eastAsia"/>
          <w:rtl/>
        </w:rPr>
        <w:t>عند</w:t>
      </w:r>
      <w:r w:rsidRPr="00B25D0D">
        <w:rPr>
          <w:rtl/>
        </w:rPr>
        <w:t xml:space="preserve"> </w:t>
      </w:r>
      <w:r w:rsidRPr="00B25D0D">
        <w:rPr>
          <w:rFonts w:hint="eastAsia"/>
          <w:rtl/>
        </w:rPr>
        <w:t>دراسة</w:t>
      </w:r>
      <w:r w:rsidRPr="00B25D0D">
        <w:rPr>
          <w:rtl/>
        </w:rPr>
        <w:t xml:space="preserve"> </w:t>
      </w:r>
      <w:ins w:id="109" w:author="Madrane, Badiáa" w:date="2017-09-13T16:11:00Z">
        <w:r w:rsidR="00B25D0D">
          <w:rPr>
            <w:rFonts w:hint="cs"/>
            <w:rtl/>
          </w:rPr>
          <w:t xml:space="preserve">إجراءات النداء البديلة، خاصةً </w:t>
        </w:r>
      </w:ins>
      <w:ins w:id="110" w:author="Madrane, Badiáa" w:date="2017-09-13T16:12:00Z">
        <w:r w:rsidR="008D0AF6" w:rsidRPr="008D0AF6">
          <w:rPr>
            <w:rFonts w:hint="eastAsia"/>
            <w:rtl/>
          </w:rPr>
          <w:t>لجنة</w:t>
        </w:r>
        <w:r w:rsidR="008D0AF6" w:rsidRPr="008D0AF6">
          <w:rPr>
            <w:rtl/>
          </w:rPr>
          <w:t xml:space="preserve"> </w:t>
        </w:r>
        <w:r w:rsidR="008D0AF6" w:rsidRPr="008D0AF6">
          <w:rPr>
            <w:rFonts w:hint="eastAsia"/>
            <w:rtl/>
          </w:rPr>
          <w:t>الدراسات</w:t>
        </w:r>
        <w:r w:rsidR="008D0AF6" w:rsidRPr="008D0AF6">
          <w:rPr>
            <w:rtl/>
          </w:rPr>
          <w:t xml:space="preserve"> </w:t>
        </w:r>
        <w:r w:rsidR="008D0AF6">
          <w:t>2</w:t>
        </w:r>
        <w:r w:rsidR="008D0AF6" w:rsidRPr="008D0AF6">
          <w:rPr>
            <w:rtl/>
          </w:rPr>
          <w:t xml:space="preserve"> </w:t>
        </w:r>
        <w:r w:rsidR="008D0AF6" w:rsidRPr="008D0AF6">
          <w:rPr>
            <w:rFonts w:hint="eastAsia"/>
            <w:rtl/>
          </w:rPr>
          <w:t>لقطاع</w:t>
        </w:r>
        <w:r w:rsidR="008D0AF6" w:rsidRPr="008D0AF6">
          <w:rPr>
            <w:rtl/>
          </w:rPr>
          <w:t xml:space="preserve"> </w:t>
        </w:r>
        <w:r w:rsidR="008D0AF6" w:rsidRPr="008D0AF6">
          <w:rPr>
            <w:rFonts w:hint="eastAsia"/>
            <w:rtl/>
          </w:rPr>
          <w:t>تقييس</w:t>
        </w:r>
        <w:r w:rsidR="008D0AF6" w:rsidRPr="008D0AF6">
          <w:rPr>
            <w:rtl/>
          </w:rPr>
          <w:t xml:space="preserve"> </w:t>
        </w:r>
        <w:r w:rsidR="008D0AF6" w:rsidRPr="008D0AF6">
          <w:rPr>
            <w:rFonts w:hint="eastAsia"/>
            <w:rtl/>
          </w:rPr>
          <w:t>الاتصالات</w:t>
        </w:r>
        <w:r w:rsidR="008D0AF6" w:rsidRPr="008D0AF6">
          <w:rPr>
            <w:rtl/>
          </w:rPr>
          <w:t xml:space="preserve"> </w:t>
        </w:r>
        <w:r w:rsidR="008D0AF6" w:rsidRPr="008D0AF6">
          <w:rPr>
            <w:rFonts w:hint="eastAsia"/>
            <w:rtl/>
          </w:rPr>
          <w:t>المعنية</w:t>
        </w:r>
        <w:r w:rsidR="008D0AF6" w:rsidRPr="008D0AF6">
          <w:rPr>
            <w:rtl/>
          </w:rPr>
          <w:t xml:space="preserve"> </w:t>
        </w:r>
        <w:r w:rsidR="008D0AF6" w:rsidRPr="008D0AF6">
          <w:rPr>
            <w:rFonts w:hint="eastAsia"/>
            <w:rtl/>
          </w:rPr>
          <w:t>بدراسة</w:t>
        </w:r>
        <w:r w:rsidR="008D0AF6" w:rsidRPr="008D0AF6">
          <w:rPr>
            <w:rtl/>
          </w:rPr>
          <w:t xml:space="preserve"> </w:t>
        </w:r>
        <w:r w:rsidR="008D0AF6" w:rsidRPr="008D0AF6">
          <w:rPr>
            <w:rFonts w:hint="eastAsia"/>
            <w:rtl/>
          </w:rPr>
          <w:t>الجوانب</w:t>
        </w:r>
        <w:r w:rsidR="008D0AF6" w:rsidRPr="008D0AF6">
          <w:rPr>
            <w:rtl/>
          </w:rPr>
          <w:t xml:space="preserve"> </w:t>
        </w:r>
        <w:r w:rsidR="008D0AF6" w:rsidRPr="008D0AF6">
          <w:rPr>
            <w:rFonts w:hint="eastAsia"/>
            <w:rtl/>
          </w:rPr>
          <w:t>والأشكال</w:t>
        </w:r>
        <w:r w:rsidR="008D0AF6" w:rsidRPr="008D0AF6">
          <w:rPr>
            <w:rtl/>
          </w:rPr>
          <w:t xml:space="preserve"> </w:t>
        </w:r>
        <w:r w:rsidR="008D0AF6" w:rsidRPr="008D0AF6">
          <w:rPr>
            <w:rFonts w:hint="eastAsia"/>
            <w:rtl/>
          </w:rPr>
          <w:t>الأخرى</w:t>
        </w:r>
        <w:r w:rsidR="008D0AF6" w:rsidRPr="008D0AF6">
          <w:rPr>
            <w:rtl/>
          </w:rPr>
          <w:t xml:space="preserve"> </w:t>
        </w:r>
        <w:r w:rsidR="008D0AF6" w:rsidRPr="008D0AF6">
          <w:rPr>
            <w:rFonts w:hint="eastAsia"/>
            <w:rtl/>
          </w:rPr>
          <w:t>لإجراءات</w:t>
        </w:r>
        <w:r w:rsidR="008D0AF6" w:rsidRPr="008D0AF6">
          <w:rPr>
            <w:rtl/>
          </w:rPr>
          <w:t xml:space="preserve"> </w:t>
        </w:r>
        <w:r w:rsidR="008D0AF6" w:rsidRPr="008D0AF6">
          <w:rPr>
            <w:rFonts w:hint="eastAsia"/>
            <w:rtl/>
          </w:rPr>
          <w:t>النداء</w:t>
        </w:r>
        <w:r w:rsidR="008D0AF6" w:rsidRPr="008D0AF6">
          <w:rPr>
            <w:rtl/>
          </w:rPr>
          <w:t xml:space="preserve"> </w:t>
        </w:r>
        <w:r w:rsidR="008D0AF6" w:rsidRPr="008D0AF6">
          <w:rPr>
            <w:rFonts w:hint="eastAsia"/>
            <w:rtl/>
          </w:rPr>
          <w:t>البديلة،</w:t>
        </w:r>
        <w:r w:rsidR="008D0AF6" w:rsidRPr="008D0AF6">
          <w:rPr>
            <w:rtl/>
          </w:rPr>
          <w:t xml:space="preserve"> </w:t>
        </w:r>
        <w:r w:rsidR="008D0AF6" w:rsidRPr="008D0AF6">
          <w:rPr>
            <w:rFonts w:hint="eastAsia"/>
            <w:rtl/>
          </w:rPr>
          <w:t>ولجنة</w:t>
        </w:r>
        <w:r w:rsidR="008D0AF6" w:rsidRPr="008D0AF6">
          <w:rPr>
            <w:rtl/>
          </w:rPr>
          <w:t xml:space="preserve"> </w:t>
        </w:r>
        <w:r w:rsidR="008D0AF6" w:rsidRPr="008D0AF6">
          <w:rPr>
            <w:rFonts w:hint="eastAsia"/>
            <w:rtl/>
          </w:rPr>
          <w:t>الدراسات</w:t>
        </w:r>
        <w:r w:rsidR="008D0AF6" w:rsidRPr="008D0AF6">
          <w:rPr>
            <w:rtl/>
          </w:rPr>
          <w:t xml:space="preserve"> </w:t>
        </w:r>
        <w:r w:rsidR="008D0AF6">
          <w:t>3</w:t>
        </w:r>
        <w:r w:rsidR="008D0AF6" w:rsidRPr="008D0AF6">
          <w:rPr>
            <w:rtl/>
          </w:rPr>
          <w:t xml:space="preserve"> </w:t>
        </w:r>
        <w:r w:rsidR="008D0AF6" w:rsidRPr="008D0AF6">
          <w:rPr>
            <w:rFonts w:hint="eastAsia"/>
            <w:rtl/>
          </w:rPr>
          <w:t>لقطاع</w:t>
        </w:r>
        <w:r w:rsidR="008D0AF6" w:rsidRPr="008D0AF6">
          <w:rPr>
            <w:rtl/>
          </w:rPr>
          <w:t xml:space="preserve"> </w:t>
        </w:r>
        <w:r w:rsidR="008D0AF6" w:rsidRPr="008D0AF6">
          <w:rPr>
            <w:rFonts w:hint="eastAsia"/>
            <w:rtl/>
          </w:rPr>
          <w:t>تقييس</w:t>
        </w:r>
        <w:r w:rsidR="008D0AF6" w:rsidRPr="008D0AF6">
          <w:rPr>
            <w:rtl/>
          </w:rPr>
          <w:t xml:space="preserve"> </w:t>
        </w:r>
        <w:r w:rsidR="008D0AF6" w:rsidRPr="008D0AF6">
          <w:rPr>
            <w:rFonts w:hint="eastAsia"/>
            <w:rtl/>
          </w:rPr>
          <w:t>الاتصالات</w:t>
        </w:r>
        <w:r w:rsidR="008D0AF6" w:rsidRPr="008D0AF6">
          <w:rPr>
            <w:rtl/>
          </w:rPr>
          <w:t xml:space="preserve"> </w:t>
        </w:r>
        <w:r w:rsidR="008D0AF6" w:rsidRPr="008D0AF6">
          <w:rPr>
            <w:rFonts w:hint="eastAsia"/>
            <w:rtl/>
          </w:rPr>
          <w:t>المعنية</w:t>
        </w:r>
        <w:r w:rsidR="008D0AF6" w:rsidRPr="008D0AF6">
          <w:rPr>
            <w:rtl/>
          </w:rPr>
          <w:t xml:space="preserve"> </w:t>
        </w:r>
        <w:r w:rsidR="008D0AF6" w:rsidRPr="008D0AF6">
          <w:rPr>
            <w:rFonts w:hint="eastAsia"/>
            <w:rtl/>
          </w:rPr>
          <w:t>بدراسة</w:t>
        </w:r>
        <w:r w:rsidR="008D0AF6" w:rsidRPr="008D0AF6">
          <w:rPr>
            <w:rtl/>
          </w:rPr>
          <w:t xml:space="preserve"> </w:t>
        </w:r>
        <w:r w:rsidR="008D0AF6" w:rsidRPr="008D0AF6">
          <w:rPr>
            <w:rFonts w:hint="eastAsia"/>
            <w:rtl/>
          </w:rPr>
          <w:t>الآثار</w:t>
        </w:r>
        <w:r w:rsidR="008D0AF6" w:rsidRPr="008D0AF6">
          <w:rPr>
            <w:rtl/>
          </w:rPr>
          <w:t xml:space="preserve"> </w:t>
        </w:r>
        <w:r w:rsidR="008D0AF6" w:rsidRPr="008D0AF6">
          <w:rPr>
            <w:rFonts w:hint="eastAsia"/>
            <w:rtl/>
          </w:rPr>
          <w:t>الاقتصادية</w:t>
        </w:r>
        <w:r w:rsidR="008D0AF6" w:rsidRPr="008D0AF6">
          <w:rPr>
            <w:rtl/>
          </w:rPr>
          <w:t xml:space="preserve"> </w:t>
        </w:r>
        <w:r w:rsidR="008D0AF6" w:rsidRPr="008D0AF6">
          <w:rPr>
            <w:rFonts w:hint="eastAsia"/>
            <w:rtl/>
          </w:rPr>
          <w:t>لإجراءات</w:t>
        </w:r>
        <w:r w:rsidR="008D0AF6" w:rsidRPr="008D0AF6">
          <w:rPr>
            <w:rtl/>
          </w:rPr>
          <w:t xml:space="preserve"> </w:t>
        </w:r>
        <w:r w:rsidR="008D0AF6" w:rsidRPr="008D0AF6">
          <w:rPr>
            <w:rFonts w:hint="eastAsia"/>
            <w:rtl/>
          </w:rPr>
          <w:t>النداء</w:t>
        </w:r>
        <w:r w:rsidR="008D0AF6" w:rsidRPr="008D0AF6">
          <w:rPr>
            <w:rtl/>
          </w:rPr>
          <w:t xml:space="preserve"> </w:t>
        </w:r>
        <w:r w:rsidR="008D0AF6" w:rsidRPr="008D0AF6">
          <w:rPr>
            <w:rFonts w:hint="eastAsia"/>
            <w:rtl/>
          </w:rPr>
          <w:t>البديلة</w:t>
        </w:r>
      </w:ins>
      <w:del w:id="111" w:author="Madrane, Badiáa" w:date="2017-09-13T16:14:00Z">
        <w:r w:rsidR="008D0AF6" w:rsidDel="008D0AF6">
          <w:rPr>
            <w:rFonts w:hint="cs"/>
            <w:rtl/>
          </w:rPr>
          <w:delText xml:space="preserve"> </w:delText>
        </w:r>
        <w:r w:rsidRPr="00B25D0D" w:rsidDel="008D0AF6">
          <w:rPr>
            <w:rFonts w:hint="eastAsia"/>
            <w:rtl/>
          </w:rPr>
          <w:delText>مسألة</w:delText>
        </w:r>
        <w:r w:rsidRPr="00B25D0D" w:rsidDel="008D0AF6">
          <w:rPr>
            <w:rtl/>
          </w:rPr>
          <w:delText xml:space="preserve"> </w:delText>
        </w:r>
        <w:r w:rsidRPr="00B25D0D" w:rsidDel="008D0AF6">
          <w:rPr>
            <w:rFonts w:hint="eastAsia"/>
            <w:rtl/>
          </w:rPr>
          <w:delText>إعادة</w:delText>
        </w:r>
        <w:r w:rsidRPr="00B25D0D" w:rsidDel="008D0AF6">
          <w:rPr>
            <w:rtl/>
          </w:rPr>
          <w:delText xml:space="preserve"> </w:delText>
        </w:r>
        <w:r w:rsidRPr="00B25D0D" w:rsidDel="008D0AF6">
          <w:rPr>
            <w:rFonts w:hint="eastAsia"/>
            <w:rtl/>
          </w:rPr>
          <w:delText>التوجيه</w:delText>
        </w:r>
        <w:r w:rsidRPr="00B25D0D" w:rsidDel="008D0AF6">
          <w:rPr>
            <w:rtl/>
          </w:rPr>
          <w:delText xml:space="preserve"> </w:delText>
        </w:r>
        <w:r w:rsidRPr="00B25D0D" w:rsidDel="008D0AF6">
          <w:rPr>
            <w:rFonts w:hint="eastAsia"/>
            <w:rtl/>
          </w:rPr>
          <w:delText>من</w:delText>
        </w:r>
        <w:r w:rsidRPr="00B25D0D" w:rsidDel="008D0AF6">
          <w:rPr>
            <w:rtl/>
          </w:rPr>
          <w:delText xml:space="preserve"> </w:delText>
        </w:r>
        <w:r w:rsidRPr="00B25D0D" w:rsidDel="008D0AF6">
          <w:rPr>
            <w:rFonts w:hint="eastAsia"/>
            <w:rtl/>
          </w:rPr>
          <w:delText>أجل</w:delText>
        </w:r>
        <w:r w:rsidRPr="00B25D0D" w:rsidDel="008D0AF6">
          <w:rPr>
            <w:rtl/>
          </w:rPr>
          <w:delText xml:space="preserve"> </w:delText>
        </w:r>
        <w:r w:rsidRPr="00B25D0D" w:rsidDel="008D0AF6">
          <w:rPr>
            <w:rFonts w:hint="eastAsia"/>
            <w:rtl/>
          </w:rPr>
          <w:delText>التوصل</w:delText>
        </w:r>
        <w:r w:rsidRPr="00B25D0D" w:rsidDel="008D0AF6">
          <w:rPr>
            <w:rtl/>
          </w:rPr>
          <w:delText xml:space="preserve"> </w:delText>
        </w:r>
        <w:r w:rsidRPr="00B25D0D" w:rsidDel="008D0AF6">
          <w:rPr>
            <w:rFonts w:hint="eastAsia"/>
            <w:rtl/>
          </w:rPr>
          <w:delText>إلى</w:delText>
        </w:r>
        <w:r w:rsidRPr="00B25D0D" w:rsidDel="008D0AF6">
          <w:rPr>
            <w:rtl/>
          </w:rPr>
          <w:delText xml:space="preserve"> </w:delText>
        </w:r>
        <w:r w:rsidRPr="00B25D0D" w:rsidDel="008D0AF6">
          <w:rPr>
            <w:rFonts w:hint="eastAsia"/>
            <w:rtl/>
          </w:rPr>
          <w:delText>نتيجة</w:delText>
        </w:r>
        <w:r w:rsidRPr="00B25D0D" w:rsidDel="008D0AF6">
          <w:rPr>
            <w:rtl/>
          </w:rPr>
          <w:delText xml:space="preserve"> </w:delText>
        </w:r>
        <w:r w:rsidRPr="00B25D0D" w:rsidDel="008D0AF6">
          <w:rPr>
            <w:rFonts w:hint="eastAsia"/>
            <w:rtl/>
          </w:rPr>
          <w:delText>تستند</w:delText>
        </w:r>
        <w:r w:rsidRPr="00B25D0D" w:rsidDel="008D0AF6">
          <w:rPr>
            <w:rtl/>
          </w:rPr>
          <w:delText xml:space="preserve"> </w:delText>
        </w:r>
        <w:r w:rsidRPr="00B25D0D" w:rsidDel="008D0AF6">
          <w:rPr>
            <w:rFonts w:hint="eastAsia"/>
            <w:rtl/>
          </w:rPr>
          <w:delText>إلى</w:delText>
        </w:r>
        <w:r w:rsidRPr="00B25D0D" w:rsidDel="008D0AF6">
          <w:rPr>
            <w:rtl/>
          </w:rPr>
          <w:delText xml:space="preserve"> </w:delText>
        </w:r>
        <w:r w:rsidRPr="00B25D0D" w:rsidDel="008D0AF6">
          <w:rPr>
            <w:rFonts w:hint="eastAsia"/>
            <w:rtl/>
          </w:rPr>
          <w:delText>أحكام</w:delText>
        </w:r>
        <w:r w:rsidRPr="00B25D0D" w:rsidDel="008D0AF6">
          <w:rPr>
            <w:rtl/>
          </w:rPr>
          <w:delText xml:space="preserve"> </w:delText>
        </w:r>
        <w:r w:rsidRPr="00B25D0D" w:rsidDel="008D0AF6">
          <w:rPr>
            <w:rFonts w:hint="eastAsia"/>
            <w:rtl/>
          </w:rPr>
          <w:delText>القرار</w:delText>
        </w:r>
        <w:r w:rsidRPr="00B25D0D" w:rsidDel="008D0AF6">
          <w:rPr>
            <w:rtl/>
          </w:rPr>
          <w:delText xml:space="preserve"> </w:delText>
        </w:r>
        <w:r w:rsidRPr="00B25D0D" w:rsidDel="008D0AF6">
          <w:delText>21</w:delText>
        </w:r>
        <w:r w:rsidRPr="00B25D0D" w:rsidDel="008D0AF6">
          <w:rPr>
            <w:rtl/>
          </w:rPr>
          <w:delText xml:space="preserve"> (</w:delText>
        </w:r>
        <w:r w:rsidRPr="00B25D0D" w:rsidDel="008D0AF6">
          <w:rPr>
            <w:rFonts w:hint="eastAsia"/>
            <w:rtl/>
          </w:rPr>
          <w:delText>المراجَع</w:delText>
        </w:r>
        <w:r w:rsidRPr="00B25D0D" w:rsidDel="008D0AF6">
          <w:rPr>
            <w:rtl/>
          </w:rPr>
          <w:delText xml:space="preserve"> </w:delText>
        </w:r>
        <w:r w:rsidRPr="00B25D0D" w:rsidDel="008D0AF6">
          <w:rPr>
            <w:rFonts w:hint="eastAsia"/>
            <w:rtl/>
          </w:rPr>
          <w:delText>في أنطاليا،</w:delText>
        </w:r>
        <w:r w:rsidRPr="00B25D0D" w:rsidDel="008D0AF6">
          <w:rPr>
            <w:rtl/>
          </w:rPr>
          <w:delText xml:space="preserve"> </w:delText>
        </w:r>
        <w:r w:rsidRPr="00B25D0D" w:rsidDel="008D0AF6">
          <w:delText>2006</w:delText>
        </w:r>
        <w:r w:rsidRPr="008D0AF6" w:rsidDel="008D0AF6">
          <w:rPr>
            <w:rtl/>
          </w:rPr>
          <w:delText>)</w:delText>
        </w:r>
      </w:del>
      <w:r w:rsidRPr="008D0AF6">
        <w:rPr>
          <w:rFonts w:hint="eastAsia"/>
          <w:rtl/>
        </w:rPr>
        <w:t>؛</w:t>
      </w:r>
    </w:p>
    <w:p w:rsidR="0024779C" w:rsidRPr="0024779C" w:rsidDel="003D621A" w:rsidRDefault="003D621A" w:rsidP="0024779C">
      <w:pPr>
        <w:rPr>
          <w:del w:id="112" w:author="Saad, Samuel" w:date="2017-08-31T16:28:00Z"/>
          <w:rtl/>
        </w:rPr>
      </w:pPr>
      <w:del w:id="113" w:author="Saad, Samuel" w:date="2017-08-31T16:28:00Z">
        <w:r w:rsidRPr="0024779C" w:rsidDel="003D621A">
          <w:delText>3</w:delText>
        </w:r>
        <w:r w:rsidRPr="0024779C" w:rsidDel="003D621A">
          <w:tab/>
        </w:r>
        <w:r w:rsidRPr="0024779C" w:rsidDel="003D621A">
          <w:rPr>
            <w:rtl/>
          </w:rPr>
          <w:delText>أن يطلب من قطاع تنمية الاتصالات أن يقوم بدور فع</w:delText>
        </w:r>
        <w:r w:rsidRPr="0024779C" w:rsidDel="003D621A">
          <w:rPr>
            <w:rFonts w:hint="cs"/>
            <w:rtl/>
          </w:rPr>
          <w:delText>ّ</w:delText>
        </w:r>
        <w:r w:rsidRPr="0024779C" w:rsidDel="003D621A">
          <w:rPr>
            <w:rtl/>
          </w:rPr>
          <w:delText xml:space="preserve">ال فيما يخص تنفيذ القرار </w:delText>
        </w:r>
        <w:r w:rsidRPr="0024779C" w:rsidDel="003D621A">
          <w:delText>22</w:delText>
        </w:r>
        <w:r w:rsidRPr="0024779C" w:rsidDel="003D621A">
          <w:rPr>
            <w:rtl/>
          </w:rPr>
          <w:delText xml:space="preserve"> (المراجَع في </w:delText>
        </w:r>
        <w:r w:rsidRPr="0024779C" w:rsidDel="003D621A">
          <w:rPr>
            <w:rFonts w:hint="cs"/>
            <w:rtl/>
          </w:rPr>
          <w:delText>أنطاليا،</w:delText>
        </w:r>
        <w:r w:rsidRPr="0024779C" w:rsidDel="003D621A">
          <w:rPr>
            <w:rFonts w:hint="eastAsia"/>
            <w:rtl/>
          </w:rPr>
          <w:delText> </w:delText>
        </w:r>
        <w:r w:rsidRPr="0024779C" w:rsidDel="003D621A">
          <w:delText>2006</w:delText>
        </w:r>
        <w:r w:rsidRPr="0024779C" w:rsidDel="003D621A">
          <w:rPr>
            <w:rtl/>
          </w:rPr>
          <w:delText xml:space="preserve">) في صدد توزيع الإيرادات لصالح البلدان النامية، ولا سيما أقل البلدان نمواً، في الحالات التي يبدو فيها أن الرسوم الحسابية المستندة إلى التكاليف تنطوي على تكاليف غير متكافئة لتوجيه الحركة الدولية، </w:delText>
        </w:r>
        <w:r w:rsidRPr="0024779C" w:rsidDel="003D621A">
          <w:rPr>
            <w:rFonts w:hint="cs"/>
            <w:rtl/>
          </w:rPr>
          <w:delText xml:space="preserve">وأي </w:delText>
        </w:r>
        <w:r w:rsidRPr="0024779C" w:rsidDel="003D621A">
          <w:rPr>
            <w:rtl/>
          </w:rPr>
          <w:delText xml:space="preserve">تعديلات </w:delText>
        </w:r>
        <w:r w:rsidRPr="0024779C" w:rsidDel="003D621A">
          <w:rPr>
            <w:rFonts w:hint="cs"/>
            <w:rtl/>
          </w:rPr>
          <w:delText xml:space="preserve">قد يجريها فيه </w:delText>
        </w:r>
        <w:r w:rsidRPr="0024779C" w:rsidDel="003D621A">
          <w:rPr>
            <w:rtl/>
          </w:rPr>
          <w:delText xml:space="preserve">مؤتمر المندوبين المفوضين القادم </w:delText>
        </w:r>
        <w:r w:rsidRPr="0024779C" w:rsidDel="003D621A">
          <w:rPr>
            <w:rFonts w:hint="cs"/>
            <w:rtl/>
          </w:rPr>
          <w:delText xml:space="preserve">(بوسان، </w:delText>
        </w:r>
        <w:r w:rsidRPr="0024779C" w:rsidDel="003D621A">
          <w:delText>2014</w:delText>
        </w:r>
        <w:r w:rsidRPr="0024779C" w:rsidDel="003D621A">
          <w:rPr>
            <w:rFonts w:hint="cs"/>
            <w:rtl/>
          </w:rPr>
          <w:delText>)؛</w:delText>
        </w:r>
      </w:del>
    </w:p>
    <w:p w:rsidR="0024779C" w:rsidRPr="0024779C" w:rsidRDefault="003D621A" w:rsidP="0024779C">
      <w:pPr>
        <w:rPr>
          <w:rtl/>
        </w:rPr>
      </w:pPr>
      <w:del w:id="114" w:author="Saad, Samuel" w:date="2017-08-31T16:28:00Z">
        <w:r w:rsidRPr="0024779C" w:rsidDel="003D621A">
          <w:delText>4</w:delText>
        </w:r>
      </w:del>
      <w:ins w:id="115" w:author="Saad, Samuel" w:date="2017-08-31T16:28:00Z">
        <w:r>
          <w:t>3</w:t>
        </w:r>
      </w:ins>
      <w:r w:rsidRPr="0024779C">
        <w:tab/>
      </w:r>
      <w:r w:rsidRPr="0024779C">
        <w:rPr>
          <w:rtl/>
        </w:rPr>
        <w:t>أن يطلب من الإدارات وشركات تشغيل الاتصالات التي تسمح باستعمال إجراءات النداء البديلة ولا</w:t>
      </w:r>
      <w:r w:rsidRPr="0024779C">
        <w:rPr>
          <w:rFonts w:hint="cs"/>
          <w:rtl/>
        </w:rPr>
        <w:t> </w:t>
      </w:r>
      <w:r w:rsidRPr="0024779C">
        <w:rPr>
          <w:rtl/>
        </w:rPr>
        <w:t xml:space="preserve">توفر رقم الطرف طالب النداء في بلدانها وفقاً </w:t>
      </w:r>
      <w:r w:rsidRPr="0024779C">
        <w:rPr>
          <w:rFonts w:hint="cs"/>
          <w:rtl/>
        </w:rPr>
        <w:t>للوائحها</w:t>
      </w:r>
      <w:r w:rsidRPr="0024779C">
        <w:rPr>
          <w:rtl/>
        </w:rPr>
        <w:t xml:space="preserve"> التنظيمية الوطنية السارية، احترام قرارات الإدارات وشركات التشغيل الدولية التي لا تسمح قوانينها التنظيمية بمثل تلك الخدمات وتطالب</w:t>
      </w:r>
      <w:r w:rsidRPr="0024779C">
        <w:rPr>
          <w:rFonts w:hint="cs"/>
          <w:rtl/>
        </w:rPr>
        <w:t xml:space="preserve"> بتوفير معلومات تعريف هوية الخط الطالب الدولي مع مراعاة توصيات قطاع تقييس الاتصالات ذات الصلة</w:t>
      </w:r>
      <w:r w:rsidRPr="0024779C">
        <w:rPr>
          <w:rtl/>
        </w:rPr>
        <w:t xml:space="preserve"> حرصاً على أمنها واقتصادها</w:t>
      </w:r>
      <w:r w:rsidRPr="0024779C">
        <w:rPr>
          <w:rFonts w:hint="cs"/>
          <w:rtl/>
        </w:rPr>
        <w:t>؛</w:t>
      </w:r>
    </w:p>
    <w:p w:rsidR="0024779C" w:rsidRPr="0024779C" w:rsidRDefault="003D621A" w:rsidP="0024779C">
      <w:pPr>
        <w:rPr>
          <w:rtl/>
        </w:rPr>
      </w:pPr>
      <w:del w:id="116" w:author="Saad, Samuel" w:date="2017-08-31T16:28:00Z">
        <w:r w:rsidRPr="0024779C" w:rsidDel="003D621A">
          <w:delText>5</w:delText>
        </w:r>
      </w:del>
      <w:ins w:id="117" w:author="Saad, Samuel" w:date="2017-08-31T16:28:00Z">
        <w:r>
          <w:t>4</w:t>
        </w:r>
      </w:ins>
      <w:r w:rsidRPr="0024779C">
        <w:rPr>
          <w:rtl/>
        </w:rPr>
        <w:tab/>
        <w:t xml:space="preserve">ضرورة التعاون مع قطاع تقييس الاتصالات وبالذات مع لجنة الدراسات </w:t>
      </w:r>
      <w:r w:rsidRPr="0024779C">
        <w:t>2</w:t>
      </w:r>
      <w:r w:rsidRPr="0024779C">
        <w:rPr>
          <w:rtl/>
        </w:rPr>
        <w:t xml:space="preserve"> في هذا القطاع حول تنفيذ مضمون القرار</w:t>
      </w:r>
      <w:r w:rsidRPr="0024779C">
        <w:rPr>
          <w:rFonts w:hint="cs"/>
          <w:rtl/>
        </w:rPr>
        <w:t> </w:t>
      </w:r>
      <w:r w:rsidRPr="0024779C">
        <w:t>20</w:t>
      </w:r>
      <w:r w:rsidRPr="0024779C">
        <w:rPr>
          <w:rtl/>
        </w:rPr>
        <w:t xml:space="preserve"> (المراجَع في </w:t>
      </w:r>
      <w:r w:rsidRPr="0024779C">
        <w:rPr>
          <w:rFonts w:hint="cs"/>
          <w:rtl/>
        </w:rPr>
        <w:t xml:space="preserve">دبي، </w:t>
      </w:r>
      <w:r w:rsidRPr="0024779C">
        <w:t>2012</w:t>
      </w:r>
      <w:r w:rsidRPr="0024779C">
        <w:rPr>
          <w:rtl/>
        </w:rPr>
        <w:t xml:space="preserve">) للجمعية العالمية لتقييس الاتصالات بالنسبة لتحديد منشأ الاتصالات وإساءة استخدام </w:t>
      </w:r>
      <w:r w:rsidRPr="0024779C">
        <w:rPr>
          <w:rFonts w:hint="cs"/>
          <w:rtl/>
        </w:rPr>
        <w:t>موارد</w:t>
      </w:r>
      <w:r w:rsidRPr="0024779C">
        <w:rPr>
          <w:rtl/>
        </w:rPr>
        <w:t xml:space="preserve"> الترقيم والعنونة</w:t>
      </w:r>
      <w:r w:rsidRPr="0024779C">
        <w:rPr>
          <w:rFonts w:hint="cs"/>
          <w:rtl/>
        </w:rPr>
        <w:t> </w:t>
      </w:r>
      <w:r w:rsidRPr="0024779C">
        <w:rPr>
          <w:rtl/>
        </w:rPr>
        <w:t>والتسميات،</w:t>
      </w:r>
    </w:p>
    <w:p w:rsidR="0024779C" w:rsidRPr="0024779C" w:rsidRDefault="003D621A" w:rsidP="00485E74">
      <w:pPr>
        <w:pStyle w:val="Call"/>
        <w:rPr>
          <w:rtl/>
        </w:rPr>
      </w:pPr>
      <w:r w:rsidRPr="0024779C">
        <w:rPr>
          <w:rtl/>
        </w:rPr>
        <w:t>يكلف مدير مكتب تنمية الاتصالات</w:t>
      </w:r>
    </w:p>
    <w:p w:rsidR="0024779C" w:rsidRPr="0024779C" w:rsidRDefault="003D621A" w:rsidP="0024779C">
      <w:pPr>
        <w:rPr>
          <w:rtl/>
        </w:rPr>
      </w:pPr>
      <w:r w:rsidRPr="0024779C">
        <w:rPr>
          <w:rtl/>
        </w:rPr>
        <w:t>بدعوة مدير مكتب تقييس الاتصالات إلى التعاون معه في تنفيذ هذا القرار</w:t>
      </w:r>
      <w:r w:rsidRPr="0024779C">
        <w:rPr>
          <w:rFonts w:hint="cs"/>
          <w:rtl/>
        </w:rPr>
        <w:t>.</w:t>
      </w:r>
    </w:p>
    <w:p w:rsidR="00A77490" w:rsidRPr="000D6E67" w:rsidRDefault="00A77490">
      <w:pPr>
        <w:pStyle w:val="Reasons"/>
        <w:rPr>
          <w:b w:val="0"/>
          <w:bCs w:val="0"/>
        </w:rPr>
      </w:pPr>
      <w:bookmarkStart w:id="118" w:name="_GoBack"/>
    </w:p>
    <w:bookmarkEnd w:id="118"/>
    <w:p w:rsidR="003D621A" w:rsidRPr="003D621A" w:rsidRDefault="003D621A" w:rsidP="003D621A">
      <w:pPr>
        <w:spacing w:before="600"/>
        <w:jc w:val="center"/>
        <w:rPr>
          <w:rtl/>
          <w:lang w:bidi="ar-EG"/>
        </w:rPr>
      </w:pPr>
      <w:r>
        <w:rPr>
          <w:rtl/>
          <w:lang w:bidi="ar-EG"/>
        </w:rPr>
        <w:t>___________</w:t>
      </w:r>
    </w:p>
    <w:sectPr w:rsidR="003D621A" w:rsidRPr="003D621A" w:rsidSect="00AF097A">
      <w:headerReference w:type="even" r:id="rId12"/>
      <w:headerReference w:type="default" r:id="rId13"/>
      <w:footerReference w:type="default" r:id="rId14"/>
      <w:footerReference w:type="first" r:id="rId15"/>
      <w:pgSz w:w="11907" w:h="16840" w:code="9"/>
      <w:pgMar w:top="1247" w:right="1134" w:bottom="1134" w:left="1134" w:header="68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3DB" w:rsidRDefault="00D533DB" w:rsidP="00E07379">
      <w:pPr>
        <w:spacing w:before="0" w:line="240" w:lineRule="auto"/>
      </w:pPr>
      <w:r>
        <w:separator/>
      </w:r>
    </w:p>
  </w:endnote>
  <w:endnote w:type="continuationSeparator" w:id="0">
    <w:p w:rsidR="00D533DB" w:rsidRDefault="00D533DB"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DD1" w:rsidRPr="002D4DD1" w:rsidRDefault="002D4DD1" w:rsidP="00BA6A3E">
    <w:pPr>
      <w:tabs>
        <w:tab w:val="right" w:pos="5670"/>
        <w:tab w:val="right" w:pos="9639"/>
        <w:tab w:val="right" w:pos="14138"/>
      </w:tabs>
      <w:bidi w:val="0"/>
      <w:rPr>
        <w:rFonts w:cs="Times New Roman"/>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Look w:val="04A0" w:firstRow="1" w:lastRow="0" w:firstColumn="1" w:lastColumn="0" w:noHBand="0" w:noVBand="1"/>
    </w:tblPr>
    <w:tblGrid>
      <w:gridCol w:w="1417"/>
      <w:gridCol w:w="1936"/>
      <w:gridCol w:w="6286"/>
    </w:tblGrid>
    <w:tr w:rsidR="00D93D45" w:rsidRPr="00FD2B4E" w:rsidTr="002B65EC">
      <w:tc>
        <w:tcPr>
          <w:tcW w:w="1417" w:type="dxa"/>
          <w:tcBorders>
            <w:top w:val="single" w:sz="4" w:space="0" w:color="auto"/>
            <w:left w:val="nil"/>
            <w:bottom w:val="nil"/>
            <w:right w:val="nil"/>
          </w:tcBorders>
          <w:shd w:val="clear" w:color="auto" w:fill="FFFFFF" w:themeFill="background1"/>
          <w:hideMark/>
        </w:tcPr>
        <w:p w:rsidR="00D93D45" w:rsidRPr="00FD2B4E" w:rsidRDefault="00D93D45" w:rsidP="00D93D45">
          <w:pPr>
            <w:tabs>
              <w:tab w:val="clear" w:pos="1134"/>
              <w:tab w:val="center" w:pos="4153"/>
              <w:tab w:val="right" w:pos="8306"/>
            </w:tabs>
            <w:spacing w:before="60" w:after="60" w:line="260" w:lineRule="exact"/>
            <w:jc w:val="left"/>
            <w:rPr>
              <w:sz w:val="20"/>
              <w:szCs w:val="26"/>
              <w:lang w:val="en-GB"/>
            </w:rPr>
          </w:pPr>
          <w:r w:rsidRPr="00FD2B4E">
            <w:rPr>
              <w:rFonts w:hint="cs"/>
              <w:sz w:val="20"/>
              <w:szCs w:val="26"/>
              <w:rtl/>
              <w:lang w:bidi="ar-EG"/>
            </w:rPr>
            <w:t>جهة ا</w:t>
          </w:r>
          <w:r w:rsidRPr="00FD2B4E">
            <w:rPr>
              <w:sz w:val="20"/>
              <w:szCs w:val="26"/>
              <w:rtl/>
              <w:lang w:bidi="ar-EG"/>
            </w:rPr>
            <w:t>لاتصال:</w:t>
          </w:r>
        </w:p>
      </w:tc>
      <w:tc>
        <w:tcPr>
          <w:tcW w:w="1936" w:type="dxa"/>
          <w:tcBorders>
            <w:top w:val="single" w:sz="4" w:space="0" w:color="auto"/>
            <w:left w:val="nil"/>
            <w:bottom w:val="nil"/>
            <w:right w:val="nil"/>
          </w:tcBorders>
          <w:shd w:val="clear" w:color="auto" w:fill="FFFFFF" w:themeFill="background1"/>
          <w:hideMark/>
        </w:tcPr>
        <w:p w:rsidR="00D93D45" w:rsidRPr="00FD2B4E" w:rsidRDefault="00D93D45" w:rsidP="00D93D45">
          <w:pPr>
            <w:tabs>
              <w:tab w:val="clear" w:pos="1134"/>
              <w:tab w:val="center" w:pos="4153"/>
              <w:tab w:val="right" w:pos="8306"/>
            </w:tabs>
            <w:spacing w:before="60" w:after="60" w:line="260" w:lineRule="exact"/>
            <w:jc w:val="left"/>
            <w:rPr>
              <w:sz w:val="20"/>
              <w:szCs w:val="26"/>
              <w:lang w:val="en-GB"/>
            </w:rPr>
          </w:pPr>
          <w:r w:rsidRPr="00FD2B4E">
            <w:rPr>
              <w:sz w:val="20"/>
              <w:szCs w:val="26"/>
              <w:rtl/>
              <w:lang w:bidi="ar-EG"/>
            </w:rPr>
            <w:t>الاسم/المنظمة/الكيان:</w:t>
          </w:r>
        </w:p>
      </w:tc>
      <w:tc>
        <w:tcPr>
          <w:tcW w:w="6286" w:type="dxa"/>
          <w:tcBorders>
            <w:top w:val="single" w:sz="4" w:space="0" w:color="auto"/>
            <w:left w:val="nil"/>
            <w:bottom w:val="nil"/>
            <w:right w:val="nil"/>
          </w:tcBorders>
          <w:shd w:val="clear" w:color="auto" w:fill="FFFFFF" w:themeFill="background1"/>
        </w:tcPr>
        <w:p w:rsidR="00D93D45" w:rsidRPr="00FD2B4E" w:rsidRDefault="008A3361" w:rsidP="00D93D45">
          <w:pPr>
            <w:tabs>
              <w:tab w:val="clear" w:pos="1134"/>
              <w:tab w:val="center" w:pos="4153"/>
              <w:tab w:val="right" w:pos="8306"/>
            </w:tabs>
            <w:spacing w:before="60" w:after="60" w:line="260" w:lineRule="exact"/>
            <w:jc w:val="left"/>
            <w:rPr>
              <w:sz w:val="20"/>
              <w:szCs w:val="26"/>
              <w:lang w:val="en-GB"/>
            </w:rPr>
          </w:pPr>
          <w:r w:rsidRPr="00FD2B4E">
            <w:rPr>
              <w:rFonts w:hint="cs"/>
              <w:sz w:val="20"/>
              <w:szCs w:val="26"/>
              <w:rtl/>
              <w:lang w:val="en-GB"/>
            </w:rPr>
            <w:t xml:space="preserve">السيد </w:t>
          </w:r>
          <w:r w:rsidRPr="00FD2B4E">
            <w:rPr>
              <w:sz w:val="20"/>
              <w:szCs w:val="26"/>
            </w:rPr>
            <w:t>Soumaila Abdoulkarim</w:t>
          </w:r>
          <w:r w:rsidRPr="00FD2B4E">
            <w:rPr>
              <w:rFonts w:hint="cs"/>
              <w:sz w:val="20"/>
              <w:szCs w:val="26"/>
              <w:rtl/>
              <w:lang w:val="en-GB"/>
            </w:rPr>
            <w:t>، الأمين العام للاتحاد الإفريقي للاتصالات</w:t>
          </w:r>
        </w:p>
      </w:tc>
    </w:tr>
    <w:tr w:rsidR="00D93D45" w:rsidRPr="00FD2B4E" w:rsidTr="002B65EC">
      <w:tc>
        <w:tcPr>
          <w:tcW w:w="1417" w:type="dxa"/>
        </w:tcPr>
        <w:p w:rsidR="00D93D45" w:rsidRPr="00FD2B4E" w:rsidRDefault="00D93D45" w:rsidP="00D93D45">
          <w:pPr>
            <w:tabs>
              <w:tab w:val="clear" w:pos="1134"/>
              <w:tab w:val="center" w:pos="4153"/>
              <w:tab w:val="right" w:pos="8306"/>
            </w:tabs>
            <w:spacing w:before="60" w:after="60" w:line="260" w:lineRule="exact"/>
            <w:jc w:val="left"/>
            <w:rPr>
              <w:sz w:val="20"/>
              <w:szCs w:val="26"/>
              <w:lang w:val="en-GB"/>
            </w:rPr>
          </w:pPr>
        </w:p>
      </w:tc>
      <w:tc>
        <w:tcPr>
          <w:tcW w:w="1936" w:type="dxa"/>
          <w:hideMark/>
        </w:tcPr>
        <w:p w:rsidR="00D93D45" w:rsidRPr="00FD2B4E" w:rsidRDefault="00D93D45" w:rsidP="00D93D45">
          <w:pPr>
            <w:tabs>
              <w:tab w:val="clear" w:pos="1134"/>
              <w:tab w:val="center" w:pos="4153"/>
              <w:tab w:val="right" w:pos="8306"/>
            </w:tabs>
            <w:spacing w:before="60" w:after="60" w:line="260" w:lineRule="exact"/>
            <w:jc w:val="left"/>
            <w:rPr>
              <w:sz w:val="20"/>
              <w:szCs w:val="26"/>
              <w:lang w:val="en-GB"/>
            </w:rPr>
          </w:pPr>
          <w:r w:rsidRPr="00FD2B4E">
            <w:rPr>
              <w:sz w:val="20"/>
              <w:szCs w:val="26"/>
              <w:rtl/>
              <w:lang w:bidi="ar-EG"/>
            </w:rPr>
            <w:t>رقم الهاتف:</w:t>
          </w:r>
        </w:p>
      </w:tc>
      <w:tc>
        <w:tcPr>
          <w:tcW w:w="6286" w:type="dxa"/>
        </w:tcPr>
        <w:p w:rsidR="00D93D45" w:rsidRPr="00FD2B4E" w:rsidRDefault="00D93D45" w:rsidP="00D93D45">
          <w:pPr>
            <w:tabs>
              <w:tab w:val="clear" w:pos="1134"/>
              <w:tab w:val="center" w:pos="4153"/>
              <w:tab w:val="right" w:pos="8306"/>
            </w:tabs>
            <w:spacing w:before="60" w:after="60" w:line="260" w:lineRule="exact"/>
            <w:ind w:left="82"/>
            <w:jc w:val="left"/>
            <w:rPr>
              <w:sz w:val="20"/>
              <w:szCs w:val="26"/>
              <w:lang w:val="en-GB"/>
            </w:rPr>
          </w:pPr>
          <w:r w:rsidRPr="00FD2B4E">
            <w:rPr>
              <w:sz w:val="20"/>
              <w:szCs w:val="26"/>
            </w:rPr>
            <w:t>+254 722 203132</w:t>
          </w:r>
        </w:p>
      </w:tc>
    </w:tr>
    <w:tr w:rsidR="00D93D45" w:rsidRPr="00FD2B4E" w:rsidTr="002B65EC">
      <w:tc>
        <w:tcPr>
          <w:tcW w:w="1417" w:type="dxa"/>
        </w:tcPr>
        <w:p w:rsidR="00D93D45" w:rsidRPr="00FD2B4E" w:rsidRDefault="00D93D45" w:rsidP="00D93D45">
          <w:pPr>
            <w:tabs>
              <w:tab w:val="clear" w:pos="1134"/>
              <w:tab w:val="center" w:pos="4153"/>
              <w:tab w:val="right" w:pos="8306"/>
            </w:tabs>
            <w:spacing w:before="60" w:after="60" w:line="260" w:lineRule="exact"/>
            <w:jc w:val="left"/>
            <w:rPr>
              <w:sz w:val="20"/>
              <w:szCs w:val="26"/>
              <w:lang w:val="en-GB"/>
            </w:rPr>
          </w:pPr>
        </w:p>
      </w:tc>
      <w:tc>
        <w:tcPr>
          <w:tcW w:w="1936" w:type="dxa"/>
          <w:hideMark/>
        </w:tcPr>
        <w:p w:rsidR="00D93D45" w:rsidRPr="00FD2B4E" w:rsidRDefault="00D93D45" w:rsidP="00D93D45">
          <w:pPr>
            <w:tabs>
              <w:tab w:val="clear" w:pos="1134"/>
              <w:tab w:val="center" w:pos="4153"/>
              <w:tab w:val="right" w:pos="8306"/>
            </w:tabs>
            <w:spacing w:before="60" w:after="60" w:line="260" w:lineRule="exact"/>
            <w:jc w:val="left"/>
            <w:rPr>
              <w:sz w:val="20"/>
              <w:szCs w:val="26"/>
              <w:lang w:val="en-GB"/>
            </w:rPr>
          </w:pPr>
          <w:r w:rsidRPr="00FD2B4E">
            <w:rPr>
              <w:sz w:val="20"/>
              <w:szCs w:val="26"/>
              <w:rtl/>
              <w:lang w:bidi="ar-EG"/>
            </w:rPr>
            <w:t>البريد الإلكتروني:</w:t>
          </w:r>
        </w:p>
      </w:tc>
      <w:tc>
        <w:tcPr>
          <w:tcW w:w="6286" w:type="dxa"/>
        </w:tcPr>
        <w:p w:rsidR="00D93D45" w:rsidRPr="00FD2B4E" w:rsidRDefault="000D6E67" w:rsidP="00D93D45">
          <w:pPr>
            <w:tabs>
              <w:tab w:val="clear" w:pos="1134"/>
              <w:tab w:val="center" w:pos="4153"/>
              <w:tab w:val="right" w:pos="8306"/>
            </w:tabs>
            <w:spacing w:before="60" w:after="60" w:line="260" w:lineRule="exact"/>
            <w:ind w:left="82"/>
            <w:jc w:val="left"/>
            <w:rPr>
              <w:sz w:val="20"/>
              <w:szCs w:val="26"/>
              <w:lang w:val="en-GB"/>
            </w:rPr>
          </w:pPr>
          <w:hyperlink r:id="rId1" w:history="1">
            <w:r w:rsidR="00D93D45" w:rsidRPr="00FD2B4E">
              <w:rPr>
                <w:rStyle w:val="Hyperlink"/>
                <w:rFonts w:ascii="Calibri" w:hAnsi="Calibri"/>
                <w:sz w:val="20"/>
                <w:szCs w:val="26"/>
              </w:rPr>
              <w:t>sg@atu-uat.org</w:t>
            </w:r>
          </w:hyperlink>
        </w:p>
      </w:tc>
    </w:tr>
  </w:tbl>
  <w:p w:rsidR="002D4DD1" w:rsidRPr="00D93D45" w:rsidRDefault="000D6E67" w:rsidP="00D93D45">
    <w:pPr>
      <w:tabs>
        <w:tab w:val="right" w:pos="5670"/>
        <w:tab w:val="right" w:pos="9639"/>
        <w:tab w:val="right" w:pos="14138"/>
      </w:tabs>
      <w:bidi w:val="0"/>
      <w:spacing w:line="240" w:lineRule="auto"/>
      <w:jc w:val="center"/>
      <w:rPr>
        <w:rFonts w:cs="Calibri"/>
        <w:sz w:val="20"/>
        <w:szCs w:val="20"/>
      </w:rPr>
    </w:pPr>
    <w:hyperlink r:id="rId2" w:history="1">
      <w:r w:rsidR="00D93D45" w:rsidRPr="00186911">
        <w:rPr>
          <w:rStyle w:val="Hyperlink"/>
          <w:rFonts w:ascii="Calibri" w:hAnsi="Calibri" w:cs="Calibri"/>
          <w:sz w:val="20"/>
          <w:szCs w:val="20"/>
          <w:lang w:val="en-GB"/>
        </w:rPr>
        <w:t>WTDC-17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3DB" w:rsidRDefault="00D533DB" w:rsidP="00E07379">
      <w:pPr>
        <w:spacing w:before="0" w:line="240" w:lineRule="auto"/>
      </w:pPr>
      <w:r>
        <w:separator/>
      </w:r>
    </w:p>
  </w:footnote>
  <w:footnote w:type="continuationSeparator" w:id="0">
    <w:p w:rsidR="00D533DB" w:rsidRDefault="00D533DB"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EBA" w:rsidRPr="00140EBA" w:rsidRDefault="00140EBA" w:rsidP="00140EBA">
    <w:pPr>
      <w:pStyle w:val="Header"/>
      <w:tabs>
        <w:tab w:val="clear" w:pos="4680"/>
        <w:tab w:val="clear" w:pos="9360"/>
        <w:tab w:val="center" w:pos="4819"/>
        <w:tab w:val="right" w:pos="9639"/>
      </w:tabs>
      <w:spacing w:before="120" w:after="240"/>
    </w:pP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AF097A">
      <w:rPr>
        <w:rFonts w:cs="Times New Roman"/>
        <w:noProof/>
        <w:sz w:val="20"/>
        <w:szCs w:val="20"/>
        <w:rtl/>
        <w:lang w:val="en-GB"/>
      </w:rPr>
      <w:t>2</w:t>
    </w:r>
    <w:r w:rsidRPr="00497247">
      <w:rPr>
        <w:rFonts w:cs="Calibri"/>
        <w:sz w:val="20"/>
        <w:szCs w:val="20"/>
      </w:rPr>
      <w:fldChar w:fldCharType="end"/>
    </w:r>
    <w:r w:rsidRPr="00497247">
      <w:rPr>
        <w:rFonts w:cs="Calibri"/>
        <w:sz w:val="20"/>
        <w:szCs w:val="20"/>
      </w:rPr>
      <w:tab/>
    </w:r>
    <w:r w:rsidRPr="00140EBA">
      <w:rPr>
        <w:sz w:val="20"/>
        <w:szCs w:val="20"/>
        <w:lang w:val="de-CH"/>
      </w:rPr>
      <w:t>WTDC-17/</w:t>
    </w:r>
    <w:r w:rsidRPr="00140EBA">
      <w:rPr>
        <w:sz w:val="20"/>
        <w:szCs w:val="20"/>
      </w:rPr>
      <w:t>19(Add.8)-A</w:t>
    </w:r>
    <w:r w:rsidRPr="00497247">
      <w:rPr>
        <w:rFonts w:cs="Calibri"/>
        <w:sz w:val="20"/>
        <w:szCs w:val="20"/>
        <w:rtl/>
        <w:lang w:bidi="ar-EG"/>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911" w:rsidRPr="00497247" w:rsidRDefault="00186911" w:rsidP="00744E36">
    <w:pPr>
      <w:pStyle w:val="Header"/>
      <w:tabs>
        <w:tab w:val="clear" w:pos="4680"/>
        <w:tab w:val="clear" w:pos="9360"/>
        <w:tab w:val="center" w:pos="4819"/>
        <w:tab w:val="right" w:pos="9639"/>
      </w:tabs>
      <w:spacing w:before="120" w:after="240"/>
      <w:rPr>
        <w:rFonts w:cs="Calibri"/>
        <w:sz w:val="20"/>
        <w:szCs w:val="20"/>
        <w:rtl/>
        <w:lang w:bidi="ar-EG"/>
      </w:rPr>
    </w:pPr>
    <w:r w:rsidRPr="00497247">
      <w:rPr>
        <w:rFonts w:cs="Calibri"/>
        <w:sz w:val="20"/>
        <w:szCs w:val="20"/>
      </w:rPr>
      <w:tab/>
    </w:r>
    <w:r w:rsidR="00744E36" w:rsidRPr="00140EBA">
      <w:rPr>
        <w:sz w:val="20"/>
        <w:szCs w:val="20"/>
        <w:lang w:val="de-CH"/>
      </w:rPr>
      <w:t>WTDC-17/</w:t>
    </w:r>
    <w:bookmarkStart w:id="119" w:name="OLE_LINK3"/>
    <w:bookmarkStart w:id="120" w:name="OLE_LINK2"/>
    <w:bookmarkStart w:id="121" w:name="OLE_LINK1"/>
    <w:r w:rsidR="00744E36" w:rsidRPr="00140EBA">
      <w:rPr>
        <w:sz w:val="20"/>
        <w:szCs w:val="20"/>
      </w:rPr>
      <w:t>19(Add.8)</w:t>
    </w:r>
    <w:bookmarkEnd w:id="119"/>
    <w:bookmarkEnd w:id="120"/>
    <w:bookmarkEnd w:id="121"/>
    <w:r w:rsidR="00744E36" w:rsidRPr="00140EBA">
      <w:rPr>
        <w:sz w:val="20"/>
        <w:szCs w:val="20"/>
      </w:rPr>
      <w:t>-A</w:t>
    </w:r>
    <w:r w:rsidRPr="00497247">
      <w:rPr>
        <w:rFonts w:cs="Calibri"/>
        <w:sz w:val="20"/>
        <w:szCs w:val="20"/>
        <w:rtl/>
        <w:lang w:bidi="ar-EG"/>
      </w:rPr>
      <w:tab/>
    </w:r>
    <w:r w:rsidRPr="00497247">
      <w:rPr>
        <w:rFonts w:ascii="Arial" w:hAnsi="Arial" w:hint="cs"/>
        <w:sz w:val="20"/>
        <w:szCs w:val="26"/>
        <w:rtl/>
      </w:rPr>
      <w:t>الصفحة</w:t>
    </w:r>
    <w:r>
      <w:rPr>
        <w:rFonts w:hint="cs"/>
        <w:sz w:val="20"/>
        <w:szCs w:val="26"/>
        <w:rtl/>
      </w:rPr>
      <w:t xml:space="preserve"> </w:t>
    </w:r>
    <w:r w:rsidRPr="00497247">
      <w:rPr>
        <w:rFonts w:cs="Calibri"/>
        <w:sz w:val="20"/>
        <w:szCs w:val="20"/>
        <w:lang w:val="en-GB"/>
      </w:rPr>
      <w:fldChar w:fldCharType="begin"/>
    </w:r>
    <w:r w:rsidRPr="00497247">
      <w:rPr>
        <w:rFonts w:cs="Calibri"/>
        <w:sz w:val="20"/>
        <w:szCs w:val="20"/>
        <w:lang w:val="en-GB"/>
      </w:rPr>
      <w:instrText xml:space="preserve"> PAGE </w:instrText>
    </w:r>
    <w:r w:rsidRPr="00497247">
      <w:rPr>
        <w:rFonts w:cs="Calibri"/>
        <w:sz w:val="20"/>
        <w:szCs w:val="20"/>
        <w:lang w:val="en-GB"/>
      </w:rPr>
      <w:fldChar w:fldCharType="separate"/>
    </w:r>
    <w:r w:rsidR="000D6E67">
      <w:rPr>
        <w:rFonts w:cs="Times New Roman"/>
        <w:noProof/>
        <w:sz w:val="20"/>
        <w:szCs w:val="20"/>
        <w:rtl/>
        <w:lang w:val="en-GB"/>
      </w:rPr>
      <w:t>4</w:t>
    </w:r>
    <w:r w:rsidRPr="004972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5880C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14EF3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6EC5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AEA4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243B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CC51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981D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CE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5628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6464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ad, Samuel">
    <w15:presenceInfo w15:providerId="None" w15:userId="Saad, Samuel"/>
  </w15:person>
  <w15:person w15:author="El Wardany, Samy">
    <w15:presenceInfo w15:providerId="AD" w15:userId="S-1-5-21-8740799-900759487-1415713722-7217"/>
  </w15:person>
  <w15:person w15:author="Madrane, Badiáa">
    <w15:presenceInfo w15:providerId="AD" w15:userId="S-1-5-21-8740799-900759487-1415713722-535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activeWritingStyle w:appName="MSWord" w:lang="ar-SA" w:vendorID="64" w:dllVersion="131078" w:nlCheck="1" w:checkStyle="0"/>
  <w:activeWritingStyle w:appName="MSWord" w:lang="ar-EG" w:vendorID="64" w:dllVersion="131078" w:nlCheck="1" w:checkStyle="0"/>
  <w:activeWritingStyle w:appName="MSWord" w:lang="en-US" w:vendorID="64" w:dllVersion="131078" w:nlCheck="1" w:checkStyle="1"/>
  <w:activeWritingStyle w:appName="MSWord" w:lang="en-GB" w:vendorID="64" w:dllVersion="131078" w:nlCheck="1" w:checkStyle="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8"/>
    <w:rsid w:val="000124CC"/>
    <w:rsid w:val="00041F8B"/>
    <w:rsid w:val="00046444"/>
    <w:rsid w:val="0006023B"/>
    <w:rsid w:val="0008638B"/>
    <w:rsid w:val="00090574"/>
    <w:rsid w:val="00092FC2"/>
    <w:rsid w:val="000A1677"/>
    <w:rsid w:val="000A7890"/>
    <w:rsid w:val="000B407F"/>
    <w:rsid w:val="000C13C2"/>
    <w:rsid w:val="000C5B32"/>
    <w:rsid w:val="000D6E67"/>
    <w:rsid w:val="000F0B1C"/>
    <w:rsid w:val="000F1D42"/>
    <w:rsid w:val="000F4D07"/>
    <w:rsid w:val="00102A03"/>
    <w:rsid w:val="001040A3"/>
    <w:rsid w:val="001212F0"/>
    <w:rsid w:val="00140EBA"/>
    <w:rsid w:val="001455B5"/>
    <w:rsid w:val="00173915"/>
    <w:rsid w:val="00186911"/>
    <w:rsid w:val="001D6B60"/>
    <w:rsid w:val="001F0DEF"/>
    <w:rsid w:val="0022345D"/>
    <w:rsid w:val="00225854"/>
    <w:rsid w:val="0023283D"/>
    <w:rsid w:val="00252E0C"/>
    <w:rsid w:val="00276881"/>
    <w:rsid w:val="00286D67"/>
    <w:rsid w:val="002916BE"/>
    <w:rsid w:val="002978F4"/>
    <w:rsid w:val="002B028D"/>
    <w:rsid w:val="002B435E"/>
    <w:rsid w:val="002C4DAE"/>
    <w:rsid w:val="002D4DD1"/>
    <w:rsid w:val="002D6488"/>
    <w:rsid w:val="002D6669"/>
    <w:rsid w:val="002E6541"/>
    <w:rsid w:val="002F0028"/>
    <w:rsid w:val="002F5560"/>
    <w:rsid w:val="002F7232"/>
    <w:rsid w:val="0030486B"/>
    <w:rsid w:val="003231B9"/>
    <w:rsid w:val="0032655E"/>
    <w:rsid w:val="003275AC"/>
    <w:rsid w:val="00333D29"/>
    <w:rsid w:val="003409F4"/>
    <w:rsid w:val="00357185"/>
    <w:rsid w:val="003C31C5"/>
    <w:rsid w:val="003C475F"/>
    <w:rsid w:val="003D621A"/>
    <w:rsid w:val="003E4132"/>
    <w:rsid w:val="003E5E3F"/>
    <w:rsid w:val="003F678F"/>
    <w:rsid w:val="0040054F"/>
    <w:rsid w:val="0042686F"/>
    <w:rsid w:val="004367CE"/>
    <w:rsid w:val="00443869"/>
    <w:rsid w:val="004712C6"/>
    <w:rsid w:val="00497703"/>
    <w:rsid w:val="004F0F06"/>
    <w:rsid w:val="00501E0E"/>
    <w:rsid w:val="005204D7"/>
    <w:rsid w:val="00521DBB"/>
    <w:rsid w:val="00530420"/>
    <w:rsid w:val="00537241"/>
    <w:rsid w:val="00552BC5"/>
    <w:rsid w:val="0055516A"/>
    <w:rsid w:val="0056374C"/>
    <w:rsid w:val="0056614F"/>
    <w:rsid w:val="0057656F"/>
    <w:rsid w:val="00576731"/>
    <w:rsid w:val="0059285F"/>
    <w:rsid w:val="005A24B1"/>
    <w:rsid w:val="005B7B8A"/>
    <w:rsid w:val="005C2C21"/>
    <w:rsid w:val="005D6476"/>
    <w:rsid w:val="005D6C0D"/>
    <w:rsid w:val="005E5283"/>
    <w:rsid w:val="005E58F5"/>
    <w:rsid w:val="00606660"/>
    <w:rsid w:val="006157A3"/>
    <w:rsid w:val="00617F70"/>
    <w:rsid w:val="00620E60"/>
    <w:rsid w:val="00632E1A"/>
    <w:rsid w:val="0063315A"/>
    <w:rsid w:val="00634C57"/>
    <w:rsid w:val="0065591D"/>
    <w:rsid w:val="00662C5A"/>
    <w:rsid w:val="00670AF5"/>
    <w:rsid w:val="00686F4A"/>
    <w:rsid w:val="00696039"/>
    <w:rsid w:val="006B58BD"/>
    <w:rsid w:val="006C1556"/>
    <w:rsid w:val="006E77E7"/>
    <w:rsid w:val="006F267F"/>
    <w:rsid w:val="006F44EC"/>
    <w:rsid w:val="006F63F7"/>
    <w:rsid w:val="006F6F03"/>
    <w:rsid w:val="007040E1"/>
    <w:rsid w:val="00706D7A"/>
    <w:rsid w:val="00707FC4"/>
    <w:rsid w:val="00726AEC"/>
    <w:rsid w:val="00744E36"/>
    <w:rsid w:val="00746318"/>
    <w:rsid w:val="007530CA"/>
    <w:rsid w:val="0077418A"/>
    <w:rsid w:val="0078126D"/>
    <w:rsid w:val="0079553D"/>
    <w:rsid w:val="007A1497"/>
    <w:rsid w:val="007B0163"/>
    <w:rsid w:val="007B01CC"/>
    <w:rsid w:val="007B4939"/>
    <w:rsid w:val="007E7C6C"/>
    <w:rsid w:val="007F6238"/>
    <w:rsid w:val="007F646C"/>
    <w:rsid w:val="00801FCD"/>
    <w:rsid w:val="00803D7E"/>
    <w:rsid w:val="00803F08"/>
    <w:rsid w:val="008235CD"/>
    <w:rsid w:val="00823A07"/>
    <w:rsid w:val="00835FEC"/>
    <w:rsid w:val="008513CB"/>
    <w:rsid w:val="00874D9C"/>
    <w:rsid w:val="008A1810"/>
    <w:rsid w:val="008A3361"/>
    <w:rsid w:val="008B0945"/>
    <w:rsid w:val="008B5B5D"/>
    <w:rsid w:val="008D0AF6"/>
    <w:rsid w:val="00916411"/>
    <w:rsid w:val="00917694"/>
    <w:rsid w:val="00923199"/>
    <w:rsid w:val="009263CD"/>
    <w:rsid w:val="00930E6D"/>
    <w:rsid w:val="00941BF8"/>
    <w:rsid w:val="00972CA2"/>
    <w:rsid w:val="00982B28"/>
    <w:rsid w:val="009846F2"/>
    <w:rsid w:val="00984EA5"/>
    <w:rsid w:val="00992593"/>
    <w:rsid w:val="009C17E1"/>
    <w:rsid w:val="009C35ED"/>
    <w:rsid w:val="009F1C12"/>
    <w:rsid w:val="00A12123"/>
    <w:rsid w:val="00A124CB"/>
    <w:rsid w:val="00A2167A"/>
    <w:rsid w:val="00A25A43"/>
    <w:rsid w:val="00A3295B"/>
    <w:rsid w:val="00A42AE5"/>
    <w:rsid w:val="00A52B61"/>
    <w:rsid w:val="00A64820"/>
    <w:rsid w:val="00A71DD6"/>
    <w:rsid w:val="00A723C7"/>
    <w:rsid w:val="00A77490"/>
    <w:rsid w:val="00A80E11"/>
    <w:rsid w:val="00A9211A"/>
    <w:rsid w:val="00A97F94"/>
    <w:rsid w:val="00AB1309"/>
    <w:rsid w:val="00AB287D"/>
    <w:rsid w:val="00AC207D"/>
    <w:rsid w:val="00AC2C52"/>
    <w:rsid w:val="00AC40BC"/>
    <w:rsid w:val="00AD090A"/>
    <w:rsid w:val="00AD1503"/>
    <w:rsid w:val="00AE7244"/>
    <w:rsid w:val="00AF097A"/>
    <w:rsid w:val="00AF3FEE"/>
    <w:rsid w:val="00B02814"/>
    <w:rsid w:val="00B02F46"/>
    <w:rsid w:val="00B04035"/>
    <w:rsid w:val="00B2000C"/>
    <w:rsid w:val="00B20ADE"/>
    <w:rsid w:val="00B25D0D"/>
    <w:rsid w:val="00B3042D"/>
    <w:rsid w:val="00B44825"/>
    <w:rsid w:val="00B66B9A"/>
    <w:rsid w:val="00B750BB"/>
    <w:rsid w:val="00B82089"/>
    <w:rsid w:val="00B970AE"/>
    <w:rsid w:val="00BA1427"/>
    <w:rsid w:val="00BA6A3E"/>
    <w:rsid w:val="00BB74F5"/>
    <w:rsid w:val="00BC2018"/>
    <w:rsid w:val="00BD2824"/>
    <w:rsid w:val="00BE0E3A"/>
    <w:rsid w:val="00BE49D0"/>
    <w:rsid w:val="00BF2C38"/>
    <w:rsid w:val="00C23331"/>
    <w:rsid w:val="00C265DA"/>
    <w:rsid w:val="00C442F2"/>
    <w:rsid w:val="00C674FE"/>
    <w:rsid w:val="00C701CD"/>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16630"/>
    <w:rsid w:val="00D21C89"/>
    <w:rsid w:val="00D2370D"/>
    <w:rsid w:val="00D41647"/>
    <w:rsid w:val="00D45542"/>
    <w:rsid w:val="00D533DB"/>
    <w:rsid w:val="00D77D0F"/>
    <w:rsid w:val="00D93D45"/>
    <w:rsid w:val="00D94196"/>
    <w:rsid w:val="00DA1996"/>
    <w:rsid w:val="00DA1CF0"/>
    <w:rsid w:val="00DB2271"/>
    <w:rsid w:val="00DB5659"/>
    <w:rsid w:val="00DC1B4F"/>
    <w:rsid w:val="00DC24B4"/>
    <w:rsid w:val="00DC5E81"/>
    <w:rsid w:val="00DD7A05"/>
    <w:rsid w:val="00DE513F"/>
    <w:rsid w:val="00DF16DC"/>
    <w:rsid w:val="00DF2E14"/>
    <w:rsid w:val="00DF5361"/>
    <w:rsid w:val="00E009A1"/>
    <w:rsid w:val="00E00D15"/>
    <w:rsid w:val="00E071BE"/>
    <w:rsid w:val="00E07379"/>
    <w:rsid w:val="00E14494"/>
    <w:rsid w:val="00E17033"/>
    <w:rsid w:val="00E22744"/>
    <w:rsid w:val="00E32189"/>
    <w:rsid w:val="00E45211"/>
    <w:rsid w:val="00E6667D"/>
    <w:rsid w:val="00E7380C"/>
    <w:rsid w:val="00E74A3E"/>
    <w:rsid w:val="00E74BE7"/>
    <w:rsid w:val="00E86CC9"/>
    <w:rsid w:val="00E96624"/>
    <w:rsid w:val="00EA4C45"/>
    <w:rsid w:val="00EB7016"/>
    <w:rsid w:val="00F126F1"/>
    <w:rsid w:val="00F2106A"/>
    <w:rsid w:val="00F319ED"/>
    <w:rsid w:val="00F36D8B"/>
    <w:rsid w:val="00F401D0"/>
    <w:rsid w:val="00F45F2B"/>
    <w:rsid w:val="00F57AE4"/>
    <w:rsid w:val="00F67150"/>
    <w:rsid w:val="00F84366"/>
    <w:rsid w:val="00F85089"/>
    <w:rsid w:val="00F85564"/>
    <w:rsid w:val="00F86CFA"/>
    <w:rsid w:val="00F9451F"/>
    <w:rsid w:val="00FD2B4E"/>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BA61790-FFAE-4153-B4D2-92C47376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EC"/>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746318"/>
    <w:pPr>
      <w:keepNext/>
      <w:keepLines/>
      <w:tabs>
        <w:tab w:val="left" w:pos="567"/>
        <w:tab w:val="left" w:pos="1701"/>
        <w:tab w:val="left" w:pos="2268"/>
        <w:tab w:val="left" w:pos="2835"/>
      </w:tabs>
      <w:spacing w:after="120"/>
      <w:jc w:val="center"/>
    </w:pPr>
    <w:rPr>
      <w:w w:val="120"/>
      <w:sz w:val="28"/>
      <w:szCs w:val="40"/>
      <w:lang w:bidi="ar-EG"/>
    </w:rPr>
  </w:style>
  <w:style w:type="paragraph" w:customStyle="1" w:styleId="Title2">
    <w:name w:val="Title 2"/>
    <w:basedOn w:val="Title1"/>
    <w:next w:val="Normal"/>
    <w:rsid w:val="00746318"/>
    <w:pPr>
      <w:spacing w:after="0"/>
    </w:pPr>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2D6488"/>
    <w:pPr>
      <w:tabs>
        <w:tab w:val="left" w:pos="851"/>
        <w:tab w:val="left" w:pos="1871"/>
        <w:tab w:val="left" w:pos="2268"/>
      </w:tabs>
      <w:overflowPunct w:val="0"/>
      <w:autoSpaceDE w:val="0"/>
      <w:autoSpaceDN w:val="0"/>
      <w:bidi w:val="0"/>
      <w:adjustRightInd w:val="0"/>
      <w:spacing w:before="60" w:after="60" w:line="340" w:lineRule="exact"/>
      <w:jc w:val="left"/>
      <w:textAlignment w:val="baseline"/>
    </w:pPr>
    <w:rPr>
      <w:b/>
      <w:bCs/>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74A3E"/>
    <w:pPr>
      <w:tabs>
        <w:tab w:val="clear" w:pos="1134"/>
        <w:tab w:val="left" w:pos="1871"/>
      </w:tabs>
      <w:bidi w:val="0"/>
      <w:spacing w:before="0" w:line="240" w:lineRule="auto"/>
      <w:jc w:val="right"/>
    </w:pPr>
    <w:rPr>
      <w:b/>
      <w:bCs/>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59"/>
    <w:rsid w:val="002D6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46318"/>
    <w:pPr>
      <w:tabs>
        <w:tab w:val="clear" w:pos="1134"/>
        <w:tab w:val="left" w:pos="1985"/>
        <w:tab w:val="left" w:pos="2268"/>
      </w:tabs>
      <w:contextualSpacing/>
    </w:pPr>
  </w:style>
  <w:style w:type="paragraph" w:customStyle="1" w:styleId="Priorityarea">
    <w:name w:val="Priorityarea"/>
    <w:basedOn w:val="Normal"/>
    <w:qFormat/>
    <w:rsid w:val="00D16630"/>
    <w:pPr>
      <w:tabs>
        <w:tab w:val="clear" w:pos="1134"/>
        <w:tab w:val="left" w:pos="1985"/>
        <w:tab w:val="left" w:pos="2268"/>
      </w:tabs>
      <w:spacing w:before="20" w:line="240" w:lineRule="auto"/>
      <w:jc w:val="left"/>
    </w:pPr>
    <w:rPr>
      <w:lang w:bidi="ar-EG"/>
    </w:rPr>
  </w:style>
  <w:style w:type="paragraph" w:customStyle="1" w:styleId="Section30">
    <w:name w:val="Section 3‎"/>
    <w:qFormat/>
    <w:rsid w:val="00696039"/>
    <w:pPr>
      <w:keepNext/>
      <w:keepLines/>
      <w:spacing w:before="240" w:after="120" w:line="192" w:lineRule="auto"/>
      <w:jc w:val="center"/>
    </w:pPr>
    <w:rPr>
      <w:rFonts w:ascii="Calibri" w:eastAsia="Times New Roman" w:hAnsi="Calibri" w:cs="Traditional Arabic"/>
      <w:sz w:val="24"/>
      <w:szCs w:val="32"/>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false">DPM</DPM_x0020_Author>
    <DPM_x0020_File_x0020_name xmlns="de10a323-94a9-4e93-88b4-ea964576960d" xsi:nil="false">D14-WTDC17-C-0019!A8!MSW-A</DPM_x0020_File_x0020_name>
    <DPM_x0020_Version xmlns="de10a323-94a9-4e93-88b4-ea964576960d" xsi:nil="false">DPM_2017.08.29.1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import namespace="996b2e75-67fd-4955-a3b0-5ab9934cb50b"/>
    <xs:import namespace="de10a323-94a9-4e93-88b4-ea964576960d"/>
    <xs:element name="properties">
      <xs:complexType>
        <xs:sequence>
          <xs:element name="documentManagement">
            <xs:complexType>
              <xs:all>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schema>
  <xs: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E4DF1-FBF1-4930-BD66-2E4A7F0741BE}">
  <ds:schemaRefs>
    <ds:schemaRef ds:uri="http://www.w3.org/XML/1998/namespace"/>
    <ds:schemaRef ds:uri="http://purl.org/dc/elements/1.1/"/>
    <ds:schemaRef ds:uri="http://schemas.microsoft.com/office/2006/metadata/properties"/>
    <ds:schemaRef ds:uri="http://schemas.microsoft.com/office/infopath/2007/PartnerControls"/>
    <ds:schemaRef ds:uri="de10a323-94a9-4e93-88b4-ea964576960d"/>
    <ds:schemaRef ds:uri="http://schemas.microsoft.com/office/2006/documentManagement/types"/>
    <ds:schemaRef ds:uri="http://schemas.openxmlformats.org/package/2006/metadata/core-properties"/>
    <ds:schemaRef ds:uri="996b2e75-67fd-4955-a3b0-5ab9934cb50b"/>
    <ds:schemaRef ds:uri="http://purl.org/dc/dcmitype/"/>
    <ds:schemaRef ds:uri="http://purl.org/dc/terms/"/>
  </ds:schemaRefs>
</ds:datastoreItem>
</file>

<file path=customXml/itemProps2.xml><?xml version="1.0" encoding="utf-8"?>
<ds:datastoreItem xmlns:ds="http://schemas.openxmlformats.org/officeDocument/2006/customXml" ds:itemID="{392B63CC-37A2-4F24-948F-6A04DD90D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EDACF-A139-4598-95F7-62F982911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1593</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D14-WTDC17-C-0019!A8!MSW-A</vt:lpstr>
    </vt:vector>
  </TitlesOfParts>
  <Company>International Telecommunication Union (ITU)</Company>
  <LinksUpToDate>false</LinksUpToDate>
  <CharactersWithSpaces>10658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D14-WTDC17-C-0019!A8!MSW-A</dc:title>
  <dc:subject>World Telecommunication Standardization Assembly</dc:subject>
  <dc:creator>Documents Proposals Manager (DPM)</dc:creator>
  <cp:keywords>DPM_v2017.8.29.1_prod</cp:keywords>
  <dc:description/>
  <cp:lastModifiedBy>BDT - nd</cp:lastModifiedBy>
  <cp:revision>14</cp:revision>
  <cp:lastPrinted>2017-09-14T12:22:00Z</cp:lastPrinted>
  <dcterms:created xsi:type="dcterms:W3CDTF">2017-09-13T14:15:00Z</dcterms:created>
  <dcterms:modified xsi:type="dcterms:W3CDTF">2017-09-15T07:50:00Z</dcterms:modified>
  <cp:category>Conference document</cp:category>
</cp:coreProperties>
</file>