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65487C" w:rsidTr="002827DC">
        <w:trPr>
          <w:cantSplit/>
        </w:trPr>
        <w:tc>
          <w:tcPr>
            <w:tcW w:w="1242" w:type="dxa"/>
          </w:tcPr>
          <w:p w:rsidR="002827DC" w:rsidRPr="0065487C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65487C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65487C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65487C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65487C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65487C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65487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65487C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65487C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65487C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65487C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65487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5487C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65487C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65487C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65487C">
              <w:rPr>
                <w:rFonts w:ascii="Calibri" w:hAnsi="Calibri"/>
                <w:b/>
                <w:szCs w:val="22"/>
              </w:rPr>
              <w:t>Дополнительный документ 18</w:t>
            </w:r>
            <w:r w:rsidRPr="0065487C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65487C">
              <w:rPr>
                <w:rFonts w:ascii="Calibri" w:hAnsi="Calibri"/>
                <w:b/>
                <w:szCs w:val="22"/>
              </w:rPr>
              <w:t>-</w:t>
            </w:r>
            <w:r w:rsidRPr="0065487C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5487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5487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65487C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65487C">
              <w:rPr>
                <w:rFonts w:ascii="Calibri" w:hAnsi="Calibri"/>
                <w:b/>
                <w:szCs w:val="22"/>
              </w:rPr>
              <w:t>16 августа 2017</w:t>
            </w:r>
            <w:r w:rsidR="00E44216" w:rsidRPr="0065487C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5487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5487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65487C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65487C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65487C" w:rsidTr="00DB4C84">
        <w:trPr>
          <w:cantSplit/>
        </w:trPr>
        <w:tc>
          <w:tcPr>
            <w:tcW w:w="10173" w:type="dxa"/>
            <w:gridSpan w:val="3"/>
          </w:tcPr>
          <w:p w:rsidR="002827DC" w:rsidRPr="0065487C" w:rsidRDefault="002E2487" w:rsidP="0001353B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65487C">
              <w:t xml:space="preserve">Государства – </w:t>
            </w:r>
            <w:r w:rsidR="00C6514E" w:rsidRPr="0065487C">
              <w:t xml:space="preserve">члены </w:t>
            </w:r>
            <w:r w:rsidRPr="0065487C">
              <w:t>Африканского союза электросвязи</w:t>
            </w:r>
          </w:p>
        </w:tc>
      </w:tr>
      <w:tr w:rsidR="002827DC" w:rsidRPr="0065487C" w:rsidTr="00F955EF">
        <w:trPr>
          <w:cantSplit/>
        </w:trPr>
        <w:tc>
          <w:tcPr>
            <w:tcW w:w="10173" w:type="dxa"/>
            <w:gridSpan w:val="3"/>
          </w:tcPr>
          <w:p w:rsidR="002827DC" w:rsidRPr="0065487C" w:rsidRDefault="00963D0E" w:rsidP="0001353B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65487C">
              <w:t>ПРОЕКТ НОВОЙ РЕЗОЛЮЦИИ</w:t>
            </w:r>
            <w:r w:rsidRPr="0065487C">
              <w:br/>
            </w:r>
            <w:r w:rsidR="0001353B" w:rsidRPr="0065487C">
              <w:t xml:space="preserve">о </w:t>
            </w:r>
            <w:r w:rsidRPr="0065487C">
              <w:t>Борьб</w:t>
            </w:r>
            <w:r w:rsidR="0001353B" w:rsidRPr="0065487C">
              <w:t>е</w:t>
            </w:r>
            <w:r w:rsidRPr="0065487C">
              <w:t xml:space="preserve"> с хищениями мобильных устройств электросвяЗИ</w:t>
            </w:r>
          </w:p>
        </w:tc>
      </w:tr>
      <w:tr w:rsidR="002827DC" w:rsidRPr="0065487C" w:rsidTr="00F955EF">
        <w:trPr>
          <w:cantSplit/>
        </w:trPr>
        <w:tc>
          <w:tcPr>
            <w:tcW w:w="10173" w:type="dxa"/>
            <w:gridSpan w:val="3"/>
          </w:tcPr>
          <w:p w:rsidR="002827DC" w:rsidRPr="0065487C" w:rsidRDefault="002827DC" w:rsidP="00E44216">
            <w:pPr>
              <w:pStyle w:val="Title2"/>
              <w:spacing w:before="240"/>
            </w:pPr>
          </w:p>
        </w:tc>
      </w:tr>
      <w:tr w:rsidR="00310694" w:rsidRPr="0065487C" w:rsidTr="00F955EF">
        <w:trPr>
          <w:cantSplit/>
        </w:trPr>
        <w:tc>
          <w:tcPr>
            <w:tcW w:w="10173" w:type="dxa"/>
            <w:gridSpan w:val="3"/>
          </w:tcPr>
          <w:p w:rsidR="00310694" w:rsidRPr="0065487C" w:rsidRDefault="00310694" w:rsidP="00310694">
            <w:pPr>
              <w:jc w:val="center"/>
            </w:pPr>
          </w:p>
        </w:tc>
      </w:tr>
      <w:tr w:rsidR="002C5D60" w:rsidRPr="0065487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60" w:rsidRPr="0065487C" w:rsidRDefault="0022269B" w:rsidP="00E44216">
            <w:pPr>
              <w:pStyle w:val="Headingb"/>
            </w:pPr>
            <w:r w:rsidRPr="0065487C">
              <w:rPr>
                <w:rFonts w:eastAsia="SimSun"/>
              </w:rPr>
              <w:t>Приоритетная область</w:t>
            </w:r>
          </w:p>
          <w:p w:rsidR="002C5D60" w:rsidRPr="0065487C" w:rsidRDefault="00963D0E" w:rsidP="00963D0E">
            <w:r w:rsidRPr="0065487C">
              <w:t xml:space="preserve">Резолюции и </w:t>
            </w:r>
            <w:r w:rsidR="00C6514E" w:rsidRPr="0065487C">
              <w:t>Рекомендации</w:t>
            </w:r>
          </w:p>
          <w:p w:rsidR="002C5D60" w:rsidRPr="0065487C" w:rsidRDefault="0022269B" w:rsidP="00E44216">
            <w:pPr>
              <w:pStyle w:val="Headingb"/>
            </w:pPr>
            <w:r w:rsidRPr="0065487C">
              <w:rPr>
                <w:rFonts w:eastAsia="SimSun"/>
              </w:rPr>
              <w:t>Резюме</w:t>
            </w:r>
          </w:p>
          <w:p w:rsidR="00963D0E" w:rsidRPr="0065487C" w:rsidRDefault="0001353B" w:rsidP="00DA2A70">
            <w:r w:rsidRPr="0065487C">
              <w:t>В настоящем вкладе содержится проект новой Резолюции для ВКРЭ</w:t>
            </w:r>
            <w:r w:rsidRPr="0065487C">
              <w:noBreakHyphen/>
              <w:t>17 о борьбе с хищениями мобильных устройств электросвязи, которым предусматривается</w:t>
            </w:r>
            <w:r w:rsidR="00963D0E" w:rsidRPr="0065487C">
              <w:t xml:space="preserve">: </w:t>
            </w:r>
          </w:p>
          <w:p w:rsidR="00963D0E" w:rsidRPr="0065487C" w:rsidRDefault="00963D0E" w:rsidP="00C65FA4">
            <w:pPr>
              <w:pStyle w:val="enumlev1"/>
            </w:pPr>
            <w:r w:rsidRPr="0065487C">
              <w:t>–</w:t>
            </w:r>
            <w:r w:rsidRPr="0065487C">
              <w:tab/>
            </w:r>
            <w:r w:rsidR="00864F66" w:rsidRPr="0065487C">
              <w:t>оказывать содействие в рамках специальных знаний и опыта МСЭ-</w:t>
            </w:r>
            <w:r w:rsidR="00C65FA4" w:rsidRPr="0065487C">
              <w:t>D</w:t>
            </w:r>
            <w:r w:rsidR="00864F66" w:rsidRPr="0065487C">
              <w:t xml:space="preserve"> и в пределах имеющихся ресурсов, в надлежащих случаях, Государствам-Членам по их запросам, в 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</w:t>
            </w:r>
            <w:r w:rsidRPr="0065487C">
              <w:t>;</w:t>
            </w:r>
          </w:p>
          <w:p w:rsidR="002C5D60" w:rsidRPr="0065487C" w:rsidRDefault="00963D0E" w:rsidP="00C6514E">
            <w:pPr>
              <w:pStyle w:val="enumlev1"/>
            </w:pPr>
            <w:r w:rsidRPr="0065487C">
              <w:t>–</w:t>
            </w:r>
            <w:r w:rsidRPr="0065487C">
              <w:tab/>
            </w:r>
            <w:r w:rsidR="00C65FA4" w:rsidRPr="0065487C">
              <w:t>укреплять сотрудничество между БРЭ</w:t>
            </w:r>
            <w:r w:rsidR="00C6514E" w:rsidRPr="0065487C">
              <w:t xml:space="preserve"> и</w:t>
            </w:r>
            <w:r w:rsidR="00C65FA4" w:rsidRPr="0065487C">
              <w:t xml:space="preserve"> БСЭ для оказания помощи и поддержки Государствам-Членам, в особенности </w:t>
            </w:r>
            <w:r w:rsidR="00DA2A70" w:rsidRPr="0065487C">
              <w:t>развивающимся странам</w:t>
            </w:r>
            <w:r w:rsidR="00DA2A70" w:rsidRPr="0065487C">
              <w:rPr>
                <w:rFonts w:cs="Calibri"/>
              </w:rPr>
              <w:t>.</w:t>
            </w:r>
          </w:p>
          <w:p w:rsidR="002C5D60" w:rsidRPr="0065487C" w:rsidRDefault="0022269B" w:rsidP="00E44216">
            <w:pPr>
              <w:pStyle w:val="Headingb"/>
            </w:pPr>
            <w:r w:rsidRPr="0065487C">
              <w:rPr>
                <w:rFonts w:eastAsia="SimSun"/>
              </w:rPr>
              <w:t>Ожидаемые результаты</w:t>
            </w:r>
          </w:p>
          <w:p w:rsidR="00963D0E" w:rsidRPr="0065487C" w:rsidRDefault="0028155C" w:rsidP="0028155C">
            <w:pPr>
              <w:rPr>
                <w:rFonts w:eastAsia="SimSun"/>
              </w:rPr>
            </w:pPr>
            <w:bookmarkStart w:id="8" w:name="lt_pId030"/>
            <w:r>
              <w:rPr>
                <w:rFonts w:eastAsia="SimSun"/>
              </w:rPr>
              <w:t>Обновление</w:t>
            </w:r>
            <w:r w:rsidR="00DA2A70" w:rsidRPr="0065487C">
              <w:rPr>
                <w:rFonts w:eastAsia="SimSun"/>
              </w:rPr>
              <w:t xml:space="preserve"> Резолюции</w:t>
            </w:r>
            <w:r w:rsidR="00963D0E" w:rsidRPr="0065487C">
              <w:rPr>
                <w:rFonts w:eastAsia="SimSun"/>
              </w:rPr>
              <w:t xml:space="preserve"> 6</w:t>
            </w:r>
            <w:bookmarkEnd w:id="8"/>
            <w:r>
              <w:rPr>
                <w:rFonts w:eastAsia="SimSun"/>
              </w:rPr>
              <w:t>4</w:t>
            </w:r>
            <w:r w:rsidR="008479C2">
              <w:rPr>
                <w:rFonts w:eastAsia="SimSun"/>
              </w:rPr>
              <w:t>:</w:t>
            </w:r>
          </w:p>
          <w:p w:rsidR="002C5D60" w:rsidRPr="0065487C" w:rsidRDefault="00963D0E" w:rsidP="00414CF2">
            <w:pPr>
              <w:pStyle w:val="enumlev1"/>
            </w:pPr>
            <w:bookmarkStart w:id="9" w:name="lt_pId031"/>
            <w:r w:rsidRPr="0065487C">
              <w:rPr>
                <w:szCs w:val="24"/>
              </w:rPr>
              <w:t>–</w:t>
            </w:r>
            <w:r w:rsidRPr="0065487C">
              <w:rPr>
                <w:szCs w:val="24"/>
              </w:rPr>
              <w:tab/>
            </w:r>
            <w:r w:rsidR="008479C2" w:rsidRPr="0065487C">
              <w:rPr>
                <w:color w:val="000000"/>
              </w:rPr>
              <w:t>продолж</w:t>
            </w:r>
            <w:r w:rsidR="00414CF2">
              <w:rPr>
                <w:color w:val="000000"/>
              </w:rPr>
              <w:t>а</w:t>
            </w:r>
            <w:r w:rsidR="008479C2" w:rsidRPr="0065487C">
              <w:rPr>
                <w:color w:val="000000"/>
              </w:rPr>
              <w:t xml:space="preserve">ть </w:t>
            </w:r>
            <w:r w:rsidR="00DA2A70" w:rsidRPr="0065487C">
              <w:rPr>
                <w:color w:val="000000"/>
              </w:rPr>
              <w:t xml:space="preserve">оказывать развивающимся странам необходимую помощь </w:t>
            </w:r>
            <w:r w:rsidR="0028155C">
              <w:rPr>
                <w:color w:val="000000"/>
              </w:rPr>
              <w:t>в борьбе с хищениями устройств подвижной связи</w:t>
            </w:r>
            <w:r w:rsidRPr="0065487C">
              <w:rPr>
                <w:szCs w:val="24"/>
              </w:rPr>
              <w:t>.</w:t>
            </w:r>
            <w:bookmarkEnd w:id="9"/>
          </w:p>
          <w:p w:rsidR="002C5D60" w:rsidRPr="0065487C" w:rsidRDefault="0022269B" w:rsidP="00E44216">
            <w:pPr>
              <w:pStyle w:val="Headingb"/>
            </w:pPr>
            <w:r w:rsidRPr="0065487C">
              <w:rPr>
                <w:rFonts w:eastAsia="SimSun"/>
              </w:rPr>
              <w:t>Справочные документы</w:t>
            </w:r>
          </w:p>
          <w:p w:rsidR="002C5D60" w:rsidRPr="0065487C" w:rsidRDefault="00963D0E" w:rsidP="0028155C">
            <w:pPr>
              <w:spacing w:after="120"/>
            </w:pPr>
            <w:r w:rsidRPr="0065487C">
              <w:t>Резолюция 6</w:t>
            </w:r>
            <w:r w:rsidR="0028155C">
              <w:t>4</w:t>
            </w:r>
            <w:r w:rsidRPr="0065487C">
              <w:t xml:space="preserve"> (Пересм. Дубай, 2014 г.) ВКРЭ</w:t>
            </w:r>
          </w:p>
        </w:tc>
      </w:tr>
    </w:tbl>
    <w:p w:rsidR="0060302A" w:rsidRPr="0065487C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0" w:name="dbreak"/>
      <w:bookmarkEnd w:id="6"/>
      <w:bookmarkEnd w:id="7"/>
      <w:bookmarkEnd w:id="10"/>
      <w:r w:rsidRPr="0065487C">
        <w:br w:type="page"/>
      </w:r>
    </w:p>
    <w:p w:rsidR="002C5D60" w:rsidRPr="0065487C" w:rsidRDefault="0022269B">
      <w:pPr>
        <w:pStyle w:val="Proposal"/>
        <w:rPr>
          <w:lang w:val="ru-RU"/>
        </w:rPr>
      </w:pPr>
      <w:r w:rsidRPr="0065487C">
        <w:rPr>
          <w:b/>
          <w:lang w:val="ru-RU"/>
        </w:rPr>
        <w:lastRenderedPageBreak/>
        <w:t>ADD</w:t>
      </w:r>
      <w:r w:rsidRPr="0065487C">
        <w:rPr>
          <w:lang w:val="ru-RU"/>
        </w:rPr>
        <w:tab/>
        <w:t>AFCP/19A18/1</w:t>
      </w:r>
    </w:p>
    <w:p w:rsidR="002C5D60" w:rsidRPr="0065487C" w:rsidRDefault="0022269B">
      <w:pPr>
        <w:pStyle w:val="ResNo"/>
      </w:pPr>
      <w:r w:rsidRPr="0065487C">
        <w:rPr>
          <w:rFonts w:ascii="Calibri"/>
        </w:rPr>
        <w:t>ПРОЕКТ НОВОЙ РЕЗОЛЮЦИИ [AFCP-</w:t>
      </w:r>
      <w:r w:rsidR="009C40F3" w:rsidRPr="0065487C">
        <w:rPr>
          <w:rFonts w:ascii="Calibri"/>
        </w:rPr>
        <w:t>1</w:t>
      </w:r>
      <w:r w:rsidRPr="0065487C">
        <w:rPr>
          <w:rFonts w:ascii="Calibri"/>
        </w:rPr>
        <w:t>]</w:t>
      </w:r>
    </w:p>
    <w:p w:rsidR="007D44B0" w:rsidRPr="0065487C" w:rsidRDefault="007D44B0" w:rsidP="00C6514E">
      <w:pPr>
        <w:pStyle w:val="Restitle"/>
      </w:pPr>
      <w:bookmarkStart w:id="11" w:name="_Toc476828305"/>
      <w:bookmarkStart w:id="12" w:name="_Toc478376847"/>
      <w:r w:rsidRPr="0065487C">
        <w:t>Борьба с хищениями мобильных устройств электросвязи</w:t>
      </w:r>
      <w:bookmarkEnd w:id="11"/>
      <w:bookmarkEnd w:id="12"/>
    </w:p>
    <w:p w:rsidR="007D44B0" w:rsidRPr="0065487C" w:rsidRDefault="007D44B0" w:rsidP="007D44B0">
      <w:pPr>
        <w:pStyle w:val="Normalaftertitle"/>
      </w:pPr>
      <w:r w:rsidRPr="0065487C">
        <w:t>Всемирная конференция по развитию электросвязи (Буэнос-Айрес, 2017 г.),</w:t>
      </w:r>
    </w:p>
    <w:p w:rsidR="007D44B0" w:rsidRPr="0065487C" w:rsidRDefault="007D44B0" w:rsidP="007D44B0">
      <w:pPr>
        <w:pStyle w:val="Call"/>
      </w:pPr>
      <w:r w:rsidRPr="0065487C">
        <w:t>напоминая</w:t>
      </w:r>
    </w:p>
    <w:p w:rsidR="007D44B0" w:rsidRPr="0065487C" w:rsidRDefault="007D44B0" w:rsidP="007D44B0">
      <w:r w:rsidRPr="0065487C">
        <w:rPr>
          <w:i/>
          <w:iCs/>
        </w:rPr>
        <w:t>a)</w:t>
      </w:r>
      <w:r w:rsidRPr="0065487C">
        <w:tab/>
      </w:r>
      <w:bookmarkStart w:id="13" w:name="_Toc407102998"/>
      <w:r w:rsidRPr="0065487C">
        <w:t>Резолюцию 189 (Пусан, 2014 г.)</w:t>
      </w:r>
      <w:bookmarkStart w:id="14" w:name="_Toc407102999"/>
      <w:bookmarkEnd w:id="13"/>
      <w:r w:rsidRPr="0065487C">
        <w:t xml:space="preserve"> Полномочной конференции об оказании Государствам-Членам помощи в борьбе с хищениями мобильных устройств и в предотвращении этого явления</w:t>
      </w:r>
      <w:bookmarkEnd w:id="14"/>
      <w:r w:rsidRPr="0065487C">
        <w:t>;</w:t>
      </w:r>
    </w:p>
    <w:p w:rsidR="007D44B0" w:rsidRPr="0065487C" w:rsidRDefault="007D44B0" w:rsidP="007D44B0">
      <w:r w:rsidRPr="0065487C">
        <w:rPr>
          <w:i/>
          <w:iCs/>
        </w:rPr>
        <w:t>b)</w:t>
      </w:r>
      <w:r w:rsidRPr="0065487C">
        <w:tab/>
        <w:t xml:space="preserve">Резолюцию 97 (Хаммамет, 2016 г.) Всемирной ассамблеи по стандартизации электросвязи о борьбе с хищениями мобильных устройств электросвязи; </w:t>
      </w:r>
    </w:p>
    <w:p w:rsidR="007D44B0" w:rsidRPr="0065487C" w:rsidRDefault="00073BCA" w:rsidP="007D44B0">
      <w:r w:rsidRPr="0065487C">
        <w:rPr>
          <w:i/>
          <w:iCs/>
        </w:rPr>
        <w:t>c</w:t>
      </w:r>
      <w:r w:rsidR="007D44B0" w:rsidRPr="0065487C">
        <w:rPr>
          <w:i/>
          <w:iCs/>
        </w:rPr>
        <w:t>)</w:t>
      </w:r>
      <w:r w:rsidR="007D44B0" w:rsidRPr="0065487C">
        <w:tab/>
        <w:t>Резолюцию 188 (Пусан, 2014 г.) Полномочной конференции о борьбе с контрафактными устройствами электросвязи/информационно коммуникационных технологий</w:t>
      </w:r>
      <w:r w:rsidR="00C6514E" w:rsidRPr="0065487C">
        <w:t xml:space="preserve"> (ИКТ)</w:t>
      </w:r>
      <w:r w:rsidR="007D44B0" w:rsidRPr="0065487C">
        <w:t>;</w:t>
      </w:r>
    </w:p>
    <w:p w:rsidR="007D44B0" w:rsidRPr="0065487C" w:rsidRDefault="00073BCA" w:rsidP="00C6514E">
      <w:r w:rsidRPr="0065487C">
        <w:rPr>
          <w:i/>
          <w:iCs/>
        </w:rPr>
        <w:t>d</w:t>
      </w:r>
      <w:r w:rsidR="007D44B0" w:rsidRPr="0065487C">
        <w:rPr>
          <w:i/>
          <w:iCs/>
        </w:rPr>
        <w:t>)</w:t>
      </w:r>
      <w:r w:rsidR="007D44B0" w:rsidRPr="0065487C">
        <w:tab/>
      </w:r>
      <w:bookmarkStart w:id="15" w:name="_Toc407102974"/>
      <w:r w:rsidR="007D44B0" w:rsidRPr="0065487C">
        <w:t>Резолюцию 174 (Пересм. Пусан, 2014 г.)</w:t>
      </w:r>
      <w:bookmarkStart w:id="16" w:name="_Toc407102975"/>
      <w:bookmarkEnd w:id="15"/>
      <w:r w:rsidR="007D44B0" w:rsidRPr="0065487C">
        <w:t xml:space="preserve"> Полномочной конференции о роли МСЭ в связи с вопросами международной государственной политики, касающимися риска незаконного использования </w:t>
      </w:r>
      <w:bookmarkEnd w:id="16"/>
      <w:r w:rsidR="00C6514E" w:rsidRPr="0065487C">
        <w:t>ИКТ</w:t>
      </w:r>
      <w:r w:rsidR="007D44B0" w:rsidRPr="0065487C">
        <w:t>;</w:t>
      </w:r>
    </w:p>
    <w:p w:rsidR="007D44B0" w:rsidRPr="0065487C" w:rsidRDefault="00073BCA" w:rsidP="00C6514E">
      <w:r w:rsidRPr="0065487C">
        <w:rPr>
          <w:i/>
          <w:iCs/>
        </w:rPr>
        <w:t>e</w:t>
      </w:r>
      <w:r w:rsidR="007D44B0" w:rsidRPr="0065487C">
        <w:rPr>
          <w:i/>
          <w:iCs/>
        </w:rPr>
        <w:t>)</w:t>
      </w:r>
      <w:r w:rsidR="007D44B0" w:rsidRPr="0065487C">
        <w:tab/>
      </w:r>
      <w:bookmarkStart w:id="17" w:name="_Toc393975803"/>
      <w:bookmarkStart w:id="18" w:name="_Toc402169478"/>
      <w:r w:rsidR="007D44B0" w:rsidRPr="0065487C">
        <w:t>Резолюцию 79 (Дубай, 2014 г.)</w:t>
      </w:r>
      <w:bookmarkStart w:id="19" w:name="_Toc393975804"/>
      <w:bookmarkStart w:id="20" w:name="_Toc393976971"/>
      <w:bookmarkStart w:id="21" w:name="_Toc402169479"/>
      <w:bookmarkEnd w:id="17"/>
      <w:bookmarkEnd w:id="18"/>
      <w:r w:rsidR="007D44B0" w:rsidRPr="0065487C">
        <w:t xml:space="preserve"> Всемирной конференции по развитию электросвязи (ВКРЭ) о роли электросвязи/ИКТ в борьбе с контрафактными устройствами электросвязи/ИКТ и в решении этой проблемы</w:t>
      </w:r>
      <w:bookmarkEnd w:id="19"/>
      <w:bookmarkEnd w:id="20"/>
      <w:bookmarkEnd w:id="21"/>
      <w:r w:rsidR="007D44B0" w:rsidRPr="0065487C">
        <w:t>;</w:t>
      </w:r>
    </w:p>
    <w:p w:rsidR="00073BCA" w:rsidRPr="0065487C" w:rsidRDefault="00073BCA" w:rsidP="00C6514E">
      <w:r w:rsidRPr="0065487C">
        <w:rPr>
          <w:i/>
          <w:iCs/>
        </w:rPr>
        <w:t>f</w:t>
      </w:r>
      <w:r w:rsidR="007D44B0" w:rsidRPr="0065487C">
        <w:rPr>
          <w:i/>
          <w:iCs/>
        </w:rPr>
        <w:t>)</w:t>
      </w:r>
      <w:r w:rsidR="007D44B0" w:rsidRPr="0065487C">
        <w:tab/>
        <w:t xml:space="preserve">Резолюцию 64 (Пересм. Дубай, 2014 г.) </w:t>
      </w:r>
      <w:r w:rsidR="00C6514E" w:rsidRPr="0065487C">
        <w:t>ВКРЭ</w:t>
      </w:r>
      <w:r w:rsidR="007D44B0" w:rsidRPr="0065487C">
        <w:t xml:space="preserve"> о защите и поддержке пользователей/</w:t>
      </w:r>
      <w:r w:rsidR="00C6514E" w:rsidRPr="0065487C">
        <w:br/>
      </w:r>
      <w:r w:rsidR="007D44B0" w:rsidRPr="0065487C">
        <w:t>потребителей услуг электросвязи/</w:t>
      </w:r>
      <w:r w:rsidR="00C6514E" w:rsidRPr="0065487C">
        <w:t>ИКТ</w:t>
      </w:r>
      <w:r w:rsidRPr="0065487C">
        <w:t>;</w:t>
      </w:r>
    </w:p>
    <w:p w:rsidR="007D44B0" w:rsidRPr="0065487C" w:rsidRDefault="00073BCA" w:rsidP="00C6514E">
      <w:r w:rsidRPr="0065487C">
        <w:rPr>
          <w:i/>
          <w:iCs/>
        </w:rPr>
        <w:t>g)</w:t>
      </w:r>
      <w:r w:rsidRPr="0065487C">
        <w:tab/>
        <w:t>Резолюцию 96 (Хаммамет, 2016 г.) Всемирной ассамблеи по стандартизации электросвязи об исследованиях Сектора стандартизации электросвязи МСЭ в области борьбы с контрафактными устройствами электросвязи/</w:t>
      </w:r>
      <w:r w:rsidR="00C6514E" w:rsidRPr="0065487C">
        <w:t>информационно коммуникационных технологий</w:t>
      </w:r>
      <w:r w:rsidR="007D44B0" w:rsidRPr="0065487C">
        <w:t>,</w:t>
      </w:r>
    </w:p>
    <w:p w:rsidR="007D44B0" w:rsidRPr="0065487C" w:rsidRDefault="007D44B0" w:rsidP="007D44B0">
      <w:pPr>
        <w:pStyle w:val="Call"/>
        <w:rPr>
          <w:i w:val="0"/>
          <w:iCs/>
        </w:rPr>
      </w:pPr>
      <w:r w:rsidRPr="0065487C">
        <w:t>признавая</w:t>
      </w:r>
      <w:r w:rsidRPr="0065487C">
        <w:rPr>
          <w:i w:val="0"/>
          <w:iCs/>
        </w:rPr>
        <w:t>,</w:t>
      </w:r>
    </w:p>
    <w:p w:rsidR="007D44B0" w:rsidRPr="0065487C" w:rsidRDefault="007D44B0" w:rsidP="007D44B0">
      <w:r w:rsidRPr="0065487C">
        <w:rPr>
          <w:i/>
          <w:iCs/>
        </w:rPr>
        <w:t>a)</w:t>
      </w:r>
      <w:r w:rsidRPr="0065487C">
        <w:tab/>
        <w:t>что правительства и отрасль принимают меры для предотвращения хищений мобильных устройств и борьбы с этим явлением;</w:t>
      </w:r>
    </w:p>
    <w:p w:rsidR="007D44B0" w:rsidRPr="0065487C" w:rsidRDefault="007D44B0" w:rsidP="007D44B0">
      <w:r w:rsidRPr="0065487C">
        <w:rPr>
          <w:i/>
          <w:iCs/>
        </w:rPr>
        <w:t>b)</w:t>
      </w:r>
      <w:r w:rsidRPr="0065487C">
        <w:tab/>
        <w:t>что производители, операторы и отраслевые ассоциации разрабатывают различные технологические решения, а правительства ‒ политические меры для решения проблемы хищения мобильных устройств;</w:t>
      </w:r>
    </w:p>
    <w:p w:rsidR="007D44B0" w:rsidRPr="0065487C" w:rsidRDefault="007D44B0" w:rsidP="007D44B0">
      <w:r w:rsidRPr="0065487C">
        <w:rPr>
          <w:i/>
          <w:iCs/>
        </w:rPr>
        <w:t>с</w:t>
      </w:r>
      <w:r w:rsidRPr="0065487C">
        <w:rPr>
          <w:i/>
          <w:iCs/>
          <w:szCs w:val="22"/>
        </w:rPr>
        <w:t>)</w:t>
      </w:r>
      <w:r w:rsidRPr="0065487C">
        <w:tab/>
        <w: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пользователя;</w:t>
      </w:r>
    </w:p>
    <w:p w:rsidR="007D44B0" w:rsidRPr="0065487C" w:rsidRDefault="007D44B0" w:rsidP="007D44B0">
      <w:r w:rsidRPr="0065487C">
        <w:rPr>
          <w:i/>
          <w:iCs/>
        </w:rPr>
        <w:t>d)</w:t>
      </w:r>
      <w:r w:rsidRPr="0065487C">
        <w:tab/>
        <w:t>что меры по борьбе с хищениями мобильных устройств, принятые некоторыми странами, основаны на уникальных идентификаторах устройств, таких как Международный идентификатор оборудования подвижной связи, и поэтому подделка (изменение без разрешения) уникальных идентификаторов может снизить эффективность этих мер;</w:t>
      </w:r>
    </w:p>
    <w:p w:rsidR="007D44B0" w:rsidRPr="0065487C" w:rsidRDefault="007D44B0" w:rsidP="007D44B0">
      <w:r w:rsidRPr="0065487C">
        <w:rPr>
          <w:i/>
          <w:iCs/>
        </w:rPr>
        <w:t>e)</w:t>
      </w:r>
      <w:r w:rsidRPr="0065487C"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:rsidR="007D44B0" w:rsidRPr="0065487C" w:rsidRDefault="007D44B0" w:rsidP="00C6514E">
      <w:r w:rsidRPr="0065487C">
        <w:rPr>
          <w:i/>
          <w:iCs/>
        </w:rPr>
        <w:lastRenderedPageBreak/>
        <w:t>f)</w:t>
      </w:r>
      <w:r w:rsidRPr="0065487C">
        <w:tab/>
        <w:t>что исследования, касающиеся борьбы с контрафакцией, в том числе устройств электросвязи/</w:t>
      </w:r>
      <w:r w:rsidR="00C6514E" w:rsidRPr="0065487C">
        <w:t>ИКТ</w:t>
      </w:r>
      <w:r w:rsidRPr="0065487C">
        <w:t>, а также принятые на основе этих исследований системы могут способствовать обнаружению, блокировке и предотвращению дальнейшего использования этих устройств,</w:t>
      </w:r>
    </w:p>
    <w:p w:rsidR="007D44B0" w:rsidRPr="0065487C" w:rsidRDefault="007D44B0" w:rsidP="007D44B0">
      <w:pPr>
        <w:pStyle w:val="Call"/>
        <w:rPr>
          <w:i w:val="0"/>
          <w:iCs/>
        </w:rPr>
      </w:pPr>
      <w:r w:rsidRPr="0065487C">
        <w:t>учитывая</w:t>
      </w:r>
      <w:r w:rsidRPr="0065487C">
        <w:rPr>
          <w:i w:val="0"/>
        </w:rPr>
        <w:t>,</w:t>
      </w:r>
    </w:p>
    <w:p w:rsidR="007D44B0" w:rsidRPr="0065487C" w:rsidRDefault="007D44B0" w:rsidP="00C6514E">
      <w:r w:rsidRPr="0065487C">
        <w:rPr>
          <w:i/>
          <w:iCs/>
        </w:rPr>
        <w:t>a)</w:t>
      </w:r>
      <w:r w:rsidRPr="0065487C">
        <w:tab/>
        <w:t>что технические инновации, обусловленные ИКТ, существенным образом изменили способы, с помощью которых люди получают доступ к электросвязи;</w:t>
      </w:r>
    </w:p>
    <w:p w:rsidR="007D44B0" w:rsidRPr="0065487C" w:rsidRDefault="007D44B0" w:rsidP="007D44B0">
      <w:r w:rsidRPr="0065487C">
        <w:rPr>
          <w:i/>
          <w:iCs/>
        </w:rPr>
        <w:t>b)</w:t>
      </w:r>
      <w:r w:rsidRPr="0065487C">
        <w:tab/>
        <w:t>что положительное воздействие подвижной электросвязи и развитие, которое обеспечиваются всеми соответствующими услугами, расширили проникновение мобильных устройств электросвязи/ИКТ;</w:t>
      </w:r>
    </w:p>
    <w:p w:rsidR="007D44B0" w:rsidRPr="0065487C" w:rsidRDefault="007D44B0" w:rsidP="001F75B9">
      <w:r w:rsidRPr="0065487C">
        <w:rPr>
          <w:i/>
          <w:iCs/>
        </w:rPr>
        <w:t>c)</w:t>
      </w:r>
      <w:r w:rsidRPr="0065487C">
        <w:tab/>
        <w:t>что повсеместное использование подвижной электросвязи в мире также сопровождается ростом масштаба проблемы хищений мобильных устройств в развивающихся странах;</w:t>
      </w:r>
    </w:p>
    <w:p w:rsidR="007D44B0" w:rsidRPr="0065487C" w:rsidRDefault="007D44B0" w:rsidP="007D44B0">
      <w:r w:rsidRPr="0065487C">
        <w:rPr>
          <w:i/>
          <w:iCs/>
        </w:rPr>
        <w:t>d)</w:t>
      </w:r>
      <w:r w:rsidRPr="0065487C">
        <w:tab/>
        <w:t>что сам факт хищения мобильных устройств иногда может оказывать отрицательное воздействие на здоровье и безопасность граждан и на их чувство защищенности;</w:t>
      </w:r>
    </w:p>
    <w:p w:rsidR="007D44B0" w:rsidRPr="0065487C" w:rsidRDefault="007D44B0" w:rsidP="007D44B0">
      <w:r w:rsidRPr="0065487C">
        <w:rPr>
          <w:i/>
          <w:iCs/>
        </w:rPr>
        <w:t>e)</w:t>
      </w:r>
      <w:r w:rsidRPr="0065487C">
        <w:tab/>
        <w: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зачастую весьма легко перепродаются на международных рынках;</w:t>
      </w:r>
    </w:p>
    <w:p w:rsidR="007D44B0" w:rsidRPr="0065487C" w:rsidRDefault="007D44B0" w:rsidP="007D44B0">
      <w:r w:rsidRPr="0065487C">
        <w:rPr>
          <w:i/>
          <w:iCs/>
        </w:rPr>
        <w:t>f)</w:t>
      </w:r>
      <w:r w:rsidRPr="0065487C">
        <w:tab/>
        <w:t>что незаконная торговля похищенными мобильными устройствами представляет риск для потребителей и приводит к потере доходов отрасли;</w:t>
      </w:r>
    </w:p>
    <w:p w:rsidR="007D44B0" w:rsidRPr="0065487C" w:rsidRDefault="007D44B0" w:rsidP="007D44B0">
      <w:r w:rsidRPr="0065487C">
        <w:rPr>
          <w:i/>
          <w:iCs/>
        </w:rPr>
        <w:t>g)</w:t>
      </w:r>
      <w:r w:rsidRPr="0065487C">
        <w:tab/>
        <w:t>что некоторые правительства ввели нормативные положения, правоприменительные меры, меры политики и внедрили технологические механизмы для предотвращения хищений мобильных устройств и борьбы с этим явлением;</w:t>
      </w:r>
    </w:p>
    <w:p w:rsidR="007D44B0" w:rsidRPr="0065487C" w:rsidRDefault="007D44B0" w:rsidP="007D44B0">
      <w:r w:rsidRPr="0065487C">
        <w:rPr>
          <w:i/>
          <w:iCs/>
        </w:rPr>
        <w:t>h)</w:t>
      </w:r>
      <w:r w:rsidRPr="0065487C">
        <w:tab/>
        <w:t>что некоторые производители мобильных устройств, а также операторы предлагают потребителям решения, такие как бесплатные приложения против хищений, с целью снижения уровня хищения мобильных устройств,</w:t>
      </w:r>
    </w:p>
    <w:p w:rsidR="007D44B0" w:rsidRPr="0065487C" w:rsidRDefault="007D44B0" w:rsidP="007D44B0">
      <w:pPr>
        <w:pStyle w:val="Call"/>
      </w:pPr>
      <w:r w:rsidRPr="0065487C">
        <w:t>отдавая себе отчет в том</w:t>
      </w:r>
      <w:r w:rsidRPr="0065487C">
        <w:rPr>
          <w:i w:val="0"/>
          <w:iCs/>
        </w:rPr>
        <w:t>,</w:t>
      </w:r>
    </w:p>
    <w:p w:rsidR="007D44B0" w:rsidRPr="0065487C" w:rsidRDefault="007D44B0" w:rsidP="007D44B0">
      <w:r w:rsidRPr="0065487C">
        <w:rPr>
          <w:i/>
          <w:iCs/>
        </w:rPr>
        <w:t>a)</w:t>
      </w:r>
      <w:r w:rsidRPr="0065487C">
        <w:tab/>
        <w:t>что связанная с этим работа ведется в 11</w:t>
      </w:r>
      <w:r w:rsidRPr="0065487C">
        <w:noBreakHyphen/>
        <w:t>й Исследовательской комиссии</w:t>
      </w:r>
      <w:r w:rsidR="00C6514E" w:rsidRPr="0065487C">
        <w:t xml:space="preserve"> Сектора стандартизации электросвязи МСЭ</w:t>
      </w:r>
      <w:r w:rsidRPr="0065487C">
        <w:t xml:space="preserve"> </w:t>
      </w:r>
      <w:r w:rsidR="00C6514E" w:rsidRPr="0065487C">
        <w:t>(</w:t>
      </w:r>
      <w:r w:rsidRPr="0065487C">
        <w:t>МСЭ-Т</w:t>
      </w:r>
      <w:r w:rsidR="00C6514E" w:rsidRPr="0065487C">
        <w:t>)</w:t>
      </w:r>
      <w:r w:rsidRPr="0065487C">
        <w:t xml:space="preserve"> по противодействию контрафакции и хищениям мобильных устройств;</w:t>
      </w:r>
    </w:p>
    <w:p w:rsidR="007D44B0" w:rsidRPr="0065487C" w:rsidRDefault="007D44B0" w:rsidP="007D44B0">
      <w:r w:rsidRPr="0065487C">
        <w:rPr>
          <w:i/>
          <w:iCs/>
        </w:rPr>
        <w:t>b)</w:t>
      </w:r>
      <w:r w:rsidRPr="0065487C">
        <w:tab/>
        <w:t>что связанная с этим работа ведется в 17</w:t>
      </w:r>
      <w:r w:rsidRPr="0065487C">
        <w:noBreakHyphen/>
        <w:t>й Исследовательской комиссии МСЭ-Т по безопасности,</w:t>
      </w:r>
    </w:p>
    <w:p w:rsidR="007D44B0" w:rsidRPr="0065487C" w:rsidRDefault="007D44B0" w:rsidP="007D44B0">
      <w:pPr>
        <w:pStyle w:val="Call"/>
        <w:rPr>
          <w:i w:val="0"/>
        </w:rPr>
      </w:pPr>
      <w:r w:rsidRPr="0065487C">
        <w:t>решает</w:t>
      </w:r>
      <w:r w:rsidRPr="0065487C">
        <w:rPr>
          <w:i w:val="0"/>
        </w:rPr>
        <w:t>,</w:t>
      </w:r>
    </w:p>
    <w:p w:rsidR="007D44B0" w:rsidRPr="0065487C" w:rsidRDefault="007D44B0" w:rsidP="00F162EE">
      <w:r w:rsidRPr="0065487C">
        <w:t>1</w:t>
      </w:r>
      <w:r w:rsidRPr="0065487C">
        <w:tab/>
        <w:t>что МСЭ-</w:t>
      </w:r>
      <w:r w:rsidR="001F75B9" w:rsidRPr="0065487C">
        <w:t>D</w:t>
      </w:r>
      <w:r w:rsidRPr="0065487C">
        <w:t xml:space="preserve"> следует изучить все</w:t>
      </w:r>
      <w:r w:rsidRPr="0065487C">
        <w:rPr>
          <w:color w:val="000000"/>
        </w:rPr>
        <w:t xml:space="preserve"> применимые решения и</w:t>
      </w:r>
      <w:r w:rsidRPr="0065487C">
        <w:t xml:space="preserve"> разработать </w:t>
      </w:r>
      <w:r w:rsidR="00267310" w:rsidRPr="0065487C">
        <w:t xml:space="preserve">отчет или руководящие указания по </w:t>
      </w:r>
      <w:r w:rsidR="00F162EE" w:rsidRPr="0065487C">
        <w:t>реализации,</w:t>
      </w:r>
      <w:r w:rsidR="00267310" w:rsidRPr="0065487C">
        <w:t xml:space="preserve"> с учетом конкретных потребностей развивающихся стран, при консультациях с соответствующими исследовательскими комиссиями МСЭ-Т и МСЭ-R,</w:t>
      </w:r>
      <w:r w:rsidR="001F75B9" w:rsidRPr="0065487C">
        <w:t xml:space="preserve"> </w:t>
      </w:r>
      <w:r w:rsidR="00F162EE" w:rsidRPr="0065487C">
        <w:t>для борьбы</w:t>
      </w:r>
      <w:r w:rsidRPr="0065487C">
        <w:t xml:space="preserve"> с хищениями мобильных устройств и препятствовани</w:t>
      </w:r>
      <w:r w:rsidR="00F162EE" w:rsidRPr="0065487C">
        <w:t>я</w:t>
      </w:r>
      <w:r w:rsidRPr="0065487C">
        <w:t xml:space="preserve"> этому явлению,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:rsidR="007D44B0" w:rsidRPr="0065487C" w:rsidRDefault="007D44B0" w:rsidP="00267310">
      <w:r w:rsidRPr="0065487C">
        <w:t>2</w:t>
      </w:r>
      <w:r w:rsidRPr="0065487C">
        <w:tab/>
      </w:r>
      <w:r w:rsidRPr="0065487C">
        <w:rPr>
          <w:rFonts w:eastAsiaTheme="minorEastAsia"/>
          <w:lang w:eastAsia="zh-CN"/>
        </w:rPr>
        <w:t xml:space="preserve">что </w:t>
      </w:r>
      <w:r w:rsidR="001F75B9" w:rsidRPr="0065487C">
        <w:t>исследовательски</w:t>
      </w:r>
      <w:r w:rsidR="001F516D" w:rsidRPr="0065487C">
        <w:t>м</w:t>
      </w:r>
      <w:r w:rsidR="001F75B9" w:rsidRPr="0065487C">
        <w:t xml:space="preserve"> комисси</w:t>
      </w:r>
      <w:r w:rsidR="001F516D" w:rsidRPr="0065487C">
        <w:t>ям</w:t>
      </w:r>
      <w:r w:rsidR="001F75B9" w:rsidRPr="0065487C">
        <w:t xml:space="preserve"> </w:t>
      </w:r>
      <w:r w:rsidRPr="0065487C">
        <w:rPr>
          <w:rFonts w:eastAsiaTheme="minorEastAsia"/>
          <w:lang w:eastAsia="zh-CN"/>
        </w:rPr>
        <w:t>МСЭ-</w:t>
      </w:r>
      <w:r w:rsidR="001F75B9" w:rsidRPr="0065487C">
        <w:rPr>
          <w:rFonts w:eastAsiaTheme="minorEastAsia"/>
          <w:lang w:eastAsia="zh-CN"/>
        </w:rPr>
        <w:t>D</w:t>
      </w:r>
      <w:r w:rsidRPr="0065487C">
        <w:rPr>
          <w:rFonts w:eastAsiaTheme="minorEastAsia"/>
          <w:lang w:eastAsia="zh-CN"/>
        </w:rPr>
        <w:t xml:space="preserve"> </w:t>
      </w:r>
      <w:r w:rsidR="001F516D" w:rsidRPr="0065487C">
        <w:rPr>
          <w:rFonts w:eastAsiaTheme="minorEastAsia"/>
          <w:lang w:eastAsia="zh-CN"/>
        </w:rPr>
        <w:t xml:space="preserve">следует </w:t>
      </w:r>
      <w:r w:rsidR="00267310" w:rsidRPr="0065487C">
        <w:rPr>
          <w:rFonts w:eastAsiaTheme="minorEastAsia"/>
          <w:lang w:eastAsia="zh-CN"/>
        </w:rPr>
        <w:t>включить в свою работу</w:t>
      </w:r>
      <w:r w:rsidR="00034202" w:rsidRPr="0065487C">
        <w:rPr>
          <w:rFonts w:eastAsiaTheme="minorEastAsia"/>
          <w:lang w:eastAsia="zh-CN"/>
        </w:rPr>
        <w:t xml:space="preserve"> </w:t>
      </w:r>
      <w:r w:rsidR="00267310" w:rsidRPr="0065487C">
        <w:t>деятельность</w:t>
      </w:r>
      <w:r w:rsidRPr="0065487C">
        <w:t>, связанн</w:t>
      </w:r>
      <w:r w:rsidR="00267310" w:rsidRPr="0065487C">
        <w:t>ую</w:t>
      </w:r>
      <w:r w:rsidRPr="0065487C">
        <w:t xml:space="preserve"> с борьбой с хищениями мобильных устройств электросвязи,</w:t>
      </w:r>
    </w:p>
    <w:p w:rsidR="007D44B0" w:rsidRPr="0065487C" w:rsidRDefault="007D44B0" w:rsidP="001F516D">
      <w:pPr>
        <w:pStyle w:val="Call"/>
      </w:pPr>
      <w:r w:rsidRPr="0065487C">
        <w:lastRenderedPageBreak/>
        <w:t xml:space="preserve">решает поручить Директору Бюро </w:t>
      </w:r>
      <w:r w:rsidR="001F516D" w:rsidRPr="0065487C">
        <w:t>развития</w:t>
      </w:r>
      <w:r w:rsidRPr="0065487C">
        <w:t xml:space="preserve"> электросвязи во взаимодействии с Директором Бюро радиосвязи и Директором Бюро </w:t>
      </w:r>
      <w:r w:rsidR="001F516D" w:rsidRPr="0065487C">
        <w:t>стандартизации</w:t>
      </w:r>
      <w:r w:rsidRPr="0065487C">
        <w:t xml:space="preserve"> электросвязи</w:t>
      </w:r>
    </w:p>
    <w:p w:rsidR="007D44B0" w:rsidRPr="0065487C" w:rsidRDefault="007D44B0" w:rsidP="007D44B0">
      <w:r w:rsidRPr="0065487C">
        <w:t>1</w:t>
      </w:r>
      <w:r w:rsidRPr="0065487C">
        <w:tab/>
        <w:t>осуществлять сбор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области;</w:t>
      </w:r>
    </w:p>
    <w:p w:rsidR="007D44B0" w:rsidRPr="0065487C" w:rsidRDefault="007D44B0" w:rsidP="00EA2CB8">
      <w:r w:rsidRPr="0065487C">
        <w:t>2</w:t>
      </w:r>
      <w:r w:rsidRPr="0065487C">
        <w:tab/>
      </w:r>
      <w:r w:rsidR="00EA2CB8" w:rsidRPr="0065487C">
        <w:t>разработать отчет по существующим технологическим мерам, относящимся как к программному, так и к аппаратному обеспечению, для смягчения последствий использования похищенных мобильных устройств, при консультациях с соответствующими исследовательскими комиссиями Сектора радиосвязи МСЭ и Сектора стандартизации электросвязи МСЭ</w:t>
      </w:r>
      <w:r w:rsidRPr="0065487C">
        <w:t xml:space="preserve">, производителями мобильных устройств, производителями компонентов сетей электросвязи, операторами, </w:t>
      </w:r>
      <w:r w:rsidR="00EA2CB8" w:rsidRPr="0065487C">
        <w:t>эксплуатирующими системы, другими организациями, занимающимися разработкой стандартов электросвязи и соответствующими Членами Секторов</w:t>
      </w:r>
      <w:r w:rsidRPr="0065487C">
        <w:t>;</w:t>
      </w:r>
    </w:p>
    <w:p w:rsidR="007D44B0" w:rsidRPr="0065487C" w:rsidRDefault="001F516D" w:rsidP="001F516D">
      <w:r w:rsidRPr="0065487C">
        <w:t>3</w:t>
      </w:r>
      <w:r w:rsidR="007D44B0" w:rsidRPr="0065487C">
        <w:tab/>
        <w:t>оказывать содействие в рамках специальных знаний и опыта МСЭ-</w:t>
      </w:r>
      <w:r w:rsidRPr="0065487C">
        <w:t>D</w:t>
      </w:r>
      <w:r w:rsidR="007D44B0" w:rsidRPr="0065487C">
        <w:t xml:space="preserve">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странах,</w:t>
      </w:r>
    </w:p>
    <w:p w:rsidR="007D44B0" w:rsidRPr="0065487C" w:rsidRDefault="007D44B0" w:rsidP="001F516D">
      <w:pPr>
        <w:pStyle w:val="Call"/>
      </w:pPr>
      <w:r w:rsidRPr="0065487C">
        <w:t>поручает 1</w:t>
      </w:r>
      <w:r w:rsidRPr="0065487C">
        <w:noBreakHyphen/>
        <w:t xml:space="preserve">й </w:t>
      </w:r>
      <w:r w:rsidR="001F516D" w:rsidRPr="0065487C">
        <w:t>2</w:t>
      </w:r>
      <w:r w:rsidRPr="0065487C">
        <w:t>-й Исследовательским комиссиям МСЭ</w:t>
      </w:r>
      <w:r w:rsidR="001F516D" w:rsidRPr="0065487C">
        <w:t>-D в рамках их мандатов</w:t>
      </w:r>
    </w:p>
    <w:p w:rsidR="007D44B0" w:rsidRPr="0065487C" w:rsidRDefault="007D44B0" w:rsidP="00EA2CB8">
      <w:r w:rsidRPr="0065487C">
        <w:t>1</w:t>
      </w:r>
      <w:r w:rsidRPr="0065487C">
        <w:tab/>
        <w:t xml:space="preserve">разрабатывать </w:t>
      </w:r>
      <w:r w:rsidR="00EA2CB8" w:rsidRPr="0065487C">
        <w:t>Р</w:t>
      </w:r>
      <w:r w:rsidRPr="0065487C">
        <w:t>екомендации, отчеты и руководящие указания для решения проблемы хищений мобильных устройств и негативных последствий этого явления;</w:t>
      </w:r>
    </w:p>
    <w:p w:rsidR="007D44B0" w:rsidRPr="0065487C" w:rsidRDefault="007D44B0" w:rsidP="00EA2CB8">
      <w:r w:rsidRPr="0065487C">
        <w:t>2</w:t>
      </w:r>
      <w:r w:rsidRPr="0065487C">
        <w:tab/>
      </w:r>
      <w:r w:rsidR="00EA2CB8" w:rsidRPr="0065487C">
        <w:t>собирать информацию по</w:t>
      </w:r>
      <w:r w:rsidR="001F516D" w:rsidRPr="0065487C">
        <w:t xml:space="preserve"> </w:t>
      </w:r>
      <w:r w:rsidR="00EA2CB8" w:rsidRPr="0065487C">
        <w:t>любым технологиям</w:t>
      </w:r>
      <w:r w:rsidRPr="0065487C">
        <w:t>, которые могут использоваться как инструмент для борьбы с хищениями м</w:t>
      </w:r>
      <w:r w:rsidR="001F516D" w:rsidRPr="0065487C">
        <w:t>обильных устройств электросвязи,</w:t>
      </w:r>
    </w:p>
    <w:p w:rsidR="007D44B0" w:rsidRPr="0065487C" w:rsidRDefault="007D44B0" w:rsidP="007D44B0">
      <w:pPr>
        <w:pStyle w:val="Call"/>
      </w:pPr>
      <w:r w:rsidRPr="0065487C">
        <w:t>предлагает Государствам-Членам и Членам Сектора</w:t>
      </w:r>
    </w:p>
    <w:p w:rsidR="007D44B0" w:rsidRPr="0065487C" w:rsidRDefault="007D44B0" w:rsidP="007D44B0">
      <w:r w:rsidRPr="0065487C">
        <w:t>1</w:t>
      </w:r>
      <w:r w:rsidRPr="0065487C">
        <w:tab/>
        <w:t>принимать все необходимые меры для борьбы с хищениями мобильных устройств электросвязи и негативными последствиями этого явления;</w:t>
      </w:r>
    </w:p>
    <w:p w:rsidR="007D44B0" w:rsidRPr="0065487C" w:rsidRDefault="007D44B0" w:rsidP="007D44B0">
      <w:r w:rsidRPr="0065487C">
        <w:t>2</w:t>
      </w:r>
      <w:r w:rsidRPr="0065487C">
        <w:tab/>
        <w:t>сотрудничать между собой и обмениваться специальными знаниями и опытом в этой области;</w:t>
      </w:r>
    </w:p>
    <w:p w:rsidR="007D44B0" w:rsidRPr="0065487C" w:rsidRDefault="007D44B0" w:rsidP="007D44B0">
      <w:r w:rsidRPr="0065487C">
        <w:t>3</w:t>
      </w:r>
      <w:r w:rsidRPr="0065487C">
        <w:tab/>
        <w:t>активно участвовать в исследованиях МСЭ, относящихся к выполнению настоящей Резолюции, представляя вклады;</w:t>
      </w:r>
    </w:p>
    <w:p w:rsidR="007D44B0" w:rsidRPr="0065487C" w:rsidRDefault="007D44B0" w:rsidP="007D44B0">
      <w:r w:rsidRPr="0065487C">
        <w:t>4</w:t>
      </w:r>
      <w:r w:rsidRPr="0065487C">
        <w:tab/>
        <w:t>принимать необходимые меры для предотвращения,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связи.</w:t>
      </w:r>
    </w:p>
    <w:p w:rsidR="002C5D60" w:rsidRPr="0065487C" w:rsidRDefault="002C5D60">
      <w:pPr>
        <w:pStyle w:val="Reasons"/>
      </w:pPr>
    </w:p>
    <w:p w:rsidR="001F516D" w:rsidRPr="0065487C" w:rsidRDefault="001F516D">
      <w:pPr>
        <w:jc w:val="center"/>
      </w:pPr>
      <w:r w:rsidRPr="0065487C">
        <w:t>______________</w:t>
      </w:r>
    </w:p>
    <w:sectPr w:rsidR="001F516D" w:rsidRPr="0065487C" w:rsidSect="002827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4C" w:rsidRDefault="00176E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C6514E" w:rsidRDefault="00643738" w:rsidP="0022269B">
    <w:pPr>
      <w:pStyle w:val="Footer"/>
      <w:rPr>
        <w:lang w:val="en-GB"/>
      </w:rPr>
    </w:pPr>
    <w:bookmarkStart w:id="25" w:name="_GoBack"/>
    <w:bookmarkEnd w:id="2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7956E0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7956E0" w:rsidRDefault="002827DC" w:rsidP="00C6514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7956E0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7956E0" w:rsidRDefault="002827DC" w:rsidP="00C651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956E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C6514E" w:rsidRDefault="00C6514E" w:rsidP="00C651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67726">
            <w:rPr>
              <w:sz w:val="18"/>
              <w:szCs w:val="18"/>
            </w:rPr>
            <w:t>г</w:t>
          </w:r>
          <w:r w:rsidR="00DA2A70" w:rsidRPr="00767726">
            <w:rPr>
              <w:sz w:val="18"/>
              <w:szCs w:val="18"/>
            </w:rPr>
            <w:t xml:space="preserve">-н </w:t>
          </w:r>
          <w:r w:rsidR="00DA2A70" w:rsidRPr="00767726">
            <w:rPr>
              <w:color w:val="000000"/>
              <w:sz w:val="18"/>
              <w:szCs w:val="18"/>
            </w:rPr>
            <w:t>Сумайла Абдулкарим</w:t>
          </w:r>
          <w:r w:rsidR="00DA2A70" w:rsidRPr="00C6514E">
            <w:rPr>
              <w:sz w:val="18"/>
              <w:szCs w:val="18"/>
            </w:rPr>
            <w:t xml:space="preserve"> </w:t>
          </w:r>
          <w:r w:rsidR="00DA2A70" w:rsidRPr="00767726">
            <w:rPr>
              <w:sz w:val="18"/>
              <w:szCs w:val="18"/>
            </w:rPr>
            <w:t>(</w:t>
          </w:r>
          <w:r w:rsidR="00DA2A70" w:rsidRPr="00767726">
            <w:rPr>
              <w:sz w:val="18"/>
              <w:szCs w:val="18"/>
              <w:lang w:val="en-US"/>
            </w:rPr>
            <w:t>Mr</w:t>
          </w:r>
          <w:r w:rsidR="00DA2A70" w:rsidRPr="00C6514E">
            <w:rPr>
              <w:sz w:val="18"/>
              <w:szCs w:val="18"/>
            </w:rPr>
            <w:t xml:space="preserve"> </w:t>
          </w:r>
          <w:r w:rsidR="00DA2A70" w:rsidRPr="00767726">
            <w:rPr>
              <w:sz w:val="18"/>
              <w:szCs w:val="18"/>
              <w:lang w:val="en-US"/>
            </w:rPr>
            <w:t>Soumaila</w:t>
          </w:r>
          <w:r w:rsidR="00DA2A70" w:rsidRPr="00C6514E">
            <w:rPr>
              <w:sz w:val="18"/>
              <w:szCs w:val="18"/>
            </w:rPr>
            <w:t xml:space="preserve"> </w:t>
          </w:r>
          <w:r w:rsidR="00DA2A70" w:rsidRPr="00767726">
            <w:rPr>
              <w:sz w:val="18"/>
              <w:szCs w:val="18"/>
              <w:lang w:val="en-US"/>
            </w:rPr>
            <w:t>Abdoulkarim</w:t>
          </w:r>
          <w:r w:rsidR="00DA2A70" w:rsidRPr="00767726">
            <w:rPr>
              <w:sz w:val="18"/>
              <w:szCs w:val="18"/>
            </w:rPr>
            <w:t>)</w:t>
          </w:r>
          <w:r w:rsidR="00DA2A70" w:rsidRPr="00C6514E">
            <w:rPr>
              <w:sz w:val="18"/>
              <w:szCs w:val="18"/>
            </w:rPr>
            <w:t xml:space="preserve">, </w:t>
          </w:r>
          <w:r w:rsidR="00DA2A70" w:rsidRPr="00767726">
            <w:rPr>
              <w:color w:val="000000"/>
              <w:sz w:val="18"/>
              <w:szCs w:val="18"/>
            </w:rPr>
            <w:t>Генеральный секретарь Африканского союза электросвязи</w:t>
          </w:r>
        </w:p>
      </w:tc>
    </w:tr>
    <w:tr w:rsidR="002827DC" w:rsidRPr="007956E0" w:rsidTr="00A67F51">
      <w:tc>
        <w:tcPr>
          <w:tcW w:w="1526" w:type="dxa"/>
        </w:tcPr>
        <w:p w:rsidR="002827DC" w:rsidRPr="00C6514E" w:rsidRDefault="002827DC" w:rsidP="00C6514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7956E0" w:rsidRDefault="002827DC" w:rsidP="00C651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956E0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7956E0" w:rsidRDefault="007956E0" w:rsidP="00C651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7956E0">
            <w:rPr>
              <w:sz w:val="18"/>
              <w:szCs w:val="18"/>
              <w:lang w:val="en-US"/>
            </w:rPr>
            <w:t>+254 722 203132</w:t>
          </w:r>
        </w:p>
      </w:tc>
    </w:tr>
    <w:tr w:rsidR="002827DC" w:rsidRPr="007956E0" w:rsidTr="00A67F51">
      <w:tc>
        <w:tcPr>
          <w:tcW w:w="1526" w:type="dxa"/>
        </w:tcPr>
        <w:p w:rsidR="002827DC" w:rsidRPr="007956E0" w:rsidRDefault="002827DC" w:rsidP="00C6514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7956E0" w:rsidRDefault="002827DC" w:rsidP="00C651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956E0">
            <w:rPr>
              <w:sz w:val="18"/>
              <w:szCs w:val="18"/>
            </w:rPr>
            <w:t>Эл.</w:t>
          </w:r>
          <w:r w:rsidRPr="007956E0">
            <w:rPr>
              <w:sz w:val="18"/>
              <w:szCs w:val="18"/>
              <w:lang w:val="en-US"/>
            </w:rPr>
            <w:t> </w:t>
          </w:r>
          <w:r w:rsidRPr="007956E0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7956E0" w:rsidRDefault="00176E4C" w:rsidP="00C6514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7956E0" w:rsidRPr="007956E0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</w:p>
      </w:tc>
    </w:tr>
  </w:tbl>
  <w:p w:rsidR="002827DC" w:rsidRPr="007956E0" w:rsidRDefault="00176E4C" w:rsidP="007956E0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4C" w:rsidRDefault="00176E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7956E0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2" w:name="OLE_LINK3"/>
    <w:bookmarkStart w:id="23" w:name="OLE_LINK2"/>
    <w:bookmarkStart w:id="24" w:name="OLE_LINK1"/>
    <w:r w:rsidR="00F955EF" w:rsidRPr="00A74B99">
      <w:rPr>
        <w:szCs w:val="22"/>
      </w:rPr>
      <w:t>19(Add.18)</w:t>
    </w:r>
    <w:bookmarkEnd w:id="22"/>
    <w:bookmarkEnd w:id="23"/>
    <w:bookmarkEnd w:id="2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176E4C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4C" w:rsidRDefault="00176E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49D"/>
    <w:multiLevelType w:val="hybridMultilevel"/>
    <w:tmpl w:val="520E32CC"/>
    <w:lvl w:ilvl="0" w:tplc="47CCF268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D61273"/>
    <w:multiLevelType w:val="hybridMultilevel"/>
    <w:tmpl w:val="BD90E20E"/>
    <w:lvl w:ilvl="0" w:tplc="22E036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5567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84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6D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41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E9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C0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6D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60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353B"/>
    <w:rsid w:val="00014808"/>
    <w:rsid w:val="00016EB5"/>
    <w:rsid w:val="0002041E"/>
    <w:rsid w:val="0002174D"/>
    <w:rsid w:val="0003029E"/>
    <w:rsid w:val="00034202"/>
    <w:rsid w:val="00035F2F"/>
    <w:rsid w:val="000626B1"/>
    <w:rsid w:val="00070DB5"/>
    <w:rsid w:val="00071D10"/>
    <w:rsid w:val="00073BCA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76E4C"/>
    <w:rsid w:val="0019214C"/>
    <w:rsid w:val="001A0EEB"/>
    <w:rsid w:val="001F516D"/>
    <w:rsid w:val="001F75B9"/>
    <w:rsid w:val="00200992"/>
    <w:rsid w:val="00202880"/>
    <w:rsid w:val="0020313F"/>
    <w:rsid w:val="0022269B"/>
    <w:rsid w:val="002246B1"/>
    <w:rsid w:val="00232D57"/>
    <w:rsid w:val="002356E7"/>
    <w:rsid w:val="00243D37"/>
    <w:rsid w:val="002578B4"/>
    <w:rsid w:val="00267310"/>
    <w:rsid w:val="0028155C"/>
    <w:rsid w:val="002827DC"/>
    <w:rsid w:val="0028377F"/>
    <w:rsid w:val="002A5402"/>
    <w:rsid w:val="002B033B"/>
    <w:rsid w:val="002B0A3F"/>
    <w:rsid w:val="002C50DC"/>
    <w:rsid w:val="002C5477"/>
    <w:rsid w:val="002C5904"/>
    <w:rsid w:val="002C5D60"/>
    <w:rsid w:val="002C78FF"/>
    <w:rsid w:val="002D0055"/>
    <w:rsid w:val="002D1A5F"/>
    <w:rsid w:val="002E2487"/>
    <w:rsid w:val="00307FCB"/>
    <w:rsid w:val="00310694"/>
    <w:rsid w:val="00314CCA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14CF2"/>
    <w:rsid w:val="00421ECE"/>
    <w:rsid w:val="00426AC1"/>
    <w:rsid w:val="00446928"/>
    <w:rsid w:val="00450B3D"/>
    <w:rsid w:val="00456484"/>
    <w:rsid w:val="00464A48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5487C"/>
    <w:rsid w:val="006B7F84"/>
    <w:rsid w:val="006C1A71"/>
    <w:rsid w:val="006E57C8"/>
    <w:rsid w:val="00700F79"/>
    <w:rsid w:val="007125C6"/>
    <w:rsid w:val="00720542"/>
    <w:rsid w:val="00727421"/>
    <w:rsid w:val="0073319E"/>
    <w:rsid w:val="00750829"/>
    <w:rsid w:val="00751A19"/>
    <w:rsid w:val="00767851"/>
    <w:rsid w:val="0079159C"/>
    <w:rsid w:val="007956E0"/>
    <w:rsid w:val="007A0000"/>
    <w:rsid w:val="007A0B40"/>
    <w:rsid w:val="007C50AF"/>
    <w:rsid w:val="007D22FB"/>
    <w:rsid w:val="007D44B0"/>
    <w:rsid w:val="00800C7F"/>
    <w:rsid w:val="008102A6"/>
    <w:rsid w:val="00823058"/>
    <w:rsid w:val="00843527"/>
    <w:rsid w:val="008479C2"/>
    <w:rsid w:val="00850AEF"/>
    <w:rsid w:val="00864F66"/>
    <w:rsid w:val="00870059"/>
    <w:rsid w:val="00887493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63D0E"/>
    <w:rsid w:val="009A47A2"/>
    <w:rsid w:val="009A6D9A"/>
    <w:rsid w:val="009C40F3"/>
    <w:rsid w:val="009D741B"/>
    <w:rsid w:val="009F102A"/>
    <w:rsid w:val="00A155B9"/>
    <w:rsid w:val="00A3200E"/>
    <w:rsid w:val="00A54F56"/>
    <w:rsid w:val="00A62D06"/>
    <w:rsid w:val="00A72C36"/>
    <w:rsid w:val="00A9382E"/>
    <w:rsid w:val="00AC20C0"/>
    <w:rsid w:val="00AF29F0"/>
    <w:rsid w:val="00B10B08"/>
    <w:rsid w:val="00B15C02"/>
    <w:rsid w:val="00B15FE0"/>
    <w:rsid w:val="00B1733E"/>
    <w:rsid w:val="00B35FE2"/>
    <w:rsid w:val="00B53D85"/>
    <w:rsid w:val="00B56C51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514E"/>
    <w:rsid w:val="00C65FA4"/>
    <w:rsid w:val="00C67AD3"/>
    <w:rsid w:val="00C712B5"/>
    <w:rsid w:val="00C857D8"/>
    <w:rsid w:val="00C859FD"/>
    <w:rsid w:val="00C91130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A2A70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44216"/>
    <w:rsid w:val="00E516D0"/>
    <w:rsid w:val="00E54E66"/>
    <w:rsid w:val="00E55305"/>
    <w:rsid w:val="00E56E57"/>
    <w:rsid w:val="00E60FC1"/>
    <w:rsid w:val="00E80B0A"/>
    <w:rsid w:val="00E97A61"/>
    <w:rsid w:val="00EA2CB8"/>
    <w:rsid w:val="00EC064C"/>
    <w:rsid w:val="00ED43B5"/>
    <w:rsid w:val="00EF2642"/>
    <w:rsid w:val="00EF3681"/>
    <w:rsid w:val="00F076D9"/>
    <w:rsid w:val="00F10E21"/>
    <w:rsid w:val="00F162EE"/>
    <w:rsid w:val="00F20BC2"/>
    <w:rsid w:val="00F3080E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link w:val="RestitleChar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E44216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CallChar">
    <w:name w:val="Call Char"/>
    <w:basedOn w:val="DefaultParagraphFont"/>
    <w:link w:val="Call"/>
    <w:locked/>
    <w:rsid w:val="007D44B0"/>
    <w:rPr>
      <w:rFonts w:asciiTheme="minorHAnsi" w:hAnsiTheme="minorHAnsi"/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44B0"/>
    <w:rPr>
      <w:rFonts w:asciiTheme="minorHAnsi" w:hAnsiTheme="minorHAnsi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D44B0"/>
    <w:rPr>
      <w:rFonts w:asciiTheme="minorHAnsi" w:hAnsiTheme="minorHAnsi"/>
      <w:sz w:val="22"/>
      <w:lang w:val="ru-RU" w:eastAsia="en-US"/>
    </w:rPr>
  </w:style>
  <w:style w:type="paragraph" w:customStyle="1" w:styleId="Resref">
    <w:name w:val="Res_ref"/>
    <w:basedOn w:val="Normal"/>
    <w:next w:val="Normal"/>
    <w:link w:val="ResrefChar"/>
    <w:qFormat/>
    <w:rsid w:val="007D44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 Bold"/>
      <w:bCs/>
      <w:i/>
    </w:rPr>
  </w:style>
  <w:style w:type="character" w:customStyle="1" w:styleId="ResrefChar">
    <w:name w:val="Res_ref Char"/>
    <w:basedOn w:val="DefaultParagraphFont"/>
    <w:link w:val="Resref"/>
    <w:rsid w:val="007D44B0"/>
    <w:rPr>
      <w:rFonts w:ascii="Times New Roman" w:hAnsi="Times New Roman" w:cs="Times New Roman Bold"/>
      <w:bCs/>
      <w:i/>
      <w:sz w:val="22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7D44B0"/>
    <w:rPr>
      <w:rFonts w:asciiTheme="minorHAnsi" w:hAnsiTheme="minorHAns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fde880-af38-48c7-b69d-24bab9bdb586">DPM</DPM_x0020_Author>
    <DPM_x0020_File_x0020_name xmlns="d5fde880-af38-48c7-b69d-24bab9bdb586">D14-WTDC17-C-0019!A18!MSW-R</DPM_x0020_File_x0020_name>
    <DPM_x0020_Version xmlns="d5fde880-af38-48c7-b69d-24bab9bdb586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fde880-af38-48c7-b69d-24bab9bdb586" targetNamespace="http://schemas.microsoft.com/office/2006/metadata/properties" ma:root="true" ma:fieldsID="d41af5c836d734370eb92e7ee5f83852" ns2:_="" ns3:_="">
    <xsd:import namespace="996b2e75-67fd-4955-a3b0-5ab9934cb50b"/>
    <xsd:import namespace="d5fde880-af38-48c7-b69d-24bab9bdb58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de880-af38-48c7-b69d-24bab9bdb58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2006/metadata/properties"/>
    <ds:schemaRef ds:uri="d5fde880-af38-48c7-b69d-24bab9bdb586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fde880-af38-48c7-b69d-24bab9bdb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1059</Words>
  <Characters>7688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D14-WTDC17-C-0019!A18!MSW-R</vt:lpstr>
    </vt:vector>
  </TitlesOfParts>
  <Manager>General Secretariat - Pool</Manager>
  <Company>International Telecommunication Union (ITU)</Company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D14-WTDC17-C-0019!A18!MSW-R</dc:title>
  <dc:creator>Documents Proposals Manager (DPM)</dc:creator>
  <cp:keywords>DPM_v2017.7.28.1_prod</cp:keywords>
  <dc:description/>
  <cp:lastModifiedBy>BDT - nd</cp:lastModifiedBy>
  <cp:revision>5</cp:revision>
  <cp:lastPrinted>2006-03-21T13:39:00Z</cp:lastPrinted>
  <dcterms:created xsi:type="dcterms:W3CDTF">2017-09-14T08:34:00Z</dcterms:created>
  <dcterms:modified xsi:type="dcterms:W3CDTF">2017-09-14T09:54:00Z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