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Pr="00C1192C" w:rsidRDefault="00B951D0" w:rsidP="001B57A8">
            <w:pPr>
              <w:spacing w:before="20" w:after="48" w:line="240" w:lineRule="atLeast"/>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rsidR="00523235" w:rsidRPr="00421F93" w:rsidRDefault="00BC0382" w:rsidP="00EB4D58">
            <w:pPr>
              <w:spacing w:after="48" w:line="240" w:lineRule="atLeast"/>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r w:rsidR="00EB4D58">
              <w:rPr>
                <w:b/>
                <w:bCs/>
                <w:sz w:val="26"/>
                <w:szCs w:val="26"/>
              </w:rPr>
              <w:t>o</w:t>
            </w:r>
            <w:r>
              <w:rPr>
                <w:b/>
                <w:bCs/>
                <w:sz w:val="26"/>
                <w:szCs w:val="26"/>
              </w:rPr>
              <w:t>ctob</w:t>
            </w:r>
            <w:r w:rsidR="00E5653A">
              <w:rPr>
                <w:b/>
                <w:bCs/>
                <w:sz w:val="26"/>
                <w:szCs w:val="26"/>
              </w:rPr>
              <w:t>re</w:t>
            </w:r>
            <w:r>
              <w:rPr>
                <w:b/>
                <w:bCs/>
                <w:sz w:val="26"/>
                <w:szCs w:val="26"/>
              </w:rPr>
              <w:t xml:space="preserve"> 2017</w:t>
            </w:r>
          </w:p>
        </w:tc>
        <w:tc>
          <w:tcPr>
            <w:tcW w:w="3227" w:type="dxa"/>
          </w:tcPr>
          <w:p w:rsidR="00B951D0" w:rsidRPr="00D96B4B" w:rsidRDefault="00523235" w:rsidP="00B951D0">
            <w:pPr>
              <w:spacing w:before="0" w:line="240" w:lineRule="atLeast"/>
              <w:jc w:val="right"/>
              <w:rPr>
                <w:rFonts w:cstheme="minorHAnsi"/>
              </w:rPr>
            </w:pPr>
            <w:bookmarkStart w:id="0" w:name="ditulogo"/>
            <w:bookmarkEnd w:id="0"/>
            <w:r w:rsidRPr="00156BF6">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D83BF5" w:rsidP="00C1192C">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1B57A8">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38489B" w:rsidRPr="00147DA1">
              <w:rPr>
                <w:b/>
                <w:bCs/>
                <w:szCs w:val="24"/>
                <w:lang w:val="es-ES_tradnl"/>
              </w:rPr>
              <w:t>WTDC</w:t>
            </w:r>
            <w:r w:rsidR="00636B4E">
              <w:rPr>
                <w:b/>
                <w:bCs/>
                <w:szCs w:val="24"/>
                <w:lang w:val="es-ES_tradnl"/>
              </w:rPr>
              <w:t>-</w:t>
            </w:r>
            <w:r w:rsidR="0038489B" w:rsidRPr="00147DA1">
              <w:rPr>
                <w:b/>
                <w:bCs/>
                <w:szCs w:val="24"/>
                <w:lang w:val="es-ES_tradnl"/>
              </w:rPr>
              <w:t>17</w:t>
            </w:r>
            <w:r w:rsidR="006B3572">
              <w:rPr>
                <w:b/>
                <w:bCs/>
                <w:szCs w:val="24"/>
                <w:lang w:val="es-ES_tradnl"/>
              </w:rPr>
              <w:t>/18</w:t>
            </w:r>
            <w:r w:rsidRPr="00147DA1">
              <w:rPr>
                <w:b/>
                <w:bCs/>
                <w:szCs w:val="24"/>
                <w:lang w:val="es-ES_tradnl"/>
              </w:rPr>
              <w:t>-</w:t>
            </w:r>
            <w:r w:rsidR="001B57A8">
              <w:rPr>
                <w:b/>
                <w:bCs/>
                <w:szCs w:val="24"/>
                <w:lang w:val="es-ES_tradnl"/>
              </w:rPr>
              <w:t>F</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6B3572" w:rsidP="006B3572">
            <w:pPr>
              <w:spacing w:before="0" w:line="240" w:lineRule="atLeast"/>
              <w:rPr>
                <w:rFonts w:cstheme="minorHAnsi"/>
                <w:szCs w:val="24"/>
              </w:rPr>
            </w:pPr>
            <w:r>
              <w:rPr>
                <w:b/>
                <w:bCs/>
                <w:szCs w:val="28"/>
              </w:rPr>
              <w:t>28 juin</w:t>
            </w:r>
            <w:r w:rsidRPr="008F5D48">
              <w:rPr>
                <w:b/>
                <w:bCs/>
                <w:szCs w:val="28"/>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523235">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753B8F" w:rsidTr="007F735C">
        <w:trPr>
          <w:cantSplit/>
          <w:trHeight w:val="23"/>
        </w:trPr>
        <w:tc>
          <w:tcPr>
            <w:tcW w:w="10031" w:type="dxa"/>
            <w:gridSpan w:val="3"/>
            <w:shd w:val="clear" w:color="auto" w:fill="auto"/>
          </w:tcPr>
          <w:p w:rsidR="00D83BF5" w:rsidRPr="006B3572" w:rsidRDefault="006B3572" w:rsidP="006B3572">
            <w:pPr>
              <w:pStyle w:val="Source"/>
              <w:spacing w:before="240" w:after="240"/>
              <w:rPr>
                <w:lang w:val="fr-FR"/>
              </w:rPr>
            </w:pPr>
            <w:r w:rsidRPr="006B3572">
              <w:rPr>
                <w:lang w:val="fr-FR"/>
              </w:rPr>
              <w:t>Directeur du Bureau de développement des télécommunications</w:t>
            </w:r>
          </w:p>
        </w:tc>
      </w:tr>
      <w:tr w:rsidR="00D83BF5" w:rsidRPr="00753B8F" w:rsidTr="007F735C">
        <w:trPr>
          <w:cantSplit/>
          <w:trHeight w:val="23"/>
        </w:trPr>
        <w:tc>
          <w:tcPr>
            <w:tcW w:w="10031" w:type="dxa"/>
            <w:gridSpan w:val="3"/>
            <w:shd w:val="clear" w:color="auto" w:fill="auto"/>
            <w:vAlign w:val="center"/>
          </w:tcPr>
          <w:p w:rsidR="00D83BF5" w:rsidRPr="006B3572" w:rsidRDefault="006B3572" w:rsidP="006B3572">
            <w:pPr>
              <w:pStyle w:val="Title1"/>
              <w:spacing w:before="120" w:after="120"/>
              <w:rPr>
                <w:lang w:val="fr-FR"/>
              </w:rPr>
            </w:pPr>
            <w:r w:rsidRPr="006B3572">
              <w:rPr>
                <w:szCs w:val="28"/>
                <w:lang w:val="fr-FR"/>
              </w:rPr>
              <w:t>RAPPORT SUR LES CÉLÉBRATIONS DU 25ÈME ANNIVERSAIRE DE L'UIT-D</w:t>
            </w:r>
          </w:p>
        </w:tc>
      </w:tr>
      <w:tr w:rsidR="00D83BF5" w:rsidRPr="00753B8F" w:rsidTr="00B951D0">
        <w:trPr>
          <w:cantSplit/>
          <w:trHeight w:val="23"/>
        </w:trPr>
        <w:tc>
          <w:tcPr>
            <w:tcW w:w="10031" w:type="dxa"/>
            <w:gridSpan w:val="3"/>
            <w:tcBorders>
              <w:bottom w:val="single" w:sz="4" w:space="0" w:color="auto"/>
            </w:tcBorders>
            <w:shd w:val="clear" w:color="auto" w:fill="auto"/>
          </w:tcPr>
          <w:p w:rsidR="00D83BF5" w:rsidRPr="006B3572" w:rsidRDefault="00D83BF5" w:rsidP="00B911B2">
            <w:pPr>
              <w:pStyle w:val="Title1"/>
              <w:spacing w:before="120" w:after="120"/>
              <w:jc w:val="left"/>
              <w:rPr>
                <w:rFonts w:cs="Times New Roman Bold"/>
                <w:caps w:val="0"/>
                <w:szCs w:val="28"/>
                <w:lang w:val="fr-FR"/>
              </w:rPr>
            </w:pPr>
          </w:p>
        </w:tc>
      </w:tr>
      <w:tr w:rsidR="0064322F" w:rsidRPr="00C1192C"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296313" w:rsidRPr="00C1192C" w:rsidRDefault="00296313" w:rsidP="00C1192C">
            <w:pPr>
              <w:spacing w:before="0"/>
              <w:ind w:left="1979"/>
              <w:rPr>
                <w:lang w:val="fr-CH"/>
              </w:rPr>
            </w:pPr>
          </w:p>
          <w:p w:rsidR="00D9621A" w:rsidRPr="00C1192C" w:rsidRDefault="00F861F9" w:rsidP="00B951D0">
            <w:pPr>
              <w:rPr>
                <w:b/>
                <w:bCs/>
                <w:szCs w:val="24"/>
                <w:lang w:val="fr-CH"/>
              </w:rPr>
            </w:pPr>
            <w:r w:rsidRPr="00C1192C">
              <w:rPr>
                <w:b/>
                <w:bCs/>
                <w:szCs w:val="24"/>
                <w:lang w:val="fr-CH"/>
              </w:rPr>
              <w:t>Résumé</w:t>
            </w:r>
            <w:r w:rsidR="00D9621A" w:rsidRPr="00C1192C">
              <w:rPr>
                <w:b/>
                <w:bCs/>
                <w:szCs w:val="24"/>
                <w:lang w:val="fr-CH"/>
              </w:rPr>
              <w:t>:</w:t>
            </w:r>
          </w:p>
          <w:p w:rsidR="006B3572" w:rsidRPr="006B3572" w:rsidRDefault="006B3572" w:rsidP="006B3572">
            <w:pPr>
              <w:rPr>
                <w:szCs w:val="24"/>
                <w:lang w:val="fr-FR"/>
              </w:rPr>
            </w:pPr>
            <w:r w:rsidRPr="006B3572">
              <w:rPr>
                <w:szCs w:val="24"/>
                <w:lang w:val="fr-FR"/>
              </w:rPr>
              <w:t>On trouvera dans le présent rapport des informations sur le 25ème anniversaire du Secteur du développement des télécommunications de l'UIT, ainsi que sur les célébrations organisées, les possibilités de parrainage et les activités de promotion.</w:t>
            </w:r>
          </w:p>
          <w:p w:rsidR="00D9621A" w:rsidRPr="00C1192C" w:rsidRDefault="006B3572" w:rsidP="006B3572">
            <w:pPr>
              <w:rPr>
                <w:szCs w:val="24"/>
                <w:lang w:val="fr-CH"/>
              </w:rPr>
            </w:pPr>
            <w:r w:rsidRPr="006B3572">
              <w:rPr>
                <w:szCs w:val="24"/>
                <w:lang w:val="fr-FR"/>
              </w:rPr>
              <w:t>Le Secteur du développement des télécommunications de l'UIT a été créé en 1992 par la Conférence de plénipotentiaires additionnelle, qui a eu lieu à Genève (Suisse).</w:t>
            </w:r>
          </w:p>
          <w:p w:rsidR="00D9621A" w:rsidRPr="00C1192C" w:rsidRDefault="00F861F9" w:rsidP="00B951D0">
            <w:pPr>
              <w:rPr>
                <w:b/>
                <w:bCs/>
                <w:szCs w:val="24"/>
                <w:lang w:val="fr-CH"/>
              </w:rPr>
            </w:pPr>
            <w:r w:rsidRPr="00C1192C">
              <w:rPr>
                <w:b/>
                <w:bCs/>
                <w:szCs w:val="24"/>
                <w:lang w:val="fr-CH"/>
              </w:rPr>
              <w:t>Résultats attendus</w:t>
            </w:r>
            <w:r w:rsidR="00D9621A" w:rsidRPr="00C1192C">
              <w:rPr>
                <w:b/>
                <w:bCs/>
                <w:szCs w:val="24"/>
                <w:lang w:val="fr-CH"/>
              </w:rPr>
              <w:t>:</w:t>
            </w:r>
          </w:p>
          <w:p w:rsidR="00D9621A" w:rsidRPr="00C1192C" w:rsidRDefault="006B3572" w:rsidP="006B3572">
            <w:pPr>
              <w:rPr>
                <w:szCs w:val="24"/>
                <w:lang w:val="fr-CH"/>
              </w:rPr>
            </w:pPr>
            <w:r w:rsidRPr="006B3572">
              <w:rPr>
                <w:szCs w:val="24"/>
                <w:lang w:val="fr-FR"/>
              </w:rPr>
              <w:t>La CMDT-17 est invitée à prendre note du présent document.</w:t>
            </w:r>
          </w:p>
          <w:p w:rsidR="00D9621A" w:rsidRPr="00C1192C" w:rsidRDefault="001730AD" w:rsidP="00F861F9">
            <w:pPr>
              <w:rPr>
                <w:b/>
                <w:bCs/>
                <w:szCs w:val="24"/>
                <w:lang w:val="fr-CH"/>
              </w:rPr>
            </w:pPr>
            <w:r w:rsidRPr="00C1192C">
              <w:rPr>
                <w:b/>
                <w:bCs/>
                <w:szCs w:val="24"/>
                <w:lang w:val="fr-CH"/>
              </w:rPr>
              <w:t>Référence</w:t>
            </w:r>
            <w:r w:rsidR="00D9621A" w:rsidRPr="00C1192C">
              <w:rPr>
                <w:b/>
                <w:bCs/>
                <w:szCs w:val="24"/>
                <w:lang w:val="fr-CH"/>
              </w:rPr>
              <w:t>:</w:t>
            </w:r>
          </w:p>
          <w:p w:rsidR="00D9621A" w:rsidRPr="00C1192C" w:rsidRDefault="006B3572" w:rsidP="006B3572">
            <w:pPr>
              <w:rPr>
                <w:lang w:val="fr-CH"/>
              </w:rPr>
            </w:pPr>
            <w:r w:rsidRPr="006B3572">
              <w:rPr>
                <w:lang w:val="fr-FR"/>
              </w:rPr>
              <w:t>TDAG17-22/19</w:t>
            </w:r>
          </w:p>
        </w:tc>
      </w:tr>
    </w:tbl>
    <w:bookmarkEnd w:id="7"/>
    <w:bookmarkEnd w:id="8"/>
    <w:p w:rsidR="006B3572" w:rsidRPr="00AD5BF0" w:rsidRDefault="006B3572" w:rsidP="001730AD">
      <w:pPr>
        <w:pStyle w:val="Heading1"/>
        <w:spacing w:before="240"/>
        <w:rPr>
          <w:lang w:val="fr-FR"/>
        </w:rPr>
      </w:pPr>
      <w:r w:rsidRPr="00AD5BF0">
        <w:rPr>
          <w:lang w:val="fr-FR"/>
        </w:rPr>
        <w:t>1</w:t>
      </w:r>
      <w:r w:rsidRPr="00AD5BF0">
        <w:rPr>
          <w:lang w:val="fr-FR"/>
        </w:rPr>
        <w:tab/>
        <w:t>Rappel</w:t>
      </w:r>
    </w:p>
    <w:p w:rsidR="006B3572" w:rsidRPr="00AD5BF0" w:rsidRDefault="006B3572" w:rsidP="001730AD">
      <w:pPr>
        <w:rPr>
          <w:lang w:val="fr-FR"/>
        </w:rPr>
      </w:pPr>
      <w:r w:rsidRPr="00AD5BF0">
        <w:rPr>
          <w:lang w:val="fr-FR"/>
        </w:rPr>
        <w:t>Conformément à la Résolution 55 (Nice, 1989) de la Conférence de plénipotentiaires, les Etats Membres ont établi une commission de haut niveau chargée d'étudier comment l'UIT pouvait relever de manière efficace les défis de l'environnement des télécommunications en constante mutation, sur la base d'un examen approfondi de la structure et du fonctionnement de l'Union. Cette commission a publié la conclusion de ses travaux dans un rapport intitulé "L'UIT de demain: Les défis du changement", dans lequel il est recommandé que l'essentiel des travaux de l'UIT soit réparti entre trois secteurs: développement, normalisation et radiocommunications</w:t>
      </w:r>
      <w:r w:rsidR="00C20A2F">
        <w:rPr>
          <w:rStyle w:val="FootnoteReference"/>
          <w:lang w:val="fr-FR"/>
        </w:rPr>
        <w:footnoteReference w:id="1"/>
      </w:r>
      <w:r w:rsidRPr="00AD5BF0">
        <w:rPr>
          <w:lang w:val="fr-FR"/>
        </w:rPr>
        <w:t>. Les recommandations contenues dans ce rapport ont été adoptées par la Conférence de plénipotentiaires additionnelle de 1992 tenue à Genève (Suisse).</w:t>
      </w:r>
    </w:p>
    <w:p w:rsidR="006B3572" w:rsidRPr="00AD5BF0" w:rsidRDefault="006B3572" w:rsidP="006B3572">
      <w:pPr>
        <w:pStyle w:val="Heading1"/>
        <w:rPr>
          <w:lang w:val="fr-FR"/>
        </w:rPr>
      </w:pPr>
      <w:r w:rsidRPr="00AD5BF0">
        <w:rPr>
          <w:lang w:val="fr-FR"/>
        </w:rPr>
        <w:lastRenderedPageBreak/>
        <w:t>2</w:t>
      </w:r>
      <w:r w:rsidRPr="00AD5BF0">
        <w:rPr>
          <w:lang w:val="fr-FR"/>
        </w:rPr>
        <w:tab/>
        <w:t>Célébrations du 25ème anniversaire</w:t>
      </w:r>
    </w:p>
    <w:p w:rsidR="006B3572" w:rsidRPr="00AD5BF0" w:rsidRDefault="006B3572" w:rsidP="006B3572">
      <w:pPr>
        <w:rPr>
          <w:lang w:val="fr-FR"/>
        </w:rPr>
      </w:pPr>
      <w:r w:rsidRPr="00AD5BF0">
        <w:rPr>
          <w:lang w:val="fr-FR"/>
        </w:rPr>
        <w:t>Différentes activités sont prévues pour célébrer le 25ème anniversaire du Secteur du développement des télécommunications de l'UIT, à savoir:</w:t>
      </w:r>
    </w:p>
    <w:p w:rsidR="006B3572" w:rsidRPr="00AD5BF0" w:rsidRDefault="006B3572" w:rsidP="006B3572">
      <w:pPr>
        <w:pStyle w:val="enumlev1"/>
        <w:rPr>
          <w:lang w:val="fr-FR"/>
        </w:rPr>
      </w:pPr>
      <w:r w:rsidRPr="00AD5BF0">
        <w:rPr>
          <w:lang w:val="fr-FR"/>
        </w:rPr>
        <w:t>–</w:t>
      </w:r>
      <w:r w:rsidRPr="00AD5BF0">
        <w:rPr>
          <w:lang w:val="fr-FR"/>
        </w:rPr>
        <w:tab/>
      </w:r>
      <w:r w:rsidRPr="00AD5BF0">
        <w:rPr>
          <w:b/>
          <w:bCs/>
          <w:lang w:val="fr-FR"/>
        </w:rPr>
        <w:t>Des tables rondes ministérielles</w:t>
      </w:r>
      <w:r w:rsidRPr="00AD5BF0">
        <w:rPr>
          <w:lang w:val="fr-FR"/>
        </w:rPr>
        <w:t>: Deux tables rondes ministérielles seront organisées le mercredi 11 octobre de 14h30 à 16h30</w:t>
      </w:r>
      <w:r>
        <w:rPr>
          <w:lang w:val="fr-FR"/>
        </w:rPr>
        <w:t xml:space="preserve"> dans le cadre</w:t>
      </w:r>
      <w:r w:rsidRPr="00AD5BF0">
        <w:rPr>
          <w:lang w:val="fr-FR"/>
        </w:rPr>
        <w:t xml:space="preserve"> de la CMDT</w:t>
      </w:r>
      <w:r w:rsidRPr="00AD5BF0">
        <w:rPr>
          <w:lang w:val="fr-FR"/>
        </w:rPr>
        <w:noBreakHyphen/>
        <w:t>17 et rassembleront des responsables de renom qui se pencheront sur les incidences des TIC sur les Objectifs de développement durable et discuteront de l'avenir de l'économie numérique. Des interventions de haut niveau (ministres, chefs des autorités de régulation)</w:t>
      </w:r>
      <w:r w:rsidR="002F0581">
        <w:rPr>
          <w:lang w:val="fr-FR"/>
        </w:rPr>
        <w:t xml:space="preserve"> </w:t>
      </w:r>
      <w:r w:rsidRPr="00AD5BF0">
        <w:rPr>
          <w:lang w:val="fr-FR"/>
        </w:rPr>
        <w:t>seront complétées et enrichies</w:t>
      </w:r>
      <w:r w:rsidR="002F0581">
        <w:rPr>
          <w:lang w:val="fr-FR"/>
        </w:rPr>
        <w:t xml:space="preserve"> </w:t>
      </w:r>
      <w:r w:rsidRPr="00AD5BF0">
        <w:rPr>
          <w:lang w:val="fr-FR"/>
        </w:rPr>
        <w:t>par les contributions</w:t>
      </w:r>
      <w:r w:rsidR="002F0581">
        <w:rPr>
          <w:lang w:val="fr-FR"/>
        </w:rPr>
        <w:t xml:space="preserve"> </w:t>
      </w:r>
      <w:r w:rsidRPr="00AD5BF0">
        <w:rPr>
          <w:lang w:val="fr-FR"/>
        </w:rPr>
        <w:t>de représentants du secteur privé, de la société civile, de techniciens et des milieux universitaires. Des orateurs inspirés donneront le coup d’envoi des dialogues multi parties prenantes</w:t>
      </w:r>
      <w:r w:rsidR="00C20A2F">
        <w:rPr>
          <w:lang w:val="fr-FR"/>
        </w:rPr>
        <w:t>.</w:t>
      </w:r>
    </w:p>
    <w:p w:rsidR="006B3572" w:rsidRPr="00AD5BF0" w:rsidRDefault="006B3572" w:rsidP="006B3572">
      <w:pPr>
        <w:pStyle w:val="enumlev1"/>
        <w:rPr>
          <w:lang w:val="fr-FR"/>
        </w:rPr>
      </w:pPr>
      <w:r w:rsidRPr="00AD5BF0">
        <w:rPr>
          <w:lang w:val="fr-FR"/>
        </w:rPr>
        <w:t>–</w:t>
      </w:r>
      <w:r w:rsidRPr="00AD5BF0">
        <w:rPr>
          <w:lang w:val="fr-FR"/>
        </w:rPr>
        <w:tab/>
      </w:r>
      <w:r w:rsidRPr="00AD5BF0">
        <w:rPr>
          <w:b/>
          <w:bCs/>
          <w:lang w:val="fr-FR"/>
        </w:rPr>
        <w:t>Un dîner de gala</w:t>
      </w:r>
      <w:r w:rsidRPr="00AD5BF0">
        <w:rPr>
          <w:lang w:val="fr-FR"/>
        </w:rPr>
        <w:t>: un dîner de gala est prévu le 11 octobre, dès 19 h 30 à l’hôtel Alvear Icon de Buenos Aires. Cette réception de premier plan mettra à l'honneur l'UIT</w:t>
      </w:r>
      <w:r w:rsidRPr="00AD5BF0">
        <w:rPr>
          <w:lang w:val="fr-FR"/>
        </w:rPr>
        <w:noBreakHyphen/>
        <w:t xml:space="preserve">D. Tous les participants à la CMDT-17 seront conviés au dîner de gala. Un programme interactif spécial est prévu tout au long de la soirée avec </w:t>
      </w:r>
      <w:r>
        <w:rPr>
          <w:lang w:val="fr-FR"/>
        </w:rPr>
        <w:t>plusieurs spectacles</w:t>
      </w:r>
      <w:r w:rsidRPr="00AD5BF0">
        <w:rPr>
          <w:lang w:val="fr-FR"/>
        </w:rPr>
        <w:t>. Les invité</w:t>
      </w:r>
      <w:r>
        <w:rPr>
          <w:lang w:val="fr-FR"/>
        </w:rPr>
        <w:t>(</w:t>
      </w:r>
      <w:r w:rsidRPr="00AD5BF0">
        <w:rPr>
          <w:lang w:val="fr-FR"/>
        </w:rPr>
        <w:t>e</w:t>
      </w:r>
      <w:r>
        <w:rPr>
          <w:lang w:val="fr-FR"/>
        </w:rPr>
        <w:t>)</w:t>
      </w:r>
      <w:r w:rsidRPr="00AD5BF0">
        <w:rPr>
          <w:lang w:val="fr-FR"/>
        </w:rPr>
        <w:t>s sont encouragé</w:t>
      </w:r>
      <w:r>
        <w:rPr>
          <w:lang w:val="fr-FR"/>
        </w:rPr>
        <w:t>(</w:t>
      </w:r>
      <w:r w:rsidRPr="00AD5BF0">
        <w:rPr>
          <w:lang w:val="fr-FR"/>
        </w:rPr>
        <w:t>e</w:t>
      </w:r>
      <w:r>
        <w:rPr>
          <w:lang w:val="fr-FR"/>
        </w:rPr>
        <w:t>)</w:t>
      </w:r>
      <w:r w:rsidRPr="00AD5BF0">
        <w:rPr>
          <w:lang w:val="fr-FR"/>
        </w:rPr>
        <w:t xml:space="preserve">s à porter </w:t>
      </w:r>
      <w:r>
        <w:rPr>
          <w:lang w:val="fr-FR"/>
        </w:rPr>
        <w:t>l'habit</w:t>
      </w:r>
      <w:r w:rsidRPr="00AD5BF0">
        <w:rPr>
          <w:lang w:val="fr-FR"/>
        </w:rPr>
        <w:t xml:space="preserve"> traditionnel de leur pays; sinon </w:t>
      </w:r>
      <w:r>
        <w:rPr>
          <w:lang w:val="fr-FR"/>
        </w:rPr>
        <w:t>la tenue de soirée est souhaitée</w:t>
      </w:r>
      <w:r w:rsidR="00C20A2F">
        <w:rPr>
          <w:lang w:val="fr-FR"/>
        </w:rPr>
        <w:t>.</w:t>
      </w:r>
    </w:p>
    <w:p w:rsidR="006B3572" w:rsidRPr="00AD5BF0" w:rsidRDefault="006B3572" w:rsidP="006B3572">
      <w:pPr>
        <w:pStyle w:val="enumlev1"/>
        <w:rPr>
          <w:lang w:val="fr-FR"/>
        </w:rPr>
      </w:pPr>
      <w:r w:rsidRPr="00AD5BF0">
        <w:rPr>
          <w:lang w:val="fr-FR"/>
        </w:rPr>
        <w:t>–</w:t>
      </w:r>
      <w:r w:rsidRPr="00AD5BF0">
        <w:rPr>
          <w:lang w:val="fr-FR"/>
        </w:rPr>
        <w:tab/>
      </w:r>
      <w:r w:rsidRPr="00AD5BF0">
        <w:rPr>
          <w:b/>
          <w:bCs/>
          <w:lang w:val="fr-FR"/>
        </w:rPr>
        <w:t xml:space="preserve">Des prix : </w:t>
      </w:r>
      <w:r w:rsidRPr="00AD5BF0">
        <w:rPr>
          <w:lang w:val="fr-FR"/>
        </w:rPr>
        <w:t>pendant le dîner de gala, les membres de longue date de l’UIT-D recevront un prix spécial. Des prix seront également remis à certaines parties prenantes en témoignage d</w:t>
      </w:r>
      <w:r>
        <w:rPr>
          <w:lang w:val="fr-FR"/>
        </w:rPr>
        <w:t xml:space="preserve">e </w:t>
      </w:r>
      <w:r w:rsidRPr="00AD5BF0">
        <w:rPr>
          <w:lang w:val="fr-FR"/>
        </w:rPr>
        <w:t>leur contribution passée et actuelle aux projets de l’UIT-D</w:t>
      </w:r>
      <w:r w:rsidR="00C20A2F">
        <w:rPr>
          <w:lang w:val="fr-FR"/>
        </w:rPr>
        <w:t>.</w:t>
      </w:r>
    </w:p>
    <w:p w:rsidR="006B3572" w:rsidRPr="00AD5BF0" w:rsidRDefault="006B3572" w:rsidP="006B3572">
      <w:pPr>
        <w:pStyle w:val="enumlev1"/>
        <w:rPr>
          <w:lang w:val="fr-FR"/>
        </w:rPr>
      </w:pPr>
      <w:r w:rsidRPr="00AD5BF0">
        <w:rPr>
          <w:lang w:val="fr-FR"/>
        </w:rPr>
        <w:tab/>
      </w:r>
      <w:r w:rsidRPr="00AD5BF0">
        <w:rPr>
          <w:b/>
          <w:bCs/>
          <w:lang w:val="fr-FR"/>
        </w:rPr>
        <w:t>Une chronologie numérique :</w:t>
      </w:r>
      <w:r w:rsidRPr="00AD5BF0">
        <w:rPr>
          <w:lang w:val="fr-FR"/>
        </w:rPr>
        <w:t xml:space="preserve"> une chronologie numérique interactive indiquant les grands jalons de l’histoire de l’UIT-D est disponible à l’adresse suivante </w:t>
      </w:r>
      <w:hyperlink r:id="rId14" w:history="1">
        <w:r w:rsidR="00C20A2F" w:rsidRPr="00C20A2F">
          <w:rPr>
            <w:rStyle w:val="Hyperlink"/>
            <w:lang w:val="fr-FR"/>
          </w:rPr>
          <w:t>www.itu.int/itu-d25/timeline</w:t>
        </w:r>
      </w:hyperlink>
      <w:r w:rsidR="00C20A2F">
        <w:rPr>
          <w:lang w:val="fr-FR"/>
        </w:rPr>
        <w:t xml:space="preserve">. </w:t>
      </w:r>
      <w:r w:rsidRPr="006B3572">
        <w:rPr>
          <w:lang w:val="fr-FR"/>
        </w:rPr>
        <w:t>Une version interactive spéciale de cette chronologie sera disponible à la CMDT-17</w:t>
      </w:r>
      <w:r w:rsidRPr="00AD5BF0">
        <w:rPr>
          <w:lang w:val="fr-FR"/>
        </w:rPr>
        <w:t>.</w:t>
      </w:r>
    </w:p>
    <w:p w:rsidR="006B3572" w:rsidRPr="00AD5BF0" w:rsidRDefault="006B3572" w:rsidP="00753B8F">
      <w:pPr>
        <w:pStyle w:val="enumlev1"/>
        <w:rPr>
          <w:lang w:val="fr-FR"/>
        </w:rPr>
      </w:pPr>
      <w:r w:rsidRPr="00AD5BF0">
        <w:rPr>
          <w:lang w:val="fr-FR"/>
        </w:rPr>
        <w:tab/>
      </w:r>
      <w:r w:rsidRPr="00AD5BF0">
        <w:rPr>
          <w:b/>
          <w:bCs/>
          <w:lang w:val="fr-FR"/>
        </w:rPr>
        <w:t xml:space="preserve">Des réalisations : </w:t>
      </w:r>
      <w:r w:rsidRPr="00AD5BF0">
        <w:rPr>
          <w:lang w:val="fr-FR"/>
        </w:rPr>
        <w:t xml:space="preserve">une page web spéciale </w:t>
      </w:r>
      <w:r>
        <w:rPr>
          <w:lang w:val="fr-FR"/>
        </w:rPr>
        <w:t>consacrée aux</w:t>
      </w:r>
      <w:r w:rsidRPr="00AD5BF0">
        <w:rPr>
          <w:lang w:val="fr-FR"/>
        </w:rPr>
        <w:t xml:space="preserve"> réalisations de l’UIT-D est disponible à l’adresse suivante </w:t>
      </w:r>
      <w:hyperlink r:id="rId15" w:history="1">
        <w:r w:rsidR="00C20A2F">
          <w:rPr>
            <w:rStyle w:val="Hyperlink"/>
            <w:lang w:val="fr-FR"/>
          </w:rPr>
          <w:t>http://www.itu.int/itu-d25/achievements</w:t>
        </w:r>
      </w:hyperlink>
      <w:r w:rsidR="00C20A2F">
        <w:rPr>
          <w:lang w:val="fr-FR"/>
        </w:rPr>
        <w:t xml:space="preserve">. </w:t>
      </w:r>
      <w:r w:rsidRPr="00AD5BF0">
        <w:rPr>
          <w:lang w:val="fr-FR"/>
        </w:rPr>
        <w:t>Ces réalisations montrent comment les activités et les travaux de l’UIT-D</w:t>
      </w:r>
      <w:r w:rsidR="002F0581">
        <w:rPr>
          <w:lang w:val="fr-FR"/>
        </w:rPr>
        <w:t xml:space="preserve"> </w:t>
      </w:r>
      <w:r w:rsidRPr="00AD5BF0">
        <w:rPr>
          <w:lang w:val="fr-FR"/>
        </w:rPr>
        <w:t>ont cont</w:t>
      </w:r>
      <w:r w:rsidR="00C20A2F">
        <w:rPr>
          <w:lang w:val="fr-FR"/>
        </w:rPr>
        <w:t>ribué à changer la vie des gens.</w:t>
      </w:r>
    </w:p>
    <w:p w:rsidR="006B3572" w:rsidRPr="00AD5BF0" w:rsidRDefault="006B3572" w:rsidP="006B3572">
      <w:pPr>
        <w:pStyle w:val="enumlev1"/>
        <w:rPr>
          <w:lang w:val="fr-FR"/>
        </w:rPr>
      </w:pPr>
      <w:r w:rsidRPr="00AD5BF0">
        <w:rPr>
          <w:lang w:val="fr-FR"/>
        </w:rPr>
        <w:t>–</w:t>
      </w:r>
      <w:r w:rsidRPr="00AD5BF0">
        <w:rPr>
          <w:lang w:val="fr-FR"/>
        </w:rPr>
        <w:tab/>
      </w:r>
      <w:r w:rsidRPr="00AD5BF0">
        <w:rPr>
          <w:b/>
          <w:bCs/>
          <w:lang w:val="fr-FR"/>
        </w:rPr>
        <w:t>25</w:t>
      </w:r>
      <w:r w:rsidRPr="00AD5BF0">
        <w:rPr>
          <w:b/>
          <w:bCs/>
          <w:vertAlign w:val="superscript"/>
          <w:lang w:val="fr-FR"/>
        </w:rPr>
        <w:t>ème</w:t>
      </w:r>
      <w:r w:rsidRPr="00AD5BF0">
        <w:rPr>
          <w:b/>
          <w:bCs/>
          <w:lang w:val="fr-FR"/>
        </w:rPr>
        <w:t xml:space="preserve"> anniversaire</w:t>
      </w:r>
      <w:r w:rsidR="002F0581">
        <w:rPr>
          <w:b/>
          <w:bCs/>
          <w:lang w:val="fr-FR"/>
        </w:rPr>
        <w:t xml:space="preserve"> </w:t>
      </w:r>
      <w:r w:rsidRPr="00AD5BF0">
        <w:rPr>
          <w:b/>
          <w:bCs/>
          <w:lang w:val="fr-FR"/>
        </w:rPr>
        <w:t>de l’UIT-</w:t>
      </w:r>
      <w:r w:rsidRPr="00AD5BF0">
        <w:rPr>
          <w:lang w:val="fr-FR"/>
        </w:rPr>
        <w:t>D: Plusieurs interviews ont été réalisées et des témoignages ont été recueillis auprès de grandes personnalités qui ont joué un rôle</w:t>
      </w:r>
      <w:r>
        <w:rPr>
          <w:lang w:val="fr-FR"/>
        </w:rPr>
        <w:t xml:space="preserve"> de premier plan</w:t>
      </w:r>
      <w:r w:rsidRPr="00AD5BF0">
        <w:rPr>
          <w:lang w:val="fr-FR"/>
        </w:rPr>
        <w:t xml:space="preserve"> dans le Secteur au cours de ses 25 ans d'existence, notamment les anciens Directeurs du BDT, ainsi que les Présidents, anciens et actuels, du GCDT et de la CMDT. Les vidéos de ces interviews sont postées sur le site web de l'UIT (lien à fournir), mises en avant sur les réseaux sociaux et projetées à la CMDT-17.</w:t>
      </w:r>
    </w:p>
    <w:p w:rsidR="006B3572" w:rsidRPr="00AD5BF0" w:rsidRDefault="006B3572" w:rsidP="006B3572">
      <w:pPr>
        <w:pStyle w:val="Heading1"/>
        <w:rPr>
          <w:lang w:val="fr-FR"/>
        </w:rPr>
      </w:pPr>
      <w:r w:rsidRPr="00AD5BF0">
        <w:rPr>
          <w:lang w:val="fr-FR"/>
        </w:rPr>
        <w:t>3</w:t>
      </w:r>
      <w:r w:rsidRPr="00AD5BF0">
        <w:rPr>
          <w:lang w:val="fr-FR"/>
        </w:rPr>
        <w:tab/>
        <w:t>Possibilités de parrainage</w:t>
      </w:r>
    </w:p>
    <w:p w:rsidR="006B3572" w:rsidRPr="00AD5BF0" w:rsidRDefault="006B3572" w:rsidP="006B3572">
      <w:pPr>
        <w:rPr>
          <w:lang w:val="fr-FR"/>
        </w:rPr>
      </w:pPr>
      <w:r>
        <w:rPr>
          <w:lang w:val="fr-FR"/>
        </w:rPr>
        <w:t>Afin de couvrir les dépenses</w:t>
      </w:r>
      <w:r w:rsidRPr="00AD5BF0">
        <w:rPr>
          <w:lang w:val="fr-FR"/>
        </w:rPr>
        <w:t xml:space="preserve"> de fonctionnement </w:t>
      </w:r>
      <w:r>
        <w:rPr>
          <w:lang w:val="fr-FR"/>
        </w:rPr>
        <w:t>afférentes aux</w:t>
      </w:r>
      <w:r w:rsidRPr="00AD5BF0">
        <w:rPr>
          <w:lang w:val="fr-FR"/>
        </w:rPr>
        <w:t xml:space="preserve"> activités liées aux célébrations du 25</w:t>
      </w:r>
      <w:r w:rsidRPr="00AD5BF0">
        <w:rPr>
          <w:vertAlign w:val="superscript"/>
          <w:lang w:val="fr-FR"/>
        </w:rPr>
        <w:t>ème</w:t>
      </w:r>
      <w:r w:rsidRPr="00AD5BF0">
        <w:rPr>
          <w:lang w:val="fr-FR"/>
        </w:rPr>
        <w:t xml:space="preserve"> anniversaire, le Bureau de développement des télécommunications de l'UIT (BDT) a proposé un certain nombre d'offres de parrainage. On trouvera un aperçu de ces offres à l'adresse: </w:t>
      </w:r>
      <w:hyperlink r:id="rId16" w:history="1">
        <w:r w:rsidRPr="00AD5BF0">
          <w:rPr>
            <w:rStyle w:val="Hyperlink"/>
            <w:lang w:val="fr-FR"/>
          </w:rPr>
          <w:t>http://www.itu.int/go/en/itudsponsorships</w:t>
        </w:r>
      </w:hyperlink>
      <w:r w:rsidRPr="00AD5BF0">
        <w:rPr>
          <w:lang w:val="fr-FR"/>
        </w:rPr>
        <w:t>. Chaque offre de parrainage procure de nombreux avantages. Les ressources restantes</w:t>
      </w:r>
      <w:r w:rsidR="002F0581">
        <w:rPr>
          <w:lang w:val="fr-FR"/>
        </w:rPr>
        <w:t xml:space="preserve"> </w:t>
      </w:r>
      <w:r w:rsidRPr="00AD5BF0">
        <w:rPr>
          <w:lang w:val="fr-FR"/>
        </w:rPr>
        <w:t>serviront de capital d’amorçage pour la mise en œuvre des initiatives régionales qui seront adoptées à la CMDT-17.</w:t>
      </w:r>
    </w:p>
    <w:p w:rsidR="006B3572" w:rsidRPr="00AD5BF0" w:rsidRDefault="006B3572" w:rsidP="006B3572">
      <w:pPr>
        <w:pStyle w:val="Heading1"/>
        <w:rPr>
          <w:lang w:val="fr-FR"/>
        </w:rPr>
      </w:pPr>
      <w:r w:rsidRPr="00AD5BF0">
        <w:rPr>
          <w:lang w:val="fr-FR"/>
        </w:rPr>
        <w:lastRenderedPageBreak/>
        <w:t>4</w:t>
      </w:r>
      <w:r w:rsidRPr="00AD5BF0">
        <w:rPr>
          <w:lang w:val="fr-FR"/>
        </w:rPr>
        <w:tab/>
        <w:t>Promotion et communication:</w:t>
      </w:r>
    </w:p>
    <w:p w:rsidR="006B3572" w:rsidRPr="00AD5BF0" w:rsidRDefault="006B3572" w:rsidP="006B3572">
      <w:pPr>
        <w:rPr>
          <w:lang w:val="fr-FR"/>
        </w:rPr>
      </w:pPr>
      <w:r w:rsidRPr="00AD5BF0">
        <w:rPr>
          <w:lang w:val="fr-FR"/>
        </w:rPr>
        <w:t>Plusieurs activités ont été prévues pour assurer la promotion du 25ème anniversaire, à savoir:</w:t>
      </w:r>
    </w:p>
    <w:p w:rsidR="006B3572" w:rsidRPr="00AD5BF0" w:rsidRDefault="006B3572" w:rsidP="006B3572">
      <w:pPr>
        <w:pStyle w:val="enumlev1"/>
        <w:rPr>
          <w:lang w:val="fr-FR"/>
        </w:rPr>
      </w:pPr>
      <w:r w:rsidRPr="00AD5BF0">
        <w:rPr>
          <w:lang w:val="fr-FR"/>
        </w:rPr>
        <w:t>–</w:t>
      </w:r>
      <w:r w:rsidRPr="00AD5BF0">
        <w:rPr>
          <w:lang w:val="fr-FR"/>
        </w:rPr>
        <w:tab/>
        <w:t>Un logo spécial 25ème anniversaire reprenant les couleurs officielles des Objectifs de développement durable est utilisé sur tous les supports promotionnels et pour toute la correspondance officielle. Le logo est en outre imprimé sur des pin's 25ème anniversaire, qui seront distribués lors de différentes manifestations en 2017.</w:t>
      </w:r>
    </w:p>
    <w:p w:rsidR="006B3572" w:rsidRPr="00AD5BF0" w:rsidRDefault="006B3572" w:rsidP="006B3572">
      <w:pPr>
        <w:pStyle w:val="enumlev1"/>
        <w:rPr>
          <w:lang w:val="fr-FR"/>
        </w:rPr>
      </w:pPr>
      <w:r w:rsidRPr="00AD5BF0">
        <w:rPr>
          <w:lang w:val="fr-FR"/>
        </w:rPr>
        <w:t>–</w:t>
      </w:r>
      <w:r w:rsidRPr="00AD5BF0">
        <w:rPr>
          <w:lang w:val="fr-FR"/>
        </w:rPr>
        <w:tab/>
        <w:t xml:space="preserve">Une </w:t>
      </w:r>
      <w:hyperlink r:id="rId17" w:history="1">
        <w:r w:rsidRPr="00AD5BF0">
          <w:rPr>
            <w:rStyle w:val="Hyperlink"/>
            <w:lang w:val="fr-FR"/>
          </w:rPr>
          <w:t>page web</w:t>
        </w:r>
      </w:hyperlink>
      <w:r w:rsidRPr="00AD5BF0">
        <w:rPr>
          <w:lang w:val="fr-FR"/>
        </w:rPr>
        <w:t xml:space="preserve"> spéciale présentant tout ce que l'UIT a accompli ces 25 dernières années a été créée.</w:t>
      </w:r>
    </w:p>
    <w:p w:rsidR="006B3572" w:rsidRPr="00AD5BF0" w:rsidRDefault="006B3572" w:rsidP="006B3572">
      <w:pPr>
        <w:pStyle w:val="enumlev1"/>
        <w:rPr>
          <w:lang w:val="fr-FR"/>
        </w:rPr>
      </w:pPr>
      <w:r w:rsidRPr="00AD5BF0">
        <w:rPr>
          <w:lang w:val="fr-FR"/>
        </w:rPr>
        <w:t>–</w:t>
      </w:r>
      <w:r w:rsidRPr="00AD5BF0">
        <w:rPr>
          <w:lang w:val="fr-FR"/>
        </w:rPr>
        <w:tab/>
      </w:r>
      <w:r w:rsidR="00753B8F">
        <w:rPr>
          <w:lang w:val="fr-FR"/>
        </w:rPr>
        <w:t>Une brochure spécial</w:t>
      </w:r>
      <w:r>
        <w:rPr>
          <w:lang w:val="fr-FR"/>
        </w:rPr>
        <w:t xml:space="preserve"> </w:t>
      </w:r>
      <w:r w:rsidRPr="00AD5BF0">
        <w:rPr>
          <w:lang w:val="fr-FR"/>
        </w:rPr>
        <w:t>anniversaire, une galerie de photos faisant date et des articles</w:t>
      </w:r>
      <w:r w:rsidR="002F0581">
        <w:rPr>
          <w:lang w:val="fr-FR"/>
        </w:rPr>
        <w:t xml:space="preserve"> </w:t>
      </w:r>
      <w:r w:rsidRPr="00AD5BF0">
        <w:rPr>
          <w:lang w:val="fr-FR"/>
        </w:rPr>
        <w:t>sont également élaborés et sont postés sur la page web consacrée au 25</w:t>
      </w:r>
      <w:r w:rsidRPr="00AD5BF0">
        <w:rPr>
          <w:vertAlign w:val="superscript"/>
          <w:lang w:val="fr-FR"/>
        </w:rPr>
        <w:t>ème</w:t>
      </w:r>
      <w:r w:rsidRPr="00AD5BF0">
        <w:rPr>
          <w:lang w:val="fr-FR"/>
        </w:rPr>
        <w:t xml:space="preserve"> anniversaire de l’UIT-D. </w:t>
      </w:r>
    </w:p>
    <w:p w:rsidR="006B3572" w:rsidRPr="00AD5BF0" w:rsidRDefault="006B3572" w:rsidP="006B3572">
      <w:pPr>
        <w:pStyle w:val="enumlev1"/>
        <w:rPr>
          <w:lang w:val="fr-FR"/>
        </w:rPr>
      </w:pPr>
      <w:r w:rsidRPr="00AD5BF0">
        <w:rPr>
          <w:lang w:val="fr-FR"/>
        </w:rPr>
        <w:t>–</w:t>
      </w:r>
      <w:r w:rsidRPr="00AD5BF0">
        <w:rPr>
          <w:lang w:val="fr-FR"/>
        </w:rPr>
        <w:tab/>
        <w:t>Les réseaux</w:t>
      </w:r>
      <w:r>
        <w:rPr>
          <w:lang w:val="fr-FR"/>
        </w:rPr>
        <w:t xml:space="preserve"> sociaux seront un</w:t>
      </w:r>
      <w:r w:rsidRPr="00AD5BF0">
        <w:rPr>
          <w:lang w:val="fr-FR"/>
        </w:rPr>
        <w:t xml:space="preserve"> </w:t>
      </w:r>
      <w:r>
        <w:rPr>
          <w:lang w:val="fr-FR"/>
        </w:rPr>
        <w:t>canal</w:t>
      </w:r>
      <w:r w:rsidRPr="00AD5BF0">
        <w:rPr>
          <w:lang w:val="fr-FR"/>
        </w:rPr>
        <w:t xml:space="preserve"> de communication es</w:t>
      </w:r>
      <w:r>
        <w:rPr>
          <w:lang w:val="fr-FR"/>
        </w:rPr>
        <w:t>sentiel</w:t>
      </w:r>
      <w:r w:rsidRPr="00AD5BF0">
        <w:rPr>
          <w:lang w:val="fr-FR"/>
        </w:rPr>
        <w:t xml:space="preserve"> avec l'utilisation des hashtags </w:t>
      </w:r>
      <w:r w:rsidRPr="006B3572">
        <w:rPr>
          <w:lang w:val="fr-FR"/>
        </w:rPr>
        <w:t>#ITUD25 and #ITUWTDC</w:t>
      </w:r>
      <w:r w:rsidRPr="00AD5BF0">
        <w:rPr>
          <w:lang w:val="fr-FR"/>
        </w:rPr>
        <w:t>.</w:t>
      </w:r>
    </w:p>
    <w:p w:rsidR="006B3572" w:rsidRPr="00AD5BF0" w:rsidRDefault="006B3572" w:rsidP="006B3572">
      <w:pPr>
        <w:rPr>
          <w:lang w:val="fr-FR"/>
        </w:rPr>
      </w:pPr>
    </w:p>
    <w:p w:rsidR="006B3572" w:rsidRPr="006B3572" w:rsidRDefault="006B3572" w:rsidP="006B3572">
      <w:pPr>
        <w:rPr>
          <w:lang w:val="fr-FR"/>
        </w:rPr>
      </w:pPr>
      <w:bookmarkStart w:id="9" w:name="Proposal"/>
      <w:bookmarkEnd w:id="9"/>
    </w:p>
    <w:p w:rsidR="006B3572" w:rsidRDefault="006B3572" w:rsidP="006B3572">
      <w:pPr>
        <w:tabs>
          <w:tab w:val="clear" w:pos="794"/>
          <w:tab w:val="clear" w:pos="1191"/>
          <w:tab w:val="clear" w:pos="1588"/>
          <w:tab w:val="clear" w:pos="1985"/>
        </w:tabs>
        <w:spacing w:after="120"/>
        <w:jc w:val="center"/>
      </w:pPr>
      <w:r w:rsidRPr="00156BF6">
        <w:t>_______________</w:t>
      </w:r>
    </w:p>
    <w:p w:rsidR="006B3572" w:rsidRDefault="006B3572" w:rsidP="006B3572">
      <w:pPr>
        <w:tabs>
          <w:tab w:val="clear" w:pos="794"/>
          <w:tab w:val="clear" w:pos="1191"/>
          <w:tab w:val="clear" w:pos="1588"/>
          <w:tab w:val="clear" w:pos="1985"/>
        </w:tabs>
        <w:spacing w:after="120"/>
        <w:jc w:val="center"/>
      </w:pPr>
    </w:p>
    <w:sectPr w:rsidR="006B3572" w:rsidSect="0039169B">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72" w:rsidRDefault="006B3572">
      <w:r>
        <w:separator/>
      </w:r>
    </w:p>
  </w:endnote>
  <w:endnote w:type="continuationSeparator" w:id="0">
    <w:p w:rsidR="006B3572" w:rsidRDefault="006B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1730AD">
      <w:rPr>
        <w:noProof/>
        <w:lang w:val="es-ES_tradnl"/>
      </w:rPr>
      <w:t>P:\FRA\ITU-D\CONF-D\WTDC17\000\018F.docx</w:t>
    </w:r>
    <w:r>
      <w:fldChar w:fldCharType="end"/>
    </w:r>
    <w:r w:rsidRPr="00C1192C">
      <w:rPr>
        <w:lang w:val="es-ES_tradnl"/>
      </w:rPr>
      <w:tab/>
    </w:r>
    <w:r>
      <w:fldChar w:fldCharType="begin"/>
    </w:r>
    <w:r>
      <w:instrText xml:space="preserve"> SAVEDATE \@ DD.MM.YY </w:instrText>
    </w:r>
    <w:r>
      <w:fldChar w:fldCharType="separate"/>
    </w:r>
    <w:r w:rsidR="00F02565">
      <w:rPr>
        <w:noProof/>
      </w:rPr>
      <w:t>11.07.17</w:t>
    </w:r>
    <w:r>
      <w:fldChar w:fldCharType="end"/>
    </w:r>
    <w:r w:rsidRPr="00C1192C">
      <w:rPr>
        <w:lang w:val="es-ES_tradnl"/>
      </w:rPr>
      <w:tab/>
    </w:r>
    <w:r>
      <w:fldChar w:fldCharType="begin"/>
    </w:r>
    <w:r>
      <w:instrText xml:space="preserve"> PRINTDATE \@ DD.MM.YY </w:instrText>
    </w:r>
    <w:r>
      <w:fldChar w:fldCharType="separate"/>
    </w:r>
    <w:r w:rsidR="001730AD">
      <w:rPr>
        <w:noProof/>
      </w:rPr>
      <w:t>11.07.17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F9" w:rsidRPr="00C1192C" w:rsidRDefault="00F861F9">
    <w:pPr>
      <w:pStyle w:val="Footer"/>
      <w:rPr>
        <w:lang w:val="es-ES_tradnl"/>
      </w:rPr>
    </w:pP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636B4E"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F861F9" w:rsidP="00F861F9">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rsidR="00D83BF5" w:rsidRPr="00636B4E" w:rsidRDefault="00636B4E" w:rsidP="00D83BF5">
          <w:pPr>
            <w:pStyle w:val="FirstFooter"/>
            <w:tabs>
              <w:tab w:val="left" w:pos="2302"/>
            </w:tabs>
            <w:ind w:left="2302" w:hanging="2302"/>
            <w:rPr>
              <w:sz w:val="18"/>
              <w:szCs w:val="18"/>
              <w:lang w:val="fr-FR"/>
            </w:rPr>
          </w:pPr>
          <w:bookmarkStart w:id="12" w:name="OrgName"/>
          <w:bookmarkEnd w:id="12"/>
          <w:r w:rsidRPr="00636B4E">
            <w:rPr>
              <w:sz w:val="18"/>
              <w:szCs w:val="18"/>
              <w:lang w:val="fr-FR"/>
            </w:rPr>
            <w:t xml:space="preserve">M. </w:t>
          </w:r>
          <w:r>
            <w:rPr>
              <w:sz w:val="18"/>
              <w:szCs w:val="18"/>
              <w:lang w:val="fr-FR"/>
            </w:rPr>
            <w:t>Jaroslaw Ponder, Coordinator Europe</w:t>
          </w:r>
        </w:p>
      </w:tc>
    </w:tr>
    <w:tr w:rsidR="00D83BF5" w:rsidRPr="00636B4E" w:rsidTr="008B61EA">
      <w:tc>
        <w:tcPr>
          <w:tcW w:w="1526" w:type="dxa"/>
          <w:shd w:val="clear" w:color="auto" w:fill="auto"/>
        </w:tcPr>
        <w:p w:rsidR="00D83BF5" w:rsidRPr="00636B4E" w:rsidRDefault="00D83BF5" w:rsidP="00D83BF5">
          <w:pPr>
            <w:pStyle w:val="FirstFooter"/>
            <w:tabs>
              <w:tab w:val="left" w:pos="1559"/>
              <w:tab w:val="left" w:pos="3828"/>
            </w:tabs>
            <w:rPr>
              <w:sz w:val="20"/>
              <w:lang w:val="fr-FR"/>
            </w:rPr>
          </w:pPr>
        </w:p>
      </w:tc>
      <w:tc>
        <w:tcPr>
          <w:tcW w:w="2410" w:type="dxa"/>
          <w:shd w:val="clear" w:color="auto" w:fill="auto"/>
        </w:tcPr>
        <w:p w:rsidR="00D83BF5" w:rsidRPr="00636B4E" w:rsidRDefault="00F861F9" w:rsidP="00D83BF5">
          <w:pPr>
            <w:pStyle w:val="FirstFooter"/>
            <w:tabs>
              <w:tab w:val="left" w:pos="2302"/>
            </w:tabs>
            <w:rPr>
              <w:sz w:val="18"/>
              <w:szCs w:val="18"/>
              <w:lang w:val="fr-FR"/>
            </w:rPr>
          </w:pPr>
          <w:r w:rsidRPr="00636B4E">
            <w:rPr>
              <w:sz w:val="18"/>
              <w:szCs w:val="18"/>
              <w:lang w:val="fr-FR"/>
            </w:rPr>
            <w:t>Numéro de télép</w:t>
          </w:r>
          <w:r w:rsidR="001B57A8" w:rsidRPr="00636B4E">
            <w:rPr>
              <w:sz w:val="18"/>
              <w:szCs w:val="18"/>
              <w:lang w:val="fr-FR"/>
            </w:rPr>
            <w:t>h</w:t>
          </w:r>
          <w:r w:rsidRPr="00636B4E">
            <w:rPr>
              <w:sz w:val="18"/>
              <w:szCs w:val="18"/>
              <w:lang w:val="fr-FR"/>
            </w:rPr>
            <w:t>one</w:t>
          </w:r>
          <w:r w:rsidR="00D83BF5" w:rsidRPr="00636B4E">
            <w:rPr>
              <w:sz w:val="18"/>
              <w:szCs w:val="18"/>
              <w:lang w:val="fr-FR"/>
            </w:rPr>
            <w:t>:</w:t>
          </w:r>
        </w:p>
      </w:tc>
      <w:tc>
        <w:tcPr>
          <w:tcW w:w="5987" w:type="dxa"/>
          <w:shd w:val="clear" w:color="auto" w:fill="auto"/>
        </w:tcPr>
        <w:p w:rsidR="00D83BF5" w:rsidRPr="00636B4E" w:rsidRDefault="00636B4E" w:rsidP="00D83BF5">
          <w:pPr>
            <w:pStyle w:val="FirstFooter"/>
            <w:tabs>
              <w:tab w:val="left" w:pos="2302"/>
            </w:tabs>
            <w:rPr>
              <w:sz w:val="18"/>
              <w:szCs w:val="18"/>
              <w:lang w:val="fr-FR"/>
            </w:rPr>
          </w:pPr>
          <w:bookmarkStart w:id="13" w:name="PhoneNo"/>
          <w:bookmarkEnd w:id="13"/>
          <w:r>
            <w:rPr>
              <w:sz w:val="18"/>
              <w:szCs w:val="18"/>
              <w:lang w:val="fr-FR"/>
            </w:rPr>
            <w:t>+41 79 599 1405</w:t>
          </w:r>
        </w:p>
      </w:tc>
    </w:tr>
    <w:tr w:rsidR="00D83BF5" w:rsidRPr="00636B4E" w:rsidTr="008B61EA">
      <w:tc>
        <w:tcPr>
          <w:tcW w:w="1526" w:type="dxa"/>
          <w:shd w:val="clear" w:color="auto" w:fill="auto"/>
        </w:tcPr>
        <w:p w:rsidR="00D83BF5" w:rsidRPr="00636B4E" w:rsidRDefault="00D83BF5" w:rsidP="00D83BF5">
          <w:pPr>
            <w:pStyle w:val="FirstFooter"/>
            <w:tabs>
              <w:tab w:val="left" w:pos="1559"/>
              <w:tab w:val="left" w:pos="3828"/>
            </w:tabs>
            <w:rPr>
              <w:sz w:val="20"/>
              <w:lang w:val="fr-FR"/>
            </w:rPr>
          </w:pPr>
        </w:p>
      </w:tc>
      <w:tc>
        <w:tcPr>
          <w:tcW w:w="2410" w:type="dxa"/>
          <w:shd w:val="clear" w:color="auto" w:fill="auto"/>
        </w:tcPr>
        <w:p w:rsidR="00D83BF5" w:rsidRPr="00636B4E" w:rsidRDefault="00F861F9" w:rsidP="00D83BF5">
          <w:pPr>
            <w:pStyle w:val="FirstFooter"/>
            <w:tabs>
              <w:tab w:val="left" w:pos="2302"/>
            </w:tabs>
            <w:rPr>
              <w:sz w:val="18"/>
              <w:szCs w:val="18"/>
              <w:lang w:val="fr-FR"/>
            </w:rPr>
          </w:pPr>
          <w:r w:rsidRPr="00636B4E">
            <w:rPr>
              <w:sz w:val="18"/>
              <w:szCs w:val="18"/>
              <w:lang w:val="fr-FR"/>
            </w:rPr>
            <w:t>Courriel:</w:t>
          </w:r>
        </w:p>
      </w:tc>
      <w:bookmarkStart w:id="14" w:name="Email"/>
      <w:bookmarkEnd w:id="14"/>
      <w:tc>
        <w:tcPr>
          <w:tcW w:w="5987" w:type="dxa"/>
          <w:shd w:val="clear" w:color="auto" w:fill="auto"/>
        </w:tcPr>
        <w:p w:rsidR="00D83BF5" w:rsidRPr="00636B4E" w:rsidRDefault="00636B4E" w:rsidP="00D83BF5">
          <w:pPr>
            <w:pStyle w:val="FirstFooter"/>
            <w:tabs>
              <w:tab w:val="left" w:pos="2302"/>
            </w:tabs>
            <w:rPr>
              <w:sz w:val="18"/>
              <w:szCs w:val="18"/>
              <w:lang w:val="fr-FR"/>
            </w:rPr>
          </w:pPr>
          <w:r>
            <w:rPr>
              <w:sz w:val="18"/>
              <w:szCs w:val="18"/>
              <w:lang w:val="fr-FR"/>
            </w:rPr>
            <w:fldChar w:fldCharType="begin"/>
          </w:r>
          <w:r>
            <w:rPr>
              <w:sz w:val="18"/>
              <w:szCs w:val="18"/>
              <w:lang w:val="fr-FR"/>
            </w:rPr>
            <w:instrText xml:space="preserve"> HYPERLINK "mailto:eurregion@itu.int" </w:instrText>
          </w:r>
          <w:r>
            <w:rPr>
              <w:sz w:val="18"/>
              <w:szCs w:val="18"/>
              <w:lang w:val="fr-FR"/>
            </w:rPr>
            <w:fldChar w:fldCharType="separate"/>
          </w:r>
          <w:r w:rsidRPr="00636B4E">
            <w:rPr>
              <w:rStyle w:val="Hyperlink"/>
              <w:sz w:val="18"/>
              <w:szCs w:val="18"/>
              <w:lang w:val="fr-FR"/>
            </w:rPr>
            <w:t>eurregion@itu.int</w:t>
          </w:r>
          <w:r>
            <w:rPr>
              <w:sz w:val="18"/>
              <w:szCs w:val="18"/>
              <w:lang w:val="fr-FR"/>
            </w:rPr>
            <w:fldChar w:fldCharType="end"/>
          </w:r>
        </w:p>
      </w:tc>
    </w:tr>
  </w:tbl>
  <w:p w:rsidR="00D83BF5" w:rsidRPr="00784E03" w:rsidRDefault="00F02565" w:rsidP="00F861F9">
    <w:pPr>
      <w:jc w:val="center"/>
      <w:rPr>
        <w:sz w:val="20"/>
      </w:rPr>
    </w:pPr>
    <w:hyperlink r:id="rId1" w:history="1">
      <w:r w:rsidR="00F861F9" w:rsidRPr="00636B4E">
        <w:rPr>
          <w:rStyle w:val="Hyperlink"/>
          <w:sz w:val="20"/>
          <w:lang w:val="fr-FR"/>
        </w:rPr>
        <w:t>C</w:t>
      </w:r>
      <w:r w:rsidR="00F861F9">
        <w:rPr>
          <w:rStyle w:val="Hyperlink"/>
          <w:sz w:val="20"/>
        </w:rPr>
        <w:t>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72" w:rsidRDefault="006B3572">
      <w:r>
        <w:rPr>
          <w:b/>
        </w:rPr>
        <w:t>_______________</w:t>
      </w:r>
    </w:p>
  </w:footnote>
  <w:footnote w:type="continuationSeparator" w:id="0">
    <w:p w:rsidR="006B3572" w:rsidRDefault="006B3572">
      <w:r>
        <w:continuationSeparator/>
      </w:r>
    </w:p>
  </w:footnote>
  <w:footnote w:id="1">
    <w:p w:rsidR="00C20A2F" w:rsidRPr="001730AD" w:rsidRDefault="00C20A2F">
      <w:pPr>
        <w:pStyle w:val="FootnoteText"/>
        <w:rPr>
          <w:sz w:val="16"/>
          <w:szCs w:val="16"/>
          <w:lang w:val="fr-FR"/>
        </w:rPr>
      </w:pPr>
      <w:r w:rsidRPr="001730AD">
        <w:rPr>
          <w:rStyle w:val="FootnoteReference"/>
          <w:sz w:val="16"/>
          <w:szCs w:val="16"/>
        </w:rPr>
        <w:footnoteRef/>
      </w:r>
      <w:r w:rsidRPr="001730AD">
        <w:rPr>
          <w:sz w:val="16"/>
          <w:szCs w:val="16"/>
          <w:lang w:val="fr-FR"/>
        </w:rPr>
        <w:tab/>
        <w:t>"L'essentiel des travaux de l'UIT devrait être réparti entre trois secteurs: développement, normalisation et radiocommunications. Le secteur de la normalisation devrait comprendre les travaux actuels du Comité consultatif international télégraphique et téléphonique (CCITT) et certaines activités de normalisation actuellement assurées par le Comité consultatif international des radiocommunications (CCIR). Le secteur des radiocommunications devrait englober la plupart des travaux actuels du CCIR et ceux du Comité international d'enregistrement des fréquences (IFRB) et de son secrétariat spécialisé. La répartition des responsabilités entre les secteurs de la normalisation et des radiocommunications sera constamment réexaminée et modifiée le cas échéant pour répondre à l'évolution des besoins et dans un but d'efficacité. Le secteur du développement devrait inclure les travaux actuels du Bureau de développement des télécommunications (BDT). Les fonctions spécifiques envisagées à l'origine pour le Centre pour le développement des télécommunications devraient être intégrées dans le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65" w:rsidRDefault="00F02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636B4E" w:rsidP="001B57A8">
    <w:pPr>
      <w:tabs>
        <w:tab w:val="center" w:pos="5103"/>
        <w:tab w:val="right" w:pos="10206"/>
      </w:tabs>
      <w:ind w:right="1"/>
      <w:rPr>
        <w:smallCaps/>
        <w:spacing w:val="24"/>
        <w:sz w:val="22"/>
        <w:szCs w:val="22"/>
        <w:lang w:val="es-ES_tradnl"/>
      </w:rPr>
    </w:pPr>
    <w:r>
      <w:rPr>
        <w:sz w:val="22"/>
        <w:szCs w:val="22"/>
      </w:rPr>
      <w:tab/>
    </w:r>
    <w:r>
      <w:rPr>
        <w:sz w:val="22"/>
        <w:szCs w:val="22"/>
      </w:rPr>
      <w:tab/>
    </w:r>
    <w:r w:rsidR="00D83BF5" w:rsidRPr="004D495C">
      <w:rPr>
        <w:sz w:val="22"/>
        <w:szCs w:val="22"/>
      </w:rPr>
      <w:tab/>
    </w:r>
    <w:r>
      <w:rPr>
        <w:sz w:val="22"/>
        <w:szCs w:val="22"/>
      </w:rPr>
      <w:tab/>
    </w:r>
    <w:r>
      <w:rPr>
        <w:sz w:val="22"/>
        <w:szCs w:val="22"/>
      </w:rPr>
      <w:tab/>
    </w:r>
    <w:r w:rsidR="008B61EA">
      <w:rPr>
        <w:sz w:val="22"/>
        <w:szCs w:val="22"/>
        <w:lang w:val="es-ES_tradnl"/>
      </w:rPr>
      <w:t>WTDC-17</w:t>
    </w:r>
    <w:r w:rsidR="00D83BF5" w:rsidRPr="00FF089C">
      <w:rPr>
        <w:sz w:val="22"/>
        <w:szCs w:val="22"/>
        <w:lang w:val="es-ES_tradnl"/>
      </w:rPr>
      <w:t>/</w:t>
    </w:r>
    <w:bookmarkStart w:id="10" w:name="DocNo2"/>
    <w:bookmarkEnd w:id="10"/>
    <w:r>
      <w:rPr>
        <w:sz w:val="22"/>
        <w:szCs w:val="22"/>
        <w:lang w:val="es-ES_tradnl"/>
      </w:rPr>
      <w:t>18</w:t>
    </w:r>
    <w:r w:rsidR="00D83BF5" w:rsidRPr="00FF089C">
      <w:rPr>
        <w:sz w:val="22"/>
        <w:szCs w:val="22"/>
        <w:lang w:val="es-ES_tradnl"/>
      </w:rPr>
      <w:t>-</w:t>
    </w:r>
    <w:r w:rsidR="001B57A8">
      <w:rPr>
        <w:sz w:val="22"/>
        <w:szCs w:val="22"/>
        <w:lang w:val="es-ES_tradnl"/>
      </w:rPr>
      <w:t>F</w:t>
    </w:r>
    <w:r w:rsidR="00D83BF5" w:rsidRPr="00FF089C">
      <w:rPr>
        <w:sz w:val="22"/>
        <w:szCs w:val="22"/>
        <w:lang w:val="es-ES_tradnl"/>
      </w:rPr>
      <w:tab/>
      <w:t xml:space="preserve">Page </w:t>
    </w:r>
    <w:r w:rsidR="00D83BF5" w:rsidRPr="004D495C">
      <w:rPr>
        <w:sz w:val="22"/>
        <w:szCs w:val="22"/>
      </w:rPr>
      <w:fldChar w:fldCharType="begin"/>
    </w:r>
    <w:r w:rsidR="00D83BF5" w:rsidRPr="00FF089C">
      <w:rPr>
        <w:sz w:val="22"/>
        <w:szCs w:val="22"/>
        <w:lang w:val="es-ES_tradnl"/>
      </w:rPr>
      <w:instrText xml:space="preserve"> PAGE </w:instrText>
    </w:r>
    <w:r w:rsidR="00D83BF5" w:rsidRPr="004D495C">
      <w:rPr>
        <w:sz w:val="22"/>
        <w:szCs w:val="22"/>
      </w:rPr>
      <w:fldChar w:fldCharType="separate"/>
    </w:r>
    <w:r w:rsidR="00F02565">
      <w:rPr>
        <w:noProof/>
        <w:sz w:val="22"/>
        <w:szCs w:val="22"/>
        <w:lang w:val="es-ES_tradnl"/>
      </w:rPr>
      <w:t>2</w:t>
    </w:r>
    <w:r w:rsidR="00D83BF5"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65" w:rsidRDefault="00F02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730AD"/>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2F0581"/>
    <w:rsid w:val="003013E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A1FEA"/>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E10C9"/>
    <w:rsid w:val="005E61DD"/>
    <w:rsid w:val="005E6321"/>
    <w:rsid w:val="006023DF"/>
    <w:rsid w:val="00636B4E"/>
    <w:rsid w:val="0064322F"/>
    <w:rsid w:val="00657DE0"/>
    <w:rsid w:val="0067199F"/>
    <w:rsid w:val="00685313"/>
    <w:rsid w:val="006A6E9B"/>
    <w:rsid w:val="006B3572"/>
    <w:rsid w:val="006B7C2A"/>
    <w:rsid w:val="006C23DA"/>
    <w:rsid w:val="006E3D45"/>
    <w:rsid w:val="007149F9"/>
    <w:rsid w:val="00733A30"/>
    <w:rsid w:val="00745AEE"/>
    <w:rsid w:val="007479EA"/>
    <w:rsid w:val="00750F10"/>
    <w:rsid w:val="00753B8F"/>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10B26"/>
    <w:rsid w:val="009274B4"/>
    <w:rsid w:val="00934EA2"/>
    <w:rsid w:val="00944A5C"/>
    <w:rsid w:val="00952A66"/>
    <w:rsid w:val="009824ED"/>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1192C"/>
    <w:rsid w:val="00C20466"/>
    <w:rsid w:val="00C20A2F"/>
    <w:rsid w:val="00C214ED"/>
    <w:rsid w:val="00C234E6"/>
    <w:rsid w:val="00C324A8"/>
    <w:rsid w:val="00C54517"/>
    <w:rsid w:val="00C64CD8"/>
    <w:rsid w:val="00C97C68"/>
    <w:rsid w:val="00CA1A47"/>
    <w:rsid w:val="00CC247A"/>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5653A"/>
    <w:rsid w:val="00E976C1"/>
    <w:rsid w:val="00EA12E5"/>
    <w:rsid w:val="00EB4D58"/>
    <w:rsid w:val="00F02565"/>
    <w:rsid w:val="00F02766"/>
    <w:rsid w:val="00F04067"/>
    <w:rsid w:val="00F05BD4"/>
    <w:rsid w:val="00F11A98"/>
    <w:rsid w:val="00F21A1D"/>
    <w:rsid w:val="00F65C19"/>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C20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en/ITU-D/Pages/ITU-D-25-Anniversar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go/en/itudsponsor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tu.int/itu-d25/achievement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d25/timeline"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schemas.microsoft.com/office/2006/documentManagement/types"/>
    <ds:schemaRef ds:uri="http://purl.org/dc/elements/1.1/"/>
    <ds:schemaRef ds:uri="32a1a8c5-2265-4ebc-b7a0-2071e2c5c9bb"/>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5DB299-71A0-4CF6-BD12-5C13489D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830</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Bontemps, Johann</dc:creator>
  <cp:keywords/>
  <dc:description/>
  <cp:lastModifiedBy>BDT - nd</cp:lastModifiedBy>
  <cp:revision>4</cp:revision>
  <cp:lastPrinted>2017-07-11T09:45:00Z</cp:lastPrinted>
  <dcterms:created xsi:type="dcterms:W3CDTF">2017-07-11T09:01:00Z</dcterms:created>
  <dcterms:modified xsi:type="dcterms:W3CDTF">2017-08-22T12:23:00Z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