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562E4" w14:textId="2B147DE7" w:rsidR="00B6709E" w:rsidRDefault="003514A2" w:rsidP="00340C68">
      <w:pPr>
        <w:spacing w:after="120"/>
        <w:jc w:val="center"/>
        <w:rPr>
          <w:b/>
          <w:bCs/>
        </w:rPr>
      </w:pPr>
      <w:bookmarkStart w:id="0" w:name="_GoBack"/>
      <w:bookmarkEnd w:id="0"/>
      <w:r w:rsidRPr="003514A2">
        <w:rPr>
          <w:b/>
          <w:bCs/>
        </w:rPr>
        <w:t>Appendix</w:t>
      </w:r>
      <w:r w:rsidR="00B6709E">
        <w:rPr>
          <w:b/>
          <w:bCs/>
        </w:rPr>
        <w:t xml:space="preserve"> 1</w:t>
      </w:r>
      <w:r w:rsidR="00EA4D79">
        <w:rPr>
          <w:b/>
          <w:bCs/>
        </w:rPr>
        <w:br/>
        <w:t xml:space="preserve">to </w:t>
      </w:r>
      <w:r w:rsidR="00340C68">
        <w:rPr>
          <w:b/>
          <w:bCs/>
        </w:rPr>
        <w:t>WTDC-17/</w:t>
      </w:r>
      <w:r w:rsidR="00752EF6">
        <w:rPr>
          <w:b/>
          <w:bCs/>
        </w:rPr>
        <w:t>10</w:t>
      </w:r>
    </w:p>
    <w:p w14:paraId="5FAABA0C" w14:textId="3DA7687C" w:rsidR="003514A2" w:rsidRPr="00724D04" w:rsidRDefault="00B6709E" w:rsidP="00724D04">
      <w:pPr>
        <w:spacing w:after="120"/>
        <w:jc w:val="center"/>
        <w:rPr>
          <w:caps/>
          <w:sz w:val="28"/>
          <w:szCs w:val="28"/>
        </w:rPr>
      </w:pPr>
      <w:r w:rsidRPr="00724D04">
        <w:rPr>
          <w:caps/>
          <w:sz w:val="28"/>
          <w:szCs w:val="28"/>
        </w:rPr>
        <w:t>C</w:t>
      </w:r>
      <w:r w:rsidR="00E40278" w:rsidRPr="00724D04">
        <w:rPr>
          <w:caps/>
          <w:sz w:val="28"/>
          <w:szCs w:val="28"/>
        </w:rPr>
        <w:t xml:space="preserve">onsolidated table </w:t>
      </w:r>
      <w:r w:rsidR="00342F14" w:rsidRPr="00724D04">
        <w:rPr>
          <w:caps/>
          <w:sz w:val="28"/>
          <w:szCs w:val="28"/>
        </w:rPr>
        <w:t>of all proposals</w:t>
      </w:r>
      <w:r w:rsidR="00E40278" w:rsidRPr="00724D04">
        <w:rPr>
          <w:caps/>
          <w:sz w:val="28"/>
          <w:szCs w:val="28"/>
        </w:rPr>
        <w:t xml:space="preserve"> </w:t>
      </w:r>
      <w:r w:rsidR="00342F14" w:rsidRPr="00724D04">
        <w:rPr>
          <w:caps/>
          <w:sz w:val="28"/>
          <w:szCs w:val="28"/>
        </w:rPr>
        <w:t>submitted</w:t>
      </w:r>
      <w:r w:rsidR="00E40278" w:rsidRPr="00724D04">
        <w:rPr>
          <w:caps/>
          <w:sz w:val="28"/>
          <w:szCs w:val="28"/>
        </w:rPr>
        <w:t xml:space="preserve"> </w:t>
      </w:r>
      <w:r w:rsidR="00342F14" w:rsidRPr="00724D04">
        <w:rPr>
          <w:caps/>
          <w:sz w:val="28"/>
          <w:szCs w:val="28"/>
        </w:rPr>
        <w:t>by Members to</w:t>
      </w:r>
      <w:r w:rsidR="00E40278" w:rsidRPr="00724D04">
        <w:rPr>
          <w:caps/>
          <w:sz w:val="28"/>
          <w:szCs w:val="28"/>
        </w:rPr>
        <w:t xml:space="preserve"> RPMs on </w:t>
      </w:r>
      <w:r w:rsidR="00724D04">
        <w:rPr>
          <w:caps/>
          <w:sz w:val="28"/>
          <w:szCs w:val="28"/>
        </w:rPr>
        <w:br/>
      </w:r>
      <w:r w:rsidR="00E40278" w:rsidRPr="00724D04">
        <w:rPr>
          <w:caps/>
          <w:sz w:val="28"/>
          <w:szCs w:val="28"/>
        </w:rPr>
        <w:t xml:space="preserve">Rules of procedure of ITU-D </w:t>
      </w:r>
      <w:r w:rsidR="00342F14" w:rsidRPr="00724D04">
        <w:rPr>
          <w:caps/>
          <w:sz w:val="28"/>
          <w:szCs w:val="28"/>
        </w:rPr>
        <w:t>(</w:t>
      </w:r>
      <w:r w:rsidR="00E40278" w:rsidRPr="00724D04">
        <w:rPr>
          <w:caps/>
          <w:sz w:val="28"/>
          <w:szCs w:val="28"/>
        </w:rPr>
        <w:t>WTDC Resolution 1</w:t>
      </w:r>
      <w:r w:rsidR="00342F14" w:rsidRPr="00724D04">
        <w:rPr>
          <w:caps/>
          <w:sz w:val="28"/>
          <w:szCs w:val="28"/>
        </w:rPr>
        <w:t>)</w:t>
      </w:r>
    </w:p>
    <w:p w14:paraId="10A8D0F3" w14:textId="11A1B446" w:rsidR="00342F14" w:rsidRDefault="00342F14" w:rsidP="00342F14">
      <w:pPr>
        <w:rPr>
          <w:i/>
          <w:iCs/>
        </w:rPr>
      </w:pPr>
      <w:r w:rsidRPr="00004D57">
        <w:rPr>
          <w:b/>
          <w:bCs/>
          <w:i/>
          <w:iCs/>
        </w:rPr>
        <w:t>Note</w:t>
      </w:r>
      <w:r>
        <w:rPr>
          <w:b/>
          <w:bCs/>
          <w:i/>
          <w:iCs/>
        </w:rPr>
        <w:t>s</w:t>
      </w:r>
      <w:r w:rsidRPr="00004D57">
        <w:rPr>
          <w:b/>
          <w:bCs/>
          <w:i/>
          <w:iCs/>
        </w:rPr>
        <w:t>:</w:t>
      </w:r>
      <w:r w:rsidRPr="00004D57">
        <w:rPr>
          <w:i/>
          <w:iCs/>
        </w:rPr>
        <w:t xml:space="preserve"> </w:t>
      </w:r>
      <w:r>
        <w:rPr>
          <w:i/>
          <w:iCs/>
        </w:rPr>
        <w:t xml:space="preserve">1) </w:t>
      </w:r>
      <w:r w:rsidRPr="00004D57">
        <w:rPr>
          <w:i/>
          <w:iCs/>
        </w:rPr>
        <w:t xml:space="preserve">The </w:t>
      </w:r>
      <w:proofErr w:type="spellStart"/>
      <w:r w:rsidRPr="00D5190C">
        <w:rPr>
          <w:i/>
          <w:iCs/>
          <w:shd w:val="clear" w:color="auto" w:fill="F2F2F2" w:themeFill="background1" w:themeFillShade="F2"/>
        </w:rPr>
        <w:t>grayed</w:t>
      </w:r>
      <w:proofErr w:type="spellEnd"/>
      <w:r w:rsidRPr="00004D57">
        <w:rPr>
          <w:i/>
          <w:iCs/>
        </w:rPr>
        <w:t xml:space="preserve"> out lines reflect the general discussion tha</w:t>
      </w:r>
      <w:r>
        <w:rPr>
          <w:i/>
          <w:iCs/>
        </w:rPr>
        <w:t>t</w:t>
      </w:r>
      <w:r w:rsidRPr="00004D57">
        <w:rPr>
          <w:i/>
          <w:iCs/>
        </w:rPr>
        <w:t xml:space="preserve"> has taken place at RPMs under the agenda item related to the TDAG Correspondence Group on </w:t>
      </w:r>
      <w:r>
        <w:rPr>
          <w:i/>
          <w:iCs/>
        </w:rPr>
        <w:t>Rules of Procedure of ITU-D</w:t>
      </w:r>
      <w:r w:rsidRPr="00004D57">
        <w:rPr>
          <w:i/>
          <w:iCs/>
        </w:rPr>
        <w:t xml:space="preserve"> (CG-R</w:t>
      </w:r>
      <w:r>
        <w:rPr>
          <w:i/>
          <w:iCs/>
        </w:rPr>
        <w:t>es1</w:t>
      </w:r>
      <w:r w:rsidRPr="00004D57">
        <w:rPr>
          <w:i/>
          <w:iCs/>
        </w:rPr>
        <w:t>).</w:t>
      </w:r>
    </w:p>
    <w:p w14:paraId="3764ACDB" w14:textId="77777777" w:rsidR="00342F14" w:rsidRPr="00004D57" w:rsidRDefault="00342F14" w:rsidP="00342F14">
      <w:pPr>
        <w:rPr>
          <w:i/>
          <w:iCs/>
        </w:rPr>
      </w:pPr>
      <w:r>
        <w:rPr>
          <w:i/>
          <w:iCs/>
        </w:rPr>
        <w:t xml:space="preserve">2) The Documents displayed on a </w:t>
      </w:r>
      <w:r w:rsidRPr="00D5190C">
        <w:rPr>
          <w:i/>
          <w:iCs/>
          <w:shd w:val="clear" w:color="auto" w:fill="DEEAF6" w:themeFill="accent1" w:themeFillTint="33"/>
        </w:rPr>
        <w:t>blue background</w:t>
      </w:r>
      <w:r>
        <w:rPr>
          <w:i/>
          <w:iCs/>
        </w:rPr>
        <w:t xml:space="preserve"> have been agreed as regional proposals. </w:t>
      </w:r>
    </w:p>
    <w:p w14:paraId="75351663" w14:textId="77777777" w:rsidR="00342F14" w:rsidRPr="00342F14" w:rsidRDefault="00342F14" w:rsidP="00342F14">
      <w:pPr>
        <w:spacing w:before="0"/>
        <w:rPr>
          <w:szCs w:val="24"/>
        </w:rPr>
      </w:pPr>
    </w:p>
    <w:tbl>
      <w:tblPr>
        <w:tblStyle w:val="TableGrid"/>
        <w:tblW w:w="14737" w:type="dxa"/>
        <w:tblLook w:val="04A0" w:firstRow="1" w:lastRow="0" w:firstColumn="1" w:lastColumn="0" w:noHBand="0" w:noVBand="1"/>
      </w:tblPr>
      <w:tblGrid>
        <w:gridCol w:w="2122"/>
        <w:gridCol w:w="1701"/>
        <w:gridCol w:w="7512"/>
        <w:gridCol w:w="3402"/>
      </w:tblGrid>
      <w:tr w:rsidR="0047146C" w:rsidRPr="009210B5" w14:paraId="30AD693A" w14:textId="77777777" w:rsidTr="00D5190C">
        <w:tc>
          <w:tcPr>
            <w:tcW w:w="14737" w:type="dxa"/>
            <w:gridSpan w:val="4"/>
            <w:tcBorders>
              <w:bottom w:val="single" w:sz="4" w:space="0" w:color="auto"/>
            </w:tcBorders>
            <w:shd w:val="clear" w:color="auto" w:fill="FFFFFF" w:themeFill="background1"/>
          </w:tcPr>
          <w:p w14:paraId="6DA366D8" w14:textId="77777777" w:rsidR="0047146C" w:rsidRPr="009210B5" w:rsidRDefault="0047146C" w:rsidP="00076229">
            <w:pPr>
              <w:rPr>
                <w:b/>
                <w:bCs/>
              </w:rPr>
            </w:pPr>
            <w:r>
              <w:rPr>
                <w:b/>
                <w:bCs/>
              </w:rPr>
              <w:t>RPM-</w:t>
            </w:r>
            <w:r w:rsidRPr="009210B5">
              <w:rPr>
                <w:b/>
                <w:bCs/>
              </w:rPr>
              <w:t>CIS</w:t>
            </w:r>
          </w:p>
        </w:tc>
      </w:tr>
      <w:tr w:rsidR="00076229" w14:paraId="650F4EE4" w14:textId="77777777" w:rsidTr="00D5190C">
        <w:tc>
          <w:tcPr>
            <w:tcW w:w="2122" w:type="dxa"/>
            <w:shd w:val="clear" w:color="auto" w:fill="F2F2F2" w:themeFill="background1" w:themeFillShade="F2"/>
          </w:tcPr>
          <w:p w14:paraId="144A39E7" w14:textId="165A913F" w:rsidR="00076229" w:rsidRPr="00B80D93" w:rsidRDefault="00076229" w:rsidP="00076229">
            <w:pPr>
              <w:rPr>
                <w:lang w:val="en-US"/>
              </w:rPr>
            </w:pPr>
            <w:r>
              <w:rPr>
                <w:b/>
                <w:bCs/>
              </w:rPr>
              <w:t>Document</w:t>
            </w:r>
          </w:p>
        </w:tc>
        <w:tc>
          <w:tcPr>
            <w:tcW w:w="1701" w:type="dxa"/>
            <w:shd w:val="clear" w:color="auto" w:fill="F2F2F2" w:themeFill="background1" w:themeFillShade="F2"/>
          </w:tcPr>
          <w:p w14:paraId="7E9BFEBF" w14:textId="2B82DF13" w:rsidR="00076229" w:rsidRDefault="00076229" w:rsidP="00076229">
            <w:r>
              <w:rPr>
                <w:b/>
                <w:bCs/>
              </w:rPr>
              <w:t>Source</w:t>
            </w:r>
          </w:p>
        </w:tc>
        <w:tc>
          <w:tcPr>
            <w:tcW w:w="7512" w:type="dxa"/>
            <w:shd w:val="clear" w:color="auto" w:fill="F2F2F2" w:themeFill="background1" w:themeFillShade="F2"/>
          </w:tcPr>
          <w:p w14:paraId="4188EF8E" w14:textId="56B4B6CA" w:rsidR="00076229" w:rsidRPr="00B80D93" w:rsidRDefault="00076229" w:rsidP="00076229">
            <w:pPr>
              <w:rPr>
                <w:lang w:val="en-US"/>
              </w:rPr>
            </w:pPr>
            <w:r w:rsidRPr="00697E7B">
              <w:rPr>
                <w:b/>
                <w:bCs/>
              </w:rPr>
              <w:t xml:space="preserve">Proposal </w:t>
            </w:r>
          </w:p>
        </w:tc>
        <w:tc>
          <w:tcPr>
            <w:tcW w:w="3402" w:type="dxa"/>
            <w:shd w:val="clear" w:color="auto" w:fill="F2F2F2" w:themeFill="background1" w:themeFillShade="F2"/>
          </w:tcPr>
          <w:p w14:paraId="3D5AF254" w14:textId="6DD549E2" w:rsidR="00076229" w:rsidRDefault="00076229" w:rsidP="00076229">
            <w:r w:rsidRPr="00697E7B">
              <w:rPr>
                <w:b/>
                <w:bCs/>
              </w:rPr>
              <w:t>Main focus area</w:t>
            </w:r>
          </w:p>
        </w:tc>
      </w:tr>
      <w:tr w:rsidR="0047146C" w14:paraId="56E0B1E9" w14:textId="77777777" w:rsidTr="00D5190C">
        <w:tc>
          <w:tcPr>
            <w:tcW w:w="2122" w:type="dxa"/>
            <w:shd w:val="clear" w:color="auto" w:fill="F2F2F2" w:themeFill="background1" w:themeFillShade="F2"/>
          </w:tcPr>
          <w:p w14:paraId="07AA9A2F" w14:textId="77777777" w:rsidR="0047146C" w:rsidRPr="00B80D93" w:rsidRDefault="0047146C" w:rsidP="00076229">
            <w:pPr>
              <w:rPr>
                <w:lang w:val="en-US"/>
              </w:rPr>
            </w:pPr>
            <w:r w:rsidRPr="00B80D93">
              <w:rPr>
                <w:lang w:val="en-US"/>
              </w:rPr>
              <w:t>Comment</w:t>
            </w:r>
            <w:r>
              <w:rPr>
                <w:lang w:val="en-US"/>
              </w:rPr>
              <w:t>s</w:t>
            </w:r>
            <w:r w:rsidRPr="00B80D93">
              <w:rPr>
                <w:lang w:val="en-US"/>
              </w:rPr>
              <w:t xml:space="preserve"> on </w:t>
            </w:r>
            <w:hyperlink r:id="rId8" w:history="1">
              <w:r w:rsidRPr="00B80D93">
                <w:rPr>
                  <w:rStyle w:val="Hyperlink"/>
                  <w:lang w:val="en-US"/>
                </w:rPr>
                <w:t>RPM-CIS16/10-E</w:t>
              </w:r>
            </w:hyperlink>
            <w:r>
              <w:rPr>
                <w:rStyle w:val="Hyperlink"/>
              </w:rPr>
              <w:t xml:space="preserve"> </w:t>
            </w:r>
            <w:r>
              <w:t xml:space="preserve">in Chairman’s report </w:t>
            </w:r>
            <w:hyperlink r:id="rId9" w:history="1">
              <w:r w:rsidRPr="00B80D93">
                <w:rPr>
                  <w:rStyle w:val="Hyperlink"/>
                  <w:lang w:val="en-US"/>
                </w:rPr>
                <w:t>RPM-CIS16/</w:t>
              </w:r>
              <w:r>
                <w:rPr>
                  <w:rStyle w:val="Hyperlink"/>
                  <w:lang w:val="en-US"/>
                </w:rPr>
                <w:t>44</w:t>
              </w:r>
              <w:r w:rsidRPr="00B80D93">
                <w:rPr>
                  <w:rStyle w:val="Hyperlink"/>
                  <w:lang w:val="en-US"/>
                </w:rPr>
                <w:t>-E</w:t>
              </w:r>
            </w:hyperlink>
          </w:p>
        </w:tc>
        <w:tc>
          <w:tcPr>
            <w:tcW w:w="1701" w:type="dxa"/>
            <w:shd w:val="clear" w:color="auto" w:fill="F2F2F2" w:themeFill="background1" w:themeFillShade="F2"/>
          </w:tcPr>
          <w:p w14:paraId="36E9B4D2" w14:textId="77777777" w:rsidR="0047146C" w:rsidRPr="009171A8" w:rsidRDefault="0047146C" w:rsidP="00076229">
            <w:r>
              <w:t>Chairman, RPM-CIS</w:t>
            </w:r>
          </w:p>
        </w:tc>
        <w:tc>
          <w:tcPr>
            <w:tcW w:w="7512" w:type="dxa"/>
            <w:shd w:val="clear" w:color="auto" w:fill="F2F2F2" w:themeFill="background1" w:themeFillShade="F2"/>
          </w:tcPr>
          <w:p w14:paraId="0337514F" w14:textId="6595556C" w:rsidR="00C91D9C" w:rsidRPr="00D82CAF" w:rsidRDefault="00C91D9C" w:rsidP="00C91D9C">
            <w:pPr>
              <w:rPr>
                <w:b/>
                <w:bCs/>
                <w:i/>
                <w:iCs/>
              </w:rPr>
            </w:pPr>
            <w:r>
              <w:rPr>
                <w:b/>
                <w:bCs/>
                <w:i/>
                <w:iCs/>
              </w:rPr>
              <w:t>General discussion</w:t>
            </w:r>
          </w:p>
          <w:p w14:paraId="3ECABB86" w14:textId="77777777" w:rsidR="0047146C" w:rsidRDefault="0047146C" w:rsidP="00076229">
            <w:pPr>
              <w:rPr>
                <w:lang w:val="en-US"/>
              </w:rPr>
            </w:pPr>
            <w:r w:rsidRPr="00B80D93">
              <w:rPr>
                <w:lang w:val="en-US"/>
              </w:rPr>
              <w:t>RPM-CIS welcomed the proposed revisions to Resolution 1 reflected in Document 10</w:t>
            </w:r>
            <w:r>
              <w:rPr>
                <w:lang w:val="en-US"/>
              </w:rPr>
              <w:t xml:space="preserve"> </w:t>
            </w:r>
            <w:r w:rsidRPr="00B80D93">
              <w:rPr>
                <w:lang w:val="en-US"/>
              </w:rPr>
              <w:t>(Rev.1). It also welcomed the proposal to merge Resolutions 1 and 31 as proposed in Document 23 and the proposed revisions to Resolution 1 included in Document 27. It further welcomed the proposal to revise Resolution 1 in Document 28, while suggesting that this proposal could be clarified. Considering the number of proposals to revise Resolution 1, RPM-CIS agreed that all proposals to revise Resolution 1 should be included in a common consolidated RCC proposal on the revision of Resolution 1.</w:t>
            </w:r>
          </w:p>
        </w:tc>
        <w:tc>
          <w:tcPr>
            <w:tcW w:w="3402" w:type="dxa"/>
            <w:shd w:val="clear" w:color="auto" w:fill="F2F2F2" w:themeFill="background1" w:themeFillShade="F2"/>
          </w:tcPr>
          <w:p w14:paraId="0288D85A" w14:textId="77777777" w:rsidR="0047146C" w:rsidRDefault="0047146C" w:rsidP="00076229"/>
        </w:tc>
      </w:tr>
      <w:tr w:rsidR="0047146C" w14:paraId="12AF0EE8" w14:textId="77777777" w:rsidTr="00C91D9C">
        <w:tc>
          <w:tcPr>
            <w:tcW w:w="2122" w:type="dxa"/>
            <w:tcBorders>
              <w:bottom w:val="single" w:sz="4" w:space="0" w:color="auto"/>
            </w:tcBorders>
            <w:shd w:val="clear" w:color="auto" w:fill="DEEAF6" w:themeFill="accent1" w:themeFillTint="33"/>
          </w:tcPr>
          <w:p w14:paraId="051620DA" w14:textId="77777777" w:rsidR="0047146C" w:rsidRDefault="00AE281A" w:rsidP="00076229">
            <w:hyperlink r:id="rId10" w:history="1">
              <w:r w:rsidR="0047146C" w:rsidRPr="009171A8">
                <w:rPr>
                  <w:rStyle w:val="Hyperlink"/>
                </w:rPr>
                <w:t>RPM-CIS16/28-E</w:t>
              </w:r>
            </w:hyperlink>
          </w:p>
        </w:tc>
        <w:tc>
          <w:tcPr>
            <w:tcW w:w="1701" w:type="dxa"/>
            <w:tcBorders>
              <w:bottom w:val="single" w:sz="4" w:space="0" w:color="auto"/>
            </w:tcBorders>
            <w:shd w:val="clear" w:color="auto" w:fill="DEEAF6" w:themeFill="accent1" w:themeFillTint="33"/>
          </w:tcPr>
          <w:p w14:paraId="3CF6F036" w14:textId="77777777" w:rsidR="0047146C" w:rsidRDefault="0047146C" w:rsidP="00076229">
            <w:r w:rsidRPr="009171A8">
              <w:t>Russian Federation</w:t>
            </w:r>
          </w:p>
        </w:tc>
        <w:tc>
          <w:tcPr>
            <w:tcW w:w="7512" w:type="dxa"/>
            <w:tcBorders>
              <w:bottom w:val="single" w:sz="4" w:space="0" w:color="auto"/>
            </w:tcBorders>
            <w:shd w:val="clear" w:color="auto" w:fill="DEEAF6" w:themeFill="accent1" w:themeFillTint="33"/>
          </w:tcPr>
          <w:p w14:paraId="686A171D" w14:textId="7E883421" w:rsidR="0047146C" w:rsidRDefault="0047146C" w:rsidP="001D7031">
            <w:r>
              <w:rPr>
                <w:lang w:val="en-US"/>
              </w:rPr>
              <w:t>This</w:t>
            </w:r>
            <w:r w:rsidRPr="006165CD">
              <w:rPr>
                <w:lang w:val="en-US"/>
              </w:rPr>
              <w:t xml:space="preserve"> </w:t>
            </w:r>
            <w:r>
              <w:rPr>
                <w:lang w:val="en-US"/>
              </w:rPr>
              <w:t xml:space="preserve">document </w:t>
            </w:r>
            <w:r w:rsidRPr="006165CD">
              <w:rPr>
                <w:lang w:val="en-US"/>
              </w:rPr>
              <w:t>proposes a revision of Resolution 1 (Rev. Dubai, 2014), on rules of procedure of the ITU Telecommunication Development Sector, by modifying the part on the structure of study groups and their relevant groups</w:t>
            </w:r>
            <w:r>
              <w:rPr>
                <w:lang w:val="en-US"/>
              </w:rPr>
              <w:t>.</w:t>
            </w:r>
            <w:r w:rsidRPr="0001687F">
              <w:t xml:space="preserve"> The contribution proposes to </w:t>
            </w:r>
            <w:r>
              <w:t xml:space="preserve">align procedures related to creation of ITU-D </w:t>
            </w:r>
            <w:r w:rsidR="001D7031">
              <w:t>s</w:t>
            </w:r>
            <w:r>
              <w:t xml:space="preserve">tudy </w:t>
            </w:r>
            <w:r w:rsidR="001D7031">
              <w:t>g</w:t>
            </w:r>
            <w:r>
              <w:t>roups</w:t>
            </w:r>
            <w:r w:rsidRPr="0001687F">
              <w:t xml:space="preserve"> </w:t>
            </w:r>
            <w:r>
              <w:t xml:space="preserve">and their Groups </w:t>
            </w:r>
            <w:r w:rsidRPr="0001687F">
              <w:t>with those used in other Sectors and to provide guidelines for Working Parties.</w:t>
            </w:r>
          </w:p>
        </w:tc>
        <w:tc>
          <w:tcPr>
            <w:tcW w:w="3402" w:type="dxa"/>
            <w:tcBorders>
              <w:bottom w:val="single" w:sz="4" w:space="0" w:color="auto"/>
            </w:tcBorders>
            <w:shd w:val="clear" w:color="auto" w:fill="DEEAF6" w:themeFill="accent1" w:themeFillTint="33"/>
          </w:tcPr>
          <w:p w14:paraId="4905A906" w14:textId="77777777" w:rsidR="0047146C" w:rsidRDefault="0047146C" w:rsidP="0047146C">
            <w:pPr>
              <w:pStyle w:val="ListParagraph"/>
              <w:numPr>
                <w:ilvl w:val="0"/>
                <w:numId w:val="44"/>
              </w:numPr>
              <w:tabs>
                <w:tab w:val="clear" w:pos="794"/>
                <w:tab w:val="clear" w:pos="1191"/>
                <w:tab w:val="clear" w:pos="1588"/>
                <w:tab w:val="clear" w:pos="1985"/>
                <w:tab w:val="left" w:pos="1134"/>
                <w:tab w:val="left" w:pos="1871"/>
                <w:tab w:val="left" w:pos="2268"/>
              </w:tabs>
              <w:ind w:left="317"/>
            </w:pPr>
            <w:r>
              <w:t xml:space="preserve">Align procedures with the other Sectors </w:t>
            </w:r>
          </w:p>
          <w:p w14:paraId="79321DD3" w14:textId="77777777" w:rsidR="0047146C" w:rsidRDefault="0047146C" w:rsidP="0047146C">
            <w:pPr>
              <w:pStyle w:val="ListParagraph"/>
              <w:numPr>
                <w:ilvl w:val="0"/>
                <w:numId w:val="44"/>
              </w:numPr>
              <w:tabs>
                <w:tab w:val="clear" w:pos="794"/>
                <w:tab w:val="clear" w:pos="1191"/>
                <w:tab w:val="clear" w:pos="1588"/>
                <w:tab w:val="clear" w:pos="1985"/>
                <w:tab w:val="left" w:pos="1134"/>
                <w:tab w:val="left" w:pos="1871"/>
                <w:tab w:val="left" w:pos="2268"/>
              </w:tabs>
              <w:ind w:left="317"/>
            </w:pPr>
            <w:r>
              <w:t>Creation of Working Parties</w:t>
            </w:r>
          </w:p>
        </w:tc>
      </w:tr>
      <w:tr w:rsidR="0047146C" w14:paraId="7EE56F02" w14:textId="77777777" w:rsidTr="00C91D9C">
        <w:tc>
          <w:tcPr>
            <w:tcW w:w="2122" w:type="dxa"/>
            <w:shd w:val="clear" w:color="auto" w:fill="DEEAF6" w:themeFill="accent1" w:themeFillTint="33"/>
          </w:tcPr>
          <w:p w14:paraId="60DB9972" w14:textId="77777777" w:rsidR="0047146C" w:rsidRDefault="00AE281A" w:rsidP="00076229">
            <w:hyperlink r:id="rId11" w:history="1">
              <w:r w:rsidR="0047146C" w:rsidRPr="009171A8">
                <w:rPr>
                  <w:rStyle w:val="Hyperlink"/>
                </w:rPr>
                <w:t>RPM-CIS16/2</w:t>
              </w:r>
              <w:r w:rsidR="0047146C">
                <w:rPr>
                  <w:rStyle w:val="Hyperlink"/>
                </w:rPr>
                <w:t>3</w:t>
              </w:r>
              <w:r w:rsidR="0047146C" w:rsidRPr="009171A8">
                <w:rPr>
                  <w:rStyle w:val="Hyperlink"/>
                </w:rPr>
                <w:t>-E</w:t>
              </w:r>
            </w:hyperlink>
          </w:p>
        </w:tc>
        <w:tc>
          <w:tcPr>
            <w:tcW w:w="1701" w:type="dxa"/>
            <w:shd w:val="clear" w:color="auto" w:fill="DEEAF6" w:themeFill="accent1" w:themeFillTint="33"/>
          </w:tcPr>
          <w:p w14:paraId="639A88F9" w14:textId="77777777" w:rsidR="0047146C" w:rsidRPr="009171A8" w:rsidRDefault="0047146C" w:rsidP="00076229">
            <w:r w:rsidRPr="009171A8">
              <w:t>Russian Federation</w:t>
            </w:r>
          </w:p>
        </w:tc>
        <w:tc>
          <w:tcPr>
            <w:tcW w:w="7512" w:type="dxa"/>
            <w:shd w:val="clear" w:color="auto" w:fill="DEEAF6" w:themeFill="accent1" w:themeFillTint="33"/>
          </w:tcPr>
          <w:p w14:paraId="3A859B23" w14:textId="77777777" w:rsidR="0047146C" w:rsidRDefault="0047146C" w:rsidP="00076229">
            <w:pPr>
              <w:rPr>
                <w:lang w:val="en-US"/>
              </w:rPr>
            </w:pPr>
            <w:r>
              <w:rPr>
                <w:lang w:val="en-US"/>
              </w:rPr>
              <w:t>This</w:t>
            </w:r>
            <w:r w:rsidRPr="006165CD">
              <w:rPr>
                <w:lang w:val="en-US"/>
              </w:rPr>
              <w:t xml:space="preserve"> </w:t>
            </w:r>
            <w:r>
              <w:rPr>
                <w:lang w:val="en-US"/>
              </w:rPr>
              <w:t xml:space="preserve">document </w:t>
            </w:r>
            <w:r w:rsidRPr="006165CD">
              <w:rPr>
                <w:lang w:val="en-US"/>
              </w:rPr>
              <w:t xml:space="preserve">proposes a </w:t>
            </w:r>
            <w:r>
              <w:rPr>
                <w:lang w:val="en-US"/>
              </w:rPr>
              <w:t xml:space="preserve">merge </w:t>
            </w:r>
            <w:r w:rsidRPr="007D490F">
              <w:rPr>
                <w:lang w:val="en-US"/>
              </w:rPr>
              <w:t>of Resolutions 1 and 31</w:t>
            </w:r>
            <w:r>
              <w:rPr>
                <w:lang w:val="en-US"/>
              </w:rPr>
              <w:t xml:space="preserve"> (</w:t>
            </w:r>
            <w:r w:rsidRPr="008D58AD">
              <w:t>Regional</w:t>
            </w:r>
            <w:r>
              <w:t xml:space="preserve"> </w:t>
            </w:r>
            <w:r w:rsidRPr="008D58AD">
              <w:t>preparations for World Telecommunication Development Conference</w:t>
            </w:r>
            <w:r>
              <w:rPr>
                <w:lang w:val="en-US"/>
              </w:rPr>
              <w:t xml:space="preserve">). </w:t>
            </w:r>
            <w:r>
              <w:t>Expand section on WTDC in Resolution 1 to include the preparation of WTDC from Resolution 31.</w:t>
            </w:r>
          </w:p>
        </w:tc>
        <w:tc>
          <w:tcPr>
            <w:tcW w:w="3402" w:type="dxa"/>
            <w:shd w:val="clear" w:color="auto" w:fill="DEEAF6" w:themeFill="accent1" w:themeFillTint="33"/>
          </w:tcPr>
          <w:p w14:paraId="329D7006" w14:textId="77777777" w:rsidR="0047146C" w:rsidRDefault="0047146C" w:rsidP="0047146C">
            <w:pPr>
              <w:pStyle w:val="ListParagraph"/>
              <w:numPr>
                <w:ilvl w:val="0"/>
                <w:numId w:val="44"/>
              </w:numPr>
              <w:tabs>
                <w:tab w:val="clear" w:pos="794"/>
                <w:tab w:val="clear" w:pos="1191"/>
                <w:tab w:val="clear" w:pos="1588"/>
                <w:tab w:val="clear" w:pos="1985"/>
                <w:tab w:val="left" w:pos="1134"/>
                <w:tab w:val="left" w:pos="1871"/>
                <w:tab w:val="left" w:pos="2268"/>
              </w:tabs>
              <w:ind w:left="317"/>
            </w:pPr>
            <w:r>
              <w:t xml:space="preserve">Include text on WTDC preparation from Resolution 31 in Resolution 1.  </w:t>
            </w:r>
          </w:p>
          <w:p w14:paraId="5CDF55A4" w14:textId="77777777" w:rsidR="0047146C" w:rsidRDefault="0047146C" w:rsidP="0047146C">
            <w:pPr>
              <w:pStyle w:val="ListParagraph"/>
              <w:numPr>
                <w:ilvl w:val="0"/>
                <w:numId w:val="44"/>
              </w:numPr>
              <w:tabs>
                <w:tab w:val="clear" w:pos="794"/>
                <w:tab w:val="clear" w:pos="1191"/>
                <w:tab w:val="clear" w:pos="1588"/>
                <w:tab w:val="clear" w:pos="1985"/>
                <w:tab w:val="left" w:pos="1134"/>
                <w:tab w:val="left" w:pos="1871"/>
                <w:tab w:val="left" w:pos="2268"/>
              </w:tabs>
              <w:ind w:left="317"/>
            </w:pPr>
            <w:r>
              <w:t>Resolution 31 can be supressed.</w:t>
            </w:r>
          </w:p>
        </w:tc>
      </w:tr>
      <w:tr w:rsidR="0047146C" w14:paraId="0C68FB42" w14:textId="77777777" w:rsidTr="00C91D9C">
        <w:tc>
          <w:tcPr>
            <w:tcW w:w="2122" w:type="dxa"/>
            <w:shd w:val="clear" w:color="auto" w:fill="DEEAF6" w:themeFill="accent1" w:themeFillTint="33"/>
          </w:tcPr>
          <w:p w14:paraId="42E09849" w14:textId="77777777" w:rsidR="0047146C" w:rsidRDefault="00AE281A" w:rsidP="00076229">
            <w:hyperlink r:id="rId12" w:history="1">
              <w:r w:rsidR="0047146C" w:rsidRPr="009171A8">
                <w:rPr>
                  <w:rStyle w:val="Hyperlink"/>
                </w:rPr>
                <w:t>RPM-CIS16/2</w:t>
              </w:r>
              <w:r w:rsidR="0047146C">
                <w:rPr>
                  <w:rStyle w:val="Hyperlink"/>
                </w:rPr>
                <w:t>7</w:t>
              </w:r>
              <w:r w:rsidR="0047146C" w:rsidRPr="009171A8">
                <w:rPr>
                  <w:rStyle w:val="Hyperlink"/>
                </w:rPr>
                <w:t>-E</w:t>
              </w:r>
            </w:hyperlink>
          </w:p>
        </w:tc>
        <w:tc>
          <w:tcPr>
            <w:tcW w:w="1701" w:type="dxa"/>
            <w:shd w:val="clear" w:color="auto" w:fill="DEEAF6" w:themeFill="accent1" w:themeFillTint="33"/>
          </w:tcPr>
          <w:p w14:paraId="3D3F0C66" w14:textId="77777777" w:rsidR="0047146C" w:rsidRPr="009171A8" w:rsidRDefault="0047146C" w:rsidP="00076229">
            <w:r w:rsidRPr="009171A8">
              <w:t>Russian Federation</w:t>
            </w:r>
          </w:p>
        </w:tc>
        <w:tc>
          <w:tcPr>
            <w:tcW w:w="7512" w:type="dxa"/>
            <w:shd w:val="clear" w:color="auto" w:fill="DEEAF6" w:themeFill="accent1" w:themeFillTint="33"/>
          </w:tcPr>
          <w:p w14:paraId="36CB83C4" w14:textId="4A928D4F" w:rsidR="0047146C" w:rsidRDefault="0047146C" w:rsidP="001D7031">
            <w:pPr>
              <w:rPr>
                <w:lang w:val="en-US"/>
              </w:rPr>
            </w:pPr>
            <w:r>
              <w:rPr>
                <w:lang w:val="en-US"/>
              </w:rPr>
              <w:t xml:space="preserve">This document </w:t>
            </w:r>
            <w:r w:rsidRPr="00601834">
              <w:rPr>
                <w:lang w:val="en-US"/>
              </w:rPr>
              <w:t xml:space="preserve">proposes a revision of Resolution 1 </w:t>
            </w:r>
            <w:r>
              <w:rPr>
                <w:lang w:val="en-US"/>
              </w:rPr>
              <w:t xml:space="preserve">adding text on the provision through the </w:t>
            </w:r>
            <w:r w:rsidRPr="00601834">
              <w:rPr>
                <w:lang w:val="en-US"/>
              </w:rPr>
              <w:t>ITU</w:t>
            </w:r>
            <w:r w:rsidR="001D7031">
              <w:rPr>
                <w:rFonts w:ascii="MS Gothic" w:hAnsi="MS Gothic" w:cs="MS Gothic"/>
                <w:lang w:val="en-US"/>
              </w:rPr>
              <w:t>-</w:t>
            </w:r>
            <w:r w:rsidRPr="00601834">
              <w:rPr>
                <w:lang w:val="en-US"/>
              </w:rPr>
              <w:t xml:space="preserve">D </w:t>
            </w:r>
            <w:r w:rsidR="001D7031">
              <w:rPr>
                <w:lang w:val="en-US"/>
              </w:rPr>
              <w:t>s</w:t>
            </w:r>
            <w:r w:rsidRPr="00601834">
              <w:rPr>
                <w:lang w:val="en-US"/>
              </w:rPr>
              <w:t xml:space="preserve">tudy </w:t>
            </w:r>
            <w:r w:rsidR="001D7031">
              <w:rPr>
                <w:lang w:val="en-US"/>
              </w:rPr>
              <w:t>g</w:t>
            </w:r>
            <w:r w:rsidRPr="00601834">
              <w:rPr>
                <w:lang w:val="en-US"/>
              </w:rPr>
              <w:t>roup website real-time access to temporary and draft documents for all TIES users.</w:t>
            </w:r>
          </w:p>
        </w:tc>
        <w:tc>
          <w:tcPr>
            <w:tcW w:w="3402" w:type="dxa"/>
            <w:shd w:val="clear" w:color="auto" w:fill="DEEAF6" w:themeFill="accent1" w:themeFillTint="33"/>
          </w:tcPr>
          <w:p w14:paraId="388AC075" w14:textId="77777777" w:rsidR="0047146C" w:rsidRDefault="0047146C" w:rsidP="0047146C">
            <w:pPr>
              <w:pStyle w:val="ListParagraph"/>
              <w:numPr>
                <w:ilvl w:val="0"/>
                <w:numId w:val="44"/>
              </w:numPr>
              <w:tabs>
                <w:tab w:val="clear" w:pos="794"/>
                <w:tab w:val="clear" w:pos="1191"/>
                <w:tab w:val="clear" w:pos="1588"/>
                <w:tab w:val="clear" w:pos="1985"/>
                <w:tab w:val="left" w:pos="1134"/>
                <w:tab w:val="left" w:pos="1871"/>
                <w:tab w:val="left" w:pos="2268"/>
              </w:tabs>
              <w:ind w:left="317"/>
            </w:pPr>
            <w:r>
              <w:t>Working methods</w:t>
            </w:r>
          </w:p>
          <w:p w14:paraId="3E062291" w14:textId="77777777" w:rsidR="0047146C" w:rsidRDefault="0047146C" w:rsidP="0047146C">
            <w:pPr>
              <w:pStyle w:val="ListParagraph"/>
              <w:numPr>
                <w:ilvl w:val="0"/>
                <w:numId w:val="44"/>
              </w:numPr>
              <w:tabs>
                <w:tab w:val="clear" w:pos="794"/>
                <w:tab w:val="clear" w:pos="1191"/>
                <w:tab w:val="clear" w:pos="1588"/>
                <w:tab w:val="clear" w:pos="1985"/>
                <w:tab w:val="left" w:pos="1134"/>
                <w:tab w:val="left" w:pos="1871"/>
                <w:tab w:val="left" w:pos="2268"/>
              </w:tabs>
              <w:ind w:left="317"/>
            </w:pPr>
            <w:r>
              <w:t>Website/collaborative sites</w:t>
            </w:r>
          </w:p>
        </w:tc>
      </w:tr>
      <w:tr w:rsidR="0047146C" w14:paraId="7A392D64" w14:textId="77777777" w:rsidTr="00C91D9C">
        <w:tc>
          <w:tcPr>
            <w:tcW w:w="2122" w:type="dxa"/>
            <w:shd w:val="clear" w:color="auto" w:fill="DEEAF6" w:themeFill="accent1" w:themeFillTint="33"/>
          </w:tcPr>
          <w:p w14:paraId="327BB9A4" w14:textId="77777777" w:rsidR="0047146C" w:rsidRDefault="00AE281A" w:rsidP="00076229">
            <w:hyperlink r:id="rId13" w:history="1">
              <w:r w:rsidR="0047146C" w:rsidRPr="009171A8">
                <w:rPr>
                  <w:rStyle w:val="Hyperlink"/>
                </w:rPr>
                <w:t>RPM-CIS16/2</w:t>
              </w:r>
              <w:r w:rsidR="0047146C">
                <w:rPr>
                  <w:rStyle w:val="Hyperlink"/>
                </w:rPr>
                <w:t>9</w:t>
              </w:r>
              <w:r w:rsidR="0047146C" w:rsidRPr="009171A8">
                <w:rPr>
                  <w:rStyle w:val="Hyperlink"/>
                </w:rPr>
                <w:t>-E</w:t>
              </w:r>
            </w:hyperlink>
          </w:p>
        </w:tc>
        <w:tc>
          <w:tcPr>
            <w:tcW w:w="1701" w:type="dxa"/>
            <w:shd w:val="clear" w:color="auto" w:fill="DEEAF6" w:themeFill="accent1" w:themeFillTint="33"/>
          </w:tcPr>
          <w:p w14:paraId="4F8D97ED" w14:textId="77777777" w:rsidR="0047146C" w:rsidRDefault="0047146C" w:rsidP="00076229">
            <w:r w:rsidRPr="009171A8">
              <w:t>Russian Federation</w:t>
            </w:r>
          </w:p>
        </w:tc>
        <w:tc>
          <w:tcPr>
            <w:tcW w:w="7512" w:type="dxa"/>
            <w:shd w:val="clear" w:color="auto" w:fill="DEEAF6" w:themeFill="accent1" w:themeFillTint="33"/>
          </w:tcPr>
          <w:p w14:paraId="060A46A7" w14:textId="77777777" w:rsidR="0047146C" w:rsidRDefault="0047146C" w:rsidP="00076229">
            <w:r>
              <w:rPr>
                <w:lang w:val="en-US"/>
              </w:rPr>
              <w:t>This</w:t>
            </w:r>
            <w:r w:rsidRPr="006165CD">
              <w:rPr>
                <w:lang w:val="en-US"/>
              </w:rPr>
              <w:t xml:space="preserve"> </w:t>
            </w:r>
            <w:r>
              <w:rPr>
                <w:lang w:val="en-US"/>
              </w:rPr>
              <w:t xml:space="preserve">document </w:t>
            </w:r>
            <w:r w:rsidRPr="006165CD">
              <w:rPr>
                <w:lang w:val="en-US"/>
              </w:rPr>
              <w:t xml:space="preserve">proposes a revision of Resolution </w:t>
            </w:r>
            <w:r>
              <w:rPr>
                <w:lang w:val="en-US"/>
              </w:rPr>
              <w:t>2</w:t>
            </w:r>
            <w:r w:rsidRPr="006165CD">
              <w:rPr>
                <w:lang w:val="en-US"/>
              </w:rPr>
              <w:t xml:space="preserve"> (Rev. Dubai, 2014),</w:t>
            </w:r>
            <w:r w:rsidRPr="0001687F">
              <w:t xml:space="preserve"> making the proposed changes to Resolution 2 would be meaningful only if the corresponding provisions of Resolution 1</w:t>
            </w:r>
            <w:r>
              <w:t xml:space="preserve"> The document proposes </w:t>
            </w:r>
            <w:r w:rsidRPr="00E63504">
              <w:t xml:space="preserve">applying a </w:t>
            </w:r>
            <w:r>
              <w:t xml:space="preserve">clear </w:t>
            </w:r>
            <w:r w:rsidRPr="00E63504">
              <w:t xml:space="preserve">hierarchy to study group (SG) ˃ working party (WP) ˃ rapporteur group (RG).  </w:t>
            </w:r>
          </w:p>
        </w:tc>
        <w:tc>
          <w:tcPr>
            <w:tcW w:w="3402" w:type="dxa"/>
            <w:shd w:val="clear" w:color="auto" w:fill="DEEAF6" w:themeFill="accent1" w:themeFillTint="33"/>
          </w:tcPr>
          <w:p w14:paraId="53452931" w14:textId="77777777" w:rsidR="0047146C" w:rsidRDefault="0047146C" w:rsidP="0047146C">
            <w:pPr>
              <w:pStyle w:val="ListParagraph"/>
              <w:numPr>
                <w:ilvl w:val="0"/>
                <w:numId w:val="44"/>
              </w:numPr>
              <w:tabs>
                <w:tab w:val="clear" w:pos="794"/>
                <w:tab w:val="clear" w:pos="1191"/>
                <w:tab w:val="clear" w:pos="1588"/>
                <w:tab w:val="clear" w:pos="1985"/>
                <w:tab w:val="left" w:pos="1134"/>
                <w:tab w:val="left" w:pos="1871"/>
                <w:tab w:val="left" w:pos="2268"/>
              </w:tabs>
              <w:ind w:left="317"/>
            </w:pPr>
            <w:r>
              <w:t>Creation and functioning of Working Parties</w:t>
            </w:r>
          </w:p>
          <w:p w14:paraId="1F4A234E" w14:textId="77777777" w:rsidR="0047146C" w:rsidRDefault="0047146C" w:rsidP="0047146C">
            <w:pPr>
              <w:pStyle w:val="ListParagraph"/>
              <w:numPr>
                <w:ilvl w:val="0"/>
                <w:numId w:val="44"/>
              </w:numPr>
              <w:tabs>
                <w:tab w:val="clear" w:pos="794"/>
                <w:tab w:val="clear" w:pos="1191"/>
                <w:tab w:val="clear" w:pos="1588"/>
                <w:tab w:val="clear" w:pos="1985"/>
                <w:tab w:val="left" w:pos="1134"/>
                <w:tab w:val="left" w:pos="1871"/>
                <w:tab w:val="left" w:pos="2268"/>
              </w:tabs>
              <w:ind w:left="317"/>
            </w:pPr>
            <w:r>
              <w:t>Hierarchy and reporting between SG, WP and RG.</w:t>
            </w:r>
          </w:p>
        </w:tc>
      </w:tr>
      <w:tr w:rsidR="0047146C" w14:paraId="43B8EC34" w14:textId="77777777" w:rsidTr="00C91D9C">
        <w:tc>
          <w:tcPr>
            <w:tcW w:w="2122" w:type="dxa"/>
            <w:shd w:val="clear" w:color="auto" w:fill="DEEAF6" w:themeFill="accent1" w:themeFillTint="33"/>
          </w:tcPr>
          <w:p w14:paraId="7E8F4F28" w14:textId="77777777" w:rsidR="0047146C" w:rsidRDefault="00AE281A" w:rsidP="00076229">
            <w:hyperlink r:id="rId14" w:history="1">
              <w:r w:rsidR="0047146C" w:rsidRPr="009171A8">
                <w:rPr>
                  <w:rStyle w:val="Hyperlink"/>
                </w:rPr>
                <w:t>RPM-CIS16/</w:t>
              </w:r>
              <w:r w:rsidR="0047146C">
                <w:rPr>
                  <w:rStyle w:val="Hyperlink"/>
                </w:rPr>
                <w:t>43</w:t>
              </w:r>
              <w:r w:rsidR="0047146C" w:rsidRPr="009171A8">
                <w:rPr>
                  <w:rStyle w:val="Hyperlink"/>
                </w:rPr>
                <w:t>-E</w:t>
              </w:r>
            </w:hyperlink>
          </w:p>
        </w:tc>
        <w:tc>
          <w:tcPr>
            <w:tcW w:w="1701" w:type="dxa"/>
            <w:shd w:val="clear" w:color="auto" w:fill="DEEAF6" w:themeFill="accent1" w:themeFillTint="33"/>
          </w:tcPr>
          <w:p w14:paraId="5ADCBF38" w14:textId="77777777" w:rsidR="0047146C" w:rsidRDefault="0047146C" w:rsidP="00076229">
            <w:r w:rsidRPr="009171A8">
              <w:t>Russian Federation</w:t>
            </w:r>
          </w:p>
        </w:tc>
        <w:tc>
          <w:tcPr>
            <w:tcW w:w="7512" w:type="dxa"/>
            <w:shd w:val="clear" w:color="auto" w:fill="DEEAF6" w:themeFill="accent1" w:themeFillTint="33"/>
          </w:tcPr>
          <w:p w14:paraId="61A0B3C3" w14:textId="010A42BB" w:rsidR="0047146C" w:rsidRDefault="0047146C" w:rsidP="001D7031">
            <w:r>
              <w:rPr>
                <w:lang w:val="en-US"/>
              </w:rPr>
              <w:t>This</w:t>
            </w:r>
            <w:r w:rsidRPr="006165CD">
              <w:rPr>
                <w:lang w:val="en-US"/>
              </w:rPr>
              <w:t xml:space="preserve"> </w:t>
            </w:r>
            <w:r>
              <w:rPr>
                <w:lang w:val="en-US"/>
              </w:rPr>
              <w:t xml:space="preserve">document </w:t>
            </w:r>
            <w:r w:rsidRPr="006165CD">
              <w:rPr>
                <w:lang w:val="en-US"/>
              </w:rPr>
              <w:t xml:space="preserve">proposes </w:t>
            </w:r>
            <w:r>
              <w:t xml:space="preserve">a number of proposals </w:t>
            </w:r>
            <w:r w:rsidR="001D7031">
              <w:t>relating to the work of the ITU-</w:t>
            </w:r>
            <w:r>
              <w:t xml:space="preserve">D </w:t>
            </w:r>
            <w:r w:rsidR="001D7031">
              <w:t>s</w:t>
            </w:r>
            <w:r>
              <w:t xml:space="preserve">tudy </w:t>
            </w:r>
            <w:r w:rsidR="001D7031">
              <w:t>g</w:t>
            </w:r>
            <w:r>
              <w:t>roups with implications for the working methods. Proposals shared on the holding of parallel meeting, mechanisms for holding meetings of the Joint ITU-D/ITU-R Group on Resolution 9; increasing timeframes for ITU</w:t>
            </w:r>
            <w:r w:rsidR="001D7031">
              <w:t>-</w:t>
            </w:r>
            <w:r>
              <w:t xml:space="preserve">D </w:t>
            </w:r>
            <w:r w:rsidR="001D7031">
              <w:t>s</w:t>
            </w:r>
            <w:r>
              <w:t xml:space="preserve">tudy </w:t>
            </w:r>
            <w:r w:rsidR="001D7031">
              <w:t>g</w:t>
            </w:r>
            <w:r>
              <w:t>roup meetings; piloting working parties within ITU</w:t>
            </w:r>
            <w:r w:rsidR="001D7031">
              <w:t>-</w:t>
            </w:r>
            <w:r>
              <w:t xml:space="preserve">D study groups; interpretation for study group, rapporteur group and working party meetings; categorization of input documents; and expert evaluation of ITU D output documents by the other Sectors. The proposals are aimed at enhancing the performance of the ITU-D study groups and quality of the Sector’s output documents. The proposals may have financial implications (fellowships, travel burden carried Member States, Sector Members and academic institutions attending meetings, etc.) </w:t>
            </w:r>
          </w:p>
        </w:tc>
        <w:tc>
          <w:tcPr>
            <w:tcW w:w="3402" w:type="dxa"/>
            <w:shd w:val="clear" w:color="auto" w:fill="DEEAF6" w:themeFill="accent1" w:themeFillTint="33"/>
          </w:tcPr>
          <w:p w14:paraId="6D1D39AC" w14:textId="77777777" w:rsidR="0047146C" w:rsidRDefault="0047146C" w:rsidP="0047146C">
            <w:pPr>
              <w:pStyle w:val="ListParagraph"/>
              <w:numPr>
                <w:ilvl w:val="0"/>
                <w:numId w:val="45"/>
              </w:numPr>
              <w:tabs>
                <w:tab w:val="clear" w:pos="794"/>
                <w:tab w:val="clear" w:pos="1191"/>
                <w:tab w:val="clear" w:pos="1588"/>
                <w:tab w:val="clear" w:pos="1985"/>
                <w:tab w:val="left" w:pos="1134"/>
                <w:tab w:val="left" w:pos="1871"/>
                <w:tab w:val="left" w:pos="2268"/>
              </w:tabs>
            </w:pPr>
            <w:r>
              <w:t>Efficiency in ITU-D study groups and ITU-D overall</w:t>
            </w:r>
          </w:p>
          <w:p w14:paraId="153A62AA" w14:textId="77777777" w:rsidR="0047146C" w:rsidRDefault="0047146C" w:rsidP="0047146C">
            <w:pPr>
              <w:pStyle w:val="ListParagraph"/>
              <w:numPr>
                <w:ilvl w:val="0"/>
                <w:numId w:val="45"/>
              </w:numPr>
              <w:tabs>
                <w:tab w:val="clear" w:pos="794"/>
                <w:tab w:val="clear" w:pos="1191"/>
                <w:tab w:val="clear" w:pos="1588"/>
                <w:tab w:val="clear" w:pos="1985"/>
                <w:tab w:val="left" w:pos="1134"/>
                <w:tab w:val="left" w:pos="1871"/>
                <w:tab w:val="left" w:pos="2268"/>
              </w:tabs>
            </w:pPr>
            <w:r>
              <w:t>Timing and length of meetings</w:t>
            </w:r>
          </w:p>
          <w:p w14:paraId="7BE7CBE0" w14:textId="77777777" w:rsidR="0047146C" w:rsidRDefault="0047146C" w:rsidP="0047146C">
            <w:pPr>
              <w:pStyle w:val="ListParagraph"/>
              <w:numPr>
                <w:ilvl w:val="0"/>
                <w:numId w:val="45"/>
              </w:numPr>
              <w:tabs>
                <w:tab w:val="clear" w:pos="794"/>
                <w:tab w:val="clear" w:pos="1191"/>
                <w:tab w:val="clear" w:pos="1588"/>
                <w:tab w:val="clear" w:pos="1985"/>
                <w:tab w:val="left" w:pos="1134"/>
                <w:tab w:val="left" w:pos="1871"/>
                <w:tab w:val="left" w:pos="2268"/>
              </w:tabs>
            </w:pPr>
            <w:r>
              <w:t>Working methods and procedures</w:t>
            </w:r>
          </w:p>
          <w:p w14:paraId="06855274" w14:textId="77777777" w:rsidR="0047146C" w:rsidRDefault="0047146C" w:rsidP="0047146C">
            <w:pPr>
              <w:pStyle w:val="ListParagraph"/>
              <w:numPr>
                <w:ilvl w:val="0"/>
                <w:numId w:val="45"/>
              </w:numPr>
              <w:tabs>
                <w:tab w:val="clear" w:pos="794"/>
                <w:tab w:val="clear" w:pos="1191"/>
                <w:tab w:val="clear" w:pos="1588"/>
                <w:tab w:val="clear" w:pos="1985"/>
                <w:tab w:val="left" w:pos="1134"/>
                <w:tab w:val="left" w:pos="1871"/>
                <w:tab w:val="left" w:pos="2268"/>
              </w:tabs>
            </w:pPr>
            <w:r>
              <w:t>Financial implications of making changes to working methods and procedures</w:t>
            </w:r>
          </w:p>
        </w:tc>
      </w:tr>
      <w:tr w:rsidR="0047146C" w:rsidRPr="009210B5" w14:paraId="4A2B438F" w14:textId="77777777" w:rsidTr="00D5190C">
        <w:tc>
          <w:tcPr>
            <w:tcW w:w="14737" w:type="dxa"/>
            <w:gridSpan w:val="4"/>
            <w:tcBorders>
              <w:bottom w:val="single" w:sz="4" w:space="0" w:color="auto"/>
            </w:tcBorders>
            <w:shd w:val="clear" w:color="auto" w:fill="FFFFFF" w:themeFill="background1"/>
          </w:tcPr>
          <w:p w14:paraId="284A6C58" w14:textId="77777777" w:rsidR="0047146C" w:rsidRPr="009210B5" w:rsidRDefault="0047146C" w:rsidP="00076229">
            <w:pPr>
              <w:rPr>
                <w:b/>
                <w:bCs/>
              </w:rPr>
            </w:pPr>
            <w:r>
              <w:rPr>
                <w:b/>
                <w:bCs/>
              </w:rPr>
              <w:t>RPM-</w:t>
            </w:r>
            <w:r w:rsidRPr="00697E7B">
              <w:rPr>
                <w:b/>
                <w:bCs/>
              </w:rPr>
              <w:t>AFR</w:t>
            </w:r>
          </w:p>
        </w:tc>
      </w:tr>
      <w:tr w:rsidR="00076229" w14:paraId="2CFE6DB1" w14:textId="77777777" w:rsidTr="00D5190C">
        <w:tc>
          <w:tcPr>
            <w:tcW w:w="2122" w:type="dxa"/>
            <w:shd w:val="clear" w:color="auto" w:fill="F2F2F2" w:themeFill="background1" w:themeFillShade="F2"/>
          </w:tcPr>
          <w:p w14:paraId="4428B0B6" w14:textId="3F38F749" w:rsidR="00076229" w:rsidRPr="00B80D93" w:rsidRDefault="00076229" w:rsidP="00076229">
            <w:pPr>
              <w:rPr>
                <w:lang w:val="en-US"/>
              </w:rPr>
            </w:pPr>
            <w:r>
              <w:rPr>
                <w:b/>
                <w:bCs/>
              </w:rPr>
              <w:t>Document</w:t>
            </w:r>
          </w:p>
        </w:tc>
        <w:tc>
          <w:tcPr>
            <w:tcW w:w="1701" w:type="dxa"/>
            <w:shd w:val="clear" w:color="auto" w:fill="F2F2F2" w:themeFill="background1" w:themeFillShade="F2"/>
          </w:tcPr>
          <w:p w14:paraId="681007F0" w14:textId="0773715B" w:rsidR="00076229" w:rsidRDefault="00076229" w:rsidP="00076229">
            <w:r>
              <w:rPr>
                <w:b/>
                <w:bCs/>
              </w:rPr>
              <w:t>Source</w:t>
            </w:r>
          </w:p>
        </w:tc>
        <w:tc>
          <w:tcPr>
            <w:tcW w:w="7512" w:type="dxa"/>
            <w:shd w:val="clear" w:color="auto" w:fill="F2F2F2" w:themeFill="background1" w:themeFillShade="F2"/>
          </w:tcPr>
          <w:p w14:paraId="4A0D6983" w14:textId="72D06E9F" w:rsidR="00076229" w:rsidRDefault="00076229" w:rsidP="00076229">
            <w:r w:rsidRPr="00697E7B">
              <w:rPr>
                <w:b/>
                <w:bCs/>
              </w:rPr>
              <w:t xml:space="preserve">Proposal </w:t>
            </w:r>
          </w:p>
        </w:tc>
        <w:tc>
          <w:tcPr>
            <w:tcW w:w="3402" w:type="dxa"/>
            <w:shd w:val="clear" w:color="auto" w:fill="F2F2F2" w:themeFill="background1" w:themeFillShade="F2"/>
          </w:tcPr>
          <w:p w14:paraId="7F95B2EF" w14:textId="4130BD4D" w:rsidR="00076229" w:rsidRDefault="00076229" w:rsidP="00076229">
            <w:pPr>
              <w:tabs>
                <w:tab w:val="clear" w:pos="794"/>
                <w:tab w:val="clear" w:pos="1191"/>
                <w:tab w:val="clear" w:pos="1588"/>
                <w:tab w:val="clear" w:pos="1985"/>
                <w:tab w:val="left" w:pos="1134"/>
                <w:tab w:val="left" w:pos="1871"/>
                <w:tab w:val="left" w:pos="2268"/>
              </w:tabs>
            </w:pPr>
            <w:r w:rsidRPr="00076229">
              <w:rPr>
                <w:b/>
                <w:bCs/>
              </w:rPr>
              <w:t>Main focus area</w:t>
            </w:r>
          </w:p>
        </w:tc>
      </w:tr>
      <w:tr w:rsidR="0047146C" w14:paraId="6FDF2FD7" w14:textId="77777777" w:rsidTr="00D5190C">
        <w:tc>
          <w:tcPr>
            <w:tcW w:w="2122" w:type="dxa"/>
            <w:shd w:val="clear" w:color="auto" w:fill="F2F2F2" w:themeFill="background1" w:themeFillShade="F2"/>
          </w:tcPr>
          <w:p w14:paraId="78CBABBF" w14:textId="3A99506E" w:rsidR="0047146C" w:rsidRDefault="0047146C" w:rsidP="00076229">
            <w:r w:rsidRPr="00B80D93">
              <w:rPr>
                <w:lang w:val="en-US"/>
              </w:rPr>
              <w:lastRenderedPageBreak/>
              <w:t>Comment</w:t>
            </w:r>
            <w:r>
              <w:rPr>
                <w:lang w:val="en-US"/>
              </w:rPr>
              <w:t>s</w:t>
            </w:r>
            <w:r w:rsidRPr="00B80D93">
              <w:rPr>
                <w:lang w:val="en-US"/>
              </w:rPr>
              <w:t xml:space="preserve"> on </w:t>
            </w:r>
            <w:hyperlink r:id="rId15" w:history="1">
              <w:r>
                <w:rPr>
                  <w:rStyle w:val="Hyperlink"/>
                  <w:lang w:val="en-US"/>
                </w:rPr>
                <w:t>RPM-AFR</w:t>
              </w:r>
              <w:r w:rsidRPr="00B80D93">
                <w:rPr>
                  <w:rStyle w:val="Hyperlink"/>
                  <w:lang w:val="en-US"/>
                </w:rPr>
                <w:t>16/10-E</w:t>
              </w:r>
            </w:hyperlink>
            <w:r>
              <w:rPr>
                <w:rStyle w:val="Hyperlink"/>
              </w:rPr>
              <w:t xml:space="preserve"> </w:t>
            </w:r>
            <w:r>
              <w:t xml:space="preserve">in Chairman’s report </w:t>
            </w:r>
            <w:hyperlink r:id="rId16" w:history="1">
              <w:r w:rsidRPr="00CF7F55">
                <w:rPr>
                  <w:rStyle w:val="Hyperlink"/>
                </w:rPr>
                <w:t>RPM-AFR</w:t>
              </w:r>
              <w:r w:rsidR="00467A37">
                <w:rPr>
                  <w:rStyle w:val="Hyperlink"/>
                </w:rPr>
                <w:t>16</w:t>
              </w:r>
              <w:r w:rsidRPr="00CF7F55">
                <w:rPr>
                  <w:rStyle w:val="Hyperlink"/>
                </w:rPr>
                <w:t>/25-E</w:t>
              </w:r>
            </w:hyperlink>
          </w:p>
        </w:tc>
        <w:tc>
          <w:tcPr>
            <w:tcW w:w="1701" w:type="dxa"/>
            <w:shd w:val="clear" w:color="auto" w:fill="F2F2F2" w:themeFill="background1" w:themeFillShade="F2"/>
          </w:tcPr>
          <w:p w14:paraId="3888C6AF" w14:textId="77777777" w:rsidR="0047146C" w:rsidRDefault="0047146C" w:rsidP="00076229">
            <w:r>
              <w:t>Chairman, RPM-AFR</w:t>
            </w:r>
          </w:p>
        </w:tc>
        <w:tc>
          <w:tcPr>
            <w:tcW w:w="7512" w:type="dxa"/>
            <w:shd w:val="clear" w:color="auto" w:fill="F2F2F2" w:themeFill="background1" w:themeFillShade="F2"/>
          </w:tcPr>
          <w:p w14:paraId="49828D50" w14:textId="77777777" w:rsidR="00856667" w:rsidRPr="00D82CAF" w:rsidRDefault="00856667" w:rsidP="00856667">
            <w:pPr>
              <w:rPr>
                <w:b/>
                <w:bCs/>
                <w:i/>
                <w:iCs/>
              </w:rPr>
            </w:pPr>
            <w:r>
              <w:rPr>
                <w:b/>
                <w:bCs/>
                <w:i/>
                <w:iCs/>
              </w:rPr>
              <w:t>General discussion</w:t>
            </w:r>
          </w:p>
          <w:p w14:paraId="723AEAA2" w14:textId="1A72AFA8" w:rsidR="0047146C" w:rsidRDefault="0047146C" w:rsidP="001D7031">
            <w:r>
              <w:t xml:space="preserve">The </w:t>
            </w:r>
            <w:r w:rsidRPr="00697E7B">
              <w:t>Chairman of the TDAG Correspondence Group on Rules of Procedure of ITU-D</w:t>
            </w:r>
            <w:r>
              <w:t xml:space="preserve">, in her presentation of the work of the group, noted that while one proposal has been to consider </w:t>
            </w:r>
            <w:r w:rsidR="001D7031">
              <w:t>f</w:t>
            </w:r>
            <w:r>
              <w:t xml:space="preserve">ocus </w:t>
            </w:r>
            <w:r w:rsidR="001D7031">
              <w:t>g</w:t>
            </w:r>
            <w:r>
              <w:t xml:space="preserve">roups for </w:t>
            </w:r>
            <w:r w:rsidR="001D7031">
              <w:t>s</w:t>
            </w:r>
            <w:r>
              <w:t xml:space="preserve">tudy </w:t>
            </w:r>
            <w:r w:rsidR="001D7031">
              <w:t>g</w:t>
            </w:r>
            <w:r>
              <w:t xml:space="preserve">roups, the Americas region is considering other mechanisms to ensure wider participation in the work of the </w:t>
            </w:r>
            <w:r w:rsidR="001D7031">
              <w:t>s</w:t>
            </w:r>
            <w:r>
              <w:t xml:space="preserve">tudy </w:t>
            </w:r>
            <w:r w:rsidR="001D7031">
              <w:t>g</w:t>
            </w:r>
            <w:r>
              <w:t xml:space="preserve">roups and to shorten the time frame for developing recommendations from the current four-year timeline. </w:t>
            </w:r>
          </w:p>
          <w:p w14:paraId="5948387E" w14:textId="77777777" w:rsidR="0047146C" w:rsidRPr="00660D18" w:rsidRDefault="0047146C" w:rsidP="00076229">
            <w:pPr>
              <w:rPr>
                <w:strike/>
              </w:rPr>
            </w:pPr>
            <w:r>
              <w:t xml:space="preserve">Some members suggested that ATU could convene a group to further consider the proposal. </w:t>
            </w:r>
          </w:p>
        </w:tc>
        <w:tc>
          <w:tcPr>
            <w:tcW w:w="3402" w:type="dxa"/>
            <w:shd w:val="clear" w:color="auto" w:fill="F2F2F2" w:themeFill="background1" w:themeFillShade="F2"/>
          </w:tcPr>
          <w:p w14:paraId="42AC2C7D" w14:textId="77777777" w:rsidR="0047146C" w:rsidRDefault="0047146C" w:rsidP="0047146C">
            <w:pPr>
              <w:pStyle w:val="ListParagraph"/>
              <w:numPr>
                <w:ilvl w:val="0"/>
                <w:numId w:val="43"/>
              </w:numPr>
              <w:tabs>
                <w:tab w:val="clear" w:pos="794"/>
                <w:tab w:val="clear" w:pos="1191"/>
                <w:tab w:val="clear" w:pos="1588"/>
                <w:tab w:val="clear" w:pos="1985"/>
                <w:tab w:val="left" w:pos="1134"/>
                <w:tab w:val="left" w:pos="1871"/>
                <w:tab w:val="left" w:pos="2268"/>
              </w:tabs>
              <w:ind w:left="317"/>
            </w:pPr>
            <w:r>
              <w:t>Mechanisms to widen participation in the work of SGs</w:t>
            </w:r>
          </w:p>
          <w:p w14:paraId="623394C5" w14:textId="77777777" w:rsidR="0047146C" w:rsidRDefault="0047146C" w:rsidP="0047146C">
            <w:pPr>
              <w:pStyle w:val="ListParagraph"/>
              <w:numPr>
                <w:ilvl w:val="0"/>
                <w:numId w:val="43"/>
              </w:numPr>
              <w:tabs>
                <w:tab w:val="clear" w:pos="794"/>
                <w:tab w:val="clear" w:pos="1191"/>
                <w:tab w:val="clear" w:pos="1588"/>
                <w:tab w:val="clear" w:pos="1985"/>
                <w:tab w:val="left" w:pos="1134"/>
                <w:tab w:val="left" w:pos="1871"/>
                <w:tab w:val="left" w:pos="2268"/>
              </w:tabs>
              <w:ind w:left="317"/>
            </w:pPr>
            <w:r>
              <w:t>Shorten the time frame for developing SG recommendations/outputs</w:t>
            </w:r>
          </w:p>
        </w:tc>
      </w:tr>
      <w:tr w:rsidR="0047146C" w:rsidRPr="009210B5" w14:paraId="5D6BCB61" w14:textId="77777777" w:rsidTr="00076229">
        <w:tc>
          <w:tcPr>
            <w:tcW w:w="14737" w:type="dxa"/>
            <w:gridSpan w:val="4"/>
            <w:tcBorders>
              <w:bottom w:val="single" w:sz="4" w:space="0" w:color="auto"/>
            </w:tcBorders>
          </w:tcPr>
          <w:p w14:paraId="603B48FC" w14:textId="77777777" w:rsidR="0047146C" w:rsidRPr="009210B5" w:rsidRDefault="0047146C" w:rsidP="007A5A76">
            <w:pPr>
              <w:keepNext/>
              <w:rPr>
                <w:b/>
                <w:bCs/>
              </w:rPr>
            </w:pPr>
            <w:r>
              <w:rPr>
                <w:b/>
                <w:bCs/>
              </w:rPr>
              <w:t>RPM-ARB</w:t>
            </w:r>
          </w:p>
        </w:tc>
      </w:tr>
      <w:tr w:rsidR="00076229" w14:paraId="391F77FA" w14:textId="77777777" w:rsidTr="00D5190C">
        <w:tc>
          <w:tcPr>
            <w:tcW w:w="2122" w:type="dxa"/>
            <w:shd w:val="clear" w:color="auto" w:fill="F2F2F2" w:themeFill="background1" w:themeFillShade="F2"/>
          </w:tcPr>
          <w:p w14:paraId="3A38D11C" w14:textId="40599B4F" w:rsidR="00076229" w:rsidRPr="00B80D93" w:rsidRDefault="00076229" w:rsidP="00076229">
            <w:pPr>
              <w:rPr>
                <w:lang w:val="en-US"/>
              </w:rPr>
            </w:pPr>
            <w:r>
              <w:rPr>
                <w:b/>
                <w:bCs/>
              </w:rPr>
              <w:t>Document</w:t>
            </w:r>
          </w:p>
        </w:tc>
        <w:tc>
          <w:tcPr>
            <w:tcW w:w="1701" w:type="dxa"/>
            <w:shd w:val="clear" w:color="auto" w:fill="F2F2F2" w:themeFill="background1" w:themeFillShade="F2"/>
          </w:tcPr>
          <w:p w14:paraId="30BB01A1" w14:textId="48A7F2BA" w:rsidR="00076229" w:rsidRDefault="00076229" w:rsidP="00076229">
            <w:r>
              <w:rPr>
                <w:b/>
                <w:bCs/>
              </w:rPr>
              <w:t>Source</w:t>
            </w:r>
          </w:p>
        </w:tc>
        <w:tc>
          <w:tcPr>
            <w:tcW w:w="7512" w:type="dxa"/>
            <w:shd w:val="clear" w:color="auto" w:fill="F2F2F2" w:themeFill="background1" w:themeFillShade="F2"/>
          </w:tcPr>
          <w:p w14:paraId="113A4AE4" w14:textId="6E1798EB" w:rsidR="00076229" w:rsidRDefault="00076229" w:rsidP="00076229">
            <w:r w:rsidRPr="00697E7B">
              <w:rPr>
                <w:b/>
                <w:bCs/>
              </w:rPr>
              <w:t xml:space="preserve">Proposal </w:t>
            </w:r>
          </w:p>
        </w:tc>
        <w:tc>
          <w:tcPr>
            <w:tcW w:w="3402" w:type="dxa"/>
            <w:shd w:val="clear" w:color="auto" w:fill="F2F2F2" w:themeFill="background1" w:themeFillShade="F2"/>
          </w:tcPr>
          <w:p w14:paraId="0457D8A9" w14:textId="1A5256ED" w:rsidR="00076229" w:rsidRDefault="00076229" w:rsidP="00076229">
            <w:r w:rsidRPr="00697E7B">
              <w:rPr>
                <w:b/>
                <w:bCs/>
              </w:rPr>
              <w:t>Main focus area</w:t>
            </w:r>
          </w:p>
        </w:tc>
      </w:tr>
      <w:tr w:rsidR="0047146C" w14:paraId="42A4CB6C" w14:textId="77777777" w:rsidTr="00D5190C">
        <w:tc>
          <w:tcPr>
            <w:tcW w:w="2122" w:type="dxa"/>
            <w:shd w:val="clear" w:color="auto" w:fill="F2F2F2" w:themeFill="background1" w:themeFillShade="F2"/>
          </w:tcPr>
          <w:p w14:paraId="0B662E4B" w14:textId="577046C9" w:rsidR="0047146C" w:rsidRDefault="0047146C" w:rsidP="00467A37">
            <w:r w:rsidRPr="00B80D93">
              <w:rPr>
                <w:lang w:val="en-US"/>
              </w:rPr>
              <w:t>Comment</w:t>
            </w:r>
            <w:r>
              <w:rPr>
                <w:lang w:val="en-US"/>
              </w:rPr>
              <w:t>s</w:t>
            </w:r>
            <w:r w:rsidRPr="00B80D93">
              <w:rPr>
                <w:lang w:val="en-US"/>
              </w:rPr>
              <w:t xml:space="preserve"> on </w:t>
            </w:r>
            <w:hyperlink r:id="rId17" w:history="1">
              <w:r>
                <w:rPr>
                  <w:rStyle w:val="Hyperlink"/>
                  <w:lang w:val="en-US"/>
                </w:rPr>
                <w:t>RPM-ARB</w:t>
              </w:r>
              <w:r w:rsidRPr="00B80D93">
                <w:rPr>
                  <w:rStyle w:val="Hyperlink"/>
                  <w:lang w:val="en-US"/>
                </w:rPr>
                <w:t>1</w:t>
              </w:r>
              <w:r w:rsidR="00467A37">
                <w:rPr>
                  <w:rStyle w:val="Hyperlink"/>
                  <w:lang w:val="en-US"/>
                </w:rPr>
                <w:t>7</w:t>
              </w:r>
              <w:r w:rsidRPr="00B80D93">
                <w:rPr>
                  <w:rStyle w:val="Hyperlink"/>
                  <w:lang w:val="en-US"/>
                </w:rPr>
                <w:t>/10-E</w:t>
              </w:r>
            </w:hyperlink>
            <w:r>
              <w:rPr>
                <w:rStyle w:val="Hyperlink"/>
              </w:rPr>
              <w:t xml:space="preserve"> </w:t>
            </w:r>
            <w:r>
              <w:t xml:space="preserve">in Chairman’s report </w:t>
            </w:r>
            <w:hyperlink r:id="rId18" w:history="1">
              <w:r w:rsidRPr="00CF7F55">
                <w:rPr>
                  <w:rStyle w:val="Hyperlink"/>
                </w:rPr>
                <w:t>RPM-</w:t>
              </w:r>
              <w:r>
                <w:rPr>
                  <w:rStyle w:val="Hyperlink"/>
                </w:rPr>
                <w:t>ARB</w:t>
              </w:r>
              <w:r w:rsidR="00467A37">
                <w:rPr>
                  <w:rStyle w:val="Hyperlink"/>
                </w:rPr>
                <w:t>17</w:t>
              </w:r>
              <w:r w:rsidRPr="00CF7F55">
                <w:rPr>
                  <w:rStyle w:val="Hyperlink"/>
                </w:rPr>
                <w:t>/</w:t>
              </w:r>
              <w:r>
                <w:rPr>
                  <w:rStyle w:val="Hyperlink"/>
                </w:rPr>
                <w:t>46</w:t>
              </w:r>
              <w:r w:rsidRPr="00CF7F55">
                <w:rPr>
                  <w:rStyle w:val="Hyperlink"/>
                </w:rPr>
                <w:t>-E</w:t>
              </w:r>
            </w:hyperlink>
          </w:p>
        </w:tc>
        <w:tc>
          <w:tcPr>
            <w:tcW w:w="1701" w:type="dxa"/>
            <w:shd w:val="clear" w:color="auto" w:fill="F2F2F2" w:themeFill="background1" w:themeFillShade="F2"/>
          </w:tcPr>
          <w:p w14:paraId="6A0AB5DB" w14:textId="77777777" w:rsidR="0047146C" w:rsidRDefault="0047146C" w:rsidP="00076229">
            <w:r>
              <w:t>Chairman, RPM-ARB</w:t>
            </w:r>
          </w:p>
        </w:tc>
        <w:tc>
          <w:tcPr>
            <w:tcW w:w="7512" w:type="dxa"/>
            <w:shd w:val="clear" w:color="auto" w:fill="F2F2F2" w:themeFill="background1" w:themeFillShade="F2"/>
          </w:tcPr>
          <w:p w14:paraId="307403D7" w14:textId="77777777" w:rsidR="00856667" w:rsidRPr="00D82CAF" w:rsidRDefault="00856667" w:rsidP="00856667">
            <w:pPr>
              <w:rPr>
                <w:b/>
                <w:bCs/>
                <w:i/>
                <w:iCs/>
              </w:rPr>
            </w:pPr>
            <w:r>
              <w:rPr>
                <w:b/>
                <w:bCs/>
                <w:i/>
                <w:iCs/>
              </w:rPr>
              <w:t>General discussion</w:t>
            </w:r>
          </w:p>
          <w:p w14:paraId="37EF7EC2" w14:textId="77777777" w:rsidR="0047146C" w:rsidRDefault="0047146C" w:rsidP="00076229">
            <w:r>
              <w:t xml:space="preserve">Document from Correspondence Group noted in conjunction with the proposal from Egypt. </w:t>
            </w:r>
          </w:p>
          <w:p w14:paraId="79DE970A" w14:textId="77777777" w:rsidR="0047146C" w:rsidRDefault="0047146C" w:rsidP="00076229">
            <w:r w:rsidRPr="00155E1C">
              <w:t xml:space="preserve">Participants offered suggestions on how to improve </w:t>
            </w:r>
            <w:r>
              <w:t>both</w:t>
            </w:r>
            <w:r w:rsidRPr="00155E1C">
              <w:t xml:space="preserve"> contribution</w:t>
            </w:r>
            <w:r>
              <w:t>s</w:t>
            </w:r>
            <w:r w:rsidRPr="00155E1C">
              <w:t xml:space="preserve"> </w:t>
            </w:r>
            <w:r>
              <w:t xml:space="preserve">and agreed to further develop them at </w:t>
            </w:r>
            <w:r w:rsidRPr="00155E1C">
              <w:t xml:space="preserve">the Arab WTDC-17 Preparatory </w:t>
            </w:r>
            <w:r>
              <w:t xml:space="preserve">Working </w:t>
            </w:r>
            <w:r w:rsidRPr="00155E1C">
              <w:t>Group for consideration.</w:t>
            </w:r>
            <w:r>
              <w:t xml:space="preserve"> </w:t>
            </w:r>
            <w:r w:rsidRPr="00155E1C">
              <w:t>Clarification was provided that contributions can</w:t>
            </w:r>
            <w:r>
              <w:t xml:space="preserve"> also</w:t>
            </w:r>
            <w:r w:rsidRPr="00155E1C">
              <w:t xml:space="preserve"> be submitted to TDAG-17 to note progress</w:t>
            </w:r>
            <w:r w:rsidRPr="00AD6E0B">
              <w:t xml:space="preserve"> in the Arab region.</w:t>
            </w:r>
            <w:r>
              <w:t xml:space="preserve"> </w:t>
            </w:r>
          </w:p>
        </w:tc>
        <w:tc>
          <w:tcPr>
            <w:tcW w:w="3402" w:type="dxa"/>
            <w:shd w:val="clear" w:color="auto" w:fill="F2F2F2" w:themeFill="background1" w:themeFillShade="F2"/>
          </w:tcPr>
          <w:p w14:paraId="6B554E2C" w14:textId="77777777" w:rsidR="0047146C" w:rsidRPr="00D35A3E" w:rsidRDefault="0047146C" w:rsidP="00076229">
            <w:r>
              <w:t>N/A</w:t>
            </w:r>
          </w:p>
        </w:tc>
      </w:tr>
      <w:tr w:rsidR="0047146C" w14:paraId="008D37C8" w14:textId="77777777" w:rsidTr="00076229">
        <w:tc>
          <w:tcPr>
            <w:tcW w:w="2122" w:type="dxa"/>
            <w:shd w:val="clear" w:color="auto" w:fill="FFFFFF" w:themeFill="background1"/>
          </w:tcPr>
          <w:p w14:paraId="471CB531" w14:textId="77777777" w:rsidR="0047146C" w:rsidRDefault="00AE281A" w:rsidP="00076229">
            <w:hyperlink r:id="rId19" w:history="1">
              <w:r w:rsidR="0047146C" w:rsidRPr="00DC1A01">
                <w:rPr>
                  <w:rStyle w:val="Hyperlink"/>
                </w:rPr>
                <w:t>RPM-ARB17/16-E</w:t>
              </w:r>
            </w:hyperlink>
          </w:p>
        </w:tc>
        <w:tc>
          <w:tcPr>
            <w:tcW w:w="1701" w:type="dxa"/>
            <w:shd w:val="clear" w:color="auto" w:fill="FFFFFF" w:themeFill="background1"/>
          </w:tcPr>
          <w:p w14:paraId="335FF32A" w14:textId="77777777" w:rsidR="0047146C" w:rsidRDefault="0047146C" w:rsidP="00076229">
            <w:r w:rsidRPr="00DC1A01">
              <w:t>Egypt (Arab Republic of)</w:t>
            </w:r>
          </w:p>
        </w:tc>
        <w:tc>
          <w:tcPr>
            <w:tcW w:w="7512" w:type="dxa"/>
            <w:shd w:val="clear" w:color="auto" w:fill="FFFFFF" w:themeFill="background1"/>
          </w:tcPr>
          <w:p w14:paraId="03006E59" w14:textId="18EDC20E" w:rsidR="0047146C" w:rsidRPr="00EF7078" w:rsidRDefault="0047146C" w:rsidP="001D7031">
            <w:pPr>
              <w:rPr>
                <w:lang w:val="en-US"/>
              </w:rPr>
            </w:pPr>
            <w:r w:rsidRPr="00EF7078">
              <w:t xml:space="preserve">This proposal for modification of Resolution 1 on the Rules of Procedure of ITU-D aims at ensuring a smoother work flow which should be reflected positively in the outcomes and achievements of ITU-D. Modifications include providing </w:t>
            </w:r>
            <w:r w:rsidR="001D7031">
              <w:t>s</w:t>
            </w:r>
            <w:r w:rsidRPr="00EF7078">
              <w:t xml:space="preserve">tudy </w:t>
            </w:r>
            <w:r w:rsidR="001D7031">
              <w:t>g</w:t>
            </w:r>
            <w:r w:rsidRPr="00EF7078">
              <w:t xml:space="preserve">roups with the option to set up focus groups as well as provisions on the Joint Management Team, the deletion of Questions, and types of contributions. </w:t>
            </w:r>
          </w:p>
        </w:tc>
        <w:tc>
          <w:tcPr>
            <w:tcW w:w="3402" w:type="dxa"/>
            <w:shd w:val="clear" w:color="auto" w:fill="FFFFFF" w:themeFill="background1"/>
          </w:tcPr>
          <w:p w14:paraId="429608E0" w14:textId="7BA3491E" w:rsidR="0047146C" w:rsidRPr="00EF7078" w:rsidRDefault="0047146C" w:rsidP="001D7031">
            <w:pPr>
              <w:pStyle w:val="ListParagraph"/>
              <w:numPr>
                <w:ilvl w:val="0"/>
                <w:numId w:val="43"/>
              </w:numPr>
              <w:tabs>
                <w:tab w:val="clear" w:pos="794"/>
                <w:tab w:val="clear" w:pos="1191"/>
                <w:tab w:val="clear" w:pos="1588"/>
                <w:tab w:val="clear" w:pos="1985"/>
                <w:tab w:val="left" w:pos="1134"/>
                <w:tab w:val="left" w:pos="1871"/>
                <w:tab w:val="left" w:pos="2268"/>
              </w:tabs>
              <w:ind w:left="317"/>
            </w:pPr>
            <w:r w:rsidRPr="00EF7078">
              <w:t xml:space="preserve">Establishment of </w:t>
            </w:r>
            <w:r w:rsidR="001D7031">
              <w:t>f</w:t>
            </w:r>
            <w:r w:rsidRPr="00EF7078">
              <w:t xml:space="preserve">ocus </w:t>
            </w:r>
            <w:r w:rsidR="001D7031">
              <w:t>g</w:t>
            </w:r>
            <w:r w:rsidRPr="00EF7078">
              <w:t>roups</w:t>
            </w:r>
          </w:p>
          <w:p w14:paraId="10DF4A3A" w14:textId="19A238E9" w:rsidR="0047146C" w:rsidRPr="00EF7078" w:rsidRDefault="0047146C" w:rsidP="001D7031">
            <w:pPr>
              <w:pStyle w:val="ListParagraph"/>
              <w:numPr>
                <w:ilvl w:val="0"/>
                <w:numId w:val="43"/>
              </w:numPr>
              <w:tabs>
                <w:tab w:val="clear" w:pos="794"/>
                <w:tab w:val="clear" w:pos="1191"/>
                <w:tab w:val="clear" w:pos="1588"/>
                <w:tab w:val="clear" w:pos="1985"/>
                <w:tab w:val="left" w:pos="1134"/>
                <w:tab w:val="left" w:pos="1871"/>
                <w:tab w:val="left" w:pos="2268"/>
              </w:tabs>
              <w:ind w:left="317"/>
            </w:pPr>
            <w:r w:rsidRPr="00EF7078">
              <w:t xml:space="preserve">Management teams to include </w:t>
            </w:r>
            <w:r w:rsidR="001D7031">
              <w:t>c</w:t>
            </w:r>
            <w:r w:rsidRPr="00EF7078">
              <w:t xml:space="preserve">hairmen of </w:t>
            </w:r>
            <w:r w:rsidR="001D7031">
              <w:t>f</w:t>
            </w:r>
            <w:r w:rsidRPr="00EF7078">
              <w:t xml:space="preserve">ocus </w:t>
            </w:r>
            <w:r w:rsidR="001D7031">
              <w:t>g</w:t>
            </w:r>
            <w:r w:rsidRPr="00EF7078">
              <w:t>roups</w:t>
            </w:r>
          </w:p>
          <w:p w14:paraId="612F5D2C" w14:textId="77777777" w:rsidR="0047146C" w:rsidRPr="00EF7078" w:rsidRDefault="0047146C" w:rsidP="0047146C">
            <w:pPr>
              <w:pStyle w:val="ListParagraph"/>
              <w:numPr>
                <w:ilvl w:val="0"/>
                <w:numId w:val="43"/>
              </w:numPr>
              <w:tabs>
                <w:tab w:val="clear" w:pos="794"/>
                <w:tab w:val="clear" w:pos="1191"/>
                <w:tab w:val="clear" w:pos="1588"/>
                <w:tab w:val="clear" w:pos="1985"/>
                <w:tab w:val="left" w:pos="1134"/>
                <w:tab w:val="left" w:pos="1871"/>
                <w:tab w:val="left" w:pos="2268"/>
              </w:tabs>
              <w:ind w:left="317"/>
            </w:pPr>
            <w:r w:rsidRPr="00EF7078">
              <w:t>Changes to text on deletion of SG Questions</w:t>
            </w:r>
          </w:p>
          <w:p w14:paraId="71165379" w14:textId="77777777" w:rsidR="0047146C" w:rsidRPr="00EF7078" w:rsidRDefault="0047146C" w:rsidP="0047146C">
            <w:pPr>
              <w:pStyle w:val="ListParagraph"/>
              <w:numPr>
                <w:ilvl w:val="0"/>
                <w:numId w:val="43"/>
              </w:numPr>
              <w:tabs>
                <w:tab w:val="clear" w:pos="794"/>
                <w:tab w:val="clear" w:pos="1191"/>
                <w:tab w:val="clear" w:pos="1588"/>
                <w:tab w:val="clear" w:pos="1985"/>
                <w:tab w:val="left" w:pos="1134"/>
                <w:tab w:val="left" w:pos="1871"/>
                <w:tab w:val="left" w:pos="2268"/>
              </w:tabs>
              <w:ind w:left="317"/>
            </w:pPr>
            <w:r w:rsidRPr="00EF7078">
              <w:lastRenderedPageBreak/>
              <w:t>Seeks synergies between the implementation of Resolutions and Questions through the Recommendations and SG Output Reports</w:t>
            </w:r>
          </w:p>
        </w:tc>
      </w:tr>
      <w:tr w:rsidR="0047146C" w:rsidRPr="009210B5" w14:paraId="06902C4F" w14:textId="77777777" w:rsidTr="00D5190C">
        <w:tc>
          <w:tcPr>
            <w:tcW w:w="14737" w:type="dxa"/>
            <w:gridSpan w:val="4"/>
            <w:tcBorders>
              <w:bottom w:val="single" w:sz="4" w:space="0" w:color="auto"/>
            </w:tcBorders>
            <w:shd w:val="clear" w:color="auto" w:fill="FFFFFF" w:themeFill="background1"/>
          </w:tcPr>
          <w:p w14:paraId="44A199A5" w14:textId="77777777" w:rsidR="0047146C" w:rsidRPr="009210B5" w:rsidRDefault="0047146C" w:rsidP="00076229">
            <w:pPr>
              <w:rPr>
                <w:b/>
                <w:bCs/>
              </w:rPr>
            </w:pPr>
            <w:r>
              <w:rPr>
                <w:b/>
                <w:bCs/>
              </w:rPr>
              <w:lastRenderedPageBreak/>
              <w:t>RPM-</w:t>
            </w:r>
            <w:r w:rsidRPr="00697E7B">
              <w:rPr>
                <w:b/>
                <w:bCs/>
              </w:rPr>
              <w:t>AMS</w:t>
            </w:r>
          </w:p>
        </w:tc>
      </w:tr>
      <w:tr w:rsidR="00076229" w14:paraId="26FBEE6C" w14:textId="77777777" w:rsidTr="00076229">
        <w:tc>
          <w:tcPr>
            <w:tcW w:w="2122" w:type="dxa"/>
            <w:shd w:val="clear" w:color="auto" w:fill="F2F2F2" w:themeFill="background1" w:themeFillShade="F2"/>
          </w:tcPr>
          <w:p w14:paraId="705CE69C" w14:textId="3EC7396C" w:rsidR="00076229" w:rsidRPr="00B80D93" w:rsidRDefault="00076229" w:rsidP="00076229">
            <w:pPr>
              <w:rPr>
                <w:lang w:val="en-US"/>
              </w:rPr>
            </w:pPr>
            <w:r>
              <w:rPr>
                <w:b/>
                <w:bCs/>
              </w:rPr>
              <w:t>Document</w:t>
            </w:r>
          </w:p>
        </w:tc>
        <w:tc>
          <w:tcPr>
            <w:tcW w:w="1701" w:type="dxa"/>
            <w:shd w:val="clear" w:color="auto" w:fill="F2F2F2" w:themeFill="background1" w:themeFillShade="F2"/>
          </w:tcPr>
          <w:p w14:paraId="3707F099" w14:textId="7BF2C184" w:rsidR="00076229" w:rsidRDefault="00076229" w:rsidP="00076229">
            <w:r>
              <w:rPr>
                <w:b/>
                <w:bCs/>
              </w:rPr>
              <w:t>Source</w:t>
            </w:r>
          </w:p>
        </w:tc>
        <w:tc>
          <w:tcPr>
            <w:tcW w:w="7512" w:type="dxa"/>
            <w:shd w:val="clear" w:color="auto" w:fill="F2F2F2" w:themeFill="background1" w:themeFillShade="F2"/>
          </w:tcPr>
          <w:p w14:paraId="46A5F639" w14:textId="2AF6EAA0" w:rsidR="00076229" w:rsidRPr="00CA3D12" w:rsidRDefault="00076229" w:rsidP="00076229">
            <w:r w:rsidRPr="00697E7B">
              <w:rPr>
                <w:b/>
                <w:bCs/>
              </w:rPr>
              <w:t xml:space="preserve">Proposal </w:t>
            </w:r>
          </w:p>
        </w:tc>
        <w:tc>
          <w:tcPr>
            <w:tcW w:w="3402" w:type="dxa"/>
            <w:shd w:val="clear" w:color="auto" w:fill="F2F2F2" w:themeFill="background1" w:themeFillShade="F2"/>
          </w:tcPr>
          <w:p w14:paraId="67E3BDF9" w14:textId="5D93D7C3" w:rsidR="00076229" w:rsidRDefault="00076229" w:rsidP="00076229">
            <w:pPr>
              <w:tabs>
                <w:tab w:val="clear" w:pos="794"/>
                <w:tab w:val="clear" w:pos="1191"/>
                <w:tab w:val="clear" w:pos="1588"/>
                <w:tab w:val="clear" w:pos="1985"/>
                <w:tab w:val="left" w:pos="1134"/>
                <w:tab w:val="left" w:pos="1871"/>
                <w:tab w:val="left" w:pos="2268"/>
              </w:tabs>
            </w:pPr>
            <w:r w:rsidRPr="00076229">
              <w:rPr>
                <w:b/>
                <w:bCs/>
              </w:rPr>
              <w:t>Main focus area</w:t>
            </w:r>
          </w:p>
        </w:tc>
      </w:tr>
      <w:tr w:rsidR="0047146C" w14:paraId="609803D5" w14:textId="77777777" w:rsidTr="00D5190C">
        <w:tc>
          <w:tcPr>
            <w:tcW w:w="2122" w:type="dxa"/>
            <w:shd w:val="clear" w:color="auto" w:fill="F2F2F2" w:themeFill="background1" w:themeFillShade="F2"/>
          </w:tcPr>
          <w:p w14:paraId="640077B6" w14:textId="1F0FA51F" w:rsidR="0047146C" w:rsidRDefault="0047146C" w:rsidP="00076229">
            <w:r w:rsidRPr="00B80D93">
              <w:rPr>
                <w:lang w:val="en-US"/>
              </w:rPr>
              <w:t>Comment</w:t>
            </w:r>
            <w:r>
              <w:rPr>
                <w:lang w:val="en-US"/>
              </w:rPr>
              <w:t>s</w:t>
            </w:r>
            <w:r w:rsidRPr="00B80D93">
              <w:rPr>
                <w:lang w:val="en-US"/>
              </w:rPr>
              <w:t xml:space="preserve"> on </w:t>
            </w:r>
            <w:hyperlink r:id="rId20" w:history="1">
              <w:r>
                <w:rPr>
                  <w:rStyle w:val="Hyperlink"/>
                  <w:lang w:val="en-US"/>
                </w:rPr>
                <w:t>RPM-AMS17</w:t>
              </w:r>
              <w:r w:rsidRPr="00B80D93">
                <w:rPr>
                  <w:rStyle w:val="Hyperlink"/>
                  <w:lang w:val="en-US"/>
                </w:rPr>
                <w:t>/10</w:t>
              </w:r>
              <w:r>
                <w:rPr>
                  <w:rStyle w:val="Hyperlink"/>
                  <w:lang w:val="en-US"/>
                </w:rPr>
                <w:t>(Rev.1)</w:t>
              </w:r>
              <w:r w:rsidRPr="00B80D93">
                <w:rPr>
                  <w:rStyle w:val="Hyperlink"/>
                  <w:lang w:val="en-US"/>
                </w:rPr>
                <w:t>-E</w:t>
              </w:r>
            </w:hyperlink>
            <w:r>
              <w:rPr>
                <w:rStyle w:val="Hyperlink"/>
              </w:rPr>
              <w:t xml:space="preserve"> </w:t>
            </w:r>
            <w:r>
              <w:t xml:space="preserve">in Chairman’s report </w:t>
            </w:r>
            <w:hyperlink r:id="rId21" w:history="1">
              <w:r w:rsidRPr="00CF7F55">
                <w:rPr>
                  <w:rStyle w:val="Hyperlink"/>
                </w:rPr>
                <w:t>RPM-</w:t>
              </w:r>
              <w:r>
                <w:rPr>
                  <w:rStyle w:val="Hyperlink"/>
                </w:rPr>
                <w:t>AMS</w:t>
              </w:r>
              <w:r w:rsidR="00467A37">
                <w:rPr>
                  <w:rStyle w:val="Hyperlink"/>
                </w:rPr>
                <w:t>17</w:t>
              </w:r>
              <w:r w:rsidRPr="00CF7F55">
                <w:rPr>
                  <w:rStyle w:val="Hyperlink"/>
                </w:rPr>
                <w:t>/</w:t>
              </w:r>
              <w:r>
                <w:rPr>
                  <w:rStyle w:val="Hyperlink"/>
                </w:rPr>
                <w:t>41</w:t>
              </w:r>
              <w:r w:rsidRPr="00CF7F55">
                <w:rPr>
                  <w:rStyle w:val="Hyperlink"/>
                </w:rPr>
                <w:t>-E</w:t>
              </w:r>
            </w:hyperlink>
          </w:p>
        </w:tc>
        <w:tc>
          <w:tcPr>
            <w:tcW w:w="1701" w:type="dxa"/>
            <w:shd w:val="clear" w:color="auto" w:fill="F2F2F2" w:themeFill="background1" w:themeFillShade="F2"/>
          </w:tcPr>
          <w:p w14:paraId="00FD76FC" w14:textId="77777777" w:rsidR="0047146C" w:rsidRDefault="0047146C" w:rsidP="00076229">
            <w:r>
              <w:t>Chairman, RPM-AMS</w:t>
            </w:r>
          </w:p>
        </w:tc>
        <w:tc>
          <w:tcPr>
            <w:tcW w:w="7512" w:type="dxa"/>
            <w:shd w:val="clear" w:color="auto" w:fill="F2F2F2" w:themeFill="background1" w:themeFillShade="F2"/>
          </w:tcPr>
          <w:p w14:paraId="6DC41769" w14:textId="77777777" w:rsidR="00856667" w:rsidRPr="00D82CAF" w:rsidRDefault="00856667" w:rsidP="00856667">
            <w:pPr>
              <w:rPr>
                <w:b/>
                <w:bCs/>
                <w:i/>
                <w:iCs/>
              </w:rPr>
            </w:pPr>
            <w:r>
              <w:rPr>
                <w:b/>
                <w:bCs/>
                <w:i/>
                <w:iCs/>
              </w:rPr>
              <w:t>General discussion</w:t>
            </w:r>
          </w:p>
          <w:p w14:paraId="16CA4A50" w14:textId="77777777" w:rsidR="0047146C" w:rsidRPr="001C1D4A" w:rsidRDefault="0047146C" w:rsidP="00076229">
            <w:r w:rsidRPr="00CA3D12">
              <w:t>Paraguay thanked BDT for the document submitted and informed the Administrations that they will propose some modifications to be considered at future regional meetings in preparation for WTDC</w:t>
            </w:r>
            <w:r w:rsidRPr="00CA3D12">
              <w:noBreakHyphen/>
              <w:t>17, especially on paragraph 35 of the document, in order to link the functions of TDAG vice-chairmen to the analysis and follow-up of Regional Initiatives.</w:t>
            </w:r>
          </w:p>
        </w:tc>
        <w:tc>
          <w:tcPr>
            <w:tcW w:w="3402" w:type="dxa"/>
            <w:shd w:val="clear" w:color="auto" w:fill="F2F2F2" w:themeFill="background1" w:themeFillShade="F2"/>
          </w:tcPr>
          <w:p w14:paraId="69918B58" w14:textId="3B05F839" w:rsidR="0047146C" w:rsidRDefault="0047146C" w:rsidP="001D7031">
            <w:pPr>
              <w:pStyle w:val="ListParagraph"/>
              <w:numPr>
                <w:ilvl w:val="0"/>
                <w:numId w:val="46"/>
              </w:numPr>
              <w:tabs>
                <w:tab w:val="clear" w:pos="794"/>
                <w:tab w:val="clear" w:pos="1191"/>
                <w:tab w:val="clear" w:pos="1588"/>
                <w:tab w:val="clear" w:pos="1985"/>
                <w:tab w:val="left" w:pos="1134"/>
                <w:tab w:val="left" w:pos="1871"/>
                <w:tab w:val="left" w:pos="2268"/>
              </w:tabs>
            </w:pPr>
            <w:r>
              <w:t xml:space="preserve">Roles and responsibilities of TDAG </w:t>
            </w:r>
            <w:r w:rsidR="001D7031">
              <w:t>v</w:t>
            </w:r>
            <w:r>
              <w:t>ice-</w:t>
            </w:r>
            <w:r w:rsidR="001D7031">
              <w:t>c</w:t>
            </w:r>
            <w:r>
              <w:t>hairmen</w:t>
            </w:r>
          </w:p>
          <w:p w14:paraId="0F9BA1BA" w14:textId="77777777" w:rsidR="0047146C" w:rsidRPr="00D35A3E" w:rsidRDefault="0047146C" w:rsidP="0047146C">
            <w:pPr>
              <w:pStyle w:val="ListParagraph"/>
              <w:numPr>
                <w:ilvl w:val="0"/>
                <w:numId w:val="46"/>
              </w:numPr>
              <w:tabs>
                <w:tab w:val="clear" w:pos="794"/>
                <w:tab w:val="clear" w:pos="1191"/>
                <w:tab w:val="clear" w:pos="1588"/>
                <w:tab w:val="clear" w:pos="1985"/>
                <w:tab w:val="left" w:pos="1134"/>
                <w:tab w:val="left" w:pos="1871"/>
                <w:tab w:val="left" w:pos="2268"/>
              </w:tabs>
            </w:pPr>
            <w:r>
              <w:t>Regional Initiatives</w:t>
            </w:r>
          </w:p>
        </w:tc>
      </w:tr>
      <w:tr w:rsidR="0047146C" w14:paraId="17324E61" w14:textId="77777777" w:rsidTr="00076229">
        <w:tc>
          <w:tcPr>
            <w:tcW w:w="2122" w:type="dxa"/>
            <w:shd w:val="clear" w:color="auto" w:fill="FFFFFF" w:themeFill="background1"/>
          </w:tcPr>
          <w:p w14:paraId="42D7E31D" w14:textId="77777777" w:rsidR="0047146C" w:rsidRDefault="00AE281A" w:rsidP="00076229">
            <w:hyperlink r:id="rId22" w:history="1">
              <w:r w:rsidR="0047146C" w:rsidRPr="00D24E23">
                <w:rPr>
                  <w:rStyle w:val="Hyperlink"/>
                </w:rPr>
                <w:t>RPM-AMS17/19-E</w:t>
              </w:r>
            </w:hyperlink>
          </w:p>
        </w:tc>
        <w:tc>
          <w:tcPr>
            <w:tcW w:w="1701" w:type="dxa"/>
            <w:shd w:val="clear" w:color="auto" w:fill="FFFFFF" w:themeFill="background1"/>
          </w:tcPr>
          <w:p w14:paraId="6F30961D" w14:textId="77777777" w:rsidR="0047146C" w:rsidRDefault="0047146C" w:rsidP="00076229">
            <w:r w:rsidRPr="00D24E23">
              <w:t>United States of America</w:t>
            </w:r>
          </w:p>
        </w:tc>
        <w:tc>
          <w:tcPr>
            <w:tcW w:w="7512" w:type="dxa"/>
            <w:shd w:val="clear" w:color="auto" w:fill="FFFFFF" w:themeFill="background1"/>
          </w:tcPr>
          <w:p w14:paraId="35FBDAC9" w14:textId="77777777" w:rsidR="0047146C" w:rsidRDefault="0047146C" w:rsidP="00076229">
            <w:pPr>
              <w:tabs>
                <w:tab w:val="left" w:pos="1951"/>
              </w:tabs>
              <w:rPr>
                <w:szCs w:val="24"/>
              </w:rPr>
            </w:pPr>
            <w:r>
              <w:rPr>
                <w:szCs w:val="24"/>
              </w:rPr>
              <w:t xml:space="preserve">This document provides preliminary views and proposals on ITU-D matters for consideration by AMS region.  The changes to Resolution 1 (ITU-D rules of procedure) proposed by the United States are intended to more fully capture and preserve the valuable experiences and lessons learned that are shared by ITU Members and contributors in written contributions to study group meetings, and to make available at an earlier point in the study cycle and at intervals throughout, best practices and non-prescriptive guidelines for review, discussion, and consensus. </w:t>
            </w:r>
          </w:p>
          <w:p w14:paraId="1A051B6D" w14:textId="6F1081F0" w:rsidR="0047146C" w:rsidRDefault="0047146C" w:rsidP="00076229">
            <w:pPr>
              <w:tabs>
                <w:tab w:val="left" w:pos="1951"/>
              </w:tabs>
              <w:rPr>
                <w:szCs w:val="24"/>
              </w:rPr>
            </w:pPr>
            <w:r w:rsidRPr="00CF0EF7">
              <w:rPr>
                <w:szCs w:val="24"/>
              </w:rPr>
              <w:t xml:space="preserve">The contribution proposes modifications to Resolution 1 on the ITU-D rules of procedure related to the WTDC, study groups, Questions, contributions, recommendations, other groups, regional and world meetings of the sector, TDAG, templates and the </w:t>
            </w:r>
            <w:r w:rsidR="001D7031">
              <w:rPr>
                <w:szCs w:val="24"/>
              </w:rPr>
              <w:t>r</w:t>
            </w:r>
            <w:r w:rsidRPr="00CF0EF7">
              <w:rPr>
                <w:szCs w:val="24"/>
              </w:rPr>
              <w:t>apporteur's checklist.</w:t>
            </w:r>
          </w:p>
          <w:p w14:paraId="50F9E63C" w14:textId="77777777" w:rsidR="0047146C" w:rsidRPr="00804694" w:rsidRDefault="0047146C" w:rsidP="00076229">
            <w:pPr>
              <w:tabs>
                <w:tab w:val="left" w:pos="1951"/>
              </w:tabs>
              <w:rPr>
                <w:szCs w:val="24"/>
              </w:rPr>
            </w:pPr>
            <w:r w:rsidRPr="001C1D4A">
              <w:rPr>
                <w:szCs w:val="24"/>
              </w:rPr>
              <w:t xml:space="preserve">The Administrations of Paraguay, Argentina, Brazil and Canada expressed their gratitude to the United States Administration for submitting the </w:t>
            </w:r>
            <w:r w:rsidRPr="001C1D4A">
              <w:rPr>
                <w:szCs w:val="24"/>
              </w:rPr>
              <w:lastRenderedPageBreak/>
              <w:t>proposal and expressed their interest to further discuss the modification and develop a common proposal. It was agreed that the work will continue with a view to develop a common regional proposal for TDAG and WTDC 17.</w:t>
            </w:r>
          </w:p>
        </w:tc>
        <w:tc>
          <w:tcPr>
            <w:tcW w:w="3402" w:type="dxa"/>
            <w:shd w:val="clear" w:color="auto" w:fill="FFFFFF" w:themeFill="background1"/>
          </w:tcPr>
          <w:p w14:paraId="1E026A22" w14:textId="61FB7B12" w:rsidR="0047146C" w:rsidRDefault="0047146C" w:rsidP="001D7031">
            <w:pPr>
              <w:pStyle w:val="ListParagraph"/>
              <w:numPr>
                <w:ilvl w:val="0"/>
                <w:numId w:val="42"/>
              </w:numPr>
              <w:tabs>
                <w:tab w:val="clear" w:pos="794"/>
                <w:tab w:val="clear" w:pos="1191"/>
                <w:tab w:val="clear" w:pos="1588"/>
                <w:tab w:val="clear" w:pos="1985"/>
                <w:tab w:val="left" w:pos="1134"/>
                <w:tab w:val="left" w:pos="1871"/>
                <w:tab w:val="left" w:pos="2268"/>
              </w:tabs>
              <w:ind w:left="317"/>
            </w:pPr>
            <w:r>
              <w:lastRenderedPageBreak/>
              <w:t xml:space="preserve">Roles and responsibilities of SG </w:t>
            </w:r>
            <w:r w:rsidR="001D7031">
              <w:t>v</w:t>
            </w:r>
            <w:r>
              <w:t>ice-</w:t>
            </w:r>
            <w:r w:rsidR="001D7031">
              <w:t>c</w:t>
            </w:r>
            <w:r>
              <w:t>hairme</w:t>
            </w:r>
            <w:r w:rsidRPr="00804694">
              <w:t>n</w:t>
            </w:r>
          </w:p>
          <w:p w14:paraId="5DAE6820" w14:textId="07AD58AE" w:rsidR="0047146C" w:rsidRDefault="0047146C" w:rsidP="001D7031">
            <w:pPr>
              <w:pStyle w:val="ListParagraph"/>
              <w:numPr>
                <w:ilvl w:val="0"/>
                <w:numId w:val="42"/>
              </w:numPr>
              <w:tabs>
                <w:tab w:val="clear" w:pos="794"/>
                <w:tab w:val="clear" w:pos="1191"/>
                <w:tab w:val="clear" w:pos="1588"/>
                <w:tab w:val="clear" w:pos="1985"/>
                <w:tab w:val="left" w:pos="1134"/>
                <w:tab w:val="left" w:pos="1871"/>
                <w:tab w:val="left" w:pos="2268"/>
              </w:tabs>
              <w:ind w:left="317"/>
            </w:pPr>
            <w:r>
              <w:t xml:space="preserve">Roles and responsibilities of SG </w:t>
            </w:r>
            <w:r w:rsidR="001D7031">
              <w:t>r</w:t>
            </w:r>
            <w:r>
              <w:t>apporteurs</w:t>
            </w:r>
          </w:p>
          <w:p w14:paraId="06DD824C" w14:textId="77777777" w:rsidR="0047146C" w:rsidRDefault="0047146C" w:rsidP="0047146C">
            <w:pPr>
              <w:pStyle w:val="ListParagraph"/>
              <w:numPr>
                <w:ilvl w:val="0"/>
                <w:numId w:val="42"/>
              </w:numPr>
              <w:tabs>
                <w:tab w:val="clear" w:pos="794"/>
                <w:tab w:val="clear" w:pos="1191"/>
                <w:tab w:val="clear" w:pos="1588"/>
                <w:tab w:val="clear" w:pos="1985"/>
                <w:tab w:val="left" w:pos="1134"/>
                <w:tab w:val="left" w:pos="1871"/>
                <w:tab w:val="left" w:pos="2268"/>
              </w:tabs>
              <w:ind w:left="317"/>
            </w:pPr>
            <w:r w:rsidRPr="002D492B">
              <w:t>Processing of contributions</w:t>
            </w:r>
          </w:p>
          <w:p w14:paraId="7ADC5BF2" w14:textId="77777777" w:rsidR="0047146C" w:rsidRDefault="0047146C" w:rsidP="0047146C">
            <w:pPr>
              <w:pStyle w:val="ListParagraph"/>
              <w:numPr>
                <w:ilvl w:val="0"/>
                <w:numId w:val="42"/>
              </w:numPr>
              <w:tabs>
                <w:tab w:val="clear" w:pos="794"/>
                <w:tab w:val="clear" w:pos="1191"/>
                <w:tab w:val="clear" w:pos="1588"/>
                <w:tab w:val="clear" w:pos="1985"/>
                <w:tab w:val="left" w:pos="1134"/>
                <w:tab w:val="left" w:pos="1871"/>
                <w:tab w:val="left" w:pos="2268"/>
              </w:tabs>
              <w:ind w:left="317"/>
            </w:pPr>
            <w:r w:rsidRPr="00804694">
              <w:t>Proposal and adoption of new and revised Questions</w:t>
            </w:r>
          </w:p>
          <w:p w14:paraId="72C057E9" w14:textId="77777777" w:rsidR="0047146C" w:rsidRDefault="0047146C" w:rsidP="0047146C">
            <w:pPr>
              <w:pStyle w:val="ListParagraph"/>
              <w:numPr>
                <w:ilvl w:val="0"/>
                <w:numId w:val="42"/>
              </w:numPr>
              <w:tabs>
                <w:tab w:val="clear" w:pos="794"/>
                <w:tab w:val="clear" w:pos="1191"/>
                <w:tab w:val="clear" w:pos="1588"/>
                <w:tab w:val="clear" w:pos="1985"/>
                <w:tab w:val="left" w:pos="1134"/>
                <w:tab w:val="left" w:pos="1871"/>
                <w:tab w:val="left" w:pos="2268"/>
              </w:tabs>
              <w:ind w:left="317"/>
            </w:pPr>
            <w:r>
              <w:t>TDAG</w:t>
            </w:r>
          </w:p>
          <w:p w14:paraId="57F96F5E" w14:textId="77777777" w:rsidR="0047146C" w:rsidRDefault="0047146C" w:rsidP="0047146C">
            <w:pPr>
              <w:pStyle w:val="ListParagraph"/>
              <w:numPr>
                <w:ilvl w:val="0"/>
                <w:numId w:val="42"/>
              </w:numPr>
              <w:tabs>
                <w:tab w:val="clear" w:pos="794"/>
                <w:tab w:val="clear" w:pos="1191"/>
                <w:tab w:val="clear" w:pos="1588"/>
                <w:tab w:val="clear" w:pos="1985"/>
                <w:tab w:val="left" w:pos="1134"/>
                <w:tab w:val="left" w:pos="1871"/>
                <w:tab w:val="left" w:pos="2268"/>
              </w:tabs>
              <w:ind w:left="317"/>
            </w:pPr>
            <w:r>
              <w:t>Templates</w:t>
            </w:r>
          </w:p>
        </w:tc>
      </w:tr>
      <w:tr w:rsidR="0047146C" w:rsidRPr="009210B5" w14:paraId="0D51CDE7" w14:textId="77777777" w:rsidTr="00D5190C">
        <w:tc>
          <w:tcPr>
            <w:tcW w:w="14737" w:type="dxa"/>
            <w:gridSpan w:val="4"/>
            <w:shd w:val="clear" w:color="auto" w:fill="FFFFFF" w:themeFill="background1"/>
          </w:tcPr>
          <w:p w14:paraId="7FF5A1EC" w14:textId="77777777" w:rsidR="0047146C" w:rsidRPr="009210B5" w:rsidRDefault="0047146C" w:rsidP="00076229">
            <w:pPr>
              <w:rPr>
                <w:b/>
                <w:bCs/>
              </w:rPr>
            </w:pPr>
            <w:r>
              <w:rPr>
                <w:b/>
                <w:bCs/>
              </w:rPr>
              <w:t>RPM-</w:t>
            </w:r>
            <w:r w:rsidRPr="00697E7B">
              <w:rPr>
                <w:b/>
                <w:bCs/>
              </w:rPr>
              <w:t>ASP</w:t>
            </w:r>
          </w:p>
        </w:tc>
      </w:tr>
      <w:tr w:rsidR="00076229" w14:paraId="5279E246" w14:textId="77777777" w:rsidTr="00076229">
        <w:tc>
          <w:tcPr>
            <w:tcW w:w="2122" w:type="dxa"/>
            <w:shd w:val="clear" w:color="auto" w:fill="F2F2F2" w:themeFill="background1" w:themeFillShade="F2"/>
          </w:tcPr>
          <w:p w14:paraId="1D3FDB84" w14:textId="662C392E" w:rsidR="00076229" w:rsidRPr="00B80D93" w:rsidRDefault="00076229" w:rsidP="00076229">
            <w:pPr>
              <w:rPr>
                <w:lang w:val="en-US"/>
              </w:rPr>
            </w:pPr>
            <w:r>
              <w:rPr>
                <w:b/>
                <w:bCs/>
              </w:rPr>
              <w:t>Document</w:t>
            </w:r>
          </w:p>
        </w:tc>
        <w:tc>
          <w:tcPr>
            <w:tcW w:w="1701" w:type="dxa"/>
            <w:shd w:val="clear" w:color="auto" w:fill="F2F2F2" w:themeFill="background1" w:themeFillShade="F2"/>
          </w:tcPr>
          <w:p w14:paraId="35D528ED" w14:textId="499A7FD7" w:rsidR="00076229" w:rsidRDefault="00076229" w:rsidP="00076229">
            <w:r>
              <w:rPr>
                <w:b/>
                <w:bCs/>
              </w:rPr>
              <w:t>Source</w:t>
            </w:r>
          </w:p>
        </w:tc>
        <w:tc>
          <w:tcPr>
            <w:tcW w:w="7512" w:type="dxa"/>
            <w:shd w:val="clear" w:color="auto" w:fill="F2F2F2" w:themeFill="background1" w:themeFillShade="F2"/>
          </w:tcPr>
          <w:p w14:paraId="4D8FDAFF" w14:textId="472724AF" w:rsidR="00076229" w:rsidRDefault="00076229" w:rsidP="00076229">
            <w:r w:rsidRPr="00697E7B">
              <w:rPr>
                <w:b/>
                <w:bCs/>
              </w:rPr>
              <w:t xml:space="preserve">Proposal </w:t>
            </w:r>
          </w:p>
        </w:tc>
        <w:tc>
          <w:tcPr>
            <w:tcW w:w="3402" w:type="dxa"/>
            <w:shd w:val="clear" w:color="auto" w:fill="F2F2F2" w:themeFill="background1" w:themeFillShade="F2"/>
          </w:tcPr>
          <w:p w14:paraId="22D14CBE" w14:textId="43B735A6" w:rsidR="00076229" w:rsidRDefault="00076229" w:rsidP="00076229">
            <w:r w:rsidRPr="00076229">
              <w:rPr>
                <w:b/>
                <w:bCs/>
              </w:rPr>
              <w:t>Main focus area</w:t>
            </w:r>
          </w:p>
        </w:tc>
      </w:tr>
      <w:tr w:rsidR="0047146C" w14:paraId="5F2B42FD" w14:textId="77777777" w:rsidTr="00D5190C">
        <w:tc>
          <w:tcPr>
            <w:tcW w:w="2122" w:type="dxa"/>
            <w:shd w:val="clear" w:color="auto" w:fill="F2F2F2" w:themeFill="background1" w:themeFillShade="F2"/>
          </w:tcPr>
          <w:p w14:paraId="1654D171" w14:textId="08843D76" w:rsidR="0047146C" w:rsidRDefault="0047146C" w:rsidP="00076229">
            <w:r w:rsidRPr="00B80D93">
              <w:rPr>
                <w:lang w:val="en-US"/>
              </w:rPr>
              <w:t>Comment</w:t>
            </w:r>
            <w:r>
              <w:rPr>
                <w:lang w:val="en-US"/>
              </w:rPr>
              <w:t>s</w:t>
            </w:r>
            <w:r w:rsidRPr="00B80D93">
              <w:rPr>
                <w:lang w:val="en-US"/>
              </w:rPr>
              <w:t xml:space="preserve"> on </w:t>
            </w:r>
            <w:hyperlink r:id="rId23" w:history="1">
              <w:r>
                <w:rPr>
                  <w:rStyle w:val="Hyperlink"/>
                  <w:lang w:val="en-US"/>
                </w:rPr>
                <w:t>RPM-ASP17</w:t>
              </w:r>
              <w:r w:rsidRPr="00B80D93">
                <w:rPr>
                  <w:rStyle w:val="Hyperlink"/>
                  <w:lang w:val="en-US"/>
                </w:rPr>
                <w:t>/10-E</w:t>
              </w:r>
            </w:hyperlink>
            <w:r>
              <w:rPr>
                <w:rStyle w:val="Hyperlink"/>
              </w:rPr>
              <w:t xml:space="preserve"> </w:t>
            </w:r>
            <w:r>
              <w:t xml:space="preserve">in Chairman’s report </w:t>
            </w:r>
            <w:hyperlink r:id="rId24" w:history="1">
              <w:r w:rsidRPr="00037BDE">
                <w:rPr>
                  <w:rStyle w:val="Hyperlink"/>
                </w:rPr>
                <w:t>RPM-ASP</w:t>
              </w:r>
              <w:r w:rsidR="00467A37" w:rsidRPr="00037BDE">
                <w:rPr>
                  <w:rStyle w:val="Hyperlink"/>
                </w:rPr>
                <w:t>17</w:t>
              </w:r>
              <w:r w:rsidRPr="00037BDE">
                <w:rPr>
                  <w:rStyle w:val="Hyperlink"/>
                </w:rPr>
                <w:t>/</w:t>
              </w:r>
              <w:r w:rsidR="00467A37" w:rsidRPr="00037BDE">
                <w:rPr>
                  <w:rStyle w:val="Hyperlink"/>
                </w:rPr>
                <w:t>36-E</w:t>
              </w:r>
            </w:hyperlink>
          </w:p>
        </w:tc>
        <w:tc>
          <w:tcPr>
            <w:tcW w:w="1701" w:type="dxa"/>
            <w:shd w:val="clear" w:color="auto" w:fill="F2F2F2" w:themeFill="background1" w:themeFillShade="F2"/>
          </w:tcPr>
          <w:p w14:paraId="4EF38A35" w14:textId="77777777" w:rsidR="0047146C" w:rsidRDefault="0047146C" w:rsidP="00076229">
            <w:r>
              <w:t>Chairman, RPM-ASP</w:t>
            </w:r>
          </w:p>
        </w:tc>
        <w:tc>
          <w:tcPr>
            <w:tcW w:w="7512" w:type="dxa"/>
            <w:shd w:val="clear" w:color="auto" w:fill="F2F2F2" w:themeFill="background1" w:themeFillShade="F2"/>
          </w:tcPr>
          <w:p w14:paraId="16C2FBDA" w14:textId="77777777" w:rsidR="00856667" w:rsidRPr="00D82CAF" w:rsidRDefault="00856667" w:rsidP="00856667">
            <w:pPr>
              <w:rPr>
                <w:b/>
                <w:bCs/>
                <w:i/>
                <w:iCs/>
              </w:rPr>
            </w:pPr>
            <w:r>
              <w:rPr>
                <w:b/>
                <w:bCs/>
                <w:i/>
                <w:iCs/>
              </w:rPr>
              <w:t>General discussion</w:t>
            </w:r>
          </w:p>
          <w:p w14:paraId="7009E8E5" w14:textId="3448E414" w:rsidR="0047146C" w:rsidRPr="00FD1C2E" w:rsidRDefault="00FD1C2E" w:rsidP="00FD1C2E">
            <w:pPr>
              <w:rPr>
                <w:lang w:val="en-US"/>
              </w:rPr>
            </w:pPr>
            <w:r w:rsidRPr="00FD1C2E">
              <w:t xml:space="preserve">RPM-ASP welcomed the document and took note of </w:t>
            </w:r>
            <w:r>
              <w:t>it</w:t>
            </w:r>
            <w:r w:rsidRPr="00FD1C2E">
              <w:t>.</w:t>
            </w:r>
          </w:p>
        </w:tc>
        <w:tc>
          <w:tcPr>
            <w:tcW w:w="3402" w:type="dxa"/>
            <w:shd w:val="clear" w:color="auto" w:fill="F2F2F2" w:themeFill="background1" w:themeFillShade="F2"/>
          </w:tcPr>
          <w:p w14:paraId="47388AA2" w14:textId="77777777" w:rsidR="0047146C" w:rsidRPr="00D35A3E" w:rsidRDefault="0047146C" w:rsidP="00076229">
            <w:r>
              <w:t>N/A</w:t>
            </w:r>
          </w:p>
        </w:tc>
      </w:tr>
      <w:tr w:rsidR="0047146C" w:rsidRPr="000E3127" w14:paraId="4881A4EF" w14:textId="77777777" w:rsidTr="00076229">
        <w:tc>
          <w:tcPr>
            <w:tcW w:w="2122" w:type="dxa"/>
            <w:vMerge w:val="restart"/>
          </w:tcPr>
          <w:p w14:paraId="19B5D175" w14:textId="77777777" w:rsidR="0047146C" w:rsidRPr="00CF0EF7" w:rsidRDefault="00AE281A" w:rsidP="00076229">
            <w:pPr>
              <w:rPr>
                <w:lang w:val="es-ES_tradnl"/>
              </w:rPr>
            </w:pPr>
            <w:hyperlink r:id="rId25" w:history="1">
              <w:r w:rsidR="0047146C" w:rsidRPr="00CF0EF7">
                <w:rPr>
                  <w:rStyle w:val="Hyperlink"/>
                  <w:szCs w:val="24"/>
                  <w:lang w:val="es-ES_tradnl"/>
                </w:rPr>
                <w:t>RPM-ASP17/13-E</w:t>
              </w:r>
            </w:hyperlink>
          </w:p>
          <w:p w14:paraId="6F313E68" w14:textId="77777777" w:rsidR="0047146C" w:rsidRPr="000E3127" w:rsidRDefault="0047146C" w:rsidP="00076229"/>
        </w:tc>
        <w:tc>
          <w:tcPr>
            <w:tcW w:w="1701" w:type="dxa"/>
            <w:vMerge w:val="restart"/>
          </w:tcPr>
          <w:p w14:paraId="4F3411DE" w14:textId="77777777" w:rsidR="0047146C" w:rsidRPr="000E3127" w:rsidRDefault="0047146C" w:rsidP="00076229">
            <w:r>
              <w:t xml:space="preserve">NTA </w:t>
            </w:r>
            <w:r w:rsidRPr="000E3127">
              <w:t>Nepal</w:t>
            </w:r>
          </w:p>
          <w:p w14:paraId="1B9E55AE" w14:textId="77777777" w:rsidR="0047146C" w:rsidRPr="000E3127" w:rsidRDefault="0047146C" w:rsidP="00076229"/>
        </w:tc>
        <w:tc>
          <w:tcPr>
            <w:tcW w:w="7512" w:type="dxa"/>
          </w:tcPr>
          <w:p w14:paraId="2449BA7F" w14:textId="77777777" w:rsidR="0047146C" w:rsidRPr="000054C0" w:rsidRDefault="0047146C" w:rsidP="00076229">
            <w:pPr>
              <w:rPr>
                <w:szCs w:val="24"/>
              </w:rPr>
            </w:pPr>
            <w:r>
              <w:rPr>
                <w:szCs w:val="24"/>
              </w:rPr>
              <w:t>In general, questions SG questions should not be repeated. However, if the majority of the Member State administrations feel that the previous study has not covered many substantive issues which cannot be obtained from other studies (of ITU, UN, etc.), then the same study Question can be continued for a maximum of two cycles in total, ensuring that there is no overlap with the work already done.</w:t>
            </w:r>
          </w:p>
        </w:tc>
        <w:tc>
          <w:tcPr>
            <w:tcW w:w="3402" w:type="dxa"/>
          </w:tcPr>
          <w:p w14:paraId="3B845C26" w14:textId="77777777" w:rsidR="0047146C" w:rsidRPr="004B7DFE" w:rsidRDefault="0047146C" w:rsidP="0047146C">
            <w:pPr>
              <w:pStyle w:val="ListParagraph"/>
              <w:numPr>
                <w:ilvl w:val="0"/>
                <w:numId w:val="47"/>
              </w:numPr>
              <w:tabs>
                <w:tab w:val="clear" w:pos="794"/>
                <w:tab w:val="clear" w:pos="1191"/>
                <w:tab w:val="clear" w:pos="1588"/>
                <w:tab w:val="clear" w:pos="1985"/>
                <w:tab w:val="left" w:pos="1134"/>
                <w:tab w:val="left" w:pos="1871"/>
                <w:tab w:val="left" w:pos="2268"/>
              </w:tabs>
              <w:rPr>
                <w:szCs w:val="24"/>
              </w:rPr>
            </w:pPr>
            <w:r w:rsidRPr="004B7DFE">
              <w:rPr>
                <w:szCs w:val="24"/>
              </w:rPr>
              <w:t>Principles of non-repetition of questions</w:t>
            </w:r>
          </w:p>
          <w:p w14:paraId="5FCFF89E" w14:textId="77777777" w:rsidR="0047146C" w:rsidRPr="000E3127" w:rsidRDefault="0047146C" w:rsidP="00076229"/>
        </w:tc>
      </w:tr>
      <w:tr w:rsidR="0047146C" w14:paraId="6E6DCE31" w14:textId="77777777" w:rsidTr="00076229">
        <w:tc>
          <w:tcPr>
            <w:tcW w:w="2122" w:type="dxa"/>
            <w:vMerge/>
          </w:tcPr>
          <w:p w14:paraId="30A12F01" w14:textId="77777777" w:rsidR="0047146C" w:rsidRPr="000E3127" w:rsidRDefault="0047146C" w:rsidP="00076229"/>
        </w:tc>
        <w:tc>
          <w:tcPr>
            <w:tcW w:w="1701" w:type="dxa"/>
            <w:vMerge/>
          </w:tcPr>
          <w:p w14:paraId="32950C76" w14:textId="77777777" w:rsidR="0047146C" w:rsidRPr="000E3127" w:rsidRDefault="0047146C" w:rsidP="00076229"/>
        </w:tc>
        <w:tc>
          <w:tcPr>
            <w:tcW w:w="7512" w:type="dxa"/>
          </w:tcPr>
          <w:p w14:paraId="1B0BCF34" w14:textId="77777777" w:rsidR="0047146C" w:rsidRPr="00902C28" w:rsidRDefault="0047146C" w:rsidP="00076229">
            <w:pPr>
              <w:rPr>
                <w:szCs w:val="24"/>
              </w:rPr>
            </w:pPr>
            <w:r>
              <w:rPr>
                <w:szCs w:val="24"/>
              </w:rPr>
              <w:t>The following principles should apply when formulating new SG questions:</w:t>
            </w:r>
          </w:p>
          <w:p w14:paraId="2F18CA8B" w14:textId="77777777" w:rsidR="0047146C" w:rsidRPr="00D37E75" w:rsidRDefault="0047146C" w:rsidP="0047146C">
            <w:pPr>
              <w:pStyle w:val="ListParagraph"/>
              <w:numPr>
                <w:ilvl w:val="0"/>
                <w:numId w:val="41"/>
              </w:numPr>
              <w:rPr>
                <w:szCs w:val="24"/>
              </w:rPr>
            </w:pPr>
            <w:r w:rsidRPr="00D37E75">
              <w:rPr>
                <w:szCs w:val="24"/>
              </w:rPr>
              <w:t>Avoid duplication of work done in other ITU Sectors</w:t>
            </w:r>
            <w:r>
              <w:rPr>
                <w:szCs w:val="24"/>
              </w:rPr>
              <w:t>.</w:t>
            </w:r>
          </w:p>
          <w:p w14:paraId="651F095D" w14:textId="77777777" w:rsidR="0047146C" w:rsidRPr="00D37E75" w:rsidRDefault="0047146C" w:rsidP="0047146C">
            <w:pPr>
              <w:pStyle w:val="ListParagraph"/>
              <w:numPr>
                <w:ilvl w:val="0"/>
                <w:numId w:val="41"/>
              </w:numPr>
              <w:rPr>
                <w:szCs w:val="24"/>
              </w:rPr>
            </w:pPr>
            <w:r w:rsidRPr="00D37E75">
              <w:rPr>
                <w:szCs w:val="24"/>
              </w:rPr>
              <w:t xml:space="preserve">Avoid duplication of work already </w:t>
            </w:r>
            <w:r>
              <w:rPr>
                <w:szCs w:val="24"/>
              </w:rPr>
              <w:t>carried out</w:t>
            </w:r>
            <w:r w:rsidRPr="00D37E75">
              <w:rPr>
                <w:szCs w:val="24"/>
              </w:rPr>
              <w:t xml:space="preserve"> in ITU/BDT Strategic Plans, Programs, Regional initiatives etc.</w:t>
            </w:r>
          </w:p>
          <w:p w14:paraId="72B730F0" w14:textId="61998448" w:rsidR="0047146C" w:rsidRPr="00D37E75" w:rsidRDefault="0047146C" w:rsidP="001D7031">
            <w:pPr>
              <w:pStyle w:val="ListParagraph"/>
              <w:numPr>
                <w:ilvl w:val="0"/>
                <w:numId w:val="41"/>
              </w:numPr>
              <w:rPr>
                <w:szCs w:val="24"/>
              </w:rPr>
            </w:pPr>
            <w:r>
              <w:rPr>
                <w:szCs w:val="24"/>
              </w:rPr>
              <w:t>New Q</w:t>
            </w:r>
            <w:r w:rsidRPr="00D37E75">
              <w:rPr>
                <w:szCs w:val="24"/>
              </w:rPr>
              <w:t xml:space="preserve">uestions should be </w:t>
            </w:r>
            <w:r>
              <w:rPr>
                <w:szCs w:val="24"/>
              </w:rPr>
              <w:t>related to</w:t>
            </w:r>
            <w:r w:rsidRPr="00D37E75">
              <w:rPr>
                <w:szCs w:val="24"/>
              </w:rPr>
              <w:t xml:space="preserve"> the </w:t>
            </w:r>
            <w:r>
              <w:rPr>
                <w:szCs w:val="24"/>
              </w:rPr>
              <w:t>scope</w:t>
            </w:r>
            <w:r w:rsidRPr="00D37E75">
              <w:rPr>
                <w:szCs w:val="24"/>
              </w:rPr>
              <w:t xml:space="preserve"> of the </w:t>
            </w:r>
            <w:r>
              <w:rPr>
                <w:szCs w:val="24"/>
              </w:rPr>
              <w:t xml:space="preserve">respective </w:t>
            </w:r>
            <w:r w:rsidR="001D7031">
              <w:rPr>
                <w:szCs w:val="24"/>
              </w:rPr>
              <w:t>s</w:t>
            </w:r>
            <w:r w:rsidRPr="00D37E75">
              <w:rPr>
                <w:szCs w:val="24"/>
              </w:rPr>
              <w:t xml:space="preserve">tudy </w:t>
            </w:r>
            <w:r w:rsidR="001D7031">
              <w:rPr>
                <w:szCs w:val="24"/>
              </w:rPr>
              <w:t>g</w:t>
            </w:r>
            <w:r w:rsidRPr="00D37E75">
              <w:rPr>
                <w:szCs w:val="24"/>
              </w:rPr>
              <w:t xml:space="preserve">roups. </w:t>
            </w:r>
          </w:p>
          <w:p w14:paraId="78DD6690" w14:textId="77777777" w:rsidR="0047146C" w:rsidRPr="00496811" w:rsidRDefault="0047146C" w:rsidP="0047146C">
            <w:pPr>
              <w:pStyle w:val="ListParagraph"/>
              <w:numPr>
                <w:ilvl w:val="0"/>
                <w:numId w:val="41"/>
              </w:numPr>
              <w:rPr>
                <w:szCs w:val="24"/>
              </w:rPr>
            </w:pPr>
            <w:r w:rsidRPr="00496811">
              <w:rPr>
                <w:szCs w:val="24"/>
              </w:rPr>
              <w:t>For Study Group 1 on Policy and Regulations, the questions should address policy and regulatory issues fac</w:t>
            </w:r>
            <w:r>
              <w:rPr>
                <w:szCs w:val="24"/>
              </w:rPr>
              <w:t>ing</w:t>
            </w:r>
            <w:r w:rsidRPr="00496811">
              <w:rPr>
                <w:szCs w:val="24"/>
              </w:rPr>
              <w:t xml:space="preserve"> developing countries </w:t>
            </w:r>
            <w:r>
              <w:rPr>
                <w:szCs w:val="24"/>
              </w:rPr>
              <w:t>in</w:t>
            </w:r>
            <w:r w:rsidRPr="00496811">
              <w:rPr>
                <w:szCs w:val="24"/>
              </w:rPr>
              <w:t xml:space="preserve"> the adoption of new and emerging </w:t>
            </w:r>
            <w:r>
              <w:rPr>
                <w:szCs w:val="24"/>
              </w:rPr>
              <w:t>t</w:t>
            </w:r>
            <w:r w:rsidRPr="00496811">
              <w:rPr>
                <w:szCs w:val="24"/>
              </w:rPr>
              <w:t xml:space="preserve">elecommunications/ICTs technologies, services and applications. </w:t>
            </w:r>
            <w:r>
              <w:rPr>
                <w:szCs w:val="24"/>
              </w:rPr>
              <w:t>The</w:t>
            </w:r>
            <w:r w:rsidRPr="00496811">
              <w:rPr>
                <w:szCs w:val="24"/>
              </w:rPr>
              <w:t xml:space="preserve"> </w:t>
            </w:r>
            <w:r>
              <w:rPr>
                <w:szCs w:val="24"/>
              </w:rPr>
              <w:t>topics can be</w:t>
            </w:r>
            <w:r w:rsidRPr="00496811">
              <w:rPr>
                <w:szCs w:val="24"/>
              </w:rPr>
              <w:t xml:space="preserve"> based on the work</w:t>
            </w:r>
            <w:r>
              <w:rPr>
                <w:szCs w:val="24"/>
              </w:rPr>
              <w:t xml:space="preserve"> </w:t>
            </w:r>
            <w:r w:rsidRPr="00496811">
              <w:rPr>
                <w:szCs w:val="24"/>
              </w:rPr>
              <w:t>s</w:t>
            </w:r>
            <w:r>
              <w:rPr>
                <w:szCs w:val="24"/>
              </w:rPr>
              <w:t>treams</w:t>
            </w:r>
            <w:r w:rsidRPr="00496811">
              <w:rPr>
                <w:szCs w:val="24"/>
              </w:rPr>
              <w:t xml:space="preserve"> of BDT</w:t>
            </w:r>
            <w:r>
              <w:rPr>
                <w:szCs w:val="24"/>
              </w:rPr>
              <w:t>, such as</w:t>
            </w:r>
            <w:r w:rsidRPr="00496811">
              <w:rPr>
                <w:szCs w:val="24"/>
              </w:rPr>
              <w:t xml:space="preserve"> GSRs, Trends in Telecom Reform</w:t>
            </w:r>
            <w:r>
              <w:rPr>
                <w:szCs w:val="24"/>
              </w:rPr>
              <w:t xml:space="preserve"> report</w:t>
            </w:r>
            <w:r w:rsidRPr="00496811">
              <w:rPr>
                <w:szCs w:val="24"/>
              </w:rPr>
              <w:t xml:space="preserve">s and </w:t>
            </w:r>
            <w:r w:rsidRPr="00496811">
              <w:rPr>
                <w:szCs w:val="24"/>
              </w:rPr>
              <w:lastRenderedPageBreak/>
              <w:t xml:space="preserve">other </w:t>
            </w:r>
            <w:r>
              <w:rPr>
                <w:szCs w:val="24"/>
              </w:rPr>
              <w:t xml:space="preserve">ITU </w:t>
            </w:r>
            <w:r w:rsidRPr="00496811">
              <w:rPr>
                <w:szCs w:val="24"/>
              </w:rPr>
              <w:t xml:space="preserve">studies </w:t>
            </w:r>
            <w:r>
              <w:rPr>
                <w:szCs w:val="24"/>
              </w:rPr>
              <w:t>or else. SG1</w:t>
            </w:r>
            <w:r w:rsidRPr="00496811">
              <w:rPr>
                <w:szCs w:val="24"/>
              </w:rPr>
              <w:t xml:space="preserve"> should include issues related to spectrum management as an essential component.</w:t>
            </w:r>
          </w:p>
          <w:p w14:paraId="60B49A6C" w14:textId="77777777" w:rsidR="0047146C" w:rsidRPr="00496811" w:rsidRDefault="0047146C" w:rsidP="0047146C">
            <w:pPr>
              <w:pStyle w:val="ListParagraph"/>
              <w:numPr>
                <w:ilvl w:val="0"/>
                <w:numId w:val="41"/>
              </w:numPr>
              <w:rPr>
                <w:szCs w:val="24"/>
              </w:rPr>
            </w:pPr>
            <w:r>
              <w:rPr>
                <w:szCs w:val="24"/>
              </w:rPr>
              <w:t>Study Group 2 on ICT for SDGs should address issues related to SDGs and how their achievement can be facilitated through the implementation of appropriate ICT technologies, services and applications. SDGs could be clustered and the corresponding ICT intervention methods identified.</w:t>
            </w:r>
          </w:p>
        </w:tc>
        <w:tc>
          <w:tcPr>
            <w:tcW w:w="3402" w:type="dxa"/>
          </w:tcPr>
          <w:p w14:paraId="0B9501AC" w14:textId="77777777" w:rsidR="0047146C" w:rsidRPr="004B7DFE" w:rsidRDefault="0047146C" w:rsidP="0047146C">
            <w:pPr>
              <w:pStyle w:val="ListParagraph"/>
              <w:numPr>
                <w:ilvl w:val="0"/>
                <w:numId w:val="41"/>
              </w:numPr>
              <w:tabs>
                <w:tab w:val="clear" w:pos="794"/>
                <w:tab w:val="clear" w:pos="1191"/>
                <w:tab w:val="clear" w:pos="1588"/>
                <w:tab w:val="clear" w:pos="1985"/>
                <w:tab w:val="left" w:pos="1134"/>
                <w:tab w:val="left" w:pos="1871"/>
                <w:tab w:val="left" w:pos="2268"/>
              </w:tabs>
              <w:ind w:left="357" w:hanging="357"/>
              <w:contextualSpacing w:val="0"/>
              <w:rPr>
                <w:szCs w:val="24"/>
              </w:rPr>
            </w:pPr>
            <w:r>
              <w:lastRenderedPageBreak/>
              <w:t>Principles for f</w:t>
            </w:r>
            <w:r w:rsidRPr="00DF6ED3">
              <w:t xml:space="preserve">ormulation </w:t>
            </w:r>
            <w:r>
              <w:t>of new Q</w:t>
            </w:r>
            <w:r w:rsidRPr="00DF6ED3">
              <w:t>uestions</w:t>
            </w:r>
            <w:r w:rsidRPr="004B7DFE">
              <w:rPr>
                <w:szCs w:val="24"/>
              </w:rPr>
              <w:t xml:space="preserve"> </w:t>
            </w:r>
          </w:p>
        </w:tc>
      </w:tr>
      <w:tr w:rsidR="0047146C" w14:paraId="40AC5AE6" w14:textId="77777777" w:rsidTr="00076229">
        <w:tc>
          <w:tcPr>
            <w:tcW w:w="2122" w:type="dxa"/>
            <w:vMerge/>
          </w:tcPr>
          <w:p w14:paraId="058C1C2D" w14:textId="77777777" w:rsidR="0047146C" w:rsidRPr="000E3127" w:rsidRDefault="0047146C" w:rsidP="00076229"/>
        </w:tc>
        <w:tc>
          <w:tcPr>
            <w:tcW w:w="1701" w:type="dxa"/>
            <w:vMerge/>
          </w:tcPr>
          <w:p w14:paraId="6B218CE3" w14:textId="77777777" w:rsidR="0047146C" w:rsidRPr="000E3127" w:rsidRDefault="0047146C" w:rsidP="00076229"/>
        </w:tc>
        <w:tc>
          <w:tcPr>
            <w:tcW w:w="7512" w:type="dxa"/>
          </w:tcPr>
          <w:p w14:paraId="4213A7F1" w14:textId="6BEEC12A" w:rsidR="0047146C" w:rsidRDefault="0047146C" w:rsidP="001D7031">
            <w:pPr>
              <w:rPr>
                <w:szCs w:val="24"/>
              </w:rPr>
            </w:pPr>
            <w:r>
              <w:rPr>
                <w:szCs w:val="24"/>
              </w:rPr>
              <w:t xml:space="preserve">For each </w:t>
            </w:r>
            <w:r w:rsidR="001D7031">
              <w:rPr>
                <w:szCs w:val="24"/>
              </w:rPr>
              <w:t>s</w:t>
            </w:r>
            <w:r>
              <w:rPr>
                <w:szCs w:val="24"/>
              </w:rPr>
              <w:t xml:space="preserve">tudy </w:t>
            </w:r>
            <w:r w:rsidR="001D7031">
              <w:rPr>
                <w:szCs w:val="24"/>
              </w:rPr>
              <w:t>g</w:t>
            </w:r>
            <w:r>
              <w:rPr>
                <w:szCs w:val="24"/>
              </w:rPr>
              <w:t>roup Question, define the scope of the study in a modular approach – preferably including 4 modules – to be prepared at the end of each study period in a given study cycle.</w:t>
            </w:r>
          </w:p>
          <w:p w14:paraId="0126D68E" w14:textId="4E13212F" w:rsidR="00FD1C2E" w:rsidRDefault="00FD1C2E" w:rsidP="001D7031">
            <w:r w:rsidRPr="00AE5C78">
              <w:t xml:space="preserve">A number of Member States expressed their support for the contribution while highlighting the need to have a deeper discussion on the actual topics to be considered in the next study period as well as the working methods of the ITU-D </w:t>
            </w:r>
            <w:r w:rsidR="001D7031">
              <w:t>S</w:t>
            </w:r>
            <w:r w:rsidRPr="00AE5C78">
              <w:t xml:space="preserve">tudy </w:t>
            </w:r>
            <w:r w:rsidR="001D7031">
              <w:t>G</w:t>
            </w:r>
            <w:r w:rsidRPr="00AE5C78">
              <w:t>roups. RPM-ASP took note of the document and invited further discussions on this matter in APT Working Group 1.</w:t>
            </w:r>
          </w:p>
        </w:tc>
        <w:tc>
          <w:tcPr>
            <w:tcW w:w="3402" w:type="dxa"/>
          </w:tcPr>
          <w:p w14:paraId="4A01C340" w14:textId="4EECF82B" w:rsidR="0047146C" w:rsidRDefault="0047146C" w:rsidP="0047146C">
            <w:pPr>
              <w:pStyle w:val="ListParagraph"/>
              <w:numPr>
                <w:ilvl w:val="0"/>
                <w:numId w:val="48"/>
              </w:numPr>
              <w:tabs>
                <w:tab w:val="clear" w:pos="794"/>
                <w:tab w:val="clear" w:pos="1191"/>
                <w:tab w:val="clear" w:pos="1588"/>
                <w:tab w:val="clear" w:pos="1985"/>
                <w:tab w:val="left" w:pos="1134"/>
                <w:tab w:val="left" w:pos="1871"/>
                <w:tab w:val="left" w:pos="2268"/>
              </w:tabs>
            </w:pPr>
            <w:r>
              <w:rPr>
                <w:szCs w:val="24"/>
              </w:rPr>
              <w:t xml:space="preserve">Study </w:t>
            </w:r>
            <w:r w:rsidR="001D7031">
              <w:rPr>
                <w:szCs w:val="24"/>
              </w:rPr>
              <w:t>g</w:t>
            </w:r>
            <w:r>
              <w:rPr>
                <w:szCs w:val="24"/>
              </w:rPr>
              <w:t>roup</w:t>
            </w:r>
            <w:r w:rsidRPr="004B7DFE">
              <w:rPr>
                <w:szCs w:val="24"/>
              </w:rPr>
              <w:t xml:space="preserve"> output reports</w:t>
            </w:r>
          </w:p>
        </w:tc>
      </w:tr>
      <w:tr w:rsidR="0047146C" w14:paraId="0AD1E746" w14:textId="77777777" w:rsidTr="00076229">
        <w:tc>
          <w:tcPr>
            <w:tcW w:w="2122" w:type="dxa"/>
          </w:tcPr>
          <w:p w14:paraId="768F53E5" w14:textId="4BCA6E38" w:rsidR="00FD1C2E" w:rsidRPr="00FD1C2E" w:rsidRDefault="00FD1C2E" w:rsidP="00FD1C2E">
            <w:pPr>
              <w:rPr>
                <w:rStyle w:val="Hyperlink"/>
                <w:lang w:val="es-ES_tradnl"/>
              </w:rPr>
            </w:pPr>
            <w:r>
              <w:rPr>
                <w:szCs w:val="24"/>
                <w:lang w:val="es-ES_tradnl"/>
              </w:rPr>
              <w:fldChar w:fldCharType="begin"/>
            </w:r>
            <w:r>
              <w:rPr>
                <w:szCs w:val="24"/>
                <w:lang w:val="es-ES_tradnl"/>
              </w:rPr>
              <w:instrText xml:space="preserve"> HYPERLINK "https://www.itu.int/md/D14-RPMASP-C-0029" </w:instrText>
            </w:r>
            <w:r>
              <w:rPr>
                <w:szCs w:val="24"/>
                <w:lang w:val="es-ES_tradnl"/>
              </w:rPr>
              <w:fldChar w:fldCharType="separate"/>
            </w:r>
            <w:r w:rsidRPr="00FD1C2E">
              <w:rPr>
                <w:rStyle w:val="Hyperlink"/>
                <w:szCs w:val="24"/>
                <w:lang w:val="es-ES_tradnl"/>
              </w:rPr>
              <w:t>RPM-ASP17/29-E</w:t>
            </w:r>
          </w:p>
          <w:p w14:paraId="2F27F708" w14:textId="68B0EA8A" w:rsidR="0047146C" w:rsidRDefault="00FD1C2E" w:rsidP="00076229">
            <w:r>
              <w:rPr>
                <w:szCs w:val="24"/>
                <w:lang w:val="es-ES_tradnl"/>
              </w:rPr>
              <w:fldChar w:fldCharType="end"/>
            </w:r>
          </w:p>
        </w:tc>
        <w:tc>
          <w:tcPr>
            <w:tcW w:w="1701" w:type="dxa"/>
          </w:tcPr>
          <w:p w14:paraId="2B3CC0B4" w14:textId="2FF33B27" w:rsidR="0047146C" w:rsidRDefault="00FD1C2E" w:rsidP="00076229">
            <w:r>
              <w:t>Japan</w:t>
            </w:r>
          </w:p>
        </w:tc>
        <w:tc>
          <w:tcPr>
            <w:tcW w:w="7512" w:type="dxa"/>
          </w:tcPr>
          <w:p w14:paraId="3A117E79" w14:textId="7CEA68D2" w:rsidR="00FD1C2E" w:rsidRPr="00FD1C2E" w:rsidRDefault="00FD1C2E" w:rsidP="00FD1C2E">
            <w:pPr>
              <w:tabs>
                <w:tab w:val="left" w:pos="1951"/>
              </w:tabs>
              <w:rPr>
                <w:szCs w:val="24"/>
              </w:rPr>
            </w:pPr>
            <w:r>
              <w:t xml:space="preserve">This document proposed which study </w:t>
            </w:r>
            <w:r w:rsidRPr="00FD1C2E">
              <w:rPr>
                <w:szCs w:val="24"/>
              </w:rPr>
              <w:t>Questions in the current study period should be continued to the next study period, in order to align them with the Regional Initiatives agreed at the APT WTDC17-2 preparatory meeting.</w:t>
            </w:r>
          </w:p>
          <w:p w14:paraId="54B98837" w14:textId="4C2DA805" w:rsidR="0047146C" w:rsidRDefault="00FD1C2E" w:rsidP="00FD1C2E">
            <w:pPr>
              <w:rPr>
                <w:szCs w:val="24"/>
              </w:rPr>
            </w:pPr>
            <w:r w:rsidRPr="00FD1C2E">
              <w:rPr>
                <w:szCs w:val="24"/>
              </w:rPr>
              <w:t>RPM-ASP took note of the document and invited further discussions on this matter in the Ad-Hoc Group on RIs and APT Working Group 1.</w:t>
            </w:r>
          </w:p>
        </w:tc>
        <w:tc>
          <w:tcPr>
            <w:tcW w:w="3402" w:type="dxa"/>
          </w:tcPr>
          <w:p w14:paraId="6CAB831D" w14:textId="7971B923" w:rsidR="0047146C" w:rsidRPr="00FD1C2E" w:rsidRDefault="00FD1C2E" w:rsidP="00FD1C2E">
            <w:pPr>
              <w:pStyle w:val="ListParagraph"/>
              <w:numPr>
                <w:ilvl w:val="0"/>
                <w:numId w:val="48"/>
              </w:numPr>
              <w:rPr>
                <w:szCs w:val="24"/>
              </w:rPr>
            </w:pPr>
            <w:r>
              <w:t>Continuation of study Q</w:t>
            </w:r>
            <w:r w:rsidRPr="00DF6ED3">
              <w:t>uestions</w:t>
            </w:r>
          </w:p>
        </w:tc>
      </w:tr>
      <w:tr w:rsidR="00FD1C2E" w14:paraId="7CE7609E" w14:textId="77777777" w:rsidTr="00076229">
        <w:tc>
          <w:tcPr>
            <w:tcW w:w="2122" w:type="dxa"/>
          </w:tcPr>
          <w:p w14:paraId="42A48B5A" w14:textId="07265CC6" w:rsidR="00FD1C2E" w:rsidRPr="00FD1C2E" w:rsidRDefault="00FD1C2E" w:rsidP="00FD1C2E">
            <w:pPr>
              <w:rPr>
                <w:rStyle w:val="Hyperlink"/>
                <w:lang w:val="es-ES_tradnl"/>
              </w:rPr>
            </w:pPr>
            <w:r>
              <w:rPr>
                <w:szCs w:val="24"/>
                <w:lang w:val="es-ES_tradnl"/>
              </w:rPr>
              <w:fldChar w:fldCharType="begin"/>
            </w:r>
            <w:r>
              <w:rPr>
                <w:szCs w:val="24"/>
                <w:lang w:val="es-ES_tradnl"/>
              </w:rPr>
              <w:instrText>HYPERLINK "https://www.itu.int/md/D14-RPMASP-C-0030"</w:instrText>
            </w:r>
            <w:r>
              <w:rPr>
                <w:szCs w:val="24"/>
                <w:lang w:val="es-ES_tradnl"/>
              </w:rPr>
              <w:fldChar w:fldCharType="separate"/>
            </w:r>
            <w:r w:rsidRPr="00FD1C2E">
              <w:rPr>
                <w:rStyle w:val="Hyperlink"/>
                <w:szCs w:val="24"/>
                <w:lang w:val="es-ES_tradnl"/>
              </w:rPr>
              <w:t>RPM-ASP17/</w:t>
            </w:r>
            <w:r>
              <w:rPr>
                <w:rStyle w:val="Hyperlink"/>
                <w:szCs w:val="24"/>
                <w:lang w:val="es-ES_tradnl"/>
              </w:rPr>
              <w:t>30</w:t>
            </w:r>
            <w:r w:rsidRPr="00FD1C2E">
              <w:rPr>
                <w:rStyle w:val="Hyperlink"/>
                <w:szCs w:val="24"/>
                <w:lang w:val="es-ES_tradnl"/>
              </w:rPr>
              <w:t>-E</w:t>
            </w:r>
          </w:p>
          <w:p w14:paraId="5BEB0D31" w14:textId="3D82C55A" w:rsidR="00FD1C2E" w:rsidRDefault="00FD1C2E" w:rsidP="00FD1C2E">
            <w:pPr>
              <w:rPr>
                <w:szCs w:val="24"/>
                <w:lang w:val="es-ES_tradnl"/>
              </w:rPr>
            </w:pPr>
            <w:r>
              <w:rPr>
                <w:szCs w:val="24"/>
                <w:lang w:val="es-ES_tradnl"/>
              </w:rPr>
              <w:fldChar w:fldCharType="end"/>
            </w:r>
          </w:p>
        </w:tc>
        <w:tc>
          <w:tcPr>
            <w:tcW w:w="1701" w:type="dxa"/>
          </w:tcPr>
          <w:p w14:paraId="6365F07B" w14:textId="5CD9D660" w:rsidR="00FD1C2E" w:rsidRDefault="00FD1C2E" w:rsidP="00FD1C2E">
            <w:r>
              <w:t>Japan</w:t>
            </w:r>
          </w:p>
        </w:tc>
        <w:tc>
          <w:tcPr>
            <w:tcW w:w="7512" w:type="dxa"/>
          </w:tcPr>
          <w:p w14:paraId="31F90AD8" w14:textId="11D8B20E" w:rsidR="00FD1C2E" w:rsidRPr="00AE5C78" w:rsidRDefault="00FD1C2E" w:rsidP="00FD1C2E">
            <w:r>
              <w:rPr>
                <w:szCs w:val="24"/>
              </w:rPr>
              <w:t xml:space="preserve">This document </w:t>
            </w:r>
            <w:r w:rsidRPr="00AE5C78">
              <w:t>emphasizes the importance of continued discussion on e-Health, e-Health Master Plans, Q</w:t>
            </w:r>
            <w:r>
              <w:t xml:space="preserve">uestion </w:t>
            </w:r>
            <w:r w:rsidRPr="00AE5C78">
              <w:t>2/2 and proposes continued work</w:t>
            </w:r>
            <w:r>
              <w:t xml:space="preserve"> (work plan provided)</w:t>
            </w:r>
            <w:r w:rsidRPr="00AE5C78">
              <w:t>. It also proposes areas of work for BDT WHO-ITU collaboration, piloting projects in collaboration with Q2/2, creating policy and e-Health guidelines, sharing experiences from projects and best practices, and enhancing collaboration with ITU-T and ITU-R to promote e-Health in developing countries with a focus on e-Health standardization and technical issues.</w:t>
            </w:r>
          </w:p>
          <w:p w14:paraId="58C79D29" w14:textId="413373F0" w:rsidR="00FD1C2E" w:rsidRDefault="00FD1C2E" w:rsidP="00FD1C2E">
            <w:r w:rsidRPr="00AE5C78">
              <w:lastRenderedPageBreak/>
              <w:t>RPM-ASP took note of the document and invited further discussions on this matter in APT Working Group 1.</w:t>
            </w:r>
          </w:p>
        </w:tc>
        <w:tc>
          <w:tcPr>
            <w:tcW w:w="3402" w:type="dxa"/>
          </w:tcPr>
          <w:p w14:paraId="42145816" w14:textId="7D3EF74E" w:rsidR="00FD1C2E" w:rsidRDefault="00FD1C2E" w:rsidP="00FD1C2E">
            <w:pPr>
              <w:pStyle w:val="ListParagraph"/>
              <w:numPr>
                <w:ilvl w:val="0"/>
                <w:numId w:val="48"/>
              </w:numPr>
            </w:pPr>
            <w:r>
              <w:lastRenderedPageBreak/>
              <w:t>Continuation of study Q</w:t>
            </w:r>
            <w:r w:rsidRPr="00DF6ED3">
              <w:t>uestions</w:t>
            </w:r>
            <w:r w:rsidR="00255FC3">
              <w:t xml:space="preserve"> (eHealth)</w:t>
            </w:r>
          </w:p>
          <w:p w14:paraId="7CAE2EA2" w14:textId="1B5CC455" w:rsidR="006633CA" w:rsidRDefault="006633CA" w:rsidP="006633CA">
            <w:pPr>
              <w:pStyle w:val="ListParagraph"/>
              <w:numPr>
                <w:ilvl w:val="0"/>
                <w:numId w:val="48"/>
              </w:numPr>
            </w:pPr>
            <w:r>
              <w:t>Synergies between Programmes and study Questions.</w:t>
            </w:r>
          </w:p>
          <w:p w14:paraId="7CE51F1C" w14:textId="0028AF4E" w:rsidR="00FD1C2E" w:rsidRDefault="00FD1C2E" w:rsidP="00FD1C2E">
            <w:pPr>
              <w:pStyle w:val="ListParagraph"/>
              <w:numPr>
                <w:ilvl w:val="0"/>
                <w:numId w:val="48"/>
              </w:numPr>
            </w:pPr>
            <w:r>
              <w:t>Collaboration with the other Sectors</w:t>
            </w:r>
            <w:r w:rsidR="00B452F5">
              <w:t xml:space="preserve"> (ITU-R and ITU-T)</w:t>
            </w:r>
            <w:r>
              <w:t>.</w:t>
            </w:r>
          </w:p>
        </w:tc>
      </w:tr>
      <w:tr w:rsidR="00255FC3" w14:paraId="0C072418" w14:textId="77777777" w:rsidTr="00076229">
        <w:tc>
          <w:tcPr>
            <w:tcW w:w="2122" w:type="dxa"/>
          </w:tcPr>
          <w:p w14:paraId="678CE2C6" w14:textId="07BD5D40" w:rsidR="00255FC3" w:rsidRPr="00FD1C2E" w:rsidRDefault="00255FC3" w:rsidP="00255FC3">
            <w:pPr>
              <w:rPr>
                <w:rStyle w:val="Hyperlink"/>
                <w:lang w:val="es-ES_tradnl"/>
              </w:rPr>
            </w:pPr>
            <w:r>
              <w:rPr>
                <w:szCs w:val="24"/>
                <w:lang w:val="es-ES_tradnl"/>
              </w:rPr>
              <w:fldChar w:fldCharType="begin"/>
            </w:r>
            <w:r>
              <w:rPr>
                <w:szCs w:val="24"/>
                <w:lang w:val="es-ES_tradnl"/>
              </w:rPr>
              <w:instrText>HYPERLINK "https://www.itu.int/md/D14-RPMASP-C-0033"</w:instrText>
            </w:r>
            <w:r>
              <w:rPr>
                <w:szCs w:val="24"/>
                <w:lang w:val="es-ES_tradnl"/>
              </w:rPr>
              <w:fldChar w:fldCharType="separate"/>
            </w:r>
            <w:r w:rsidRPr="00FD1C2E">
              <w:rPr>
                <w:rStyle w:val="Hyperlink"/>
                <w:szCs w:val="24"/>
                <w:lang w:val="es-ES_tradnl"/>
              </w:rPr>
              <w:t>RPM-ASP17/</w:t>
            </w:r>
            <w:r>
              <w:rPr>
                <w:rStyle w:val="Hyperlink"/>
                <w:szCs w:val="24"/>
                <w:lang w:val="es-ES_tradnl"/>
              </w:rPr>
              <w:t>33</w:t>
            </w:r>
            <w:r w:rsidRPr="00FD1C2E">
              <w:rPr>
                <w:rStyle w:val="Hyperlink"/>
                <w:szCs w:val="24"/>
                <w:lang w:val="es-ES_tradnl"/>
              </w:rPr>
              <w:t>-E</w:t>
            </w:r>
          </w:p>
          <w:p w14:paraId="5136719C" w14:textId="22E4C024" w:rsidR="00255FC3" w:rsidRDefault="00255FC3" w:rsidP="00255FC3">
            <w:pPr>
              <w:rPr>
                <w:szCs w:val="24"/>
                <w:lang w:val="es-ES_tradnl"/>
              </w:rPr>
            </w:pPr>
            <w:r>
              <w:rPr>
                <w:szCs w:val="24"/>
                <w:lang w:val="es-ES_tradnl"/>
              </w:rPr>
              <w:fldChar w:fldCharType="end"/>
            </w:r>
          </w:p>
        </w:tc>
        <w:tc>
          <w:tcPr>
            <w:tcW w:w="1701" w:type="dxa"/>
          </w:tcPr>
          <w:p w14:paraId="30B145A4" w14:textId="3CABE25F" w:rsidR="00255FC3" w:rsidRDefault="00255FC3" w:rsidP="00255FC3">
            <w:r>
              <w:t>Japan</w:t>
            </w:r>
          </w:p>
        </w:tc>
        <w:tc>
          <w:tcPr>
            <w:tcW w:w="7512" w:type="dxa"/>
          </w:tcPr>
          <w:p w14:paraId="7D45B02C" w14:textId="1C7EFF3C" w:rsidR="00255FC3" w:rsidRPr="000B5340" w:rsidRDefault="00255FC3" w:rsidP="00255FC3">
            <w:r>
              <w:rPr>
                <w:szCs w:val="24"/>
              </w:rPr>
              <w:t xml:space="preserve">This document </w:t>
            </w:r>
            <w:r w:rsidRPr="000B5340">
              <w:t xml:space="preserve">proposes that the activities of </w:t>
            </w:r>
            <w:r>
              <w:t>Q3/2</w:t>
            </w:r>
            <w:r w:rsidRPr="000B5340">
              <w:t xml:space="preserve"> should be continued with the current mandate recognizing that </w:t>
            </w:r>
            <w:r>
              <w:t>Q3/2</w:t>
            </w:r>
            <w:r w:rsidRPr="000B5340">
              <w:t xml:space="preserve"> has played a key role for cybersecurity discussion and its role will grow in importance as requested by ITU-D members. </w:t>
            </w:r>
            <w:r w:rsidRPr="00754A58">
              <w:t xml:space="preserve">It also mentions that </w:t>
            </w:r>
            <w:r>
              <w:t>Q3/2</w:t>
            </w:r>
            <w:r w:rsidRPr="00754A58">
              <w:t xml:space="preserve"> recognized the need to study evolving and emerging cyber threats.</w:t>
            </w:r>
            <w:r>
              <w:t xml:space="preserve"> T</w:t>
            </w:r>
            <w:r w:rsidRPr="00754A58">
              <w:t>he need to explore new capacity building opportunities and practical implementation of the topics in line with discussions in the workshops in the new study period.</w:t>
            </w:r>
            <w:r w:rsidRPr="000B5340">
              <w:t xml:space="preserve"> </w:t>
            </w:r>
          </w:p>
          <w:p w14:paraId="1BC9617F" w14:textId="4F12679B" w:rsidR="00255FC3" w:rsidRDefault="00255FC3" w:rsidP="00255FC3">
            <w:pPr>
              <w:rPr>
                <w:szCs w:val="24"/>
              </w:rPr>
            </w:pPr>
            <w:r w:rsidRPr="00AE5C78">
              <w:t xml:space="preserve">RPM-ASP took note of the document and invited further discussions on this matter in APT Working </w:t>
            </w:r>
            <w:r w:rsidRPr="00E55A09">
              <w:t>Group 1.</w:t>
            </w:r>
          </w:p>
        </w:tc>
        <w:tc>
          <w:tcPr>
            <w:tcW w:w="3402" w:type="dxa"/>
          </w:tcPr>
          <w:p w14:paraId="08993F0F" w14:textId="77777777" w:rsidR="00255FC3" w:rsidRDefault="00255FC3" w:rsidP="00255FC3">
            <w:pPr>
              <w:pStyle w:val="ListParagraph"/>
              <w:numPr>
                <w:ilvl w:val="0"/>
                <w:numId w:val="48"/>
              </w:numPr>
            </w:pPr>
            <w:r>
              <w:t>Continuation of study Q</w:t>
            </w:r>
            <w:r w:rsidRPr="00DF6ED3">
              <w:t>uestions</w:t>
            </w:r>
            <w:r>
              <w:t xml:space="preserve"> (cybersecurity)</w:t>
            </w:r>
          </w:p>
          <w:p w14:paraId="17AE1277" w14:textId="3F8D9201" w:rsidR="00037BDE" w:rsidRDefault="00037BDE" w:rsidP="00037BDE">
            <w:pPr>
              <w:pStyle w:val="ListParagraph"/>
              <w:numPr>
                <w:ilvl w:val="0"/>
                <w:numId w:val="48"/>
              </w:numPr>
            </w:pPr>
            <w:r>
              <w:t>Synergies between Programmes and study Questions.</w:t>
            </w:r>
          </w:p>
        </w:tc>
      </w:tr>
      <w:tr w:rsidR="0047146C" w:rsidRPr="009210B5" w14:paraId="349C535E" w14:textId="77777777" w:rsidTr="00D5190C">
        <w:tc>
          <w:tcPr>
            <w:tcW w:w="14737" w:type="dxa"/>
            <w:gridSpan w:val="4"/>
            <w:shd w:val="clear" w:color="auto" w:fill="FFFFFF" w:themeFill="background1"/>
          </w:tcPr>
          <w:p w14:paraId="31A22619" w14:textId="132FE37C" w:rsidR="0047146C" w:rsidRPr="009210B5" w:rsidRDefault="00076229" w:rsidP="00076229">
            <w:pPr>
              <w:rPr>
                <w:b/>
                <w:bCs/>
              </w:rPr>
            </w:pPr>
            <w:r>
              <w:rPr>
                <w:b/>
                <w:bCs/>
              </w:rPr>
              <w:t>RPM-</w:t>
            </w:r>
            <w:r w:rsidR="0047146C">
              <w:rPr>
                <w:b/>
                <w:bCs/>
              </w:rPr>
              <w:t>EUR</w:t>
            </w:r>
          </w:p>
        </w:tc>
      </w:tr>
      <w:tr w:rsidR="00076229" w14:paraId="63EBB84E" w14:textId="77777777" w:rsidTr="00076229">
        <w:tc>
          <w:tcPr>
            <w:tcW w:w="2122" w:type="dxa"/>
            <w:shd w:val="clear" w:color="auto" w:fill="F2F2F2" w:themeFill="background1" w:themeFillShade="F2"/>
          </w:tcPr>
          <w:p w14:paraId="269D9405" w14:textId="75E44B4C" w:rsidR="00076229" w:rsidRPr="00B80D93" w:rsidRDefault="00076229" w:rsidP="00076229">
            <w:pPr>
              <w:rPr>
                <w:lang w:val="en-US"/>
              </w:rPr>
            </w:pPr>
            <w:r>
              <w:rPr>
                <w:b/>
                <w:bCs/>
              </w:rPr>
              <w:t>Document</w:t>
            </w:r>
          </w:p>
        </w:tc>
        <w:tc>
          <w:tcPr>
            <w:tcW w:w="1701" w:type="dxa"/>
            <w:shd w:val="clear" w:color="auto" w:fill="F2F2F2" w:themeFill="background1" w:themeFillShade="F2"/>
          </w:tcPr>
          <w:p w14:paraId="06444336" w14:textId="5229A416" w:rsidR="00076229" w:rsidRDefault="00076229" w:rsidP="00076229">
            <w:r>
              <w:rPr>
                <w:b/>
                <w:bCs/>
              </w:rPr>
              <w:t>Source</w:t>
            </w:r>
          </w:p>
        </w:tc>
        <w:tc>
          <w:tcPr>
            <w:tcW w:w="7512" w:type="dxa"/>
            <w:shd w:val="clear" w:color="auto" w:fill="F2F2F2" w:themeFill="background1" w:themeFillShade="F2"/>
          </w:tcPr>
          <w:p w14:paraId="03D3155C" w14:textId="2288B50A" w:rsidR="00076229" w:rsidRDefault="00076229" w:rsidP="00076229">
            <w:r w:rsidRPr="00697E7B">
              <w:rPr>
                <w:b/>
                <w:bCs/>
              </w:rPr>
              <w:t xml:space="preserve">Proposal </w:t>
            </w:r>
          </w:p>
        </w:tc>
        <w:tc>
          <w:tcPr>
            <w:tcW w:w="3402" w:type="dxa"/>
            <w:shd w:val="clear" w:color="auto" w:fill="F2F2F2" w:themeFill="background1" w:themeFillShade="F2"/>
          </w:tcPr>
          <w:p w14:paraId="53E71A60" w14:textId="7195FA53" w:rsidR="00076229" w:rsidRDefault="00076229" w:rsidP="00076229">
            <w:r w:rsidRPr="00076229">
              <w:rPr>
                <w:b/>
                <w:bCs/>
              </w:rPr>
              <w:t>Main focus area</w:t>
            </w:r>
          </w:p>
        </w:tc>
      </w:tr>
      <w:tr w:rsidR="0047146C" w14:paraId="7DE256E8" w14:textId="77777777" w:rsidTr="00D5190C">
        <w:tc>
          <w:tcPr>
            <w:tcW w:w="2122" w:type="dxa"/>
            <w:shd w:val="clear" w:color="auto" w:fill="F2F2F2" w:themeFill="background1" w:themeFillShade="F2"/>
          </w:tcPr>
          <w:p w14:paraId="6C36FF28" w14:textId="68EF099B" w:rsidR="0047146C" w:rsidRDefault="0047146C" w:rsidP="00037BDE">
            <w:r w:rsidRPr="00B80D93">
              <w:rPr>
                <w:lang w:val="en-US"/>
              </w:rPr>
              <w:t>Comment</w:t>
            </w:r>
            <w:r>
              <w:rPr>
                <w:lang w:val="en-US"/>
              </w:rPr>
              <w:t>s</w:t>
            </w:r>
            <w:r w:rsidRPr="00B80D93">
              <w:rPr>
                <w:lang w:val="en-US"/>
              </w:rPr>
              <w:t xml:space="preserve"> on </w:t>
            </w:r>
            <w:hyperlink r:id="rId26" w:history="1">
              <w:r>
                <w:rPr>
                  <w:rStyle w:val="Hyperlink"/>
                  <w:lang w:val="en-US"/>
                </w:rPr>
                <w:t>RPM-EUR17</w:t>
              </w:r>
              <w:r w:rsidRPr="00B80D93">
                <w:rPr>
                  <w:rStyle w:val="Hyperlink"/>
                  <w:lang w:val="en-US"/>
                </w:rPr>
                <w:t>/10-E</w:t>
              </w:r>
            </w:hyperlink>
            <w:r>
              <w:rPr>
                <w:rStyle w:val="Hyperlink"/>
              </w:rPr>
              <w:t xml:space="preserve"> </w:t>
            </w:r>
            <w:r>
              <w:t xml:space="preserve">in Chairman’s report </w:t>
            </w:r>
            <w:hyperlink r:id="rId27" w:history="1">
              <w:r w:rsidRPr="00037BDE">
                <w:rPr>
                  <w:rStyle w:val="Hyperlink"/>
                </w:rPr>
                <w:t>RPM-EUR</w:t>
              </w:r>
              <w:r w:rsidR="00467A37" w:rsidRPr="00037BDE">
                <w:rPr>
                  <w:rStyle w:val="Hyperlink"/>
                </w:rPr>
                <w:t>17</w:t>
              </w:r>
              <w:r w:rsidRPr="00037BDE">
                <w:rPr>
                  <w:rStyle w:val="Hyperlink"/>
                </w:rPr>
                <w:t>/</w:t>
              </w:r>
              <w:r w:rsidR="00037BDE" w:rsidRPr="00037BDE">
                <w:rPr>
                  <w:rStyle w:val="Hyperlink"/>
                </w:rPr>
                <w:t>38</w:t>
              </w:r>
              <w:r w:rsidRPr="00037BDE">
                <w:rPr>
                  <w:rStyle w:val="Hyperlink"/>
                </w:rPr>
                <w:t>-E</w:t>
              </w:r>
            </w:hyperlink>
          </w:p>
        </w:tc>
        <w:tc>
          <w:tcPr>
            <w:tcW w:w="1701" w:type="dxa"/>
            <w:shd w:val="clear" w:color="auto" w:fill="F2F2F2" w:themeFill="background1" w:themeFillShade="F2"/>
          </w:tcPr>
          <w:p w14:paraId="14E7A2B6" w14:textId="77777777" w:rsidR="0047146C" w:rsidRDefault="0047146C" w:rsidP="00076229">
            <w:r>
              <w:t>Chairman, RPM-EUR</w:t>
            </w:r>
          </w:p>
        </w:tc>
        <w:tc>
          <w:tcPr>
            <w:tcW w:w="7512" w:type="dxa"/>
            <w:shd w:val="clear" w:color="auto" w:fill="F2F2F2" w:themeFill="background1" w:themeFillShade="F2"/>
          </w:tcPr>
          <w:p w14:paraId="51449277" w14:textId="77777777" w:rsidR="00856667" w:rsidRPr="00D82CAF" w:rsidRDefault="00856667" w:rsidP="00856667">
            <w:pPr>
              <w:rPr>
                <w:b/>
                <w:bCs/>
                <w:i/>
                <w:iCs/>
              </w:rPr>
            </w:pPr>
            <w:r>
              <w:rPr>
                <w:b/>
                <w:bCs/>
                <w:i/>
                <w:iCs/>
              </w:rPr>
              <w:t>General discussion</w:t>
            </w:r>
          </w:p>
          <w:p w14:paraId="1F4A6D75" w14:textId="3FE28921" w:rsidR="001A0CD5" w:rsidRDefault="001A0CD5" w:rsidP="001D7031">
            <w:r>
              <w:t xml:space="preserve">A comment was made on the content of the document, namely the concept of focus groups and the ITU-D </w:t>
            </w:r>
            <w:r w:rsidR="001D7031">
              <w:t>s</w:t>
            </w:r>
            <w:r>
              <w:t xml:space="preserve">tudy </w:t>
            </w:r>
            <w:proofErr w:type="gramStart"/>
            <w:r w:rsidR="001D7031">
              <w:t>g</w:t>
            </w:r>
            <w:r>
              <w:t>roups</w:t>
            </w:r>
            <w:proofErr w:type="gramEnd"/>
            <w:r>
              <w:t xml:space="preserve"> reports. The presenter clarified that the document is still open for comments and inputs within the framework of the correspondence group, which will meet during TDAG-17.</w:t>
            </w:r>
          </w:p>
          <w:p w14:paraId="1559D94A" w14:textId="0555F667" w:rsidR="0047146C" w:rsidRPr="001A0CD5" w:rsidRDefault="001A0CD5" w:rsidP="001A0CD5">
            <w:pPr>
              <w:rPr>
                <w:lang w:val="en-US"/>
              </w:rPr>
            </w:pPr>
            <w:r>
              <w:t>RPM-EUR welcomed the document and took note of it.</w:t>
            </w:r>
          </w:p>
        </w:tc>
        <w:tc>
          <w:tcPr>
            <w:tcW w:w="3402" w:type="dxa"/>
            <w:shd w:val="clear" w:color="auto" w:fill="F2F2F2" w:themeFill="background1" w:themeFillShade="F2"/>
          </w:tcPr>
          <w:p w14:paraId="32F1B610" w14:textId="77777777" w:rsidR="0047146C" w:rsidRPr="00D35A3E" w:rsidRDefault="0047146C" w:rsidP="00076229">
            <w:r>
              <w:t>N/A</w:t>
            </w:r>
          </w:p>
        </w:tc>
      </w:tr>
      <w:tr w:rsidR="0047146C" w14:paraId="2D8830EC" w14:textId="77777777" w:rsidTr="00076229">
        <w:tc>
          <w:tcPr>
            <w:tcW w:w="2122" w:type="dxa"/>
          </w:tcPr>
          <w:p w14:paraId="6F2CECFA" w14:textId="03D3F6E0" w:rsidR="0047146C" w:rsidRDefault="00AE281A" w:rsidP="00076229">
            <w:hyperlink r:id="rId28" w:history="1">
              <w:r w:rsidR="00912130" w:rsidRPr="00912130">
                <w:rPr>
                  <w:rStyle w:val="Hyperlink"/>
                </w:rPr>
                <w:t>RPM-EUR17/16-E</w:t>
              </w:r>
            </w:hyperlink>
          </w:p>
        </w:tc>
        <w:tc>
          <w:tcPr>
            <w:tcW w:w="1701" w:type="dxa"/>
          </w:tcPr>
          <w:p w14:paraId="298C25D6" w14:textId="7E8C607C" w:rsidR="0047146C" w:rsidRDefault="00467A37" w:rsidP="00076229">
            <w:r>
              <w:t>Germany</w:t>
            </w:r>
          </w:p>
        </w:tc>
        <w:tc>
          <w:tcPr>
            <w:tcW w:w="7512" w:type="dxa"/>
          </w:tcPr>
          <w:p w14:paraId="16D7B7FC" w14:textId="77777777" w:rsidR="0047146C" w:rsidRPr="001A0CD5" w:rsidRDefault="00467A37" w:rsidP="00467A37">
            <w:pPr>
              <w:tabs>
                <w:tab w:val="left" w:pos="567"/>
                <w:tab w:val="left" w:pos="851"/>
                <w:tab w:val="left" w:pos="1134"/>
                <w:tab w:val="left" w:pos="1418"/>
              </w:tabs>
              <w:rPr>
                <w:rFonts w:asciiTheme="minorHAnsi" w:hAnsiTheme="minorHAnsi"/>
                <w:szCs w:val="24"/>
              </w:rPr>
            </w:pPr>
            <w:r w:rsidRPr="000F3B0A">
              <w:rPr>
                <w:rFonts w:asciiTheme="minorHAnsi" w:hAnsiTheme="minorHAnsi"/>
                <w:szCs w:val="24"/>
              </w:rPr>
              <w:t xml:space="preserve">This </w:t>
            </w:r>
            <w:r>
              <w:rPr>
                <w:rFonts w:asciiTheme="minorHAnsi" w:hAnsiTheme="minorHAnsi"/>
                <w:szCs w:val="24"/>
              </w:rPr>
              <w:t xml:space="preserve">contribution </w:t>
            </w:r>
            <w:r w:rsidRPr="000F3B0A">
              <w:rPr>
                <w:rFonts w:asciiTheme="minorHAnsi" w:hAnsiTheme="minorHAnsi"/>
                <w:szCs w:val="24"/>
              </w:rPr>
              <w:t xml:space="preserve">deals with the relation between ITU-D and ITU-T activities in the field of economic, policy, regulatory and tariff aspects of telecommunication/ICT networks and services. </w:t>
            </w:r>
            <w:r>
              <w:rPr>
                <w:rFonts w:asciiTheme="minorHAnsi" w:hAnsiTheme="minorHAnsi"/>
                <w:szCs w:val="24"/>
              </w:rPr>
              <w:t>It notes that d</w:t>
            </w:r>
            <w:r w:rsidRPr="000F3B0A">
              <w:rPr>
                <w:rFonts w:asciiTheme="minorHAnsi" w:hAnsiTheme="minorHAnsi"/>
                <w:szCs w:val="24"/>
              </w:rPr>
              <w:t xml:space="preserve">eveloping </w:t>
            </w:r>
            <w:r>
              <w:rPr>
                <w:rFonts w:asciiTheme="minorHAnsi" w:hAnsiTheme="minorHAnsi"/>
                <w:szCs w:val="24"/>
              </w:rPr>
              <w:t>c</w:t>
            </w:r>
            <w:r w:rsidRPr="000F3B0A">
              <w:rPr>
                <w:rFonts w:asciiTheme="minorHAnsi" w:hAnsiTheme="minorHAnsi"/>
                <w:szCs w:val="24"/>
              </w:rPr>
              <w:t xml:space="preserve">ountry representatives at WTSA-16 expressed their preference </w:t>
            </w:r>
            <w:r>
              <w:rPr>
                <w:rFonts w:asciiTheme="minorHAnsi" w:hAnsiTheme="minorHAnsi"/>
                <w:szCs w:val="24"/>
              </w:rPr>
              <w:t xml:space="preserve">for </w:t>
            </w:r>
            <w:r w:rsidRPr="000F3B0A">
              <w:rPr>
                <w:rFonts w:asciiTheme="minorHAnsi" w:hAnsiTheme="minorHAnsi"/>
                <w:szCs w:val="24"/>
              </w:rPr>
              <w:t>dealing with this matter in ITU-T Study Group 3</w:t>
            </w:r>
            <w:r>
              <w:rPr>
                <w:rFonts w:asciiTheme="minorHAnsi" w:hAnsiTheme="minorHAnsi"/>
                <w:szCs w:val="24"/>
              </w:rPr>
              <w:t xml:space="preserve"> (SG3)</w:t>
            </w:r>
            <w:r w:rsidRPr="000F3B0A">
              <w:rPr>
                <w:rFonts w:asciiTheme="minorHAnsi" w:hAnsiTheme="minorHAnsi"/>
                <w:szCs w:val="24"/>
              </w:rPr>
              <w:t xml:space="preserve"> and </w:t>
            </w:r>
            <w:r>
              <w:rPr>
                <w:rFonts w:asciiTheme="minorHAnsi" w:hAnsiTheme="minorHAnsi"/>
                <w:szCs w:val="24"/>
              </w:rPr>
              <w:t xml:space="preserve">in this context </w:t>
            </w:r>
            <w:r w:rsidRPr="000F3B0A">
              <w:rPr>
                <w:rFonts w:asciiTheme="minorHAnsi" w:hAnsiTheme="minorHAnsi"/>
                <w:szCs w:val="24"/>
              </w:rPr>
              <w:t>elaborate appropriate ITU-T Recommendations. Noting that a formal separation between international and national telecommunication/ICT services is no</w:t>
            </w:r>
            <w:r>
              <w:rPr>
                <w:rFonts w:asciiTheme="minorHAnsi" w:hAnsiTheme="minorHAnsi"/>
                <w:szCs w:val="24"/>
              </w:rPr>
              <w:t xml:space="preserve"> longer </w:t>
            </w:r>
            <w:r w:rsidRPr="000F3B0A">
              <w:rPr>
                <w:rFonts w:asciiTheme="minorHAnsi" w:hAnsiTheme="minorHAnsi"/>
                <w:szCs w:val="24"/>
              </w:rPr>
              <w:t xml:space="preserve">state of the art, the contribution consequently </w:t>
            </w:r>
            <w:r w:rsidRPr="000F3B0A">
              <w:rPr>
                <w:rFonts w:asciiTheme="minorHAnsi" w:hAnsiTheme="minorHAnsi"/>
                <w:szCs w:val="24"/>
              </w:rPr>
              <w:lastRenderedPageBreak/>
              <w:t xml:space="preserve">proposes </w:t>
            </w:r>
            <w:r>
              <w:rPr>
                <w:rFonts w:asciiTheme="minorHAnsi" w:hAnsiTheme="minorHAnsi"/>
                <w:szCs w:val="24"/>
              </w:rPr>
              <w:t xml:space="preserve">an appropriate amendment of </w:t>
            </w:r>
            <w:r w:rsidRPr="000F3B0A">
              <w:rPr>
                <w:rFonts w:asciiTheme="minorHAnsi" w:hAnsiTheme="minorHAnsi"/>
                <w:szCs w:val="24"/>
              </w:rPr>
              <w:t xml:space="preserve">the mandate/scope of ITU-D Study Group 1 </w:t>
            </w:r>
            <w:r>
              <w:rPr>
                <w:rFonts w:asciiTheme="minorHAnsi" w:hAnsiTheme="minorHAnsi"/>
                <w:szCs w:val="24"/>
              </w:rPr>
              <w:t>to ensure that such activities are exclusively undertaken by</w:t>
            </w:r>
            <w:r w:rsidRPr="000F3B0A">
              <w:rPr>
                <w:rFonts w:asciiTheme="minorHAnsi" w:hAnsiTheme="minorHAnsi"/>
                <w:szCs w:val="24"/>
              </w:rPr>
              <w:t xml:space="preserve"> ITU-T S</w:t>
            </w:r>
            <w:r>
              <w:rPr>
                <w:rFonts w:asciiTheme="minorHAnsi" w:hAnsiTheme="minorHAnsi"/>
                <w:szCs w:val="24"/>
              </w:rPr>
              <w:t>G</w:t>
            </w:r>
            <w:r w:rsidRPr="000F3B0A">
              <w:rPr>
                <w:rFonts w:asciiTheme="minorHAnsi" w:hAnsiTheme="minorHAnsi"/>
                <w:szCs w:val="24"/>
              </w:rPr>
              <w:t>3</w:t>
            </w:r>
            <w:r>
              <w:rPr>
                <w:rFonts w:asciiTheme="minorHAnsi" w:hAnsiTheme="minorHAnsi"/>
                <w:szCs w:val="24"/>
              </w:rPr>
              <w:t xml:space="preserve"> going forward</w:t>
            </w:r>
            <w:r w:rsidRPr="000F3B0A">
              <w:rPr>
                <w:rFonts w:asciiTheme="minorHAnsi" w:hAnsiTheme="minorHAnsi"/>
                <w:szCs w:val="24"/>
              </w:rPr>
              <w:t>.</w:t>
            </w:r>
            <w:r>
              <w:rPr>
                <w:rFonts w:asciiTheme="minorHAnsi" w:hAnsiTheme="minorHAnsi"/>
                <w:szCs w:val="24"/>
              </w:rPr>
              <w:t xml:space="preserve"> The focus would be on </w:t>
            </w:r>
            <w:r w:rsidRPr="009D232E">
              <w:rPr>
                <w:rFonts w:asciiTheme="minorHAnsi" w:hAnsiTheme="minorHAnsi"/>
                <w:szCs w:val="24"/>
              </w:rPr>
              <w:t>elaborat</w:t>
            </w:r>
            <w:r>
              <w:rPr>
                <w:rFonts w:asciiTheme="minorHAnsi" w:hAnsiTheme="minorHAnsi"/>
                <w:szCs w:val="24"/>
              </w:rPr>
              <w:t>ing</w:t>
            </w:r>
            <w:r w:rsidRPr="009D232E">
              <w:rPr>
                <w:rFonts w:asciiTheme="minorHAnsi" w:hAnsiTheme="minorHAnsi"/>
                <w:szCs w:val="24"/>
              </w:rPr>
              <w:t xml:space="preserve"> appropriate ITU-T </w:t>
            </w:r>
            <w:r w:rsidRPr="001A0CD5">
              <w:rPr>
                <w:rFonts w:asciiTheme="minorHAnsi" w:hAnsiTheme="minorHAnsi"/>
                <w:szCs w:val="24"/>
              </w:rPr>
              <w:t>Recommendations.</w:t>
            </w:r>
          </w:p>
          <w:p w14:paraId="6CBA0128" w14:textId="77777777" w:rsidR="001A0CD5" w:rsidRPr="001A0CD5" w:rsidRDefault="001A0CD5" w:rsidP="00912130">
            <w:pPr>
              <w:spacing w:after="120"/>
            </w:pPr>
            <w:r w:rsidRPr="001A0CD5">
              <w:rPr>
                <w:rFonts w:cstheme="minorHAnsi"/>
                <w:color w:val="000000" w:themeColor="text1"/>
                <w:szCs w:val="24"/>
              </w:rPr>
              <w:t>The meeting discussed the contribution with views expressed by Member States as well as Sector Members, highlighting where the work should and has taken place. The meeting agreed that the activities in all sectors must not overlap nor compete, but rather complement each other. The meeting also acknowledged that the outcomes of WTSA-16 stand as they are and therefore need to be taken into consideration at the WTDC-17. The chairman concluded that the issue remains open and will be further discussed at the CEPT level.</w:t>
            </w:r>
          </w:p>
          <w:p w14:paraId="009455B1" w14:textId="3A0237A9" w:rsidR="001A0CD5" w:rsidRPr="001A0CD5" w:rsidRDefault="001A0CD5" w:rsidP="001A0CD5">
            <w:pPr>
              <w:spacing w:after="120"/>
              <w:jc w:val="both"/>
              <w:rPr>
                <w:lang w:val="en-US"/>
              </w:rPr>
            </w:pPr>
            <w:r w:rsidRPr="001A0CD5">
              <w:t>RPM-EUR welcomed the document and took note of it.</w:t>
            </w:r>
          </w:p>
        </w:tc>
        <w:tc>
          <w:tcPr>
            <w:tcW w:w="3402" w:type="dxa"/>
          </w:tcPr>
          <w:p w14:paraId="1926F44B" w14:textId="5AA3A341" w:rsidR="0047146C" w:rsidRDefault="00467A37" w:rsidP="00467A37">
            <w:pPr>
              <w:pStyle w:val="ListParagraph"/>
              <w:numPr>
                <w:ilvl w:val="0"/>
                <w:numId w:val="48"/>
              </w:numPr>
            </w:pPr>
            <w:r>
              <w:lastRenderedPageBreak/>
              <w:t>Collaboration with I</w:t>
            </w:r>
            <w:r w:rsidR="00912130">
              <w:t>TU-T</w:t>
            </w:r>
          </w:p>
          <w:p w14:paraId="3C38814B" w14:textId="77777777" w:rsidR="00467A37" w:rsidRDefault="00467A37" w:rsidP="00467A37">
            <w:pPr>
              <w:pStyle w:val="ListParagraph"/>
              <w:numPr>
                <w:ilvl w:val="0"/>
                <w:numId w:val="48"/>
              </w:numPr>
            </w:pPr>
            <w:r>
              <w:t>Duplication of effort.</w:t>
            </w:r>
          </w:p>
          <w:p w14:paraId="55A81DB3" w14:textId="317D8112" w:rsidR="00912130" w:rsidRDefault="00912130" w:rsidP="001D7031">
            <w:pPr>
              <w:pStyle w:val="ListParagraph"/>
              <w:numPr>
                <w:ilvl w:val="0"/>
                <w:numId w:val="48"/>
              </w:numPr>
            </w:pPr>
            <w:r>
              <w:t xml:space="preserve">Scope of ITU-D </w:t>
            </w:r>
            <w:r w:rsidR="001D7031">
              <w:t>s</w:t>
            </w:r>
            <w:r>
              <w:t xml:space="preserve">tudy </w:t>
            </w:r>
            <w:r w:rsidR="001D7031">
              <w:t>g</w:t>
            </w:r>
            <w:r>
              <w:t>roups</w:t>
            </w:r>
          </w:p>
        </w:tc>
      </w:tr>
      <w:tr w:rsidR="00FD1C2E" w14:paraId="535FF3BA" w14:textId="77777777" w:rsidTr="00076229">
        <w:tc>
          <w:tcPr>
            <w:tcW w:w="2122" w:type="dxa"/>
          </w:tcPr>
          <w:p w14:paraId="696A9414" w14:textId="7A06A2F7" w:rsidR="00FD1C2E" w:rsidRDefault="00AE281A" w:rsidP="00076229">
            <w:hyperlink r:id="rId29" w:history="1">
              <w:r w:rsidR="00255FC3" w:rsidRPr="00912130">
                <w:rPr>
                  <w:rStyle w:val="Hyperlink"/>
                </w:rPr>
                <w:t>RPM-EUR17/</w:t>
              </w:r>
              <w:r w:rsidR="00912130" w:rsidRPr="00912130">
                <w:rPr>
                  <w:rStyle w:val="Hyperlink"/>
                </w:rPr>
                <w:t>33</w:t>
              </w:r>
              <w:r w:rsidR="00255FC3" w:rsidRPr="00912130">
                <w:rPr>
                  <w:rStyle w:val="Hyperlink"/>
                </w:rPr>
                <w:t>-E</w:t>
              </w:r>
            </w:hyperlink>
          </w:p>
        </w:tc>
        <w:tc>
          <w:tcPr>
            <w:tcW w:w="1701" w:type="dxa"/>
          </w:tcPr>
          <w:p w14:paraId="38BFA280" w14:textId="095E37B9" w:rsidR="00FD1C2E" w:rsidRDefault="00467A37" w:rsidP="00076229">
            <w:r>
              <w:t>Lithuania</w:t>
            </w:r>
          </w:p>
        </w:tc>
        <w:tc>
          <w:tcPr>
            <w:tcW w:w="7512" w:type="dxa"/>
          </w:tcPr>
          <w:p w14:paraId="58CD34CD" w14:textId="39E507A4" w:rsidR="001A0CD5" w:rsidRPr="00407950" w:rsidRDefault="001A0CD5" w:rsidP="001D7031">
            <w:pPr>
              <w:tabs>
                <w:tab w:val="clear" w:pos="794"/>
                <w:tab w:val="clear" w:pos="1191"/>
                <w:tab w:val="clear" w:pos="1588"/>
                <w:tab w:val="clear" w:pos="1985"/>
                <w:tab w:val="left" w:pos="1951"/>
              </w:tabs>
              <w:rPr>
                <w:szCs w:val="24"/>
              </w:rPr>
            </w:pPr>
            <w:r>
              <w:rPr>
                <w:szCs w:val="24"/>
              </w:rPr>
              <w:t xml:space="preserve">This contribution </w:t>
            </w:r>
            <w:r w:rsidRPr="00407950">
              <w:rPr>
                <w:szCs w:val="24"/>
              </w:rPr>
              <w:t>proposes am</w:t>
            </w:r>
            <w:r>
              <w:rPr>
                <w:szCs w:val="24"/>
              </w:rPr>
              <w:t>endments to Resolution 1, aimed</w:t>
            </w:r>
            <w:r w:rsidRPr="00407950">
              <w:rPr>
                <w:szCs w:val="24"/>
              </w:rPr>
              <w:t xml:space="preserve"> at enhancing effectiveness of the ITU-D </w:t>
            </w:r>
            <w:r w:rsidR="001D7031">
              <w:rPr>
                <w:szCs w:val="24"/>
              </w:rPr>
              <w:t>s</w:t>
            </w:r>
            <w:r w:rsidRPr="00407950">
              <w:rPr>
                <w:szCs w:val="24"/>
              </w:rPr>
              <w:t xml:space="preserve">tudy </w:t>
            </w:r>
            <w:r w:rsidR="001D7031">
              <w:rPr>
                <w:szCs w:val="24"/>
              </w:rPr>
              <w:t>g</w:t>
            </w:r>
            <w:r w:rsidRPr="00407950">
              <w:rPr>
                <w:szCs w:val="24"/>
              </w:rPr>
              <w:t xml:space="preserve">roups and strengthening their outcome orientation. Outcomes should include reports, white papers, and recommendations. Moreover, the contribution proposes that these Reports will be transformed by the </w:t>
            </w:r>
            <w:r w:rsidR="001D7031">
              <w:rPr>
                <w:szCs w:val="24"/>
              </w:rPr>
              <w:t>c</w:t>
            </w:r>
            <w:r w:rsidRPr="00407950">
              <w:rPr>
                <w:szCs w:val="24"/>
              </w:rPr>
              <w:t xml:space="preserve">hairmen of the ITU-D </w:t>
            </w:r>
            <w:r w:rsidR="001D7031">
              <w:rPr>
                <w:szCs w:val="24"/>
              </w:rPr>
              <w:t>s</w:t>
            </w:r>
            <w:r w:rsidRPr="00407950">
              <w:rPr>
                <w:szCs w:val="24"/>
              </w:rPr>
              <w:t xml:space="preserve">tudy </w:t>
            </w:r>
            <w:r w:rsidR="001D7031">
              <w:rPr>
                <w:szCs w:val="24"/>
              </w:rPr>
              <w:t>g</w:t>
            </w:r>
            <w:r w:rsidRPr="00407950">
              <w:rPr>
                <w:szCs w:val="24"/>
              </w:rPr>
              <w:t>roups into Draft Recommendations for consideration by WTDC-17.</w:t>
            </w:r>
          </w:p>
          <w:p w14:paraId="2AC9DD2C" w14:textId="68F69467" w:rsidR="00255FC3" w:rsidRPr="001A0CD5" w:rsidRDefault="001A0CD5" w:rsidP="001A0CD5">
            <w:pPr>
              <w:spacing w:after="120"/>
              <w:jc w:val="both"/>
              <w:rPr>
                <w:lang w:val="en-US"/>
              </w:rPr>
            </w:pPr>
            <w:r w:rsidRPr="008F3FD6">
              <w:t xml:space="preserve">RPM-EUR welcomed the document and took note of </w:t>
            </w:r>
            <w:r>
              <w:t>it.</w:t>
            </w:r>
          </w:p>
        </w:tc>
        <w:tc>
          <w:tcPr>
            <w:tcW w:w="3402" w:type="dxa"/>
          </w:tcPr>
          <w:p w14:paraId="373F8E35" w14:textId="77777777" w:rsidR="00912130" w:rsidRDefault="00912130" w:rsidP="00912130">
            <w:pPr>
              <w:pStyle w:val="ListParagraph"/>
              <w:numPr>
                <w:ilvl w:val="0"/>
                <w:numId w:val="48"/>
              </w:numPr>
            </w:pPr>
            <w:r>
              <w:t>Outputs and deliverables</w:t>
            </w:r>
          </w:p>
          <w:p w14:paraId="1D369E34" w14:textId="38A565A0" w:rsidR="00FD1C2E" w:rsidRDefault="00912130" w:rsidP="00912130">
            <w:pPr>
              <w:pStyle w:val="ListParagraph"/>
              <w:numPr>
                <w:ilvl w:val="0"/>
                <w:numId w:val="48"/>
              </w:numPr>
            </w:pPr>
            <w:r>
              <w:t xml:space="preserve">Timing of deliverables (annual/modular approach) </w:t>
            </w:r>
          </w:p>
        </w:tc>
      </w:tr>
    </w:tbl>
    <w:p w14:paraId="58ABC781" w14:textId="2A27EE83" w:rsidR="0047146C" w:rsidRPr="00335295" w:rsidRDefault="00335295" w:rsidP="00335295">
      <w:pPr>
        <w:spacing w:before="360" w:after="200"/>
        <w:jc w:val="center"/>
        <w:rPr>
          <w:szCs w:val="24"/>
        </w:rPr>
      </w:pPr>
      <w:r>
        <w:t>_______________</w:t>
      </w:r>
    </w:p>
    <w:sectPr w:rsidR="0047146C" w:rsidRPr="00335295" w:rsidSect="00335295">
      <w:headerReference w:type="default" r:id="rId30"/>
      <w:pgSz w:w="16834" w:h="11909" w:orient="landscape" w:code="9"/>
      <w:pgMar w:top="1134" w:right="1418" w:bottom="1276" w:left="851" w:header="51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00537" w14:textId="77777777" w:rsidR="00AE281A" w:rsidRDefault="00AE281A" w:rsidP="00040DCE">
      <w:pPr>
        <w:spacing w:before="0"/>
      </w:pPr>
      <w:r>
        <w:separator/>
      </w:r>
    </w:p>
  </w:endnote>
  <w:endnote w:type="continuationSeparator" w:id="0">
    <w:p w14:paraId="3F26985B" w14:textId="77777777" w:rsidR="00AE281A" w:rsidRDefault="00AE281A" w:rsidP="00040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949D4" w14:textId="77777777" w:rsidR="00AE281A" w:rsidRDefault="00AE281A" w:rsidP="00040DCE">
      <w:pPr>
        <w:spacing w:before="0"/>
      </w:pPr>
      <w:r>
        <w:separator/>
      </w:r>
    </w:p>
  </w:footnote>
  <w:footnote w:type="continuationSeparator" w:id="0">
    <w:p w14:paraId="3E392FB3" w14:textId="77777777" w:rsidR="00AE281A" w:rsidRDefault="00AE281A" w:rsidP="00040DC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B9F3C" w14:textId="5D09FC26" w:rsidR="00595AE2" w:rsidRPr="00037BDE" w:rsidRDefault="00595AE2" w:rsidP="00340C68">
    <w:pPr>
      <w:tabs>
        <w:tab w:val="clear" w:pos="794"/>
        <w:tab w:val="clear" w:pos="1191"/>
        <w:tab w:val="clear" w:pos="1588"/>
        <w:tab w:val="clear" w:pos="1985"/>
        <w:tab w:val="center" w:pos="7371"/>
        <w:tab w:val="right" w:pos="14459"/>
      </w:tabs>
      <w:spacing w:before="0"/>
      <w:rPr>
        <w:sz w:val="22"/>
        <w:szCs w:val="22"/>
        <w:lang w:val="fr-CH"/>
      </w:rPr>
    </w:pPr>
    <w:r w:rsidRPr="004D495C">
      <w:rPr>
        <w:sz w:val="22"/>
        <w:szCs w:val="22"/>
      </w:rPr>
      <w:tab/>
    </w:r>
    <w:r w:rsidR="00340C68">
      <w:rPr>
        <w:sz w:val="22"/>
        <w:szCs w:val="22"/>
        <w:lang w:val="fr-CH"/>
      </w:rPr>
      <w:t>WTDC-17</w:t>
    </w:r>
    <w:r w:rsidRPr="00037BDE">
      <w:rPr>
        <w:sz w:val="22"/>
        <w:szCs w:val="22"/>
        <w:lang w:val="fr-CH"/>
      </w:rPr>
      <w:t>/</w:t>
    </w:r>
    <w:r w:rsidR="00752EF6">
      <w:rPr>
        <w:sz w:val="22"/>
        <w:szCs w:val="22"/>
        <w:lang w:val="fr-CH"/>
      </w:rPr>
      <w:t>10</w:t>
    </w:r>
    <w:r w:rsidRPr="00037BDE">
      <w:rPr>
        <w:sz w:val="22"/>
        <w:szCs w:val="22"/>
        <w:lang w:val="fr-CH"/>
      </w:rPr>
      <w:t>-E</w:t>
    </w:r>
    <w:bookmarkStart w:id="1" w:name="DocNo2"/>
    <w:bookmarkEnd w:id="1"/>
    <w:r w:rsidR="00037BDE" w:rsidRPr="00037BDE">
      <w:rPr>
        <w:sz w:val="22"/>
        <w:szCs w:val="22"/>
        <w:lang w:val="fr-CH"/>
      </w:rPr>
      <w:t xml:space="preserve"> </w:t>
    </w:r>
    <w:r w:rsidR="00037BDE">
      <w:rPr>
        <w:sz w:val="22"/>
        <w:szCs w:val="22"/>
        <w:lang w:val="fr-CH"/>
      </w:rPr>
      <w:t>(</w:t>
    </w:r>
    <w:proofErr w:type="spellStart"/>
    <w:r w:rsidR="00037BDE" w:rsidRPr="00037BDE">
      <w:rPr>
        <w:sz w:val="22"/>
        <w:szCs w:val="22"/>
        <w:lang w:val="fr-CH"/>
      </w:rPr>
      <w:t>Appendix</w:t>
    </w:r>
    <w:proofErr w:type="spellEnd"/>
    <w:r w:rsidR="00037BDE" w:rsidRPr="00037BDE">
      <w:rPr>
        <w:sz w:val="22"/>
        <w:szCs w:val="22"/>
        <w:lang w:val="fr-CH"/>
      </w:rPr>
      <w:t xml:space="preserve"> 1</w:t>
    </w:r>
    <w:r w:rsidR="00037BDE">
      <w:rPr>
        <w:sz w:val="22"/>
        <w:szCs w:val="22"/>
        <w:lang w:val="fr-CH"/>
      </w:rPr>
      <w:t>)</w:t>
    </w:r>
    <w:r w:rsidRPr="00037BDE">
      <w:rPr>
        <w:sz w:val="22"/>
        <w:szCs w:val="22"/>
        <w:lang w:val="fr-CH"/>
      </w:rPr>
      <w:tab/>
      <w:t xml:space="preserve">Page </w:t>
    </w:r>
    <w:r w:rsidRPr="004D495C">
      <w:rPr>
        <w:sz w:val="22"/>
        <w:szCs w:val="22"/>
      </w:rPr>
      <w:fldChar w:fldCharType="begin"/>
    </w:r>
    <w:r w:rsidRPr="00037BDE">
      <w:rPr>
        <w:sz w:val="22"/>
        <w:szCs w:val="22"/>
        <w:lang w:val="fr-CH"/>
      </w:rPr>
      <w:instrText xml:space="preserve"> PAGE </w:instrText>
    </w:r>
    <w:r w:rsidRPr="004D495C">
      <w:rPr>
        <w:sz w:val="22"/>
        <w:szCs w:val="22"/>
      </w:rPr>
      <w:fldChar w:fldCharType="separate"/>
    </w:r>
    <w:r w:rsidR="0034391D">
      <w:rPr>
        <w:noProof/>
        <w:sz w:val="22"/>
        <w:szCs w:val="22"/>
        <w:lang w:val="fr-CH"/>
      </w:rPr>
      <w:t>8</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082335E"/>
    <w:multiLevelType w:val="hybridMultilevel"/>
    <w:tmpl w:val="01E4E7F4"/>
    <w:lvl w:ilvl="0" w:tplc="053E767E">
      <w:start w:val="1"/>
      <w:numFmt w:val="bullet"/>
      <w:lvlText w:val=""/>
      <w:lvlJc w:val="left"/>
      <w:pPr>
        <w:ind w:left="644" w:hanging="360"/>
      </w:pPr>
      <w:rPr>
        <w:rFonts w:ascii="Symbol" w:hAnsi="Symbol" w:hint="default"/>
        <w:b w:val="0"/>
        <w:b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293739F"/>
    <w:multiLevelType w:val="hybridMultilevel"/>
    <w:tmpl w:val="2128699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9FD64EB"/>
    <w:multiLevelType w:val="hybridMultilevel"/>
    <w:tmpl w:val="7BB8C0C4"/>
    <w:lvl w:ilvl="0" w:tplc="A4004418">
      <w:start w:val="1"/>
      <w:numFmt w:val="lowerRoman"/>
      <w:pStyle w:val="CEOAnnexi-ii-iiifirstline"/>
      <w:lvlText w:val="%1."/>
      <w:lvlJc w:val="right"/>
      <w:pPr>
        <w:ind w:left="2950" w:hanging="360"/>
      </w:pPr>
    </w:lvl>
    <w:lvl w:ilvl="1" w:tplc="100C0019" w:tentative="1">
      <w:start w:val="1"/>
      <w:numFmt w:val="lowerLetter"/>
      <w:lvlText w:val="%2."/>
      <w:lvlJc w:val="left"/>
      <w:pPr>
        <w:ind w:left="3670" w:hanging="360"/>
      </w:pPr>
    </w:lvl>
    <w:lvl w:ilvl="2" w:tplc="100C001B" w:tentative="1">
      <w:start w:val="1"/>
      <w:numFmt w:val="lowerRoman"/>
      <w:lvlText w:val="%3."/>
      <w:lvlJc w:val="right"/>
      <w:pPr>
        <w:ind w:left="4390" w:hanging="180"/>
      </w:pPr>
    </w:lvl>
    <w:lvl w:ilvl="3" w:tplc="100C000F" w:tentative="1">
      <w:start w:val="1"/>
      <w:numFmt w:val="decimal"/>
      <w:lvlText w:val="%4."/>
      <w:lvlJc w:val="left"/>
      <w:pPr>
        <w:ind w:left="5110" w:hanging="360"/>
      </w:pPr>
    </w:lvl>
    <w:lvl w:ilvl="4" w:tplc="100C0019" w:tentative="1">
      <w:start w:val="1"/>
      <w:numFmt w:val="lowerLetter"/>
      <w:lvlText w:val="%5."/>
      <w:lvlJc w:val="left"/>
      <w:pPr>
        <w:ind w:left="5830" w:hanging="360"/>
      </w:pPr>
    </w:lvl>
    <w:lvl w:ilvl="5" w:tplc="100C001B" w:tentative="1">
      <w:start w:val="1"/>
      <w:numFmt w:val="lowerRoman"/>
      <w:lvlText w:val="%6."/>
      <w:lvlJc w:val="right"/>
      <w:pPr>
        <w:ind w:left="6550" w:hanging="180"/>
      </w:pPr>
    </w:lvl>
    <w:lvl w:ilvl="6" w:tplc="100C000F" w:tentative="1">
      <w:start w:val="1"/>
      <w:numFmt w:val="decimal"/>
      <w:lvlText w:val="%7."/>
      <w:lvlJc w:val="left"/>
      <w:pPr>
        <w:ind w:left="7270" w:hanging="360"/>
      </w:pPr>
    </w:lvl>
    <w:lvl w:ilvl="7" w:tplc="100C0019" w:tentative="1">
      <w:start w:val="1"/>
      <w:numFmt w:val="lowerLetter"/>
      <w:lvlText w:val="%8."/>
      <w:lvlJc w:val="left"/>
      <w:pPr>
        <w:ind w:left="7990" w:hanging="360"/>
      </w:pPr>
    </w:lvl>
    <w:lvl w:ilvl="8" w:tplc="100C001B" w:tentative="1">
      <w:start w:val="1"/>
      <w:numFmt w:val="lowerRoman"/>
      <w:lvlText w:val="%9."/>
      <w:lvlJc w:val="right"/>
      <w:pPr>
        <w:ind w:left="8710" w:hanging="180"/>
      </w:pPr>
    </w:lvl>
  </w:abstractNum>
  <w:abstractNum w:abstractNumId="16"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0C29261D"/>
    <w:multiLevelType w:val="hybridMultilevel"/>
    <w:tmpl w:val="CB62027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466F4C"/>
    <w:multiLevelType w:val="hybridMultilevel"/>
    <w:tmpl w:val="E55A6F18"/>
    <w:lvl w:ilvl="0" w:tplc="8A22DB7E">
      <w:start w:val="1"/>
      <w:numFmt w:val="decimal"/>
      <w:pStyle w:val="CEOAnnexHeading2"/>
      <w:lvlText w:val="%1."/>
      <w:lvlJc w:val="left"/>
      <w:pPr>
        <w:ind w:left="1353" w:hanging="360"/>
      </w:pPr>
      <w:rPr>
        <w:rFonts w:ascii="Verdana" w:eastAsia="Adobe Fangsong Std R" w:hAnsi="Verdana" w:hint="default"/>
        <w:b/>
        <w:bCs/>
        <w:i w:val="0"/>
        <w:iCs w:val="0"/>
        <w:sz w:val="19"/>
        <w:szCs w:val="19"/>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C773E46"/>
    <w:multiLevelType w:val="hybridMultilevel"/>
    <w:tmpl w:val="A752898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25" w15:restartNumberingAfterBreak="0">
    <w:nsid w:val="34414FCE"/>
    <w:multiLevelType w:val="hybridMultilevel"/>
    <w:tmpl w:val="8E5E39E2"/>
    <w:lvl w:ilvl="0" w:tplc="00421AD6">
      <w:start w:val="1"/>
      <w:numFmt w:val="lowerLetter"/>
      <w:pStyle w:val="CEONormalabc"/>
      <w:lvlText w:val="%1."/>
      <w:lvlJc w:val="left"/>
      <w:pPr>
        <w:ind w:left="717"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36ED60A0"/>
    <w:multiLevelType w:val="hybridMultilevel"/>
    <w:tmpl w:val="395CCF10"/>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032B46"/>
    <w:multiLevelType w:val="hybridMultilevel"/>
    <w:tmpl w:val="A94EC202"/>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33" w15:restartNumberingAfterBreak="0">
    <w:nsid w:val="465910D2"/>
    <w:multiLevelType w:val="hybridMultilevel"/>
    <w:tmpl w:val="05BA34F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8791EF5"/>
    <w:multiLevelType w:val="hybridMultilevel"/>
    <w:tmpl w:val="C60C2E50"/>
    <w:lvl w:ilvl="0" w:tplc="B26C740C">
      <w:start w:val="1"/>
      <w:numFmt w:val="upperRoman"/>
      <w:pStyle w:val="CEOAnnex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6" w15:restartNumberingAfterBreak="0">
    <w:nsid w:val="516436C9"/>
    <w:multiLevelType w:val="hybridMultilevel"/>
    <w:tmpl w:val="E952A7EA"/>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D02ABA"/>
    <w:multiLevelType w:val="hybridMultilevel"/>
    <w:tmpl w:val="CF5C76B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76E5048"/>
    <w:multiLevelType w:val="hybridMultilevel"/>
    <w:tmpl w:val="89AE3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6366B8E"/>
    <w:multiLevelType w:val="hybridMultilevel"/>
    <w:tmpl w:val="FFE8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03A22A2"/>
    <w:multiLevelType w:val="hybridMultilevel"/>
    <w:tmpl w:val="A01A9AFC"/>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30"/>
  </w:num>
  <w:num w:numId="13">
    <w:abstractNumId w:val="43"/>
  </w:num>
  <w:num w:numId="14">
    <w:abstractNumId w:val="14"/>
  </w:num>
  <w:num w:numId="15">
    <w:abstractNumId w:val="22"/>
  </w:num>
  <w:num w:numId="16">
    <w:abstractNumId w:val="47"/>
  </w:num>
  <w:num w:numId="17">
    <w:abstractNumId w:val="40"/>
  </w:num>
  <w:num w:numId="18">
    <w:abstractNumId w:val="16"/>
  </w:num>
  <w:num w:numId="19">
    <w:abstractNumId w:val="23"/>
  </w:num>
  <w:num w:numId="20">
    <w:abstractNumId w:val="32"/>
  </w:num>
  <w:num w:numId="21">
    <w:abstractNumId w:val="41"/>
  </w:num>
  <w:num w:numId="22">
    <w:abstractNumId w:val="21"/>
  </w:num>
  <w:num w:numId="23">
    <w:abstractNumId w:val="26"/>
  </w:num>
  <w:num w:numId="24">
    <w:abstractNumId w:val="39"/>
  </w:num>
  <w:num w:numId="25">
    <w:abstractNumId w:val="28"/>
  </w:num>
  <w:num w:numId="26">
    <w:abstractNumId w:val="20"/>
  </w:num>
  <w:num w:numId="27">
    <w:abstractNumId w:val="44"/>
  </w:num>
  <w:num w:numId="28">
    <w:abstractNumId w:val="11"/>
  </w:num>
  <w:num w:numId="29">
    <w:abstractNumId w:val="31"/>
  </w:num>
  <w:num w:numId="30">
    <w:abstractNumId w:val="46"/>
  </w:num>
  <w:num w:numId="31">
    <w:abstractNumId w:val="3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8"/>
  </w:num>
  <w:num w:numId="35">
    <w:abstractNumId w:val="24"/>
  </w:num>
  <w:num w:numId="36">
    <w:abstractNumId w:val="15"/>
  </w:num>
  <w:num w:numId="37">
    <w:abstractNumId w:val="12"/>
  </w:num>
  <w:num w:numId="38">
    <w:abstractNumId w:val="38"/>
  </w:num>
  <w:num w:numId="39">
    <w:abstractNumId w:val="13"/>
  </w:num>
  <w:num w:numId="40">
    <w:abstractNumId w:val="42"/>
  </w:num>
  <w:num w:numId="41">
    <w:abstractNumId w:val="19"/>
  </w:num>
  <w:num w:numId="42">
    <w:abstractNumId w:val="27"/>
  </w:num>
  <w:num w:numId="43">
    <w:abstractNumId w:val="36"/>
  </w:num>
  <w:num w:numId="44">
    <w:abstractNumId w:val="45"/>
  </w:num>
  <w:num w:numId="45">
    <w:abstractNumId w:val="17"/>
  </w:num>
  <w:num w:numId="46">
    <w:abstractNumId w:val="29"/>
  </w:num>
  <w:num w:numId="47">
    <w:abstractNumId w:val="37"/>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CE"/>
    <w:rsid w:val="00037BDE"/>
    <w:rsid w:val="00040DCE"/>
    <w:rsid w:val="00072E55"/>
    <w:rsid w:val="00076229"/>
    <w:rsid w:val="00103189"/>
    <w:rsid w:val="00155DC4"/>
    <w:rsid w:val="001A0CD5"/>
    <w:rsid w:val="001B3C8E"/>
    <w:rsid w:val="001D3FB2"/>
    <w:rsid w:val="001D7031"/>
    <w:rsid w:val="001F5B1B"/>
    <w:rsid w:val="002160B6"/>
    <w:rsid w:val="00255FC3"/>
    <w:rsid w:val="00275C68"/>
    <w:rsid w:val="00325990"/>
    <w:rsid w:val="00335295"/>
    <w:rsid w:val="00340C68"/>
    <w:rsid w:val="00342F14"/>
    <w:rsid w:val="0034391D"/>
    <w:rsid w:val="003459A5"/>
    <w:rsid w:val="003514A2"/>
    <w:rsid w:val="003B4489"/>
    <w:rsid w:val="003F41ED"/>
    <w:rsid w:val="0040589C"/>
    <w:rsid w:val="00467A37"/>
    <w:rsid w:val="0047146C"/>
    <w:rsid w:val="00481AD4"/>
    <w:rsid w:val="004B0405"/>
    <w:rsid w:val="004C5589"/>
    <w:rsid w:val="004E14FA"/>
    <w:rsid w:val="004F4ECC"/>
    <w:rsid w:val="00525379"/>
    <w:rsid w:val="005700F4"/>
    <w:rsid w:val="00595AE2"/>
    <w:rsid w:val="00595ED5"/>
    <w:rsid w:val="005A1FA7"/>
    <w:rsid w:val="005E4C23"/>
    <w:rsid w:val="00630769"/>
    <w:rsid w:val="00644A0A"/>
    <w:rsid w:val="00660BC4"/>
    <w:rsid w:val="006633CA"/>
    <w:rsid w:val="006657C3"/>
    <w:rsid w:val="00692213"/>
    <w:rsid w:val="006D5374"/>
    <w:rsid w:val="0071031F"/>
    <w:rsid w:val="00724D04"/>
    <w:rsid w:val="0075107C"/>
    <w:rsid w:val="007524F4"/>
    <w:rsid w:val="00752EF6"/>
    <w:rsid w:val="007A5A76"/>
    <w:rsid w:val="00841BC4"/>
    <w:rsid w:val="00856667"/>
    <w:rsid w:val="008B596F"/>
    <w:rsid w:val="00912130"/>
    <w:rsid w:val="009277B7"/>
    <w:rsid w:val="0094394B"/>
    <w:rsid w:val="0097086E"/>
    <w:rsid w:val="00A2418C"/>
    <w:rsid w:val="00A6589F"/>
    <w:rsid w:val="00A753BF"/>
    <w:rsid w:val="00AB59E6"/>
    <w:rsid w:val="00AC4C52"/>
    <w:rsid w:val="00AE281A"/>
    <w:rsid w:val="00B14C8F"/>
    <w:rsid w:val="00B452F5"/>
    <w:rsid w:val="00B64386"/>
    <w:rsid w:val="00B6709E"/>
    <w:rsid w:val="00B911CD"/>
    <w:rsid w:val="00C01404"/>
    <w:rsid w:val="00C724AB"/>
    <w:rsid w:val="00C822BB"/>
    <w:rsid w:val="00C87FB9"/>
    <w:rsid w:val="00C90A4E"/>
    <w:rsid w:val="00C91D9C"/>
    <w:rsid w:val="00CD4E39"/>
    <w:rsid w:val="00CE1AE6"/>
    <w:rsid w:val="00D5190C"/>
    <w:rsid w:val="00DB3B97"/>
    <w:rsid w:val="00E40278"/>
    <w:rsid w:val="00E43F65"/>
    <w:rsid w:val="00EA4D79"/>
    <w:rsid w:val="00EC54DC"/>
    <w:rsid w:val="00ED782B"/>
    <w:rsid w:val="00F00BF2"/>
    <w:rsid w:val="00FD1C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8D4E"/>
  <w15:chartTrackingRefBased/>
  <w15:docId w15:val="{448033A5-BC07-4BDB-A8DE-57831107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DC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Heading1">
    <w:name w:val="heading 1"/>
    <w:basedOn w:val="Normal"/>
    <w:next w:val="Normal"/>
    <w:link w:val="Heading1Char"/>
    <w:qFormat/>
    <w:rsid w:val="00040DCE"/>
    <w:pPr>
      <w:keepNext/>
      <w:keepLines/>
      <w:spacing w:before="280"/>
      <w:ind w:left="794" w:hanging="794"/>
      <w:outlineLvl w:val="0"/>
    </w:pPr>
    <w:rPr>
      <w:b/>
    </w:rPr>
  </w:style>
  <w:style w:type="paragraph" w:styleId="Heading2">
    <w:name w:val="heading 2"/>
    <w:basedOn w:val="Heading1"/>
    <w:next w:val="Normal"/>
    <w:link w:val="Heading2Char"/>
    <w:qFormat/>
    <w:rsid w:val="00040DCE"/>
    <w:pPr>
      <w:spacing w:before="200"/>
      <w:outlineLvl w:val="1"/>
    </w:pPr>
  </w:style>
  <w:style w:type="paragraph" w:styleId="Heading3">
    <w:name w:val="heading 3"/>
    <w:basedOn w:val="Heading1"/>
    <w:next w:val="Normal"/>
    <w:link w:val="Heading3Char"/>
    <w:qFormat/>
    <w:rsid w:val="00040DCE"/>
    <w:pPr>
      <w:spacing w:before="200"/>
      <w:outlineLvl w:val="2"/>
    </w:pPr>
  </w:style>
  <w:style w:type="paragraph" w:styleId="Heading4">
    <w:name w:val="heading 4"/>
    <w:basedOn w:val="Heading3"/>
    <w:next w:val="Normal"/>
    <w:link w:val="Heading4Char"/>
    <w:qFormat/>
    <w:rsid w:val="00040DCE"/>
    <w:pPr>
      <w:tabs>
        <w:tab w:val="clear" w:pos="794"/>
        <w:tab w:val="left" w:pos="992"/>
      </w:tabs>
      <w:ind w:left="992" w:hanging="992"/>
      <w:outlineLvl w:val="3"/>
    </w:pPr>
  </w:style>
  <w:style w:type="paragraph" w:styleId="Heading5">
    <w:name w:val="heading 5"/>
    <w:basedOn w:val="Heading4"/>
    <w:next w:val="Normal"/>
    <w:link w:val="Heading5Char"/>
    <w:qFormat/>
    <w:rsid w:val="00040DCE"/>
    <w:pPr>
      <w:outlineLvl w:val="4"/>
    </w:pPr>
  </w:style>
  <w:style w:type="paragraph" w:styleId="Heading6">
    <w:name w:val="heading 6"/>
    <w:basedOn w:val="Heading4"/>
    <w:next w:val="Normal"/>
    <w:link w:val="Heading6Char"/>
    <w:qFormat/>
    <w:rsid w:val="00040DCE"/>
    <w:pPr>
      <w:tabs>
        <w:tab w:val="clear" w:pos="992"/>
        <w:tab w:val="clear" w:pos="1191"/>
      </w:tabs>
      <w:ind w:left="1588" w:hanging="1588"/>
      <w:outlineLvl w:val="5"/>
    </w:pPr>
  </w:style>
  <w:style w:type="paragraph" w:styleId="Heading7">
    <w:name w:val="heading 7"/>
    <w:basedOn w:val="Heading6"/>
    <w:next w:val="Normal"/>
    <w:link w:val="Heading7Char"/>
    <w:qFormat/>
    <w:rsid w:val="00040DCE"/>
    <w:pPr>
      <w:outlineLvl w:val="6"/>
    </w:pPr>
  </w:style>
  <w:style w:type="paragraph" w:styleId="Heading8">
    <w:name w:val="heading 8"/>
    <w:basedOn w:val="Heading6"/>
    <w:next w:val="Normal"/>
    <w:link w:val="Heading8Char"/>
    <w:qFormat/>
    <w:rsid w:val="00040DCE"/>
    <w:pPr>
      <w:outlineLvl w:val="7"/>
    </w:pPr>
  </w:style>
  <w:style w:type="paragraph" w:styleId="Heading9">
    <w:name w:val="heading 9"/>
    <w:basedOn w:val="Heading6"/>
    <w:next w:val="Normal"/>
    <w:link w:val="Heading9Char"/>
    <w:qFormat/>
    <w:rsid w:val="00040D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DCE"/>
    <w:rPr>
      <w:rFonts w:ascii="Calibri" w:eastAsia="Times New Roman" w:hAnsi="Calibri" w:cs="Times New Roman"/>
      <w:b/>
      <w:sz w:val="24"/>
      <w:szCs w:val="20"/>
      <w:lang w:val="en-GB" w:eastAsia="en-US"/>
    </w:rPr>
  </w:style>
  <w:style w:type="character" w:customStyle="1" w:styleId="Heading2Char">
    <w:name w:val="Heading 2 Char"/>
    <w:basedOn w:val="DefaultParagraphFont"/>
    <w:link w:val="Heading2"/>
    <w:rsid w:val="00040DCE"/>
    <w:rPr>
      <w:rFonts w:ascii="Calibri" w:eastAsia="Times New Roman" w:hAnsi="Calibri" w:cs="Times New Roman"/>
      <w:b/>
      <w:sz w:val="24"/>
      <w:szCs w:val="20"/>
      <w:lang w:val="en-GB" w:eastAsia="en-US"/>
    </w:rPr>
  </w:style>
  <w:style w:type="character" w:customStyle="1" w:styleId="Heading3Char">
    <w:name w:val="Heading 3 Char"/>
    <w:basedOn w:val="DefaultParagraphFont"/>
    <w:link w:val="Heading3"/>
    <w:rsid w:val="00040DCE"/>
    <w:rPr>
      <w:rFonts w:ascii="Calibri" w:eastAsia="Times New Roman" w:hAnsi="Calibri" w:cs="Times New Roman"/>
      <w:b/>
      <w:sz w:val="24"/>
      <w:szCs w:val="20"/>
      <w:lang w:val="en-GB" w:eastAsia="en-US"/>
    </w:rPr>
  </w:style>
  <w:style w:type="character" w:customStyle="1" w:styleId="Heading4Char">
    <w:name w:val="Heading 4 Char"/>
    <w:basedOn w:val="DefaultParagraphFont"/>
    <w:link w:val="Heading4"/>
    <w:rsid w:val="00040DCE"/>
    <w:rPr>
      <w:rFonts w:ascii="Calibri" w:eastAsia="Times New Roman" w:hAnsi="Calibri" w:cs="Times New Roman"/>
      <w:b/>
      <w:sz w:val="24"/>
      <w:szCs w:val="20"/>
      <w:lang w:val="en-GB" w:eastAsia="en-US"/>
    </w:rPr>
  </w:style>
  <w:style w:type="character" w:customStyle="1" w:styleId="Heading5Char">
    <w:name w:val="Heading 5 Char"/>
    <w:basedOn w:val="DefaultParagraphFont"/>
    <w:link w:val="Heading5"/>
    <w:rsid w:val="00040DCE"/>
    <w:rPr>
      <w:rFonts w:ascii="Calibri" w:eastAsia="Times New Roman" w:hAnsi="Calibri" w:cs="Times New Roman"/>
      <w:b/>
      <w:sz w:val="24"/>
      <w:szCs w:val="20"/>
      <w:lang w:val="en-GB" w:eastAsia="en-US"/>
    </w:rPr>
  </w:style>
  <w:style w:type="character" w:customStyle="1" w:styleId="Heading6Char">
    <w:name w:val="Heading 6 Char"/>
    <w:basedOn w:val="DefaultParagraphFont"/>
    <w:link w:val="Heading6"/>
    <w:rsid w:val="00040DCE"/>
    <w:rPr>
      <w:rFonts w:ascii="Calibri" w:eastAsia="Times New Roman" w:hAnsi="Calibri" w:cs="Times New Roman"/>
      <w:b/>
      <w:sz w:val="24"/>
      <w:szCs w:val="20"/>
      <w:lang w:val="en-GB" w:eastAsia="en-US"/>
    </w:rPr>
  </w:style>
  <w:style w:type="character" w:customStyle="1" w:styleId="Heading7Char">
    <w:name w:val="Heading 7 Char"/>
    <w:basedOn w:val="DefaultParagraphFont"/>
    <w:link w:val="Heading7"/>
    <w:rsid w:val="00040DCE"/>
    <w:rPr>
      <w:rFonts w:ascii="Calibri" w:eastAsia="Times New Roman" w:hAnsi="Calibri" w:cs="Times New Roman"/>
      <w:b/>
      <w:sz w:val="24"/>
      <w:szCs w:val="20"/>
      <w:lang w:val="en-GB" w:eastAsia="en-US"/>
    </w:rPr>
  </w:style>
  <w:style w:type="character" w:customStyle="1" w:styleId="Heading8Char">
    <w:name w:val="Heading 8 Char"/>
    <w:basedOn w:val="DefaultParagraphFont"/>
    <w:link w:val="Heading8"/>
    <w:rsid w:val="00040DCE"/>
    <w:rPr>
      <w:rFonts w:ascii="Calibri" w:eastAsia="Times New Roman" w:hAnsi="Calibri" w:cs="Times New Roman"/>
      <w:b/>
      <w:sz w:val="24"/>
      <w:szCs w:val="20"/>
      <w:lang w:val="en-GB" w:eastAsia="en-US"/>
    </w:rPr>
  </w:style>
  <w:style w:type="character" w:customStyle="1" w:styleId="Heading9Char">
    <w:name w:val="Heading 9 Char"/>
    <w:basedOn w:val="DefaultParagraphFont"/>
    <w:link w:val="Heading9"/>
    <w:rsid w:val="00040DCE"/>
    <w:rPr>
      <w:rFonts w:ascii="Calibri" w:eastAsia="Times New Roman" w:hAnsi="Calibri" w:cs="Times New Roman"/>
      <w:b/>
      <w:sz w:val="24"/>
      <w:szCs w:val="20"/>
      <w:lang w:val="en-GB" w:eastAsia="en-US"/>
    </w:rPr>
  </w:style>
  <w:style w:type="character" w:styleId="FollowedHyperlink">
    <w:name w:val="FollowedHyperlink"/>
    <w:aliases w:val="CEO_FollowedHyperlink"/>
    <w:uiPriority w:val="99"/>
    <w:rsid w:val="00040DCE"/>
    <w:rPr>
      <w:rFonts w:ascii="Verdana" w:hAnsi="Verdana"/>
      <w:noProof w:val="0"/>
      <w:color w:val="606420"/>
      <w:sz w:val="19"/>
      <w:u w:val="single"/>
      <w:lang w:val="en-GB"/>
    </w:rPr>
  </w:style>
  <w:style w:type="character" w:styleId="Hyperlink">
    <w:name w:val="Hyperlink"/>
    <w:aliases w:val="CEO_Hyperlink"/>
    <w:rsid w:val="00040DCE"/>
    <w:rPr>
      <w:color w:val="0000FF"/>
      <w:u w:val="single"/>
    </w:rPr>
  </w:style>
  <w:style w:type="paragraph" w:styleId="Header">
    <w:name w:val="header"/>
    <w:basedOn w:val="Normal"/>
    <w:link w:val="HeaderChar"/>
    <w:rsid w:val="00040DCE"/>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040DCE"/>
    <w:rPr>
      <w:rFonts w:ascii="Calibri" w:eastAsia="Times New Roman" w:hAnsi="Calibri" w:cs="Times New Roman"/>
      <w:sz w:val="18"/>
      <w:szCs w:val="20"/>
      <w:lang w:val="fr-FR" w:eastAsia="en-US"/>
    </w:rPr>
  </w:style>
  <w:style w:type="paragraph" w:styleId="Footer">
    <w:name w:val="footer"/>
    <w:basedOn w:val="Normal"/>
    <w:link w:val="FooterChar"/>
    <w:rsid w:val="00040DC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040DCE"/>
    <w:rPr>
      <w:rFonts w:ascii="Calibri" w:eastAsia="Times New Roman" w:hAnsi="Calibri" w:cs="Times New Roman"/>
      <w:caps/>
      <w:noProof/>
      <w:sz w:val="16"/>
      <w:szCs w:val="20"/>
      <w:lang w:val="fr-FR" w:eastAsia="en-US"/>
    </w:rPr>
  </w:style>
  <w:style w:type="paragraph" w:customStyle="1" w:styleId="Figurelegend">
    <w:name w:val="Figure_legend"/>
    <w:basedOn w:val="Normal"/>
    <w:rsid w:val="00040DC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040DCE"/>
    <w:pPr>
      <w:tabs>
        <w:tab w:val="clear" w:pos="1191"/>
        <w:tab w:val="clear" w:pos="1588"/>
        <w:tab w:val="clear" w:pos="1985"/>
        <w:tab w:val="center" w:pos="4820"/>
        <w:tab w:val="right" w:pos="9639"/>
      </w:tabs>
    </w:pPr>
  </w:style>
  <w:style w:type="table" w:styleId="TableGrid">
    <w:name w:val="Table Grid"/>
    <w:basedOn w:val="TableNormal"/>
    <w:rsid w:val="00040DCE"/>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040DC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040DCE"/>
    <w:pPr>
      <w:keepNext/>
      <w:keepLines/>
      <w:spacing w:before="480" w:after="80"/>
      <w:jc w:val="center"/>
    </w:pPr>
    <w:rPr>
      <w:caps/>
      <w:sz w:val="28"/>
    </w:rPr>
  </w:style>
  <w:style w:type="paragraph" w:customStyle="1" w:styleId="Annexref">
    <w:name w:val="Annex_ref"/>
    <w:basedOn w:val="Normal"/>
    <w:next w:val="Normal"/>
    <w:rsid w:val="00040DCE"/>
    <w:pPr>
      <w:keepNext/>
      <w:keepLines/>
      <w:spacing w:after="280"/>
      <w:jc w:val="center"/>
    </w:pPr>
  </w:style>
  <w:style w:type="paragraph" w:customStyle="1" w:styleId="Annextitle">
    <w:name w:val="Annex_title"/>
    <w:basedOn w:val="Normal"/>
    <w:next w:val="Normal"/>
    <w:rsid w:val="00040DCE"/>
    <w:pPr>
      <w:keepNext/>
      <w:keepLines/>
      <w:spacing w:before="240" w:after="280"/>
      <w:jc w:val="center"/>
    </w:pPr>
    <w:rPr>
      <w:b/>
      <w:sz w:val="28"/>
    </w:rPr>
  </w:style>
  <w:style w:type="character" w:customStyle="1" w:styleId="Appdef">
    <w:name w:val="App_def"/>
    <w:rsid w:val="00040DCE"/>
    <w:rPr>
      <w:rFonts w:ascii="Calibri" w:hAnsi="Calibri"/>
      <w:b/>
    </w:rPr>
  </w:style>
  <w:style w:type="character" w:customStyle="1" w:styleId="Appref">
    <w:name w:val="App_ref"/>
    <w:rsid w:val="00040DCE"/>
    <w:rPr>
      <w:rFonts w:ascii="Calibri" w:hAnsi="Calibri"/>
    </w:rPr>
  </w:style>
  <w:style w:type="paragraph" w:customStyle="1" w:styleId="AppendixNo">
    <w:name w:val="Appendix_No"/>
    <w:basedOn w:val="AnnexNo"/>
    <w:next w:val="Annexref"/>
    <w:rsid w:val="00040DCE"/>
  </w:style>
  <w:style w:type="paragraph" w:customStyle="1" w:styleId="Appendixref">
    <w:name w:val="Appendix_ref"/>
    <w:basedOn w:val="Annexref"/>
    <w:next w:val="Annextitle"/>
    <w:rsid w:val="00040DCE"/>
  </w:style>
  <w:style w:type="paragraph" w:customStyle="1" w:styleId="Appendixtitle">
    <w:name w:val="Appendix_title"/>
    <w:basedOn w:val="Annextitle"/>
    <w:next w:val="Normal"/>
    <w:rsid w:val="00040DCE"/>
  </w:style>
  <w:style w:type="character" w:customStyle="1" w:styleId="Artdef">
    <w:name w:val="Art_def"/>
    <w:rsid w:val="00040DCE"/>
    <w:rPr>
      <w:rFonts w:ascii="Calibri" w:hAnsi="Calibri"/>
      <w:b/>
    </w:rPr>
  </w:style>
  <w:style w:type="paragraph" w:customStyle="1" w:styleId="Artheading">
    <w:name w:val="Art_heading"/>
    <w:basedOn w:val="Normal"/>
    <w:next w:val="Normal"/>
    <w:rsid w:val="00040DCE"/>
    <w:pPr>
      <w:spacing w:before="480"/>
      <w:jc w:val="center"/>
    </w:pPr>
    <w:rPr>
      <w:b/>
      <w:sz w:val="28"/>
    </w:rPr>
  </w:style>
  <w:style w:type="paragraph" w:customStyle="1" w:styleId="ArtNo">
    <w:name w:val="Art_No"/>
    <w:basedOn w:val="Normal"/>
    <w:next w:val="Normal"/>
    <w:rsid w:val="00040DCE"/>
    <w:pPr>
      <w:keepNext/>
      <w:keepLines/>
      <w:spacing w:before="480"/>
      <w:jc w:val="center"/>
    </w:pPr>
    <w:rPr>
      <w:caps/>
      <w:sz w:val="28"/>
    </w:rPr>
  </w:style>
  <w:style w:type="character" w:customStyle="1" w:styleId="Artref">
    <w:name w:val="Art_ref"/>
    <w:rsid w:val="00040DCE"/>
  </w:style>
  <w:style w:type="paragraph" w:customStyle="1" w:styleId="Arttitle">
    <w:name w:val="Art_title"/>
    <w:basedOn w:val="Normal"/>
    <w:next w:val="Normal"/>
    <w:rsid w:val="00040DCE"/>
    <w:pPr>
      <w:keepNext/>
      <w:keepLines/>
      <w:spacing w:before="240"/>
      <w:jc w:val="center"/>
    </w:pPr>
    <w:rPr>
      <w:b/>
      <w:sz w:val="28"/>
    </w:rPr>
  </w:style>
  <w:style w:type="paragraph" w:customStyle="1" w:styleId="ASN1">
    <w:name w:val="ASN.1"/>
    <w:basedOn w:val="Normal"/>
    <w:rsid w:val="00040DC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040DCE"/>
    <w:pPr>
      <w:keepNext/>
      <w:keepLines/>
      <w:spacing w:before="160"/>
      <w:ind w:left="794"/>
    </w:pPr>
    <w:rPr>
      <w:i/>
    </w:rPr>
  </w:style>
  <w:style w:type="paragraph" w:customStyle="1" w:styleId="ChapNo">
    <w:name w:val="Chap_No"/>
    <w:basedOn w:val="ArtNo"/>
    <w:next w:val="Normal"/>
    <w:rsid w:val="00040DCE"/>
    <w:rPr>
      <w:b/>
    </w:rPr>
  </w:style>
  <w:style w:type="paragraph" w:customStyle="1" w:styleId="Chaptitle">
    <w:name w:val="Chap_title"/>
    <w:basedOn w:val="Arttitle"/>
    <w:next w:val="Normal"/>
    <w:rsid w:val="00040DCE"/>
  </w:style>
  <w:style w:type="paragraph" w:customStyle="1" w:styleId="Committee">
    <w:name w:val="Committee"/>
    <w:basedOn w:val="Normal"/>
    <w:qFormat/>
    <w:rsid w:val="00040DCE"/>
    <w:rPr>
      <w:rFonts w:cs="Times New Roman Bold"/>
      <w:b/>
      <w:caps/>
    </w:rPr>
  </w:style>
  <w:style w:type="paragraph" w:customStyle="1" w:styleId="ddate">
    <w:name w:val="ddate"/>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040DCE"/>
    <w:rPr>
      <w:vertAlign w:val="superscript"/>
    </w:rPr>
  </w:style>
  <w:style w:type="paragraph" w:customStyle="1" w:styleId="enumlev1">
    <w:name w:val="enumlev1"/>
    <w:basedOn w:val="Normal"/>
    <w:link w:val="enumlev1Char"/>
    <w:rsid w:val="00040DCE"/>
    <w:pPr>
      <w:spacing w:before="80"/>
      <w:ind w:left="794" w:hanging="794"/>
    </w:pPr>
  </w:style>
  <w:style w:type="paragraph" w:customStyle="1" w:styleId="enumlev2">
    <w:name w:val="enumlev2"/>
    <w:basedOn w:val="enumlev1"/>
    <w:link w:val="enumlev2Char"/>
    <w:rsid w:val="00040DCE"/>
    <w:pPr>
      <w:ind w:left="1191" w:hanging="397"/>
    </w:pPr>
  </w:style>
  <w:style w:type="paragraph" w:customStyle="1" w:styleId="enumlev3">
    <w:name w:val="enumlev3"/>
    <w:basedOn w:val="enumlev2"/>
    <w:rsid w:val="00040DCE"/>
    <w:pPr>
      <w:ind w:left="1588"/>
    </w:pPr>
  </w:style>
  <w:style w:type="paragraph" w:customStyle="1" w:styleId="Equationlegend">
    <w:name w:val="Equation_legend"/>
    <w:basedOn w:val="Normal"/>
    <w:rsid w:val="00040DC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40DCE"/>
    <w:pPr>
      <w:keepNext/>
      <w:keepLines/>
      <w:spacing w:before="480" w:after="120"/>
      <w:jc w:val="center"/>
    </w:pPr>
    <w:rPr>
      <w:caps/>
    </w:rPr>
  </w:style>
  <w:style w:type="paragraph" w:customStyle="1" w:styleId="Tabletitle">
    <w:name w:val="Table_title"/>
    <w:basedOn w:val="Normal"/>
    <w:next w:val="Normal"/>
    <w:rsid w:val="00040DCE"/>
    <w:pPr>
      <w:keepNext/>
      <w:keepLines/>
      <w:spacing w:before="0" w:after="120"/>
      <w:jc w:val="center"/>
    </w:pPr>
    <w:rPr>
      <w:b/>
    </w:rPr>
  </w:style>
  <w:style w:type="paragraph" w:customStyle="1" w:styleId="Figuretitle">
    <w:name w:val="Figure_title"/>
    <w:basedOn w:val="Tabletitle"/>
    <w:next w:val="Normal"/>
    <w:rsid w:val="00040DCE"/>
    <w:pPr>
      <w:keepNext w:val="0"/>
      <w:spacing w:after="480"/>
    </w:pPr>
  </w:style>
  <w:style w:type="paragraph" w:customStyle="1" w:styleId="Figurewithouttitle">
    <w:name w:val="Figure_without_title"/>
    <w:basedOn w:val="FigureNo"/>
    <w:next w:val="Normal"/>
    <w:rsid w:val="00040DCE"/>
    <w:pPr>
      <w:keepNext w:val="0"/>
    </w:pPr>
  </w:style>
  <w:style w:type="character" w:styleId="FootnoteReference">
    <w:name w:val="footnote reference"/>
    <w:aliases w:val="Appel note de bas de p,Footnote Reference/,Footnote symbol,Ref,de nota al pie"/>
    <w:rsid w:val="00040DC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40DC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040DCE"/>
    <w:rPr>
      <w:rFonts w:ascii="Calibri" w:eastAsia="Times New Roman" w:hAnsi="Calibri" w:cs="Times New Roman"/>
      <w:sz w:val="24"/>
      <w:szCs w:val="20"/>
      <w:lang w:val="en-GB" w:eastAsia="en-US"/>
    </w:rPr>
  </w:style>
  <w:style w:type="paragraph" w:customStyle="1" w:styleId="Headingb">
    <w:name w:val="Heading_b"/>
    <w:basedOn w:val="Normal"/>
    <w:next w:val="Normal"/>
    <w:link w:val="HeadingbChar"/>
    <w:rsid w:val="00040DCE"/>
    <w:pPr>
      <w:keepNext/>
      <w:spacing w:before="160"/>
    </w:pPr>
    <w:rPr>
      <w:b/>
    </w:rPr>
  </w:style>
  <w:style w:type="paragraph" w:customStyle="1" w:styleId="Headingi">
    <w:name w:val="Heading_i"/>
    <w:basedOn w:val="Normal"/>
    <w:next w:val="Normal"/>
    <w:rsid w:val="00040DCE"/>
    <w:pPr>
      <w:keepNext/>
      <w:spacing w:before="160"/>
    </w:pPr>
    <w:rPr>
      <w:i/>
    </w:rPr>
  </w:style>
  <w:style w:type="paragraph" w:styleId="Index1">
    <w:name w:val="index 1"/>
    <w:basedOn w:val="Normal"/>
    <w:next w:val="Normal"/>
    <w:rsid w:val="00040DCE"/>
  </w:style>
  <w:style w:type="paragraph" w:styleId="Index2">
    <w:name w:val="index 2"/>
    <w:basedOn w:val="Normal"/>
    <w:next w:val="Normal"/>
    <w:rsid w:val="00040DCE"/>
    <w:pPr>
      <w:ind w:left="283"/>
    </w:pPr>
  </w:style>
  <w:style w:type="paragraph" w:styleId="Index3">
    <w:name w:val="index 3"/>
    <w:basedOn w:val="Normal"/>
    <w:next w:val="Normal"/>
    <w:rsid w:val="00040DCE"/>
    <w:pPr>
      <w:ind w:left="566"/>
    </w:pPr>
  </w:style>
  <w:style w:type="paragraph" w:styleId="Index4">
    <w:name w:val="index 4"/>
    <w:basedOn w:val="Normal"/>
    <w:next w:val="Normal"/>
    <w:rsid w:val="00040DCE"/>
    <w:pPr>
      <w:ind w:left="849"/>
    </w:pPr>
  </w:style>
  <w:style w:type="paragraph" w:styleId="Index5">
    <w:name w:val="index 5"/>
    <w:basedOn w:val="Normal"/>
    <w:next w:val="Normal"/>
    <w:rsid w:val="00040DCE"/>
    <w:pPr>
      <w:ind w:left="1132"/>
    </w:pPr>
  </w:style>
  <w:style w:type="paragraph" w:styleId="Index6">
    <w:name w:val="index 6"/>
    <w:basedOn w:val="Normal"/>
    <w:next w:val="Normal"/>
    <w:rsid w:val="00040DCE"/>
    <w:pPr>
      <w:ind w:left="1415"/>
    </w:pPr>
  </w:style>
  <w:style w:type="paragraph" w:styleId="Index7">
    <w:name w:val="index 7"/>
    <w:basedOn w:val="Normal"/>
    <w:next w:val="Normal"/>
    <w:rsid w:val="00040DCE"/>
    <w:pPr>
      <w:ind w:left="1698"/>
    </w:pPr>
  </w:style>
  <w:style w:type="paragraph" w:styleId="IndexHeading">
    <w:name w:val="index heading"/>
    <w:basedOn w:val="Normal"/>
    <w:next w:val="Index1"/>
    <w:rsid w:val="00040DCE"/>
  </w:style>
  <w:style w:type="character" w:styleId="LineNumber">
    <w:name w:val="line number"/>
    <w:rsid w:val="00040DCE"/>
  </w:style>
  <w:style w:type="paragraph" w:customStyle="1" w:styleId="Normalaftertitle">
    <w:name w:val="Normal after title"/>
    <w:basedOn w:val="Normal"/>
    <w:next w:val="Normal"/>
    <w:link w:val="NormalaftertitleChar"/>
    <w:rsid w:val="00040DCE"/>
    <w:pPr>
      <w:spacing w:before="280"/>
    </w:pPr>
  </w:style>
  <w:style w:type="paragraph" w:styleId="NormalIndent">
    <w:name w:val="Normal Indent"/>
    <w:basedOn w:val="Normal"/>
    <w:rsid w:val="00040DCE"/>
    <w:pPr>
      <w:ind w:left="794"/>
    </w:pPr>
  </w:style>
  <w:style w:type="paragraph" w:customStyle="1" w:styleId="Note">
    <w:name w:val="Note"/>
    <w:basedOn w:val="Normal"/>
    <w:rsid w:val="00040DCE"/>
    <w:pPr>
      <w:spacing w:before="80"/>
    </w:pPr>
  </w:style>
  <w:style w:type="character" w:styleId="PageNumber">
    <w:name w:val="page number"/>
    <w:rsid w:val="00040DCE"/>
    <w:rPr>
      <w:rFonts w:ascii="Calibri" w:hAnsi="Calibri"/>
    </w:rPr>
  </w:style>
  <w:style w:type="paragraph" w:customStyle="1" w:styleId="PartNo">
    <w:name w:val="Part_No"/>
    <w:basedOn w:val="AnnexNo"/>
    <w:next w:val="Normal"/>
    <w:rsid w:val="00040DCE"/>
  </w:style>
  <w:style w:type="paragraph" w:customStyle="1" w:styleId="Partref">
    <w:name w:val="Part_ref"/>
    <w:basedOn w:val="Annexref"/>
    <w:next w:val="Normal"/>
    <w:rsid w:val="00040DCE"/>
  </w:style>
  <w:style w:type="paragraph" w:customStyle="1" w:styleId="Parttitle">
    <w:name w:val="Part_title"/>
    <w:basedOn w:val="Annextitle"/>
    <w:next w:val="Normalaftertitle"/>
    <w:rsid w:val="00040DCE"/>
  </w:style>
  <w:style w:type="paragraph" w:customStyle="1" w:styleId="RecNo">
    <w:name w:val="Rec_No"/>
    <w:basedOn w:val="Normal"/>
    <w:next w:val="Normal"/>
    <w:rsid w:val="00040DCE"/>
    <w:pPr>
      <w:keepNext/>
      <w:keepLines/>
      <w:spacing w:before="480"/>
      <w:jc w:val="center"/>
    </w:pPr>
    <w:rPr>
      <w:caps/>
      <w:sz w:val="28"/>
    </w:rPr>
  </w:style>
  <w:style w:type="paragraph" w:customStyle="1" w:styleId="Rectitle">
    <w:name w:val="Rec_title"/>
    <w:basedOn w:val="RecNo"/>
    <w:next w:val="Normal"/>
    <w:rsid w:val="00040DCE"/>
    <w:pPr>
      <w:spacing w:before="240"/>
    </w:pPr>
    <w:rPr>
      <w:b/>
      <w:caps w:val="0"/>
    </w:rPr>
  </w:style>
  <w:style w:type="paragraph" w:customStyle="1" w:styleId="Recref">
    <w:name w:val="Rec_ref"/>
    <w:basedOn w:val="Rectitle"/>
    <w:next w:val="Normal"/>
    <w:rsid w:val="00040DC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040DCE"/>
    <w:pPr>
      <w:jc w:val="right"/>
    </w:pPr>
    <w:rPr>
      <w:sz w:val="22"/>
    </w:rPr>
  </w:style>
  <w:style w:type="paragraph" w:customStyle="1" w:styleId="Questiondate">
    <w:name w:val="Question_date"/>
    <w:basedOn w:val="Recdate"/>
    <w:next w:val="Normalaftertitle"/>
    <w:rsid w:val="00040DCE"/>
  </w:style>
  <w:style w:type="paragraph" w:customStyle="1" w:styleId="QuestionNo">
    <w:name w:val="Question_No"/>
    <w:basedOn w:val="RecNo"/>
    <w:next w:val="Normal"/>
    <w:rsid w:val="00040DCE"/>
  </w:style>
  <w:style w:type="paragraph" w:customStyle="1" w:styleId="Questionref">
    <w:name w:val="Question_ref"/>
    <w:basedOn w:val="Recref"/>
    <w:next w:val="Questiondate"/>
    <w:rsid w:val="00040DCE"/>
  </w:style>
  <w:style w:type="paragraph" w:customStyle="1" w:styleId="Questiontitle">
    <w:name w:val="Question_title"/>
    <w:basedOn w:val="Rectitle"/>
    <w:next w:val="Questionref"/>
    <w:rsid w:val="00040DCE"/>
  </w:style>
  <w:style w:type="character" w:customStyle="1" w:styleId="Recdef">
    <w:name w:val="Rec_def"/>
    <w:rsid w:val="00040DCE"/>
    <w:rPr>
      <w:rFonts w:ascii="Calibri" w:hAnsi="Calibri"/>
      <w:b/>
    </w:rPr>
  </w:style>
  <w:style w:type="paragraph" w:customStyle="1" w:styleId="Reftext">
    <w:name w:val="Ref_text"/>
    <w:basedOn w:val="Normal"/>
    <w:rsid w:val="00040DCE"/>
    <w:pPr>
      <w:ind w:left="794" w:hanging="794"/>
    </w:pPr>
  </w:style>
  <w:style w:type="paragraph" w:customStyle="1" w:styleId="Reftitle">
    <w:name w:val="Ref_title"/>
    <w:basedOn w:val="Normal"/>
    <w:next w:val="Reftext"/>
    <w:rsid w:val="00040DCE"/>
    <w:pPr>
      <w:spacing w:before="480"/>
      <w:jc w:val="center"/>
    </w:pPr>
    <w:rPr>
      <w:caps/>
    </w:rPr>
  </w:style>
  <w:style w:type="paragraph" w:customStyle="1" w:styleId="Repdate">
    <w:name w:val="Rep_date"/>
    <w:basedOn w:val="Recdate"/>
    <w:next w:val="Normalaftertitle"/>
    <w:rsid w:val="00040DCE"/>
  </w:style>
  <w:style w:type="paragraph" w:customStyle="1" w:styleId="RepNo">
    <w:name w:val="Rep_No"/>
    <w:basedOn w:val="RecNo"/>
    <w:next w:val="Normal"/>
    <w:rsid w:val="00040DCE"/>
  </w:style>
  <w:style w:type="paragraph" w:customStyle="1" w:styleId="Repref">
    <w:name w:val="Rep_ref"/>
    <w:basedOn w:val="Recref"/>
    <w:next w:val="Repdate"/>
    <w:rsid w:val="00040DCE"/>
  </w:style>
  <w:style w:type="paragraph" w:customStyle="1" w:styleId="Reptitle">
    <w:name w:val="Rep_title"/>
    <w:basedOn w:val="Rectitle"/>
    <w:next w:val="Repref"/>
    <w:rsid w:val="00040DCE"/>
  </w:style>
  <w:style w:type="paragraph" w:customStyle="1" w:styleId="Resdate">
    <w:name w:val="Res_date"/>
    <w:basedOn w:val="Recdate"/>
    <w:next w:val="Normalaftertitle"/>
    <w:rsid w:val="00040DCE"/>
  </w:style>
  <w:style w:type="character" w:customStyle="1" w:styleId="Resdef">
    <w:name w:val="Res_def"/>
    <w:rsid w:val="00040DCE"/>
    <w:rPr>
      <w:rFonts w:ascii="Calibri" w:hAnsi="Calibri"/>
      <w:b/>
    </w:rPr>
  </w:style>
  <w:style w:type="paragraph" w:customStyle="1" w:styleId="ResNo">
    <w:name w:val="Res_No"/>
    <w:basedOn w:val="RecNo"/>
    <w:next w:val="Normal"/>
    <w:link w:val="ResNoChar"/>
    <w:rsid w:val="00040DCE"/>
  </w:style>
  <w:style w:type="paragraph" w:customStyle="1" w:styleId="Resref">
    <w:name w:val="Res_ref"/>
    <w:basedOn w:val="Recref"/>
    <w:next w:val="Resdate"/>
    <w:rsid w:val="00040DCE"/>
  </w:style>
  <w:style w:type="paragraph" w:customStyle="1" w:styleId="Restitle">
    <w:name w:val="Res_title"/>
    <w:basedOn w:val="Rectitle"/>
    <w:next w:val="Resref"/>
    <w:link w:val="RestitleChar"/>
    <w:rsid w:val="00040DCE"/>
  </w:style>
  <w:style w:type="paragraph" w:customStyle="1" w:styleId="SectionNo">
    <w:name w:val="Section_No"/>
    <w:basedOn w:val="AnnexNo"/>
    <w:next w:val="Normal"/>
    <w:rsid w:val="00040DCE"/>
  </w:style>
  <w:style w:type="paragraph" w:customStyle="1" w:styleId="Sectiontitle">
    <w:name w:val="Section_title"/>
    <w:basedOn w:val="Annextitle"/>
    <w:next w:val="Normalaftertitle"/>
    <w:rsid w:val="00040DCE"/>
  </w:style>
  <w:style w:type="paragraph" w:customStyle="1" w:styleId="Source">
    <w:name w:val="Source"/>
    <w:basedOn w:val="Normal"/>
    <w:next w:val="Normalaftertitle"/>
    <w:rsid w:val="00040DCE"/>
    <w:rPr>
      <w:b/>
    </w:rPr>
  </w:style>
  <w:style w:type="paragraph" w:customStyle="1" w:styleId="SpecialFooter">
    <w:name w:val="Special Footer"/>
    <w:basedOn w:val="Footer"/>
    <w:rsid w:val="00040DC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040DCE"/>
    <w:rPr>
      <w:rFonts w:ascii="Calibri" w:hAnsi="Calibri"/>
      <w:b/>
      <w:color w:val="auto"/>
    </w:rPr>
  </w:style>
  <w:style w:type="paragraph" w:customStyle="1" w:styleId="Tabletext">
    <w:name w:val="Table_text"/>
    <w:basedOn w:val="Normal"/>
    <w:rsid w:val="00040D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040DCE"/>
    <w:pPr>
      <w:keepNext/>
      <w:spacing w:before="80" w:after="80"/>
      <w:jc w:val="center"/>
    </w:pPr>
    <w:rPr>
      <w:b/>
    </w:rPr>
  </w:style>
  <w:style w:type="paragraph" w:customStyle="1" w:styleId="Tablelegend">
    <w:name w:val="Table_legend"/>
    <w:basedOn w:val="Tabletext"/>
    <w:rsid w:val="00040DCE"/>
    <w:pPr>
      <w:spacing w:before="120"/>
    </w:pPr>
  </w:style>
  <w:style w:type="paragraph" w:customStyle="1" w:styleId="TableNo">
    <w:name w:val="Table_No"/>
    <w:basedOn w:val="Normal"/>
    <w:next w:val="Tabletitle"/>
    <w:rsid w:val="00040DCE"/>
    <w:pPr>
      <w:keepNext/>
      <w:spacing w:before="560" w:after="120"/>
      <w:jc w:val="center"/>
    </w:pPr>
    <w:rPr>
      <w:caps/>
    </w:rPr>
  </w:style>
  <w:style w:type="paragraph" w:customStyle="1" w:styleId="Tableref">
    <w:name w:val="Table_ref"/>
    <w:basedOn w:val="Normal"/>
    <w:next w:val="Tabletitle"/>
    <w:rsid w:val="00040DCE"/>
    <w:pPr>
      <w:keepNext/>
      <w:spacing w:before="0" w:after="120"/>
      <w:jc w:val="center"/>
    </w:pPr>
  </w:style>
  <w:style w:type="paragraph" w:customStyle="1" w:styleId="Title1">
    <w:name w:val="Title 1"/>
    <w:basedOn w:val="Source"/>
    <w:next w:val="Normal"/>
    <w:rsid w:val="00040DC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040DCE"/>
  </w:style>
  <w:style w:type="paragraph" w:customStyle="1" w:styleId="Title3">
    <w:name w:val="Title 3"/>
    <w:basedOn w:val="Title2"/>
    <w:next w:val="Normal"/>
    <w:rsid w:val="00040DCE"/>
  </w:style>
  <w:style w:type="paragraph" w:customStyle="1" w:styleId="Title4">
    <w:name w:val="Title 4"/>
    <w:basedOn w:val="Title3"/>
    <w:next w:val="Heading1"/>
    <w:rsid w:val="00040DCE"/>
  </w:style>
  <w:style w:type="paragraph" w:customStyle="1" w:styleId="toc0">
    <w:name w:val="toc 0"/>
    <w:basedOn w:val="Normal"/>
    <w:next w:val="TOC1"/>
    <w:rsid w:val="00040DCE"/>
    <w:pPr>
      <w:tabs>
        <w:tab w:val="clear" w:pos="794"/>
        <w:tab w:val="clear" w:pos="1191"/>
        <w:tab w:val="clear" w:pos="1588"/>
        <w:tab w:val="clear" w:pos="1985"/>
        <w:tab w:val="right" w:pos="9781"/>
      </w:tabs>
    </w:pPr>
    <w:rPr>
      <w:b/>
    </w:rPr>
  </w:style>
  <w:style w:type="paragraph" w:styleId="TOC1">
    <w:name w:val="toc 1"/>
    <w:basedOn w:val="Normal"/>
    <w:uiPriority w:val="39"/>
    <w:rsid w:val="00040DC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040DCE"/>
    <w:pPr>
      <w:spacing w:before="120"/>
    </w:pPr>
  </w:style>
  <w:style w:type="paragraph" w:styleId="TOC3">
    <w:name w:val="toc 3"/>
    <w:basedOn w:val="TOC2"/>
    <w:uiPriority w:val="39"/>
    <w:rsid w:val="00040DCE"/>
  </w:style>
  <w:style w:type="paragraph" w:styleId="TOC4">
    <w:name w:val="toc 4"/>
    <w:basedOn w:val="TOC3"/>
    <w:uiPriority w:val="39"/>
    <w:rsid w:val="00040DCE"/>
  </w:style>
  <w:style w:type="paragraph" w:styleId="TOC5">
    <w:name w:val="toc 5"/>
    <w:basedOn w:val="TOC4"/>
    <w:uiPriority w:val="39"/>
    <w:rsid w:val="00040DCE"/>
  </w:style>
  <w:style w:type="paragraph" w:styleId="TOC6">
    <w:name w:val="toc 6"/>
    <w:basedOn w:val="TOC4"/>
    <w:uiPriority w:val="39"/>
    <w:rsid w:val="00040DCE"/>
  </w:style>
  <w:style w:type="paragraph" w:styleId="TOC7">
    <w:name w:val="toc 7"/>
    <w:basedOn w:val="TOC4"/>
    <w:uiPriority w:val="39"/>
    <w:rsid w:val="00040DCE"/>
  </w:style>
  <w:style w:type="paragraph" w:styleId="TOC8">
    <w:name w:val="toc 8"/>
    <w:basedOn w:val="TOC4"/>
    <w:uiPriority w:val="39"/>
    <w:rsid w:val="00040DCE"/>
  </w:style>
  <w:style w:type="paragraph" w:styleId="TOC9">
    <w:name w:val="toc 9"/>
    <w:basedOn w:val="TOC3"/>
    <w:next w:val="Normal"/>
    <w:uiPriority w:val="39"/>
    <w:rsid w:val="00040DCE"/>
  </w:style>
  <w:style w:type="paragraph" w:styleId="ListParagraph">
    <w:name w:val="List Paragraph"/>
    <w:basedOn w:val="Normal"/>
    <w:link w:val="ListParagraphChar"/>
    <w:uiPriority w:val="34"/>
    <w:qFormat/>
    <w:rsid w:val="00040DCE"/>
    <w:pPr>
      <w:ind w:left="720"/>
      <w:contextualSpacing/>
    </w:pPr>
  </w:style>
  <w:style w:type="character" w:styleId="CommentReference">
    <w:name w:val="annotation reference"/>
    <w:basedOn w:val="DefaultParagraphFont"/>
    <w:uiPriority w:val="99"/>
    <w:rsid w:val="00040DCE"/>
    <w:rPr>
      <w:sz w:val="16"/>
      <w:szCs w:val="16"/>
    </w:rPr>
  </w:style>
  <w:style w:type="paragraph" w:styleId="CommentText">
    <w:name w:val="annotation text"/>
    <w:basedOn w:val="Normal"/>
    <w:link w:val="CommentTextChar"/>
    <w:uiPriority w:val="99"/>
    <w:rsid w:val="00040DCE"/>
    <w:rPr>
      <w:sz w:val="20"/>
    </w:rPr>
  </w:style>
  <w:style w:type="character" w:customStyle="1" w:styleId="CommentTextChar">
    <w:name w:val="Comment Text Char"/>
    <w:basedOn w:val="DefaultParagraphFont"/>
    <w:link w:val="CommentText"/>
    <w:uiPriority w:val="99"/>
    <w:rsid w:val="00040DCE"/>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rsid w:val="00040DCE"/>
    <w:rPr>
      <w:b/>
      <w:bCs/>
    </w:rPr>
  </w:style>
  <w:style w:type="character" w:customStyle="1" w:styleId="CommentSubjectChar">
    <w:name w:val="Comment Subject Char"/>
    <w:basedOn w:val="CommentTextChar"/>
    <w:link w:val="CommentSubject"/>
    <w:uiPriority w:val="99"/>
    <w:rsid w:val="00040DCE"/>
    <w:rPr>
      <w:rFonts w:ascii="Calibri" w:eastAsia="Times New Roman" w:hAnsi="Calibri" w:cs="Times New Roman"/>
      <w:b/>
      <w:bCs/>
      <w:sz w:val="20"/>
      <w:szCs w:val="20"/>
      <w:lang w:val="en-GB" w:eastAsia="en-US"/>
    </w:rPr>
  </w:style>
  <w:style w:type="paragraph" w:styleId="Revision">
    <w:name w:val="Revision"/>
    <w:hidden/>
    <w:uiPriority w:val="99"/>
    <w:semiHidden/>
    <w:rsid w:val="00040DCE"/>
    <w:pPr>
      <w:spacing w:after="0" w:line="240" w:lineRule="auto"/>
    </w:pPr>
    <w:rPr>
      <w:rFonts w:ascii="Calibri" w:eastAsia="Times New Roman" w:hAnsi="Calibri" w:cs="Times New Roman"/>
      <w:sz w:val="24"/>
      <w:szCs w:val="20"/>
      <w:lang w:val="en-GB" w:eastAsia="en-US"/>
    </w:rPr>
  </w:style>
  <w:style w:type="paragraph" w:styleId="BalloonText">
    <w:name w:val="Balloon Text"/>
    <w:basedOn w:val="Normal"/>
    <w:link w:val="BalloonTextChar"/>
    <w:rsid w:val="00040DCE"/>
    <w:pPr>
      <w:spacing w:before="0"/>
    </w:pPr>
    <w:rPr>
      <w:rFonts w:ascii="Segoe UI" w:hAnsi="Segoe UI" w:cs="Segoe UI"/>
      <w:sz w:val="18"/>
      <w:szCs w:val="18"/>
    </w:rPr>
  </w:style>
  <w:style w:type="character" w:customStyle="1" w:styleId="BalloonTextChar">
    <w:name w:val="Balloon Text Char"/>
    <w:basedOn w:val="DefaultParagraphFont"/>
    <w:link w:val="BalloonText"/>
    <w:rsid w:val="00040DCE"/>
    <w:rPr>
      <w:rFonts w:ascii="Segoe UI" w:eastAsia="Times New Roman" w:hAnsi="Segoe UI" w:cs="Segoe UI"/>
      <w:sz w:val="18"/>
      <w:szCs w:val="18"/>
      <w:lang w:val="en-GB" w:eastAsia="en-US"/>
    </w:rPr>
  </w:style>
  <w:style w:type="character" w:customStyle="1" w:styleId="ListParagraphChar">
    <w:name w:val="List Paragraph Char"/>
    <w:basedOn w:val="DefaultParagraphFont"/>
    <w:link w:val="ListParagraph"/>
    <w:uiPriority w:val="34"/>
    <w:rsid w:val="00040DCE"/>
    <w:rPr>
      <w:rFonts w:ascii="Calibri" w:eastAsia="Times New Roman" w:hAnsi="Calibri" w:cs="Times New Roman"/>
      <w:sz w:val="24"/>
      <w:szCs w:val="20"/>
      <w:lang w:val="en-GB" w:eastAsia="en-US"/>
    </w:rPr>
  </w:style>
  <w:style w:type="paragraph" w:customStyle="1" w:styleId="Table">
    <w:name w:val="Table_#"/>
    <w:basedOn w:val="Normal"/>
    <w:next w:val="Normal"/>
    <w:rsid w:val="00040DCE"/>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CEODocTitle-1line">
    <w:name w:val="CEO_DocTitle-1line"/>
    <w:next w:val="Normal"/>
    <w:rsid w:val="00040DCE"/>
    <w:pPr>
      <w:spacing w:before="240" w:after="240" w:line="240" w:lineRule="auto"/>
      <w:jc w:val="center"/>
    </w:pPr>
    <w:rPr>
      <w:rFonts w:ascii="Calibri" w:eastAsia="SimHei" w:hAnsi="Calibri" w:cs="Simplified Arabic"/>
      <w:b/>
      <w:bCs/>
      <w:sz w:val="36"/>
      <w:szCs w:val="28"/>
      <w:lang w:eastAsia="en-US"/>
    </w:rPr>
  </w:style>
  <w:style w:type="paragraph" w:customStyle="1" w:styleId="CEOIndent-bulletsblackdot">
    <w:name w:val="CEO_Indent-bulletsblackdot"/>
    <w:rsid w:val="00040DCE"/>
    <w:pPr>
      <w:tabs>
        <w:tab w:val="num" w:pos="284"/>
      </w:tabs>
      <w:spacing w:before="60" w:after="60" w:line="240" w:lineRule="auto"/>
      <w:ind w:left="284" w:right="567" w:hanging="284"/>
    </w:pPr>
    <w:rPr>
      <w:rFonts w:ascii="Calibri" w:eastAsia="SimHei" w:hAnsi="Calibri" w:cs="Simplified Arabic"/>
      <w:bCs/>
      <w:szCs w:val="19"/>
      <w:lang w:val="en-GB" w:eastAsia="en-US"/>
    </w:rPr>
  </w:style>
  <w:style w:type="paragraph" w:customStyle="1" w:styleId="CEOHeader">
    <w:name w:val="CEO_Header"/>
    <w:basedOn w:val="Normal"/>
    <w:rsid w:val="00040DCE"/>
    <w:pPr>
      <w:tabs>
        <w:tab w:val="center" w:pos="5103"/>
        <w:tab w:val="right" w:pos="10206"/>
      </w:tabs>
      <w:spacing w:after="480"/>
      <w:ind w:right="357"/>
    </w:pPr>
    <w:rPr>
      <w:rFonts w:ascii="Verdana" w:hAnsi="Verdana"/>
      <w:smallCaps/>
      <w:spacing w:val="24"/>
      <w:sz w:val="18"/>
      <w:szCs w:val="18"/>
    </w:rPr>
  </w:style>
  <w:style w:type="character" w:customStyle="1" w:styleId="CEOAnnexHeading1Char">
    <w:name w:val="CEO_AnnexHeading1 Char"/>
    <w:basedOn w:val="DefaultParagraphFont"/>
    <w:link w:val="CEOAnnexHeading1"/>
    <w:uiPriority w:val="99"/>
    <w:locked/>
    <w:rsid w:val="00040DCE"/>
    <w:rPr>
      <w:b/>
      <w:bCs/>
      <w:lang w:eastAsia="en-US"/>
    </w:rPr>
  </w:style>
  <w:style w:type="paragraph" w:customStyle="1" w:styleId="CEOAnnexHeading1">
    <w:name w:val="CEO_AnnexHeading1"/>
    <w:basedOn w:val="Normal"/>
    <w:link w:val="CEOAnnexHeading1Char"/>
    <w:uiPriority w:val="99"/>
    <w:rsid w:val="00040DCE"/>
    <w:pPr>
      <w:keepNext/>
      <w:keepLines/>
      <w:numPr>
        <w:numId w:val="33"/>
      </w:numPr>
      <w:pBdr>
        <w:bottom w:val="single" w:sz="12" w:space="1" w:color="808080"/>
      </w:pBdr>
      <w:tabs>
        <w:tab w:val="clear" w:pos="794"/>
        <w:tab w:val="clear" w:pos="1191"/>
        <w:tab w:val="clear" w:pos="1588"/>
        <w:tab w:val="clear" w:pos="1985"/>
      </w:tabs>
      <w:overflowPunct/>
      <w:autoSpaceDE/>
      <w:autoSpaceDN/>
      <w:adjustRightInd/>
      <w:spacing w:before="600" w:after="120"/>
      <w:ind w:left="1077"/>
      <w:textAlignment w:val="auto"/>
    </w:pPr>
    <w:rPr>
      <w:rFonts w:asciiTheme="minorHAnsi" w:eastAsiaTheme="minorEastAsia" w:hAnsiTheme="minorHAnsi" w:cstheme="minorBidi"/>
      <w:b/>
      <w:bCs/>
      <w:sz w:val="22"/>
      <w:szCs w:val="22"/>
      <w:lang w:val="en-US"/>
    </w:rPr>
  </w:style>
  <w:style w:type="paragraph" w:customStyle="1" w:styleId="CEOAnnexMain123">
    <w:name w:val="CEO_AnnexMain123"/>
    <w:basedOn w:val="Normal"/>
    <w:next w:val="CEONormalabc"/>
    <w:uiPriority w:val="99"/>
    <w:rsid w:val="00040DCE"/>
    <w:pPr>
      <w:numPr>
        <w:numId w:val="35"/>
      </w:numPr>
      <w:tabs>
        <w:tab w:val="clear" w:pos="794"/>
        <w:tab w:val="clear" w:pos="1191"/>
        <w:tab w:val="clear" w:pos="1588"/>
        <w:tab w:val="clear" w:pos="1985"/>
      </w:tabs>
      <w:overflowPunct/>
      <w:autoSpaceDE/>
      <w:autoSpaceDN/>
      <w:adjustRightInd/>
      <w:spacing w:after="120"/>
      <w:ind w:left="1701" w:hanging="425"/>
      <w:textAlignment w:val="auto"/>
    </w:pPr>
    <w:rPr>
      <w:rFonts w:asciiTheme="minorHAnsi" w:eastAsia="SimSun" w:hAnsiTheme="minorHAnsi" w:cs="Simplified Arabic"/>
      <w:bCs/>
      <w:sz w:val="22"/>
      <w:szCs w:val="19"/>
      <w:lang w:val="en-US"/>
    </w:rPr>
  </w:style>
  <w:style w:type="paragraph" w:customStyle="1" w:styleId="CEOMainDocParagraph">
    <w:name w:val="CEO_MainDoc_Paragraph"/>
    <w:basedOn w:val="CEONormalabc"/>
    <w:qFormat/>
    <w:rsid w:val="00040DCE"/>
    <w:pPr>
      <w:numPr>
        <w:numId w:val="0"/>
      </w:numPr>
      <w:spacing w:before="120" w:after="120"/>
    </w:pPr>
    <w:rPr>
      <w:rFonts w:asciiTheme="minorHAnsi" w:hAnsiTheme="minorHAnsi"/>
      <w:sz w:val="22"/>
    </w:rPr>
  </w:style>
  <w:style w:type="paragraph" w:customStyle="1" w:styleId="CEONormalabc">
    <w:name w:val="CEO_Normal_abc"/>
    <w:basedOn w:val="Normal"/>
    <w:link w:val="CEONormalabcChar"/>
    <w:uiPriority w:val="99"/>
    <w:rsid w:val="00040DCE"/>
    <w:pPr>
      <w:numPr>
        <w:numId w:val="32"/>
      </w:num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rPr>
  </w:style>
  <w:style w:type="paragraph" w:customStyle="1" w:styleId="CEOAnnexi-ii-iiisecondline">
    <w:name w:val="CEO_Annex_i-ii-iii_second line"/>
    <w:basedOn w:val="CEOAnnexi-ii-iiifirstline"/>
    <w:uiPriority w:val="99"/>
    <w:rsid w:val="00040DCE"/>
  </w:style>
  <w:style w:type="character" w:customStyle="1" w:styleId="CEONormalabcChar">
    <w:name w:val="CEO_Normal_abc Char"/>
    <w:basedOn w:val="DefaultParagraphFont"/>
    <w:link w:val="CEONormalabc"/>
    <w:uiPriority w:val="99"/>
    <w:locked/>
    <w:rsid w:val="00040DCE"/>
    <w:rPr>
      <w:rFonts w:ascii="Verdana" w:eastAsia="SimSun" w:hAnsi="Verdana" w:cs="Times New Roman"/>
      <w:sz w:val="19"/>
      <w:szCs w:val="19"/>
      <w:lang w:val="en-GB" w:eastAsia="en-US"/>
    </w:rPr>
  </w:style>
  <w:style w:type="paragraph" w:customStyle="1" w:styleId="CEOAnnexi-ii-iiifirstline">
    <w:name w:val="CEO_Annex_i-ii-iii_firstline"/>
    <w:basedOn w:val="CEOAnnexabc"/>
    <w:qFormat/>
    <w:rsid w:val="00040DCE"/>
    <w:pPr>
      <w:numPr>
        <w:numId w:val="36"/>
      </w:numPr>
      <w:spacing w:after="0"/>
      <w:ind w:leftChars="1219" w:left="2551" w:hanging="357"/>
    </w:pPr>
    <w:rPr>
      <w:rFonts w:asciiTheme="minorHAnsi" w:hAnsiTheme="minorHAnsi"/>
    </w:rPr>
  </w:style>
  <w:style w:type="paragraph" w:customStyle="1" w:styleId="CEOAnnexabc">
    <w:name w:val="CEO_Annex_abc"/>
    <w:qFormat/>
    <w:rsid w:val="00040DCE"/>
    <w:pPr>
      <w:spacing w:before="120" w:after="120" w:line="240" w:lineRule="auto"/>
      <w:ind w:leftChars="945" w:left="1370" w:hanging="425"/>
    </w:pPr>
    <w:rPr>
      <w:rFonts w:ascii="Calibri" w:eastAsia="Times New Roman" w:hAnsi="Calibri" w:cs="Times New Roman"/>
      <w:szCs w:val="20"/>
      <w:lang w:val="en-GB" w:eastAsia="en-US"/>
    </w:rPr>
  </w:style>
  <w:style w:type="paragraph" w:customStyle="1" w:styleId="CEOAnnexHeading2">
    <w:name w:val="CEO_Annex_Heading2"/>
    <w:qFormat/>
    <w:rsid w:val="00040DCE"/>
    <w:pPr>
      <w:numPr>
        <w:numId w:val="34"/>
      </w:numPr>
      <w:spacing w:after="200" w:line="276" w:lineRule="auto"/>
      <w:ind w:left="1560" w:hanging="426"/>
    </w:pPr>
    <w:rPr>
      <w:rFonts w:eastAsia="SimSun" w:cs="Times New Roman"/>
      <w:b/>
      <w:szCs w:val="19"/>
      <w:lang w:eastAsia="en-US"/>
    </w:rPr>
  </w:style>
  <w:style w:type="paragraph" w:customStyle="1" w:styleId="CEOAnnex-abc">
    <w:name w:val="CEO_Annex-abc"/>
    <w:basedOn w:val="CEOAnnexMain123"/>
    <w:qFormat/>
    <w:rsid w:val="00040DCE"/>
    <w:pPr>
      <w:numPr>
        <w:ilvl w:val="1"/>
      </w:numPr>
      <w:ind w:left="1701" w:hanging="425"/>
    </w:pPr>
  </w:style>
  <w:style w:type="paragraph" w:customStyle="1" w:styleId="CEOAnnexTable">
    <w:name w:val="CEO_Annex_Table"/>
    <w:basedOn w:val="Tabletext"/>
    <w:qFormat/>
    <w:rsid w:val="00040DCE"/>
    <w:rPr>
      <w:rFonts w:asciiTheme="minorHAnsi" w:hAnsiTheme="minorHAnsi"/>
      <w:szCs w:val="18"/>
    </w:rPr>
  </w:style>
  <w:style w:type="paragraph" w:customStyle="1" w:styleId="BDTNormal">
    <w:name w:val="BDT_Normal"/>
    <w:link w:val="BDTNormalChar"/>
    <w:rsid w:val="00040DCE"/>
    <w:pPr>
      <w:spacing w:before="120" w:after="120" w:line="264" w:lineRule="auto"/>
    </w:pPr>
    <w:rPr>
      <w:rFonts w:ascii="Verdana" w:eastAsia="SimSun" w:hAnsi="Verdana" w:cs="Times New Roman"/>
      <w:sz w:val="19"/>
      <w:szCs w:val="19"/>
      <w:lang w:val="en-GB" w:eastAsia="en-US"/>
    </w:rPr>
  </w:style>
  <w:style w:type="character" w:customStyle="1" w:styleId="BDTNormalChar">
    <w:name w:val="BDT_Normal Char"/>
    <w:link w:val="BDTNormal"/>
    <w:rsid w:val="00040DCE"/>
    <w:rPr>
      <w:rFonts w:ascii="Verdana" w:eastAsia="SimSun" w:hAnsi="Verdana" w:cs="Times New Roman"/>
      <w:sz w:val="19"/>
      <w:szCs w:val="19"/>
      <w:lang w:val="en-GB" w:eastAsia="en-US"/>
    </w:rPr>
  </w:style>
  <w:style w:type="paragraph" w:customStyle="1" w:styleId="BDTcontributionH1">
    <w:name w:val="BDT_contributionH1"/>
    <w:basedOn w:val="Normal"/>
    <w:next w:val="BDTNormal"/>
    <w:rsid w:val="00040DCE"/>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BDTParagraph11">
    <w:name w:val="BDT_Paragraph 1.1"/>
    <w:basedOn w:val="Heading2"/>
    <w:rsid w:val="00040DCE"/>
    <w:pPr>
      <w:keepNext w:val="0"/>
      <w:keepLines w:val="0"/>
      <w:tabs>
        <w:tab w:val="clear" w:pos="794"/>
        <w:tab w:val="clear" w:pos="1191"/>
        <w:tab w:val="clear" w:pos="1588"/>
        <w:tab w:val="num" w:pos="1440"/>
      </w:tabs>
      <w:overflowPunct/>
      <w:autoSpaceDE/>
      <w:autoSpaceDN/>
      <w:adjustRightInd/>
      <w:spacing w:before="120" w:after="120" w:line="288" w:lineRule="auto"/>
      <w:ind w:left="1440" w:hanging="360"/>
      <w:textAlignment w:val="auto"/>
    </w:pPr>
    <w:rPr>
      <w:rFonts w:ascii="Verdana" w:eastAsia="SimHei" w:hAnsi="Verdana" w:cs="Simplified Arabic"/>
      <w:b w:val="0"/>
      <w:sz w:val="19"/>
      <w:szCs w:val="28"/>
      <w:lang w:eastAsia="zh-CN"/>
    </w:rPr>
  </w:style>
  <w:style w:type="paragraph" w:customStyle="1" w:styleId="CEOFooterContact2-3">
    <w:name w:val="CEO_FooterContact2-3"/>
    <w:basedOn w:val="Normal"/>
    <w:rsid w:val="00040DCE"/>
    <w:pPr>
      <w:tabs>
        <w:tab w:val="clear" w:pos="794"/>
        <w:tab w:val="clear" w:pos="1191"/>
        <w:tab w:val="clear" w:pos="1588"/>
        <w:tab w:val="clear" w:pos="1985"/>
        <w:tab w:val="left" w:pos="1276"/>
        <w:tab w:val="left" w:pos="3402"/>
      </w:tabs>
      <w:overflowPunct/>
      <w:autoSpaceDE/>
      <w:autoSpaceDN/>
      <w:adjustRightInd/>
      <w:spacing w:before="0"/>
      <w:ind w:left="1276" w:hanging="1275"/>
      <w:textAlignment w:val="auto"/>
    </w:pPr>
    <w:rPr>
      <w:rFonts w:eastAsia="SimSun" w:cs="Simplified Arabic"/>
      <w:sz w:val="18"/>
      <w:szCs w:val="16"/>
    </w:rPr>
  </w:style>
  <w:style w:type="paragraph" w:customStyle="1" w:styleId="CEOFooterContact1">
    <w:name w:val="CEO_FooterContact1"/>
    <w:basedOn w:val="CEOFooterContact2-3"/>
    <w:next w:val="CEOFooterContact2-3"/>
    <w:rsid w:val="00040DCE"/>
    <w:pPr>
      <w:pBdr>
        <w:top w:val="single" w:sz="4" w:space="1" w:color="auto"/>
      </w:pBdr>
    </w:pPr>
  </w:style>
  <w:style w:type="paragraph" w:customStyle="1" w:styleId="CEOFootnote">
    <w:name w:val="CEO_Footnote"/>
    <w:basedOn w:val="Normal"/>
    <w:qFormat/>
    <w:rsid w:val="00040DCE"/>
    <w:pPr>
      <w:tabs>
        <w:tab w:val="clear" w:pos="794"/>
        <w:tab w:val="clear" w:pos="1191"/>
        <w:tab w:val="clear" w:pos="1588"/>
        <w:tab w:val="clear" w:pos="1985"/>
      </w:tabs>
      <w:overflowPunct/>
      <w:autoSpaceDE/>
      <w:autoSpaceDN/>
      <w:adjustRightInd/>
      <w:spacing w:after="120"/>
      <w:textAlignment w:val="auto"/>
    </w:pPr>
    <w:rPr>
      <w:rFonts w:eastAsia="SimSun" w:cs="Simplified Arabic"/>
      <w:sz w:val="22"/>
      <w:szCs w:val="19"/>
    </w:rPr>
  </w:style>
  <w:style w:type="paragraph" w:customStyle="1" w:styleId="CEOFollowedHyperlinkFootnote">
    <w:name w:val="CEO_FollowedHyperlinkFootnote"/>
    <w:basedOn w:val="CEOFooterContact2-3"/>
    <w:qFormat/>
    <w:rsid w:val="00040DCE"/>
  </w:style>
  <w:style w:type="paragraph" w:customStyle="1" w:styleId="CEOSourceTitle">
    <w:name w:val="CEO_Source_Title"/>
    <w:basedOn w:val="Normal"/>
    <w:rsid w:val="00040DCE"/>
    <w:pPr>
      <w:tabs>
        <w:tab w:val="clear" w:pos="794"/>
        <w:tab w:val="clear" w:pos="1191"/>
        <w:tab w:val="clear" w:pos="1588"/>
        <w:tab w:val="clear" w:pos="1985"/>
      </w:tabs>
      <w:overflowPunct/>
      <w:autoSpaceDE/>
      <w:autoSpaceDN/>
      <w:adjustRightInd/>
      <w:spacing w:before="0" w:after="120"/>
      <w:textAlignment w:val="auto"/>
    </w:pPr>
    <w:rPr>
      <w:rFonts w:eastAsia="SimSun" w:cs="Simplified Arabic"/>
      <w:b/>
      <w:bCs/>
      <w:sz w:val="22"/>
      <w:szCs w:val="19"/>
    </w:rPr>
  </w:style>
  <w:style w:type="paragraph" w:customStyle="1" w:styleId="CEOSourceTitleDetails">
    <w:name w:val="CEO_SourceTitleDetails"/>
    <w:basedOn w:val="CEOSourceTitle"/>
    <w:rsid w:val="00040DCE"/>
    <w:rPr>
      <w:b w:val="0"/>
      <w:bCs w:val="0"/>
      <w:lang w:val="en-US"/>
    </w:rPr>
  </w:style>
  <w:style w:type="paragraph" w:styleId="NormalWeb">
    <w:name w:val="Normal (Web)"/>
    <w:basedOn w:val="Normal"/>
    <w:uiPriority w:val="99"/>
    <w:unhideWhenUsed/>
    <w:rsid w:val="00040DC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character" w:customStyle="1" w:styleId="baec5a81-e4d6-4674-97f3-e9220f0136c1">
    <w:name w:val="baec5a81-e4d6-4674-97f3-e9220f0136c1"/>
    <w:basedOn w:val="DefaultParagraphFont"/>
    <w:rsid w:val="00040DCE"/>
  </w:style>
  <w:style w:type="character" w:styleId="Strong">
    <w:name w:val="Strong"/>
    <w:basedOn w:val="DefaultParagraphFont"/>
    <w:uiPriority w:val="22"/>
    <w:qFormat/>
    <w:rsid w:val="00040DCE"/>
    <w:rPr>
      <w:b/>
      <w:bCs/>
    </w:rPr>
  </w:style>
  <w:style w:type="character" w:customStyle="1" w:styleId="enumlev1Char">
    <w:name w:val="enumlev1 Char"/>
    <w:basedOn w:val="DefaultParagraphFont"/>
    <w:link w:val="enumlev1"/>
    <w:rsid w:val="00040DCE"/>
    <w:rPr>
      <w:rFonts w:ascii="Calibri" w:eastAsia="Times New Roman" w:hAnsi="Calibri" w:cs="Times New Roman"/>
      <w:sz w:val="24"/>
      <w:szCs w:val="20"/>
      <w:lang w:val="en-GB" w:eastAsia="en-US"/>
    </w:rPr>
  </w:style>
  <w:style w:type="character" w:customStyle="1" w:styleId="enumlev2Char">
    <w:name w:val="enumlev2 Char"/>
    <w:basedOn w:val="enumlev1Char"/>
    <w:link w:val="enumlev2"/>
    <w:rsid w:val="00040DCE"/>
    <w:rPr>
      <w:rFonts w:ascii="Calibri" w:eastAsia="Times New Roman" w:hAnsi="Calibri" w:cs="Times New Roman"/>
      <w:sz w:val="24"/>
      <w:szCs w:val="20"/>
      <w:lang w:val="en-GB" w:eastAsia="en-US"/>
    </w:rPr>
  </w:style>
  <w:style w:type="character" w:customStyle="1" w:styleId="NormalaftertitleChar">
    <w:name w:val="Normal after title Char"/>
    <w:basedOn w:val="DefaultParagraphFont"/>
    <w:link w:val="Normalaftertitle"/>
    <w:locked/>
    <w:rsid w:val="00040DCE"/>
    <w:rPr>
      <w:rFonts w:ascii="Calibri" w:eastAsia="Times New Roman" w:hAnsi="Calibri" w:cs="Times New Roman"/>
      <w:sz w:val="24"/>
      <w:szCs w:val="20"/>
      <w:lang w:val="en-GB" w:eastAsia="en-US"/>
    </w:rPr>
  </w:style>
  <w:style w:type="character" w:customStyle="1" w:styleId="AnnexNoChar">
    <w:name w:val="Annex_No Char"/>
    <w:basedOn w:val="DefaultParagraphFont"/>
    <w:link w:val="AnnexNo"/>
    <w:rsid w:val="00040DCE"/>
    <w:rPr>
      <w:rFonts w:ascii="Calibri" w:eastAsia="Times New Roman" w:hAnsi="Calibri" w:cs="Times New Roman"/>
      <w:caps/>
      <w:sz w:val="28"/>
      <w:szCs w:val="20"/>
      <w:lang w:val="en-GB" w:eastAsia="en-US"/>
    </w:rPr>
  </w:style>
  <w:style w:type="character" w:customStyle="1" w:styleId="CallChar">
    <w:name w:val="Call Char"/>
    <w:basedOn w:val="DefaultParagraphFont"/>
    <w:link w:val="Call"/>
    <w:locked/>
    <w:rsid w:val="00040DCE"/>
    <w:rPr>
      <w:rFonts w:ascii="Calibri" w:eastAsia="Times New Roman" w:hAnsi="Calibri" w:cs="Times New Roman"/>
      <w:i/>
      <w:sz w:val="24"/>
      <w:szCs w:val="20"/>
      <w:lang w:val="en-GB" w:eastAsia="en-US"/>
    </w:rPr>
  </w:style>
  <w:style w:type="paragraph" w:customStyle="1" w:styleId="Part">
    <w:name w:val="Part"/>
    <w:basedOn w:val="Normal"/>
    <w:next w:val="Normal"/>
    <w:rsid w:val="00040DCE"/>
    <w:pPr>
      <w:spacing w:before="600"/>
      <w:jc w:val="center"/>
    </w:pPr>
    <w:rPr>
      <w:rFonts w:asciiTheme="minorHAnsi" w:eastAsia="Batang" w:hAnsiTheme="minorHAnsi"/>
      <w:caps/>
      <w:sz w:val="28"/>
    </w:rPr>
  </w:style>
  <w:style w:type="paragraph" w:customStyle="1" w:styleId="Reasons">
    <w:name w:val="Reasons"/>
    <w:basedOn w:val="Normal"/>
    <w:qFormat/>
    <w:rsid w:val="00040DCE"/>
    <w:pPr>
      <w:jc w:val="both"/>
    </w:pPr>
    <w:rPr>
      <w:rFonts w:asciiTheme="minorHAnsi" w:eastAsia="Batang" w:hAnsiTheme="minorHAnsi"/>
      <w:sz w:val="22"/>
    </w:rPr>
  </w:style>
  <w:style w:type="character" w:customStyle="1" w:styleId="RestitleChar">
    <w:name w:val="Res_title Char"/>
    <w:basedOn w:val="DefaultParagraphFont"/>
    <w:link w:val="Restitle"/>
    <w:rsid w:val="00040DCE"/>
    <w:rPr>
      <w:rFonts w:ascii="Calibri" w:eastAsia="Times New Roman" w:hAnsi="Calibri" w:cs="Times New Roman"/>
      <w:b/>
      <w:sz w:val="28"/>
      <w:szCs w:val="20"/>
      <w:lang w:val="en-GB" w:eastAsia="en-US"/>
    </w:rPr>
  </w:style>
  <w:style w:type="character" w:customStyle="1" w:styleId="ResNoChar">
    <w:name w:val="Res_No Char"/>
    <w:basedOn w:val="DefaultParagraphFont"/>
    <w:link w:val="ResNo"/>
    <w:rsid w:val="00040DCE"/>
    <w:rPr>
      <w:rFonts w:ascii="Calibri" w:eastAsia="Times New Roman" w:hAnsi="Calibri" w:cs="Times New Roman"/>
      <w:caps/>
      <w:sz w:val="28"/>
      <w:szCs w:val="20"/>
      <w:lang w:val="en-GB" w:eastAsia="en-US"/>
    </w:rPr>
  </w:style>
  <w:style w:type="paragraph" w:customStyle="1" w:styleId="Section1">
    <w:name w:val="Section 1"/>
    <w:basedOn w:val="ChapNo"/>
    <w:next w:val="Normal"/>
    <w:rsid w:val="00040DCE"/>
    <w:rPr>
      <w:rFonts w:asciiTheme="minorHAnsi" w:eastAsia="Batang" w:hAnsiTheme="minorHAnsi"/>
      <w:caps w:val="0"/>
    </w:rPr>
  </w:style>
  <w:style w:type="paragraph" w:customStyle="1" w:styleId="Section2">
    <w:name w:val="Section 2"/>
    <w:basedOn w:val="Section1"/>
    <w:next w:val="Normal"/>
    <w:rsid w:val="00040DCE"/>
    <w:pPr>
      <w:spacing w:before="240"/>
    </w:pPr>
    <w:rPr>
      <w:b w:val="0"/>
      <w:i/>
    </w:rPr>
  </w:style>
  <w:style w:type="paragraph" w:customStyle="1" w:styleId="ChaptitleS2">
    <w:name w:val="Chap_title_S2"/>
    <w:basedOn w:val="Chaptitle"/>
    <w:next w:val="NormalS2"/>
    <w:rsid w:val="00040DCE"/>
    <w:pPr>
      <w:jc w:val="left"/>
    </w:pPr>
    <w:rPr>
      <w:rFonts w:asciiTheme="minorHAnsi" w:eastAsia="Batang" w:hAnsiTheme="minorHAnsi"/>
      <w:sz w:val="24"/>
    </w:rPr>
  </w:style>
  <w:style w:type="paragraph" w:customStyle="1" w:styleId="NormalS2">
    <w:name w:val="Normal_S2"/>
    <w:basedOn w:val="Normal"/>
    <w:link w:val="NormalS2Char"/>
    <w:rsid w:val="00040DCE"/>
    <w:pPr>
      <w:jc w:val="both"/>
    </w:pPr>
    <w:rPr>
      <w:rFonts w:asciiTheme="minorHAnsi" w:eastAsia="Batang" w:hAnsiTheme="minorHAnsi"/>
      <w:b/>
      <w:sz w:val="22"/>
    </w:rPr>
  </w:style>
  <w:style w:type="character" w:customStyle="1" w:styleId="NormalS2Char">
    <w:name w:val="Normal_S2 Char"/>
    <w:basedOn w:val="DefaultParagraphFont"/>
    <w:link w:val="NormalS2"/>
    <w:rsid w:val="00040DCE"/>
    <w:rPr>
      <w:rFonts w:eastAsia="Batang" w:cs="Times New Roman"/>
      <w:b/>
      <w:szCs w:val="20"/>
      <w:lang w:val="en-GB" w:eastAsia="en-US"/>
    </w:rPr>
  </w:style>
  <w:style w:type="paragraph" w:customStyle="1" w:styleId="ResNoS2">
    <w:name w:val="Res_No_S2"/>
    <w:basedOn w:val="ResNo"/>
    <w:next w:val="Normal"/>
    <w:rsid w:val="00040DCE"/>
    <w:pPr>
      <w:jc w:val="left"/>
    </w:pPr>
    <w:rPr>
      <w:rFonts w:asciiTheme="minorHAnsi" w:eastAsia="Batang" w:hAnsiTheme="minorHAnsi"/>
      <w:b/>
      <w:sz w:val="24"/>
    </w:rPr>
  </w:style>
  <w:style w:type="character" w:customStyle="1" w:styleId="HeadingbChar">
    <w:name w:val="Heading_b Char"/>
    <w:basedOn w:val="DefaultParagraphFont"/>
    <w:link w:val="Headingb"/>
    <w:locked/>
    <w:rsid w:val="00040DCE"/>
    <w:rPr>
      <w:rFonts w:ascii="Calibri" w:eastAsia="Times New Roman" w:hAnsi="Calibri" w:cs="Times New Roman"/>
      <w:b/>
      <w:sz w:val="24"/>
      <w:szCs w:val="20"/>
      <w:lang w:val="en-GB" w:eastAsia="en-US"/>
    </w:rPr>
  </w:style>
  <w:style w:type="paragraph" w:styleId="Date">
    <w:name w:val="Date"/>
    <w:basedOn w:val="Normal"/>
    <w:link w:val="DateChar"/>
    <w:rsid w:val="00040DCE"/>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eastAsia="Batang" w:hAnsiTheme="minorHAnsi"/>
      <w:sz w:val="20"/>
    </w:rPr>
  </w:style>
  <w:style w:type="character" w:customStyle="1" w:styleId="DateChar">
    <w:name w:val="Date Char"/>
    <w:basedOn w:val="DefaultParagraphFont"/>
    <w:link w:val="Date"/>
    <w:rsid w:val="00040DCE"/>
    <w:rPr>
      <w:rFonts w:eastAsia="Batang" w:cs="Times New Roman"/>
      <w:sz w:val="20"/>
      <w:szCs w:val="20"/>
      <w:lang w:val="en-GB" w:eastAsia="en-US"/>
    </w:rPr>
  </w:style>
  <w:style w:type="character" w:customStyle="1" w:styleId="href">
    <w:name w:val="href"/>
    <w:basedOn w:val="DefaultParagraphFont"/>
    <w:uiPriority w:val="99"/>
    <w:rsid w:val="00040DCE"/>
    <w:rPr>
      <w:color w:val="auto"/>
    </w:rPr>
  </w:style>
  <w:style w:type="paragraph" w:customStyle="1" w:styleId="Res">
    <w:name w:val="Res_#"/>
    <w:basedOn w:val="Normal"/>
    <w:next w:val="Normal"/>
    <w:rsid w:val="00040DCE"/>
    <w:pPr>
      <w:keepNext/>
      <w:keepLines/>
      <w:widowControl w:val="0"/>
      <w:tabs>
        <w:tab w:val="left" w:pos="1871"/>
      </w:tabs>
      <w:spacing w:before="720"/>
      <w:jc w:val="center"/>
    </w:pPr>
    <w:rPr>
      <w:rFonts w:asciiTheme="minorHAnsi" w:eastAsia="Batang" w:hAnsiTheme="minorHAnsi"/>
      <w:sz w:val="28"/>
    </w:rPr>
  </w:style>
  <w:style w:type="paragraph" w:styleId="BodyText">
    <w:name w:val="Body Text"/>
    <w:basedOn w:val="Normal"/>
    <w:link w:val="BodyTextChar"/>
    <w:rsid w:val="00040DCE"/>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040DCE"/>
    <w:rPr>
      <w:rFonts w:eastAsia="Lucida Sans Unicode" w:cs="Tahoma"/>
      <w:color w:val="000000"/>
      <w:szCs w:val="20"/>
      <w:lang w:val="en-GB" w:eastAsia="en-US" w:bidi="en-US"/>
    </w:rPr>
  </w:style>
  <w:style w:type="paragraph" w:customStyle="1" w:styleId="Default">
    <w:name w:val="Default"/>
    <w:uiPriority w:val="99"/>
    <w:rsid w:val="00040DCE"/>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eastAsia="ko-KR"/>
    </w:rPr>
  </w:style>
  <w:style w:type="paragraph" w:styleId="DocumentMap">
    <w:name w:val="Document Map"/>
    <w:basedOn w:val="Normal"/>
    <w:link w:val="DocumentMapChar"/>
    <w:rsid w:val="00040DCE"/>
    <w:pPr>
      <w:widowControl w:val="0"/>
      <w:jc w:val="both"/>
    </w:pPr>
    <w:rPr>
      <w:rFonts w:ascii="Tahoma" w:eastAsia="Batang" w:hAnsi="Tahoma" w:cs="Tahoma"/>
      <w:sz w:val="16"/>
      <w:szCs w:val="16"/>
    </w:rPr>
  </w:style>
  <w:style w:type="character" w:customStyle="1" w:styleId="DocumentMapChar">
    <w:name w:val="Document Map Char"/>
    <w:basedOn w:val="DefaultParagraphFont"/>
    <w:link w:val="DocumentMap"/>
    <w:rsid w:val="00040DCE"/>
    <w:rPr>
      <w:rFonts w:ascii="Tahoma" w:eastAsia="Batang" w:hAnsi="Tahoma" w:cs="Tahoma"/>
      <w:sz w:val="16"/>
      <w:szCs w:val="16"/>
      <w:lang w:val="en-GB" w:eastAsia="en-US"/>
    </w:rPr>
  </w:style>
  <w:style w:type="character" w:styleId="PlaceholderText">
    <w:name w:val="Placeholder Text"/>
    <w:basedOn w:val="DefaultParagraphFont"/>
    <w:uiPriority w:val="99"/>
    <w:semiHidden/>
    <w:rsid w:val="00040DCE"/>
    <w:rPr>
      <w:color w:val="808080"/>
    </w:rPr>
  </w:style>
  <w:style w:type="paragraph" w:customStyle="1" w:styleId="Conv">
    <w:name w:val="Conv"/>
    <w:basedOn w:val="Normal"/>
    <w:next w:val="Normal"/>
    <w:rsid w:val="00040DCE"/>
    <w:pPr>
      <w:pageBreakBefore/>
      <w:tabs>
        <w:tab w:val="right" w:pos="567"/>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qFormat/>
    <w:rsid w:val="00040DCE"/>
    <w:pPr>
      <w:jc w:val="both"/>
    </w:pPr>
    <w:rPr>
      <w:rFonts w:asciiTheme="minorHAnsi" w:eastAsia="Batang" w:hAnsiTheme="minorHAnsi"/>
      <w:sz w:val="22"/>
    </w:rPr>
  </w:style>
  <w:style w:type="paragraph" w:customStyle="1" w:styleId="Figure">
    <w:name w:val="Figure"/>
    <w:basedOn w:val="Normal"/>
    <w:rsid w:val="00040DCE"/>
    <w:pPr>
      <w:keepNext/>
      <w:keepLines/>
      <w:tabs>
        <w:tab w:val="left" w:pos="1871"/>
      </w:tabs>
      <w:spacing w:before="240"/>
      <w:jc w:val="center"/>
    </w:pPr>
    <w:rPr>
      <w:rFonts w:ascii="Times New Roman" w:eastAsia="Batang" w:hAnsi="Times New Roman"/>
      <w:sz w:val="22"/>
    </w:rPr>
  </w:style>
  <w:style w:type="paragraph" w:customStyle="1" w:styleId="TOC2res">
    <w:name w:val="TOC 2_res"/>
    <w:basedOn w:val="TOC2"/>
    <w:rsid w:val="00040DCE"/>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eastAsia="Batang" w:hAnsi="Times New Roman"/>
      <w:sz w:val="22"/>
    </w:rPr>
  </w:style>
  <w:style w:type="paragraph" w:customStyle="1" w:styleId="Signcountry">
    <w:name w:val="Sign_country"/>
    <w:basedOn w:val="Normal"/>
    <w:next w:val="Normal"/>
    <w:rsid w:val="00040DCE"/>
    <w:pPr>
      <w:keepNext/>
      <w:keepLines/>
      <w:tabs>
        <w:tab w:val="left" w:pos="1871"/>
      </w:tabs>
      <w:spacing w:before="240" w:after="57"/>
    </w:pPr>
    <w:rPr>
      <w:rFonts w:asciiTheme="minorHAnsi" w:eastAsia="Batang" w:hAnsiTheme="minorHAnsi"/>
      <w:b/>
      <w:sz w:val="22"/>
    </w:rPr>
  </w:style>
  <w:style w:type="paragraph" w:customStyle="1" w:styleId="Signpart">
    <w:name w:val="Sign part"/>
    <w:basedOn w:val="Normal"/>
    <w:rsid w:val="00040DCE"/>
    <w:pPr>
      <w:tabs>
        <w:tab w:val="left" w:pos="1871"/>
      </w:tabs>
      <w:spacing w:before="0"/>
      <w:ind w:left="284"/>
    </w:pPr>
    <w:rPr>
      <w:rFonts w:asciiTheme="minorHAnsi" w:eastAsia="Batang" w:hAnsiTheme="minorHAnsi"/>
      <w:smallCaps/>
      <w:sz w:val="22"/>
    </w:rPr>
  </w:style>
  <w:style w:type="paragraph" w:customStyle="1" w:styleId="FootnoteTextS2">
    <w:name w:val="Footnote Text_S2"/>
    <w:basedOn w:val="FootnoteText"/>
    <w:uiPriority w:val="99"/>
    <w:rsid w:val="00040DCE"/>
    <w:pPr>
      <w:ind w:left="0" w:firstLine="0"/>
    </w:pPr>
    <w:rPr>
      <w:rFonts w:asciiTheme="minorHAnsi" w:eastAsia="Batang" w:hAnsiTheme="minorHAnsi"/>
      <w:b/>
    </w:rPr>
  </w:style>
  <w:style w:type="paragraph" w:customStyle="1" w:styleId="NormalendS2">
    <w:name w:val="Normal_end_S2"/>
    <w:basedOn w:val="Normal"/>
    <w:uiPriority w:val="99"/>
    <w:rsid w:val="00040DCE"/>
    <w:rPr>
      <w:rFonts w:asciiTheme="minorHAnsi" w:eastAsia="Batang" w:hAnsiTheme="minorHAnsi"/>
      <w:sz w:val="22"/>
    </w:rPr>
  </w:style>
  <w:style w:type="paragraph" w:styleId="EndnoteText">
    <w:name w:val="endnote text"/>
    <w:basedOn w:val="Normal"/>
    <w:link w:val="EndnoteTextChar"/>
    <w:rsid w:val="00040DCE"/>
    <w:pPr>
      <w:spacing w:before="0"/>
      <w:jc w:val="both"/>
    </w:pPr>
    <w:rPr>
      <w:rFonts w:asciiTheme="minorHAnsi" w:eastAsia="Batang" w:hAnsiTheme="minorHAnsi"/>
      <w:sz w:val="20"/>
    </w:rPr>
  </w:style>
  <w:style w:type="character" w:customStyle="1" w:styleId="EndnoteTextChar">
    <w:name w:val="Endnote Text Char"/>
    <w:basedOn w:val="DefaultParagraphFont"/>
    <w:link w:val="EndnoteText"/>
    <w:rsid w:val="00040DCE"/>
    <w:rPr>
      <w:rFonts w:eastAsia="Batang" w:cs="Times New Roman"/>
      <w:sz w:val="20"/>
      <w:szCs w:val="20"/>
      <w:lang w:val="en-GB" w:eastAsia="en-US"/>
    </w:rPr>
  </w:style>
  <w:style w:type="paragraph" w:customStyle="1" w:styleId="Hypothse">
    <w:name w:val="Hypothèse"/>
    <w:basedOn w:val="Normal"/>
    <w:next w:val="Normal"/>
    <w:qFormat/>
    <w:rsid w:val="00040DCE"/>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040DCE"/>
    <w:rPr>
      <w:b/>
      <w:i/>
    </w:rPr>
  </w:style>
  <w:style w:type="paragraph" w:customStyle="1" w:styleId="Reference">
    <w:name w:val="Reference"/>
    <w:basedOn w:val="Normal"/>
    <w:qFormat/>
    <w:rsid w:val="00040DCE"/>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040DCE"/>
    <w:rPr>
      <w:b/>
      <w:i/>
      <w:lang w:val="fr-FR" w:eastAsia="fr-FR"/>
    </w:rPr>
  </w:style>
  <w:style w:type="paragraph" w:customStyle="1" w:styleId="NormalFR">
    <w:name w:val="NormalFR"/>
    <w:basedOn w:val="Normal"/>
    <w:qFormat/>
    <w:rsid w:val="00040DCE"/>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040DCE"/>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40DCE"/>
    <w:rPr>
      <w:rFonts w:asciiTheme="majorHAnsi" w:eastAsiaTheme="majorEastAsia" w:hAnsiTheme="majorHAnsi" w:cstheme="majorBidi"/>
      <w:color w:val="323E4F" w:themeColor="text2" w:themeShade="BF"/>
      <w:spacing w:val="5"/>
      <w:kern w:val="28"/>
      <w:sz w:val="52"/>
      <w:szCs w:val="52"/>
      <w:lang w:eastAsia="ja-JP"/>
    </w:rPr>
  </w:style>
  <w:style w:type="paragraph" w:customStyle="1" w:styleId="FinalOrder">
    <w:name w:val="FinalOrder"/>
    <w:basedOn w:val="Normal"/>
    <w:qFormat/>
    <w:rsid w:val="00040DCE"/>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040DCE"/>
    <w:pPr>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rsid w:val="00040DCE"/>
    <w:rPr>
      <w:rFonts w:ascii="Calibri" w:eastAsia="Batang" w:hAnsi="Calibri" w:cs="Times New Roman"/>
      <w:b/>
      <w:bCs/>
      <w:color w:val="A5A5A5" w:themeColor="accent3"/>
      <w:sz w:val="28"/>
      <w:szCs w:val="26"/>
      <w:lang w:val="en-GB" w:eastAsia="ja-JP"/>
    </w:rPr>
  </w:style>
  <w:style w:type="paragraph" w:customStyle="1" w:styleId="HPMbodytext">
    <w:name w:val="HPMbodytext"/>
    <w:basedOn w:val="Normal"/>
    <w:rsid w:val="00040DCE"/>
    <w:pPr>
      <w:overflowPunct/>
      <w:autoSpaceDE/>
      <w:autoSpaceDN/>
      <w:adjustRightInd/>
      <w:spacing w:after="120"/>
      <w:textAlignment w:val="auto"/>
    </w:pPr>
    <w:rPr>
      <w:rFonts w:ascii="Arial" w:eastAsia="Batang" w:hAnsi="Arial"/>
      <w:sz w:val="22"/>
      <w:lang w:val="en-US" w:eastAsia="zh-CN"/>
    </w:rPr>
  </w:style>
  <w:style w:type="paragraph" w:customStyle="1" w:styleId="annexNoTitlecolor">
    <w:name w:val="annex_No&amp;Titlecolor"/>
    <w:basedOn w:val="AnnexNo"/>
    <w:qFormat/>
    <w:rsid w:val="00040DCE"/>
    <w:rPr>
      <w:rFonts w:asciiTheme="minorHAnsi" w:eastAsia="Batang" w:hAnsiTheme="minorHAnsi" w:cs="Times New Roman Bold"/>
      <w:b/>
      <w:caps w:val="0"/>
      <w:color w:val="4A442A"/>
    </w:rPr>
  </w:style>
  <w:style w:type="paragraph" w:customStyle="1" w:styleId="Appendix">
    <w:name w:val="Appendix"/>
    <w:basedOn w:val="annexNoTitlecolor"/>
    <w:qFormat/>
    <w:rsid w:val="00040DCE"/>
  </w:style>
  <w:style w:type="character" w:customStyle="1" w:styleId="hps">
    <w:name w:val="hps"/>
    <w:basedOn w:val="DefaultParagraphFont"/>
    <w:rsid w:val="00040DCE"/>
  </w:style>
  <w:style w:type="character" w:styleId="Emphasis">
    <w:name w:val="Emphasis"/>
    <w:basedOn w:val="DefaultParagraphFont"/>
    <w:qFormat/>
    <w:rsid w:val="00040DCE"/>
    <w:rPr>
      <w:i/>
      <w:iCs/>
    </w:rPr>
  </w:style>
  <w:style w:type="paragraph" w:customStyle="1" w:styleId="Proposal">
    <w:name w:val="Proposal"/>
    <w:basedOn w:val="Normal"/>
    <w:next w:val="Normal"/>
    <w:rsid w:val="00040DCE"/>
    <w:pPr>
      <w:keepNext/>
      <w:tabs>
        <w:tab w:val="clear" w:pos="794"/>
        <w:tab w:val="clear" w:pos="1191"/>
        <w:tab w:val="clear" w:pos="1588"/>
        <w:tab w:val="clear" w:pos="1985"/>
        <w:tab w:val="left" w:pos="1134"/>
        <w:tab w:val="left" w:pos="1871"/>
        <w:tab w:val="left" w:pos="2268"/>
      </w:tabs>
      <w:spacing w:before="240"/>
      <w:jc w:val="both"/>
    </w:pPr>
    <w:rPr>
      <w:rFonts w:asciiTheme="minorHAnsi" w:eastAsia="Batang" w:hAnsi="Times New Roman Bold"/>
      <w:b/>
      <w:sz w:val="22"/>
    </w:rPr>
  </w:style>
  <w:style w:type="paragraph" w:customStyle="1" w:styleId="TableTitle0">
    <w:name w:val="Table_Title"/>
    <w:basedOn w:val="Normal"/>
    <w:next w:val="Tabletext"/>
    <w:rsid w:val="00040DCE"/>
    <w:pPr>
      <w:keepNext/>
      <w:keepLines/>
      <w:spacing w:before="0" w:after="120"/>
      <w:jc w:val="center"/>
    </w:pPr>
    <w:rPr>
      <w:rFonts w:ascii="Times New Roman" w:eastAsia="Batang" w:hAnsi="Times New Roman"/>
      <w:b/>
      <w:bCs/>
      <w:sz w:val="22"/>
      <w:szCs w:val="24"/>
      <w:lang w:eastAsia="zh-CN"/>
    </w:rPr>
  </w:style>
  <w:style w:type="paragraph" w:customStyle="1" w:styleId="TableText0">
    <w:name w:val="Table_Text"/>
    <w:basedOn w:val="Normal"/>
    <w:uiPriority w:val="99"/>
    <w:rsid w:val="00040DCE"/>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22"/>
    </w:rPr>
  </w:style>
  <w:style w:type="table" w:styleId="LightList-Accent1">
    <w:name w:val="Light List Accent 1"/>
    <w:basedOn w:val="TableNormal"/>
    <w:uiPriority w:val="61"/>
    <w:rsid w:val="00040DCE"/>
    <w:pPr>
      <w:spacing w:after="0" w:line="240" w:lineRule="auto"/>
    </w:pPr>
    <w:rPr>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040DCE"/>
    <w:pPr>
      <w:tabs>
        <w:tab w:val="left" w:pos="6663"/>
      </w:tabs>
      <w:overflowPunct/>
      <w:autoSpaceDE/>
      <w:autoSpaceDN/>
      <w:adjustRightInd/>
      <w:spacing w:before="0"/>
      <w:textAlignment w:val="auto"/>
    </w:pPr>
    <w:rPr>
      <w:rFonts w:ascii="Times New Roman" w:eastAsia="Batang" w:hAnsi="Times New Roman"/>
      <w:sz w:val="22"/>
    </w:rPr>
  </w:style>
  <w:style w:type="paragraph" w:styleId="PlainText">
    <w:name w:val="Plain Text"/>
    <w:basedOn w:val="Normal"/>
    <w:link w:val="PlainTextChar"/>
    <w:rsid w:val="00040DCE"/>
    <w:pPr>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rsid w:val="00040DCE"/>
    <w:rPr>
      <w:rFonts w:ascii="Courier New" w:eastAsia="Batang" w:hAnsi="Courier New" w:cs="Times New Roman"/>
      <w:noProof/>
      <w:sz w:val="20"/>
      <w:szCs w:val="20"/>
      <w:lang w:val="en-GB" w:eastAsia="en-US"/>
    </w:rPr>
  </w:style>
  <w:style w:type="table" w:customStyle="1" w:styleId="TableGrid1">
    <w:name w:val="Table Grid1"/>
    <w:basedOn w:val="TableNormal"/>
    <w:next w:val="TableGrid"/>
    <w:uiPriority w:val="59"/>
    <w:rsid w:val="00040DCE"/>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40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0DC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040DCE"/>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040DCE"/>
    <w:rPr>
      <w:rFonts w:ascii="Verdana" w:eastAsia="SimSun" w:hAnsi="Verdana" w:cs="Times New Roman"/>
      <w:sz w:val="19"/>
      <w:szCs w:val="19"/>
      <w:lang w:val="en-GB" w:eastAsia="en-US"/>
    </w:rPr>
  </w:style>
  <w:style w:type="table" w:customStyle="1" w:styleId="TableGrid2">
    <w:name w:val="Table Grid2"/>
    <w:basedOn w:val="TableNormal"/>
    <w:next w:val="TableGrid"/>
    <w:uiPriority w:val="59"/>
    <w:rsid w:val="00040DCE"/>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040DCE"/>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040DCE"/>
    <w:pPr>
      <w:spacing w:after="0" w:line="240" w:lineRule="auto"/>
    </w:pPr>
    <w:rPr>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040DCE"/>
    <w:pPr>
      <w:jc w:val="center"/>
    </w:pPr>
    <w:rPr>
      <w:rFonts w:asciiTheme="minorHAnsi" w:eastAsia="Batang" w:hAnsiTheme="minorHAnsi" w:cs="Calibri"/>
      <w:b/>
      <w:bCs/>
      <w:color w:val="4A442A"/>
      <w:sz w:val="32"/>
      <w:szCs w:val="32"/>
    </w:rPr>
  </w:style>
  <w:style w:type="paragraph" w:customStyle="1" w:styleId="heading2RES">
    <w:name w:val="heading2_RES"/>
    <w:basedOn w:val="Heading2"/>
    <w:qFormat/>
    <w:rsid w:val="00040DCE"/>
    <w:pPr>
      <w:jc w:val="both"/>
    </w:pPr>
    <w:rPr>
      <w:rFonts w:asciiTheme="minorHAnsi" w:eastAsia="Batang" w:hAnsiTheme="minorHAnsi"/>
    </w:rPr>
  </w:style>
  <w:style w:type="paragraph" w:customStyle="1" w:styleId="Objectivetitle">
    <w:name w:val="Objective_title"/>
    <w:basedOn w:val="PARTNoTitlecolor"/>
    <w:qFormat/>
    <w:rsid w:val="00040DCE"/>
    <w:rPr>
      <w:rFonts w:eastAsiaTheme="majorEastAsia"/>
      <w:sz w:val="28"/>
    </w:rPr>
  </w:style>
  <w:style w:type="paragraph" w:customStyle="1" w:styleId="SectiontitleRES">
    <w:name w:val="Section_titleRES"/>
    <w:basedOn w:val="Sectiontitle"/>
    <w:qFormat/>
    <w:rsid w:val="00040DCE"/>
    <w:rPr>
      <w:rFonts w:asciiTheme="minorHAnsi" w:eastAsia="Batang" w:hAnsiTheme="minorHAnsi"/>
      <w:sz w:val="26"/>
    </w:rPr>
  </w:style>
  <w:style w:type="paragraph" w:customStyle="1" w:styleId="Heading1RES">
    <w:name w:val="Heading 1_RES"/>
    <w:basedOn w:val="Heading1"/>
    <w:qFormat/>
    <w:rsid w:val="00040DCE"/>
    <w:pPr>
      <w:jc w:val="both"/>
    </w:pPr>
    <w:rPr>
      <w:rFonts w:asciiTheme="minorHAnsi" w:eastAsia="Batang" w:hAnsiTheme="minorHAnsi"/>
      <w:sz w:val="26"/>
    </w:rPr>
  </w:style>
  <w:style w:type="paragraph" w:customStyle="1" w:styleId="ChairSignature">
    <w:name w:val="ChairSignature"/>
    <w:qFormat/>
    <w:rsid w:val="00040DCE"/>
    <w:pPr>
      <w:spacing w:before="480" w:after="0" w:line="240" w:lineRule="auto"/>
      <w:ind w:left="6379"/>
      <w:jc w:val="center"/>
    </w:pPr>
    <w:rPr>
      <w:rFonts w:ascii="Times New Roman" w:eastAsia="Batang" w:hAnsi="Times New Roman" w:cs="Times New Roman"/>
      <w:sz w:val="24"/>
      <w:szCs w:val="20"/>
      <w:lang w:val="en-GB" w:eastAsia="en-US"/>
    </w:rPr>
  </w:style>
  <w:style w:type="paragraph" w:customStyle="1" w:styleId="heading1color">
    <w:name w:val="heading_1color"/>
    <w:basedOn w:val="Heading1"/>
    <w:qFormat/>
    <w:rsid w:val="00040DCE"/>
    <w:pPr>
      <w:jc w:val="both"/>
    </w:pPr>
    <w:rPr>
      <w:rFonts w:asciiTheme="minorHAnsi" w:eastAsia="Batang" w:hAnsiTheme="minorHAnsi"/>
      <w:color w:val="4A442A"/>
      <w:sz w:val="26"/>
    </w:rPr>
  </w:style>
  <w:style w:type="paragraph" w:customStyle="1" w:styleId="heading2color">
    <w:name w:val="heading_2color"/>
    <w:basedOn w:val="Heading2"/>
    <w:qFormat/>
    <w:rsid w:val="00040DCE"/>
    <w:pPr>
      <w:jc w:val="both"/>
    </w:pPr>
    <w:rPr>
      <w:rFonts w:asciiTheme="minorHAnsi" w:eastAsia="Batang" w:hAnsiTheme="minorHAnsi"/>
      <w:color w:val="4A442A"/>
    </w:rPr>
  </w:style>
  <w:style w:type="paragraph" w:customStyle="1" w:styleId="headingbcolor">
    <w:name w:val="heading_bcolor"/>
    <w:basedOn w:val="Headingb"/>
    <w:qFormat/>
    <w:rsid w:val="00040DCE"/>
    <w:pPr>
      <w:jc w:val="both"/>
    </w:pPr>
    <w:rPr>
      <w:rFonts w:asciiTheme="minorHAnsi" w:eastAsia="Batang" w:hAnsiTheme="minorHAnsi"/>
      <w:color w:val="4A442A"/>
      <w:sz w:val="22"/>
    </w:rPr>
  </w:style>
  <w:style w:type="paragraph" w:customStyle="1" w:styleId="headingicolor">
    <w:name w:val="heading_icolor"/>
    <w:basedOn w:val="Headingi"/>
    <w:qFormat/>
    <w:rsid w:val="00040DCE"/>
    <w:pPr>
      <w:jc w:val="both"/>
    </w:pPr>
    <w:rPr>
      <w:rFonts w:asciiTheme="minorHAnsi" w:eastAsia="Batang" w:hAnsiTheme="minorHAnsi"/>
      <w:color w:val="4A442A"/>
      <w:sz w:val="22"/>
    </w:rPr>
  </w:style>
  <w:style w:type="paragraph" w:customStyle="1" w:styleId="heading3color">
    <w:name w:val="heading_3color"/>
    <w:basedOn w:val="Heading3"/>
    <w:qFormat/>
    <w:rsid w:val="00040DCE"/>
    <w:pPr>
      <w:jc w:val="both"/>
    </w:pPr>
    <w:rPr>
      <w:rFonts w:asciiTheme="minorHAnsi" w:eastAsia="Batang" w:hAnsiTheme="minorHAnsi"/>
      <w:color w:val="4A442A"/>
    </w:rPr>
  </w:style>
  <w:style w:type="paragraph" w:customStyle="1" w:styleId="Annexcolor">
    <w:name w:val="Annex_color"/>
    <w:basedOn w:val="AnnexNo"/>
    <w:qFormat/>
    <w:rsid w:val="00040DCE"/>
    <w:rPr>
      <w:rFonts w:asciiTheme="minorHAnsi" w:eastAsia="Batang" w:hAnsiTheme="minorHAnsi"/>
      <w:color w:val="4A442A"/>
    </w:rPr>
  </w:style>
  <w:style w:type="paragraph" w:customStyle="1" w:styleId="annextitlecolor">
    <w:name w:val="annex_titlecolor"/>
    <w:basedOn w:val="Annextitle"/>
    <w:qFormat/>
    <w:rsid w:val="00040DCE"/>
    <w:rPr>
      <w:rFonts w:asciiTheme="minorHAnsi" w:eastAsia="Batang" w:hAnsiTheme="minorHAnsi"/>
      <w:color w:val="4A442A"/>
    </w:rPr>
  </w:style>
  <w:style w:type="paragraph" w:customStyle="1" w:styleId="questionnocolor">
    <w:name w:val="question_nocolor"/>
    <w:basedOn w:val="QuestionNo"/>
    <w:qFormat/>
    <w:rsid w:val="00040DCE"/>
    <w:rPr>
      <w:rFonts w:asciiTheme="minorHAnsi" w:eastAsia="Batang" w:hAnsiTheme="minorHAnsi"/>
      <w:color w:val="4A442A"/>
    </w:rPr>
  </w:style>
  <w:style w:type="paragraph" w:customStyle="1" w:styleId="sectionNocolor">
    <w:name w:val="section_Nocolor"/>
    <w:basedOn w:val="AnnexNo"/>
    <w:qFormat/>
    <w:rsid w:val="00040DCE"/>
    <w:rPr>
      <w:rFonts w:asciiTheme="minorHAnsi" w:eastAsia="Batang" w:hAnsiTheme="minorHAnsi"/>
      <w:color w:val="4A442A"/>
    </w:rPr>
  </w:style>
  <w:style w:type="paragraph" w:customStyle="1" w:styleId="sectiontitlecolor">
    <w:name w:val="section_titlecolor"/>
    <w:basedOn w:val="Sectiontitle"/>
    <w:qFormat/>
    <w:rsid w:val="00040DCE"/>
    <w:rPr>
      <w:rFonts w:asciiTheme="minorHAnsi" w:eastAsia="Batang" w:hAnsiTheme="minorHAnsi" w:cs="Times New Roman Bold"/>
      <w:color w:val="4A442A"/>
    </w:rPr>
  </w:style>
  <w:style w:type="paragraph" w:customStyle="1" w:styleId="tableheadcolor">
    <w:name w:val="table_headcolor"/>
    <w:basedOn w:val="Tablehead"/>
    <w:qFormat/>
    <w:rsid w:val="00040DCE"/>
    <w:rPr>
      <w:rFonts w:asciiTheme="minorHAnsi" w:eastAsia="Batang" w:hAnsiTheme="minorHAnsi"/>
      <w:bCs/>
      <w:color w:val="FFFFFF" w:themeColor="background1"/>
      <w:sz w:val="20"/>
    </w:rPr>
  </w:style>
  <w:style w:type="paragraph" w:customStyle="1" w:styleId="figuretitlecolor">
    <w:name w:val="figure_titlecolor"/>
    <w:basedOn w:val="Figuretitle"/>
    <w:qFormat/>
    <w:rsid w:val="00040DCE"/>
    <w:pPr>
      <w:spacing w:before="360" w:after="0"/>
    </w:pPr>
    <w:rPr>
      <w:rFonts w:asciiTheme="minorHAnsi" w:eastAsia="Batang" w:hAnsiTheme="minorHAnsi"/>
      <w:noProof/>
      <w:color w:val="4A442A"/>
      <w:sz w:val="22"/>
      <w:lang w:eastAsia="zh-CN"/>
    </w:rPr>
  </w:style>
  <w:style w:type="paragraph" w:customStyle="1" w:styleId="To">
    <w:name w:val="To"/>
    <w:basedOn w:val="Normal"/>
    <w:rsid w:val="00040DCE"/>
    <w:pPr>
      <w:tabs>
        <w:tab w:val="left" w:pos="8505"/>
      </w:tabs>
      <w:jc w:val="right"/>
    </w:pPr>
    <w:rPr>
      <w:rFonts w:asciiTheme="minorHAnsi" w:eastAsia="Batang" w:hAnsiTheme="minorHAnsi"/>
      <w:i/>
      <w:sz w:val="22"/>
    </w:rPr>
  </w:style>
  <w:style w:type="paragraph" w:customStyle="1" w:styleId="TableParagraph">
    <w:name w:val="Table Paragraph"/>
    <w:basedOn w:val="Normal"/>
    <w:uiPriority w:val="1"/>
    <w:qFormat/>
    <w:rsid w:val="00040DCE"/>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RPMCIS-C-0010" TargetMode="External"/><Relationship Id="rId13" Type="http://schemas.openxmlformats.org/officeDocument/2006/relationships/hyperlink" Target="https://www.itu.int/md/D14-RPMCIS-C-0029" TargetMode="External"/><Relationship Id="rId18" Type="http://schemas.openxmlformats.org/officeDocument/2006/relationships/hyperlink" Target="https://www.itu.int/md/D14-RPMArb-C-0046" TargetMode="External"/><Relationship Id="rId26" Type="http://schemas.openxmlformats.org/officeDocument/2006/relationships/hyperlink" Target="https://www.itu.int/md/D14-RPMeur-C-0010" TargetMode="External"/><Relationship Id="rId3" Type="http://schemas.openxmlformats.org/officeDocument/2006/relationships/styles" Target="styles.xml"/><Relationship Id="rId21" Type="http://schemas.openxmlformats.org/officeDocument/2006/relationships/hyperlink" Target="https://www.itu.int/md/D14-RPMAms-C-0041" TargetMode="External"/><Relationship Id="rId7" Type="http://schemas.openxmlformats.org/officeDocument/2006/relationships/endnotes" Target="endnotes.xml"/><Relationship Id="rId12" Type="http://schemas.openxmlformats.org/officeDocument/2006/relationships/hyperlink" Target="https://www.itu.int/md/D14-RPMCIS-C-0027" TargetMode="External"/><Relationship Id="rId17" Type="http://schemas.openxmlformats.org/officeDocument/2006/relationships/hyperlink" Target="https://www.itu.int/md/D14-RPMarb-C-0010" TargetMode="External"/><Relationship Id="rId25" Type="http://schemas.openxmlformats.org/officeDocument/2006/relationships/hyperlink" Target="https://www.itu.int/md/D14-RPMASP-C-0013/en" TargetMode="External"/><Relationship Id="rId2" Type="http://schemas.openxmlformats.org/officeDocument/2006/relationships/numbering" Target="numbering.xml"/><Relationship Id="rId16" Type="http://schemas.openxmlformats.org/officeDocument/2006/relationships/hyperlink" Target="https://www.itu.int/md/D14-RPMAFR-C-0025/en" TargetMode="External"/><Relationship Id="rId20" Type="http://schemas.openxmlformats.org/officeDocument/2006/relationships/hyperlink" Target="https://www.itu.int/md/D14-RPMams-C-0010" TargetMode="External"/><Relationship Id="rId29" Type="http://schemas.openxmlformats.org/officeDocument/2006/relationships/hyperlink" Target="https://www.itu.int/md/D14-RPMEUR-C-0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RPMCIS-C-0023" TargetMode="External"/><Relationship Id="rId24" Type="http://schemas.openxmlformats.org/officeDocument/2006/relationships/hyperlink" Target="https://www.itu.int/md/D14-RPMasp-C-003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D14-RPMafr-C-0010" TargetMode="External"/><Relationship Id="rId23" Type="http://schemas.openxmlformats.org/officeDocument/2006/relationships/hyperlink" Target="https://www.itu.int/md/D14-RPMasp-C-0010" TargetMode="External"/><Relationship Id="rId28" Type="http://schemas.openxmlformats.org/officeDocument/2006/relationships/hyperlink" Target="https://www.itu.int/md/D14-RPMEUR-C-0016/" TargetMode="External"/><Relationship Id="rId10" Type="http://schemas.openxmlformats.org/officeDocument/2006/relationships/hyperlink" Target="https://www.itu.int/md/D14-RPMCIS-C-0028/en" TargetMode="External"/><Relationship Id="rId19" Type="http://schemas.openxmlformats.org/officeDocument/2006/relationships/hyperlink" Target="https://www.itu.int/md/D14-RPMARB-C-0016/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D14-RPMCIS-C-0044" TargetMode="External"/><Relationship Id="rId14" Type="http://schemas.openxmlformats.org/officeDocument/2006/relationships/hyperlink" Target="https://www.itu.int/md/D14-RPMCIS-C-0043" TargetMode="External"/><Relationship Id="rId22" Type="http://schemas.openxmlformats.org/officeDocument/2006/relationships/hyperlink" Target="https://www.itu.int/md/D14-RPMAMS-C-0019/en" TargetMode="External"/><Relationship Id="rId27" Type="http://schemas.openxmlformats.org/officeDocument/2006/relationships/hyperlink" Target="https://www.itu.int/md/D14-RPMeur-C-0038" TargetMode="External"/><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3CB76-6C36-4ED9-8A56-54D3A582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Author</cp:lastModifiedBy>
  <cp:revision>3</cp:revision>
  <dcterms:created xsi:type="dcterms:W3CDTF">2017-07-20T14:28:00Z</dcterms:created>
  <dcterms:modified xsi:type="dcterms:W3CDTF">2017-08-02T07:42:00Z</dcterms:modified>
</cp:coreProperties>
</file>