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8C054C" w:rsidRDefault="00130081" w:rsidP="00B951D0">
            <w:pPr>
              <w:pStyle w:val="Committee"/>
              <w:framePr w:hSpace="0" w:wrap="auto" w:hAnchor="text" w:yAlign="inline"/>
            </w:pPr>
            <w:bookmarkStart w:id="2" w:name="dnum" w:colFirst="1" w:colLast="1"/>
            <w:bookmarkStart w:id="3" w:name="dmeeting" w:colFirst="0" w:colLast="0"/>
            <w:bookmarkEnd w:id="1"/>
            <w:r w:rsidRPr="008C054C">
              <w:t>PLENARY MEETING</w:t>
            </w:r>
          </w:p>
        </w:tc>
        <w:tc>
          <w:tcPr>
            <w:tcW w:w="3227" w:type="dxa"/>
          </w:tcPr>
          <w:p w:rsidR="00D83BF5" w:rsidRPr="008C054C" w:rsidRDefault="00130081" w:rsidP="008B5657">
            <w:pPr>
              <w:tabs>
                <w:tab w:val="left" w:pos="851"/>
              </w:tabs>
              <w:spacing w:before="0" w:line="240" w:lineRule="atLeast"/>
              <w:rPr>
                <w:rFonts w:cstheme="minorHAnsi"/>
                <w:szCs w:val="24"/>
                <w:lang w:val="es-ES_tradnl"/>
              </w:rPr>
            </w:pPr>
            <w:r w:rsidRPr="008C054C">
              <w:rPr>
                <w:b/>
                <w:szCs w:val="24"/>
              </w:rPr>
              <w:t>Document 9</w:t>
            </w:r>
            <w:r w:rsidR="008C65C7" w:rsidRPr="008C054C">
              <w:rPr>
                <w:b/>
                <w:szCs w:val="24"/>
              </w:rPr>
              <w:t>-</w:t>
            </w:r>
            <w:r w:rsidRPr="008C054C">
              <w:rPr>
                <w:b/>
                <w:szCs w:val="24"/>
              </w:rPr>
              <w:t>E</w:t>
            </w:r>
          </w:p>
        </w:tc>
      </w:tr>
      <w:tr w:rsidR="00D83BF5" w:rsidRPr="00C324A8" w:rsidTr="00B951D0">
        <w:trPr>
          <w:cantSplit/>
          <w:trHeight w:val="23"/>
        </w:trPr>
        <w:tc>
          <w:tcPr>
            <w:tcW w:w="6804" w:type="dxa"/>
            <w:gridSpan w:val="2"/>
            <w:shd w:val="clear" w:color="auto" w:fill="auto"/>
          </w:tcPr>
          <w:p w:rsidR="00D83BF5" w:rsidRPr="008C054C"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8C054C" w:rsidRDefault="00A2235F" w:rsidP="0021689D">
            <w:pPr>
              <w:spacing w:before="0" w:line="240" w:lineRule="atLeast"/>
              <w:rPr>
                <w:rFonts w:cstheme="minorHAnsi"/>
                <w:szCs w:val="24"/>
              </w:rPr>
            </w:pPr>
            <w:r>
              <w:rPr>
                <w:b/>
                <w:szCs w:val="24"/>
              </w:rPr>
              <w:t xml:space="preserve">12 </w:t>
            </w:r>
            <w:r w:rsidR="002916D7" w:rsidRPr="008C054C">
              <w:rPr>
                <w:b/>
                <w:szCs w:val="24"/>
              </w:rPr>
              <w:t>June</w:t>
            </w:r>
            <w:r w:rsidR="00130081" w:rsidRPr="008C054C">
              <w:rPr>
                <w:b/>
                <w:szCs w:val="24"/>
              </w:rPr>
              <w:t xml:space="preserve"> 2017</w:t>
            </w:r>
          </w:p>
        </w:tc>
      </w:tr>
      <w:tr w:rsidR="00D83BF5" w:rsidRPr="00C324A8" w:rsidTr="00B951D0">
        <w:trPr>
          <w:cantSplit/>
          <w:trHeight w:val="23"/>
        </w:trPr>
        <w:tc>
          <w:tcPr>
            <w:tcW w:w="6804" w:type="dxa"/>
            <w:gridSpan w:val="2"/>
            <w:shd w:val="clear" w:color="auto" w:fill="auto"/>
          </w:tcPr>
          <w:p w:rsidR="00D83BF5" w:rsidRPr="008C054C"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8C054C" w:rsidRDefault="00130081" w:rsidP="00B951D0">
            <w:pPr>
              <w:tabs>
                <w:tab w:val="left" w:pos="993"/>
              </w:tabs>
              <w:spacing w:before="0"/>
              <w:rPr>
                <w:rFonts w:cstheme="minorHAnsi"/>
                <w:b/>
                <w:szCs w:val="24"/>
              </w:rPr>
            </w:pPr>
            <w:r w:rsidRPr="008C054C">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Telecommunication Development Advisory Group</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Draft WTDC-17 Declaration</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bookmarkEnd w:id="6"/>
      <w:bookmarkEnd w:id="7"/>
      <w:tr w:rsidR="0077608B">
        <w:tc>
          <w:tcPr>
            <w:tcW w:w="10031" w:type="dxa"/>
            <w:gridSpan w:val="3"/>
            <w:tcBorders>
              <w:top w:val="single" w:sz="4" w:space="0" w:color="auto"/>
              <w:left w:val="single" w:sz="4" w:space="0" w:color="auto"/>
              <w:bottom w:val="single" w:sz="4" w:space="0" w:color="auto"/>
              <w:right w:val="single" w:sz="4" w:space="0" w:color="auto"/>
            </w:tcBorders>
          </w:tcPr>
          <w:p w:rsidR="0077608B" w:rsidRDefault="004348AC" w:rsidP="000E6E47">
            <w:r>
              <w:rPr>
                <w:rFonts w:eastAsia="SimSun"/>
                <w:b/>
                <w:bCs/>
              </w:rPr>
              <w:t>Priority area:</w:t>
            </w:r>
            <w:r>
              <w:rPr>
                <w:rFonts w:eastAsia="SimSun"/>
              </w:rPr>
              <w:tab/>
              <w:t>-</w:t>
            </w:r>
            <w:r>
              <w:rPr>
                <w:rFonts w:eastAsia="SimSun"/>
              </w:rPr>
              <w:tab/>
              <w:t>Declaration</w:t>
            </w:r>
          </w:p>
          <w:p w:rsidR="0077608B" w:rsidRDefault="004348AC" w:rsidP="000E6E47">
            <w:r>
              <w:rPr>
                <w:rFonts w:eastAsia="SimSun"/>
                <w:b/>
                <w:bCs/>
              </w:rPr>
              <w:t>Summary:</w:t>
            </w:r>
          </w:p>
          <w:p w:rsidR="00547775" w:rsidRDefault="000E6E47" w:rsidP="000E6E47">
            <w:r w:rsidRPr="005117E2">
              <w:t xml:space="preserve">This document contains </w:t>
            </w:r>
            <w:r>
              <w:t>the</w:t>
            </w:r>
            <w:r w:rsidRPr="005117E2">
              <w:t xml:space="preserve"> draft WTDC-17 Declaration.</w:t>
            </w:r>
            <w:r>
              <w:t xml:space="preserve"> </w:t>
            </w:r>
          </w:p>
          <w:p w:rsidR="000E6E47" w:rsidRPr="005117E2" w:rsidRDefault="000E6E47" w:rsidP="008A5170">
            <w:r w:rsidRPr="005117E2">
              <w:t xml:space="preserve">The </w:t>
            </w:r>
            <w:r>
              <w:t>draft</w:t>
            </w:r>
            <w:r w:rsidRPr="005117E2">
              <w:t xml:space="preserve"> was developed by TDAG </w:t>
            </w:r>
            <w:r w:rsidR="00547775">
              <w:t xml:space="preserve">under its </w:t>
            </w:r>
            <w:r w:rsidRPr="005117E2">
              <w:t>Correspondence Group on Strategic Plan, Operational Plan and Declaration (CG-SPOPD)</w:t>
            </w:r>
            <w:r w:rsidR="00547775">
              <w:rPr>
                <w:rFonts w:cs="Segoe UI"/>
              </w:rPr>
              <w:t xml:space="preserve"> with the aim of facilitating the work of </w:t>
            </w:r>
            <w:r w:rsidR="00547775">
              <w:t xml:space="preserve">the </w:t>
            </w:r>
            <w:r w:rsidR="00547775" w:rsidRPr="00F91D93">
              <w:t xml:space="preserve">World Telecommunication Development Conference </w:t>
            </w:r>
            <w:r w:rsidR="00547775">
              <w:t xml:space="preserve">2017 </w:t>
            </w:r>
            <w:r w:rsidR="00547775">
              <w:rPr>
                <w:rFonts w:cs="Segoe UI"/>
              </w:rPr>
              <w:t>(WTDC-17)</w:t>
            </w:r>
            <w:r w:rsidRPr="005117E2">
              <w:t>.</w:t>
            </w:r>
          </w:p>
          <w:p w:rsidR="000E6E47" w:rsidRDefault="00547775" w:rsidP="000E6E47">
            <w:r>
              <w:t xml:space="preserve">After the endorsement by </w:t>
            </w:r>
            <w:r w:rsidR="000E6E47" w:rsidRPr="005117E2">
              <w:t>TDAG-16, the document was submitted as a contribution to all six Regional Preparatory Meetings (RPMs) for WTDC-17.</w:t>
            </w:r>
          </w:p>
          <w:p w:rsidR="0077608B" w:rsidRDefault="001916A9" w:rsidP="008A5170">
            <w:r>
              <w:t>As agreed during the TDAG</w:t>
            </w:r>
            <w:r w:rsidR="00547775">
              <w:t>-</w:t>
            </w:r>
            <w:r>
              <w:t>17 meeting (9-12 May 2017)</w:t>
            </w:r>
            <w:r w:rsidR="00547775">
              <w:t>,</w:t>
            </w:r>
            <w:r>
              <w:t xml:space="preserve"> the attached proposal is being provided </w:t>
            </w:r>
            <w:r w:rsidR="00547775">
              <w:t xml:space="preserve">for reference by the </w:t>
            </w:r>
            <w:r>
              <w:t xml:space="preserve">membership </w:t>
            </w:r>
            <w:r w:rsidR="00547775">
              <w:t xml:space="preserve">while preparing </w:t>
            </w:r>
            <w:r>
              <w:t>proposals to WTDC-17.</w:t>
            </w:r>
          </w:p>
          <w:p w:rsidR="0077608B" w:rsidRDefault="004348AC" w:rsidP="000E6E47">
            <w:r>
              <w:rPr>
                <w:rFonts w:ascii="Calibri" w:eastAsia="SimSun" w:hAnsi="Calibri" w:cs="Traditional Arabic"/>
                <w:b/>
                <w:bCs/>
              </w:rPr>
              <w:t>Expected results:</w:t>
            </w:r>
          </w:p>
          <w:p w:rsidR="0077608B" w:rsidRDefault="00D34AB7" w:rsidP="00C65096">
            <w:r>
              <w:t>WTDC-17 is invited to note this document.  Membership is</w:t>
            </w:r>
            <w:r w:rsidRPr="00E14176">
              <w:rPr>
                <w:szCs w:val="24"/>
              </w:rPr>
              <w:t xml:space="preserve"> invited to make their proposals to WTDC-17 based on </w:t>
            </w:r>
            <w:r>
              <w:rPr>
                <w:szCs w:val="24"/>
              </w:rPr>
              <w:t xml:space="preserve">this document, using the </w:t>
            </w:r>
            <w:hyperlink r:id="rId14" w:history="1">
              <w:r w:rsidRPr="009727DC">
                <w:rPr>
                  <w:rStyle w:val="Hyperlink"/>
                  <w:szCs w:val="24"/>
                </w:rPr>
                <w:t>Conference Proposals Inter</w:t>
              </w:r>
              <w:r>
                <w:rPr>
                  <w:rStyle w:val="Hyperlink"/>
                  <w:szCs w:val="24"/>
                </w:rPr>
                <w:t>f</w:t>
              </w:r>
              <w:r w:rsidRPr="009727DC">
                <w:rPr>
                  <w:rStyle w:val="Hyperlink"/>
                  <w:szCs w:val="24"/>
                </w:rPr>
                <w:t>ace (CPI)</w:t>
              </w:r>
            </w:hyperlink>
            <w:r>
              <w:rPr>
                <w:szCs w:val="24"/>
              </w:rPr>
              <w:t>.</w:t>
            </w:r>
          </w:p>
          <w:p w:rsidR="0077608B" w:rsidRDefault="004348AC" w:rsidP="000E6E47">
            <w:r>
              <w:rPr>
                <w:rFonts w:ascii="Calibri" w:eastAsia="SimSun" w:hAnsi="Calibri" w:cs="Traditional Arabic"/>
                <w:b/>
                <w:bCs/>
              </w:rPr>
              <w:t>References:</w:t>
            </w:r>
          </w:p>
          <w:p w:rsidR="0077608B" w:rsidRDefault="00EC2772" w:rsidP="00233B1D">
            <w:pPr>
              <w:spacing w:after="240"/>
            </w:pPr>
            <w:hyperlink r:id="rId15" w:history="1">
              <w:r w:rsidR="00BF2DFE" w:rsidRPr="00FE2AB3">
                <w:rPr>
                  <w:rStyle w:val="Hyperlink"/>
                  <w:szCs w:val="24"/>
                </w:rPr>
                <w:t>RPM-</w:t>
              </w:r>
              <w:r w:rsidR="00BF2DFE">
                <w:rPr>
                  <w:rStyle w:val="Hyperlink"/>
                  <w:szCs w:val="24"/>
                </w:rPr>
                <w:t>AFR</w:t>
              </w:r>
              <w:r w:rsidR="00BF2DFE" w:rsidRPr="00FE2AB3">
                <w:rPr>
                  <w:rStyle w:val="Hyperlink"/>
                  <w:szCs w:val="24"/>
                </w:rPr>
                <w:t>/</w:t>
              </w:r>
              <w:r w:rsidR="00BF2DFE">
                <w:rPr>
                  <w:rStyle w:val="Hyperlink"/>
                  <w:szCs w:val="24"/>
                </w:rPr>
                <w:t>9</w:t>
              </w:r>
            </w:hyperlink>
            <w:r w:rsidR="00BF2DFE">
              <w:t xml:space="preserve">, </w:t>
            </w:r>
            <w:hyperlink r:id="rId16" w:history="1">
              <w:r w:rsidR="00BF2DFE" w:rsidRPr="00FE2AB3">
                <w:rPr>
                  <w:rStyle w:val="Hyperlink"/>
                  <w:szCs w:val="24"/>
                </w:rPr>
                <w:t>RPM-</w:t>
              </w:r>
              <w:r w:rsidR="00BF2DFE">
                <w:rPr>
                  <w:rStyle w:val="Hyperlink"/>
                  <w:szCs w:val="24"/>
                </w:rPr>
                <w:t>AMS</w:t>
              </w:r>
              <w:r w:rsidR="00BF2DFE" w:rsidRPr="00FE2AB3">
                <w:rPr>
                  <w:rStyle w:val="Hyperlink"/>
                  <w:szCs w:val="24"/>
                </w:rPr>
                <w:t>/</w:t>
              </w:r>
              <w:r w:rsidR="00BF2DFE">
                <w:rPr>
                  <w:rStyle w:val="Hyperlink"/>
                  <w:szCs w:val="24"/>
                </w:rPr>
                <w:t>9</w:t>
              </w:r>
            </w:hyperlink>
            <w:r w:rsidR="00BF2DFE">
              <w:t xml:space="preserve">, </w:t>
            </w:r>
            <w:hyperlink r:id="rId17" w:history="1">
              <w:r w:rsidR="00BF2DFE" w:rsidRPr="00FE2AB3">
                <w:rPr>
                  <w:rStyle w:val="Hyperlink"/>
                  <w:szCs w:val="24"/>
                </w:rPr>
                <w:t>RPM-</w:t>
              </w:r>
              <w:r w:rsidR="00BF2DFE">
                <w:rPr>
                  <w:rStyle w:val="Hyperlink"/>
                  <w:szCs w:val="24"/>
                </w:rPr>
                <w:t>ARB</w:t>
              </w:r>
              <w:r w:rsidR="00BF2DFE" w:rsidRPr="00FE2AB3">
                <w:rPr>
                  <w:rStyle w:val="Hyperlink"/>
                  <w:szCs w:val="24"/>
                </w:rPr>
                <w:t>/</w:t>
              </w:r>
              <w:r w:rsidR="00BF2DFE">
                <w:rPr>
                  <w:rStyle w:val="Hyperlink"/>
                  <w:szCs w:val="24"/>
                </w:rPr>
                <w:t>9</w:t>
              </w:r>
            </w:hyperlink>
            <w:r w:rsidR="00BF2DFE">
              <w:t xml:space="preserve">, </w:t>
            </w:r>
            <w:hyperlink r:id="rId18" w:history="1">
              <w:r w:rsidR="00BF2DFE" w:rsidRPr="00FE2AB3">
                <w:rPr>
                  <w:rStyle w:val="Hyperlink"/>
                  <w:szCs w:val="24"/>
                </w:rPr>
                <w:t>RPM-</w:t>
              </w:r>
              <w:r w:rsidR="00BF2DFE">
                <w:rPr>
                  <w:rStyle w:val="Hyperlink"/>
                  <w:szCs w:val="24"/>
                </w:rPr>
                <w:t>ASP</w:t>
              </w:r>
              <w:r w:rsidR="00BF2DFE" w:rsidRPr="00FE2AB3">
                <w:rPr>
                  <w:rStyle w:val="Hyperlink"/>
                  <w:szCs w:val="24"/>
                </w:rPr>
                <w:t>/</w:t>
              </w:r>
              <w:r w:rsidR="00BF2DFE">
                <w:rPr>
                  <w:rStyle w:val="Hyperlink"/>
                  <w:szCs w:val="24"/>
                </w:rPr>
                <w:t>9</w:t>
              </w:r>
            </w:hyperlink>
            <w:r w:rsidR="00BF2DFE">
              <w:t xml:space="preserve">, </w:t>
            </w:r>
            <w:hyperlink r:id="rId19" w:history="1">
              <w:r w:rsidR="00BF2DFE" w:rsidRPr="00FE2AB3">
                <w:rPr>
                  <w:rStyle w:val="Hyperlink"/>
                  <w:szCs w:val="24"/>
                </w:rPr>
                <w:t>RPM-</w:t>
              </w:r>
              <w:r w:rsidR="00BF2DFE">
                <w:rPr>
                  <w:rStyle w:val="Hyperlink"/>
                  <w:szCs w:val="24"/>
                </w:rPr>
                <w:t>CIS</w:t>
              </w:r>
              <w:r w:rsidR="00BF2DFE" w:rsidRPr="00FE2AB3">
                <w:rPr>
                  <w:rStyle w:val="Hyperlink"/>
                  <w:szCs w:val="24"/>
                </w:rPr>
                <w:t>/</w:t>
              </w:r>
              <w:r w:rsidR="00BF2DFE">
                <w:rPr>
                  <w:rStyle w:val="Hyperlink"/>
                  <w:szCs w:val="24"/>
                </w:rPr>
                <w:t>9</w:t>
              </w:r>
            </w:hyperlink>
            <w:r w:rsidR="00BF2DFE">
              <w:t xml:space="preserve">, </w:t>
            </w:r>
            <w:hyperlink r:id="rId20" w:history="1">
              <w:r w:rsidR="00BF2DFE" w:rsidRPr="00FE2AB3">
                <w:rPr>
                  <w:rStyle w:val="Hyperlink"/>
                  <w:szCs w:val="24"/>
                </w:rPr>
                <w:t>RPM-</w:t>
              </w:r>
              <w:r w:rsidR="00BF2DFE">
                <w:rPr>
                  <w:rStyle w:val="Hyperlink"/>
                  <w:szCs w:val="24"/>
                </w:rPr>
                <w:t>EUR</w:t>
              </w:r>
              <w:r w:rsidR="00BF2DFE" w:rsidRPr="00FE2AB3">
                <w:rPr>
                  <w:rStyle w:val="Hyperlink"/>
                  <w:szCs w:val="24"/>
                </w:rPr>
                <w:t>/</w:t>
              </w:r>
              <w:r w:rsidR="00BF2DFE">
                <w:rPr>
                  <w:rStyle w:val="Hyperlink"/>
                  <w:szCs w:val="24"/>
                </w:rPr>
                <w:t>9</w:t>
              </w:r>
            </w:hyperlink>
          </w:p>
        </w:tc>
      </w:tr>
    </w:tbl>
    <w:p w:rsidR="001D7CE4" w:rsidRDefault="001D7CE4" w:rsidP="0037069D"/>
    <w:p w:rsidR="00D34AB7" w:rsidRDefault="00D34AB7">
      <w:pPr>
        <w:tabs>
          <w:tab w:val="clear" w:pos="794"/>
          <w:tab w:val="clear" w:pos="1191"/>
          <w:tab w:val="clear" w:pos="1588"/>
          <w:tab w:val="clear" w:pos="1985"/>
        </w:tabs>
        <w:overflowPunct/>
        <w:autoSpaceDE/>
        <w:autoSpaceDN/>
        <w:adjustRightInd/>
        <w:spacing w:before="0"/>
        <w:textAlignment w:val="auto"/>
        <w:rPr>
          <w:b/>
          <w:sz w:val="28"/>
          <w:lang w:val="en-US"/>
        </w:rPr>
      </w:pPr>
      <w:r>
        <w:br w:type="page"/>
      </w:r>
    </w:p>
    <w:p w:rsidR="001916A9" w:rsidRDefault="001916A9" w:rsidP="001916A9">
      <w:pPr>
        <w:pStyle w:val="Volumetitle"/>
        <w:jc w:val="center"/>
      </w:pPr>
      <w:r>
        <w:lastRenderedPageBreak/>
        <w:t>DECLARATION</w:t>
      </w:r>
    </w:p>
    <w:p w:rsidR="001916A9" w:rsidRPr="003738F3" w:rsidRDefault="001916A9" w:rsidP="001916A9">
      <w:pPr>
        <w:pStyle w:val="DeclNo"/>
      </w:pPr>
      <w:r w:rsidRPr="005E69DD">
        <w:t>Preliminary</w:t>
      </w:r>
      <w:r>
        <w:t xml:space="preserve"> </w:t>
      </w:r>
      <w:r w:rsidRPr="003738F3">
        <w:t>Draft WTDC-17 Declaration</w:t>
      </w:r>
    </w:p>
    <w:p w:rsidR="001916A9" w:rsidRPr="00971B78" w:rsidRDefault="001916A9" w:rsidP="001916A9">
      <w:pPr>
        <w:pStyle w:val="Normalaftertitle"/>
      </w:pPr>
      <w:r w:rsidRPr="00971B78">
        <w:t>The World Telecommunication Development Conference (Buenos Aires, 2017), which took place in Buenos Aires, Argentina, under the theme of "ICT for Sustainable Development Goals” (ICT④SDGs),</w:t>
      </w:r>
    </w:p>
    <w:p w:rsidR="001916A9" w:rsidRPr="00971B78" w:rsidRDefault="001916A9" w:rsidP="001916A9">
      <w:pPr>
        <w:pStyle w:val="Call"/>
      </w:pPr>
      <w:proofErr w:type="gramStart"/>
      <w:r w:rsidRPr="00971B78">
        <w:t>recognizes</w:t>
      </w:r>
      <w:proofErr w:type="gramEnd"/>
      <w:r w:rsidRPr="00971B78">
        <w:t xml:space="preserve"> that</w:t>
      </w:r>
    </w:p>
    <w:p w:rsidR="001916A9" w:rsidRPr="00971B78" w:rsidRDefault="001916A9" w:rsidP="001916A9">
      <w:r w:rsidRPr="00473B21">
        <w:rPr>
          <w:i/>
          <w:iCs/>
        </w:rPr>
        <w:t>a)</w:t>
      </w:r>
      <w:r>
        <w:tab/>
      </w:r>
      <w:r w:rsidRPr="00971B78">
        <w:t xml:space="preserve">telecommunications/ICTs are a key enabler for social and economic development; and consequently for accelerating the timely attainment of the Sustainable Development Goals and Targets set out in the </w:t>
      </w:r>
      <w:r w:rsidRPr="00971B78">
        <w:rPr>
          <w:b/>
          <w:bCs/>
        </w:rPr>
        <w:t>Transforming our world: the 2030 Agenda for Sustainable Development</w:t>
      </w:r>
      <w:r w:rsidRPr="00971B78">
        <w:t>;</w:t>
      </w:r>
    </w:p>
    <w:p w:rsidR="001916A9" w:rsidRPr="00971B78" w:rsidRDefault="001916A9" w:rsidP="001916A9">
      <w:r w:rsidRPr="00473B21">
        <w:rPr>
          <w:i/>
          <w:iCs/>
        </w:rPr>
        <w:t>b)</w:t>
      </w:r>
      <w:r w:rsidRPr="00971B78">
        <w:tab/>
        <w: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p w:rsidR="001916A9" w:rsidRPr="00971B78" w:rsidRDefault="001916A9" w:rsidP="001916A9">
      <w:r w:rsidRPr="00473B21">
        <w:rPr>
          <w:i/>
          <w:iCs/>
        </w:rPr>
        <w:t>c)</w:t>
      </w:r>
      <w:r w:rsidRPr="00971B78">
        <w:t xml:space="preserve"> </w:t>
      </w:r>
      <w:r w:rsidRPr="00971B78">
        <w:tab/>
        <w:t>access to modern, secure and affordable Telecommunication/ICT infrastructure, applications and services offers opportunities for improving peoples' lives and ensuring that sustainable development across the world becomes a reality;</w:t>
      </w:r>
    </w:p>
    <w:p w:rsidR="001916A9" w:rsidRPr="00971B78" w:rsidRDefault="001916A9" w:rsidP="001916A9">
      <w:r w:rsidRPr="00473B21">
        <w:rPr>
          <w:i/>
          <w:iCs/>
        </w:rPr>
        <w:t>d)</w:t>
      </w:r>
      <w:r w:rsidRPr="00971B78">
        <w:rPr>
          <w:i/>
          <w:iCs/>
        </w:rPr>
        <w:t xml:space="preserve"> </w:t>
      </w:r>
      <w:r w:rsidRPr="00971B78">
        <w:rPr>
          <w:i/>
          <w:iCs/>
        </w:rPr>
        <w:tab/>
      </w:r>
      <w:proofErr w:type="gramStart"/>
      <w:r w:rsidRPr="00971B78">
        <w:t>widespread</w:t>
      </w:r>
      <w:proofErr w:type="gramEnd"/>
      <w:r w:rsidRPr="00971B78">
        <w:t xml:space="preserve"> conformance and interoperability of telecommunication/ICT equipment and systems through the implementation of relevant programmes, policies and decisions can increase market opportunities and reliability and encourage global integration and trade; </w:t>
      </w:r>
    </w:p>
    <w:p w:rsidR="001916A9" w:rsidRPr="00971B78" w:rsidRDefault="001916A9" w:rsidP="001916A9">
      <w:r w:rsidRPr="00473B21">
        <w:rPr>
          <w:i/>
          <w:iCs/>
        </w:rPr>
        <w:t>e)</w:t>
      </w:r>
      <w:r w:rsidRPr="00971B78">
        <w:t xml:space="preserve"> </w:t>
      </w:r>
      <w:r w:rsidRPr="00971B78">
        <w:tab/>
        <w:t>telecommunication/ICT applications can be life-changing for individuals, communities and societies at large</w:t>
      </w:r>
      <w:r w:rsidRPr="00971B78">
        <w:rPr>
          <w:bCs/>
        </w:rPr>
        <w:t>, but they can</w:t>
      </w:r>
      <w:r w:rsidRPr="00971B78">
        <w:rPr>
          <w:b/>
        </w:rPr>
        <w:t xml:space="preserve"> </w:t>
      </w:r>
      <w:r w:rsidRPr="00971B78">
        <w:t xml:space="preserve">also increase the challenge of building confidence and security in the use of telecommunications/ICTs; </w:t>
      </w:r>
    </w:p>
    <w:p w:rsidR="001916A9" w:rsidRPr="00971B78" w:rsidRDefault="001916A9" w:rsidP="001916A9">
      <w:r w:rsidRPr="00473B21">
        <w:rPr>
          <w:i/>
          <w:iCs/>
        </w:rPr>
        <w:t>f)</w:t>
      </w:r>
      <w:r w:rsidRPr="00971B78">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971B78">
        <w:rPr>
          <w:i/>
        </w:rPr>
        <w:t xml:space="preserve"> </w:t>
      </w:r>
    </w:p>
    <w:p w:rsidR="001916A9" w:rsidRPr="00971B78" w:rsidRDefault="001916A9" w:rsidP="001916A9">
      <w:r w:rsidRPr="00473B21">
        <w:rPr>
          <w:i/>
          <w:iCs/>
        </w:rPr>
        <w:t>g)</w:t>
      </w:r>
      <w:r w:rsidRPr="00971B78">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r w:rsidRPr="00971B78">
        <w:rPr>
          <w:i/>
        </w:rPr>
        <w:t xml:space="preserve"> </w:t>
      </w:r>
    </w:p>
    <w:p w:rsidR="001916A9" w:rsidRPr="00971B78" w:rsidRDefault="001916A9" w:rsidP="001916A9">
      <w:pPr>
        <w:rPr>
          <w:bCs/>
        </w:rPr>
      </w:pPr>
      <w:r w:rsidRPr="00473B21">
        <w:rPr>
          <w:i/>
          <w:iCs/>
        </w:rPr>
        <w:t>h)</w:t>
      </w:r>
      <w:r w:rsidRPr="00971B78">
        <w:tab/>
        <w:t xml:space="preserve">ITU is committed to </w:t>
      </w:r>
      <w:r w:rsidRPr="00971B78">
        <w:rPr>
          <w:bCs/>
        </w:rPr>
        <w:t xml:space="preserve">improving people’s lives </w:t>
      </w:r>
      <w:r w:rsidRPr="00971B78">
        <w:t xml:space="preserve">and making </w:t>
      </w:r>
      <w:r w:rsidRPr="00971B78">
        <w:rPr>
          <w:bCs/>
        </w:rPr>
        <w:t>the world a better place through</w:t>
      </w:r>
      <w:r w:rsidRPr="00971B78">
        <w:rPr>
          <w:b/>
        </w:rPr>
        <w:t xml:space="preserve"> </w:t>
      </w:r>
      <w:r w:rsidRPr="00971B78">
        <w:rPr>
          <w:bCs/>
        </w:rPr>
        <w:t>t</w:t>
      </w:r>
      <w:r w:rsidRPr="00971B78">
        <w:t>elecommunications and information and communication technologies (ICTs);</w:t>
      </w:r>
      <w:r w:rsidRPr="00971B78">
        <w:rPr>
          <w:bCs/>
        </w:rPr>
        <w:t xml:space="preserve"> </w:t>
      </w:r>
    </w:p>
    <w:p w:rsidR="001916A9" w:rsidRPr="00971B78" w:rsidRDefault="001916A9" w:rsidP="001916A9">
      <w:pPr>
        <w:pStyle w:val="Call"/>
      </w:pPr>
      <w:proofErr w:type="gramStart"/>
      <w:r w:rsidRPr="00971B78">
        <w:t>therefore</w:t>
      </w:r>
      <w:proofErr w:type="gramEnd"/>
      <w:r w:rsidRPr="00971B78">
        <w:t xml:space="preserve"> </w:t>
      </w:r>
      <w:r w:rsidRPr="00473B21">
        <w:t>declares</w:t>
      </w:r>
      <w:r w:rsidRPr="00971B78">
        <w:t xml:space="preserve"> that</w:t>
      </w:r>
    </w:p>
    <w:p w:rsidR="001916A9" w:rsidRPr="00971B78" w:rsidRDefault="001916A9" w:rsidP="001916A9">
      <w:r w:rsidRPr="00971B78">
        <w:t>1</w:t>
      </w:r>
      <w:r w:rsidRPr="00971B78">
        <w:tab/>
        <w:t>universally accessible and affordable telecommunications/ICTs are a fundamental</w:t>
      </w:r>
      <w:r w:rsidRPr="00971B78" w:rsidDel="007148C0">
        <w:t xml:space="preserve"> </w:t>
      </w:r>
      <w:r w:rsidRPr="00971B78">
        <w:t>contribution towards the achievement of the Sustainable Development Goals by 2030;</w:t>
      </w:r>
    </w:p>
    <w:p w:rsidR="001916A9" w:rsidRPr="00971B78" w:rsidRDefault="001916A9" w:rsidP="001916A9">
      <w:r w:rsidRPr="00971B78">
        <w:t>2</w:t>
      </w:r>
      <w:r w:rsidRPr="00971B78">
        <w:tab/>
        <w:t xml:space="preserve">innovation is essential in ushering high-speed, high-quality ICT infrastructure and services; </w:t>
      </w:r>
    </w:p>
    <w:p w:rsidR="001916A9" w:rsidRPr="00971B78" w:rsidRDefault="001916A9" w:rsidP="001916A9">
      <w:r w:rsidRPr="00971B78">
        <w:lastRenderedPageBreak/>
        <w:t>3</w:t>
      </w:r>
      <w:r w:rsidRPr="00971B78">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1916A9" w:rsidRPr="00971B78" w:rsidRDefault="001916A9" w:rsidP="001916A9">
      <w:r w:rsidRPr="00971B78">
        <w:t>4</w:t>
      </w:r>
      <w:r w:rsidRPr="00971B78">
        <w:tab/>
        <w:t>new and emerging technologies such as big data and the Internet of Things should be harnessed for purposes of supporting global efforts aimed at  further development of the information society;</w:t>
      </w:r>
    </w:p>
    <w:p w:rsidR="001916A9" w:rsidRPr="00971B78" w:rsidRDefault="001916A9" w:rsidP="001916A9">
      <w:r w:rsidRPr="00971B78">
        <w:t>5</w:t>
      </w:r>
      <w:r w:rsidRPr="00971B78">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p w:rsidR="001916A9" w:rsidRPr="00971B78" w:rsidRDefault="001916A9" w:rsidP="001916A9">
      <w:r w:rsidRPr="00971B78">
        <w:t>6</w:t>
      </w:r>
      <w:r w:rsidRPr="00971B78">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rsidR="001916A9" w:rsidRPr="00971B78" w:rsidRDefault="001916A9" w:rsidP="001916A9">
      <w:r w:rsidRPr="00971B78">
        <w:t>7</w:t>
      </w:r>
      <w:r w:rsidRPr="00971B78">
        <w:tab/>
        <w:t xml:space="preserve">an inclusive information society should take into account the needs of persons with disabilities and specific needs; </w:t>
      </w:r>
    </w:p>
    <w:p w:rsidR="001916A9" w:rsidRPr="00971B78" w:rsidRDefault="001916A9" w:rsidP="001916A9">
      <w:r w:rsidRPr="00971B78">
        <w:t>8</w:t>
      </w:r>
      <w:r w:rsidRPr="00971B78">
        <w:tab/>
        <w:t xml:space="preserve">building trust, confidence and security in the use of telecommunications/ICTs requires further international cooperation and coordination between governments, relevant organizations, private companies and other stakeholders. </w:t>
      </w:r>
    </w:p>
    <w:p w:rsidR="001916A9" w:rsidRPr="00971B78" w:rsidRDefault="001916A9" w:rsidP="001916A9">
      <w:r w:rsidRPr="00971B78">
        <w:t>9</w:t>
      </w:r>
      <w:r w:rsidRPr="00971B78">
        <w:tab/>
        <w:t xml:space="preserve">cooperation between developed and developing countries as well as among developing countries are encouraged as this paves way for technical cooperation, technological transfer, and joint research activities; </w:t>
      </w:r>
    </w:p>
    <w:p w:rsidR="001916A9" w:rsidRPr="00971B78" w:rsidRDefault="001916A9" w:rsidP="001916A9">
      <w:r w:rsidRPr="00971B78">
        <w:t>10</w:t>
      </w:r>
      <w:r w:rsidRPr="00971B78">
        <w:tab/>
        <w:t xml:space="preserve">public-private partnerships need to be further strengthened in order to identify and apply innovative technological solutions and financing mechanisms for inclusive and sustainable development; </w:t>
      </w:r>
    </w:p>
    <w:p w:rsidR="001916A9" w:rsidRPr="00971B78" w:rsidRDefault="001916A9" w:rsidP="001916A9">
      <w:r w:rsidRPr="00971B78">
        <w:t>11</w:t>
      </w:r>
      <w:r w:rsidRPr="00971B78">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rsidR="001916A9" w:rsidRPr="00971B78" w:rsidRDefault="001916A9" w:rsidP="001916A9">
      <w:r w:rsidRPr="00971B78">
        <w:t>12</w:t>
      </w:r>
      <w:r w:rsidRPr="00971B78">
        <w:tab/>
        <w:t>international cooperation should be continuously enhanced amongst ITU Member States, Sector Members, Associates, Academia, and other partners and stakeholders to pursue sustainable development, through the use of telecommunications/ICTs;</w:t>
      </w:r>
    </w:p>
    <w:p w:rsidR="001916A9" w:rsidRDefault="001916A9" w:rsidP="001916A9">
      <w:r w:rsidRPr="00971B78">
        <w:t>13</w:t>
      </w:r>
      <w:r w:rsidRPr="00971B78">
        <w:tab/>
        <w:t>ITU membership and other interested parties should cooperate in implementation of Connect 2020 global telecommunication/information and communication technology goals and targets.</w:t>
      </w:r>
    </w:p>
    <w:p w:rsidR="001916A9" w:rsidRPr="00971B78" w:rsidRDefault="001916A9" w:rsidP="001916A9">
      <w:r w:rsidRPr="00971B78">
        <w:t>Accordingly, we, the delegates to the World Telecommunication Development Conference (WTDC</w:t>
      </w:r>
      <w:r>
        <w:noBreakHyphen/>
      </w:r>
      <w:r w:rsidRPr="00971B78">
        <w:t xml:space="preserve">17), declare our commitment to accelerate the expansion and use of telecommunication/ICT infrastructure, applications and services for the timely attainment of the </w:t>
      </w:r>
      <w:r w:rsidRPr="00971B78">
        <w:rPr>
          <w:b/>
          <w:bCs/>
        </w:rPr>
        <w:t>Sustainable Development Goals and Targets set out in the Transforming our world: the 2030 Agenda for Sustainable Development</w:t>
      </w:r>
      <w:r w:rsidRPr="00971B78">
        <w:t>.</w:t>
      </w:r>
    </w:p>
    <w:p w:rsidR="001916A9" w:rsidRDefault="001916A9" w:rsidP="001916A9">
      <w:r w:rsidRPr="00971B78">
        <w:lastRenderedPageBreak/>
        <w:t>The World Telecommunication Development Conference (WTDC-17) calls upon ITU Member States, Sector Members, Associates, Academia and all other partners and stakeholders to contribute towards the successful implementation of the Buenos Aires Action Plan.</w:t>
      </w:r>
    </w:p>
    <w:p w:rsidR="0077608B" w:rsidRDefault="0077608B" w:rsidP="000E6E47">
      <w:pPr>
        <w:pStyle w:val="Reasons"/>
      </w:pPr>
    </w:p>
    <w:sectPr w:rsidR="0077608B">
      <w:headerReference w:type="even" r:id="rId21"/>
      <w:headerReference w:type="default" r:id="rId22"/>
      <w:footerReference w:type="even" r:id="rId23"/>
      <w:footerReference w:type="default" r:id="rId24"/>
      <w:headerReference w:type="first" r:id="rId25"/>
      <w:footerReference w:type="first" r:id="rId2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D55" w:rsidRDefault="002E1D55">
      <w:r>
        <w:separator/>
      </w:r>
    </w:p>
  </w:endnote>
  <w:endnote w:type="continuationSeparator" w:id="0">
    <w:p w:rsidR="002E1D55" w:rsidRDefault="002E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8C054C" w:rsidRDefault="00E45D05">
    <w:pPr>
      <w:ind w:right="360"/>
      <w:rPr>
        <w:lang w:val="fr-CH"/>
      </w:rPr>
    </w:pPr>
    <w:r>
      <w:fldChar w:fldCharType="begin"/>
    </w:r>
    <w:r w:rsidRPr="008C054C">
      <w:rPr>
        <w:lang w:val="fr-CH"/>
      </w:rPr>
      <w:instrText xml:space="preserve"> FILENAME \p  \* MERGEFORMAT </w:instrText>
    </w:r>
    <w:r>
      <w:fldChar w:fldCharType="separate"/>
    </w:r>
    <w:r w:rsidR="007C2D43" w:rsidRPr="008C054C">
      <w:rPr>
        <w:noProof/>
        <w:lang w:val="fr-CH"/>
      </w:rPr>
      <w:t>C:\Users\torigoe\Documents\04 WTDC-17\Documents\009E_v6_Declaration.docx</w:t>
    </w:r>
    <w:r>
      <w:fldChar w:fldCharType="end"/>
    </w:r>
    <w:r w:rsidRPr="008C054C">
      <w:rPr>
        <w:lang w:val="fr-CH"/>
      </w:rPr>
      <w:tab/>
    </w:r>
    <w:r>
      <w:fldChar w:fldCharType="begin"/>
    </w:r>
    <w:r>
      <w:instrText xml:space="preserve"> SAVEDATE \@ DD.MM.YY </w:instrText>
    </w:r>
    <w:r>
      <w:fldChar w:fldCharType="separate"/>
    </w:r>
    <w:r w:rsidR="00EC2772">
      <w:rPr>
        <w:noProof/>
      </w:rPr>
      <w:t>12.06.17</w:t>
    </w:r>
    <w:r>
      <w:fldChar w:fldCharType="end"/>
    </w:r>
    <w:r w:rsidRPr="008C054C">
      <w:rPr>
        <w:lang w:val="fr-CH"/>
      </w:rPr>
      <w:tab/>
    </w:r>
    <w:r>
      <w:fldChar w:fldCharType="begin"/>
    </w:r>
    <w:r>
      <w:instrText xml:space="preserve"> PRINTDATE \@ DD.MM.YY </w:instrText>
    </w:r>
    <w:r>
      <w:fldChar w:fldCharType="separate"/>
    </w:r>
    <w:r w:rsidR="007C2D43">
      <w:rPr>
        <w:noProof/>
      </w:rPr>
      <w:t>06.06.17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72" w:rsidRDefault="00EC27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ook w:val="04A0" w:firstRow="1" w:lastRow="0" w:firstColumn="1" w:lastColumn="0" w:noHBand="0" w:noVBand="1"/>
    </w:tblPr>
    <w:tblGrid>
      <w:gridCol w:w="1504"/>
      <w:gridCol w:w="2403"/>
      <w:gridCol w:w="5732"/>
    </w:tblGrid>
    <w:tr w:rsidR="000E6E47" w:rsidTr="000E6E47">
      <w:tc>
        <w:tcPr>
          <w:tcW w:w="1504" w:type="dxa"/>
          <w:tcBorders>
            <w:top w:val="single" w:sz="4" w:space="0" w:color="000000"/>
          </w:tcBorders>
        </w:tcPr>
        <w:p w:rsidR="000E6E47" w:rsidRDefault="000E6E47" w:rsidP="000E6E47">
          <w:pPr>
            <w:pStyle w:val="FirstFooter"/>
            <w:tabs>
              <w:tab w:val="left" w:pos="1559"/>
              <w:tab w:val="left" w:pos="3828"/>
            </w:tabs>
            <w:rPr>
              <w:sz w:val="18"/>
            </w:rPr>
          </w:pPr>
          <w:r>
            <w:rPr>
              <w:sz w:val="18"/>
            </w:rPr>
            <w:t>Contact:</w:t>
          </w:r>
        </w:p>
      </w:tc>
      <w:tc>
        <w:tcPr>
          <w:tcW w:w="2403" w:type="dxa"/>
          <w:tcBorders>
            <w:top w:val="single" w:sz="4" w:space="0" w:color="000000"/>
          </w:tcBorders>
        </w:tcPr>
        <w:p w:rsidR="000E6E47" w:rsidRDefault="000E6E47" w:rsidP="000E6E47">
          <w:pPr>
            <w:pStyle w:val="FirstFooter"/>
            <w:tabs>
              <w:tab w:val="left" w:pos="2302"/>
            </w:tabs>
            <w:rPr>
              <w:sz w:val="18"/>
            </w:rPr>
          </w:pPr>
          <w:r>
            <w:rPr>
              <w:sz w:val="18"/>
            </w:rPr>
            <w:t>Name/Organization/Entity:</w:t>
          </w:r>
        </w:p>
      </w:tc>
      <w:tc>
        <w:tcPr>
          <w:tcW w:w="5732" w:type="dxa"/>
          <w:tcBorders>
            <w:top w:val="single" w:sz="4" w:space="0" w:color="000000"/>
          </w:tcBorders>
        </w:tcPr>
        <w:p w:rsidR="000E6E47" w:rsidRDefault="000E6E47" w:rsidP="000E6E47">
          <w:pPr>
            <w:pStyle w:val="FirstFooter"/>
            <w:tabs>
              <w:tab w:val="left" w:pos="2302"/>
            </w:tabs>
            <w:rPr>
              <w:sz w:val="18"/>
            </w:rPr>
          </w:pPr>
          <w:r>
            <w:rPr>
              <w:sz w:val="18"/>
            </w:rPr>
            <w:t>Mr Yushi Torigoe, Deputy to the Director, Telecommunication Development Bureau</w:t>
          </w:r>
        </w:p>
      </w:tc>
    </w:tr>
    <w:tr w:rsidR="000E6E47" w:rsidTr="000E6E47">
      <w:tc>
        <w:tcPr>
          <w:tcW w:w="1504" w:type="dxa"/>
        </w:tcPr>
        <w:p w:rsidR="000E6E47" w:rsidRDefault="000E6E47" w:rsidP="000E6E47">
          <w:pPr>
            <w:pStyle w:val="FirstFooter"/>
            <w:tabs>
              <w:tab w:val="left" w:pos="1559"/>
              <w:tab w:val="left" w:pos="3828"/>
            </w:tabs>
            <w:rPr>
              <w:sz w:val="18"/>
            </w:rPr>
          </w:pPr>
        </w:p>
      </w:tc>
      <w:tc>
        <w:tcPr>
          <w:tcW w:w="2403" w:type="dxa"/>
        </w:tcPr>
        <w:p w:rsidR="000E6E47" w:rsidRDefault="000E6E47" w:rsidP="000E6E47">
          <w:pPr>
            <w:pStyle w:val="FirstFooter"/>
            <w:tabs>
              <w:tab w:val="left" w:pos="2302"/>
            </w:tabs>
            <w:rPr>
              <w:sz w:val="18"/>
            </w:rPr>
          </w:pPr>
          <w:r>
            <w:rPr>
              <w:sz w:val="18"/>
            </w:rPr>
            <w:t>Phone number:</w:t>
          </w:r>
        </w:p>
      </w:tc>
      <w:tc>
        <w:tcPr>
          <w:tcW w:w="5732" w:type="dxa"/>
        </w:tcPr>
        <w:p w:rsidR="000E6E47" w:rsidRDefault="000E6E47" w:rsidP="000E6E47">
          <w:pPr>
            <w:pStyle w:val="FirstFooter"/>
            <w:tabs>
              <w:tab w:val="left" w:pos="2302"/>
            </w:tabs>
            <w:rPr>
              <w:sz w:val="18"/>
            </w:rPr>
          </w:pPr>
          <w:r>
            <w:rPr>
              <w:sz w:val="18"/>
            </w:rPr>
            <w:t>-41 22 730 5784</w:t>
          </w:r>
        </w:p>
      </w:tc>
    </w:tr>
    <w:tr w:rsidR="000E6E47" w:rsidTr="000E6E47">
      <w:tc>
        <w:tcPr>
          <w:tcW w:w="1504" w:type="dxa"/>
        </w:tcPr>
        <w:p w:rsidR="000E6E47" w:rsidRDefault="000E6E47" w:rsidP="000E6E47">
          <w:pPr>
            <w:pStyle w:val="FirstFooter"/>
            <w:tabs>
              <w:tab w:val="left" w:pos="1559"/>
              <w:tab w:val="left" w:pos="3828"/>
            </w:tabs>
            <w:rPr>
              <w:sz w:val="18"/>
            </w:rPr>
          </w:pPr>
        </w:p>
      </w:tc>
      <w:tc>
        <w:tcPr>
          <w:tcW w:w="2403" w:type="dxa"/>
        </w:tcPr>
        <w:p w:rsidR="000E6E47" w:rsidRDefault="000E6E47" w:rsidP="000E6E47">
          <w:pPr>
            <w:pStyle w:val="FirstFooter"/>
            <w:tabs>
              <w:tab w:val="left" w:pos="2302"/>
            </w:tabs>
            <w:rPr>
              <w:sz w:val="18"/>
            </w:rPr>
          </w:pPr>
          <w:r>
            <w:rPr>
              <w:sz w:val="18"/>
            </w:rPr>
            <w:t>E-mail:</w:t>
          </w:r>
        </w:p>
      </w:tc>
      <w:tc>
        <w:tcPr>
          <w:tcW w:w="5732" w:type="dxa"/>
        </w:tcPr>
        <w:p w:rsidR="000E6E47" w:rsidRDefault="00EC2772" w:rsidP="000E6E47">
          <w:pPr>
            <w:pStyle w:val="FirstFooter"/>
            <w:tabs>
              <w:tab w:val="left" w:pos="2302"/>
            </w:tabs>
            <w:rPr>
              <w:sz w:val="18"/>
            </w:rPr>
          </w:pPr>
          <w:hyperlink r:id="rId1" w:history="1">
            <w:r w:rsidR="00A12C6D" w:rsidRPr="00657E33">
              <w:rPr>
                <w:rStyle w:val="Hyperlink"/>
                <w:sz w:val="18"/>
              </w:rPr>
              <w:t>yushi.torigoe@itu.int</w:t>
            </w:r>
          </w:hyperlink>
          <w:r w:rsidR="000E6E47">
            <w:rPr>
              <w:sz w:val="18"/>
            </w:rPr>
            <w:t xml:space="preserve"> </w:t>
          </w:r>
        </w:p>
      </w:tc>
    </w:tr>
  </w:tbl>
  <w:p w:rsidR="0077608B" w:rsidRDefault="0077608B" w:rsidP="000E6E47">
    <w:pPr>
      <w:spacing w:before="0"/>
      <w:rPr>
        <w:sz w:val="18"/>
      </w:rPr>
    </w:pPr>
  </w:p>
  <w:bookmarkStart w:id="11" w:name="_GoBack"/>
  <w:p w:rsidR="00EC2772" w:rsidRDefault="00EC2772" w:rsidP="00EC2772">
    <w:pPr>
      <w:spacing w:before="0"/>
      <w:jc w:val="center"/>
      <w:rPr>
        <w:sz w:val="18"/>
      </w:rPr>
    </w:pPr>
    <w:r>
      <w:fldChar w:fldCharType="begin"/>
    </w:r>
    <w:r>
      <w:instrText xml:space="preserve"> HYPERLINK "http://www.itu.int/en/ITU-D/Conferences/WTDC/WTDC17/Pages/default.aspx" </w:instrText>
    </w:r>
    <w:r>
      <w:fldChar w:fldCharType="separate"/>
    </w:r>
    <w:r w:rsidRPr="008B61EA">
      <w:rPr>
        <w:rStyle w:val="Hyperlink"/>
        <w:sz w:val="20"/>
      </w:rPr>
      <w:t>WTDC-17</w:t>
    </w:r>
    <w:r>
      <w:rPr>
        <w:rStyle w:val="Hyperlink"/>
        <w:sz w:val="20"/>
      </w:rPr>
      <w:fldChar w:fldCharType="end"/>
    </w:r>
    <w:bookmarkEnd w:id="1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D55" w:rsidRDefault="002E1D55">
      <w:r>
        <w:rPr>
          <w:b/>
        </w:rPr>
        <w:t>_______________</w:t>
      </w:r>
    </w:p>
  </w:footnote>
  <w:footnote w:type="continuationSeparator" w:id="0">
    <w:p w:rsidR="002E1D55" w:rsidRDefault="002E1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72" w:rsidRDefault="00EC27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916A9">
    <w:pPr>
      <w:tabs>
        <w:tab w:val="clear" w:pos="794"/>
        <w:tab w:val="clear" w:pos="1191"/>
        <w:tab w:val="clear" w:pos="1588"/>
        <w:tab w:val="clear" w:pos="1985"/>
        <w:tab w:val="center" w:pos="4820"/>
        <w:tab w:val="right" w:pos="10206"/>
      </w:tabs>
      <w:ind w:right="1"/>
      <w:rPr>
        <w:sz w:val="22"/>
        <w:szCs w:val="22"/>
      </w:rPr>
    </w:pPr>
    <w:r w:rsidRPr="00FB312D">
      <w:rPr>
        <w:sz w:val="22"/>
        <w:szCs w:val="22"/>
      </w:rPr>
      <w:tab/>
    </w:r>
    <w:r w:rsidRPr="00A74B99">
      <w:rPr>
        <w:sz w:val="22"/>
        <w:szCs w:val="22"/>
        <w:lang w:val="de-CH"/>
      </w:rPr>
      <w:t>WTDC-17/</w:t>
    </w:r>
    <w:bookmarkStart w:id="8" w:name="OLE_LINK3"/>
    <w:bookmarkStart w:id="9" w:name="OLE_LINK2"/>
    <w:bookmarkStart w:id="10" w:name="OLE_LINK1"/>
    <w:r w:rsidRPr="00A74B99">
      <w:rPr>
        <w:sz w:val="22"/>
        <w:szCs w:val="22"/>
      </w:rPr>
      <w:t>9</w:t>
    </w:r>
    <w:bookmarkEnd w:id="8"/>
    <w:bookmarkEnd w:id="9"/>
    <w:bookmarkEnd w:id="10"/>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EC2772">
      <w:rPr>
        <w:noProof/>
        <w:sz w:val="22"/>
        <w:szCs w:val="22"/>
      </w:rPr>
      <w:t>4</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72" w:rsidRDefault="00EC27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4CC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C807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9CD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6C24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6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3483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947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DE0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7A3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A6C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E6E47"/>
    <w:rsid w:val="000F73FF"/>
    <w:rsid w:val="00114CF7"/>
    <w:rsid w:val="00123B68"/>
    <w:rsid w:val="00126F2E"/>
    <w:rsid w:val="00130081"/>
    <w:rsid w:val="00146F6F"/>
    <w:rsid w:val="00147DA1"/>
    <w:rsid w:val="00152957"/>
    <w:rsid w:val="00187BD9"/>
    <w:rsid w:val="00190B55"/>
    <w:rsid w:val="001916A9"/>
    <w:rsid w:val="00194CFB"/>
    <w:rsid w:val="001B2ED3"/>
    <w:rsid w:val="001C3B5F"/>
    <w:rsid w:val="001D058F"/>
    <w:rsid w:val="001D7CE4"/>
    <w:rsid w:val="002009EA"/>
    <w:rsid w:val="00201921"/>
    <w:rsid w:val="00202CA0"/>
    <w:rsid w:val="002154A6"/>
    <w:rsid w:val="002162CD"/>
    <w:rsid w:val="0021689D"/>
    <w:rsid w:val="002255B3"/>
    <w:rsid w:val="00233B1D"/>
    <w:rsid w:val="00236E8A"/>
    <w:rsid w:val="00271316"/>
    <w:rsid w:val="00280F6B"/>
    <w:rsid w:val="002916D7"/>
    <w:rsid w:val="00296313"/>
    <w:rsid w:val="002D58BE"/>
    <w:rsid w:val="002E1D55"/>
    <w:rsid w:val="003013EE"/>
    <w:rsid w:val="00323DA5"/>
    <w:rsid w:val="00360D96"/>
    <w:rsid w:val="0037069D"/>
    <w:rsid w:val="0037527B"/>
    <w:rsid w:val="00377BD3"/>
    <w:rsid w:val="00384088"/>
    <w:rsid w:val="0038489B"/>
    <w:rsid w:val="0039169B"/>
    <w:rsid w:val="003A1373"/>
    <w:rsid w:val="003A7F8C"/>
    <w:rsid w:val="003B532E"/>
    <w:rsid w:val="003B6F14"/>
    <w:rsid w:val="003D0F8B"/>
    <w:rsid w:val="004131D4"/>
    <w:rsid w:val="0041348E"/>
    <w:rsid w:val="004348AC"/>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47775"/>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23630"/>
    <w:rsid w:val="00733A30"/>
    <w:rsid w:val="007353FE"/>
    <w:rsid w:val="0074582C"/>
    <w:rsid w:val="00745AEE"/>
    <w:rsid w:val="007479EA"/>
    <w:rsid w:val="00750F10"/>
    <w:rsid w:val="007742CA"/>
    <w:rsid w:val="0077608B"/>
    <w:rsid w:val="007C2D43"/>
    <w:rsid w:val="007D06F0"/>
    <w:rsid w:val="007D45E3"/>
    <w:rsid w:val="007D5320"/>
    <w:rsid w:val="007E6A33"/>
    <w:rsid w:val="007F28CC"/>
    <w:rsid w:val="007F735C"/>
    <w:rsid w:val="00800972"/>
    <w:rsid w:val="00804475"/>
    <w:rsid w:val="00806842"/>
    <w:rsid w:val="00811633"/>
    <w:rsid w:val="00821CEF"/>
    <w:rsid w:val="00832828"/>
    <w:rsid w:val="0083645A"/>
    <w:rsid w:val="00840B0F"/>
    <w:rsid w:val="008711AE"/>
    <w:rsid w:val="00872FC8"/>
    <w:rsid w:val="008801D3"/>
    <w:rsid w:val="0088351F"/>
    <w:rsid w:val="008845D0"/>
    <w:rsid w:val="008846AE"/>
    <w:rsid w:val="00895F28"/>
    <w:rsid w:val="008A204A"/>
    <w:rsid w:val="008A5170"/>
    <w:rsid w:val="008B43F2"/>
    <w:rsid w:val="008B5657"/>
    <w:rsid w:val="008B61EA"/>
    <w:rsid w:val="008B6CFF"/>
    <w:rsid w:val="008C054C"/>
    <w:rsid w:val="008C65C7"/>
    <w:rsid w:val="008D15D9"/>
    <w:rsid w:val="00910B26"/>
    <w:rsid w:val="009274B4"/>
    <w:rsid w:val="00934EA2"/>
    <w:rsid w:val="00937907"/>
    <w:rsid w:val="00944A5C"/>
    <w:rsid w:val="00952A66"/>
    <w:rsid w:val="00985F3E"/>
    <w:rsid w:val="009A5B5B"/>
    <w:rsid w:val="009A6BB6"/>
    <w:rsid w:val="009B34FC"/>
    <w:rsid w:val="009C56E5"/>
    <w:rsid w:val="009E5FC8"/>
    <w:rsid w:val="009E687A"/>
    <w:rsid w:val="00A03C5C"/>
    <w:rsid w:val="00A066F1"/>
    <w:rsid w:val="00A12C6D"/>
    <w:rsid w:val="00A141AF"/>
    <w:rsid w:val="00A16D29"/>
    <w:rsid w:val="00A20E5E"/>
    <w:rsid w:val="00A2235F"/>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2DFE"/>
    <w:rsid w:val="00BF5E2A"/>
    <w:rsid w:val="00C0018F"/>
    <w:rsid w:val="00C0268B"/>
    <w:rsid w:val="00C0707B"/>
    <w:rsid w:val="00C20466"/>
    <w:rsid w:val="00C214ED"/>
    <w:rsid w:val="00C234E6"/>
    <w:rsid w:val="00C26DD5"/>
    <w:rsid w:val="00C324A8"/>
    <w:rsid w:val="00C54517"/>
    <w:rsid w:val="00C64CD8"/>
    <w:rsid w:val="00C65096"/>
    <w:rsid w:val="00C97C68"/>
    <w:rsid w:val="00CA1A47"/>
    <w:rsid w:val="00CC247A"/>
    <w:rsid w:val="00CE5E47"/>
    <w:rsid w:val="00CF020F"/>
    <w:rsid w:val="00CF2B5B"/>
    <w:rsid w:val="00D0080C"/>
    <w:rsid w:val="00D14CE0"/>
    <w:rsid w:val="00D27FDD"/>
    <w:rsid w:val="00D34AB7"/>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5E5"/>
    <w:rsid w:val="00E03C94"/>
    <w:rsid w:val="00E07105"/>
    <w:rsid w:val="00E26226"/>
    <w:rsid w:val="00E4165C"/>
    <w:rsid w:val="00E45D05"/>
    <w:rsid w:val="00E55816"/>
    <w:rsid w:val="00E55AEF"/>
    <w:rsid w:val="00E73CC1"/>
    <w:rsid w:val="00E976C1"/>
    <w:rsid w:val="00EA12E5"/>
    <w:rsid w:val="00EC2772"/>
    <w:rsid w:val="00ED2D36"/>
    <w:rsid w:val="00ED5132"/>
    <w:rsid w:val="00F00C71"/>
    <w:rsid w:val="00F02766"/>
    <w:rsid w:val="00F04067"/>
    <w:rsid w:val="00F05BD4"/>
    <w:rsid w:val="00F11A98"/>
    <w:rsid w:val="00F21A1D"/>
    <w:rsid w:val="00F61242"/>
    <w:rsid w:val="00F65C19"/>
    <w:rsid w:val="00F9780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basedOn w:val="DefaultParagraphFont"/>
    <w:link w:val="Call"/>
    <w:locked/>
    <w:rsid w:val="001916A9"/>
    <w:rPr>
      <w:rFonts w:asciiTheme="minorHAnsi" w:hAnsiTheme="minorHAnsi"/>
      <w:i/>
      <w:sz w:val="24"/>
      <w:lang w:val="en-GB" w:eastAsia="en-US"/>
    </w:rPr>
  </w:style>
  <w:style w:type="paragraph" w:customStyle="1" w:styleId="DeclNo">
    <w:name w:val="Decl_No"/>
    <w:basedOn w:val="AnnexNo"/>
    <w:qFormat/>
    <w:rsid w:val="001916A9"/>
  </w:style>
  <w:style w:type="character" w:styleId="FollowedHyperlink">
    <w:name w:val="FollowedHyperlink"/>
    <w:basedOn w:val="DefaultParagraphFont"/>
    <w:semiHidden/>
    <w:unhideWhenUsed/>
    <w:rsid w:val="00BF2D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tu.int/md/D14-RPMASP-C-0009/"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D14-RPMARB-C-0009/"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md/D14-RPMAMS-C-0009/" TargetMode="External"/><Relationship Id="rId20" Type="http://schemas.openxmlformats.org/officeDocument/2006/relationships/hyperlink" Target="https://www.itu.int/md/D14-RPMEUR-C-000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md/D14-RPMAFR-C-000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md/D14-RPMCIS-C-000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go/wtdc17cpi"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D14-WTDC17-C-0009!!MSW-E</DPM_x0020_File_x0020_name>
    <DPM_x0020_Author xmlns="32a1a8c5-2265-4ebc-b7a0-2071e2c5c9bb" xsi:nil="false">DPM</DPM_x0020_Author>
    <DPM_x0020_Version xmlns="32a1a8c5-2265-4ebc-b7a0-2071e2c5c9bb" xsi:nil="false">DPM_</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E264-4CF8-497C-A598-410561FA4974}">
  <ds:schemaRefs>
    <ds:schemaRef ds:uri="http://schemas.microsoft.com/sharepoint/v3/contenttype/forms"/>
  </ds:schemaRefs>
</ds:datastoreItem>
</file>

<file path=customXml/itemProps2.xml><?xml version="1.0" encoding="utf-8"?>
<ds:datastoreItem xmlns:ds="http://schemas.openxmlformats.org/officeDocument/2006/customXml" ds:itemID="{527B32BE-7385-43F8-80A1-988F47389DD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8C7A29F9-3544-4EB9-9048-24AB42F1951A}">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CED073-D454-46ED-8C3D-2CFDA513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958</Words>
  <Characters>6832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D14-WTDC17-C-0009!!MSW-E</vt:lpstr>
    </vt:vector>
  </TitlesOfParts>
  <Manager>General Secretariat - Pool</Manager>
  <Company>International Telecommunication Union (ITU)</Company>
  <LinksUpToDate>false</LinksUpToDate>
  <CharactersWithSpaces>7775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D14-WTDC17-C-0009!!MSW-E</dc:title>
  <dc:subject/>
  <dc:creator>Documents Proposals Manager (DPM)</dc:creator>
  <cp:keywords>DPM_v2017.5.22.1_prod</cp:keywords>
  <dc:description/>
  <cp:lastModifiedBy>BDT - nd</cp:lastModifiedBy>
  <cp:revision>5</cp:revision>
  <cp:lastPrinted>2017-06-06T17:56:00Z</cp:lastPrinted>
  <dcterms:created xsi:type="dcterms:W3CDTF">2017-06-09T12:31:00Z</dcterms:created>
  <dcterms:modified xsi:type="dcterms:W3CDTF">2017-08-22T09:15:00Z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