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D42EE8">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D42EE8">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D42EE8">
            <w:pPr>
              <w:spacing w:before="0"/>
              <w:rPr>
                <w:b/>
                <w:bCs/>
                <w:szCs w:val="24"/>
                <w:lang w:val="fr-CH"/>
              </w:rPr>
            </w:pPr>
          </w:p>
        </w:tc>
      </w:tr>
      <w:tr w:rsidR="00D42EE8" w:rsidRPr="005161E7" w:rsidTr="00403E92">
        <w:trPr>
          <w:cantSplit/>
        </w:trPr>
        <w:tc>
          <w:tcPr>
            <w:tcW w:w="6628" w:type="dxa"/>
            <w:gridSpan w:val="2"/>
          </w:tcPr>
          <w:p w:rsidR="00D42EE8" w:rsidRPr="00D96B4B" w:rsidRDefault="00000B37" w:rsidP="00D42EE8">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F328B4">
            <w:pPr>
              <w:spacing w:before="0"/>
              <w:rPr>
                <w:bCs/>
                <w:szCs w:val="24"/>
                <w:lang w:val="fr-CH"/>
              </w:rPr>
            </w:pPr>
            <w:r>
              <w:rPr>
                <w:rFonts w:ascii="Verdana" w:hAnsi="Verdana"/>
                <w:b/>
                <w:sz w:val="20"/>
              </w:rPr>
              <w:t>Document 7</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D42EE8">
            <w:pPr>
              <w:spacing w:before="0"/>
              <w:rPr>
                <w:b/>
                <w:bCs/>
                <w:smallCaps/>
                <w:szCs w:val="24"/>
                <w:lang w:val="fr-CH"/>
              </w:rPr>
            </w:pPr>
            <w:bookmarkStart w:id="3" w:name="ddate" w:colFirst="1" w:colLast="1"/>
            <w:bookmarkEnd w:id="2"/>
          </w:p>
        </w:tc>
        <w:tc>
          <w:tcPr>
            <w:tcW w:w="3260" w:type="dxa"/>
          </w:tcPr>
          <w:p w:rsidR="00D42EE8" w:rsidRPr="00D42EE8" w:rsidRDefault="00000B37" w:rsidP="007D25E1">
            <w:pPr>
              <w:spacing w:before="0"/>
              <w:rPr>
                <w:bCs/>
                <w:szCs w:val="24"/>
                <w:lang w:val="fr-CH"/>
              </w:rPr>
            </w:pPr>
            <w:r w:rsidRPr="00841216">
              <w:rPr>
                <w:rFonts w:ascii="Verdana" w:hAnsi="Verdana"/>
                <w:b/>
                <w:sz w:val="20"/>
              </w:rPr>
              <w:t>1</w:t>
            </w:r>
            <w:r w:rsidR="007D25E1">
              <w:rPr>
                <w:rFonts w:ascii="Verdana" w:hAnsi="Verdana"/>
                <w:b/>
                <w:sz w:val="20"/>
              </w:rPr>
              <w:t>2</w:t>
            </w:r>
            <w:r w:rsidRPr="00841216">
              <w:rPr>
                <w:rFonts w:ascii="Verdana" w:hAnsi="Verdana"/>
                <w:b/>
                <w:sz w:val="20"/>
              </w:rPr>
              <w:t xml:space="preserve"> juin 2017</w:t>
            </w:r>
          </w:p>
        </w:tc>
      </w:tr>
      <w:tr w:rsidR="00D42EE8" w:rsidRPr="005161E7" w:rsidTr="00403E92">
        <w:trPr>
          <w:cantSplit/>
        </w:trPr>
        <w:tc>
          <w:tcPr>
            <w:tcW w:w="6628" w:type="dxa"/>
            <w:gridSpan w:val="2"/>
          </w:tcPr>
          <w:p w:rsidR="00D42EE8" w:rsidRPr="00A94B33" w:rsidRDefault="00D42EE8" w:rsidP="00D42EE8">
            <w:pPr>
              <w:spacing w:before="0"/>
              <w:rPr>
                <w:b/>
                <w:bCs/>
                <w:smallCaps/>
                <w:szCs w:val="24"/>
                <w:lang w:val="fr-CH"/>
              </w:rPr>
            </w:pPr>
            <w:bookmarkStart w:id="4" w:name="dorlang" w:colFirst="1" w:colLast="1"/>
            <w:bookmarkEnd w:id="3"/>
          </w:p>
        </w:tc>
        <w:tc>
          <w:tcPr>
            <w:tcW w:w="3260" w:type="dxa"/>
          </w:tcPr>
          <w:p w:rsidR="00D42EE8" w:rsidRPr="00D42EE8" w:rsidRDefault="00000B37" w:rsidP="00D42EE8">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Groupe consultatif pour le développement des télécommunications</w:t>
            </w:r>
          </w:p>
        </w:tc>
      </w:tr>
      <w:tr w:rsidR="00D42EE8" w:rsidRPr="005161E7" w:rsidTr="007934DB">
        <w:trPr>
          <w:cantSplit/>
        </w:trPr>
        <w:tc>
          <w:tcPr>
            <w:tcW w:w="9888" w:type="dxa"/>
            <w:gridSpan w:val="3"/>
          </w:tcPr>
          <w:p w:rsidR="00D42EE8" w:rsidRPr="00D42EE8" w:rsidRDefault="007D25E1" w:rsidP="00300AC8">
            <w:pPr>
              <w:pStyle w:val="Title1"/>
              <w:tabs>
                <w:tab w:val="clear" w:pos="567"/>
                <w:tab w:val="clear" w:pos="1701"/>
                <w:tab w:val="clear" w:pos="2835"/>
                <w:tab w:val="left" w:pos="1871"/>
              </w:tabs>
            </w:pPr>
            <w:bookmarkStart w:id="6" w:name="dtitle1" w:colFirst="1" w:colLast="1"/>
            <w:bookmarkEnd w:id="5"/>
            <w:r w:rsidRPr="00860333">
              <w:t xml:space="preserve">AVANT-PROJET DE CONTRIBUTION DE L'UIT-D AU PLAN STRATÉGIQUE DE L'UIT </w:t>
            </w:r>
            <w:r>
              <w:br/>
            </w:r>
            <w:r w:rsidRPr="00860333">
              <w:t>POUR LA PÉRIODE 2020-2023</w:t>
            </w:r>
          </w:p>
        </w:tc>
      </w:tr>
      <w:tr w:rsidR="00D42EE8" w:rsidRPr="005161E7" w:rsidTr="007934DB">
        <w:trPr>
          <w:cantSplit/>
        </w:trPr>
        <w:tc>
          <w:tcPr>
            <w:tcW w:w="9888" w:type="dxa"/>
            <w:gridSpan w:val="3"/>
          </w:tcPr>
          <w:p w:rsidR="00D42EE8" w:rsidRPr="00D42EE8" w:rsidRDefault="00D42EE8" w:rsidP="006A3AA9">
            <w:pPr>
              <w:pStyle w:val="Title2"/>
              <w:tabs>
                <w:tab w:val="clear" w:pos="567"/>
                <w:tab w:val="clear" w:pos="1701"/>
                <w:tab w:val="clear" w:pos="2835"/>
                <w:tab w:val="left" w:pos="1871"/>
              </w:tabs>
              <w:overflowPunct/>
              <w:autoSpaceDE/>
              <w:autoSpaceDN/>
              <w:adjustRightInd/>
              <w:textAlignment w:val="auto"/>
            </w:pPr>
          </w:p>
        </w:tc>
      </w:tr>
      <w:tr w:rsidR="00777052" w:rsidRPr="00472AB7">
        <w:tc>
          <w:tcPr>
            <w:tcW w:w="10031" w:type="dxa"/>
            <w:gridSpan w:val="3"/>
            <w:tcBorders>
              <w:top w:val="single" w:sz="4" w:space="0" w:color="auto"/>
              <w:left w:val="single" w:sz="4" w:space="0" w:color="auto"/>
              <w:bottom w:val="single" w:sz="4" w:space="0" w:color="auto"/>
              <w:right w:val="single" w:sz="4" w:space="0" w:color="auto"/>
            </w:tcBorders>
          </w:tcPr>
          <w:p w:rsidR="00777052" w:rsidRPr="007D25E1" w:rsidRDefault="00F25893" w:rsidP="00DC2DB0">
            <w:r>
              <w:rPr>
                <w:rFonts w:ascii="Calibri" w:eastAsia="SimSun" w:hAnsi="Calibri" w:cs="Traditional Arabic"/>
                <w:b/>
                <w:bCs/>
                <w:szCs w:val="24"/>
              </w:rPr>
              <w:t>Domaine prioritaire:</w:t>
            </w:r>
            <w:r w:rsidR="007D25E1">
              <w:rPr>
                <w:rFonts w:ascii="Calibri" w:eastAsia="SimSun" w:hAnsi="Calibri" w:cs="Traditional Arabic"/>
                <w:b/>
                <w:bCs/>
                <w:szCs w:val="24"/>
              </w:rPr>
              <w:tab/>
            </w:r>
            <w:r w:rsidR="007D25E1" w:rsidRPr="007D25E1">
              <w:rPr>
                <w:rFonts w:ascii="Calibri" w:eastAsia="SimSun" w:hAnsi="Calibri" w:cs="Traditional Arabic"/>
                <w:szCs w:val="24"/>
              </w:rPr>
              <w:t>-</w:t>
            </w:r>
            <w:r w:rsidR="007D25E1">
              <w:rPr>
                <w:rFonts w:ascii="Calibri" w:eastAsia="SimSun" w:hAnsi="Calibri" w:cs="Traditional Arabic"/>
                <w:szCs w:val="24"/>
              </w:rPr>
              <w:tab/>
              <w:t>Plan stratégique</w:t>
            </w:r>
          </w:p>
          <w:p w:rsidR="00777052" w:rsidRDefault="00F25893" w:rsidP="00DC2DB0">
            <w:r>
              <w:rPr>
                <w:rFonts w:ascii="Calibri" w:eastAsia="SimSun" w:hAnsi="Calibri" w:cs="Traditional Arabic"/>
                <w:b/>
                <w:bCs/>
                <w:szCs w:val="24"/>
              </w:rPr>
              <w:t>Résumé:</w:t>
            </w:r>
          </w:p>
          <w:p w:rsidR="00777052" w:rsidRDefault="007D25E1" w:rsidP="00DC2DB0">
            <w:r>
              <w:t>Le présent document contient l</w:t>
            </w:r>
            <w:r w:rsidR="00DC2DB0">
              <w:t xml:space="preserve">e </w:t>
            </w:r>
            <w:r w:rsidRPr="00860333">
              <w:t>projet de contribution de l'UIT-D au Plan stratégique de l'UIT pour la période 2020-2023</w:t>
            </w:r>
            <w:r>
              <w:t>.</w:t>
            </w:r>
          </w:p>
          <w:p w:rsidR="007D25E1" w:rsidRPr="007D25E1" w:rsidRDefault="007D25E1" w:rsidP="00DC2DB0">
            <w:pPr>
              <w:rPr>
                <w:lang w:val="fr-CH"/>
              </w:rPr>
            </w:pPr>
            <w:r w:rsidRPr="00860333">
              <w:t>Ce document a été élaboré par le Groupe de travail par correspondance du GCDT sur le Plan stratégique</w:t>
            </w:r>
            <w:r>
              <w:t>,</w:t>
            </w:r>
            <w:r w:rsidRPr="00860333">
              <w:t xml:space="preserve"> le Plan opérationnel et la Déclaration (CG</w:t>
            </w:r>
            <w:r w:rsidRPr="00860333">
              <w:noBreakHyphen/>
              <w:t>SPOPD)</w:t>
            </w:r>
            <w:r w:rsidRPr="007D25E1">
              <w:t xml:space="preserve"> </w:t>
            </w:r>
            <w:r w:rsidR="00472AB7">
              <w:t>dans le but de faciliter les travaux de la Conférence mondiale de développement des télécommunications de 2017 (CMDT-17)</w:t>
            </w:r>
            <w:r w:rsidRPr="007D25E1">
              <w:rPr>
                <w:rFonts w:cs="Segoe UI"/>
                <w:color w:val="444444"/>
                <w:lang w:val="fr-CH"/>
              </w:rPr>
              <w:t>.</w:t>
            </w:r>
          </w:p>
          <w:p w:rsidR="007D25E1" w:rsidRPr="007D25E1" w:rsidRDefault="007D25E1" w:rsidP="00DC2DB0">
            <w:pPr>
              <w:rPr>
                <w:lang w:val="fr-CH"/>
              </w:rPr>
            </w:pPr>
            <w:r>
              <w:t xml:space="preserve">Après </w:t>
            </w:r>
            <w:r w:rsidR="00DC2DB0">
              <w:t>avoir été approuvé par le GCDT à sa</w:t>
            </w:r>
            <w:r>
              <w:t xml:space="preserve"> 16ème réunion</w:t>
            </w:r>
            <w:r w:rsidRPr="008D41BB">
              <w:t xml:space="preserve">, </w:t>
            </w:r>
            <w:r>
              <w:t xml:space="preserve">le </w:t>
            </w:r>
            <w:r w:rsidRPr="008D41BB">
              <w:t>document a été soumis</w:t>
            </w:r>
            <w:r w:rsidR="00DC2DB0">
              <w:t>,</w:t>
            </w:r>
            <w:r w:rsidRPr="008D41BB">
              <w:t xml:space="preserve"> en tant que contribution</w:t>
            </w:r>
            <w:r w:rsidR="00DC2DB0">
              <w:t>,</w:t>
            </w:r>
            <w:r w:rsidRPr="008D41BB">
              <w:t xml:space="preserve"> aux six Réunions préparatoires régionales (RPM) </w:t>
            </w:r>
            <w:r>
              <w:t xml:space="preserve">en vue de </w:t>
            </w:r>
            <w:r w:rsidRPr="008D41BB">
              <w:t>la Conférence mondiale de développement des télécommunications de 2017 (CMDT-17).</w:t>
            </w:r>
          </w:p>
          <w:p w:rsidR="007D25E1" w:rsidRPr="00472AB7" w:rsidRDefault="00472AB7" w:rsidP="00DC2DB0">
            <w:pPr>
              <w:rPr>
                <w:lang w:val="fr-CH"/>
              </w:rPr>
            </w:pPr>
            <w:r w:rsidRPr="00472AB7">
              <w:rPr>
                <w:lang w:val="fr-CH"/>
              </w:rPr>
              <w:t>Comme convenu à la réunion du GCDT</w:t>
            </w:r>
            <w:r w:rsidR="00DC2DB0">
              <w:rPr>
                <w:lang w:val="fr-CH"/>
              </w:rPr>
              <w:t xml:space="preserve"> de 2017</w:t>
            </w:r>
            <w:r w:rsidR="007D25E1" w:rsidRPr="00472AB7">
              <w:rPr>
                <w:lang w:val="fr-CH"/>
              </w:rPr>
              <w:t xml:space="preserve"> (9-12 </w:t>
            </w:r>
            <w:r w:rsidRPr="00472AB7">
              <w:rPr>
                <w:lang w:val="fr-CH"/>
              </w:rPr>
              <w:t>mai</w:t>
            </w:r>
            <w:r w:rsidR="007D25E1" w:rsidRPr="00472AB7">
              <w:rPr>
                <w:lang w:val="fr-CH"/>
              </w:rPr>
              <w:t xml:space="preserve"> 2017), </w:t>
            </w:r>
            <w:r w:rsidRPr="00472AB7">
              <w:rPr>
                <w:lang w:val="fr-CH"/>
              </w:rPr>
              <w:t>la proposition jointe en annexe est destinée à serv</w:t>
            </w:r>
            <w:r>
              <w:rPr>
                <w:lang w:val="fr-CH"/>
              </w:rPr>
              <w:t>i</w:t>
            </w:r>
            <w:r w:rsidRPr="00472AB7">
              <w:rPr>
                <w:lang w:val="fr-CH"/>
              </w:rPr>
              <w:t>r de référence</w:t>
            </w:r>
            <w:r>
              <w:rPr>
                <w:lang w:val="fr-CH"/>
              </w:rPr>
              <w:t xml:space="preserve"> pour les membres lorsqu’ils élaboreront leurs propositi</w:t>
            </w:r>
            <w:r w:rsidR="00DC2DB0">
              <w:rPr>
                <w:lang w:val="fr-CH"/>
              </w:rPr>
              <w:t>ons aux travaux de la CMDT-17.</w:t>
            </w:r>
          </w:p>
          <w:p w:rsidR="00777052" w:rsidRPr="00DC2DB0" w:rsidRDefault="00F25893" w:rsidP="00DC2DB0">
            <w:pPr>
              <w:rPr>
                <w:lang w:val="fr-CH"/>
              </w:rPr>
            </w:pPr>
            <w:r w:rsidRPr="00DC2DB0">
              <w:rPr>
                <w:rFonts w:ascii="Calibri" w:eastAsia="SimSun" w:hAnsi="Calibri" w:cs="Traditional Arabic"/>
                <w:b/>
                <w:bCs/>
                <w:szCs w:val="24"/>
                <w:lang w:val="fr-CH"/>
              </w:rPr>
              <w:t>Résultats attendus:</w:t>
            </w:r>
          </w:p>
          <w:p w:rsidR="007D25E1" w:rsidRPr="00472AB7" w:rsidRDefault="00472AB7" w:rsidP="00DC2DB0">
            <w:pPr>
              <w:rPr>
                <w:lang w:val="fr-CH"/>
              </w:rPr>
            </w:pPr>
            <w:r w:rsidRPr="00472AB7">
              <w:rPr>
                <w:lang w:val="fr-CH"/>
              </w:rPr>
              <w:t>La CMDT-17 est invitée à prendre note du présent document.</w:t>
            </w:r>
            <w:r w:rsidR="007D25E1" w:rsidRPr="00472AB7">
              <w:rPr>
                <w:lang w:val="fr-CH"/>
              </w:rPr>
              <w:t xml:space="preserve"> </w:t>
            </w:r>
            <w:r w:rsidRPr="00472AB7">
              <w:rPr>
                <w:lang w:val="fr-CH"/>
              </w:rPr>
              <w:t xml:space="preserve">Les membres sont invités à élaborer leurs propositions en vue de la CMDT-17 sur la base du </w:t>
            </w:r>
            <w:r>
              <w:rPr>
                <w:lang w:val="fr-CH"/>
              </w:rPr>
              <w:t>pré</w:t>
            </w:r>
            <w:r w:rsidRPr="00472AB7">
              <w:rPr>
                <w:lang w:val="fr-CH"/>
              </w:rPr>
              <w:t>sent document</w:t>
            </w:r>
            <w:r>
              <w:rPr>
                <w:lang w:val="fr-CH"/>
              </w:rPr>
              <w:t>, en utilisant l’</w:t>
            </w:r>
            <w:hyperlink r:id="rId12" w:history="1">
              <w:r>
                <w:rPr>
                  <w:rStyle w:val="Hyperlink"/>
                  <w:szCs w:val="24"/>
                  <w:lang w:val="fr-CH"/>
                </w:rPr>
                <w:t>Interface</w:t>
              </w:r>
              <w:r w:rsidR="0081168C">
                <w:rPr>
                  <w:rStyle w:val="Hyperlink"/>
                  <w:szCs w:val="24"/>
                  <w:lang w:val="fr-CH"/>
                </w:rPr>
                <w:t xml:space="preserve"> pour les propositions aux conférences</w:t>
              </w:r>
              <w:r w:rsidR="007D25E1" w:rsidRPr="00472AB7">
                <w:rPr>
                  <w:rStyle w:val="Hyperlink"/>
                  <w:szCs w:val="24"/>
                  <w:lang w:val="fr-CH"/>
                </w:rPr>
                <w:t xml:space="preserve"> (CPI)</w:t>
              </w:r>
            </w:hyperlink>
            <w:r w:rsidR="007D25E1" w:rsidRPr="00472AB7">
              <w:rPr>
                <w:szCs w:val="24"/>
                <w:lang w:val="fr-CH"/>
              </w:rPr>
              <w:t>.</w:t>
            </w:r>
          </w:p>
          <w:p w:rsidR="00777052" w:rsidRPr="00472AB7" w:rsidRDefault="00777052" w:rsidP="00DC2DB0">
            <w:pPr>
              <w:rPr>
                <w:szCs w:val="24"/>
                <w:lang w:val="fr-CH"/>
              </w:rPr>
            </w:pPr>
          </w:p>
          <w:p w:rsidR="00777052" w:rsidRPr="00DC2DB0" w:rsidRDefault="00F25893" w:rsidP="00DC2DB0">
            <w:pPr>
              <w:rPr>
                <w:lang w:val="fr-CH"/>
              </w:rPr>
            </w:pPr>
            <w:proofErr w:type="gramStart"/>
            <w:r w:rsidRPr="00DC2DB0">
              <w:rPr>
                <w:rFonts w:ascii="Calibri" w:eastAsia="SimSun" w:hAnsi="Calibri" w:cs="Traditional Arabic"/>
                <w:b/>
                <w:bCs/>
                <w:szCs w:val="24"/>
                <w:lang w:val="fr-CH"/>
              </w:rPr>
              <w:t>Références</w:t>
            </w:r>
            <w:proofErr w:type="gramEnd"/>
            <w:r w:rsidRPr="00DC2DB0">
              <w:rPr>
                <w:rFonts w:ascii="Calibri" w:eastAsia="SimSun" w:hAnsi="Calibri" w:cs="Traditional Arabic"/>
                <w:b/>
                <w:bCs/>
                <w:szCs w:val="24"/>
                <w:lang w:val="fr-CH"/>
              </w:rPr>
              <w:t>:</w:t>
            </w:r>
          </w:p>
          <w:p w:rsidR="00777052" w:rsidRPr="00DC2DB0" w:rsidRDefault="001C5255">
            <w:pPr>
              <w:rPr>
                <w:szCs w:val="24"/>
                <w:lang w:val="fr-CH"/>
              </w:rPr>
            </w:pPr>
            <w:hyperlink r:id="rId13" w:history="1">
              <w:r w:rsidR="007D25E1" w:rsidRPr="00DC2DB0">
                <w:rPr>
                  <w:rStyle w:val="Hyperlink"/>
                  <w:szCs w:val="24"/>
                  <w:lang w:val="fr-CH"/>
                </w:rPr>
                <w:t>RPM-AFR/7</w:t>
              </w:r>
            </w:hyperlink>
            <w:r w:rsidR="007D25E1" w:rsidRPr="00DC2DB0">
              <w:rPr>
                <w:lang w:val="fr-CH"/>
              </w:rPr>
              <w:t xml:space="preserve">, </w:t>
            </w:r>
            <w:hyperlink r:id="rId14" w:history="1">
              <w:r w:rsidR="007D25E1" w:rsidRPr="00DC2DB0">
                <w:rPr>
                  <w:rStyle w:val="Hyperlink"/>
                  <w:szCs w:val="24"/>
                  <w:lang w:val="fr-CH"/>
                </w:rPr>
                <w:t>RPM-AMS/7</w:t>
              </w:r>
            </w:hyperlink>
            <w:r w:rsidR="007D25E1" w:rsidRPr="00DC2DB0">
              <w:rPr>
                <w:lang w:val="fr-CH"/>
              </w:rPr>
              <w:t xml:space="preserve">, </w:t>
            </w:r>
            <w:hyperlink r:id="rId15" w:history="1">
              <w:r w:rsidR="007D25E1" w:rsidRPr="00DC2DB0">
                <w:rPr>
                  <w:rStyle w:val="Hyperlink"/>
                  <w:szCs w:val="24"/>
                  <w:lang w:val="fr-CH"/>
                </w:rPr>
                <w:t>RPM-ARB/7</w:t>
              </w:r>
            </w:hyperlink>
            <w:r w:rsidR="007D25E1" w:rsidRPr="00DC2DB0">
              <w:rPr>
                <w:lang w:val="fr-CH"/>
              </w:rPr>
              <w:t xml:space="preserve">, </w:t>
            </w:r>
            <w:hyperlink r:id="rId16" w:history="1">
              <w:r w:rsidR="007D25E1" w:rsidRPr="00DC2DB0">
                <w:rPr>
                  <w:rStyle w:val="Hyperlink"/>
                  <w:szCs w:val="24"/>
                  <w:lang w:val="fr-CH"/>
                </w:rPr>
                <w:t>RPM-ASP/7</w:t>
              </w:r>
            </w:hyperlink>
            <w:r w:rsidR="007D25E1" w:rsidRPr="00DC2DB0">
              <w:rPr>
                <w:lang w:val="fr-CH"/>
              </w:rPr>
              <w:t xml:space="preserve">, </w:t>
            </w:r>
            <w:hyperlink r:id="rId17" w:history="1">
              <w:r w:rsidR="007D25E1" w:rsidRPr="00DC2DB0">
                <w:rPr>
                  <w:rStyle w:val="Hyperlink"/>
                  <w:szCs w:val="24"/>
                  <w:lang w:val="fr-CH"/>
                </w:rPr>
                <w:t>RPM-CIS/7</w:t>
              </w:r>
            </w:hyperlink>
            <w:r w:rsidR="007D25E1" w:rsidRPr="00DC2DB0">
              <w:rPr>
                <w:lang w:val="fr-CH"/>
              </w:rPr>
              <w:t xml:space="preserve">, </w:t>
            </w:r>
            <w:hyperlink r:id="rId18" w:history="1">
              <w:r w:rsidR="007D25E1" w:rsidRPr="00DC2DB0">
                <w:rPr>
                  <w:rStyle w:val="Hyperlink"/>
                  <w:szCs w:val="24"/>
                  <w:lang w:val="fr-CH"/>
                </w:rPr>
                <w:t>RPM-EUR/7</w:t>
              </w:r>
            </w:hyperlink>
          </w:p>
        </w:tc>
      </w:tr>
    </w:tbl>
    <w:p w:rsidR="00E71FC7" w:rsidRPr="00DC2DB0" w:rsidRDefault="00E71FC7" w:rsidP="0076554A">
      <w:pPr>
        <w:rPr>
          <w:lang w:val="fr-CH"/>
        </w:rPr>
      </w:pPr>
      <w:bookmarkStart w:id="7" w:name="dbreak"/>
      <w:bookmarkEnd w:id="6"/>
      <w:bookmarkEnd w:id="7"/>
    </w:p>
    <w:p w:rsidR="00E71FC7" w:rsidRPr="00DC2DB0"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p>
    <w:p w:rsidR="00013358" w:rsidRPr="00DC2DB0" w:rsidRDefault="00013358" w:rsidP="0076554A">
      <w:pPr>
        <w:rPr>
          <w:lang w:val="fr-CH"/>
        </w:rPr>
      </w:pPr>
    </w:p>
    <w:p w:rsidR="00777052" w:rsidRPr="00DC2DB0" w:rsidRDefault="00777052">
      <w:pPr>
        <w:rPr>
          <w:lang w:val="fr-CH"/>
        </w:rPr>
        <w:sectPr w:rsidR="00777052" w:rsidRPr="00DC2DB0" w:rsidSect="005D3705">
          <w:headerReference w:type="even" r:id="rId19"/>
          <w:headerReference w:type="default" r:id="rId20"/>
          <w:footerReference w:type="even" r:id="rId21"/>
          <w:footerReference w:type="default" r:id="rId22"/>
          <w:headerReference w:type="first" r:id="rId23"/>
          <w:footerReference w:type="first" r:id="rId24"/>
          <w:pgSz w:w="11907" w:h="16834"/>
          <w:pgMar w:top="1418" w:right="1134" w:bottom="1418" w:left="1134" w:header="720" w:footer="720" w:gutter="0"/>
          <w:paperSrc w:first="15" w:other="15"/>
          <w:cols w:space="720"/>
          <w:titlePg/>
          <w:docGrid w:linePitch="326"/>
        </w:sectPr>
      </w:pPr>
    </w:p>
    <w:p w:rsidR="00F03E70" w:rsidRPr="00F03E70" w:rsidRDefault="00F03E70" w:rsidP="00F03E70">
      <w:pPr>
        <w:pStyle w:val="Volumetitle"/>
        <w:rPr>
          <w:lang w:val="fr-CH"/>
        </w:rPr>
      </w:pPr>
      <w:r w:rsidRPr="00F03E70">
        <w:rPr>
          <w:lang w:val="fr-CH"/>
        </w:rPr>
        <w:lastRenderedPageBreak/>
        <w:t>PLAN STRATÉGIQUE</w:t>
      </w:r>
    </w:p>
    <w:p w:rsidR="00F03E70" w:rsidRPr="004F4E3F" w:rsidRDefault="00F03E70" w:rsidP="00F03E70">
      <w:pPr>
        <w:pStyle w:val="AnnexNo"/>
        <w:rPr>
          <w:lang w:val="fr-CH"/>
        </w:rPr>
      </w:pPr>
      <w:r w:rsidRPr="004F4E3F">
        <w:rPr>
          <w:lang w:val="fr-CH"/>
        </w:rPr>
        <w:t>Projet de contribution de l'UIT-D au Plan stratégique de l'UIT pour la période</w:t>
      </w:r>
      <w:r>
        <w:rPr>
          <w:lang w:val="fr-CH"/>
        </w:rPr>
        <w:t xml:space="preserve"> 2020-2023: objectifs, résultats et produits</w:t>
      </w:r>
    </w:p>
    <w:tbl>
      <w:tblPr>
        <w:tblW w:w="14850" w:type="dxa"/>
        <w:tblLayout w:type="fixed"/>
        <w:tblLook w:val="06A0" w:firstRow="1" w:lastRow="0" w:firstColumn="1" w:lastColumn="0" w:noHBand="1" w:noVBand="1"/>
      </w:tblPr>
      <w:tblGrid>
        <w:gridCol w:w="534"/>
        <w:gridCol w:w="3402"/>
        <w:gridCol w:w="3827"/>
        <w:gridCol w:w="3260"/>
        <w:gridCol w:w="3827"/>
      </w:tblGrid>
      <w:tr w:rsidR="00F03E70" w:rsidRPr="00D5197E" w:rsidTr="00F03E70">
        <w:trPr>
          <w:cantSplit/>
          <w:trHeight w:val="1134"/>
          <w:tblHeader/>
        </w:trPr>
        <w:tc>
          <w:tcPr>
            <w:tcW w:w="534" w:type="dxa"/>
            <w:shd w:val="clear" w:color="auto" w:fill="0070C0"/>
            <w:textDirection w:val="btLr"/>
          </w:tcPr>
          <w:p w:rsidR="00F03E70" w:rsidRPr="00F03E70" w:rsidRDefault="00F03E70" w:rsidP="00F03E70">
            <w:pPr>
              <w:spacing w:after="60"/>
              <w:ind w:left="113" w:right="113"/>
              <w:jc w:val="center"/>
              <w:rPr>
                <w:rFonts w:eastAsia="Calibri" w:cs="Arial"/>
                <w:b/>
                <w:bCs/>
                <w:color w:val="FFFFFF" w:themeColor="background1"/>
                <w:sz w:val="18"/>
                <w:szCs w:val="18"/>
              </w:rPr>
            </w:pPr>
            <w:r w:rsidRPr="00F03E70">
              <w:rPr>
                <w:rFonts w:eastAsia="Calibri" w:cs="Arial"/>
                <w:b/>
                <w:bCs/>
                <w:color w:val="FFFFFF" w:themeColor="background1"/>
                <w:sz w:val="18"/>
                <w:szCs w:val="18"/>
              </w:rPr>
              <w:t>Objectifs</w:t>
            </w:r>
          </w:p>
        </w:tc>
        <w:tc>
          <w:tcPr>
            <w:tcW w:w="3402" w:type="dxa"/>
            <w:shd w:val="clear" w:color="auto" w:fill="0070C0"/>
          </w:tcPr>
          <w:p w:rsidR="00F03E70" w:rsidRPr="00F03E70" w:rsidRDefault="00F03E70" w:rsidP="00C51E37">
            <w:pPr>
              <w:spacing w:before="40" w:after="40"/>
              <w:rPr>
                <w:rFonts w:eastAsia="Calibri" w:cs="Arial"/>
                <w:b/>
                <w:bCs/>
                <w:color w:val="FFFFFF" w:themeColor="background1"/>
                <w:sz w:val="18"/>
                <w:szCs w:val="18"/>
                <w:lang w:val="fr-CH"/>
              </w:rPr>
            </w:pPr>
            <w:r w:rsidRPr="00F03E70">
              <w:rPr>
                <w:rFonts w:eastAsia="Calibri" w:cs="Arial"/>
                <w:b/>
                <w:bCs/>
                <w:color w:val="FFFFFF" w:themeColor="background1"/>
                <w:sz w:val="18"/>
                <w:szCs w:val="18"/>
                <w:lang w:val="fr-CH"/>
              </w:rPr>
              <w:t>D.1 Coordination: Promouvoir la coopération et la conclusion d'accords à l'échelle internationale concernant les questions de développement des télécommunications/TIC</w:t>
            </w:r>
          </w:p>
        </w:tc>
        <w:tc>
          <w:tcPr>
            <w:tcW w:w="3827" w:type="dxa"/>
            <w:shd w:val="clear" w:color="auto" w:fill="0070C0"/>
          </w:tcPr>
          <w:p w:rsidR="00F03E70" w:rsidRPr="00F03E70" w:rsidRDefault="00F03E70" w:rsidP="00C51E37">
            <w:pPr>
              <w:spacing w:before="40" w:after="40"/>
              <w:rPr>
                <w:rFonts w:eastAsia="Calibri" w:cs="Arial"/>
                <w:b/>
                <w:bCs/>
                <w:color w:val="FFFFFF" w:themeColor="background1"/>
                <w:sz w:val="18"/>
                <w:szCs w:val="18"/>
                <w:lang w:val="fr-CH"/>
              </w:rPr>
            </w:pPr>
            <w:r w:rsidRPr="00F03E70">
              <w:rPr>
                <w:rFonts w:eastAsia="Calibri" w:cs="Arial"/>
                <w:b/>
                <w:bCs/>
                <w:color w:val="FFFFFF" w:themeColor="background1"/>
                <w:sz w:val="18"/>
                <w:szCs w:val="18"/>
                <w:lang w:val="fr-CH"/>
              </w:rPr>
              <w:t>D.2 Infrastructure moderne et sûre pour les télécommunications/TIC: Promouvoir le développement d'infrastructures et de services, et notamment instaurer la confiance et la sécurité quant à l'utilisation des télécommunications/TIC</w:t>
            </w:r>
          </w:p>
        </w:tc>
        <w:tc>
          <w:tcPr>
            <w:tcW w:w="3260" w:type="dxa"/>
            <w:shd w:val="clear" w:color="auto" w:fill="0070C0"/>
          </w:tcPr>
          <w:p w:rsidR="00F03E70" w:rsidRPr="00F03E70" w:rsidRDefault="00F03E70" w:rsidP="00C51E37">
            <w:pPr>
              <w:spacing w:before="40" w:after="40"/>
              <w:rPr>
                <w:rFonts w:eastAsia="Calibri" w:cs="Arial"/>
                <w:b/>
                <w:bCs/>
                <w:color w:val="FFFFFF" w:themeColor="background1"/>
                <w:sz w:val="18"/>
                <w:szCs w:val="18"/>
                <w:lang w:val="fr-CH"/>
              </w:rPr>
            </w:pPr>
            <w:r w:rsidRPr="00F03E70">
              <w:rPr>
                <w:rFonts w:eastAsia="Calibri" w:cs="Arial"/>
                <w:b/>
                <w:bCs/>
                <w:color w:val="FFFFFF" w:themeColor="background1"/>
                <w:sz w:val="18"/>
                <w:szCs w:val="18"/>
                <w:lang w:val="fr-CH"/>
              </w:rPr>
              <w:t>D.3 Environnement favorable: Promouvoir la mise en place de politiques et d'un environnement réglementaire favorables au développement durable des télécommunications/TIC</w:t>
            </w:r>
          </w:p>
        </w:tc>
        <w:tc>
          <w:tcPr>
            <w:tcW w:w="3827" w:type="dxa"/>
            <w:shd w:val="clear" w:color="auto" w:fill="0070C0"/>
          </w:tcPr>
          <w:p w:rsidR="00F03E70" w:rsidRPr="00F03E70" w:rsidRDefault="00F03E70" w:rsidP="00C51E37">
            <w:pPr>
              <w:spacing w:before="40" w:after="40"/>
              <w:rPr>
                <w:rFonts w:eastAsia="Calibri" w:cs="Arial"/>
                <w:b/>
                <w:bCs/>
                <w:color w:val="FFFFFF" w:themeColor="background1"/>
                <w:sz w:val="18"/>
                <w:szCs w:val="18"/>
                <w:lang w:val="fr-CH"/>
              </w:rPr>
            </w:pPr>
            <w:r w:rsidRPr="00F03E70">
              <w:rPr>
                <w:rFonts w:eastAsia="Calibri" w:cs="Arial"/>
                <w:b/>
                <w:bCs/>
                <w:color w:val="FFFFFF" w:themeColor="background1"/>
                <w:sz w:val="18"/>
                <w:szCs w:val="18"/>
                <w:lang w:val="fr-CH"/>
              </w:rPr>
              <w:t>D.4 Société numérique inclusive: Promouvoir le développement et l'utilisation des télécommunications/TIC et d'applications dans l'objectif de donner aux individus et aux sociétés des moyens d'agir pour le développement économique et la protection de l'environnement</w:t>
            </w:r>
          </w:p>
        </w:tc>
      </w:tr>
      <w:tr w:rsidR="00F03E70" w:rsidRPr="00D5197E" w:rsidTr="00C51E37">
        <w:trPr>
          <w:cantSplit/>
          <w:trHeight w:val="4063"/>
        </w:trPr>
        <w:tc>
          <w:tcPr>
            <w:tcW w:w="534" w:type="dxa"/>
            <w:textDirection w:val="btLr"/>
            <w:vAlign w:val="center"/>
          </w:tcPr>
          <w:p w:rsidR="00F03E70" w:rsidRPr="009B4539" w:rsidRDefault="00F03E70" w:rsidP="00C51E37">
            <w:pPr>
              <w:spacing w:after="60"/>
              <w:ind w:left="113" w:right="113"/>
              <w:jc w:val="center"/>
              <w:rPr>
                <w:rFonts w:eastAsia="Calibri" w:cs="Arial"/>
                <w:color w:val="4F81BD" w:themeColor="accent1"/>
                <w:sz w:val="18"/>
                <w:szCs w:val="18"/>
              </w:rPr>
            </w:pPr>
            <w:r>
              <w:rPr>
                <w:rFonts w:eastAsia="Calibri" w:cs="Arial"/>
                <w:color w:val="4F81BD" w:themeColor="accent1"/>
                <w:sz w:val="18"/>
                <w:szCs w:val="18"/>
              </w:rPr>
              <w:t>Résultats</w:t>
            </w:r>
          </w:p>
        </w:tc>
        <w:tc>
          <w:tcPr>
            <w:tcW w:w="3402" w:type="dxa"/>
          </w:tcPr>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D.1-1</w:t>
            </w:r>
            <w:r w:rsidRPr="00A31137">
              <w:rPr>
                <w:rFonts w:eastAsia="Calibri" w:cs="Arial"/>
                <w:sz w:val="18"/>
                <w:szCs w:val="18"/>
                <w:lang w:val="fr-CH"/>
              </w:rPr>
              <w:t xml:space="preserve">: </w:t>
            </w:r>
            <w:r w:rsidRPr="001542DB">
              <w:rPr>
                <w:rFonts w:eastAsia="Calibri" w:cs="Arial"/>
                <w:sz w:val="17"/>
                <w:szCs w:val="17"/>
                <w:lang w:val="fr-CH"/>
              </w:rPr>
              <w:t>Examen plus approfondi et meilleure adhésion au projet de contribution de l'UIT-D au projet de plan stratégique de l'UIT, à la Déclaration de la Conférence mondiale de développement des télécommunications (CMDT) et au Plan d'action de la CMDT</w:t>
            </w:r>
            <w:r w:rsidRPr="00A31137">
              <w:rPr>
                <w:rFonts w:eastAsia="Calibri" w:cs="Arial"/>
                <w:sz w:val="18"/>
                <w:szCs w:val="18"/>
                <w:lang w:val="fr-CH"/>
              </w:rPr>
              <w:t>.</w:t>
            </w:r>
          </w:p>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D.1-2</w:t>
            </w:r>
            <w:r w:rsidRPr="00A31137">
              <w:rPr>
                <w:rFonts w:eastAsia="Calibri" w:cs="Arial"/>
                <w:sz w:val="18"/>
                <w:szCs w:val="18"/>
                <w:lang w:val="fr-CH"/>
              </w:rPr>
              <w:t xml:space="preserve">: </w:t>
            </w:r>
            <w:r w:rsidRPr="001542DB">
              <w:rPr>
                <w:rFonts w:eastAsia="Calibri" w:cs="Arial"/>
                <w:sz w:val="17"/>
                <w:szCs w:val="17"/>
                <w:lang w:val="fr-CH"/>
              </w:rPr>
              <w:t>Evaluation de la mise en œuvre du Plan d'action (CMDT) et du plan d'action du SMSI</w:t>
            </w:r>
            <w:r w:rsidRPr="00A31137">
              <w:rPr>
                <w:rFonts w:eastAsia="Calibri" w:cs="Arial"/>
                <w:sz w:val="18"/>
                <w:szCs w:val="18"/>
                <w:lang w:val="fr-CH"/>
              </w:rPr>
              <w:t>.</w:t>
            </w:r>
          </w:p>
          <w:p w:rsidR="00F03E70" w:rsidRPr="00A31137" w:rsidRDefault="00F03E70" w:rsidP="00C51E37">
            <w:pPr>
              <w:spacing w:before="0"/>
              <w:rPr>
                <w:rFonts w:eastAsia="Calibri" w:cs="Arial"/>
                <w:b/>
                <w:bCs/>
                <w:color w:val="4F81BD" w:themeColor="accent1"/>
                <w:sz w:val="18"/>
                <w:szCs w:val="18"/>
                <w:lang w:val="fr-CH"/>
              </w:rPr>
            </w:pPr>
            <w:r w:rsidRPr="00A31137">
              <w:rPr>
                <w:rFonts w:eastAsia="Calibri" w:cs="Arial"/>
                <w:b/>
                <w:bCs/>
                <w:color w:val="4F81BD" w:themeColor="accent1"/>
                <w:sz w:val="18"/>
                <w:szCs w:val="18"/>
                <w:lang w:val="fr-CH"/>
              </w:rPr>
              <w:t>D.1-3</w:t>
            </w:r>
            <w:r w:rsidRPr="00A31137">
              <w:rPr>
                <w:rFonts w:eastAsia="Calibri" w:cs="Arial"/>
                <w:sz w:val="18"/>
                <w:szCs w:val="18"/>
                <w:lang w:val="fr-CH"/>
              </w:rPr>
              <w:t xml:space="preserve">: </w:t>
            </w:r>
            <w:r w:rsidRPr="001542DB">
              <w:rPr>
                <w:rFonts w:eastAsia="Calibri" w:cs="Arial"/>
                <w:sz w:val="17"/>
                <w:szCs w:val="17"/>
                <w:lang w:val="fr-CH"/>
              </w:rPr>
              <w:t>Renforcement de l'échange de connaissances</w:t>
            </w:r>
            <w:r>
              <w:rPr>
                <w:rFonts w:eastAsia="Calibri" w:cs="Arial"/>
                <w:sz w:val="17"/>
                <w:szCs w:val="17"/>
                <w:lang w:val="fr-CH"/>
              </w:rPr>
              <w:t>,</w:t>
            </w:r>
            <w:r w:rsidRPr="001542DB">
              <w:rPr>
                <w:rFonts w:eastAsia="Calibri" w:cs="Arial"/>
                <w:sz w:val="17"/>
                <w:szCs w:val="17"/>
                <w:lang w:val="fr-CH"/>
              </w:rPr>
              <w:t xml:space="preserve"> du dialogue</w:t>
            </w:r>
            <w:r>
              <w:rPr>
                <w:rFonts w:eastAsia="Calibri" w:cs="Arial"/>
                <w:sz w:val="17"/>
                <w:szCs w:val="17"/>
                <w:lang w:val="fr-CH"/>
              </w:rPr>
              <w:t xml:space="preserve"> et des partenariats</w:t>
            </w:r>
            <w:r w:rsidRPr="001542DB">
              <w:rPr>
                <w:rFonts w:eastAsia="Calibri" w:cs="Arial"/>
                <w:sz w:val="17"/>
                <w:szCs w:val="17"/>
                <w:lang w:val="fr-CH"/>
              </w:rPr>
              <w:t xml:space="preserve"> entre les Etats Membres, les Membres de Secteur, les Associés et les établissements universitaires</w:t>
            </w:r>
            <w:r>
              <w:rPr>
                <w:rFonts w:eastAsia="Calibri" w:cs="Arial"/>
                <w:sz w:val="17"/>
                <w:szCs w:val="17"/>
                <w:lang w:val="fr-CH"/>
              </w:rPr>
              <w:t xml:space="preserve"> et d'autres parties prenantes</w:t>
            </w:r>
            <w:r w:rsidRPr="001542DB">
              <w:rPr>
                <w:rFonts w:eastAsia="Calibri" w:cs="Arial"/>
                <w:sz w:val="17"/>
                <w:szCs w:val="17"/>
                <w:lang w:val="fr-CH"/>
              </w:rPr>
              <w:t xml:space="preserve"> participant aux travaux du Secteur concernant les questions de télécommunication/TIC</w:t>
            </w:r>
            <w:r w:rsidRPr="00A31137">
              <w:rPr>
                <w:rFonts w:eastAsia="Calibri" w:cs="Arial"/>
                <w:sz w:val="18"/>
                <w:szCs w:val="18"/>
                <w:lang w:val="fr-CH"/>
              </w:rPr>
              <w:t>.</w:t>
            </w:r>
            <w:r w:rsidRPr="00A31137" w:rsidDel="007A6810">
              <w:rPr>
                <w:rFonts w:eastAsia="Calibri" w:cs="Arial"/>
                <w:sz w:val="18"/>
                <w:szCs w:val="18"/>
                <w:lang w:val="fr-CH"/>
              </w:rPr>
              <w:t xml:space="preserve"> </w:t>
            </w:r>
          </w:p>
        </w:tc>
        <w:tc>
          <w:tcPr>
            <w:tcW w:w="3827" w:type="dxa"/>
          </w:tcPr>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D.2-1</w:t>
            </w:r>
            <w:r w:rsidRPr="00A31137">
              <w:rPr>
                <w:rFonts w:eastAsia="Calibri" w:cs="Arial"/>
                <w:sz w:val="18"/>
                <w:szCs w:val="18"/>
                <w:lang w:val="fr-CH"/>
              </w:rPr>
              <w:t xml:space="preserve">: </w:t>
            </w:r>
            <w:r w:rsidRPr="001542DB">
              <w:rPr>
                <w:rFonts w:eastAsia="Calibri" w:cs="Arial"/>
                <w:sz w:val="17"/>
                <w:szCs w:val="17"/>
                <w:lang w:val="fr-CH"/>
              </w:rPr>
              <w:t xml:space="preserve">Renforcement de la capacité des membres de l'UIT à fournir des infrastructures et des services de télécommunication/TIC robustes, y compris pour le large </w:t>
            </w:r>
            <w:r w:rsidRPr="003B0607">
              <w:rPr>
                <w:rFonts w:eastAsia="Calibri" w:cs="Arial"/>
                <w:sz w:val="17"/>
                <w:szCs w:val="17"/>
                <w:lang w:val="fr-CH"/>
              </w:rPr>
              <w:t>bande et la radiodiffusion, y compris pour la réduction de l'écart existant en matière de normalisation, la conformité, l'interopérabilité et la gestion du spectre</w:t>
            </w:r>
          </w:p>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D.2-2</w:t>
            </w:r>
            <w:r w:rsidRPr="00A31137">
              <w:rPr>
                <w:rFonts w:eastAsia="Calibri" w:cs="Arial"/>
                <w:sz w:val="18"/>
                <w:szCs w:val="18"/>
                <w:lang w:val="fr-CH"/>
              </w:rPr>
              <w:t xml:space="preserve">: </w:t>
            </w:r>
            <w:r w:rsidRPr="001542DB">
              <w:rPr>
                <w:rFonts w:eastAsia="Calibri" w:cs="Arial"/>
                <w:sz w:val="17"/>
                <w:szCs w:val="17"/>
                <w:lang w:val="fr-CH"/>
              </w:rPr>
              <w:t xml:space="preserve">Renforcement de la capacité des membres de l'UIT à lutter efficacement contre les </w:t>
            </w:r>
            <w:proofErr w:type="spellStart"/>
            <w:r w:rsidRPr="001542DB">
              <w:rPr>
                <w:rFonts w:eastAsia="Calibri" w:cs="Arial"/>
                <w:sz w:val="17"/>
                <w:szCs w:val="17"/>
                <w:lang w:val="fr-CH"/>
              </w:rPr>
              <w:t>cybermenaces</w:t>
            </w:r>
            <w:proofErr w:type="spellEnd"/>
            <w:r w:rsidRPr="001542DB">
              <w:rPr>
                <w:rFonts w:eastAsia="Calibri" w:cs="Arial"/>
                <w:sz w:val="17"/>
                <w:szCs w:val="17"/>
                <w:lang w:val="fr-CH"/>
              </w:rPr>
              <w:t xml:space="preserve">, à élaborer des stratégies et à développer des compétences au niveau national en matière de </w:t>
            </w:r>
            <w:proofErr w:type="spellStart"/>
            <w:r w:rsidRPr="001542DB">
              <w:rPr>
                <w:rFonts w:eastAsia="Calibri" w:cs="Arial"/>
                <w:sz w:val="17"/>
                <w:szCs w:val="17"/>
                <w:lang w:val="fr-CH"/>
              </w:rPr>
              <w:t>cybersécurité</w:t>
            </w:r>
            <w:proofErr w:type="spellEnd"/>
            <w:r w:rsidRPr="001542DB">
              <w:rPr>
                <w:rFonts w:eastAsia="Calibri" w:cs="Arial"/>
                <w:sz w:val="17"/>
                <w:szCs w:val="17"/>
                <w:lang w:val="fr-CH"/>
              </w:rPr>
              <w:t>, y compris par le biais du renforcement des capacités</w:t>
            </w:r>
            <w:r w:rsidRPr="00A31137">
              <w:rPr>
                <w:rFonts w:eastAsia="Calibri" w:cs="Arial"/>
                <w:sz w:val="18"/>
                <w:szCs w:val="18"/>
                <w:lang w:val="fr-CH"/>
              </w:rPr>
              <w:t>.</w:t>
            </w:r>
          </w:p>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D.2-3</w:t>
            </w:r>
            <w:r w:rsidRPr="00A31137">
              <w:rPr>
                <w:rFonts w:eastAsia="Calibri" w:cs="Arial"/>
                <w:sz w:val="18"/>
                <w:szCs w:val="18"/>
                <w:lang w:val="fr-CH"/>
              </w:rPr>
              <w:t xml:space="preserve">: </w:t>
            </w:r>
            <w:r w:rsidRPr="001542DB">
              <w:rPr>
                <w:rFonts w:eastAsia="Calibri" w:cs="Arial"/>
                <w:sz w:val="17"/>
                <w:szCs w:val="17"/>
                <w:lang w:val="fr-CH"/>
              </w:rPr>
              <w:t>Renforcement de la capacité des Etats Membres à utiliser les télécommunications/TIC pour l'atténuation des risques de catastrophe et les télécommunications d'urgence</w:t>
            </w:r>
            <w:r w:rsidRPr="00A31137">
              <w:rPr>
                <w:rFonts w:eastAsia="Calibri" w:cs="Arial"/>
                <w:sz w:val="18"/>
                <w:szCs w:val="18"/>
                <w:lang w:val="fr-CH"/>
              </w:rPr>
              <w:t>.</w:t>
            </w:r>
          </w:p>
          <w:p w:rsidR="00F03E70" w:rsidRPr="004433A9" w:rsidRDefault="00F03E70" w:rsidP="00C51E37">
            <w:pPr>
              <w:spacing w:before="0"/>
              <w:rPr>
                <w:rFonts w:eastAsia="Calibri" w:cs="Arial"/>
                <w:sz w:val="18"/>
                <w:szCs w:val="18"/>
                <w:lang w:val="fr-CH"/>
              </w:rPr>
            </w:pPr>
          </w:p>
        </w:tc>
        <w:tc>
          <w:tcPr>
            <w:tcW w:w="3260" w:type="dxa"/>
          </w:tcPr>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D.3-1</w:t>
            </w:r>
            <w:r w:rsidRPr="00A31137">
              <w:rPr>
                <w:rFonts w:eastAsia="Calibri" w:cs="Arial"/>
                <w:sz w:val="18"/>
                <w:szCs w:val="18"/>
                <w:lang w:val="fr-CH"/>
              </w:rPr>
              <w:t xml:space="preserve">: </w:t>
            </w:r>
            <w:r w:rsidRPr="001542DB">
              <w:rPr>
                <w:rFonts w:eastAsia="Calibri" w:cs="Arial"/>
                <w:sz w:val="17"/>
                <w:szCs w:val="17"/>
                <w:lang w:val="fr-CH"/>
              </w:rPr>
              <w:t>Renforcement de la capacité des Etats Membres à élaborer des cadres politiques, juridiques et réglementaires f</w:t>
            </w:r>
            <w:r>
              <w:rPr>
                <w:rFonts w:eastAsia="Calibri" w:cs="Arial"/>
                <w:sz w:val="17"/>
                <w:szCs w:val="17"/>
                <w:lang w:val="fr-CH"/>
              </w:rPr>
              <w:t xml:space="preserve">avorables au développement des </w:t>
            </w:r>
            <w:proofErr w:type="spellStart"/>
            <w:r w:rsidRPr="001542DB">
              <w:rPr>
                <w:rFonts w:eastAsia="Calibri" w:cs="Arial"/>
                <w:sz w:val="17"/>
                <w:szCs w:val="17"/>
                <w:lang w:val="fr-CH"/>
              </w:rPr>
              <w:t>élécommunications</w:t>
            </w:r>
            <w:proofErr w:type="spellEnd"/>
            <w:r w:rsidRPr="001542DB">
              <w:rPr>
                <w:rFonts w:eastAsia="Calibri" w:cs="Arial"/>
                <w:sz w:val="17"/>
                <w:szCs w:val="17"/>
                <w:lang w:val="fr-CH"/>
              </w:rPr>
              <w:t>/TIC</w:t>
            </w:r>
            <w:r w:rsidRPr="00A31137">
              <w:rPr>
                <w:rFonts w:eastAsia="Calibri" w:cs="Arial"/>
                <w:sz w:val="18"/>
                <w:szCs w:val="18"/>
                <w:lang w:val="fr-CH"/>
              </w:rPr>
              <w:t xml:space="preserve">. </w:t>
            </w:r>
          </w:p>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D.3-2</w:t>
            </w:r>
            <w:r w:rsidRPr="00A31137">
              <w:rPr>
                <w:rFonts w:eastAsia="Calibri" w:cs="Arial"/>
                <w:b/>
                <w:bCs/>
                <w:color w:val="1F497D" w:themeColor="text2"/>
                <w:sz w:val="18"/>
                <w:szCs w:val="18"/>
                <w:lang w:val="fr-CH"/>
              </w:rPr>
              <w:t>:</w:t>
            </w:r>
            <w:r w:rsidRPr="00A31137">
              <w:rPr>
                <w:rFonts w:eastAsia="Calibri" w:cs="Arial"/>
                <w:color w:val="1F497D" w:themeColor="text2"/>
                <w:sz w:val="18"/>
                <w:szCs w:val="18"/>
                <w:lang w:val="fr-CH"/>
              </w:rPr>
              <w:t xml:space="preserve"> </w:t>
            </w:r>
            <w:r w:rsidRPr="001542DB">
              <w:rPr>
                <w:rFonts w:eastAsia="Calibri" w:cs="Arial"/>
                <w:sz w:val="17"/>
                <w:szCs w:val="17"/>
                <w:lang w:val="fr-CH"/>
              </w:rPr>
              <w:t>Renforcement de la capacité des Etats Membres à produire des statistiques sur les TIC très fiables et comparables à l'échelle internationale, à partir de normes et de méthodologies convenues</w:t>
            </w:r>
            <w:r w:rsidRPr="00A31137">
              <w:rPr>
                <w:rFonts w:eastAsia="Calibri" w:cs="Arial"/>
                <w:sz w:val="18"/>
                <w:szCs w:val="18"/>
                <w:lang w:val="fr-CH"/>
              </w:rPr>
              <w:t>.</w:t>
            </w:r>
          </w:p>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D.3-3</w:t>
            </w:r>
            <w:r w:rsidRPr="00A31137">
              <w:rPr>
                <w:rFonts w:eastAsia="Calibri" w:cs="Arial"/>
                <w:sz w:val="18"/>
                <w:szCs w:val="18"/>
                <w:lang w:val="fr-CH"/>
              </w:rPr>
              <w:t xml:space="preserve">: </w:t>
            </w:r>
            <w:r w:rsidRPr="001542DB">
              <w:rPr>
                <w:rFonts w:eastAsia="Calibri" w:cs="Arial"/>
                <w:sz w:val="17"/>
                <w:szCs w:val="17"/>
                <w:lang w:val="fr-CH"/>
              </w:rPr>
              <w:t>Renforcement des capacités humaines et institutionnelles des membres de l'UIT à exploiter l'intégralité du potentiel des télécommunications/TIC</w:t>
            </w:r>
            <w:r w:rsidRPr="00A31137">
              <w:rPr>
                <w:rFonts w:eastAsia="Calibri" w:cs="Arial"/>
                <w:sz w:val="18"/>
                <w:szCs w:val="18"/>
                <w:lang w:val="fr-CH"/>
              </w:rPr>
              <w:t xml:space="preserve"> </w:t>
            </w:r>
          </w:p>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 xml:space="preserve">D.3-4: </w:t>
            </w:r>
            <w:r w:rsidRPr="00462145">
              <w:rPr>
                <w:rFonts w:eastAsia="Calibri" w:cs="Arial"/>
                <w:sz w:val="17"/>
                <w:szCs w:val="17"/>
                <w:lang w:val="fr-CH"/>
              </w:rPr>
              <w:t>Renforcement de la capacité des membres de l</w:t>
            </w:r>
            <w:r w:rsidRPr="001542DB">
              <w:rPr>
                <w:rFonts w:eastAsia="Calibri" w:cs="Arial"/>
                <w:sz w:val="17"/>
                <w:szCs w:val="17"/>
                <w:lang w:val="fr-CH"/>
              </w:rPr>
              <w:t>'</w:t>
            </w:r>
            <w:r w:rsidRPr="00462145">
              <w:rPr>
                <w:rFonts w:eastAsia="Calibri" w:cs="Arial"/>
                <w:sz w:val="17"/>
                <w:szCs w:val="17"/>
                <w:lang w:val="fr-CH"/>
              </w:rPr>
              <w:t>UIT à intégrer l</w:t>
            </w:r>
            <w:r w:rsidRPr="001542DB">
              <w:rPr>
                <w:rFonts w:eastAsia="Calibri" w:cs="Arial"/>
                <w:sz w:val="17"/>
                <w:szCs w:val="17"/>
                <w:lang w:val="fr-CH"/>
              </w:rPr>
              <w:t>'</w:t>
            </w:r>
            <w:r w:rsidRPr="00462145">
              <w:rPr>
                <w:rFonts w:eastAsia="Calibri" w:cs="Arial"/>
                <w:sz w:val="17"/>
                <w:szCs w:val="17"/>
                <w:lang w:val="fr-CH"/>
              </w:rPr>
              <w:t>innovation dans le secteur des télécommunications/TIC dans leurs programmes nationaux de développement</w:t>
            </w:r>
            <w:r w:rsidRPr="00A31137">
              <w:rPr>
                <w:rFonts w:eastAsia="Calibri" w:cs="Arial"/>
                <w:sz w:val="18"/>
                <w:szCs w:val="18"/>
                <w:lang w:val="fr-CH"/>
              </w:rPr>
              <w:t>.</w:t>
            </w:r>
            <w:r w:rsidRPr="00A31137" w:rsidDel="00796D1C">
              <w:rPr>
                <w:rFonts w:eastAsia="Calibri" w:cs="Arial"/>
                <w:sz w:val="18"/>
                <w:szCs w:val="18"/>
                <w:lang w:val="fr-CH"/>
              </w:rPr>
              <w:t xml:space="preserve"> </w:t>
            </w:r>
          </w:p>
        </w:tc>
        <w:tc>
          <w:tcPr>
            <w:tcW w:w="3827" w:type="dxa"/>
          </w:tcPr>
          <w:p w:rsidR="00F03E70" w:rsidRPr="00D5197E" w:rsidRDefault="00F03E70" w:rsidP="00C51E37">
            <w:pPr>
              <w:spacing w:before="0"/>
              <w:rPr>
                <w:rFonts w:eastAsia="Calibri" w:cs="Arial"/>
                <w:sz w:val="18"/>
                <w:szCs w:val="18"/>
                <w:lang w:val="fr-CH"/>
              </w:rPr>
            </w:pPr>
            <w:r w:rsidRPr="00D5197E">
              <w:rPr>
                <w:rFonts w:eastAsia="Calibri" w:cs="Arial"/>
                <w:b/>
                <w:bCs/>
                <w:color w:val="4F81BD" w:themeColor="accent1"/>
                <w:sz w:val="18"/>
                <w:szCs w:val="18"/>
                <w:lang w:val="fr-CH"/>
              </w:rPr>
              <w:t>D</w:t>
            </w:r>
            <w:r>
              <w:rPr>
                <w:rFonts w:eastAsia="Calibri" w:cs="Arial"/>
                <w:b/>
                <w:bCs/>
                <w:color w:val="4F81BD" w:themeColor="accent1"/>
                <w:sz w:val="17"/>
                <w:szCs w:val="17"/>
                <w:lang w:val="fr-CH"/>
              </w:rPr>
              <w:t>.</w:t>
            </w:r>
            <w:r w:rsidRPr="001542DB">
              <w:rPr>
                <w:rFonts w:eastAsia="Calibri" w:cs="Arial"/>
                <w:b/>
                <w:bCs/>
                <w:color w:val="4F81BD" w:themeColor="accent1"/>
                <w:sz w:val="17"/>
                <w:szCs w:val="17"/>
                <w:lang w:val="fr-CH"/>
              </w:rPr>
              <w:t>4-1</w:t>
            </w:r>
            <w:r w:rsidRPr="001542DB">
              <w:rPr>
                <w:rFonts w:eastAsia="Calibri" w:cs="Arial"/>
                <w:sz w:val="17"/>
                <w:szCs w:val="17"/>
                <w:lang w:val="fr-CH"/>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D5197E">
              <w:rPr>
                <w:rFonts w:eastAsia="Calibri" w:cs="Arial"/>
                <w:sz w:val="18"/>
                <w:szCs w:val="18"/>
                <w:lang w:val="fr-CH"/>
              </w:rPr>
              <w:t>.</w:t>
            </w:r>
          </w:p>
          <w:p w:rsidR="00F03E70" w:rsidRPr="00D5197E" w:rsidRDefault="00F03E70" w:rsidP="00C51E37">
            <w:pPr>
              <w:spacing w:before="0"/>
              <w:rPr>
                <w:rFonts w:eastAsia="Calibri" w:cs="Arial"/>
                <w:sz w:val="18"/>
                <w:szCs w:val="18"/>
                <w:lang w:val="fr-CH"/>
              </w:rPr>
            </w:pPr>
            <w:r w:rsidRPr="001542DB">
              <w:rPr>
                <w:rFonts w:eastAsia="Calibri" w:cs="Arial"/>
                <w:b/>
                <w:bCs/>
                <w:color w:val="4F81BD" w:themeColor="accent1"/>
                <w:sz w:val="17"/>
                <w:szCs w:val="17"/>
                <w:lang w:val="fr-CH"/>
              </w:rPr>
              <w:t>D.4-2</w:t>
            </w:r>
            <w:r w:rsidRPr="001542DB">
              <w:rPr>
                <w:rFonts w:eastAsia="Calibri" w:cs="Arial"/>
                <w:sz w:val="17"/>
                <w:szCs w:val="17"/>
                <w:lang w:val="fr-CH"/>
              </w:rPr>
              <w:t>: Renforcement de la capacité des membres de l'UIT à exploiter les applications TIC, y compris les applications mobiles, dans des domaines prioritaires tels que la santé, l'agriculture, le commerce, la gouvernance, l'éducation ou la finance</w:t>
            </w:r>
            <w:r w:rsidRPr="00D5197E">
              <w:rPr>
                <w:rFonts w:eastAsia="Calibri" w:cs="Arial"/>
                <w:sz w:val="18"/>
                <w:szCs w:val="18"/>
                <w:lang w:val="fr-CH"/>
              </w:rPr>
              <w:t>.</w:t>
            </w:r>
          </w:p>
          <w:p w:rsidR="00F03E70" w:rsidRPr="00D5197E" w:rsidRDefault="00F03E70" w:rsidP="00C51E37">
            <w:pPr>
              <w:spacing w:before="0"/>
              <w:rPr>
                <w:rFonts w:eastAsia="Calibri" w:cs="Arial"/>
                <w:sz w:val="18"/>
                <w:szCs w:val="18"/>
                <w:lang w:val="fr-CH"/>
              </w:rPr>
            </w:pPr>
            <w:r w:rsidRPr="001542DB">
              <w:rPr>
                <w:rFonts w:eastAsia="Calibri" w:cs="Arial"/>
                <w:b/>
                <w:bCs/>
                <w:color w:val="4F81BD" w:themeColor="accent1"/>
                <w:sz w:val="17"/>
                <w:szCs w:val="17"/>
                <w:lang w:val="fr-CH"/>
              </w:rPr>
              <w:t>D.4-3</w:t>
            </w:r>
            <w:r w:rsidRPr="001542DB">
              <w:rPr>
                <w:rFonts w:eastAsia="Calibri" w:cs="Arial"/>
                <w:b/>
                <w:bCs/>
                <w:sz w:val="17"/>
                <w:szCs w:val="17"/>
                <w:lang w:val="fr-CH"/>
              </w:rPr>
              <w:t xml:space="preserve">: </w:t>
            </w:r>
            <w:r w:rsidRPr="001542DB">
              <w:rPr>
                <w:rFonts w:eastAsia="Calibri" w:cs="Arial"/>
                <w:sz w:val="17"/>
                <w:szCs w:val="17"/>
                <w:lang w:val="fr-CH"/>
              </w:rPr>
              <w:t>Renforcement de la capacité des membres de l'UIT à élaborer des stratégies, des politiques et des pratiques favorisant l'inclusion numérique, en particulier des personnes ayant des besoins particuliers</w:t>
            </w:r>
            <w:r w:rsidRPr="00D5197E">
              <w:rPr>
                <w:rFonts w:eastAsia="Calibri" w:cs="Arial"/>
                <w:sz w:val="18"/>
                <w:szCs w:val="18"/>
                <w:lang w:val="fr-CH"/>
              </w:rPr>
              <w:t>.</w:t>
            </w:r>
          </w:p>
          <w:p w:rsidR="00F03E70" w:rsidRPr="00D5197E" w:rsidRDefault="00F03E70" w:rsidP="00C51E37">
            <w:pPr>
              <w:spacing w:before="0"/>
              <w:rPr>
                <w:rFonts w:eastAsia="Calibri" w:cs="Arial"/>
                <w:sz w:val="18"/>
                <w:szCs w:val="18"/>
                <w:lang w:val="fr-CH"/>
              </w:rPr>
            </w:pPr>
            <w:r w:rsidRPr="001542DB">
              <w:rPr>
                <w:rFonts w:eastAsia="Calibri" w:cs="Arial"/>
                <w:b/>
                <w:bCs/>
                <w:color w:val="4F81BD" w:themeColor="accent1"/>
                <w:sz w:val="17"/>
                <w:szCs w:val="17"/>
                <w:lang w:val="fr-CH"/>
              </w:rPr>
              <w:t>D.4-4</w:t>
            </w:r>
            <w:r w:rsidRPr="001542DB">
              <w:rPr>
                <w:rFonts w:eastAsia="Calibri" w:cs="Arial"/>
                <w:b/>
                <w:bCs/>
                <w:sz w:val="17"/>
                <w:szCs w:val="17"/>
                <w:lang w:val="fr-CH"/>
              </w:rPr>
              <w:t xml:space="preserve">: </w:t>
            </w:r>
            <w:r w:rsidRPr="001542DB">
              <w:rPr>
                <w:rFonts w:eastAsia="Calibri" w:cs="Arial"/>
                <w:sz w:val="17"/>
                <w:szCs w:val="17"/>
                <w:lang w:val="fr-CH"/>
              </w:rPr>
              <w:t>Renforcement de la capacité des membres de l'UIT à développer des stratégies et des solutions TIC relatives à l'adaptation aux effets des changements climatiques et à l'atténuation de ces effets</w:t>
            </w:r>
            <w:r w:rsidRPr="00D5197E">
              <w:rPr>
                <w:rFonts w:eastAsia="Calibri" w:cs="Arial"/>
                <w:sz w:val="18"/>
                <w:szCs w:val="18"/>
                <w:lang w:val="fr-CH"/>
              </w:rPr>
              <w:t xml:space="preserve">. </w:t>
            </w:r>
          </w:p>
        </w:tc>
      </w:tr>
      <w:tr w:rsidR="00F03E70" w:rsidRPr="00D5197E" w:rsidTr="00C51E37">
        <w:trPr>
          <w:cantSplit/>
          <w:trHeight w:val="2925"/>
        </w:trPr>
        <w:tc>
          <w:tcPr>
            <w:tcW w:w="534" w:type="dxa"/>
            <w:textDirection w:val="btLr"/>
          </w:tcPr>
          <w:p w:rsidR="00F03E70" w:rsidRPr="00DB2A80" w:rsidRDefault="00F03E70" w:rsidP="00C51E37">
            <w:pPr>
              <w:spacing w:after="60"/>
              <w:ind w:left="113" w:right="113"/>
              <w:jc w:val="center"/>
              <w:rPr>
                <w:rFonts w:eastAsia="Calibri" w:cs="Arial"/>
                <w:color w:val="4F81BD" w:themeColor="accent1"/>
                <w:sz w:val="18"/>
              </w:rPr>
            </w:pPr>
            <w:r>
              <w:rPr>
                <w:rFonts w:eastAsia="Calibri" w:cs="Arial"/>
                <w:color w:val="4F81BD" w:themeColor="accent1"/>
                <w:sz w:val="18"/>
              </w:rPr>
              <w:lastRenderedPageBreak/>
              <w:t>Produits</w:t>
            </w:r>
          </w:p>
        </w:tc>
        <w:tc>
          <w:tcPr>
            <w:tcW w:w="3402" w:type="dxa"/>
          </w:tcPr>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D.1-1</w:t>
            </w:r>
            <w:r w:rsidRPr="00A31137">
              <w:rPr>
                <w:rFonts w:eastAsia="Calibri" w:cs="Arial"/>
                <w:color w:val="4F81BD" w:themeColor="accent1"/>
                <w:sz w:val="18"/>
                <w:szCs w:val="18"/>
                <w:lang w:val="fr-CH"/>
              </w:rPr>
              <w:t xml:space="preserve"> </w:t>
            </w:r>
            <w:r w:rsidRPr="001542DB">
              <w:rPr>
                <w:rFonts w:eastAsia="Calibri" w:cs="Arial"/>
                <w:sz w:val="17"/>
                <w:szCs w:val="17"/>
                <w:lang w:val="fr-CH"/>
              </w:rPr>
              <w:t xml:space="preserve">Conférence mondiale de développement des télécommunications (CMDT) et </w:t>
            </w:r>
            <w:r>
              <w:rPr>
                <w:rFonts w:eastAsia="Calibri" w:cs="Arial"/>
                <w:sz w:val="17"/>
                <w:szCs w:val="17"/>
                <w:lang w:val="fr-CH"/>
              </w:rPr>
              <w:t>rapport final de la</w:t>
            </w:r>
            <w:r w:rsidRPr="001542DB">
              <w:rPr>
                <w:rFonts w:eastAsia="Calibri" w:cs="Arial"/>
                <w:sz w:val="17"/>
                <w:szCs w:val="17"/>
                <w:lang w:val="fr-CH"/>
              </w:rPr>
              <w:t xml:space="preserve"> CMDT</w:t>
            </w:r>
          </w:p>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D.1-2</w:t>
            </w:r>
            <w:r w:rsidRPr="00A31137">
              <w:rPr>
                <w:rFonts w:eastAsia="Calibri" w:cs="Arial"/>
                <w:color w:val="4F81BD" w:themeColor="accent1"/>
                <w:sz w:val="18"/>
                <w:szCs w:val="18"/>
                <w:lang w:val="fr-CH"/>
              </w:rPr>
              <w:t xml:space="preserve"> </w:t>
            </w:r>
            <w:r w:rsidRPr="001542DB">
              <w:rPr>
                <w:rFonts w:eastAsia="Calibri" w:cs="Arial"/>
                <w:sz w:val="17"/>
                <w:szCs w:val="17"/>
                <w:lang w:val="fr-CH"/>
              </w:rPr>
              <w:t xml:space="preserve"> </w:t>
            </w:r>
            <w:r>
              <w:rPr>
                <w:rFonts w:eastAsia="Calibri" w:cs="Arial"/>
                <w:sz w:val="17"/>
                <w:szCs w:val="17"/>
                <w:lang w:val="fr-CH"/>
              </w:rPr>
              <w:t>R</w:t>
            </w:r>
            <w:r w:rsidRPr="001542DB">
              <w:rPr>
                <w:rFonts w:eastAsia="Calibri" w:cs="Arial"/>
                <w:sz w:val="17"/>
                <w:szCs w:val="17"/>
                <w:lang w:val="fr-CH"/>
              </w:rPr>
              <w:t xml:space="preserve">éunions préparatoires régionales (RPM) et </w:t>
            </w:r>
            <w:r>
              <w:rPr>
                <w:rFonts w:eastAsia="Calibri" w:cs="Arial"/>
                <w:sz w:val="17"/>
                <w:szCs w:val="17"/>
                <w:lang w:val="fr-CH"/>
              </w:rPr>
              <w:t xml:space="preserve">rapports finals des </w:t>
            </w:r>
            <w:r w:rsidRPr="001542DB">
              <w:rPr>
                <w:rFonts w:eastAsia="Calibri" w:cs="Arial"/>
                <w:sz w:val="17"/>
                <w:szCs w:val="17"/>
                <w:lang w:val="fr-CH"/>
              </w:rPr>
              <w:t>RPM</w:t>
            </w:r>
          </w:p>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D.1-3</w:t>
            </w:r>
            <w:r w:rsidRPr="00A31137">
              <w:rPr>
                <w:rFonts w:eastAsia="Calibri" w:cs="Arial"/>
                <w:color w:val="4F81BD" w:themeColor="accent1"/>
                <w:sz w:val="18"/>
                <w:szCs w:val="18"/>
                <w:lang w:val="fr-CH"/>
              </w:rPr>
              <w:t xml:space="preserve"> </w:t>
            </w:r>
            <w:r w:rsidRPr="001542DB">
              <w:rPr>
                <w:rFonts w:eastAsia="Calibri" w:cs="Arial"/>
                <w:sz w:val="17"/>
                <w:szCs w:val="17"/>
                <w:lang w:val="fr-CH"/>
              </w:rPr>
              <w:t>Groupe consultatif pour le développement des télécommunications (GCDT)</w:t>
            </w:r>
            <w:r>
              <w:rPr>
                <w:rFonts w:eastAsia="Calibri" w:cs="Arial"/>
                <w:sz w:val="17"/>
                <w:szCs w:val="17"/>
                <w:lang w:val="fr-CH"/>
              </w:rPr>
              <w:t xml:space="preserve"> et rapports du GCDT à l'intention du </w:t>
            </w:r>
            <w:r w:rsidRPr="001542DB">
              <w:rPr>
                <w:rFonts w:eastAsia="Calibri" w:cs="Arial"/>
                <w:sz w:val="17"/>
                <w:szCs w:val="17"/>
                <w:lang w:val="fr-CH"/>
              </w:rPr>
              <w:t xml:space="preserve"> Directeur du BDT et</w:t>
            </w:r>
            <w:r>
              <w:rPr>
                <w:rFonts w:eastAsia="Calibri" w:cs="Arial"/>
                <w:sz w:val="17"/>
                <w:szCs w:val="17"/>
                <w:lang w:val="fr-CH"/>
              </w:rPr>
              <w:t xml:space="preserve"> de</w:t>
            </w:r>
            <w:r w:rsidRPr="001542DB">
              <w:rPr>
                <w:rFonts w:eastAsia="Calibri" w:cs="Arial"/>
                <w:sz w:val="17"/>
                <w:szCs w:val="17"/>
                <w:lang w:val="fr-CH"/>
              </w:rPr>
              <w:t xml:space="preserve"> la CMDT</w:t>
            </w:r>
          </w:p>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D.1-4</w:t>
            </w:r>
            <w:r>
              <w:rPr>
                <w:rFonts w:eastAsia="Calibri" w:cs="Arial"/>
                <w:b/>
                <w:bCs/>
                <w:color w:val="4F81BD" w:themeColor="accent1"/>
                <w:sz w:val="18"/>
                <w:szCs w:val="18"/>
                <w:lang w:val="fr-CH"/>
              </w:rPr>
              <w:t xml:space="preserve"> </w:t>
            </w:r>
            <w:r w:rsidRPr="00303ECB">
              <w:rPr>
                <w:rFonts w:eastAsia="Calibri" w:cs="Arial"/>
                <w:color w:val="4F81BD" w:themeColor="accent1"/>
                <w:sz w:val="18"/>
                <w:szCs w:val="18"/>
                <w:lang w:val="fr-CH"/>
              </w:rPr>
              <w:t>Commissions d</w:t>
            </w:r>
            <w:r>
              <w:rPr>
                <w:rFonts w:eastAsia="Calibri" w:cs="Arial"/>
                <w:sz w:val="17"/>
                <w:szCs w:val="17"/>
                <w:lang w:val="fr-CH"/>
              </w:rPr>
              <w:t>'</w:t>
            </w:r>
            <w:r w:rsidRPr="00303ECB">
              <w:rPr>
                <w:rFonts w:eastAsia="Calibri" w:cs="Arial"/>
                <w:color w:val="4F81BD" w:themeColor="accent1"/>
                <w:sz w:val="18"/>
                <w:szCs w:val="18"/>
                <w:lang w:val="fr-CH"/>
              </w:rPr>
              <w:t>études et</w:t>
            </w:r>
            <w:r>
              <w:rPr>
                <w:rFonts w:eastAsia="Calibri" w:cs="Arial"/>
                <w:sz w:val="17"/>
                <w:szCs w:val="17"/>
                <w:lang w:val="fr-CH"/>
              </w:rPr>
              <w:t xml:space="preserve"> l</w:t>
            </w:r>
            <w:r w:rsidRPr="001542DB">
              <w:rPr>
                <w:rFonts w:eastAsia="Calibri" w:cs="Arial"/>
                <w:sz w:val="17"/>
                <w:szCs w:val="17"/>
                <w:lang w:val="fr-CH"/>
              </w:rPr>
              <w:t>ignes directrices, recommandations et rapports des Commissions d'études</w:t>
            </w:r>
          </w:p>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D.1-5</w:t>
            </w:r>
            <w:r w:rsidRPr="00A31137">
              <w:rPr>
                <w:rFonts w:eastAsia="Calibri" w:cs="Arial"/>
                <w:sz w:val="18"/>
                <w:szCs w:val="18"/>
                <w:lang w:val="fr-CH"/>
              </w:rPr>
              <w:t xml:space="preserve"> </w:t>
            </w:r>
            <w:r w:rsidRPr="001542DB">
              <w:rPr>
                <w:rFonts w:eastAsia="Calibri" w:cs="Arial"/>
                <w:sz w:val="17"/>
                <w:szCs w:val="17"/>
                <w:lang w:val="fr-CH"/>
              </w:rPr>
              <w:t>Plate</w:t>
            </w:r>
            <w:r>
              <w:rPr>
                <w:rFonts w:eastAsia="Calibri" w:cs="Arial"/>
                <w:sz w:val="17"/>
                <w:szCs w:val="17"/>
                <w:lang w:val="fr-CH"/>
              </w:rPr>
              <w:t>s-</w:t>
            </w:r>
            <w:r w:rsidRPr="001542DB">
              <w:rPr>
                <w:rFonts w:eastAsia="Calibri" w:cs="Arial"/>
                <w:sz w:val="17"/>
                <w:szCs w:val="17"/>
                <w:lang w:val="fr-CH"/>
              </w:rPr>
              <w:t>formes pour la coordination régionale, y compris les Forums régionaux de développement (RDF)</w:t>
            </w:r>
            <w:r w:rsidRPr="00A31137">
              <w:rPr>
                <w:rFonts w:eastAsia="Calibri" w:cs="Arial"/>
                <w:sz w:val="18"/>
                <w:szCs w:val="18"/>
                <w:lang w:val="fr-CH"/>
              </w:rPr>
              <w:t xml:space="preserve">  </w:t>
            </w:r>
            <w:r>
              <w:rPr>
                <w:rFonts w:eastAsia="Calibri" w:cs="Arial"/>
                <w:i/>
                <w:iCs/>
                <w:color w:val="4F81BD" w:themeColor="accent1"/>
                <w:sz w:val="18"/>
                <w:lang w:val="fr-CH"/>
              </w:rPr>
              <w:t>nouveau</w:t>
            </w:r>
          </w:p>
          <w:p w:rsidR="00F03E70" w:rsidRPr="00A31137" w:rsidRDefault="00F03E70" w:rsidP="00C51E37">
            <w:pPr>
              <w:spacing w:before="0"/>
              <w:rPr>
                <w:rFonts w:eastAsia="Calibri" w:cs="Arial"/>
                <w:b/>
                <w:bCs/>
                <w:color w:val="4F81BD" w:themeColor="accent1"/>
                <w:sz w:val="18"/>
                <w:lang w:val="fr-CH"/>
              </w:rPr>
            </w:pPr>
            <w:r w:rsidRPr="00A31137">
              <w:rPr>
                <w:rFonts w:eastAsia="Calibri" w:cs="Arial"/>
                <w:b/>
                <w:bCs/>
                <w:color w:val="4F81BD" w:themeColor="accent1"/>
                <w:sz w:val="18"/>
                <w:szCs w:val="18"/>
                <w:lang w:val="fr-CH"/>
              </w:rPr>
              <w:t>D.1-6:</w:t>
            </w:r>
            <w:r>
              <w:rPr>
                <w:rFonts w:eastAsia="Calibri" w:cs="Arial"/>
                <w:b/>
                <w:bCs/>
                <w:color w:val="4F81BD" w:themeColor="accent1"/>
                <w:sz w:val="18"/>
                <w:szCs w:val="18"/>
                <w:lang w:val="fr-CH"/>
              </w:rPr>
              <w:t xml:space="preserve"> </w:t>
            </w:r>
            <w:r w:rsidRPr="00CE15E2">
              <w:rPr>
                <w:rFonts w:eastAsia="Calibri" w:cs="Arial"/>
                <w:sz w:val="18"/>
                <w:szCs w:val="18"/>
                <w:lang w:val="fr-CH"/>
              </w:rPr>
              <w:t>P</w:t>
            </w:r>
            <w:r w:rsidRPr="00A31137">
              <w:rPr>
                <w:rFonts w:eastAsia="Calibri" w:cs="Arial"/>
                <w:sz w:val="18"/>
                <w:szCs w:val="18"/>
                <w:lang w:val="fr-CH"/>
              </w:rPr>
              <w:t>late</w:t>
            </w:r>
            <w:r>
              <w:rPr>
                <w:rFonts w:eastAsia="Calibri" w:cs="Arial"/>
                <w:sz w:val="18"/>
                <w:szCs w:val="18"/>
                <w:lang w:val="fr-CH"/>
              </w:rPr>
              <w:t>s-</w:t>
            </w:r>
            <w:r w:rsidRPr="00A31137">
              <w:rPr>
                <w:rFonts w:eastAsia="Calibri" w:cs="Arial"/>
                <w:sz w:val="18"/>
                <w:szCs w:val="18"/>
                <w:lang w:val="fr-CH"/>
              </w:rPr>
              <w:t>formes pour les partenariats, produits et services</w:t>
            </w:r>
          </w:p>
        </w:tc>
        <w:tc>
          <w:tcPr>
            <w:tcW w:w="3827" w:type="dxa"/>
          </w:tcPr>
          <w:p w:rsidR="00F03E70" w:rsidRPr="00A31137" w:rsidRDefault="00F03E70" w:rsidP="00C51E37">
            <w:pPr>
              <w:spacing w:before="0"/>
              <w:rPr>
                <w:rFonts w:eastAsia="Calibri" w:cs="Arial"/>
                <w:sz w:val="18"/>
                <w:szCs w:val="18"/>
                <w:lang w:val="fr-CH"/>
              </w:rPr>
            </w:pPr>
            <w:r w:rsidRPr="00A31137">
              <w:rPr>
                <w:rFonts w:eastAsia="Calibri" w:cs="Arial"/>
                <w:b/>
                <w:bCs/>
                <w:color w:val="4F81BD" w:themeColor="accent1"/>
                <w:sz w:val="18"/>
                <w:szCs w:val="18"/>
                <w:lang w:val="fr-CH"/>
              </w:rPr>
              <w:t xml:space="preserve">D.2-1 </w:t>
            </w:r>
            <w:r w:rsidRPr="003B0607">
              <w:rPr>
                <w:rFonts w:eastAsia="Calibri" w:cs="Arial"/>
                <w:sz w:val="17"/>
                <w:szCs w:val="17"/>
                <w:lang w:val="fr-CH"/>
              </w:rPr>
              <w:t>Produits et services relatifs aux infrastructures de télécommunication/TIC, y compris pour le large bande et la radiodiffusion, y compris pour la réduction de l'écart existant en matière de normalisation, la conformité, l'interopérabilité et la gestion du spectre</w:t>
            </w:r>
          </w:p>
          <w:p w:rsidR="00F03E70" w:rsidRPr="003B0607" w:rsidRDefault="00F03E70" w:rsidP="00C51E37">
            <w:pPr>
              <w:spacing w:before="0"/>
              <w:rPr>
                <w:rFonts w:eastAsia="Calibri" w:cs="Arial"/>
                <w:sz w:val="17"/>
                <w:szCs w:val="17"/>
                <w:lang w:val="fr-CH"/>
              </w:rPr>
            </w:pPr>
            <w:r w:rsidRPr="003B0607">
              <w:rPr>
                <w:rFonts w:eastAsia="Calibri" w:cs="Arial"/>
                <w:b/>
                <w:bCs/>
                <w:color w:val="4F81BD" w:themeColor="accent1"/>
                <w:sz w:val="18"/>
                <w:szCs w:val="18"/>
                <w:lang w:val="fr-CH"/>
              </w:rPr>
              <w:t>D.2-2</w:t>
            </w:r>
            <w:r w:rsidRPr="003B0607">
              <w:rPr>
                <w:rFonts w:eastAsia="Calibri" w:cs="Arial"/>
                <w:color w:val="4F81BD" w:themeColor="accent1"/>
                <w:sz w:val="18"/>
                <w:szCs w:val="18"/>
                <w:lang w:val="fr-CH"/>
              </w:rPr>
              <w:t xml:space="preserve"> </w:t>
            </w:r>
            <w:r w:rsidRPr="003B0607">
              <w:rPr>
                <w:rFonts w:eastAsia="Calibri" w:cs="Arial"/>
                <w:sz w:val="17"/>
                <w:szCs w:val="17"/>
                <w:lang w:val="fr-CH"/>
              </w:rPr>
              <w:t>Produits et services visant à instaurer la confiance et la sécurité dans l'utilisation des télécommunications/TIC</w:t>
            </w:r>
          </w:p>
          <w:p w:rsidR="00F03E70" w:rsidRPr="003B0607" w:rsidRDefault="00F03E70" w:rsidP="00C51E37">
            <w:pPr>
              <w:spacing w:before="0"/>
              <w:rPr>
                <w:rFonts w:eastAsia="Calibri" w:cs="Arial"/>
                <w:sz w:val="17"/>
                <w:szCs w:val="17"/>
                <w:lang w:val="fr-CH"/>
              </w:rPr>
            </w:pPr>
            <w:r w:rsidRPr="003B0607">
              <w:rPr>
                <w:rFonts w:eastAsia="Calibri" w:cs="Arial"/>
                <w:b/>
                <w:bCs/>
                <w:color w:val="4F81BD" w:themeColor="accent1"/>
                <w:sz w:val="18"/>
                <w:szCs w:val="18"/>
                <w:lang w:val="fr-CH"/>
              </w:rPr>
              <w:t>D.2-3</w:t>
            </w:r>
            <w:r w:rsidRPr="003B0607">
              <w:rPr>
                <w:rFonts w:eastAsia="Calibri" w:cs="Arial"/>
                <w:color w:val="4F81BD" w:themeColor="accent1"/>
                <w:sz w:val="18"/>
                <w:szCs w:val="18"/>
                <w:lang w:val="fr-CH"/>
              </w:rPr>
              <w:t xml:space="preserve"> </w:t>
            </w:r>
            <w:r w:rsidRPr="003B0607">
              <w:rPr>
                <w:rFonts w:eastAsia="Calibri" w:cs="Arial"/>
                <w:sz w:val="17"/>
                <w:szCs w:val="17"/>
                <w:lang w:val="fr-CH"/>
              </w:rPr>
              <w:t>Produits et services relatifs à la réduction des risques de catastrophe et aux télécommunications d'urgence</w:t>
            </w:r>
          </w:p>
          <w:p w:rsidR="00F03E70" w:rsidRPr="003B0607" w:rsidRDefault="00F03E70" w:rsidP="00C51E37">
            <w:pPr>
              <w:spacing w:before="0"/>
              <w:rPr>
                <w:rFonts w:eastAsia="Calibri" w:cs="Arial"/>
                <w:sz w:val="18"/>
                <w:szCs w:val="18"/>
                <w:lang w:val="fr-CH"/>
              </w:rPr>
            </w:pPr>
          </w:p>
          <w:p w:rsidR="00F03E70" w:rsidRPr="003B0607" w:rsidRDefault="00F03E70" w:rsidP="00C51E37">
            <w:pPr>
              <w:spacing w:before="0"/>
              <w:rPr>
                <w:rFonts w:eastAsia="Calibri" w:cs="Arial"/>
                <w:b/>
                <w:bCs/>
                <w:color w:val="4F81BD" w:themeColor="accent1"/>
                <w:sz w:val="18"/>
                <w:lang w:val="fr-CH"/>
              </w:rPr>
            </w:pPr>
          </w:p>
        </w:tc>
        <w:tc>
          <w:tcPr>
            <w:tcW w:w="3260" w:type="dxa"/>
          </w:tcPr>
          <w:p w:rsidR="00F03E70" w:rsidRPr="001542DB" w:rsidRDefault="00F03E70" w:rsidP="00C51E37">
            <w:pPr>
              <w:spacing w:before="60" w:after="60"/>
              <w:rPr>
                <w:rFonts w:eastAsia="Calibri" w:cs="Arial"/>
                <w:sz w:val="17"/>
                <w:szCs w:val="17"/>
                <w:lang w:val="fr-CH"/>
              </w:rPr>
            </w:pPr>
            <w:r w:rsidRPr="003B0607">
              <w:rPr>
                <w:rFonts w:eastAsia="Calibri" w:cs="Arial"/>
                <w:b/>
                <w:bCs/>
                <w:color w:val="4F81BD" w:themeColor="accent1"/>
                <w:sz w:val="18"/>
                <w:szCs w:val="18"/>
                <w:lang w:val="fr-CH"/>
              </w:rPr>
              <w:t>D.3-1</w:t>
            </w:r>
            <w:r w:rsidRPr="001542DB">
              <w:rPr>
                <w:rFonts w:eastAsia="Calibri" w:cs="Arial"/>
                <w:sz w:val="17"/>
                <w:szCs w:val="17"/>
                <w:lang w:val="fr-CH"/>
              </w:rPr>
              <w:t xml:space="preserve"> Produits et services relatifs aux politiques et à la réglementation en matière de télécommunications/TIC</w:t>
            </w:r>
          </w:p>
          <w:p w:rsidR="00F03E70" w:rsidRPr="001542DB" w:rsidRDefault="00F03E70" w:rsidP="00C51E37">
            <w:pPr>
              <w:spacing w:before="60" w:after="60"/>
              <w:rPr>
                <w:sz w:val="17"/>
                <w:szCs w:val="17"/>
                <w:lang w:val="fr-CH"/>
              </w:rPr>
            </w:pPr>
            <w:r w:rsidRPr="003B0607">
              <w:rPr>
                <w:rFonts w:eastAsia="Calibri" w:cs="Arial"/>
                <w:b/>
                <w:bCs/>
                <w:color w:val="4F81BD" w:themeColor="accent1"/>
                <w:sz w:val="18"/>
                <w:szCs w:val="18"/>
                <w:lang w:val="fr-CH"/>
              </w:rPr>
              <w:t>D.3-2</w:t>
            </w:r>
            <w:r w:rsidRPr="001542DB">
              <w:rPr>
                <w:sz w:val="17"/>
                <w:szCs w:val="17"/>
                <w:lang w:val="fr-CH"/>
              </w:rPr>
              <w:t xml:space="preserve"> </w:t>
            </w:r>
            <w:r w:rsidRPr="001542DB">
              <w:rPr>
                <w:rFonts w:eastAsia="Calibri" w:cs="Arial"/>
                <w:sz w:val="17"/>
                <w:szCs w:val="17"/>
                <w:lang w:val="fr-CH"/>
              </w:rPr>
              <w:t xml:space="preserve">Produits et services relatifs aux statistiques sur les télécommunications/TIC </w:t>
            </w:r>
            <w:r w:rsidRPr="003B0607">
              <w:rPr>
                <w:rFonts w:eastAsia="Calibri" w:cs="Arial"/>
                <w:b/>
                <w:bCs/>
                <w:color w:val="4F81BD" w:themeColor="accent1"/>
                <w:sz w:val="18"/>
                <w:szCs w:val="18"/>
                <w:lang w:val="fr-CH"/>
              </w:rPr>
              <w:t>D.3-3</w:t>
            </w:r>
            <w:r w:rsidRPr="001542DB">
              <w:rPr>
                <w:sz w:val="17"/>
                <w:szCs w:val="17"/>
                <w:lang w:val="fr-CH"/>
              </w:rPr>
              <w:t xml:space="preserve"> </w:t>
            </w:r>
            <w:r w:rsidRPr="001542DB">
              <w:rPr>
                <w:rFonts w:eastAsia="Calibri" w:cs="Arial"/>
                <w:sz w:val="17"/>
                <w:szCs w:val="17"/>
                <w:lang w:val="fr-CH"/>
              </w:rPr>
              <w:t>Produits et services relatifs à l'amélioration des capacités humaines et institutionnelles</w:t>
            </w:r>
          </w:p>
          <w:p w:rsidR="00F03E70" w:rsidRPr="00D5197E" w:rsidRDefault="00F03E70" w:rsidP="00C51E37">
            <w:pPr>
              <w:spacing w:before="0"/>
              <w:rPr>
                <w:rFonts w:eastAsia="Calibri" w:cs="Arial"/>
                <w:b/>
                <w:bCs/>
                <w:color w:val="4F81BD" w:themeColor="accent1"/>
                <w:sz w:val="18"/>
                <w:lang w:val="fr-CH"/>
              </w:rPr>
            </w:pPr>
            <w:r w:rsidRPr="003B0607">
              <w:rPr>
                <w:rFonts w:eastAsia="Calibri" w:cs="Arial"/>
                <w:b/>
                <w:bCs/>
                <w:color w:val="4F81BD" w:themeColor="accent1"/>
                <w:sz w:val="18"/>
                <w:szCs w:val="18"/>
                <w:lang w:val="fr-CH"/>
              </w:rPr>
              <w:t>D.3-4</w:t>
            </w:r>
            <w:r w:rsidRPr="001542DB">
              <w:rPr>
                <w:sz w:val="17"/>
                <w:szCs w:val="17"/>
                <w:lang w:val="fr-CH"/>
              </w:rPr>
              <w:t xml:space="preserve"> </w:t>
            </w:r>
            <w:r w:rsidRPr="001542DB">
              <w:rPr>
                <w:rFonts w:eastAsia="Calibri" w:cs="Arial"/>
                <w:sz w:val="17"/>
                <w:szCs w:val="17"/>
                <w:lang w:val="fr-CH"/>
              </w:rPr>
              <w:t xml:space="preserve">Produits et services relatifs à l'innovation </w:t>
            </w:r>
            <w:r>
              <w:rPr>
                <w:rFonts w:eastAsia="Calibri" w:cs="Arial"/>
                <w:sz w:val="17"/>
                <w:szCs w:val="17"/>
                <w:lang w:val="fr-CH"/>
              </w:rPr>
              <w:t xml:space="preserve">dans le domaine des télécommunications/TIC </w:t>
            </w:r>
          </w:p>
        </w:tc>
        <w:tc>
          <w:tcPr>
            <w:tcW w:w="3827" w:type="dxa"/>
          </w:tcPr>
          <w:p w:rsidR="00F03E70" w:rsidRDefault="00F03E70" w:rsidP="00C51E37">
            <w:pPr>
              <w:spacing w:before="0"/>
              <w:rPr>
                <w:rFonts w:eastAsia="Calibri" w:cs="Arial"/>
                <w:sz w:val="17"/>
                <w:szCs w:val="17"/>
                <w:lang w:val="fr-CH"/>
              </w:rPr>
            </w:pPr>
            <w:r w:rsidRPr="003B0607">
              <w:rPr>
                <w:rFonts w:eastAsia="Calibri" w:cs="Arial"/>
                <w:b/>
                <w:bCs/>
                <w:color w:val="4F81BD" w:themeColor="accent1"/>
                <w:sz w:val="18"/>
                <w:szCs w:val="18"/>
                <w:lang w:val="fr-CH"/>
              </w:rPr>
              <w:t>D.4-1</w:t>
            </w:r>
            <w:r w:rsidRPr="001542DB">
              <w:rPr>
                <w:rFonts w:eastAsia="Calibri" w:cs="Arial"/>
                <w:sz w:val="17"/>
                <w:szCs w:val="17"/>
                <w:lang w:val="fr-CH"/>
              </w:rPr>
              <w:t xml:space="preserve"> Produits et services visant à fournir une assistance ciblée aux PMA, PEID, PDSL et aux pays dont l'économie est en transit</w:t>
            </w:r>
          </w:p>
          <w:p w:rsidR="00F03E70" w:rsidRPr="001542DB" w:rsidRDefault="00F03E70" w:rsidP="00C51E37">
            <w:pPr>
              <w:spacing w:before="60" w:after="60"/>
              <w:rPr>
                <w:rFonts w:eastAsia="Calibri" w:cs="Arial"/>
                <w:sz w:val="17"/>
                <w:szCs w:val="17"/>
                <w:lang w:val="fr-CH"/>
              </w:rPr>
            </w:pPr>
            <w:r w:rsidRPr="003B0607">
              <w:rPr>
                <w:rFonts w:eastAsia="Calibri" w:cs="Arial"/>
                <w:b/>
                <w:bCs/>
                <w:color w:val="4F81BD" w:themeColor="accent1"/>
                <w:sz w:val="18"/>
                <w:szCs w:val="18"/>
                <w:lang w:val="fr-CH"/>
              </w:rPr>
              <w:t>D.4-2</w:t>
            </w:r>
            <w:r w:rsidRPr="001542DB">
              <w:rPr>
                <w:sz w:val="17"/>
                <w:szCs w:val="17"/>
                <w:lang w:val="fr-CH"/>
              </w:rPr>
              <w:t xml:space="preserve"> </w:t>
            </w:r>
            <w:r w:rsidRPr="001542DB">
              <w:rPr>
                <w:rFonts w:eastAsia="Calibri" w:cs="Arial"/>
                <w:sz w:val="17"/>
                <w:szCs w:val="17"/>
                <w:lang w:val="fr-CH"/>
              </w:rPr>
              <w:t>Produits et services relatifs aux applications TIC</w:t>
            </w:r>
          </w:p>
          <w:p w:rsidR="00F03E70" w:rsidRPr="00D5197E" w:rsidRDefault="00F03E70" w:rsidP="00C51E37">
            <w:pPr>
              <w:spacing w:before="0"/>
              <w:rPr>
                <w:sz w:val="18"/>
                <w:szCs w:val="18"/>
                <w:lang w:val="fr-CH"/>
              </w:rPr>
            </w:pPr>
            <w:r w:rsidRPr="003B0607">
              <w:rPr>
                <w:rFonts w:eastAsia="Calibri" w:cs="Arial"/>
                <w:b/>
                <w:bCs/>
                <w:color w:val="4F81BD" w:themeColor="accent1"/>
                <w:sz w:val="18"/>
                <w:szCs w:val="18"/>
                <w:lang w:val="fr-CH"/>
              </w:rPr>
              <w:t xml:space="preserve">D.4-3 </w:t>
            </w:r>
            <w:r w:rsidRPr="001542DB">
              <w:rPr>
                <w:rFonts w:eastAsia="Calibri" w:cs="Arial"/>
                <w:sz w:val="17"/>
                <w:szCs w:val="17"/>
                <w:lang w:val="fr-CH"/>
              </w:rPr>
              <w:t>Produits et services relatifs à l'inclusion numérique des personnes ayant des besoins particuliers</w:t>
            </w:r>
          </w:p>
          <w:p w:rsidR="00F03E70" w:rsidRPr="00D5197E" w:rsidRDefault="00F03E70" w:rsidP="00C51E37">
            <w:pPr>
              <w:spacing w:before="0"/>
              <w:rPr>
                <w:sz w:val="18"/>
                <w:lang w:val="fr-CH"/>
              </w:rPr>
            </w:pPr>
            <w:r w:rsidRPr="003B0607">
              <w:rPr>
                <w:rFonts w:eastAsia="Calibri" w:cs="Arial"/>
                <w:b/>
                <w:bCs/>
                <w:color w:val="4F81BD" w:themeColor="accent1"/>
                <w:sz w:val="18"/>
                <w:szCs w:val="18"/>
                <w:lang w:val="fr-CH"/>
              </w:rPr>
              <w:t>D.4-4</w:t>
            </w:r>
            <w:r w:rsidRPr="001542DB">
              <w:rPr>
                <w:rFonts w:eastAsia="Calibri" w:cs="Arial"/>
                <w:sz w:val="17"/>
                <w:szCs w:val="17"/>
                <w:lang w:val="fr-CH"/>
              </w:rPr>
              <w:t xml:space="preserve"> Produits et services relatifs aux applications TIC concernant l'adaptation aux effets des changements climatiques et l'atténuation de ces effets</w:t>
            </w:r>
            <w:r w:rsidRPr="00D5197E">
              <w:rPr>
                <w:sz w:val="18"/>
                <w:lang w:val="fr-CH"/>
              </w:rPr>
              <w:t xml:space="preserve"> </w:t>
            </w:r>
          </w:p>
        </w:tc>
      </w:tr>
    </w:tbl>
    <w:p w:rsidR="00F03E70" w:rsidRDefault="00F03E70" w:rsidP="00F03E70">
      <w:pPr>
        <w:pStyle w:val="AnnexNo"/>
        <w:rPr>
          <w:lang w:val="fr-CH"/>
        </w:rPr>
      </w:pPr>
      <w:r>
        <w:br w:type="page"/>
      </w:r>
      <w:r w:rsidRPr="003F6F5B">
        <w:rPr>
          <w:lang w:val="fr-CH"/>
        </w:rPr>
        <w:lastRenderedPageBreak/>
        <w:t>Annexe A</w:t>
      </w:r>
    </w:p>
    <w:p w:rsidR="00F03E70" w:rsidRDefault="00F03E70" w:rsidP="00F03E70">
      <w:pPr>
        <w:pStyle w:val="Annextitle"/>
        <w:spacing w:after="0"/>
        <w:rPr>
          <w:lang w:val="fr-CH"/>
        </w:rPr>
      </w:pPr>
      <w:r w:rsidRPr="00C574CF">
        <w:rPr>
          <w:lang w:val="fr-CH"/>
        </w:rPr>
        <w:t>Projet de contribution de</w:t>
      </w:r>
      <w:r>
        <w:rPr>
          <w:lang w:val="fr-CH"/>
        </w:rPr>
        <w:t xml:space="preserve"> </w:t>
      </w:r>
      <w:r w:rsidRPr="00C574CF">
        <w:rPr>
          <w:lang w:val="fr-CH"/>
        </w:rPr>
        <w:t>l</w:t>
      </w:r>
      <w:r>
        <w:rPr>
          <w:lang w:val="fr-CH"/>
        </w:rPr>
        <w:t>'</w:t>
      </w:r>
      <w:r w:rsidRPr="00C574CF">
        <w:rPr>
          <w:lang w:val="fr-CH"/>
        </w:rPr>
        <w:t>UIT-D au plan stratégique de l</w:t>
      </w:r>
      <w:r>
        <w:rPr>
          <w:lang w:val="fr-CH"/>
        </w:rPr>
        <w:t>'</w:t>
      </w:r>
      <w:r w:rsidRPr="00C574CF">
        <w:rPr>
          <w:lang w:val="fr-CH"/>
        </w:rPr>
        <w:t xml:space="preserve">UIT pour la période </w:t>
      </w:r>
      <w:r>
        <w:rPr>
          <w:lang w:val="fr-CH"/>
        </w:rPr>
        <w:t>2020-2023: objectif</w:t>
      </w:r>
      <w:r w:rsidRPr="00C574CF">
        <w:rPr>
          <w:lang w:val="fr-CH"/>
        </w:rPr>
        <w:t xml:space="preserve">s, </w:t>
      </w:r>
      <w:r>
        <w:rPr>
          <w:lang w:val="fr-CH"/>
        </w:rPr>
        <w:t>résultats</w:t>
      </w:r>
      <w:r w:rsidRPr="00C574CF">
        <w:rPr>
          <w:lang w:val="fr-CH"/>
        </w:rPr>
        <w:t xml:space="preserve">, </w:t>
      </w:r>
      <w:r>
        <w:rPr>
          <w:lang w:val="fr-CH"/>
        </w:rPr>
        <w:t>ODD et grandes orientations du SMSI</w:t>
      </w:r>
    </w:p>
    <w:tbl>
      <w:tblPr>
        <w:tblpPr w:leftFromText="180" w:rightFromText="180" w:vertAnchor="text" w:horzAnchor="margin" w:tblpXSpec="center" w:tblpY="688"/>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856"/>
        <w:gridCol w:w="3921"/>
        <w:gridCol w:w="3897"/>
      </w:tblGrid>
      <w:tr w:rsidR="00F25893" w:rsidRPr="00F25893" w:rsidTr="00F25893">
        <w:trPr>
          <w:cantSplit/>
          <w:trHeight w:val="1134"/>
          <w:tblHeader/>
        </w:trPr>
        <w:tc>
          <w:tcPr>
            <w:tcW w:w="534" w:type="dxa"/>
            <w:shd w:val="clear" w:color="auto" w:fill="0070C0"/>
            <w:textDirection w:val="btLr"/>
            <w:vAlign w:val="center"/>
          </w:tcPr>
          <w:p w:rsidR="00F03E70" w:rsidRPr="00F25893" w:rsidRDefault="00F03E70" w:rsidP="00F25893">
            <w:pPr>
              <w:spacing w:before="0"/>
              <w:jc w:val="center"/>
              <w:rPr>
                <w:rFonts w:eastAsia="Calibri" w:cs="Arial"/>
                <w:b/>
                <w:bCs/>
                <w:color w:val="FFFFFF" w:themeColor="background1"/>
                <w:sz w:val="18"/>
                <w:szCs w:val="18"/>
                <w:lang w:val="fr-CH"/>
              </w:rPr>
            </w:pPr>
            <w:r w:rsidRPr="00F25893">
              <w:rPr>
                <w:rFonts w:eastAsia="Calibri" w:cs="Arial"/>
                <w:b/>
                <w:bCs/>
                <w:color w:val="FFFFFF" w:themeColor="background1"/>
                <w:sz w:val="18"/>
                <w:szCs w:val="18"/>
                <w:lang w:val="fr-CH"/>
              </w:rPr>
              <w:t>Objectifs</w:t>
            </w:r>
          </w:p>
        </w:tc>
        <w:tc>
          <w:tcPr>
            <w:tcW w:w="2693" w:type="dxa"/>
            <w:shd w:val="clear" w:color="auto" w:fill="0070C0"/>
          </w:tcPr>
          <w:p w:rsidR="00F03E70" w:rsidRPr="00F25893" w:rsidRDefault="00F03E70" w:rsidP="00F03E70">
            <w:pPr>
              <w:spacing w:before="0"/>
              <w:rPr>
                <w:rFonts w:eastAsia="Calibri" w:cs="Arial"/>
                <w:b/>
                <w:bCs/>
                <w:color w:val="FFFFFF" w:themeColor="background1"/>
                <w:sz w:val="18"/>
                <w:szCs w:val="18"/>
                <w:lang w:val="fr-CH"/>
              </w:rPr>
            </w:pPr>
            <w:r w:rsidRPr="00F25893">
              <w:rPr>
                <w:rFonts w:eastAsia="Calibri" w:cs="Arial"/>
                <w:b/>
                <w:bCs/>
                <w:color w:val="FFFFFF" w:themeColor="background1"/>
                <w:sz w:val="18"/>
                <w:szCs w:val="18"/>
                <w:lang w:val="fr-CH"/>
              </w:rPr>
              <w:t>D.1 Coordination: Promouvoir la coopération et la conclusion d'accords à l'échelle internationale concernant les questions de développement des télécommunications/TIC</w:t>
            </w:r>
          </w:p>
        </w:tc>
        <w:tc>
          <w:tcPr>
            <w:tcW w:w="3856" w:type="dxa"/>
            <w:shd w:val="clear" w:color="auto" w:fill="0070C0"/>
          </w:tcPr>
          <w:p w:rsidR="00F03E70" w:rsidRPr="00F25893" w:rsidRDefault="00F03E70" w:rsidP="00F03E70">
            <w:pPr>
              <w:spacing w:before="0"/>
              <w:rPr>
                <w:rFonts w:eastAsia="Calibri" w:cs="Arial"/>
                <w:b/>
                <w:bCs/>
                <w:color w:val="FFFFFF" w:themeColor="background1"/>
                <w:sz w:val="18"/>
                <w:szCs w:val="18"/>
                <w:lang w:val="fr-CH"/>
              </w:rPr>
            </w:pPr>
            <w:r w:rsidRPr="00F25893">
              <w:rPr>
                <w:rFonts w:eastAsia="Calibri" w:cs="Arial"/>
                <w:b/>
                <w:bCs/>
                <w:color w:val="FFFFFF" w:themeColor="background1"/>
                <w:sz w:val="18"/>
                <w:szCs w:val="18"/>
                <w:lang w:val="fr-CH"/>
              </w:rPr>
              <w:t>D.2 Infrastructure moderne et sûre pour les télécommunications/TIC: Promouvoir le développement d'infrastructures et de services, et notamment instaurer la confiance et la sécurité quant à l'utilisation des télécommunications/TIC</w:t>
            </w:r>
          </w:p>
        </w:tc>
        <w:tc>
          <w:tcPr>
            <w:tcW w:w="3921" w:type="dxa"/>
            <w:shd w:val="clear" w:color="auto" w:fill="0070C0"/>
          </w:tcPr>
          <w:p w:rsidR="00F03E70" w:rsidRPr="00F25893" w:rsidRDefault="00F03E70" w:rsidP="00F03E70">
            <w:pPr>
              <w:spacing w:before="0"/>
              <w:rPr>
                <w:rFonts w:eastAsia="Calibri" w:cs="Arial"/>
                <w:b/>
                <w:bCs/>
                <w:color w:val="FFFFFF" w:themeColor="background1"/>
                <w:sz w:val="18"/>
                <w:szCs w:val="18"/>
                <w:lang w:val="fr-CH"/>
              </w:rPr>
            </w:pPr>
            <w:r w:rsidRPr="00F25893">
              <w:rPr>
                <w:rFonts w:eastAsia="Calibri" w:cs="Arial"/>
                <w:b/>
                <w:bCs/>
                <w:color w:val="FFFFFF" w:themeColor="background1"/>
                <w:sz w:val="18"/>
                <w:szCs w:val="18"/>
                <w:lang w:val="fr-CH"/>
              </w:rPr>
              <w:t>D.3 Cadre favorable: Promouvoir la mise en place de politiques et d'un environnement réglementaire favorables au développement durable des télécommunications/TIC</w:t>
            </w:r>
          </w:p>
        </w:tc>
        <w:tc>
          <w:tcPr>
            <w:tcW w:w="3897" w:type="dxa"/>
            <w:shd w:val="clear" w:color="auto" w:fill="0070C0"/>
          </w:tcPr>
          <w:p w:rsidR="00F03E70" w:rsidRPr="00F25893" w:rsidRDefault="00F03E70" w:rsidP="00F03E70">
            <w:pPr>
              <w:spacing w:before="0"/>
              <w:rPr>
                <w:rFonts w:eastAsia="Calibri" w:cs="Arial"/>
                <w:b/>
                <w:bCs/>
                <w:color w:val="FFFFFF" w:themeColor="background1"/>
                <w:sz w:val="18"/>
                <w:szCs w:val="18"/>
                <w:lang w:val="fr-CH"/>
              </w:rPr>
            </w:pPr>
            <w:r w:rsidRPr="00F25893">
              <w:rPr>
                <w:rFonts w:eastAsia="Calibri" w:cs="Arial"/>
                <w:b/>
                <w:bCs/>
                <w:color w:val="FFFFFF" w:themeColor="background1"/>
                <w:sz w:val="18"/>
                <w:szCs w:val="18"/>
                <w:lang w:val="fr-CH"/>
              </w:rPr>
              <w:t>D.4 Société numérique inclusive: Promouvoir le développement et l'utilisation des télécommunications/TIC et d'applications dans l'objectif de donner aux individus et aux sociétés des moyens d'agir pour le développement économique et la protection de l'environnement</w:t>
            </w:r>
          </w:p>
        </w:tc>
      </w:tr>
      <w:tr w:rsidR="00F03E70" w:rsidRPr="00192DAF" w:rsidTr="00C51E37">
        <w:trPr>
          <w:cantSplit/>
          <w:trHeight w:val="274"/>
        </w:trPr>
        <w:tc>
          <w:tcPr>
            <w:tcW w:w="534" w:type="dxa"/>
            <w:textDirection w:val="btLr"/>
            <w:vAlign w:val="center"/>
          </w:tcPr>
          <w:p w:rsidR="00F03E70" w:rsidRPr="00DB2A80" w:rsidRDefault="00F03E70" w:rsidP="00C51E37">
            <w:pPr>
              <w:spacing w:after="60"/>
              <w:ind w:left="113" w:right="113"/>
              <w:jc w:val="center"/>
              <w:rPr>
                <w:rFonts w:eastAsia="Calibri" w:cs="Arial"/>
                <w:color w:val="4F81BD" w:themeColor="accent1"/>
                <w:sz w:val="18"/>
              </w:rPr>
            </w:pPr>
            <w:r>
              <w:rPr>
                <w:rFonts w:eastAsia="Calibri" w:cs="Arial"/>
                <w:color w:val="4F81BD" w:themeColor="accent1"/>
                <w:sz w:val="18"/>
              </w:rPr>
              <w:t>Résultats</w:t>
            </w:r>
          </w:p>
        </w:tc>
        <w:tc>
          <w:tcPr>
            <w:tcW w:w="2693" w:type="dxa"/>
          </w:tcPr>
          <w:p w:rsidR="00F03E70" w:rsidRPr="00237896" w:rsidRDefault="00F03E70" w:rsidP="00C51E37">
            <w:pPr>
              <w:spacing w:before="0"/>
              <w:rPr>
                <w:rFonts w:eastAsia="Calibri" w:cs="Arial"/>
                <w:sz w:val="16"/>
                <w:szCs w:val="18"/>
                <w:lang w:val="fr-CH"/>
              </w:rPr>
            </w:pPr>
            <w:r w:rsidRPr="00237896">
              <w:rPr>
                <w:rFonts w:eastAsia="Calibri" w:cs="Arial"/>
                <w:b/>
                <w:bCs/>
                <w:color w:val="4F81BD" w:themeColor="accent1"/>
                <w:sz w:val="16"/>
                <w:szCs w:val="18"/>
                <w:lang w:val="fr-CH"/>
              </w:rPr>
              <w:t>D.1-1</w:t>
            </w:r>
            <w:r>
              <w:rPr>
                <w:rFonts w:eastAsia="Calibri" w:cs="Arial"/>
                <w:sz w:val="16"/>
                <w:szCs w:val="18"/>
                <w:lang w:val="fr-CH"/>
              </w:rPr>
              <w:t>:</w:t>
            </w:r>
            <w:r w:rsidRPr="00237896">
              <w:rPr>
                <w:rFonts w:eastAsia="Calibri" w:cs="Arial"/>
                <w:sz w:val="16"/>
                <w:szCs w:val="18"/>
                <w:lang w:val="fr-CH"/>
              </w:rPr>
              <w:t xml:space="preserve"> Examen plus approfondi et meilleure adhésion au projet de contribution de l'UIT-D au projet de plan stratégique de l'UIT, à la Déclaration de la Conférence mondiale de développement des télécommunications (CMDT) et au Plan d'action de la CMDT.</w:t>
            </w:r>
          </w:p>
          <w:p w:rsidR="00F03E70" w:rsidRDefault="00F03E70" w:rsidP="00C51E37">
            <w:pPr>
              <w:spacing w:before="0"/>
              <w:rPr>
                <w:rFonts w:eastAsia="Calibri" w:cs="Arial"/>
                <w:sz w:val="16"/>
                <w:szCs w:val="18"/>
                <w:lang w:val="fr-CH"/>
              </w:rPr>
            </w:pPr>
            <w:r w:rsidRPr="001542DB">
              <w:rPr>
                <w:rFonts w:eastAsia="Calibri" w:cs="Arial"/>
                <w:i/>
                <w:iCs/>
                <w:color w:val="4F81BD" w:themeColor="accent1"/>
                <w:sz w:val="17"/>
                <w:szCs w:val="17"/>
                <w:lang w:val="fr-CH"/>
              </w:rPr>
              <w:t>Tiré des résultats D.1-1 à D.1-6 et D.1-8 à D.1-10 du Plan stratégique pour la période 2016-2019</w:t>
            </w:r>
          </w:p>
          <w:p w:rsidR="00F03E70" w:rsidRPr="00CE15E2"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sidRPr="00CE15E2">
              <w:rPr>
                <w:rFonts w:eastAsia="Calibri" w:cs="Arial"/>
                <w:color w:val="10662B"/>
                <w:sz w:val="16"/>
                <w:szCs w:val="18"/>
                <w:lang w:val="fr-CH"/>
              </w:rPr>
              <w:t xml:space="preserve"> 1, 3, 5, 10, 16 et 17</w:t>
            </w:r>
            <w:r>
              <w:rPr>
                <w:rFonts w:eastAsia="Calibri" w:cs="Arial"/>
                <w:sz w:val="16"/>
                <w:szCs w:val="18"/>
                <w:lang w:val="fr-CH"/>
              </w:rPr>
              <w:t xml:space="preserve"> des</w:t>
            </w:r>
            <w:r w:rsidRPr="00CE15E2">
              <w:rPr>
                <w:rFonts w:eastAsia="Calibri" w:cs="Arial"/>
                <w:color w:val="10662B"/>
                <w:sz w:val="16"/>
                <w:szCs w:val="18"/>
                <w:lang w:val="fr-CH"/>
              </w:rPr>
              <w:t xml:space="preserve"> ODD</w:t>
            </w:r>
          </w:p>
          <w:p w:rsidR="00F03E70" w:rsidRPr="00E066A6" w:rsidRDefault="00F03E70" w:rsidP="00C51E37">
            <w:pPr>
              <w:spacing w:before="0"/>
              <w:rPr>
                <w:rFonts w:eastAsia="Calibri" w:cs="Arial"/>
                <w:b/>
                <w:bCs/>
                <w:color w:val="4F81BD" w:themeColor="accent1"/>
                <w:sz w:val="16"/>
                <w:szCs w:val="18"/>
                <w:lang w:val="fr-CH"/>
              </w:rPr>
            </w:pPr>
            <w:r>
              <w:rPr>
                <w:rFonts w:eastAsia="Calibri" w:cs="Arial"/>
                <w:sz w:val="16"/>
                <w:szCs w:val="18"/>
                <w:lang w:val="fr-CH"/>
              </w:rPr>
              <w:t xml:space="preserve">Contribue à la coordination de la mise en œuvre des </w:t>
            </w:r>
            <w:r w:rsidRPr="00E066A6">
              <w:rPr>
                <w:rFonts w:eastAsia="Calibri" w:cs="Arial"/>
                <w:color w:val="C0504D" w:themeColor="accent2"/>
                <w:sz w:val="16"/>
                <w:szCs w:val="18"/>
                <w:lang w:val="fr-CH"/>
              </w:rPr>
              <w:t>GO-SMSI C1 et C11</w:t>
            </w:r>
          </w:p>
          <w:p w:rsidR="00F03E70" w:rsidRPr="001542DB" w:rsidRDefault="00F03E70" w:rsidP="00C51E37">
            <w:pPr>
              <w:spacing w:before="60" w:after="60"/>
              <w:rPr>
                <w:rFonts w:eastAsia="Calibri" w:cs="Arial"/>
                <w:sz w:val="17"/>
                <w:szCs w:val="17"/>
                <w:lang w:val="fr-CH"/>
              </w:rPr>
            </w:pPr>
            <w:r w:rsidRPr="00E137C4">
              <w:rPr>
                <w:rFonts w:eastAsia="Calibri" w:cs="Arial"/>
                <w:b/>
                <w:bCs/>
                <w:color w:val="4F81BD" w:themeColor="accent1"/>
                <w:sz w:val="16"/>
                <w:szCs w:val="18"/>
                <w:lang w:val="fr-CH"/>
              </w:rPr>
              <w:t>D.1-2</w:t>
            </w:r>
            <w:r w:rsidRPr="00E137C4">
              <w:rPr>
                <w:rFonts w:eastAsia="Calibri" w:cs="Arial"/>
                <w:sz w:val="16"/>
                <w:szCs w:val="18"/>
                <w:lang w:val="fr-CH"/>
              </w:rPr>
              <w:t xml:space="preserve">: </w:t>
            </w:r>
            <w:r w:rsidRPr="001542DB">
              <w:rPr>
                <w:rFonts w:eastAsia="Calibri" w:cs="Arial"/>
                <w:sz w:val="17"/>
                <w:szCs w:val="17"/>
                <w:lang w:val="fr-CH"/>
              </w:rPr>
              <w:t>Evaluation de la mise en œuvre du Plan d'action (CMDT) et du plan d'action du SMSI.</w:t>
            </w:r>
          </w:p>
          <w:p w:rsidR="00F03E70" w:rsidRPr="001542DB" w:rsidRDefault="00F03E70" w:rsidP="00C51E37">
            <w:pPr>
              <w:spacing w:before="60" w:after="60"/>
              <w:rPr>
                <w:rFonts w:eastAsia="Calibri" w:cs="Arial"/>
                <w:b/>
                <w:bCs/>
                <w:color w:val="4F81BD" w:themeColor="accent1"/>
                <w:sz w:val="17"/>
                <w:szCs w:val="17"/>
                <w:lang w:val="fr-CH"/>
              </w:rPr>
            </w:pPr>
            <w:r w:rsidRPr="001542DB">
              <w:rPr>
                <w:rFonts w:eastAsia="Calibri" w:cs="Arial"/>
                <w:i/>
                <w:iCs/>
                <w:color w:val="4F81BD" w:themeColor="accent1"/>
                <w:sz w:val="17"/>
                <w:szCs w:val="17"/>
                <w:lang w:val="fr-CH"/>
              </w:rPr>
              <w:t>Repris du résultat D.1-7 du Plan stratégique pour la période 2016-2019</w:t>
            </w:r>
          </w:p>
          <w:p w:rsidR="00F03E70" w:rsidRPr="00E066A6"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Pr>
                <w:rFonts w:eastAsia="Calibri" w:cs="Arial"/>
                <w:color w:val="10662B"/>
                <w:sz w:val="16"/>
                <w:szCs w:val="18"/>
                <w:lang w:val="fr-CH"/>
              </w:rPr>
              <w:t xml:space="preserve"> </w:t>
            </w:r>
            <w:r w:rsidRPr="00E066A6">
              <w:rPr>
                <w:rFonts w:eastAsia="Calibri" w:cs="Arial"/>
                <w:color w:val="10662B"/>
                <w:sz w:val="16"/>
                <w:szCs w:val="18"/>
                <w:lang w:val="fr-CH"/>
              </w:rPr>
              <w:t>1, 3, 5, 10, 16 et 17</w:t>
            </w:r>
            <w:r>
              <w:rPr>
                <w:rFonts w:eastAsia="Calibri" w:cs="Arial"/>
                <w:sz w:val="16"/>
                <w:szCs w:val="18"/>
                <w:lang w:val="fr-CH"/>
              </w:rPr>
              <w:t xml:space="preserve"> des</w:t>
            </w:r>
            <w:r w:rsidRPr="00CE15E2">
              <w:rPr>
                <w:rFonts w:eastAsia="Calibri" w:cs="Arial"/>
                <w:color w:val="10662B"/>
                <w:sz w:val="16"/>
                <w:szCs w:val="18"/>
                <w:lang w:val="fr-CH"/>
              </w:rPr>
              <w:t xml:space="preserve"> ODD</w:t>
            </w:r>
          </w:p>
          <w:p w:rsidR="00F03E70" w:rsidRPr="00E066A6" w:rsidRDefault="00F03E70" w:rsidP="00C51E37">
            <w:pPr>
              <w:spacing w:before="0"/>
              <w:rPr>
                <w:rFonts w:eastAsia="Calibri" w:cs="Arial"/>
                <w:b/>
                <w:bCs/>
                <w:color w:val="4F81BD" w:themeColor="accent1"/>
                <w:sz w:val="16"/>
                <w:szCs w:val="18"/>
                <w:lang w:val="fr-CH"/>
              </w:rPr>
            </w:pPr>
            <w:r>
              <w:rPr>
                <w:rFonts w:eastAsia="Calibri" w:cs="Arial"/>
                <w:sz w:val="16"/>
                <w:szCs w:val="18"/>
                <w:lang w:val="fr-CH"/>
              </w:rPr>
              <w:t xml:space="preserve">Contribue à la coordination de la mise en œuvre des </w:t>
            </w:r>
            <w:r w:rsidRPr="00E066A6">
              <w:rPr>
                <w:rFonts w:eastAsia="Calibri" w:cs="Arial"/>
                <w:color w:val="C0504D" w:themeColor="accent2"/>
                <w:sz w:val="16"/>
                <w:szCs w:val="18"/>
                <w:lang w:val="fr-CH"/>
              </w:rPr>
              <w:t>GO-SMSI  C1 et C11</w:t>
            </w:r>
          </w:p>
          <w:p w:rsidR="00F03E70" w:rsidRPr="001542DB" w:rsidRDefault="00F03E70" w:rsidP="00C51E37">
            <w:pPr>
              <w:spacing w:before="60" w:after="60"/>
              <w:rPr>
                <w:rFonts w:eastAsia="Calibri" w:cs="Arial"/>
                <w:sz w:val="17"/>
                <w:szCs w:val="17"/>
                <w:lang w:val="fr-CH"/>
              </w:rPr>
            </w:pPr>
            <w:r w:rsidRPr="00E137C4">
              <w:rPr>
                <w:rFonts w:eastAsia="Calibri" w:cs="Arial"/>
                <w:b/>
                <w:bCs/>
                <w:color w:val="4F81BD" w:themeColor="accent1"/>
                <w:sz w:val="16"/>
                <w:szCs w:val="18"/>
                <w:lang w:val="fr-CH"/>
              </w:rPr>
              <w:t>D.1-3</w:t>
            </w:r>
            <w:r w:rsidRPr="00E137C4">
              <w:rPr>
                <w:rFonts w:eastAsia="Calibri" w:cs="Arial"/>
                <w:sz w:val="16"/>
                <w:szCs w:val="18"/>
                <w:lang w:val="fr-CH"/>
              </w:rPr>
              <w:t xml:space="preserve">: </w:t>
            </w:r>
            <w:r w:rsidRPr="001542DB">
              <w:rPr>
                <w:rFonts w:eastAsia="Calibri" w:cs="Arial"/>
                <w:sz w:val="17"/>
                <w:szCs w:val="17"/>
                <w:lang w:val="fr-CH"/>
              </w:rPr>
              <w:t>Renforcement de l'échange de connaissances</w:t>
            </w:r>
            <w:r>
              <w:rPr>
                <w:rFonts w:eastAsia="Calibri" w:cs="Arial"/>
                <w:sz w:val="17"/>
                <w:szCs w:val="17"/>
                <w:lang w:val="fr-CH"/>
              </w:rPr>
              <w:t>,</w:t>
            </w:r>
            <w:r w:rsidRPr="001542DB">
              <w:rPr>
                <w:rFonts w:eastAsia="Calibri" w:cs="Arial"/>
                <w:sz w:val="17"/>
                <w:szCs w:val="17"/>
                <w:lang w:val="fr-CH"/>
              </w:rPr>
              <w:t xml:space="preserve"> du dialogue</w:t>
            </w:r>
            <w:r>
              <w:rPr>
                <w:rFonts w:eastAsia="Calibri" w:cs="Arial"/>
                <w:sz w:val="17"/>
                <w:szCs w:val="17"/>
                <w:lang w:val="fr-CH"/>
              </w:rPr>
              <w:t xml:space="preserve"> et des partenariats</w:t>
            </w:r>
            <w:r w:rsidRPr="001542DB">
              <w:rPr>
                <w:rFonts w:eastAsia="Calibri" w:cs="Arial"/>
                <w:sz w:val="17"/>
                <w:szCs w:val="17"/>
                <w:lang w:val="fr-CH"/>
              </w:rPr>
              <w:t xml:space="preserve"> entre les Etats Membres, les Mem</w:t>
            </w:r>
            <w:r>
              <w:rPr>
                <w:rFonts w:eastAsia="Calibri" w:cs="Arial"/>
                <w:sz w:val="17"/>
                <w:szCs w:val="17"/>
                <w:lang w:val="fr-CH"/>
              </w:rPr>
              <w:t>bres de Secteur, les Associés,</w:t>
            </w:r>
            <w:r w:rsidDel="00BB7982">
              <w:rPr>
                <w:rFonts w:eastAsia="Calibri" w:cs="Arial"/>
                <w:sz w:val="17"/>
                <w:szCs w:val="17"/>
                <w:lang w:val="fr-CH"/>
              </w:rPr>
              <w:t xml:space="preserve"> </w:t>
            </w:r>
            <w:r w:rsidRPr="001542DB">
              <w:rPr>
                <w:rFonts w:eastAsia="Calibri" w:cs="Arial"/>
                <w:sz w:val="17"/>
                <w:szCs w:val="17"/>
                <w:lang w:val="fr-CH"/>
              </w:rPr>
              <w:t xml:space="preserve"> les établissements </w:t>
            </w:r>
            <w:r w:rsidRPr="001542DB">
              <w:rPr>
                <w:rFonts w:eastAsia="Calibri" w:cs="Arial"/>
                <w:sz w:val="17"/>
                <w:szCs w:val="17"/>
                <w:lang w:val="fr-CH"/>
              </w:rPr>
              <w:lastRenderedPageBreak/>
              <w:t>universitaires</w:t>
            </w:r>
            <w:r>
              <w:rPr>
                <w:rFonts w:eastAsia="Calibri" w:cs="Arial"/>
                <w:sz w:val="17"/>
                <w:szCs w:val="17"/>
                <w:lang w:val="fr-CH"/>
              </w:rPr>
              <w:t xml:space="preserve"> et d'autres parties prenantes</w:t>
            </w:r>
            <w:r w:rsidRPr="001542DB">
              <w:rPr>
                <w:rFonts w:eastAsia="Calibri" w:cs="Arial"/>
                <w:sz w:val="17"/>
                <w:szCs w:val="17"/>
                <w:lang w:val="fr-CH"/>
              </w:rPr>
              <w:t xml:space="preserve"> participant aux travaux du Secteur concernant les questions de télécommunication/TIC.</w:t>
            </w:r>
          </w:p>
          <w:p w:rsidR="00F03E70" w:rsidRPr="001542DB" w:rsidRDefault="00F03E70" w:rsidP="00C51E37">
            <w:pPr>
              <w:spacing w:before="60" w:after="60"/>
              <w:rPr>
                <w:rFonts w:eastAsia="Calibri" w:cs="Arial"/>
                <w:sz w:val="17"/>
                <w:szCs w:val="17"/>
                <w:lang w:val="fr-CH"/>
              </w:rPr>
            </w:pPr>
            <w:r w:rsidRPr="001542DB">
              <w:rPr>
                <w:rFonts w:eastAsia="Calibri" w:cs="Arial"/>
                <w:i/>
                <w:iCs/>
                <w:color w:val="4F81BD" w:themeColor="accent1"/>
                <w:sz w:val="17"/>
                <w:szCs w:val="17"/>
                <w:lang w:val="fr-CH"/>
              </w:rPr>
              <w:t>Tiré des résultats D.1-13 et D.1-14 du Plan stratégique pour la période 2016-2019</w:t>
            </w:r>
          </w:p>
          <w:p w:rsidR="00F03E70" w:rsidRPr="00E066A6"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Pr>
                <w:rFonts w:eastAsia="Calibri" w:cs="Arial"/>
                <w:color w:val="10662B"/>
                <w:sz w:val="16"/>
                <w:szCs w:val="18"/>
                <w:lang w:val="fr-CH"/>
              </w:rPr>
              <w:t xml:space="preserve"> </w:t>
            </w:r>
            <w:r w:rsidRPr="00E066A6">
              <w:rPr>
                <w:rFonts w:eastAsia="Calibri" w:cs="Arial"/>
                <w:color w:val="10662B"/>
                <w:sz w:val="16"/>
                <w:szCs w:val="18"/>
                <w:lang w:val="fr-CH"/>
              </w:rPr>
              <w:t>1, 3, 5, 10, 16 et 17</w:t>
            </w:r>
            <w:r>
              <w:rPr>
                <w:rFonts w:eastAsia="Calibri" w:cs="Arial"/>
                <w:sz w:val="16"/>
                <w:szCs w:val="18"/>
                <w:lang w:val="fr-CH"/>
              </w:rPr>
              <w:t xml:space="preserve"> des </w:t>
            </w:r>
            <w:r w:rsidRPr="00CE15E2">
              <w:rPr>
                <w:rFonts w:eastAsia="Calibri" w:cs="Arial"/>
                <w:color w:val="10662B"/>
                <w:sz w:val="16"/>
                <w:szCs w:val="18"/>
                <w:lang w:val="fr-CH"/>
              </w:rPr>
              <w:t>ODD</w:t>
            </w:r>
          </w:p>
          <w:p w:rsidR="00F03E70" w:rsidRPr="00E066A6" w:rsidRDefault="00F03E70" w:rsidP="00C51E37">
            <w:pPr>
              <w:spacing w:before="0"/>
              <w:rPr>
                <w:rFonts w:eastAsia="Calibri" w:cs="Arial"/>
                <w:b/>
                <w:bCs/>
                <w:color w:val="4F81BD" w:themeColor="accent1"/>
                <w:sz w:val="16"/>
                <w:szCs w:val="18"/>
                <w:lang w:val="fr-CH"/>
              </w:rPr>
            </w:pPr>
            <w:r>
              <w:rPr>
                <w:rFonts w:eastAsia="Calibri" w:cs="Arial"/>
                <w:sz w:val="16"/>
                <w:szCs w:val="18"/>
                <w:lang w:val="fr-CH"/>
              </w:rPr>
              <w:t xml:space="preserve">Contribue à la coordination de la mise en œuvre des </w:t>
            </w:r>
            <w:r w:rsidRPr="00E066A6">
              <w:rPr>
                <w:rFonts w:eastAsia="Calibri" w:cs="Arial"/>
                <w:color w:val="C0504D" w:themeColor="accent2"/>
                <w:sz w:val="16"/>
                <w:szCs w:val="18"/>
                <w:lang w:val="fr-CH"/>
              </w:rPr>
              <w:t>GO-SMSI C1 et C11</w:t>
            </w:r>
          </w:p>
        </w:tc>
        <w:tc>
          <w:tcPr>
            <w:tcW w:w="3856" w:type="dxa"/>
          </w:tcPr>
          <w:p w:rsidR="00F03E70" w:rsidRPr="00237896" w:rsidRDefault="00F03E70" w:rsidP="00C51E37">
            <w:pPr>
              <w:spacing w:before="0"/>
              <w:rPr>
                <w:rFonts w:eastAsia="Calibri" w:cs="Arial"/>
                <w:sz w:val="16"/>
                <w:szCs w:val="18"/>
                <w:lang w:val="fr-CH"/>
              </w:rPr>
            </w:pPr>
            <w:r w:rsidRPr="00237896">
              <w:rPr>
                <w:rFonts w:eastAsia="Calibri" w:cs="Arial"/>
                <w:b/>
                <w:bCs/>
                <w:color w:val="4F81BD" w:themeColor="accent1"/>
                <w:sz w:val="16"/>
                <w:szCs w:val="18"/>
                <w:lang w:val="fr-CH"/>
              </w:rPr>
              <w:lastRenderedPageBreak/>
              <w:t>D.2-1</w:t>
            </w:r>
            <w:r w:rsidRPr="00237896">
              <w:rPr>
                <w:rFonts w:eastAsia="Calibri" w:cs="Arial"/>
                <w:sz w:val="16"/>
                <w:szCs w:val="18"/>
                <w:lang w:val="fr-CH"/>
              </w:rPr>
              <w:t xml:space="preserve">: </w:t>
            </w:r>
            <w:r w:rsidRPr="001542DB">
              <w:rPr>
                <w:rFonts w:eastAsia="Calibri" w:cs="Arial"/>
                <w:sz w:val="17"/>
                <w:szCs w:val="17"/>
                <w:lang w:val="fr-CH"/>
              </w:rPr>
              <w:t>Renforcement de la capacité des membres de l'UIT à fournir des infrastructures et des services de télécommunication/TIC robustes, y compris pour le large bande et la radiodiffusion</w:t>
            </w:r>
            <w:r w:rsidRPr="00237896">
              <w:rPr>
                <w:rFonts w:eastAsia="Calibri" w:cs="Arial"/>
                <w:sz w:val="16"/>
                <w:szCs w:val="18"/>
                <w:lang w:val="fr-CH"/>
              </w:rPr>
              <w:t>,</w:t>
            </w:r>
            <w:r w:rsidRPr="00237896">
              <w:rPr>
                <w:rFonts w:eastAsia="Calibri" w:cs="Arial"/>
                <w:sz w:val="16"/>
                <w:szCs w:val="18"/>
                <w:u w:val="single"/>
                <w:lang w:val="fr-CH"/>
              </w:rPr>
              <w:t xml:space="preserve"> y compris pour la réduction de l'écart existant en matière de normalisation, la conformité, l'interopérabilité et la gestion du spectre</w:t>
            </w:r>
            <w:r>
              <w:rPr>
                <w:rFonts w:eastAsia="Calibri" w:cs="Arial"/>
                <w:sz w:val="16"/>
                <w:szCs w:val="18"/>
                <w:lang w:val="fr-CH"/>
              </w:rPr>
              <w:t>.</w:t>
            </w:r>
          </w:p>
          <w:p w:rsidR="00F03E70" w:rsidRPr="003F6F5B" w:rsidRDefault="00F03E70" w:rsidP="00C51E37">
            <w:pPr>
              <w:spacing w:before="0"/>
              <w:rPr>
                <w:rFonts w:eastAsia="Calibri" w:cs="Arial"/>
                <w:i/>
                <w:iCs/>
                <w:sz w:val="16"/>
                <w:szCs w:val="18"/>
                <w:lang w:val="fr-CH"/>
              </w:rPr>
            </w:pPr>
            <w:r w:rsidRPr="003F6F5B">
              <w:rPr>
                <w:rFonts w:eastAsia="Calibri" w:cs="Arial"/>
                <w:i/>
                <w:iCs/>
                <w:color w:val="4F81BD" w:themeColor="accent1"/>
                <w:sz w:val="16"/>
                <w:szCs w:val="18"/>
                <w:lang w:val="fr-CH"/>
              </w:rPr>
              <w:t>Tirés des résultats D.2.3-D.2.6 du Plan stratégique pour la période 2016-2019</w:t>
            </w:r>
          </w:p>
          <w:p w:rsidR="00F03E70" w:rsidRPr="00227333" w:rsidRDefault="00F03E70" w:rsidP="00C51E37">
            <w:pPr>
              <w:spacing w:before="0"/>
              <w:rPr>
                <w:rFonts w:eastAsia="Calibri" w:cs="Arial"/>
                <w:sz w:val="16"/>
                <w:szCs w:val="18"/>
                <w:lang w:val="fr-CH"/>
              </w:rPr>
            </w:pPr>
            <w:r>
              <w:rPr>
                <w:rFonts w:eastAsia="Calibri" w:cs="Arial"/>
                <w:sz w:val="16"/>
                <w:szCs w:val="18"/>
                <w:lang w:val="fr-CH"/>
              </w:rPr>
              <w:t>Contribue à la réalisation des objectifs</w:t>
            </w:r>
            <w:r>
              <w:rPr>
                <w:rFonts w:eastAsia="Calibri" w:cs="Arial"/>
                <w:color w:val="10662B"/>
                <w:sz w:val="16"/>
                <w:szCs w:val="18"/>
                <w:lang w:val="fr-CH"/>
              </w:rPr>
              <w:t xml:space="preserve"> </w:t>
            </w:r>
            <w:r w:rsidRPr="00CE15E2">
              <w:rPr>
                <w:rFonts w:eastAsia="Calibri" w:cs="Arial"/>
                <w:color w:val="10662B"/>
                <w:sz w:val="16"/>
                <w:szCs w:val="18"/>
                <w:lang w:val="fr-CH"/>
              </w:rPr>
              <w:t>1, 3, 5, 8, 9, 10, 11, 16 et 17</w:t>
            </w:r>
            <w:r>
              <w:rPr>
                <w:rFonts w:eastAsia="Calibri" w:cs="Arial"/>
                <w:sz w:val="16"/>
                <w:szCs w:val="18"/>
                <w:lang w:val="fr-CH"/>
              </w:rPr>
              <w:t xml:space="preserve"> des </w:t>
            </w:r>
            <w:r w:rsidRPr="00CE15E2">
              <w:rPr>
                <w:rFonts w:eastAsia="Calibri" w:cs="Arial"/>
                <w:color w:val="10662B"/>
                <w:sz w:val="16"/>
                <w:szCs w:val="18"/>
                <w:lang w:val="fr-CH"/>
              </w:rPr>
              <w:t>ODD</w:t>
            </w:r>
          </w:p>
          <w:p w:rsidR="00F03E70" w:rsidRPr="00CE15E2" w:rsidRDefault="00F03E70" w:rsidP="00C51E37">
            <w:pPr>
              <w:spacing w:before="0"/>
              <w:rPr>
                <w:rFonts w:eastAsia="Calibri" w:cs="Arial"/>
                <w:sz w:val="16"/>
                <w:szCs w:val="18"/>
                <w:lang w:val="fr-CH"/>
              </w:rPr>
            </w:pPr>
            <w:r>
              <w:rPr>
                <w:rFonts w:eastAsia="Calibri" w:cs="Arial"/>
                <w:sz w:val="16"/>
                <w:szCs w:val="18"/>
                <w:lang w:val="fr-CH"/>
              </w:rPr>
              <w:t xml:space="preserve">Contribue à la coordination de la mise en œuvre des </w:t>
            </w:r>
            <w:r w:rsidRPr="00CE15E2">
              <w:rPr>
                <w:rFonts w:eastAsia="Calibri" w:cs="Arial"/>
                <w:color w:val="C0504D" w:themeColor="accent2"/>
                <w:sz w:val="16"/>
                <w:szCs w:val="18"/>
                <w:lang w:val="fr-CH"/>
              </w:rPr>
              <w:t>GO-SMSI  C1, C2, C3, C9 et C11</w:t>
            </w:r>
          </w:p>
          <w:p w:rsidR="00F03E70" w:rsidRPr="001542DB" w:rsidRDefault="00F03E70" w:rsidP="00C51E37">
            <w:pPr>
              <w:spacing w:before="60" w:after="60"/>
              <w:rPr>
                <w:rFonts w:eastAsia="Calibri" w:cs="Arial"/>
                <w:sz w:val="17"/>
                <w:szCs w:val="17"/>
                <w:lang w:val="fr-CH"/>
              </w:rPr>
            </w:pPr>
            <w:r w:rsidRPr="00B5114F">
              <w:rPr>
                <w:rFonts w:eastAsia="Calibri" w:cs="Arial"/>
                <w:b/>
                <w:bCs/>
                <w:color w:val="4F81BD" w:themeColor="accent1"/>
                <w:sz w:val="16"/>
                <w:szCs w:val="18"/>
                <w:lang w:val="fr-CH"/>
              </w:rPr>
              <w:t>D.2-2</w:t>
            </w:r>
            <w:r w:rsidRPr="00B5114F">
              <w:rPr>
                <w:rFonts w:eastAsia="Calibri" w:cs="Arial"/>
                <w:sz w:val="16"/>
                <w:szCs w:val="18"/>
                <w:lang w:val="fr-CH"/>
              </w:rPr>
              <w:t xml:space="preserve">: </w:t>
            </w:r>
            <w:r w:rsidRPr="001542DB">
              <w:rPr>
                <w:rFonts w:eastAsia="Calibri" w:cs="Arial"/>
                <w:sz w:val="17"/>
                <w:szCs w:val="17"/>
                <w:lang w:val="fr-CH"/>
              </w:rPr>
              <w:t xml:space="preserve">Renforcement de la capacité des membres de l'UIT à lutter efficacement contre les </w:t>
            </w:r>
            <w:proofErr w:type="spellStart"/>
            <w:r w:rsidRPr="001542DB">
              <w:rPr>
                <w:rFonts w:eastAsia="Calibri" w:cs="Arial"/>
                <w:sz w:val="17"/>
                <w:szCs w:val="17"/>
                <w:lang w:val="fr-CH"/>
              </w:rPr>
              <w:t>cybermenaces</w:t>
            </w:r>
            <w:proofErr w:type="spellEnd"/>
            <w:r w:rsidRPr="001542DB">
              <w:rPr>
                <w:rFonts w:eastAsia="Calibri" w:cs="Arial"/>
                <w:sz w:val="17"/>
                <w:szCs w:val="17"/>
                <w:lang w:val="fr-CH"/>
              </w:rPr>
              <w:t xml:space="preserve">, à élaborer des stratégies et à développer des compétences au niveau national en matière de </w:t>
            </w:r>
            <w:proofErr w:type="spellStart"/>
            <w:r w:rsidRPr="001542DB">
              <w:rPr>
                <w:rFonts w:eastAsia="Calibri" w:cs="Arial"/>
                <w:sz w:val="17"/>
                <w:szCs w:val="17"/>
                <w:lang w:val="fr-CH"/>
              </w:rPr>
              <w:t>cybersécurité</w:t>
            </w:r>
            <w:proofErr w:type="spellEnd"/>
            <w:r w:rsidRPr="001542DB">
              <w:rPr>
                <w:rFonts w:eastAsia="Calibri" w:cs="Arial"/>
                <w:sz w:val="17"/>
                <w:szCs w:val="17"/>
                <w:lang w:val="fr-CH"/>
              </w:rPr>
              <w:t>, y compris par le biais du renforcement des capacités.</w:t>
            </w:r>
          </w:p>
          <w:p w:rsidR="00F03E70" w:rsidRPr="00B5114F" w:rsidRDefault="00F03E70" w:rsidP="00C51E37">
            <w:pPr>
              <w:spacing w:before="60" w:after="60"/>
              <w:rPr>
                <w:rFonts w:eastAsia="Calibri" w:cs="Arial"/>
                <w:sz w:val="17"/>
                <w:szCs w:val="17"/>
                <w:lang w:val="fr-CH"/>
              </w:rPr>
            </w:pPr>
            <w:r w:rsidRPr="001542DB">
              <w:rPr>
                <w:rFonts w:eastAsia="Calibri" w:cs="Arial"/>
                <w:i/>
                <w:iCs/>
                <w:color w:val="4F81BD" w:themeColor="accent1"/>
                <w:sz w:val="17"/>
                <w:szCs w:val="17"/>
                <w:lang w:val="fr-CH"/>
              </w:rPr>
              <w:t>Tiré des résultats D.3-1 à D.3.-3 du Plan stratégique pour la période 2016-2019</w:t>
            </w:r>
          </w:p>
          <w:p w:rsidR="00F03E70" w:rsidRPr="001534A1"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sidRPr="001534A1">
              <w:rPr>
                <w:rFonts w:eastAsia="Calibri" w:cs="Arial"/>
                <w:color w:val="10662B"/>
                <w:sz w:val="16"/>
                <w:szCs w:val="18"/>
                <w:lang w:val="fr-CH"/>
              </w:rPr>
              <w:t xml:space="preserve"> 4, 9, 11 et 16</w:t>
            </w:r>
            <w:r>
              <w:rPr>
                <w:rFonts w:eastAsia="Calibri" w:cs="Arial"/>
                <w:sz w:val="16"/>
                <w:szCs w:val="18"/>
                <w:lang w:val="fr-CH"/>
              </w:rPr>
              <w:t xml:space="preserve"> des </w:t>
            </w:r>
            <w:r w:rsidRPr="00CE15E2">
              <w:rPr>
                <w:rFonts w:eastAsia="Calibri" w:cs="Arial"/>
                <w:color w:val="10662B"/>
                <w:sz w:val="16"/>
                <w:szCs w:val="18"/>
                <w:lang w:val="fr-CH"/>
              </w:rPr>
              <w:t>ODD</w:t>
            </w:r>
          </w:p>
          <w:p w:rsidR="00F03E70" w:rsidRPr="00227333" w:rsidRDefault="00F03E70" w:rsidP="00C51E37">
            <w:pPr>
              <w:spacing w:before="0"/>
              <w:rPr>
                <w:rFonts w:eastAsia="Calibri" w:cs="Arial"/>
                <w:sz w:val="16"/>
                <w:szCs w:val="18"/>
                <w:lang w:val="fr-CH"/>
              </w:rPr>
            </w:pPr>
            <w:r>
              <w:rPr>
                <w:rFonts w:eastAsia="Calibri" w:cs="Arial"/>
                <w:sz w:val="16"/>
                <w:szCs w:val="18"/>
                <w:lang w:val="fr-CH"/>
              </w:rPr>
              <w:t xml:space="preserve">Contribue à la coordination de la mise en œuvre de la </w:t>
            </w:r>
            <w:r w:rsidRPr="00227333">
              <w:rPr>
                <w:rFonts w:eastAsia="Calibri" w:cs="Arial"/>
                <w:color w:val="C0504D" w:themeColor="accent2"/>
                <w:sz w:val="16"/>
                <w:szCs w:val="18"/>
                <w:lang w:val="fr-CH"/>
              </w:rPr>
              <w:t>GO-SMSI C5</w:t>
            </w:r>
          </w:p>
          <w:p w:rsidR="00F03E70" w:rsidRPr="001542DB" w:rsidRDefault="00F03E70" w:rsidP="00C51E37">
            <w:pPr>
              <w:spacing w:before="60" w:after="60"/>
              <w:rPr>
                <w:rFonts w:eastAsia="Calibri" w:cs="Arial"/>
                <w:sz w:val="17"/>
                <w:szCs w:val="17"/>
                <w:lang w:val="fr-CH"/>
              </w:rPr>
            </w:pPr>
            <w:r w:rsidRPr="00B5114F">
              <w:rPr>
                <w:rFonts w:eastAsia="Calibri" w:cs="Arial"/>
                <w:b/>
                <w:bCs/>
                <w:color w:val="4F81BD" w:themeColor="accent1"/>
                <w:sz w:val="16"/>
                <w:szCs w:val="18"/>
                <w:lang w:val="fr-CH"/>
              </w:rPr>
              <w:t>D.2-3</w:t>
            </w:r>
            <w:r w:rsidRPr="00B5114F">
              <w:rPr>
                <w:rFonts w:eastAsia="Calibri" w:cs="Arial"/>
                <w:sz w:val="16"/>
                <w:szCs w:val="18"/>
                <w:lang w:val="fr-CH"/>
              </w:rPr>
              <w:t xml:space="preserve">: </w:t>
            </w:r>
            <w:r w:rsidRPr="001542DB">
              <w:rPr>
                <w:rFonts w:eastAsia="Calibri" w:cs="Arial"/>
                <w:sz w:val="17"/>
                <w:szCs w:val="17"/>
                <w:lang w:val="fr-CH"/>
              </w:rPr>
              <w:t>Renforcement de la capacité des Etats Membres à utiliser les télécommunications/TIC pour l'atténuation des risques de catastrophe et les télécommunications d'urgence.</w:t>
            </w:r>
          </w:p>
          <w:p w:rsidR="00F03E70" w:rsidRDefault="00F03E70" w:rsidP="00C51E37">
            <w:pPr>
              <w:spacing w:before="0"/>
              <w:rPr>
                <w:rFonts w:eastAsia="Calibri" w:cs="Arial"/>
                <w:color w:val="10662B"/>
                <w:sz w:val="16"/>
                <w:szCs w:val="18"/>
                <w:lang w:val="fr-CH"/>
              </w:rPr>
            </w:pPr>
            <w:r w:rsidRPr="001542DB">
              <w:rPr>
                <w:rFonts w:eastAsia="Calibri" w:cs="Arial"/>
                <w:i/>
                <w:iCs/>
                <w:color w:val="4F81BD" w:themeColor="accent1"/>
                <w:sz w:val="17"/>
                <w:szCs w:val="17"/>
                <w:lang w:val="fr-CH"/>
              </w:rPr>
              <w:lastRenderedPageBreak/>
              <w:t>Tiré des résultats D.5-4 à D.5-7 du Plan stratégique pour la période 2016-2019</w:t>
            </w:r>
            <w:r w:rsidRPr="00B5114F">
              <w:rPr>
                <w:rFonts w:eastAsia="Calibri" w:cs="Arial"/>
                <w:color w:val="10662B"/>
                <w:sz w:val="16"/>
                <w:szCs w:val="18"/>
                <w:lang w:val="fr-CH"/>
              </w:rPr>
              <w:t xml:space="preserve"> </w:t>
            </w:r>
          </w:p>
          <w:p w:rsidR="00F03E70" w:rsidRPr="00E066A6"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sidRPr="00E066A6">
              <w:rPr>
                <w:rFonts w:eastAsia="Calibri" w:cs="Arial"/>
                <w:color w:val="10662B"/>
                <w:sz w:val="16"/>
                <w:szCs w:val="18"/>
                <w:lang w:val="fr-CH"/>
              </w:rPr>
              <w:t xml:space="preserve"> 1, 3, 5, 9, 11 et 13</w:t>
            </w:r>
            <w:r>
              <w:rPr>
                <w:rFonts w:eastAsia="Calibri" w:cs="Arial"/>
                <w:sz w:val="16"/>
                <w:szCs w:val="18"/>
                <w:lang w:val="fr-CH"/>
              </w:rPr>
              <w:t xml:space="preserve"> des </w:t>
            </w:r>
            <w:r w:rsidRPr="00CE15E2">
              <w:rPr>
                <w:rFonts w:eastAsia="Calibri" w:cs="Arial"/>
                <w:color w:val="10662B"/>
                <w:sz w:val="16"/>
                <w:szCs w:val="18"/>
                <w:lang w:val="fr-CH"/>
              </w:rPr>
              <w:t>ODD</w:t>
            </w:r>
          </w:p>
          <w:p w:rsidR="00F03E70" w:rsidRPr="00E066A6" w:rsidRDefault="00F03E70" w:rsidP="00C51E37">
            <w:pPr>
              <w:spacing w:before="0"/>
              <w:rPr>
                <w:rFonts w:eastAsia="Calibri" w:cs="Arial"/>
                <w:sz w:val="16"/>
                <w:szCs w:val="18"/>
                <w:lang w:val="fr-CH"/>
              </w:rPr>
            </w:pPr>
            <w:r>
              <w:rPr>
                <w:rFonts w:eastAsia="Calibri" w:cs="Arial"/>
                <w:sz w:val="16"/>
                <w:szCs w:val="18"/>
                <w:lang w:val="fr-CH"/>
              </w:rPr>
              <w:t xml:space="preserve">Contribue à la coordination de la mise en œuvre des </w:t>
            </w:r>
            <w:r w:rsidRPr="00E066A6">
              <w:rPr>
                <w:rFonts w:eastAsia="Calibri" w:cs="Arial"/>
                <w:color w:val="C0504D" w:themeColor="accent2"/>
                <w:sz w:val="16"/>
                <w:szCs w:val="18"/>
                <w:lang w:val="fr-CH"/>
              </w:rPr>
              <w:t>GO-SMSI C2 et C7</w:t>
            </w:r>
          </w:p>
          <w:p w:rsidR="00F03E70" w:rsidRPr="00E066A6" w:rsidRDefault="00F03E70" w:rsidP="00C51E37">
            <w:pPr>
              <w:spacing w:before="0"/>
              <w:rPr>
                <w:rFonts w:eastAsia="Calibri" w:cs="Arial"/>
                <w:sz w:val="16"/>
                <w:szCs w:val="18"/>
                <w:lang w:val="fr-CH"/>
              </w:rPr>
            </w:pPr>
          </w:p>
        </w:tc>
        <w:tc>
          <w:tcPr>
            <w:tcW w:w="3921" w:type="dxa"/>
          </w:tcPr>
          <w:p w:rsidR="00F03E70" w:rsidRPr="001542DB" w:rsidRDefault="00F03E70" w:rsidP="00C51E37">
            <w:pPr>
              <w:spacing w:before="60" w:after="60"/>
              <w:rPr>
                <w:rFonts w:eastAsia="Calibri" w:cs="Arial"/>
                <w:sz w:val="17"/>
                <w:szCs w:val="17"/>
                <w:lang w:val="fr-CH"/>
              </w:rPr>
            </w:pPr>
            <w:r w:rsidRPr="00237896">
              <w:rPr>
                <w:rFonts w:eastAsia="Calibri" w:cs="Arial"/>
                <w:b/>
                <w:bCs/>
                <w:color w:val="4F81BD" w:themeColor="accent1"/>
                <w:sz w:val="16"/>
                <w:szCs w:val="18"/>
                <w:lang w:val="fr-CH"/>
              </w:rPr>
              <w:lastRenderedPageBreak/>
              <w:t>D.3-1</w:t>
            </w:r>
            <w:r w:rsidRPr="00237896">
              <w:rPr>
                <w:rFonts w:eastAsia="Calibri" w:cs="Arial"/>
                <w:sz w:val="16"/>
                <w:szCs w:val="18"/>
                <w:lang w:val="fr-CH"/>
              </w:rPr>
              <w:t xml:space="preserve">: </w:t>
            </w:r>
            <w:r w:rsidRPr="001542DB">
              <w:rPr>
                <w:rFonts w:eastAsia="Calibri" w:cs="Arial"/>
                <w:sz w:val="17"/>
                <w:szCs w:val="17"/>
                <w:lang w:val="fr-CH"/>
              </w:rPr>
              <w:t xml:space="preserve">Renforcement de la capacité des Etats Membres à élaborer des cadres politiques, juridiques et réglementaires favorables au développement des télécommunications/TIC. </w:t>
            </w:r>
          </w:p>
          <w:p w:rsidR="00F03E70" w:rsidRDefault="00F03E70" w:rsidP="00C51E37">
            <w:pPr>
              <w:spacing w:before="0"/>
              <w:rPr>
                <w:rFonts w:eastAsia="Calibri" w:cs="Arial"/>
                <w:color w:val="10662B"/>
                <w:sz w:val="16"/>
                <w:szCs w:val="18"/>
                <w:lang w:val="fr-CH"/>
              </w:rPr>
            </w:pPr>
            <w:r w:rsidRPr="001542DB">
              <w:rPr>
                <w:rFonts w:eastAsia="Calibri" w:cs="Arial"/>
                <w:i/>
                <w:iCs/>
                <w:color w:val="4F81BD" w:themeColor="accent1"/>
                <w:sz w:val="17"/>
                <w:szCs w:val="17"/>
                <w:lang w:val="fr-CH"/>
              </w:rPr>
              <w:t>Tiré des résultats D.2-1 et D.2-2 du Plan stratégique pour la période 2016-2019</w:t>
            </w:r>
          </w:p>
          <w:p w:rsidR="00F03E70" w:rsidRPr="001534A1"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sidRPr="001534A1">
              <w:rPr>
                <w:rFonts w:eastAsia="Calibri" w:cs="Arial"/>
                <w:color w:val="10662B"/>
                <w:sz w:val="16"/>
                <w:szCs w:val="18"/>
                <w:lang w:val="fr-CH"/>
              </w:rPr>
              <w:t xml:space="preserve"> 2, 4, 5, 8, 9, 10, 11, 16 et 17</w:t>
            </w:r>
            <w:r>
              <w:rPr>
                <w:rFonts w:eastAsia="Calibri" w:cs="Arial"/>
                <w:color w:val="10662B"/>
                <w:sz w:val="16"/>
                <w:szCs w:val="18"/>
                <w:lang w:val="fr-CH"/>
              </w:rPr>
              <w:t xml:space="preserve"> </w:t>
            </w:r>
            <w:r>
              <w:rPr>
                <w:rFonts w:eastAsia="Calibri" w:cs="Arial"/>
                <w:sz w:val="16"/>
                <w:szCs w:val="18"/>
                <w:lang w:val="fr-CH"/>
              </w:rPr>
              <w:t xml:space="preserve">des </w:t>
            </w:r>
            <w:r w:rsidRPr="00CE15E2">
              <w:rPr>
                <w:rFonts w:eastAsia="Calibri" w:cs="Arial"/>
                <w:color w:val="10662B"/>
                <w:sz w:val="16"/>
                <w:szCs w:val="18"/>
                <w:lang w:val="fr-CH"/>
              </w:rPr>
              <w:t>ODD</w:t>
            </w:r>
          </w:p>
          <w:p w:rsidR="00F03E70" w:rsidRPr="00227333" w:rsidRDefault="00F03E70" w:rsidP="00C51E37">
            <w:pPr>
              <w:spacing w:before="0"/>
              <w:rPr>
                <w:rFonts w:eastAsia="Calibri" w:cs="Arial"/>
                <w:sz w:val="16"/>
                <w:szCs w:val="18"/>
                <w:lang w:val="fr-CH"/>
              </w:rPr>
            </w:pPr>
            <w:r>
              <w:rPr>
                <w:rFonts w:eastAsia="Calibri" w:cs="Arial"/>
                <w:sz w:val="16"/>
                <w:szCs w:val="18"/>
                <w:lang w:val="fr-CH"/>
              </w:rPr>
              <w:t xml:space="preserve">Contribue à la coordination de la mise en œuvre de la </w:t>
            </w:r>
            <w:r w:rsidRPr="00227333">
              <w:rPr>
                <w:rFonts w:eastAsia="Calibri" w:cs="Arial"/>
                <w:color w:val="C0504D" w:themeColor="accent2"/>
                <w:sz w:val="16"/>
                <w:szCs w:val="18"/>
                <w:lang w:val="fr-CH"/>
              </w:rPr>
              <w:t>GO-SMSI C6</w:t>
            </w:r>
          </w:p>
          <w:p w:rsidR="00F03E70" w:rsidRPr="001542DB" w:rsidRDefault="00F03E70" w:rsidP="00C51E37">
            <w:pPr>
              <w:spacing w:before="60" w:after="60"/>
              <w:rPr>
                <w:rFonts w:eastAsia="Calibri" w:cs="Arial"/>
                <w:sz w:val="17"/>
                <w:szCs w:val="17"/>
                <w:lang w:val="fr-CH"/>
              </w:rPr>
            </w:pPr>
            <w:r w:rsidRPr="00B5114F">
              <w:rPr>
                <w:rFonts w:eastAsia="Calibri" w:cs="Arial"/>
                <w:b/>
                <w:bCs/>
                <w:color w:val="4F81BD" w:themeColor="accent1"/>
                <w:sz w:val="16"/>
                <w:szCs w:val="18"/>
                <w:lang w:val="fr-CH"/>
              </w:rPr>
              <w:t>D.3-2</w:t>
            </w:r>
            <w:r w:rsidRPr="00B5114F">
              <w:rPr>
                <w:rFonts w:eastAsia="Calibri" w:cs="Arial"/>
                <w:b/>
                <w:bCs/>
                <w:color w:val="1F497D" w:themeColor="text2"/>
                <w:sz w:val="16"/>
                <w:szCs w:val="18"/>
                <w:lang w:val="fr-CH"/>
              </w:rPr>
              <w:t>:</w:t>
            </w:r>
            <w:r w:rsidRPr="00B5114F">
              <w:rPr>
                <w:rFonts w:eastAsia="Calibri" w:cs="Arial"/>
                <w:color w:val="1F497D" w:themeColor="text2"/>
                <w:sz w:val="16"/>
                <w:szCs w:val="18"/>
                <w:lang w:val="fr-CH"/>
              </w:rPr>
              <w:t xml:space="preserve"> </w:t>
            </w:r>
            <w:r w:rsidRPr="001542DB">
              <w:rPr>
                <w:rFonts w:eastAsia="Calibri" w:cs="Arial"/>
                <w:sz w:val="17"/>
                <w:szCs w:val="17"/>
                <w:lang w:val="fr-CH"/>
              </w:rPr>
              <w:t>Renforcement de la capacité des Etats Membres à produire des statistiques sur les TIC très fiables et comparables à l'échelle internationale, à partir de normes et de méthodologies convenues.</w:t>
            </w:r>
          </w:p>
          <w:p w:rsidR="00F03E70" w:rsidRPr="00B5114F" w:rsidRDefault="00F03E70" w:rsidP="00C51E37">
            <w:pPr>
              <w:spacing w:before="60" w:after="60"/>
              <w:rPr>
                <w:rFonts w:eastAsia="Calibri" w:cs="Arial"/>
                <w:sz w:val="17"/>
                <w:szCs w:val="17"/>
                <w:lang w:val="fr-CH"/>
              </w:rPr>
            </w:pPr>
            <w:r w:rsidRPr="001542DB">
              <w:rPr>
                <w:rFonts w:eastAsia="Calibri" w:cs="Arial"/>
                <w:i/>
                <w:iCs/>
                <w:color w:val="4F81BD" w:themeColor="accent1"/>
                <w:sz w:val="17"/>
                <w:szCs w:val="17"/>
                <w:lang w:val="fr-CH"/>
              </w:rPr>
              <w:t>Tiré des résultats D.4-4 et D.4-5 du Plan stratégique pour la période 2016-2019</w:t>
            </w:r>
          </w:p>
          <w:p w:rsidR="00F03E70" w:rsidRPr="001534A1"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Pr>
                <w:rFonts w:eastAsia="Calibri" w:cs="Arial"/>
                <w:color w:val="10662B"/>
                <w:sz w:val="16"/>
                <w:szCs w:val="18"/>
                <w:lang w:val="fr-CH"/>
              </w:rPr>
              <w:t xml:space="preserve"> </w:t>
            </w:r>
            <w:r w:rsidRPr="001534A1">
              <w:rPr>
                <w:rFonts w:eastAsia="Calibri" w:cs="Arial"/>
                <w:color w:val="10662B"/>
                <w:sz w:val="16"/>
                <w:szCs w:val="18"/>
                <w:lang w:val="fr-CH"/>
              </w:rPr>
              <w:t>1- 17</w:t>
            </w:r>
            <w:r>
              <w:rPr>
                <w:rFonts w:eastAsia="Calibri" w:cs="Arial"/>
                <w:sz w:val="16"/>
                <w:szCs w:val="18"/>
                <w:lang w:val="fr-CH"/>
              </w:rPr>
              <w:t xml:space="preserve"> des </w:t>
            </w:r>
            <w:r w:rsidRPr="00CE15E2">
              <w:rPr>
                <w:rFonts w:eastAsia="Calibri" w:cs="Arial"/>
                <w:color w:val="10662B"/>
                <w:sz w:val="16"/>
                <w:szCs w:val="18"/>
                <w:lang w:val="fr-CH"/>
              </w:rPr>
              <w:t>ODD</w:t>
            </w:r>
          </w:p>
          <w:p w:rsidR="00F03E70" w:rsidRPr="00227333" w:rsidRDefault="00F03E70" w:rsidP="00C51E37">
            <w:pPr>
              <w:spacing w:before="0"/>
              <w:rPr>
                <w:rFonts w:eastAsia="Calibri" w:cs="Arial"/>
                <w:sz w:val="16"/>
                <w:szCs w:val="18"/>
                <w:lang w:val="fr-CH"/>
              </w:rPr>
            </w:pPr>
            <w:r>
              <w:rPr>
                <w:rFonts w:eastAsia="Calibri" w:cs="Arial"/>
                <w:sz w:val="16"/>
                <w:szCs w:val="18"/>
                <w:lang w:val="fr-CH"/>
              </w:rPr>
              <w:t xml:space="preserve">Contribue à la coordination de la mise en œuvre des </w:t>
            </w:r>
            <w:r w:rsidRPr="00227333">
              <w:rPr>
                <w:rFonts w:eastAsia="Calibri" w:cs="Arial"/>
                <w:color w:val="C0504D" w:themeColor="accent2"/>
                <w:sz w:val="16"/>
                <w:szCs w:val="18"/>
                <w:lang w:val="fr-CH"/>
              </w:rPr>
              <w:t xml:space="preserve">GO-SMSI C1 - C11 </w:t>
            </w:r>
          </w:p>
          <w:p w:rsidR="00F03E70" w:rsidRPr="001542DB" w:rsidRDefault="00F03E70" w:rsidP="00C51E37">
            <w:pPr>
              <w:spacing w:before="60" w:after="60"/>
              <w:rPr>
                <w:rFonts w:eastAsia="Calibri" w:cs="Arial"/>
                <w:sz w:val="17"/>
                <w:szCs w:val="17"/>
                <w:lang w:val="fr-CH"/>
              </w:rPr>
            </w:pPr>
            <w:r w:rsidRPr="00B5114F">
              <w:rPr>
                <w:rFonts w:eastAsia="Calibri" w:cs="Arial"/>
                <w:b/>
                <w:bCs/>
                <w:color w:val="4F81BD" w:themeColor="accent1"/>
                <w:sz w:val="16"/>
                <w:szCs w:val="18"/>
                <w:lang w:val="fr-CH"/>
              </w:rPr>
              <w:t>D.3-3</w:t>
            </w:r>
            <w:proofErr w:type="gramStart"/>
            <w:r w:rsidRPr="00B5114F">
              <w:rPr>
                <w:rFonts w:eastAsia="Calibri" w:cs="Arial"/>
                <w:sz w:val="16"/>
                <w:szCs w:val="18"/>
                <w:lang w:val="fr-CH"/>
              </w:rPr>
              <w:t xml:space="preserve">: </w:t>
            </w:r>
            <w:r w:rsidRPr="001542DB">
              <w:rPr>
                <w:rFonts w:eastAsia="Calibri" w:cs="Arial"/>
                <w:sz w:val="17"/>
                <w:szCs w:val="17"/>
                <w:lang w:val="fr-CH"/>
              </w:rPr>
              <w:t>:</w:t>
            </w:r>
            <w:proofErr w:type="gramEnd"/>
            <w:r w:rsidRPr="001542DB">
              <w:rPr>
                <w:rFonts w:eastAsia="Calibri" w:cs="Arial"/>
                <w:sz w:val="17"/>
                <w:szCs w:val="17"/>
                <w:lang w:val="fr-CH"/>
              </w:rPr>
              <w:t xml:space="preserve"> Renforcement des capacités humaines et institutionnelles des membres de l'UIT à exploiter l'intégralité du potentiel des télécommunications/TIC. </w:t>
            </w:r>
          </w:p>
          <w:p w:rsidR="00F03E70" w:rsidRPr="00B5114F" w:rsidRDefault="00F03E70" w:rsidP="00C51E37">
            <w:pPr>
              <w:spacing w:before="0"/>
              <w:rPr>
                <w:rFonts w:eastAsia="Calibri" w:cs="Arial"/>
                <w:sz w:val="16"/>
                <w:szCs w:val="18"/>
                <w:lang w:val="fr-CH"/>
              </w:rPr>
            </w:pPr>
            <w:r w:rsidRPr="001542DB">
              <w:rPr>
                <w:rFonts w:eastAsia="Calibri" w:cs="Arial"/>
                <w:i/>
                <w:iCs/>
                <w:color w:val="4F81BD" w:themeColor="accent1"/>
                <w:sz w:val="17"/>
                <w:szCs w:val="17"/>
                <w:lang w:val="fr-CH"/>
              </w:rPr>
              <w:t>Tiré des résultats D.4-1 à D.4-3 du Plan stratégique pour la période 2016-2019</w:t>
            </w:r>
          </w:p>
          <w:p w:rsidR="00F03E70" w:rsidRPr="001534A1"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sidRPr="001534A1">
              <w:rPr>
                <w:rFonts w:eastAsia="Calibri" w:cs="Arial"/>
                <w:color w:val="10662B"/>
                <w:sz w:val="16"/>
                <w:szCs w:val="18"/>
                <w:lang w:val="fr-CH"/>
              </w:rPr>
              <w:t xml:space="preserve"> 1, 2, 3, 4, 5, 6, 12, 13, 14, 16 et 17</w:t>
            </w:r>
            <w:r>
              <w:rPr>
                <w:rFonts w:eastAsia="Calibri" w:cs="Arial"/>
                <w:sz w:val="16"/>
                <w:szCs w:val="18"/>
                <w:lang w:val="fr-CH"/>
              </w:rPr>
              <w:t xml:space="preserve"> des </w:t>
            </w:r>
            <w:r w:rsidRPr="00CE15E2">
              <w:rPr>
                <w:rFonts w:eastAsia="Calibri" w:cs="Arial"/>
                <w:color w:val="10662B"/>
                <w:sz w:val="16"/>
                <w:szCs w:val="18"/>
                <w:lang w:val="fr-CH"/>
              </w:rPr>
              <w:t>ODD</w:t>
            </w:r>
          </w:p>
          <w:p w:rsidR="00F03E70" w:rsidRPr="00227333" w:rsidRDefault="00F03E70" w:rsidP="00C51E37">
            <w:pPr>
              <w:spacing w:before="0"/>
              <w:rPr>
                <w:rFonts w:eastAsia="Calibri" w:cs="Arial"/>
                <w:sz w:val="16"/>
                <w:szCs w:val="18"/>
                <w:lang w:val="fr-CH"/>
              </w:rPr>
            </w:pPr>
            <w:r>
              <w:rPr>
                <w:rFonts w:eastAsia="Calibri" w:cs="Arial"/>
                <w:sz w:val="16"/>
                <w:szCs w:val="18"/>
                <w:lang w:val="fr-CH"/>
              </w:rPr>
              <w:t xml:space="preserve">Contribue à la coordination de la mise en œuvre de la </w:t>
            </w:r>
            <w:r w:rsidRPr="00227333">
              <w:rPr>
                <w:rFonts w:eastAsia="Calibri" w:cs="Arial"/>
                <w:color w:val="C0504D" w:themeColor="accent2"/>
                <w:sz w:val="16"/>
                <w:szCs w:val="18"/>
                <w:lang w:val="fr-CH"/>
              </w:rPr>
              <w:t>GO-SMSI C4</w:t>
            </w:r>
          </w:p>
          <w:p w:rsidR="00F03E70" w:rsidRPr="00462145" w:rsidRDefault="00F03E70" w:rsidP="00C51E37">
            <w:pPr>
              <w:spacing w:before="60" w:after="60"/>
              <w:rPr>
                <w:rFonts w:eastAsia="Calibri" w:cs="Arial"/>
                <w:b/>
                <w:bCs/>
                <w:color w:val="4F81BD" w:themeColor="accent1"/>
                <w:sz w:val="17"/>
                <w:szCs w:val="17"/>
                <w:lang w:val="fr-CH"/>
              </w:rPr>
            </w:pPr>
            <w:r w:rsidRPr="00B5114F">
              <w:rPr>
                <w:rFonts w:eastAsia="Calibri" w:cs="Arial"/>
                <w:b/>
                <w:bCs/>
                <w:color w:val="4F81BD" w:themeColor="accent1"/>
                <w:sz w:val="16"/>
                <w:szCs w:val="18"/>
                <w:lang w:val="fr-CH"/>
              </w:rPr>
              <w:lastRenderedPageBreak/>
              <w:t xml:space="preserve">D.3-4: </w:t>
            </w:r>
            <w:r w:rsidRPr="00462145">
              <w:rPr>
                <w:rFonts w:eastAsia="Calibri" w:cs="Arial"/>
                <w:sz w:val="17"/>
                <w:szCs w:val="17"/>
                <w:lang w:val="fr-CH"/>
              </w:rPr>
              <w:t>Renforcement de la capacité des membres de l</w:t>
            </w:r>
            <w:r w:rsidRPr="001542DB">
              <w:rPr>
                <w:rFonts w:eastAsia="Calibri" w:cs="Arial"/>
                <w:sz w:val="17"/>
                <w:szCs w:val="17"/>
                <w:lang w:val="fr-CH"/>
              </w:rPr>
              <w:t>'</w:t>
            </w:r>
            <w:r w:rsidRPr="00462145">
              <w:rPr>
                <w:rFonts w:eastAsia="Calibri" w:cs="Arial"/>
                <w:sz w:val="17"/>
                <w:szCs w:val="17"/>
                <w:lang w:val="fr-CH"/>
              </w:rPr>
              <w:t>UIT à intégrer l</w:t>
            </w:r>
            <w:r w:rsidRPr="001542DB">
              <w:rPr>
                <w:rFonts w:eastAsia="Calibri" w:cs="Arial"/>
                <w:sz w:val="17"/>
                <w:szCs w:val="17"/>
                <w:lang w:val="fr-CH"/>
              </w:rPr>
              <w:t>'</w:t>
            </w:r>
            <w:r w:rsidRPr="00462145">
              <w:rPr>
                <w:rFonts w:eastAsia="Calibri" w:cs="Arial"/>
                <w:sz w:val="17"/>
                <w:szCs w:val="17"/>
                <w:lang w:val="fr-CH"/>
              </w:rPr>
              <w:t>innovation dans le secteur des télécommunications/TIC dans leurs programmes nationaux de développement</w:t>
            </w:r>
          </w:p>
          <w:p w:rsidR="00F03E70" w:rsidRPr="00B5114F" w:rsidRDefault="00F03E70" w:rsidP="00C51E37">
            <w:pPr>
              <w:spacing w:before="0"/>
              <w:rPr>
                <w:rFonts w:eastAsia="Calibri" w:cs="Arial"/>
                <w:i/>
                <w:iCs/>
                <w:sz w:val="16"/>
                <w:szCs w:val="18"/>
                <w:lang w:val="fr-CH"/>
              </w:rPr>
            </w:pPr>
            <w:r w:rsidRPr="001542DB">
              <w:rPr>
                <w:rFonts w:eastAsia="Calibri" w:cs="Arial"/>
                <w:i/>
                <w:iCs/>
                <w:color w:val="4F81BD" w:themeColor="accent1"/>
                <w:sz w:val="17"/>
                <w:szCs w:val="17"/>
                <w:lang w:val="fr-CH"/>
              </w:rPr>
              <w:t>Tiré des résultats D.2-7  et D.2-8 du Plan stratégique pour la période 2016-2019</w:t>
            </w:r>
          </w:p>
          <w:p w:rsidR="00F03E70" w:rsidRPr="003303A4"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sidRPr="003303A4">
              <w:rPr>
                <w:rFonts w:eastAsia="Calibri" w:cs="Arial"/>
                <w:color w:val="10662B"/>
                <w:sz w:val="16"/>
                <w:szCs w:val="18"/>
                <w:lang w:val="fr-CH"/>
              </w:rPr>
              <w:t xml:space="preserve"> 1, 2, 3, 4, 5, 9, 12, 16 et 17</w:t>
            </w:r>
            <w:r>
              <w:rPr>
                <w:rFonts w:eastAsia="Calibri" w:cs="Arial"/>
                <w:sz w:val="16"/>
                <w:szCs w:val="18"/>
                <w:lang w:val="fr-CH"/>
              </w:rPr>
              <w:t xml:space="preserve"> des </w:t>
            </w:r>
            <w:r w:rsidRPr="00CE15E2">
              <w:rPr>
                <w:rFonts w:eastAsia="Calibri" w:cs="Arial"/>
                <w:color w:val="10662B"/>
                <w:sz w:val="16"/>
                <w:szCs w:val="18"/>
                <w:lang w:val="fr-CH"/>
              </w:rPr>
              <w:t>ODD</w:t>
            </w:r>
          </w:p>
          <w:p w:rsidR="00F03E70" w:rsidRPr="003028EF" w:rsidRDefault="00F03E70" w:rsidP="00C51E37">
            <w:pPr>
              <w:spacing w:before="0"/>
              <w:rPr>
                <w:rFonts w:eastAsia="Calibri" w:cs="Arial"/>
                <w:sz w:val="16"/>
                <w:szCs w:val="18"/>
                <w:lang w:val="fr-CH"/>
              </w:rPr>
            </w:pPr>
            <w:r>
              <w:rPr>
                <w:rFonts w:eastAsia="Calibri" w:cs="Arial"/>
                <w:sz w:val="16"/>
                <w:szCs w:val="18"/>
                <w:lang w:val="fr-CH"/>
              </w:rPr>
              <w:t xml:space="preserve">Contribue à la coordination de la mise en œuvre des </w:t>
            </w:r>
            <w:r w:rsidRPr="003303A4">
              <w:rPr>
                <w:rFonts w:eastAsia="Calibri" w:cs="Arial"/>
                <w:color w:val="C0504D" w:themeColor="accent2"/>
                <w:sz w:val="16"/>
                <w:szCs w:val="18"/>
                <w:lang w:val="fr-CH"/>
              </w:rPr>
              <w:t>GO-SMSI C1, C2, C3, C4, C5, C6, C7 et C11</w:t>
            </w:r>
          </w:p>
          <w:p w:rsidR="00F03E70" w:rsidRPr="003303A4" w:rsidRDefault="00F03E70" w:rsidP="00C51E37">
            <w:pPr>
              <w:spacing w:before="0"/>
              <w:rPr>
                <w:rFonts w:eastAsia="Calibri" w:cs="Arial"/>
                <w:sz w:val="16"/>
                <w:szCs w:val="18"/>
                <w:lang w:val="fr-CH"/>
              </w:rPr>
            </w:pPr>
          </w:p>
        </w:tc>
        <w:tc>
          <w:tcPr>
            <w:tcW w:w="3897" w:type="dxa"/>
          </w:tcPr>
          <w:p w:rsidR="00F03E70" w:rsidRPr="001542DB" w:rsidRDefault="00F03E70" w:rsidP="00C51E37">
            <w:pPr>
              <w:spacing w:before="60" w:after="60"/>
              <w:rPr>
                <w:rFonts w:eastAsia="Calibri" w:cs="Arial"/>
                <w:sz w:val="17"/>
                <w:szCs w:val="17"/>
                <w:lang w:val="fr-CH"/>
              </w:rPr>
            </w:pPr>
            <w:r w:rsidRPr="00237896">
              <w:rPr>
                <w:rFonts w:eastAsia="Calibri" w:cs="Arial"/>
                <w:b/>
                <w:bCs/>
                <w:color w:val="4F81BD" w:themeColor="accent1"/>
                <w:sz w:val="16"/>
                <w:szCs w:val="18"/>
                <w:lang w:val="fr-CH"/>
              </w:rPr>
              <w:lastRenderedPageBreak/>
              <w:t>D-4-1</w:t>
            </w:r>
            <w:r>
              <w:rPr>
                <w:rFonts w:eastAsia="Calibri" w:cs="Arial"/>
                <w:sz w:val="16"/>
                <w:szCs w:val="18"/>
                <w:lang w:val="fr-CH"/>
              </w:rPr>
              <w:t>:</w:t>
            </w:r>
            <w:r w:rsidRPr="00237896">
              <w:rPr>
                <w:rFonts w:eastAsia="Calibri" w:cs="Arial"/>
                <w:sz w:val="16"/>
                <w:szCs w:val="18"/>
                <w:lang w:val="fr-CH"/>
              </w:rPr>
              <w:t xml:space="preserve"> </w:t>
            </w:r>
            <w:r w:rsidRPr="001542DB">
              <w:rPr>
                <w:rFonts w:eastAsia="Calibri" w:cs="Arial"/>
                <w:sz w:val="17"/>
                <w:szCs w:val="17"/>
                <w:lang w:val="fr-CH"/>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F03E70" w:rsidRPr="001542DB" w:rsidRDefault="00F03E70" w:rsidP="00C51E37">
            <w:pPr>
              <w:spacing w:before="60" w:after="60"/>
              <w:rPr>
                <w:rFonts w:eastAsia="Calibri" w:cs="Arial"/>
                <w:sz w:val="17"/>
                <w:szCs w:val="17"/>
                <w:lang w:val="fr-CH"/>
              </w:rPr>
            </w:pPr>
            <w:r w:rsidRPr="001542DB">
              <w:rPr>
                <w:rFonts w:eastAsia="Calibri" w:cs="Arial"/>
                <w:i/>
                <w:iCs/>
                <w:color w:val="4F81BD" w:themeColor="accent1"/>
                <w:sz w:val="17"/>
                <w:szCs w:val="17"/>
                <w:lang w:val="fr-CH"/>
              </w:rPr>
              <w:t>Tiré des résultats D.4-9 à D.4-10 du Plan stratégique pour la période 2016-2019</w:t>
            </w:r>
          </w:p>
          <w:p w:rsidR="00F03E70" w:rsidRPr="003303A4"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Pr>
                <w:rFonts w:eastAsia="Calibri" w:cs="Arial"/>
                <w:color w:val="10662B"/>
                <w:sz w:val="16"/>
                <w:szCs w:val="18"/>
                <w:lang w:val="fr-CH"/>
              </w:rPr>
              <w:t xml:space="preserve"> </w:t>
            </w:r>
            <w:r w:rsidRPr="003303A4">
              <w:rPr>
                <w:rFonts w:eastAsia="Calibri" w:cs="Arial"/>
                <w:color w:val="10662B"/>
                <w:sz w:val="16"/>
                <w:szCs w:val="18"/>
                <w:lang w:val="fr-CH"/>
              </w:rPr>
              <w:t>1, 3, 7, 8, 9, 11, 13 et 17</w:t>
            </w:r>
            <w:r>
              <w:rPr>
                <w:rFonts w:eastAsia="Calibri" w:cs="Arial"/>
                <w:color w:val="10662B"/>
                <w:sz w:val="16"/>
                <w:szCs w:val="18"/>
                <w:lang w:val="fr-CH"/>
              </w:rPr>
              <w:t xml:space="preserve"> </w:t>
            </w:r>
            <w:r>
              <w:rPr>
                <w:rFonts w:eastAsia="Calibri" w:cs="Arial"/>
                <w:sz w:val="16"/>
                <w:szCs w:val="18"/>
                <w:lang w:val="fr-CH"/>
              </w:rPr>
              <w:t xml:space="preserve">des </w:t>
            </w:r>
            <w:r w:rsidRPr="00CE15E2">
              <w:rPr>
                <w:rFonts w:eastAsia="Calibri" w:cs="Arial"/>
                <w:color w:val="10662B"/>
                <w:sz w:val="16"/>
                <w:szCs w:val="18"/>
                <w:lang w:val="fr-CH"/>
              </w:rPr>
              <w:t>ODD</w:t>
            </w:r>
            <w:r w:rsidRPr="003303A4">
              <w:rPr>
                <w:rFonts w:eastAsia="Calibri" w:cs="Arial"/>
                <w:color w:val="10662B"/>
                <w:sz w:val="16"/>
                <w:szCs w:val="18"/>
                <w:lang w:val="fr-CH"/>
              </w:rPr>
              <w:t xml:space="preserve"> </w:t>
            </w:r>
          </w:p>
          <w:p w:rsidR="00F03E70" w:rsidRPr="003303A4" w:rsidRDefault="00F03E70" w:rsidP="00C51E37">
            <w:pPr>
              <w:spacing w:before="0"/>
              <w:rPr>
                <w:rFonts w:eastAsia="Calibri" w:cs="Arial"/>
                <w:color w:val="7030A0"/>
                <w:sz w:val="16"/>
                <w:szCs w:val="18"/>
                <w:lang w:val="fr-CH"/>
              </w:rPr>
            </w:pPr>
            <w:r>
              <w:rPr>
                <w:rFonts w:eastAsia="Calibri" w:cs="Arial"/>
                <w:sz w:val="16"/>
                <w:szCs w:val="18"/>
                <w:lang w:val="fr-CH"/>
              </w:rPr>
              <w:t xml:space="preserve">Contribue à la coordination de la mise en œuvre des </w:t>
            </w:r>
            <w:r w:rsidRPr="003303A4">
              <w:rPr>
                <w:rFonts w:eastAsia="Calibri" w:cs="Arial"/>
                <w:color w:val="C0504D" w:themeColor="accent2"/>
                <w:sz w:val="16"/>
                <w:szCs w:val="18"/>
                <w:lang w:val="fr-CH"/>
              </w:rPr>
              <w:t>GO-SMSI C2</w:t>
            </w:r>
            <w:r>
              <w:rPr>
                <w:rFonts w:eastAsia="Calibri" w:cs="Arial"/>
                <w:color w:val="C0504D" w:themeColor="accent2"/>
                <w:sz w:val="16"/>
                <w:szCs w:val="18"/>
                <w:lang w:val="fr-CH"/>
              </w:rPr>
              <w:t>,</w:t>
            </w:r>
            <w:r w:rsidRPr="003303A4">
              <w:rPr>
                <w:rFonts w:eastAsia="Calibri" w:cs="Arial"/>
                <w:color w:val="C0504D" w:themeColor="accent2"/>
                <w:sz w:val="16"/>
                <w:szCs w:val="18"/>
                <w:lang w:val="fr-CH"/>
              </w:rPr>
              <w:t xml:space="preserve"> C6 et C7</w:t>
            </w:r>
          </w:p>
          <w:p w:rsidR="00F03E70" w:rsidRDefault="00F03E70" w:rsidP="00C51E37">
            <w:pPr>
              <w:spacing w:before="0"/>
              <w:rPr>
                <w:rFonts w:eastAsia="Calibri" w:cs="Arial"/>
                <w:color w:val="10662B"/>
                <w:sz w:val="16"/>
                <w:szCs w:val="18"/>
                <w:lang w:val="fr-CH"/>
              </w:rPr>
            </w:pPr>
            <w:r w:rsidRPr="00237896">
              <w:rPr>
                <w:rFonts w:eastAsia="Calibri" w:cs="Arial"/>
                <w:b/>
                <w:bCs/>
                <w:color w:val="4F81BD" w:themeColor="accent1"/>
                <w:sz w:val="16"/>
                <w:szCs w:val="18"/>
                <w:lang w:val="fr-CH"/>
              </w:rPr>
              <w:t>D.4-2</w:t>
            </w:r>
            <w:r w:rsidRPr="001542DB">
              <w:rPr>
                <w:rFonts w:eastAsia="Calibri" w:cs="Arial"/>
                <w:sz w:val="17"/>
                <w:szCs w:val="17"/>
                <w:lang w:val="fr-CH"/>
              </w:rPr>
              <w:t xml:space="preserve"> Renforcement de la capacité des membres de l'UIT à exploiter les applications TIC, y compris les applications mobiles, dans des domaines prioritaires tels que la santé, l'agriculture, le commerce, la gouvernance, l'éducation ou la finance.</w:t>
            </w:r>
            <w:r w:rsidRPr="001542DB">
              <w:rPr>
                <w:rFonts w:eastAsia="Calibri" w:cs="Arial"/>
                <w:sz w:val="17"/>
                <w:szCs w:val="17"/>
                <w:lang w:val="fr-CH"/>
              </w:rPr>
              <w:br/>
            </w:r>
            <w:r w:rsidRPr="001542DB">
              <w:rPr>
                <w:rFonts w:eastAsia="Calibri" w:cs="Arial"/>
                <w:i/>
                <w:iCs/>
                <w:color w:val="4F81BD" w:themeColor="accent1"/>
                <w:sz w:val="17"/>
                <w:szCs w:val="17"/>
                <w:lang w:val="fr-CH"/>
              </w:rPr>
              <w:t>Tiré des résultats D.3-4 à  D.3-6 du Plan stratégique pour la période 2016-2019</w:t>
            </w:r>
            <w:r w:rsidRPr="00237896">
              <w:rPr>
                <w:rFonts w:eastAsia="Calibri" w:cs="Arial"/>
                <w:color w:val="10662B"/>
                <w:sz w:val="16"/>
                <w:szCs w:val="18"/>
                <w:lang w:val="fr-CH"/>
              </w:rPr>
              <w:t xml:space="preserve"> </w:t>
            </w:r>
          </w:p>
          <w:p w:rsidR="00F03E70" w:rsidRPr="001534A1"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Pr>
                <w:rFonts w:eastAsia="Calibri" w:cs="Arial"/>
                <w:color w:val="10662B"/>
                <w:sz w:val="16"/>
                <w:szCs w:val="18"/>
                <w:lang w:val="fr-CH"/>
              </w:rPr>
              <w:t xml:space="preserve"> 2, 3, 4, 6, 7 et 11 des ODD</w:t>
            </w:r>
          </w:p>
          <w:p w:rsidR="00F03E70" w:rsidRPr="009B4539" w:rsidRDefault="00F03E70" w:rsidP="00C51E37">
            <w:pPr>
              <w:spacing w:before="0"/>
              <w:rPr>
                <w:rFonts w:eastAsia="Calibri" w:cs="Arial"/>
                <w:sz w:val="16"/>
                <w:szCs w:val="18"/>
                <w:lang w:val="pl-PL"/>
              </w:rPr>
            </w:pPr>
            <w:r>
              <w:rPr>
                <w:rFonts w:eastAsia="Calibri" w:cs="Arial"/>
                <w:sz w:val="16"/>
                <w:szCs w:val="18"/>
                <w:lang w:val="fr-CH"/>
              </w:rPr>
              <w:t xml:space="preserve">Contribue à la coordination de la mise en œuvre de la </w:t>
            </w:r>
            <w:r w:rsidRPr="00227333">
              <w:rPr>
                <w:rFonts w:eastAsia="Calibri" w:cs="Arial"/>
                <w:color w:val="C0504D" w:themeColor="accent2"/>
                <w:sz w:val="16"/>
                <w:szCs w:val="18"/>
                <w:lang w:val="fr-CH"/>
              </w:rPr>
              <w:t xml:space="preserve">GO-SMSI </w:t>
            </w:r>
            <w:r w:rsidRPr="009B4539">
              <w:rPr>
                <w:rFonts w:eastAsia="Calibri" w:cs="Arial"/>
                <w:color w:val="C0504D" w:themeColor="accent2"/>
                <w:sz w:val="16"/>
                <w:szCs w:val="18"/>
                <w:lang w:val="pl-PL"/>
              </w:rPr>
              <w:t>C7</w:t>
            </w:r>
          </w:p>
          <w:p w:rsidR="00F03E70" w:rsidRPr="001542DB" w:rsidRDefault="00F03E70" w:rsidP="00C51E37">
            <w:pPr>
              <w:spacing w:before="60" w:after="60"/>
              <w:rPr>
                <w:rFonts w:eastAsia="Calibri" w:cs="Arial"/>
                <w:sz w:val="17"/>
                <w:szCs w:val="17"/>
                <w:lang w:val="fr-CH"/>
              </w:rPr>
            </w:pPr>
            <w:r w:rsidRPr="00237896">
              <w:rPr>
                <w:rFonts w:eastAsia="Calibri" w:cs="Arial"/>
                <w:b/>
                <w:bCs/>
                <w:color w:val="4F81BD" w:themeColor="accent1"/>
                <w:sz w:val="16"/>
                <w:szCs w:val="18"/>
                <w:lang w:val="fr-CH"/>
              </w:rPr>
              <w:t>D.4-3</w:t>
            </w:r>
            <w:r w:rsidRPr="00237896">
              <w:rPr>
                <w:rFonts w:eastAsia="Calibri" w:cs="Arial"/>
                <w:b/>
                <w:bCs/>
                <w:sz w:val="16"/>
                <w:szCs w:val="18"/>
                <w:lang w:val="fr-CH"/>
              </w:rPr>
              <w:t xml:space="preserve">: </w:t>
            </w:r>
            <w:r w:rsidRPr="001542DB">
              <w:rPr>
                <w:rFonts w:eastAsia="Calibri" w:cs="Arial"/>
                <w:sz w:val="17"/>
                <w:szCs w:val="17"/>
                <w:lang w:val="fr-CH"/>
              </w:rPr>
              <w:t>Renforcement de la capacité des membres de l'UIT à élaborer des stratégies, des politiques et des pratiques favorisant l'inclusion numérique, en particulier des personnes ayant des besoins particuliers.</w:t>
            </w:r>
          </w:p>
          <w:p w:rsidR="00F03E70" w:rsidRPr="00237896" w:rsidRDefault="00F03E70" w:rsidP="00C51E37">
            <w:pPr>
              <w:spacing w:before="60" w:after="60"/>
              <w:rPr>
                <w:rFonts w:eastAsia="Calibri" w:cs="Arial"/>
                <w:sz w:val="17"/>
                <w:szCs w:val="17"/>
                <w:lang w:val="fr-CH"/>
              </w:rPr>
            </w:pPr>
            <w:r w:rsidRPr="001542DB">
              <w:rPr>
                <w:rFonts w:eastAsia="Calibri" w:cs="Arial"/>
                <w:i/>
                <w:iCs/>
                <w:color w:val="4F81BD" w:themeColor="accent1"/>
                <w:sz w:val="17"/>
                <w:szCs w:val="17"/>
                <w:lang w:val="fr-CH"/>
              </w:rPr>
              <w:lastRenderedPageBreak/>
              <w:t>Tiré des résultats D.4-6 à D.4-8 du Plan stratégique pour la période 2016-2019</w:t>
            </w:r>
            <w:r w:rsidRPr="00237896">
              <w:rPr>
                <w:rFonts w:eastAsia="Calibri" w:cs="Arial"/>
                <w:sz w:val="16"/>
                <w:szCs w:val="18"/>
                <w:lang w:val="fr-CH"/>
              </w:rPr>
              <w:t xml:space="preserve"> </w:t>
            </w:r>
          </w:p>
          <w:p w:rsidR="00F03E70" w:rsidRPr="003303A4"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sidRPr="003303A4">
              <w:rPr>
                <w:rFonts w:eastAsia="Calibri" w:cs="Arial"/>
                <w:color w:val="10662B"/>
                <w:sz w:val="16"/>
                <w:szCs w:val="18"/>
                <w:lang w:val="fr-CH"/>
              </w:rPr>
              <w:t xml:space="preserve"> 4, 5, 8, 10, 11 et 17</w:t>
            </w:r>
            <w:r>
              <w:rPr>
                <w:rFonts w:eastAsia="Calibri" w:cs="Arial"/>
                <w:color w:val="10662B"/>
                <w:sz w:val="16"/>
                <w:szCs w:val="18"/>
                <w:lang w:val="fr-CH"/>
              </w:rPr>
              <w:t xml:space="preserve"> des ODD</w:t>
            </w:r>
            <w:r w:rsidRPr="003303A4">
              <w:rPr>
                <w:rFonts w:eastAsia="Calibri" w:cs="Arial"/>
                <w:color w:val="10662B"/>
                <w:sz w:val="16"/>
                <w:szCs w:val="18"/>
                <w:lang w:val="fr-CH"/>
              </w:rPr>
              <w:t xml:space="preserve"> </w:t>
            </w:r>
          </w:p>
          <w:p w:rsidR="00F03E70" w:rsidRPr="003303A4" w:rsidRDefault="00F03E70" w:rsidP="00C51E37">
            <w:pPr>
              <w:spacing w:before="0"/>
              <w:rPr>
                <w:rFonts w:eastAsia="Calibri" w:cs="Arial"/>
                <w:sz w:val="16"/>
                <w:szCs w:val="18"/>
                <w:lang w:val="fr-CH"/>
              </w:rPr>
            </w:pPr>
            <w:r>
              <w:rPr>
                <w:rFonts w:eastAsia="Calibri" w:cs="Arial"/>
                <w:sz w:val="16"/>
                <w:szCs w:val="18"/>
                <w:lang w:val="fr-CH"/>
              </w:rPr>
              <w:t xml:space="preserve">Contribue à la coordination de la mise en œuvre des </w:t>
            </w:r>
            <w:r>
              <w:rPr>
                <w:rFonts w:eastAsia="Calibri" w:cs="Arial"/>
                <w:color w:val="C0504D" w:themeColor="accent2"/>
                <w:sz w:val="16"/>
                <w:szCs w:val="18"/>
                <w:lang w:val="fr-CH"/>
              </w:rPr>
              <w:t>GO-SMSI C2, C3, C4, C6, C7</w:t>
            </w:r>
            <w:r w:rsidRPr="003303A4">
              <w:rPr>
                <w:rFonts w:eastAsia="Calibri" w:cs="Arial"/>
                <w:color w:val="C0504D" w:themeColor="accent2"/>
                <w:sz w:val="16"/>
                <w:szCs w:val="18"/>
                <w:lang w:val="fr-CH"/>
              </w:rPr>
              <w:t xml:space="preserve"> et C8</w:t>
            </w:r>
          </w:p>
          <w:p w:rsidR="00F03E70" w:rsidRPr="001542DB" w:rsidRDefault="00F03E70" w:rsidP="00C51E37">
            <w:pPr>
              <w:spacing w:before="60" w:after="60"/>
              <w:rPr>
                <w:rFonts w:eastAsia="Calibri" w:cs="Arial"/>
                <w:sz w:val="17"/>
                <w:szCs w:val="17"/>
                <w:lang w:val="fr-CH"/>
              </w:rPr>
            </w:pPr>
            <w:r w:rsidRPr="00237896">
              <w:rPr>
                <w:rFonts w:eastAsia="Calibri" w:cs="Arial"/>
                <w:b/>
                <w:bCs/>
                <w:color w:val="4F81BD" w:themeColor="accent1"/>
                <w:sz w:val="16"/>
                <w:szCs w:val="18"/>
                <w:lang w:val="fr-CH"/>
              </w:rPr>
              <w:t>D.4-4</w:t>
            </w:r>
            <w:r w:rsidRPr="00237896">
              <w:rPr>
                <w:rFonts w:eastAsia="Calibri" w:cs="Arial"/>
                <w:b/>
                <w:bCs/>
                <w:sz w:val="16"/>
                <w:szCs w:val="18"/>
                <w:lang w:val="fr-CH"/>
              </w:rPr>
              <w:t xml:space="preserve">: </w:t>
            </w:r>
            <w:r w:rsidRPr="001542DB">
              <w:rPr>
                <w:rFonts w:eastAsia="Calibri" w:cs="Arial"/>
                <w:sz w:val="17"/>
                <w:szCs w:val="17"/>
                <w:lang w:val="fr-CH"/>
              </w:rPr>
              <w:t>Renforcement de la capacité des membres de l'UIT à développer des stratégies et des solutions TIC relatives à l'adaptation aux effets des changements climatiques et à l'atténuation de ces effets.</w:t>
            </w:r>
          </w:p>
          <w:p w:rsidR="00F03E70" w:rsidRPr="00237896" w:rsidRDefault="00F03E70" w:rsidP="00C51E37">
            <w:pPr>
              <w:spacing w:before="0"/>
              <w:rPr>
                <w:rFonts w:eastAsia="Calibri" w:cs="Arial"/>
                <w:sz w:val="16"/>
                <w:szCs w:val="18"/>
                <w:lang w:val="fr-CH"/>
              </w:rPr>
            </w:pPr>
            <w:r w:rsidRPr="001542DB">
              <w:rPr>
                <w:rFonts w:eastAsia="Calibri" w:cs="Arial"/>
                <w:i/>
                <w:iCs/>
                <w:color w:val="4F81BD" w:themeColor="accent1"/>
                <w:sz w:val="17"/>
                <w:szCs w:val="17"/>
                <w:lang w:val="fr-CH"/>
              </w:rPr>
              <w:t>Tiré des résultats D.5-1 à  D.5-3 du Plan stratégique pour la période 2016-2019</w:t>
            </w:r>
            <w:r w:rsidRPr="00237896">
              <w:rPr>
                <w:rFonts w:eastAsia="Calibri" w:cs="Arial"/>
                <w:sz w:val="16"/>
                <w:szCs w:val="18"/>
                <w:lang w:val="fr-CH"/>
              </w:rPr>
              <w:t xml:space="preserve"> </w:t>
            </w:r>
          </w:p>
          <w:p w:rsidR="00F03E70" w:rsidRPr="001534A1" w:rsidRDefault="00F03E70" w:rsidP="00C51E37">
            <w:pPr>
              <w:spacing w:before="0"/>
              <w:rPr>
                <w:rFonts w:eastAsia="Calibri" w:cs="Arial"/>
                <w:color w:val="10662B"/>
                <w:sz w:val="16"/>
                <w:szCs w:val="18"/>
                <w:lang w:val="fr-CH"/>
              </w:rPr>
            </w:pPr>
            <w:r>
              <w:rPr>
                <w:rFonts w:eastAsia="Calibri" w:cs="Arial"/>
                <w:sz w:val="16"/>
                <w:szCs w:val="18"/>
                <w:lang w:val="fr-CH"/>
              </w:rPr>
              <w:t>Contribue à la réalisation des objectifs</w:t>
            </w:r>
            <w:r w:rsidRPr="001534A1">
              <w:rPr>
                <w:rFonts w:eastAsia="Calibri" w:cs="Arial"/>
                <w:color w:val="10662B"/>
                <w:sz w:val="16"/>
                <w:szCs w:val="18"/>
                <w:lang w:val="fr-CH"/>
              </w:rPr>
              <w:t xml:space="preserve"> 3, 5, 11 et 13</w:t>
            </w:r>
            <w:r>
              <w:rPr>
                <w:rFonts w:eastAsia="Calibri" w:cs="Arial"/>
                <w:color w:val="10662B"/>
                <w:sz w:val="16"/>
                <w:szCs w:val="18"/>
                <w:lang w:val="fr-CH"/>
              </w:rPr>
              <w:t xml:space="preserve"> des ODD</w:t>
            </w:r>
            <w:r w:rsidRPr="001534A1">
              <w:rPr>
                <w:rFonts w:eastAsia="Calibri" w:cs="Arial"/>
                <w:color w:val="10662B"/>
                <w:sz w:val="16"/>
                <w:szCs w:val="18"/>
                <w:lang w:val="fr-CH"/>
              </w:rPr>
              <w:t xml:space="preserve"> </w:t>
            </w:r>
          </w:p>
          <w:p w:rsidR="00F03E70" w:rsidRPr="00227333" w:rsidRDefault="00F03E70" w:rsidP="00C51E37">
            <w:pPr>
              <w:spacing w:before="0"/>
              <w:rPr>
                <w:rFonts w:eastAsia="Calibri" w:cs="Arial"/>
                <w:sz w:val="16"/>
                <w:szCs w:val="18"/>
                <w:lang w:val="fr-CH"/>
              </w:rPr>
            </w:pPr>
            <w:r>
              <w:rPr>
                <w:rFonts w:eastAsia="Calibri" w:cs="Arial"/>
                <w:sz w:val="16"/>
                <w:szCs w:val="18"/>
                <w:lang w:val="fr-CH"/>
              </w:rPr>
              <w:t xml:space="preserve">Contribue à la coordination de la mise en œuvre de la </w:t>
            </w:r>
            <w:r w:rsidRPr="00227333">
              <w:rPr>
                <w:rFonts w:eastAsia="Calibri" w:cs="Arial"/>
                <w:color w:val="C0504D" w:themeColor="accent2"/>
                <w:sz w:val="16"/>
                <w:szCs w:val="18"/>
                <w:lang w:val="fr-CH"/>
              </w:rPr>
              <w:t>GO-SMSI C7</w:t>
            </w:r>
          </w:p>
        </w:tc>
      </w:tr>
    </w:tbl>
    <w:p w:rsidR="00F03E70" w:rsidRDefault="00F03E70" w:rsidP="00F03E70">
      <w:pPr>
        <w:pStyle w:val="Reasons"/>
      </w:pPr>
    </w:p>
    <w:p w:rsidR="00F03E70" w:rsidRDefault="00F03E70" w:rsidP="0032202E">
      <w:pPr>
        <w:pStyle w:val="Reasons"/>
      </w:pPr>
    </w:p>
    <w:p w:rsidR="00F03E70" w:rsidRDefault="00F03E70">
      <w:pPr>
        <w:jc w:val="center"/>
      </w:pPr>
      <w:r>
        <w:t>______________</w:t>
      </w:r>
    </w:p>
    <w:p w:rsidR="00777052" w:rsidRPr="00F03E70" w:rsidRDefault="00777052" w:rsidP="00F03E70">
      <w:pPr>
        <w:rPr>
          <w:lang w:val="fr-CH"/>
        </w:rPr>
      </w:pPr>
    </w:p>
    <w:sectPr w:rsidR="00777052" w:rsidRPr="00F03E70">
      <w:headerReference w:type="default" r:id="rId25"/>
      <w:footerReference w:type="default" r:id="rId26"/>
      <w:footerReference w:type="first" r:id="rId27"/>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3FA" w:rsidRDefault="00D223FA">
      <w:r>
        <w:separator/>
      </w:r>
    </w:p>
  </w:endnote>
  <w:endnote w:type="continuationSeparator" w:id="0">
    <w:p w:rsidR="00D223FA" w:rsidRDefault="00D2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4C" w:rsidRDefault="008B3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482F5D">
    <w:pPr>
      <w:pStyle w:val="Footer"/>
      <w:rPr>
        <w:lang w:val="en-US"/>
      </w:rPr>
    </w:pPr>
    <w:r>
      <w:fldChar w:fldCharType="begin"/>
    </w:r>
    <w:r w:rsidRPr="005D3705">
      <w:rPr>
        <w:lang w:val="en-US"/>
      </w:rPr>
      <w:instrText xml:space="preserve"> FILENAME \p  \* MERGEFORMAT </w:instrText>
    </w:r>
    <w:r>
      <w:fldChar w:fldCharType="separate"/>
    </w:r>
    <w:r w:rsidR="00482F5D">
      <w:rPr>
        <w:lang w:val="en-US"/>
      </w:rPr>
      <w:t>P:\TRAD\F\ITU-D\CONF-D\WTDC17\000\007Fmontage.docx</w:t>
    </w:r>
    <w:r>
      <w:fldChar w:fldCharType="end"/>
    </w:r>
    <w:r w:rsidRPr="005D3705">
      <w:rPr>
        <w:lang w:val="en-US"/>
      </w:rPr>
      <w:t xml:space="preserve"> (</w:t>
    </w:r>
    <w:r w:rsidR="00482F5D">
      <w:rPr>
        <w:lang w:val="en-US"/>
      </w:rPr>
      <w:t>420063</w:t>
    </w:r>
    <w:r w:rsidRPr="005D3705">
      <w:rPr>
        <w:lang w:val="en-US"/>
      </w:rPr>
      <w:t>)</w:t>
    </w:r>
    <w:r w:rsidRPr="005D3705">
      <w:rPr>
        <w:lang w:val="en-US"/>
      </w:rPr>
      <w:tab/>
    </w:r>
    <w:r>
      <w:fldChar w:fldCharType="begin"/>
    </w:r>
    <w:r>
      <w:instrText xml:space="preserve"> SAVEDATE \@ DD.MM.YY </w:instrText>
    </w:r>
    <w:r>
      <w:fldChar w:fldCharType="separate"/>
    </w:r>
    <w:r w:rsidR="001C5255">
      <w:t>22.08.17</w:t>
    </w:r>
    <w:r>
      <w:fldChar w:fldCharType="end"/>
    </w:r>
    <w:r w:rsidRPr="005D3705">
      <w:rPr>
        <w:lang w:val="en-US"/>
      </w:rPr>
      <w:tab/>
    </w:r>
    <w:r>
      <w:fldChar w:fldCharType="begin"/>
    </w:r>
    <w:r>
      <w:instrText xml:space="preserve"> PRINTDATE \@ DD.MM.YY </w:instrText>
    </w:r>
    <w:r>
      <w:fldChar w:fldCharType="separate"/>
    </w:r>
    <w:r w:rsidR="00706AFE">
      <w:t>14.02.06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052" w:rsidRDefault="00777052"/>
  <w:tbl>
    <w:tblPr>
      <w:tblW w:w="0" w:type="auto"/>
      <w:tblLook w:val="04A0" w:firstRow="1" w:lastRow="0" w:firstColumn="1" w:lastColumn="0" w:noHBand="0" w:noVBand="1"/>
    </w:tblPr>
    <w:tblGrid>
      <w:gridCol w:w="1497"/>
      <w:gridCol w:w="2398"/>
      <w:gridCol w:w="5744"/>
    </w:tblGrid>
    <w:tr w:rsidR="00777052" w:rsidRPr="00DC2DB0" w:rsidTr="001C5255">
      <w:tc>
        <w:tcPr>
          <w:tcW w:w="1497" w:type="dxa"/>
          <w:tcBorders>
            <w:top w:val="single" w:sz="4" w:space="0" w:color="000000"/>
          </w:tcBorders>
        </w:tcPr>
        <w:p w:rsidR="00777052" w:rsidRDefault="00F25893">
          <w:pPr>
            <w:pStyle w:val="FirstFooter"/>
            <w:tabs>
              <w:tab w:val="left" w:pos="1559"/>
              <w:tab w:val="left" w:pos="3828"/>
            </w:tabs>
            <w:rPr>
              <w:sz w:val="18"/>
            </w:rPr>
          </w:pPr>
          <w:r>
            <w:rPr>
              <w:sz w:val="18"/>
            </w:rPr>
            <w:t>Contact:</w:t>
          </w:r>
        </w:p>
      </w:tc>
      <w:tc>
        <w:tcPr>
          <w:tcW w:w="2398" w:type="dxa"/>
          <w:tcBorders>
            <w:top w:val="single" w:sz="4" w:space="0" w:color="000000"/>
          </w:tcBorders>
        </w:tcPr>
        <w:p w:rsidR="00777052" w:rsidRDefault="00F25893" w:rsidP="007D25E1">
          <w:pPr>
            <w:pStyle w:val="FirstFooter"/>
            <w:tabs>
              <w:tab w:val="left" w:pos="2302"/>
            </w:tabs>
            <w:rPr>
              <w:sz w:val="18"/>
            </w:rPr>
          </w:pPr>
          <w:r>
            <w:rPr>
              <w:sz w:val="18"/>
            </w:rPr>
            <w:t>N</w:t>
          </w:r>
          <w:r w:rsidR="007D25E1">
            <w:rPr>
              <w:sz w:val="18"/>
            </w:rPr>
            <w:t>om</w:t>
          </w:r>
          <w:r>
            <w:rPr>
              <w:sz w:val="18"/>
            </w:rPr>
            <w:t>/Organi</w:t>
          </w:r>
          <w:r w:rsidR="007D25E1">
            <w:rPr>
              <w:sz w:val="18"/>
            </w:rPr>
            <w:t>s</w:t>
          </w:r>
          <w:r>
            <w:rPr>
              <w:sz w:val="18"/>
            </w:rPr>
            <w:t>ation/Entit</w:t>
          </w:r>
          <w:r w:rsidR="007D25E1">
            <w:rPr>
              <w:sz w:val="18"/>
            </w:rPr>
            <w:t>é</w:t>
          </w:r>
          <w:r>
            <w:rPr>
              <w:sz w:val="18"/>
            </w:rPr>
            <w:t>:</w:t>
          </w:r>
        </w:p>
      </w:tc>
      <w:tc>
        <w:tcPr>
          <w:tcW w:w="5744" w:type="dxa"/>
          <w:tcBorders>
            <w:top w:val="single" w:sz="4" w:space="0" w:color="000000"/>
          </w:tcBorders>
        </w:tcPr>
        <w:p w:rsidR="00777052" w:rsidRPr="00DC2DB0" w:rsidRDefault="007D25E1" w:rsidP="00DC2DB0">
          <w:pPr>
            <w:pStyle w:val="FirstFooter"/>
            <w:tabs>
              <w:tab w:val="left" w:pos="2302"/>
            </w:tabs>
            <w:rPr>
              <w:sz w:val="18"/>
              <w:lang w:val="fr-CH"/>
            </w:rPr>
          </w:pPr>
          <w:r w:rsidRPr="00DC2DB0">
            <w:rPr>
              <w:sz w:val="18"/>
              <w:lang w:val="fr-CH"/>
            </w:rPr>
            <w:t>M</w:t>
          </w:r>
          <w:r w:rsidR="00DC2DB0" w:rsidRPr="00DC2DB0">
            <w:rPr>
              <w:sz w:val="18"/>
              <w:lang w:val="fr-CH"/>
            </w:rPr>
            <w:t>.</w:t>
          </w:r>
          <w:r w:rsidRPr="00DC2DB0">
            <w:rPr>
              <w:sz w:val="18"/>
              <w:lang w:val="fr-CH"/>
            </w:rPr>
            <w:t xml:space="preserve"> Yushi Torigoe, </w:t>
          </w:r>
          <w:r w:rsidR="00DC2DB0" w:rsidRPr="00DC2DB0">
            <w:rPr>
              <w:sz w:val="18"/>
              <w:lang w:val="fr-CH"/>
            </w:rPr>
            <w:t>Adjoint au Directeur</w:t>
          </w:r>
          <w:r w:rsidRPr="00DC2DB0">
            <w:rPr>
              <w:sz w:val="18"/>
              <w:lang w:val="fr-CH"/>
            </w:rPr>
            <w:t xml:space="preserve">, </w:t>
          </w:r>
          <w:r w:rsidR="00DC2DB0">
            <w:rPr>
              <w:sz w:val="18"/>
              <w:lang w:val="fr-CH"/>
            </w:rPr>
            <w:t>Bureau de développement des télécommunications</w:t>
          </w:r>
        </w:p>
      </w:tc>
    </w:tr>
    <w:tr w:rsidR="00777052" w:rsidTr="001C5255">
      <w:tc>
        <w:tcPr>
          <w:tcW w:w="1497" w:type="dxa"/>
        </w:tcPr>
        <w:p w:rsidR="00777052" w:rsidRPr="00DC2DB0" w:rsidRDefault="00777052">
          <w:pPr>
            <w:pStyle w:val="FirstFooter"/>
            <w:tabs>
              <w:tab w:val="left" w:pos="1559"/>
              <w:tab w:val="left" w:pos="3828"/>
            </w:tabs>
            <w:rPr>
              <w:sz w:val="18"/>
              <w:lang w:val="fr-CH"/>
            </w:rPr>
          </w:pPr>
        </w:p>
      </w:tc>
      <w:tc>
        <w:tcPr>
          <w:tcW w:w="2398" w:type="dxa"/>
        </w:tcPr>
        <w:p w:rsidR="00777052" w:rsidRDefault="007D25E1">
          <w:pPr>
            <w:pStyle w:val="FirstFooter"/>
            <w:tabs>
              <w:tab w:val="left" w:pos="2302"/>
            </w:tabs>
            <w:rPr>
              <w:sz w:val="18"/>
            </w:rPr>
          </w:pPr>
          <w:r>
            <w:rPr>
              <w:sz w:val="18"/>
            </w:rPr>
            <w:t>Numéro de téléphone</w:t>
          </w:r>
          <w:r w:rsidR="00F25893">
            <w:rPr>
              <w:sz w:val="18"/>
            </w:rPr>
            <w:t>:</w:t>
          </w:r>
        </w:p>
      </w:tc>
      <w:tc>
        <w:tcPr>
          <w:tcW w:w="5744" w:type="dxa"/>
        </w:tcPr>
        <w:p w:rsidR="00777052" w:rsidRDefault="007D25E1">
          <w:pPr>
            <w:pStyle w:val="FirstFooter"/>
            <w:tabs>
              <w:tab w:val="left" w:pos="2302"/>
            </w:tabs>
            <w:rPr>
              <w:sz w:val="18"/>
            </w:rPr>
          </w:pPr>
          <w:r>
            <w:rPr>
              <w:sz w:val="18"/>
            </w:rPr>
            <w:t>+41 22 730 5784</w:t>
          </w:r>
        </w:p>
      </w:tc>
    </w:tr>
    <w:tr w:rsidR="00777052" w:rsidTr="001C5255">
      <w:tc>
        <w:tcPr>
          <w:tcW w:w="1497" w:type="dxa"/>
        </w:tcPr>
        <w:p w:rsidR="00777052" w:rsidRDefault="00777052">
          <w:pPr>
            <w:pStyle w:val="FirstFooter"/>
            <w:tabs>
              <w:tab w:val="left" w:pos="1559"/>
              <w:tab w:val="left" w:pos="3828"/>
            </w:tabs>
            <w:rPr>
              <w:sz w:val="18"/>
            </w:rPr>
          </w:pPr>
        </w:p>
      </w:tc>
      <w:tc>
        <w:tcPr>
          <w:tcW w:w="2398" w:type="dxa"/>
        </w:tcPr>
        <w:p w:rsidR="00777052" w:rsidRDefault="007D25E1">
          <w:pPr>
            <w:pStyle w:val="FirstFooter"/>
            <w:tabs>
              <w:tab w:val="left" w:pos="2302"/>
            </w:tabs>
            <w:rPr>
              <w:sz w:val="18"/>
            </w:rPr>
          </w:pPr>
          <w:r>
            <w:rPr>
              <w:sz w:val="18"/>
            </w:rPr>
            <w:t>Courriel</w:t>
          </w:r>
          <w:r w:rsidR="00F25893">
            <w:rPr>
              <w:sz w:val="18"/>
            </w:rPr>
            <w:t>:</w:t>
          </w:r>
        </w:p>
      </w:tc>
      <w:tc>
        <w:tcPr>
          <w:tcW w:w="5744" w:type="dxa"/>
        </w:tcPr>
        <w:p w:rsidR="00777052" w:rsidRDefault="001C5255">
          <w:pPr>
            <w:pStyle w:val="FirstFooter"/>
            <w:tabs>
              <w:tab w:val="left" w:pos="2302"/>
            </w:tabs>
            <w:rPr>
              <w:sz w:val="18"/>
            </w:rPr>
          </w:pPr>
          <w:hyperlink r:id="rId1" w:history="1">
            <w:r w:rsidR="007D25E1">
              <w:rPr>
                <w:rStyle w:val="Hyperlink"/>
                <w:sz w:val="18"/>
              </w:rPr>
              <w:t>y</w:t>
            </w:r>
            <w:r w:rsidR="007D25E1" w:rsidRPr="00013D5B">
              <w:rPr>
                <w:rStyle w:val="Hyperlink"/>
                <w:sz w:val="18"/>
              </w:rPr>
              <w:t>ushi.torigoe@itu.int</w:t>
            </w:r>
          </w:hyperlink>
        </w:p>
      </w:tc>
    </w:tr>
  </w:tbl>
  <w:p w:rsidR="001C5255" w:rsidRPr="00784E03" w:rsidRDefault="001C5255" w:rsidP="001C5255">
    <w:pPr>
      <w:jc w:val="center"/>
      <w:rPr>
        <w:sz w:val="20"/>
      </w:rPr>
    </w:pPr>
    <w:hyperlink r:id="rId2" w:history="1">
      <w:r w:rsidRPr="007F7A8C">
        <w:rPr>
          <w:rStyle w:val="Hyperlink"/>
          <w:sz w:val="20"/>
          <w:lang w:val="fr-CH"/>
        </w:rPr>
        <w:t>C</w:t>
      </w:r>
      <w:r>
        <w:rPr>
          <w:rStyle w:val="Hyperlink"/>
          <w:sz w:val="20"/>
        </w:rPr>
        <w:t>MDT</w:t>
      </w:r>
      <w:r w:rsidRPr="008B61EA">
        <w:rPr>
          <w:rStyle w:val="Hyperlink"/>
          <w:sz w:val="20"/>
        </w:rPr>
        <w:t>-17</w:t>
      </w:r>
    </w:hyperlink>
    <w:bookmarkStart w:id="8" w:name="_GoBack"/>
    <w:bookmarkEnd w:id="8"/>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4915E8" w:rsidP="00F03E70">
    <w:pPr>
      <w:pStyle w:val="Foote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052" w:rsidRDefault="00777052"/>
  <w:tbl>
    <w:tblPr>
      <w:tblW w:w="0" w:type="auto"/>
      <w:tblLook w:val="04A0" w:firstRow="1" w:lastRow="0" w:firstColumn="1" w:lastColumn="0" w:noHBand="0" w:noVBand="1"/>
    </w:tblPr>
    <w:tblGrid>
      <w:gridCol w:w="1526"/>
      <w:gridCol w:w="2410"/>
      <w:gridCol w:w="5919"/>
    </w:tblGrid>
    <w:tr w:rsidR="00777052">
      <w:tc>
        <w:tcPr>
          <w:tcW w:w="1526" w:type="dxa"/>
          <w:tcBorders>
            <w:top w:val="single" w:sz="4" w:space="0" w:color="000000"/>
          </w:tcBorders>
        </w:tcPr>
        <w:p w:rsidR="00777052" w:rsidRDefault="00F25893">
          <w:pPr>
            <w:pStyle w:val="FirstFooter"/>
            <w:tabs>
              <w:tab w:val="left" w:pos="1559"/>
              <w:tab w:val="left" w:pos="3828"/>
            </w:tabs>
            <w:rPr>
              <w:sz w:val="18"/>
            </w:rPr>
          </w:pPr>
          <w:r>
            <w:rPr>
              <w:sz w:val="18"/>
            </w:rPr>
            <w:t>Contact:</w:t>
          </w:r>
        </w:p>
      </w:tc>
      <w:tc>
        <w:tcPr>
          <w:tcW w:w="2410" w:type="dxa"/>
          <w:tcBorders>
            <w:top w:val="single" w:sz="4" w:space="0" w:color="000000"/>
          </w:tcBorders>
        </w:tcPr>
        <w:p w:rsidR="00777052" w:rsidRDefault="00F25893">
          <w:pPr>
            <w:pStyle w:val="FirstFooter"/>
            <w:tabs>
              <w:tab w:val="left" w:pos="2302"/>
            </w:tabs>
            <w:rPr>
              <w:sz w:val="18"/>
            </w:rPr>
          </w:pPr>
          <w:r>
            <w:rPr>
              <w:sz w:val="18"/>
            </w:rPr>
            <w:t>Name/</w:t>
          </w:r>
          <w:proofErr w:type="spellStart"/>
          <w:r>
            <w:rPr>
              <w:sz w:val="18"/>
            </w:rPr>
            <w:t>Organization</w:t>
          </w:r>
          <w:proofErr w:type="spellEnd"/>
          <w:r>
            <w:rPr>
              <w:sz w:val="18"/>
            </w:rPr>
            <w:t>/</w:t>
          </w:r>
          <w:proofErr w:type="spellStart"/>
          <w:r>
            <w:rPr>
              <w:sz w:val="18"/>
            </w:rPr>
            <w:t>Entity</w:t>
          </w:r>
          <w:proofErr w:type="spellEnd"/>
          <w:r>
            <w:rPr>
              <w:sz w:val="18"/>
            </w:rPr>
            <w:t>:</w:t>
          </w:r>
        </w:p>
      </w:tc>
      <w:tc>
        <w:tcPr>
          <w:tcW w:w="5919" w:type="dxa"/>
          <w:tcBorders>
            <w:top w:val="single" w:sz="4" w:space="0" w:color="000000"/>
          </w:tcBorders>
        </w:tcPr>
        <w:p w:rsidR="00777052" w:rsidRDefault="00777052">
          <w:pPr>
            <w:pStyle w:val="FirstFooter"/>
            <w:tabs>
              <w:tab w:val="left" w:pos="2302"/>
            </w:tabs>
            <w:rPr>
              <w:sz w:val="18"/>
            </w:rPr>
          </w:pPr>
        </w:p>
      </w:tc>
    </w:tr>
    <w:tr w:rsidR="00777052">
      <w:tc>
        <w:tcPr>
          <w:tcW w:w="1526" w:type="dxa"/>
        </w:tcPr>
        <w:p w:rsidR="00777052" w:rsidRDefault="00777052">
          <w:pPr>
            <w:pStyle w:val="FirstFooter"/>
            <w:tabs>
              <w:tab w:val="left" w:pos="1559"/>
              <w:tab w:val="left" w:pos="3828"/>
            </w:tabs>
            <w:rPr>
              <w:sz w:val="18"/>
            </w:rPr>
          </w:pPr>
        </w:p>
      </w:tc>
      <w:tc>
        <w:tcPr>
          <w:tcW w:w="2410" w:type="dxa"/>
        </w:tcPr>
        <w:p w:rsidR="00777052" w:rsidRDefault="00F25893">
          <w:pPr>
            <w:pStyle w:val="FirstFooter"/>
            <w:tabs>
              <w:tab w:val="left" w:pos="2302"/>
            </w:tabs>
            <w:rPr>
              <w:sz w:val="18"/>
            </w:rPr>
          </w:pPr>
          <w:r>
            <w:rPr>
              <w:sz w:val="18"/>
            </w:rPr>
            <w:t xml:space="preserve">Phone </w:t>
          </w:r>
          <w:proofErr w:type="spellStart"/>
          <w:r>
            <w:rPr>
              <w:sz w:val="18"/>
            </w:rPr>
            <w:t>number</w:t>
          </w:r>
          <w:proofErr w:type="spellEnd"/>
          <w:r>
            <w:rPr>
              <w:sz w:val="18"/>
            </w:rPr>
            <w:t>:</w:t>
          </w:r>
        </w:p>
      </w:tc>
      <w:tc>
        <w:tcPr>
          <w:tcW w:w="5919" w:type="dxa"/>
        </w:tcPr>
        <w:p w:rsidR="00777052" w:rsidRDefault="00777052">
          <w:pPr>
            <w:pStyle w:val="FirstFooter"/>
            <w:tabs>
              <w:tab w:val="left" w:pos="2302"/>
            </w:tabs>
            <w:rPr>
              <w:sz w:val="18"/>
            </w:rPr>
          </w:pPr>
        </w:p>
      </w:tc>
    </w:tr>
    <w:tr w:rsidR="00777052">
      <w:tc>
        <w:tcPr>
          <w:tcW w:w="1526" w:type="dxa"/>
        </w:tcPr>
        <w:p w:rsidR="00777052" w:rsidRDefault="00777052">
          <w:pPr>
            <w:pStyle w:val="FirstFooter"/>
            <w:tabs>
              <w:tab w:val="left" w:pos="1559"/>
              <w:tab w:val="left" w:pos="3828"/>
            </w:tabs>
            <w:rPr>
              <w:sz w:val="18"/>
            </w:rPr>
          </w:pPr>
        </w:p>
      </w:tc>
      <w:tc>
        <w:tcPr>
          <w:tcW w:w="2410" w:type="dxa"/>
        </w:tcPr>
        <w:p w:rsidR="00777052" w:rsidRDefault="00F25893">
          <w:pPr>
            <w:pStyle w:val="FirstFooter"/>
            <w:tabs>
              <w:tab w:val="left" w:pos="2302"/>
            </w:tabs>
            <w:rPr>
              <w:sz w:val="18"/>
            </w:rPr>
          </w:pPr>
          <w:r>
            <w:rPr>
              <w:sz w:val="18"/>
            </w:rPr>
            <w:t>E-mail:</w:t>
          </w:r>
        </w:p>
      </w:tc>
      <w:tc>
        <w:tcPr>
          <w:tcW w:w="5919" w:type="dxa"/>
        </w:tcPr>
        <w:p w:rsidR="00777052" w:rsidRDefault="00777052">
          <w:pPr>
            <w:pStyle w:val="FirstFooter"/>
            <w:tabs>
              <w:tab w:val="left" w:pos="2302"/>
            </w:tabs>
            <w:rPr>
              <w:sz w:val="18"/>
            </w:rPr>
          </w:pPr>
        </w:p>
      </w:tc>
    </w:tr>
  </w:tbl>
  <w:p w:rsidR="00777052" w:rsidRDefault="00777052">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3FA" w:rsidRDefault="00D223FA">
      <w:r>
        <w:t>____________________</w:t>
      </w:r>
    </w:p>
  </w:footnote>
  <w:footnote w:type="continuationSeparator" w:id="0">
    <w:p w:rsidR="00D223FA" w:rsidRDefault="00D22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4C" w:rsidRDefault="008B3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013358">
    <w:pPr>
      <w:tabs>
        <w:tab w:val="clear" w:pos="794"/>
        <w:tab w:val="clear" w:pos="1191"/>
        <w:tab w:val="clear" w:pos="1588"/>
        <w:tab w:val="clear" w:pos="1985"/>
        <w:tab w:val="center" w:pos="4820"/>
        <w:tab w:val="right" w:pos="10206"/>
      </w:tabs>
      <w:ind w:right="1"/>
      <w:rPr>
        <w:sz w:val="22"/>
        <w:szCs w:val="22"/>
        <w:lang w:val="en-GB"/>
      </w:rPr>
    </w:pPr>
    <w:r w:rsidRPr="00FB312D">
      <w:rPr>
        <w:sz w:val="22"/>
        <w:szCs w:val="22"/>
        <w:lang w:val="en-GB"/>
      </w:rPr>
      <w:tab/>
    </w:r>
    <w:r w:rsidR="00482F5D">
      <w:rPr>
        <w:sz w:val="22"/>
        <w:szCs w:val="22"/>
        <w:lang w:val="en-GB"/>
      </w:rPr>
      <w:tab/>
    </w:r>
    <w:r w:rsidR="00482F5D">
      <w:rPr>
        <w:sz w:val="22"/>
        <w:szCs w:val="22"/>
        <w:lang w:val="en-GB"/>
      </w:rPr>
      <w:tab/>
    </w:r>
    <w:r w:rsidR="000766DA">
      <w:rPr>
        <w:sz w:val="22"/>
        <w:szCs w:val="22"/>
        <w:lang w:val="de-CH"/>
      </w:rPr>
      <w:t>CMDT</w:t>
    </w:r>
    <w:r w:rsidR="007934DB" w:rsidRPr="00A74B99">
      <w:rPr>
        <w:sz w:val="22"/>
        <w:szCs w:val="22"/>
        <w:lang w:val="de-CH"/>
      </w:rPr>
      <w:t>-17/</w:t>
    </w:r>
    <w:r w:rsidR="007934DB" w:rsidRPr="00A74B99">
      <w:rPr>
        <w:sz w:val="22"/>
        <w:szCs w:val="22"/>
      </w:rPr>
      <w:t>7-</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DC2DB0">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4C" w:rsidRDefault="008B39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F03E70">
    <w:pPr>
      <w:tabs>
        <w:tab w:val="clear" w:pos="794"/>
        <w:tab w:val="clear" w:pos="1191"/>
        <w:tab w:val="clear" w:pos="1588"/>
        <w:tab w:val="clear" w:pos="1985"/>
        <w:tab w:val="center" w:pos="7088"/>
        <w:tab w:val="right" w:pos="10206"/>
      </w:tabs>
      <w:ind w:right="1"/>
      <w:rPr>
        <w:sz w:val="22"/>
        <w:szCs w:val="22"/>
        <w:lang w:val="en-GB"/>
      </w:rPr>
    </w:pPr>
    <w:r w:rsidRPr="00FB312D">
      <w:rPr>
        <w:sz w:val="22"/>
        <w:szCs w:val="22"/>
        <w:lang w:val="en-GB"/>
      </w:rPr>
      <w:tab/>
    </w:r>
    <w:r w:rsidR="00F03E70">
      <w:rPr>
        <w:sz w:val="22"/>
        <w:szCs w:val="22"/>
        <w:lang w:val="en-GB"/>
      </w:rPr>
      <w:tab/>
    </w:r>
    <w:r w:rsidR="00F03E70">
      <w:rPr>
        <w:sz w:val="22"/>
        <w:szCs w:val="22"/>
        <w:lang w:val="en-GB"/>
      </w:rPr>
      <w:tab/>
    </w:r>
    <w:r w:rsidR="000766DA">
      <w:rPr>
        <w:sz w:val="22"/>
        <w:szCs w:val="22"/>
        <w:lang w:val="de-CH"/>
      </w:rPr>
      <w:t>CMDT</w:t>
    </w:r>
    <w:r w:rsidR="007934DB" w:rsidRPr="00A74B99">
      <w:rPr>
        <w:sz w:val="22"/>
        <w:szCs w:val="22"/>
        <w:lang w:val="de-CH"/>
      </w:rPr>
      <w:t>-17/</w:t>
    </w:r>
    <w:bookmarkStart w:id="9" w:name="OLE_LINK3"/>
    <w:bookmarkStart w:id="10" w:name="OLE_LINK2"/>
    <w:bookmarkStart w:id="11" w:name="OLE_LINK1"/>
    <w:r w:rsidR="007934DB" w:rsidRPr="00A74B99">
      <w:rPr>
        <w:sz w:val="22"/>
        <w:szCs w:val="22"/>
      </w:rPr>
      <w:t>7</w:t>
    </w:r>
    <w:bookmarkEnd w:id="9"/>
    <w:bookmarkEnd w:id="10"/>
    <w:bookmarkEnd w:id="11"/>
    <w:r w:rsidR="007934DB" w:rsidRPr="00A74B99">
      <w:rPr>
        <w:sz w:val="22"/>
        <w:szCs w:val="22"/>
      </w:rPr>
      <w:t>-</w:t>
    </w:r>
    <w:r w:rsidR="007934DB" w:rsidRPr="00C26DD5">
      <w:rPr>
        <w:sz w:val="22"/>
        <w:szCs w:val="22"/>
      </w:rPr>
      <w:t>F</w:t>
    </w:r>
    <w:r w:rsidRPr="00FB312D">
      <w:rPr>
        <w:sz w:val="22"/>
        <w:szCs w:val="22"/>
        <w:lang w:val="en-GB"/>
      </w:rPr>
      <w:tab/>
    </w:r>
    <w:r w:rsidR="00F03E70">
      <w:rPr>
        <w:sz w:val="22"/>
        <w:szCs w:val="22"/>
        <w:lang w:val="en-GB"/>
      </w:rPr>
      <w:tab/>
    </w:r>
    <w:r w:rsidR="00F03E70">
      <w:rPr>
        <w:sz w:val="22"/>
        <w:szCs w:val="22"/>
        <w:lang w:val="en-GB"/>
      </w:rPr>
      <w:tab/>
    </w:r>
    <w:r w:rsidRPr="00FB312D">
      <w:rPr>
        <w:sz w:val="22"/>
        <w:szCs w:val="22"/>
        <w:lang w:val="en-GB"/>
      </w:rPr>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C5255">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09EDD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7ACD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2415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7617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C0C8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C4FC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F291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EC62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3CD1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184F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67EB"/>
    <w:rsid w:val="00010F71"/>
    <w:rsid w:val="00013358"/>
    <w:rsid w:val="00034E34"/>
    <w:rsid w:val="00051E92"/>
    <w:rsid w:val="00053EF2"/>
    <w:rsid w:val="000559CC"/>
    <w:rsid w:val="00067970"/>
    <w:rsid w:val="000766DA"/>
    <w:rsid w:val="000D06F1"/>
    <w:rsid w:val="000E7659"/>
    <w:rsid w:val="0010289F"/>
    <w:rsid w:val="00133BF6"/>
    <w:rsid w:val="00135DDB"/>
    <w:rsid w:val="00143DF4"/>
    <w:rsid w:val="00176A8B"/>
    <w:rsid w:val="00180706"/>
    <w:rsid w:val="00184F7B"/>
    <w:rsid w:val="00193BAB"/>
    <w:rsid w:val="00194FDD"/>
    <w:rsid w:val="001A5EE2"/>
    <w:rsid w:val="001C5255"/>
    <w:rsid w:val="001D264E"/>
    <w:rsid w:val="001E5AA3"/>
    <w:rsid w:val="001E6D58"/>
    <w:rsid w:val="00200C7F"/>
    <w:rsid w:val="00201540"/>
    <w:rsid w:val="00212DA6"/>
    <w:rsid w:val="0021388F"/>
    <w:rsid w:val="00231120"/>
    <w:rsid w:val="002451C0"/>
    <w:rsid w:val="0026716A"/>
    <w:rsid w:val="00294005"/>
    <w:rsid w:val="00297118"/>
    <w:rsid w:val="002A5F44"/>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72AB7"/>
    <w:rsid w:val="0048151B"/>
    <w:rsid w:val="00482F5D"/>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72685"/>
    <w:rsid w:val="005860FF"/>
    <w:rsid w:val="00586DCD"/>
    <w:rsid w:val="005A0607"/>
    <w:rsid w:val="005B5E2D"/>
    <w:rsid w:val="005B6CE3"/>
    <w:rsid w:val="005C03FC"/>
    <w:rsid w:val="005D30D5"/>
    <w:rsid w:val="005D3705"/>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E5096"/>
    <w:rsid w:val="006F2CB3"/>
    <w:rsid w:val="00700D0A"/>
    <w:rsid w:val="00706AFE"/>
    <w:rsid w:val="00726ADF"/>
    <w:rsid w:val="007547E3"/>
    <w:rsid w:val="0076554A"/>
    <w:rsid w:val="00772137"/>
    <w:rsid w:val="00777052"/>
    <w:rsid w:val="00783838"/>
    <w:rsid w:val="00790A74"/>
    <w:rsid w:val="007934DB"/>
    <w:rsid w:val="00794165"/>
    <w:rsid w:val="007A553A"/>
    <w:rsid w:val="007C09B2"/>
    <w:rsid w:val="007D25E1"/>
    <w:rsid w:val="007F5ACF"/>
    <w:rsid w:val="0081168C"/>
    <w:rsid w:val="008150E2"/>
    <w:rsid w:val="00821623"/>
    <w:rsid w:val="00821978"/>
    <w:rsid w:val="00824420"/>
    <w:rsid w:val="008471EF"/>
    <w:rsid w:val="008534D0"/>
    <w:rsid w:val="008B269A"/>
    <w:rsid w:val="008B394C"/>
    <w:rsid w:val="008C7600"/>
    <w:rsid w:val="008E63F7"/>
    <w:rsid w:val="008E7B6B"/>
    <w:rsid w:val="00903C75"/>
    <w:rsid w:val="0090522B"/>
    <w:rsid w:val="00950E3C"/>
    <w:rsid w:val="00967BAA"/>
    <w:rsid w:val="00967D26"/>
    <w:rsid w:val="00973401"/>
    <w:rsid w:val="009A1EEC"/>
    <w:rsid w:val="009A223D"/>
    <w:rsid w:val="009A4D09"/>
    <w:rsid w:val="009B2C12"/>
    <w:rsid w:val="009B4C86"/>
    <w:rsid w:val="009B75F6"/>
    <w:rsid w:val="009B7E27"/>
    <w:rsid w:val="009B7FDF"/>
    <w:rsid w:val="009E4FA5"/>
    <w:rsid w:val="009E50E9"/>
    <w:rsid w:val="009F2EBD"/>
    <w:rsid w:val="009F65FE"/>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C2DB0"/>
    <w:rsid w:val="00DD16B5"/>
    <w:rsid w:val="00DF6743"/>
    <w:rsid w:val="00E15468"/>
    <w:rsid w:val="00E23F4B"/>
    <w:rsid w:val="00E256D7"/>
    <w:rsid w:val="00E46146"/>
    <w:rsid w:val="00E50A67"/>
    <w:rsid w:val="00E54997"/>
    <w:rsid w:val="00E71FC7"/>
    <w:rsid w:val="00E930C4"/>
    <w:rsid w:val="00E94B57"/>
    <w:rsid w:val="00EB44F8"/>
    <w:rsid w:val="00EB68B5"/>
    <w:rsid w:val="00EC595E"/>
    <w:rsid w:val="00EC7377"/>
    <w:rsid w:val="00EF30AD"/>
    <w:rsid w:val="00F03E70"/>
    <w:rsid w:val="00F25893"/>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styleId="Strong">
    <w:name w:val="Strong"/>
    <w:basedOn w:val="DefaultParagraphFont"/>
    <w:uiPriority w:val="22"/>
    <w:qFormat/>
    <w:rsid w:val="007D2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FR-C-0007/" TargetMode="External"/><Relationship Id="rId18" Type="http://schemas.openxmlformats.org/officeDocument/2006/relationships/hyperlink" Target="https://www.itu.int/md/D14-RPMEUR-C-0007/"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go/wtdc17cpi" TargetMode="External"/><Relationship Id="rId17" Type="http://schemas.openxmlformats.org/officeDocument/2006/relationships/hyperlink" Target="https://www.itu.int/md/D14-RPMCIS-C-0007/"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itu.int/md/D14-RPMASP-C-0007/"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D14-RPMARB-C-0007/"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MS-C-0007/" TargetMode="External"/><Relationship Id="rId22" Type="http://schemas.openxmlformats.org/officeDocument/2006/relationships/footer" Target="footer2.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2b314c-a1a9-4944-946e-d6edad27c6a5" targetNamespace="http://schemas.microsoft.com/office/2006/metadata/properties" ma:root="true" ma:fieldsID="d41af5c836d734370eb92e7ee5f83852" ns2:_="" ns3:_="">
    <xsd:import namespace="996b2e75-67fd-4955-a3b0-5ab9934cb50b"/>
    <xsd:import namespace="942b314c-a1a9-4944-946e-d6edad27c6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2b314c-a1a9-4944-946e-d6edad27c6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42b314c-a1a9-4944-946e-d6edad27c6a5">DPM</DPM_x0020_Author>
    <DPM_x0020_File_x0020_name xmlns="942b314c-a1a9-4944-946e-d6edad27c6a5">D14-WTDC17-C-0007!!MSW-F</DPM_x0020_File_x0020_name>
    <DPM_x0020_Version xmlns="942b314c-a1a9-4944-946e-d6edad27c6a5">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2b314c-a1a9-4944-946e-d6edad27c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942b314c-a1a9-4944-946e-d6edad27c6a5"/>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9F135F-FF06-4427-B60A-7D25BF52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2224</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D14-WTDC17-C-0007!!MSW-F</vt:lpstr>
    </vt:vector>
  </TitlesOfParts>
  <Manager>General Secretariat - Pool</Manager>
  <Company>International Telecommunication Union (ITU)</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D14-WTDC17-C-0007!!MSW-F</dc:title>
  <dc:creator>Documents Proposals Manager (DPM)</dc:creator>
  <cp:keywords>DPM_v2017.6.15.1_prod</cp:keywords>
  <dc:description/>
  <cp:lastModifiedBy>BDT - nd</cp:lastModifiedBy>
  <cp:revision>6</cp:revision>
  <cp:lastPrinted>2006-02-14T19:11:00Z</cp:lastPrinted>
  <dcterms:created xsi:type="dcterms:W3CDTF">2017-06-19T13:32:00Z</dcterms:created>
  <dcterms:modified xsi:type="dcterms:W3CDTF">2017-08-22T09:37:00Z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