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RPr="00F9433D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659768C9" wp14:editId="7C9BD3A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F9433D" w:rsidP="0090345E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 w:rsidR="00B951D0"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BC0382" w:rsidRPr="00F9433D" w:rsidRDefault="00BC0382" w:rsidP="0090345E">
            <w:pPr>
              <w:tabs>
                <w:tab w:val="clear" w:pos="1134"/>
              </w:tabs>
              <w:spacing w:after="240" w:line="240" w:lineRule="atLeast"/>
              <w:ind w:left="34"/>
              <w:rPr>
                <w:b/>
                <w:bCs/>
                <w:sz w:val="28"/>
                <w:szCs w:val="28"/>
                <w:lang w:val="es-ES"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F9433D"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 w:rsidR="00F943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227" w:type="dxa"/>
          </w:tcPr>
          <w:p w:rsidR="00B951D0" w:rsidRPr="00F9433D" w:rsidRDefault="0090345E" w:rsidP="00B951D0">
            <w:pPr>
              <w:spacing w:before="0" w:line="240" w:lineRule="atLeast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01140923" wp14:editId="78AF383D">
                  <wp:simplePos x="0" y="0"/>
                  <wp:positionH relativeFrom="column">
                    <wp:posOffset>233785</wp:posOffset>
                  </wp:positionH>
                  <wp:positionV relativeFrom="paragraph">
                    <wp:posOffset>-19358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3BF5" w:rsidRPr="00F9433D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F9433D" w:rsidP="00801349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227" w:type="dxa"/>
          </w:tcPr>
          <w:p w:rsidR="00D83BF5" w:rsidRPr="00F9433D" w:rsidRDefault="00F9433D" w:rsidP="0080134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文件：</w:t>
            </w:r>
            <w:bookmarkStart w:id="4" w:name="DocRef1"/>
            <w:bookmarkEnd w:id="4"/>
            <w:r w:rsidR="0038489B" w:rsidRPr="00F9433D">
              <w:rPr>
                <w:b/>
                <w:bCs/>
                <w:szCs w:val="24"/>
                <w:lang w:val="en-US"/>
              </w:rPr>
              <w:t>WTDC</w:t>
            </w:r>
            <w:r w:rsidR="004F037A">
              <w:rPr>
                <w:b/>
                <w:bCs/>
                <w:szCs w:val="24"/>
                <w:lang w:val="en-US"/>
              </w:rPr>
              <w:t>-</w:t>
            </w:r>
            <w:r w:rsidR="0038489B" w:rsidRPr="00F9433D">
              <w:rPr>
                <w:b/>
                <w:bCs/>
                <w:szCs w:val="24"/>
                <w:lang w:val="en-US"/>
              </w:rPr>
              <w:t>17</w:t>
            </w:r>
            <w:r w:rsidR="00D83BF5" w:rsidRPr="00F9433D">
              <w:rPr>
                <w:b/>
                <w:bCs/>
                <w:szCs w:val="24"/>
                <w:lang w:val="en-US"/>
              </w:rPr>
              <w:t>/</w:t>
            </w:r>
            <w:r w:rsidR="00801349">
              <w:rPr>
                <w:b/>
                <w:bCs/>
                <w:szCs w:val="24"/>
                <w:lang w:val="en-US"/>
              </w:rPr>
              <w:t>7</w:t>
            </w:r>
            <w:r w:rsidR="00D83BF5" w:rsidRPr="00F9433D">
              <w:rPr>
                <w:b/>
                <w:bCs/>
                <w:szCs w:val="24"/>
                <w:lang w:val="en-US"/>
              </w:rPr>
              <w:t>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90345E" w:rsidP="004F037A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eastAsiaTheme="majorEastAsia" w:hint="eastAsia"/>
                <w:b/>
                <w:bCs/>
                <w:szCs w:val="24"/>
                <w:lang w:val="en-US"/>
              </w:rPr>
              <w:t>2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017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年</w:t>
            </w:r>
            <w:r w:rsidR="004F037A">
              <w:rPr>
                <w:rFonts w:eastAsiaTheme="majorEastAsia"/>
                <w:b/>
                <w:bCs/>
                <w:szCs w:val="24"/>
                <w:lang w:val="en-US"/>
              </w:rPr>
              <w:t>6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月</w:t>
            </w:r>
            <w:r w:rsidR="004F037A">
              <w:rPr>
                <w:rFonts w:eastAsiaTheme="majorEastAsia"/>
                <w:b/>
                <w:bCs/>
                <w:szCs w:val="24"/>
                <w:lang w:val="en-US"/>
              </w:rPr>
              <w:t>12</w:t>
            </w:r>
            <w:r>
              <w:rPr>
                <w:rFonts w:eastAsiaTheme="majorEastAsia"/>
                <w:b/>
                <w:bCs/>
                <w:szCs w:val="24"/>
                <w:lang w:val="en-US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F9433D" w:rsidP="004F037A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4F037A" w:rsidP="00B10248">
            <w:pPr>
              <w:pStyle w:val="Source"/>
              <w:spacing w:before="240" w:after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电信发展顾问组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Default="004F037A" w:rsidP="000C4CF0">
            <w:pPr>
              <w:pStyle w:val="Title1"/>
              <w:spacing w:before="120" w:after="120"/>
              <w:rPr>
                <w:lang w:eastAsia="zh-CN"/>
              </w:rPr>
            </w:pPr>
            <w:r w:rsidRPr="004268B0">
              <w:rPr>
                <w:bCs/>
                <w:lang w:val="en-US" w:eastAsia="zh-CN"/>
              </w:rPr>
              <w:t>ITU</w:t>
            </w:r>
            <w:r w:rsidRPr="004268B0">
              <w:rPr>
                <w:bCs/>
                <w:lang w:val="en-US" w:eastAsia="zh-CN"/>
              </w:rPr>
              <w:noBreakHyphen/>
              <w:t>D</w:t>
            </w:r>
            <w:r w:rsidRPr="004268B0">
              <w:rPr>
                <w:rFonts w:hint="eastAsia"/>
                <w:bCs/>
                <w:lang w:eastAsia="zh-CN"/>
              </w:rPr>
              <w:t>提交</w:t>
            </w:r>
            <w:r>
              <w:rPr>
                <w:rFonts w:hint="eastAsia"/>
                <w:bCs/>
                <w:lang w:eastAsia="zh-CN"/>
              </w:rPr>
              <w:t>《</w:t>
            </w:r>
            <w:r w:rsidRPr="004268B0">
              <w:rPr>
                <w:rFonts w:hint="eastAsia"/>
                <w:bCs/>
                <w:lang w:eastAsia="zh-CN"/>
              </w:rPr>
              <w:t>国际电联</w:t>
            </w:r>
            <w:r w:rsidRPr="004268B0">
              <w:rPr>
                <w:bCs/>
                <w:lang w:val="en-US" w:eastAsia="zh-CN"/>
              </w:rPr>
              <w:t>2020-2023</w:t>
            </w:r>
            <w:r w:rsidRPr="004268B0">
              <w:rPr>
                <w:rFonts w:hint="eastAsia"/>
                <w:bCs/>
                <w:lang w:eastAsia="zh-CN"/>
              </w:rPr>
              <w:t>年战略规划</w:t>
            </w:r>
            <w:r>
              <w:rPr>
                <w:rFonts w:hint="eastAsia"/>
                <w:bCs/>
                <w:lang w:eastAsia="zh-CN"/>
              </w:rPr>
              <w:t>》</w:t>
            </w:r>
            <w:r w:rsidRPr="004268B0">
              <w:rPr>
                <w:rFonts w:hint="eastAsia"/>
                <w:bCs/>
                <w:lang w:eastAsia="zh-CN"/>
              </w:rPr>
              <w:t>的</w:t>
            </w:r>
            <w:r w:rsidR="000C4CF0">
              <w:rPr>
                <w:rFonts w:hint="eastAsia"/>
                <w:bCs/>
                <w:lang w:eastAsia="zh-CN"/>
              </w:rPr>
              <w:t>输入内容</w:t>
            </w:r>
            <w:r w:rsidRPr="004268B0">
              <w:rPr>
                <w:rFonts w:hint="eastAsia"/>
                <w:bCs/>
                <w:lang w:eastAsia="zh-CN"/>
              </w:rPr>
              <w:t>草案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tr w:rsidR="0064322F" w:rsidRPr="00C324A8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22F" w:rsidRDefault="00B10248" w:rsidP="007C2792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jc w:val="left"/>
              <w:rPr>
                <w:rFonts w:cs="Times New Roman Bold"/>
                <w:caps w:val="0"/>
                <w:sz w:val="24"/>
                <w:szCs w:val="24"/>
                <w:lang w:eastAsia="zh-CN"/>
              </w:rPr>
            </w:pPr>
            <w:r>
              <w:rPr>
                <w:rFonts w:cs="Times New Roman Bold" w:hint="eastAsia"/>
                <w:b/>
                <w:bCs/>
                <w:caps w:val="0"/>
                <w:sz w:val="24"/>
                <w:szCs w:val="24"/>
                <w:lang w:eastAsia="zh-CN"/>
              </w:rPr>
              <w:t>重点领域：</w:t>
            </w:r>
            <w:r w:rsidR="00296313" w:rsidRPr="00296313">
              <w:rPr>
                <w:rFonts w:cs="Times New Roman Bold"/>
                <w:caps w:val="0"/>
                <w:sz w:val="24"/>
                <w:szCs w:val="24"/>
                <w:lang w:eastAsia="zh-CN"/>
              </w:rPr>
              <w:tab/>
            </w:r>
            <w:r>
              <w:rPr>
                <w:rFonts w:cs="Times New Roman Bold" w:hint="eastAsia"/>
                <w:caps w:val="0"/>
                <w:sz w:val="24"/>
                <w:szCs w:val="24"/>
                <w:lang w:eastAsia="zh-CN"/>
              </w:rPr>
              <w:t>战略规划</w:t>
            </w:r>
          </w:p>
          <w:p w:rsidR="00296313" w:rsidRPr="00296313" w:rsidRDefault="00296313" w:rsidP="004F037A">
            <w:pPr>
              <w:pStyle w:val="ListParagraph"/>
              <w:tabs>
                <w:tab w:val="clear" w:pos="1134"/>
                <w:tab w:val="clear" w:pos="1871"/>
                <w:tab w:val="left" w:pos="1985"/>
              </w:tabs>
              <w:spacing w:before="0"/>
              <w:ind w:left="2263"/>
              <w:rPr>
                <w:lang w:eastAsia="zh-CN"/>
              </w:rPr>
            </w:pPr>
          </w:p>
          <w:p w:rsidR="00D9621A" w:rsidRPr="00D9621A" w:rsidRDefault="006A02F9" w:rsidP="00B10248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</w:t>
            </w:r>
            <w:r w:rsidR="00B10248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  <w:p w:rsidR="004F037A" w:rsidRPr="00D01EE5" w:rsidRDefault="004F037A" w:rsidP="004F037A">
            <w:pPr>
              <w:ind w:firstLineChars="200" w:firstLine="480"/>
              <w:rPr>
                <w:lang w:val="en-US" w:eastAsia="zh-CN"/>
              </w:rPr>
            </w:pPr>
            <w:bookmarkStart w:id="9" w:name="lt_pId015"/>
            <w:r>
              <w:rPr>
                <w:rFonts w:hint="eastAsia"/>
                <w:lang w:val="en-US" w:eastAsia="zh-CN"/>
              </w:rPr>
              <w:t>本文件</w:t>
            </w:r>
            <w:r>
              <w:rPr>
                <w:lang w:val="en-US" w:eastAsia="zh-CN"/>
              </w:rPr>
              <w:t>含</w:t>
            </w:r>
            <w:r w:rsidR="000C4CF0">
              <w:rPr>
                <w:rFonts w:hint="eastAsia"/>
                <w:lang w:val="en-US" w:eastAsia="zh-CN"/>
              </w:rPr>
              <w:t>有</w:t>
            </w:r>
            <w:r w:rsidRPr="000A792E">
              <w:rPr>
                <w:lang w:val="en-US" w:eastAsia="zh-CN"/>
              </w:rPr>
              <w:t>ITU</w:t>
            </w:r>
            <w:r w:rsidRPr="000A792E">
              <w:rPr>
                <w:lang w:val="en-US" w:eastAsia="zh-CN"/>
              </w:rPr>
              <w:noBreakHyphen/>
              <w:t>D</w:t>
            </w:r>
            <w:r w:rsidRPr="000A792E">
              <w:rPr>
                <w:rFonts w:hint="eastAsia"/>
                <w:lang w:eastAsia="zh-CN"/>
              </w:rPr>
              <w:t>提交</w:t>
            </w:r>
            <w:r>
              <w:rPr>
                <w:rFonts w:hint="eastAsia"/>
                <w:lang w:eastAsia="zh-CN"/>
              </w:rPr>
              <w:t>《</w:t>
            </w:r>
            <w:r w:rsidRPr="000A792E">
              <w:rPr>
                <w:rFonts w:hint="eastAsia"/>
                <w:lang w:eastAsia="zh-CN"/>
              </w:rPr>
              <w:t>国际电联</w:t>
            </w:r>
            <w:r w:rsidRPr="000A792E">
              <w:rPr>
                <w:lang w:val="en-US" w:eastAsia="zh-CN"/>
              </w:rPr>
              <w:t>2020-2023</w:t>
            </w:r>
            <w:r w:rsidRPr="000A792E">
              <w:rPr>
                <w:rFonts w:hint="eastAsia"/>
                <w:lang w:eastAsia="zh-CN"/>
              </w:rPr>
              <w:t>年战略规划</w:t>
            </w:r>
            <w:r>
              <w:rPr>
                <w:rFonts w:hint="eastAsia"/>
                <w:lang w:eastAsia="zh-CN"/>
              </w:rPr>
              <w:t>》</w:t>
            </w:r>
            <w:r w:rsidRPr="000A792E">
              <w:rPr>
                <w:rFonts w:hint="eastAsia"/>
                <w:lang w:eastAsia="zh-CN"/>
              </w:rPr>
              <w:t>的</w:t>
            </w:r>
            <w:r w:rsidR="000C4CF0">
              <w:rPr>
                <w:rFonts w:hint="eastAsia"/>
                <w:lang w:eastAsia="zh-CN"/>
              </w:rPr>
              <w:t>输入内容</w:t>
            </w:r>
            <w:r w:rsidRPr="000A792E">
              <w:rPr>
                <w:rFonts w:hint="eastAsia"/>
                <w:lang w:eastAsia="zh-CN"/>
              </w:rPr>
              <w:t>草案</w:t>
            </w:r>
            <w:bookmarkEnd w:id="9"/>
            <w:r>
              <w:rPr>
                <w:rFonts w:hint="eastAsia"/>
                <w:lang w:eastAsia="zh-CN"/>
              </w:rPr>
              <w:t>。</w:t>
            </w:r>
          </w:p>
          <w:p w:rsidR="004F037A" w:rsidRDefault="004F037A" w:rsidP="000C4CF0">
            <w:pPr>
              <w:ind w:firstLineChars="200" w:firstLine="480"/>
              <w:rPr>
                <w:rFonts w:cs="Arial"/>
                <w:color w:val="222222"/>
                <w:lang w:eastAsia="zh-CN"/>
              </w:rPr>
            </w:pPr>
            <w:r>
              <w:rPr>
                <w:rFonts w:cstheme="majorBidi" w:hint="eastAsia"/>
                <w:lang w:eastAsia="zh-CN"/>
              </w:rPr>
              <w:t>本文件由</w:t>
            </w:r>
            <w:r>
              <w:rPr>
                <w:rFonts w:hint="eastAsia"/>
                <w:lang w:eastAsia="zh-CN" w:bidi="ar-EG"/>
              </w:rPr>
              <w:t>电信发展顾问组</w:t>
            </w:r>
            <w:r>
              <w:rPr>
                <w:rFonts w:cstheme="majorBidi" w:hint="eastAsia"/>
                <w:lang w:eastAsia="zh-CN"/>
              </w:rPr>
              <w:t>战略规划、运作规划和宣言信函通信组</w:t>
            </w:r>
            <w:r w:rsidRPr="00871CA1">
              <w:rPr>
                <w:rFonts w:cs="Arial" w:hint="eastAsia"/>
                <w:color w:val="222222"/>
                <w:lang w:eastAsia="zh-CN"/>
              </w:rPr>
              <w:t>（</w:t>
            </w:r>
            <w:r w:rsidRPr="00871CA1">
              <w:rPr>
                <w:lang w:val="en-US" w:eastAsia="zh-CN"/>
              </w:rPr>
              <w:t>CG-SPOPD</w:t>
            </w:r>
            <w:r w:rsidRPr="00871CA1">
              <w:rPr>
                <w:rFonts w:cs="Arial" w:hint="eastAsia"/>
                <w:color w:val="222222"/>
                <w:lang w:eastAsia="zh-CN"/>
              </w:rPr>
              <w:t>）</w:t>
            </w:r>
            <w:r>
              <w:rPr>
                <w:rFonts w:cstheme="majorBidi" w:hint="eastAsia"/>
                <w:lang w:eastAsia="zh-CN"/>
              </w:rPr>
              <w:t>起草</w:t>
            </w:r>
            <w:r w:rsidR="000C4CF0">
              <w:rPr>
                <w:rFonts w:cstheme="majorBidi" w:hint="eastAsia"/>
                <w:lang w:eastAsia="zh-CN"/>
              </w:rPr>
              <w:t>，目的在于推进</w:t>
            </w:r>
            <w:r w:rsidR="000C4CF0">
              <w:rPr>
                <w:lang w:val="en-US" w:eastAsia="zh-CN"/>
              </w:rPr>
              <w:t>2017</w:t>
            </w:r>
            <w:r w:rsidR="000C4CF0">
              <w:rPr>
                <w:rFonts w:hint="eastAsia"/>
                <w:lang w:val="en-US" w:eastAsia="zh-CN"/>
              </w:rPr>
              <w:t>年世界电信发展大会（</w:t>
            </w:r>
            <w:r w:rsidR="000C4CF0">
              <w:rPr>
                <w:lang w:val="en-US" w:eastAsia="zh-CN"/>
              </w:rPr>
              <w:t>WTDC-17</w:t>
            </w:r>
            <w:r w:rsidR="000C4CF0">
              <w:rPr>
                <w:rFonts w:hint="eastAsia"/>
                <w:lang w:val="en-US" w:eastAsia="zh-CN"/>
              </w:rPr>
              <w:t>）的工作</w:t>
            </w:r>
            <w:r>
              <w:rPr>
                <w:rFonts w:cstheme="majorBidi" w:hint="eastAsia"/>
                <w:lang w:eastAsia="zh-CN"/>
              </w:rPr>
              <w:t>。</w:t>
            </w:r>
          </w:p>
          <w:p w:rsidR="004F037A" w:rsidRPr="00D01EE5" w:rsidRDefault="000C4CF0" w:rsidP="000C4CF0">
            <w:pPr>
              <w:ind w:firstLineChars="200" w:firstLine="480"/>
              <w:rPr>
                <w:b/>
                <w:color w:val="800000"/>
                <w:sz w:val="22"/>
                <w:lang w:val="en-US" w:eastAsia="zh-CN"/>
              </w:rPr>
            </w:pPr>
            <w:bookmarkStart w:id="10" w:name="lt_pId020"/>
            <w:r>
              <w:rPr>
                <w:rFonts w:hint="eastAsia"/>
                <w:lang w:eastAsia="zh-CN"/>
              </w:rPr>
              <w:t>在</w:t>
            </w:r>
            <w:r w:rsidR="004F037A" w:rsidRPr="00F82320">
              <w:rPr>
                <w:lang w:val="en-US" w:eastAsia="zh-CN"/>
              </w:rPr>
              <w:t>TDAG-16</w:t>
            </w:r>
            <w:r>
              <w:rPr>
                <w:rFonts w:hint="eastAsia"/>
                <w:lang w:val="en-US" w:eastAsia="zh-CN"/>
              </w:rPr>
              <w:t>首肯之后</w:t>
            </w:r>
            <w:r w:rsidR="004F037A">
              <w:rPr>
                <w:rFonts w:hint="eastAsia"/>
                <w:lang w:val="en-US" w:eastAsia="zh-CN"/>
              </w:rPr>
              <w:t>，本文件</w:t>
            </w:r>
            <w:r w:rsidR="004F037A">
              <w:rPr>
                <w:lang w:val="en-US" w:eastAsia="zh-CN"/>
              </w:rPr>
              <w:t>作为文稿提交</w:t>
            </w:r>
            <w:r>
              <w:rPr>
                <w:rFonts w:hint="eastAsia"/>
                <w:lang w:val="en-US" w:eastAsia="zh-CN"/>
              </w:rPr>
              <w:t>给</w:t>
            </w:r>
            <w:r w:rsidR="004F037A">
              <w:rPr>
                <w:rFonts w:hint="eastAsia"/>
                <w:lang w:val="en-US" w:eastAsia="zh-CN"/>
              </w:rPr>
              <w:t>2017</w:t>
            </w:r>
            <w:r w:rsidR="004F037A">
              <w:rPr>
                <w:rFonts w:hint="eastAsia"/>
                <w:lang w:val="en-US" w:eastAsia="zh-CN"/>
              </w:rPr>
              <w:t>年</w:t>
            </w:r>
            <w:r w:rsidR="004F037A">
              <w:rPr>
                <w:lang w:val="en-US" w:eastAsia="zh-CN"/>
              </w:rPr>
              <w:t>世界电信发展大会（</w:t>
            </w:r>
            <w:r w:rsidR="004F037A">
              <w:rPr>
                <w:rFonts w:hint="eastAsia"/>
                <w:lang w:val="en-US" w:eastAsia="zh-CN"/>
              </w:rPr>
              <w:t>WTDC-17</w:t>
            </w:r>
            <w:r w:rsidR="004F037A">
              <w:rPr>
                <w:lang w:val="en-US" w:eastAsia="zh-CN"/>
              </w:rPr>
              <w:t>）</w:t>
            </w:r>
            <w:r w:rsidR="004F037A"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所有</w:t>
            </w:r>
            <w:r w:rsidR="004F037A">
              <w:rPr>
                <w:lang w:val="en-US" w:eastAsia="zh-CN"/>
              </w:rPr>
              <w:t>六个区域性筹备会议（</w:t>
            </w:r>
            <w:r w:rsidR="004F037A">
              <w:rPr>
                <w:rFonts w:hint="eastAsia"/>
                <w:lang w:val="en-US" w:eastAsia="zh-CN"/>
              </w:rPr>
              <w:t>RPM</w:t>
            </w:r>
            <w:r w:rsidR="004F037A">
              <w:rPr>
                <w:lang w:val="en-US" w:eastAsia="zh-CN"/>
              </w:rPr>
              <w:t>）</w:t>
            </w:r>
            <w:r w:rsidR="004F037A">
              <w:rPr>
                <w:rFonts w:hint="eastAsia"/>
                <w:lang w:val="en-US" w:eastAsia="zh-CN"/>
              </w:rPr>
              <w:t>。</w:t>
            </w:r>
            <w:bookmarkEnd w:id="10"/>
          </w:p>
          <w:p w:rsidR="00D9621A" w:rsidRPr="004F037A" w:rsidRDefault="000C4CF0" w:rsidP="007C2792">
            <w:pPr>
              <w:ind w:firstLineChars="200" w:firstLine="480"/>
              <w:rPr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按照</w:t>
            </w:r>
            <w:r>
              <w:rPr>
                <w:lang w:eastAsia="zh-CN"/>
              </w:rPr>
              <w:t>TDAG-17</w:t>
            </w:r>
            <w:r>
              <w:rPr>
                <w:rFonts w:hint="eastAsia"/>
                <w:lang w:eastAsia="zh-CN"/>
              </w:rPr>
              <w:t>会议（</w:t>
            </w:r>
            <w:r>
              <w:rPr>
                <w:lang w:eastAsia="zh-CN"/>
              </w:rPr>
              <w:t>2017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9-12</w:t>
            </w:r>
            <w:r>
              <w:rPr>
                <w:rFonts w:hint="eastAsia"/>
                <w:lang w:eastAsia="zh-CN"/>
              </w:rPr>
              <w:t>日）期间达成的一致，现将所附提案作为参考提供给正在进行</w:t>
            </w:r>
            <w:r>
              <w:rPr>
                <w:lang w:eastAsia="zh-CN"/>
              </w:rPr>
              <w:t>WTDC-17</w:t>
            </w:r>
            <w:r>
              <w:rPr>
                <w:rFonts w:hint="eastAsia"/>
                <w:lang w:eastAsia="zh-CN"/>
              </w:rPr>
              <w:t>筹备工作的成员。</w:t>
            </w:r>
          </w:p>
          <w:p w:rsidR="00D9621A" w:rsidRPr="00D9621A" w:rsidRDefault="00B10248" w:rsidP="00B10248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预期结果：</w:t>
            </w:r>
          </w:p>
          <w:p w:rsidR="00D9621A" w:rsidRPr="00D9621A" w:rsidRDefault="000E5547" w:rsidP="00CF6E9E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 w:rsidR="004F037A">
              <w:rPr>
                <w:lang w:eastAsia="zh-CN"/>
              </w:rPr>
              <w:t>WTDC-17</w:t>
            </w:r>
            <w:r>
              <w:rPr>
                <w:rFonts w:hint="eastAsia"/>
                <w:lang w:eastAsia="zh-CN"/>
              </w:rPr>
              <w:t>将本文件记录在案。请成员在向</w:t>
            </w:r>
            <w:r w:rsidRPr="00E14176">
              <w:rPr>
                <w:szCs w:val="24"/>
                <w:lang w:eastAsia="zh-CN"/>
              </w:rPr>
              <w:t>WTDC-17</w:t>
            </w:r>
            <w:r>
              <w:rPr>
                <w:rFonts w:hint="eastAsia"/>
                <w:lang w:eastAsia="zh-CN"/>
              </w:rPr>
              <w:t>提交各自提案时</w:t>
            </w:r>
            <w:r w:rsidR="00CF6E9E">
              <w:rPr>
                <w:rFonts w:hint="eastAsia"/>
                <w:lang w:eastAsia="zh-CN"/>
              </w:rPr>
              <w:t>以本文件为基础，并</w:t>
            </w:r>
            <w:r>
              <w:rPr>
                <w:rFonts w:hint="eastAsia"/>
                <w:lang w:eastAsia="zh-CN"/>
              </w:rPr>
              <w:t>采用</w:t>
            </w:r>
            <w:hyperlink r:id="rId14" w:history="1">
              <w:r w:rsidR="00CF6E9E">
                <w:rPr>
                  <w:rStyle w:val="Hyperlink"/>
                  <w:rFonts w:hint="eastAsia"/>
                  <w:szCs w:val="24"/>
                  <w:lang w:eastAsia="zh-CN"/>
                </w:rPr>
                <w:t>大会提案界面</w:t>
              </w:r>
              <w:r w:rsidR="00CF6E9E" w:rsidRPr="000E5547">
                <w:rPr>
                  <w:rStyle w:val="Hyperlink"/>
                  <w:rFonts w:hint="eastAsia"/>
                  <w:szCs w:val="24"/>
                  <w:lang w:eastAsia="zh-CN"/>
                </w:rPr>
                <w:t>（</w:t>
              </w:r>
              <w:r w:rsidR="00CF6E9E" w:rsidRPr="000E5547">
                <w:rPr>
                  <w:rStyle w:val="Hyperlink"/>
                  <w:szCs w:val="24"/>
                  <w:lang w:eastAsia="zh-CN"/>
                </w:rPr>
                <w:t>CPI</w:t>
              </w:r>
              <w:r w:rsidR="00CF6E9E">
                <w:rPr>
                  <w:rStyle w:val="Hyperlink"/>
                  <w:rFonts w:hint="eastAsia"/>
                  <w:szCs w:val="24"/>
                  <w:lang w:eastAsia="zh-CN"/>
                </w:rPr>
                <w:t>）</w:t>
              </w:r>
            </w:hyperlink>
            <w:r w:rsidR="00CF6E9E">
              <w:rPr>
                <w:rFonts w:hint="eastAsia"/>
                <w:lang w:eastAsia="zh-CN"/>
              </w:rPr>
              <w:t>。</w:t>
            </w:r>
          </w:p>
          <w:p w:rsidR="00D9621A" w:rsidRPr="00D9621A" w:rsidRDefault="00B10248" w:rsidP="00B10248">
            <w:pPr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:rsidR="00D9621A" w:rsidRPr="00D9621A" w:rsidRDefault="004B1616" w:rsidP="00CF6E9E">
            <w:pPr>
              <w:spacing w:after="120"/>
              <w:ind w:firstLineChars="200" w:firstLine="480"/>
              <w:rPr>
                <w:lang w:eastAsia="zh-CN"/>
              </w:rPr>
            </w:pPr>
            <w:hyperlink r:id="rId15" w:history="1">
              <w:r w:rsidR="004F037A" w:rsidRPr="00FE2AB3">
                <w:rPr>
                  <w:rStyle w:val="Hyperlink"/>
                  <w:szCs w:val="24"/>
                </w:rPr>
                <w:t>RPM-</w:t>
              </w:r>
              <w:r w:rsidR="004F037A">
                <w:rPr>
                  <w:rStyle w:val="Hyperlink"/>
                  <w:szCs w:val="24"/>
                </w:rPr>
                <w:t>AFR</w:t>
              </w:r>
              <w:r w:rsidR="004F037A" w:rsidRPr="00FE2AB3">
                <w:rPr>
                  <w:rStyle w:val="Hyperlink"/>
                  <w:szCs w:val="24"/>
                </w:rPr>
                <w:t>/7</w:t>
              </w:r>
            </w:hyperlink>
            <w:r w:rsidR="00CF6E9E">
              <w:rPr>
                <w:rFonts w:hint="eastAsia"/>
                <w:lang w:eastAsia="zh-CN"/>
              </w:rPr>
              <w:t>、</w:t>
            </w:r>
            <w:r w:rsidR="00054189">
              <w:fldChar w:fldCharType="begin"/>
            </w:r>
            <w:r w:rsidR="00054189">
              <w:instrText xml:space="preserve"> HYPERLINK "https://www.itu.int/md/D14-RPMAMS-C-0007/" </w:instrText>
            </w:r>
            <w:r w:rsidR="00054189">
              <w:fldChar w:fldCharType="separate"/>
            </w:r>
            <w:r w:rsidR="004F037A" w:rsidRPr="00FE2AB3">
              <w:rPr>
                <w:rStyle w:val="Hyperlink"/>
                <w:szCs w:val="24"/>
              </w:rPr>
              <w:t>RPM-</w:t>
            </w:r>
            <w:r w:rsidR="004F037A">
              <w:rPr>
                <w:rStyle w:val="Hyperlink"/>
                <w:szCs w:val="24"/>
              </w:rPr>
              <w:t>AMS</w:t>
            </w:r>
            <w:r w:rsidR="004F037A" w:rsidRPr="00FE2AB3">
              <w:rPr>
                <w:rStyle w:val="Hyperlink"/>
                <w:szCs w:val="24"/>
              </w:rPr>
              <w:t>/7</w:t>
            </w:r>
            <w:r w:rsidR="00054189">
              <w:rPr>
                <w:rStyle w:val="Hyperlink"/>
                <w:szCs w:val="24"/>
              </w:rPr>
              <w:fldChar w:fldCharType="end"/>
            </w:r>
            <w:r w:rsidR="00CF6E9E">
              <w:rPr>
                <w:rFonts w:hint="eastAsia"/>
                <w:lang w:eastAsia="zh-CN"/>
              </w:rPr>
              <w:t>、</w:t>
            </w:r>
            <w:r w:rsidR="00054189">
              <w:fldChar w:fldCharType="begin"/>
            </w:r>
            <w:r w:rsidR="00054189">
              <w:instrText xml:space="preserve"> HYPERLINK "https://www.itu.int/md/D14-RPMARB-C-0007/" </w:instrText>
            </w:r>
            <w:r w:rsidR="00054189">
              <w:fldChar w:fldCharType="separate"/>
            </w:r>
            <w:r w:rsidR="004F037A" w:rsidRPr="00FE2AB3">
              <w:rPr>
                <w:rStyle w:val="Hyperlink"/>
                <w:szCs w:val="24"/>
              </w:rPr>
              <w:t>RPM-</w:t>
            </w:r>
            <w:r w:rsidR="004F037A">
              <w:rPr>
                <w:rStyle w:val="Hyperlink"/>
                <w:szCs w:val="24"/>
              </w:rPr>
              <w:t>ARB</w:t>
            </w:r>
            <w:r w:rsidR="004F037A" w:rsidRPr="00FE2AB3">
              <w:rPr>
                <w:rStyle w:val="Hyperlink"/>
                <w:szCs w:val="24"/>
              </w:rPr>
              <w:t>/7</w:t>
            </w:r>
            <w:r w:rsidR="00054189">
              <w:rPr>
                <w:rStyle w:val="Hyperlink"/>
                <w:szCs w:val="24"/>
              </w:rPr>
              <w:fldChar w:fldCharType="end"/>
            </w:r>
            <w:r w:rsidR="00CF6E9E">
              <w:rPr>
                <w:rFonts w:hint="eastAsia"/>
                <w:lang w:eastAsia="zh-CN"/>
              </w:rPr>
              <w:t>、</w:t>
            </w:r>
            <w:r w:rsidR="00054189">
              <w:fldChar w:fldCharType="begin"/>
            </w:r>
            <w:r w:rsidR="00054189">
              <w:instrText xml:space="preserve"> HYPERLINK "https://www.itu.int/md/D14-RPMASP-C-0007/" </w:instrText>
            </w:r>
            <w:r w:rsidR="00054189">
              <w:fldChar w:fldCharType="separate"/>
            </w:r>
            <w:r w:rsidR="004F037A" w:rsidRPr="00FE2AB3">
              <w:rPr>
                <w:rStyle w:val="Hyperlink"/>
                <w:szCs w:val="24"/>
              </w:rPr>
              <w:t>RPM-</w:t>
            </w:r>
            <w:r w:rsidR="004F037A">
              <w:rPr>
                <w:rStyle w:val="Hyperlink"/>
                <w:szCs w:val="24"/>
              </w:rPr>
              <w:t>ASP</w:t>
            </w:r>
            <w:r w:rsidR="004F037A" w:rsidRPr="00FE2AB3">
              <w:rPr>
                <w:rStyle w:val="Hyperlink"/>
                <w:szCs w:val="24"/>
              </w:rPr>
              <w:t>/7</w:t>
            </w:r>
            <w:r w:rsidR="00054189">
              <w:rPr>
                <w:rStyle w:val="Hyperlink"/>
                <w:szCs w:val="24"/>
              </w:rPr>
              <w:fldChar w:fldCharType="end"/>
            </w:r>
            <w:r w:rsidR="00CF6E9E">
              <w:rPr>
                <w:rFonts w:hint="eastAsia"/>
                <w:lang w:eastAsia="zh-CN"/>
              </w:rPr>
              <w:t>、</w:t>
            </w:r>
            <w:r w:rsidR="00054189">
              <w:fldChar w:fldCharType="begin"/>
            </w:r>
            <w:r w:rsidR="00054189">
              <w:instrText xml:space="preserve"> HYPERLINK "https://www.itu.int/md/D14-RPMCIS-C-0007/" </w:instrText>
            </w:r>
            <w:r w:rsidR="00054189">
              <w:fldChar w:fldCharType="separate"/>
            </w:r>
            <w:r w:rsidR="004F037A" w:rsidRPr="00FE2AB3">
              <w:rPr>
                <w:rStyle w:val="Hyperlink"/>
                <w:szCs w:val="24"/>
              </w:rPr>
              <w:t>RPM-</w:t>
            </w:r>
            <w:r w:rsidR="004F037A">
              <w:rPr>
                <w:rStyle w:val="Hyperlink"/>
                <w:szCs w:val="24"/>
              </w:rPr>
              <w:t>CIS</w:t>
            </w:r>
            <w:r w:rsidR="004F037A" w:rsidRPr="00FE2AB3">
              <w:rPr>
                <w:rStyle w:val="Hyperlink"/>
                <w:szCs w:val="24"/>
              </w:rPr>
              <w:t>/7</w:t>
            </w:r>
            <w:r w:rsidR="00054189">
              <w:rPr>
                <w:rStyle w:val="Hyperlink"/>
                <w:szCs w:val="24"/>
              </w:rPr>
              <w:fldChar w:fldCharType="end"/>
            </w:r>
            <w:r w:rsidR="00CF6E9E">
              <w:rPr>
                <w:rFonts w:hint="eastAsia"/>
                <w:lang w:eastAsia="zh-CN"/>
              </w:rPr>
              <w:t>、</w:t>
            </w:r>
            <w:r w:rsidR="00054189">
              <w:fldChar w:fldCharType="begin"/>
            </w:r>
            <w:r w:rsidR="00054189">
              <w:instrText xml:space="preserve"> HYPERLINK "https://www.itu.int/md/D14-RPMEUR-C-0007/" </w:instrText>
            </w:r>
            <w:r w:rsidR="00054189">
              <w:fldChar w:fldCharType="separate"/>
            </w:r>
            <w:r w:rsidR="004F037A" w:rsidRPr="00FE2AB3">
              <w:rPr>
                <w:rStyle w:val="Hyperlink"/>
                <w:szCs w:val="24"/>
              </w:rPr>
              <w:t>RPM-</w:t>
            </w:r>
            <w:r w:rsidR="004F037A">
              <w:rPr>
                <w:rStyle w:val="Hyperlink"/>
                <w:szCs w:val="24"/>
              </w:rPr>
              <w:t>EUR</w:t>
            </w:r>
            <w:r w:rsidR="004F037A" w:rsidRPr="00FE2AB3">
              <w:rPr>
                <w:rStyle w:val="Hyperlink"/>
                <w:szCs w:val="24"/>
              </w:rPr>
              <w:t>/7</w:t>
            </w:r>
            <w:r w:rsidR="00054189">
              <w:rPr>
                <w:rStyle w:val="Hyperlink"/>
                <w:szCs w:val="24"/>
              </w:rPr>
              <w:fldChar w:fldCharType="end"/>
            </w:r>
          </w:p>
        </w:tc>
      </w:tr>
      <w:tr w:rsidR="000C4CF0" w:rsidRPr="00C324A8" w:rsidTr="00B951D0">
        <w:trPr>
          <w:cantSplit/>
          <w:trHeight w:val="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F0" w:rsidRDefault="000C4CF0" w:rsidP="00B10248">
            <w:pPr>
              <w:pStyle w:val="Title1"/>
              <w:tabs>
                <w:tab w:val="clear" w:pos="1134"/>
                <w:tab w:val="clear" w:pos="1871"/>
                <w:tab w:val="left" w:pos="1985"/>
              </w:tabs>
              <w:jc w:val="left"/>
              <w:rPr>
                <w:rFonts w:cs="Times New Roman Bold"/>
                <w:b/>
                <w:bCs/>
                <w:caps w:val="0"/>
                <w:sz w:val="24"/>
                <w:szCs w:val="24"/>
                <w:lang w:eastAsia="zh-CN"/>
              </w:rPr>
            </w:pPr>
          </w:p>
        </w:tc>
      </w:tr>
      <w:bookmarkEnd w:id="7"/>
      <w:bookmarkEnd w:id="8"/>
    </w:tbl>
    <w:p w:rsidR="00F92279" w:rsidRDefault="00F92279" w:rsidP="00D83BF5">
      <w:pPr>
        <w:rPr>
          <w:szCs w:val="24"/>
          <w:lang w:eastAsia="zh-CN"/>
        </w:rPr>
        <w:sectPr w:rsidR="00F92279" w:rsidSect="008357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:rsidR="00114D4E" w:rsidRPr="00114D4E" w:rsidRDefault="00114D4E" w:rsidP="00114D4E">
      <w:pPr>
        <w:pStyle w:val="AnnexNo"/>
        <w:spacing w:before="120" w:after="360"/>
        <w:rPr>
          <w:b/>
          <w:bCs/>
          <w:lang w:val="en-US" w:eastAsia="zh-CN"/>
        </w:rPr>
      </w:pPr>
      <w:r w:rsidRPr="00114D4E">
        <w:rPr>
          <w:rFonts w:hint="eastAsia"/>
          <w:b/>
          <w:bCs/>
          <w:lang w:eastAsia="zh-CN"/>
        </w:rPr>
        <w:lastRenderedPageBreak/>
        <w:t>战略规划</w:t>
      </w:r>
    </w:p>
    <w:p w:rsidR="00F92279" w:rsidRDefault="00F92279" w:rsidP="009F171A">
      <w:pPr>
        <w:pStyle w:val="AnnexNo"/>
        <w:spacing w:before="120" w:after="360"/>
        <w:rPr>
          <w:lang w:eastAsia="zh-CN"/>
        </w:rPr>
      </w:pPr>
      <w:r w:rsidRPr="00F82320">
        <w:rPr>
          <w:lang w:val="en-US" w:eastAsia="zh-CN"/>
        </w:rPr>
        <w:t>ITU-D</w:t>
      </w:r>
      <w:r w:rsidR="00DE5E10" w:rsidRPr="00C92843">
        <w:rPr>
          <w:lang w:eastAsia="zh-CN"/>
        </w:rPr>
        <w:t>提交</w:t>
      </w:r>
      <w:r w:rsidRPr="00C92843">
        <w:rPr>
          <w:lang w:eastAsia="zh-CN"/>
        </w:rPr>
        <w:t>国际电联</w:t>
      </w:r>
      <w:r w:rsidRPr="00F82320">
        <w:rPr>
          <w:lang w:val="en-US" w:eastAsia="zh-CN"/>
        </w:rPr>
        <w:t>2020-2023</w:t>
      </w:r>
      <w:r w:rsidRPr="00C92843">
        <w:rPr>
          <w:lang w:eastAsia="zh-CN"/>
        </w:rPr>
        <w:t>年战略规划的</w:t>
      </w:r>
      <w:r w:rsidR="00DE5E10">
        <w:rPr>
          <w:rFonts w:hint="eastAsia"/>
          <w:lang w:eastAsia="zh-CN"/>
        </w:rPr>
        <w:t>输入内容</w:t>
      </w:r>
      <w:r w:rsidRPr="00C92843">
        <w:rPr>
          <w:lang w:eastAsia="zh-CN"/>
        </w:rPr>
        <w:t>草案</w:t>
      </w:r>
      <w:r w:rsidRPr="00F82320">
        <w:rPr>
          <w:lang w:val="en-US" w:eastAsia="zh-CN"/>
        </w:rPr>
        <w:t>：</w:t>
      </w:r>
      <w:r w:rsidRPr="00C92843">
        <w:rPr>
          <w:lang w:eastAsia="zh-CN"/>
        </w:rPr>
        <w:t>部门目标、成果和输出成果</w:t>
      </w:r>
    </w:p>
    <w:p w:rsidR="00114D4E" w:rsidRPr="00114D4E" w:rsidRDefault="00114D4E" w:rsidP="00114D4E">
      <w:pPr>
        <w:rPr>
          <w:lang w:eastAsia="zh-CN"/>
        </w:rPr>
      </w:pPr>
    </w:p>
    <w:p w:rsidR="00114D4E" w:rsidRPr="00114D4E" w:rsidRDefault="00114D4E" w:rsidP="00114D4E">
      <w:pPr>
        <w:rPr>
          <w:lang w:eastAsia="zh-CN"/>
        </w:rPr>
      </w:pPr>
    </w:p>
    <w:tbl>
      <w:tblPr>
        <w:tblpPr w:leftFromText="181" w:rightFromText="181" w:vertAnchor="page" w:horzAnchor="margin" w:tblpXSpec="center" w:tblpY="2435"/>
        <w:tblOverlap w:val="never"/>
        <w:tblW w:w="1470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408"/>
        <w:gridCol w:w="2750"/>
        <w:gridCol w:w="4125"/>
        <w:gridCol w:w="3576"/>
        <w:gridCol w:w="3850"/>
      </w:tblGrid>
      <w:tr w:rsidR="00F92279" w:rsidRPr="00554B22" w:rsidTr="00114D4E">
        <w:trPr>
          <w:cantSplit/>
          <w:trHeight w:val="1190"/>
          <w:tblHeader/>
        </w:trPr>
        <w:tc>
          <w:tcPr>
            <w:tcW w:w="4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48DD4" w:themeFill="text2" w:themeFillTint="99"/>
            <w:textDirection w:val="btLr"/>
          </w:tcPr>
          <w:p w:rsidR="00F92279" w:rsidRPr="00B53F5E" w:rsidRDefault="00F92279" w:rsidP="00114D4E">
            <w:pPr>
              <w:spacing w:before="40" w:after="40"/>
              <w:ind w:left="113" w:right="113"/>
              <w:jc w:val="center"/>
              <w:rPr>
                <w:rFonts w:cstheme="majorBidi"/>
                <w:color w:val="FFFFFF" w:themeColor="background1"/>
                <w:sz w:val="22"/>
                <w:szCs w:val="22"/>
              </w:rPr>
            </w:pPr>
            <w:proofErr w:type="spellStart"/>
            <w:r w:rsidRPr="00B53F5E">
              <w:rPr>
                <w:rFonts w:cstheme="majorBidi"/>
                <w:color w:val="FFFFFF" w:themeColor="background1"/>
                <w:sz w:val="22"/>
                <w:szCs w:val="22"/>
              </w:rPr>
              <w:t>部门目标</w:t>
            </w:r>
            <w:proofErr w:type="spellEnd"/>
          </w:p>
        </w:tc>
        <w:tc>
          <w:tcPr>
            <w:tcW w:w="2750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F92279" w:rsidRPr="00B53F5E" w:rsidRDefault="00F92279" w:rsidP="00114D4E">
            <w:pPr>
              <w:widowControl w:val="0"/>
              <w:spacing w:before="40"/>
              <w:rPr>
                <w:rFonts w:eastAsia="Calibri"/>
                <w:b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D.1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协调：促进有关电信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发展问题的国际合作与协议</w:t>
            </w:r>
          </w:p>
        </w:tc>
        <w:tc>
          <w:tcPr>
            <w:tcW w:w="4125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F92279" w:rsidRPr="00B53F5E" w:rsidRDefault="00F92279" w:rsidP="00114D4E">
            <w:pPr>
              <w:spacing w:before="40" w:after="12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 xml:space="preserve">D.2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现代化、安全的电信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基础设施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：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推动基础设施和服务的发展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，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包括树立使用电信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的信心并提高安全性</w:t>
            </w:r>
          </w:p>
        </w:tc>
        <w:tc>
          <w:tcPr>
            <w:tcW w:w="357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F92279" w:rsidRPr="00B53F5E" w:rsidRDefault="00F92279" w:rsidP="00114D4E">
            <w:pPr>
              <w:spacing w:before="40" w:after="4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D.3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有利的环境：创建有利于电信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持续发展的政策和监管环境</w:t>
            </w:r>
          </w:p>
        </w:tc>
        <w:tc>
          <w:tcPr>
            <w:tcW w:w="385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DB3E2" w:themeFill="text2" w:themeFillTint="66"/>
          </w:tcPr>
          <w:p w:rsidR="00F92279" w:rsidRPr="00B53F5E" w:rsidRDefault="00F92279" w:rsidP="00114D4E">
            <w:pPr>
              <w:widowControl w:val="0"/>
              <w:spacing w:before="40" w:after="12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D.4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包容性数字社会：鼓励发展和使用电信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及相关应用，增强人们和社会的能力，实现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可持续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发展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并促进绿色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再生能源的使用</w:t>
            </w:r>
          </w:p>
        </w:tc>
      </w:tr>
      <w:tr w:rsidR="00F92279" w:rsidRPr="00E22E41" w:rsidTr="00114D4E">
        <w:trPr>
          <w:cantSplit/>
          <w:trHeight w:val="2102"/>
        </w:trPr>
        <w:tc>
          <w:tcPr>
            <w:tcW w:w="408" w:type="dxa"/>
            <w:shd w:val="clear" w:color="auto" w:fill="auto"/>
            <w:textDirection w:val="btLr"/>
          </w:tcPr>
          <w:p w:rsidR="00F92279" w:rsidRPr="00B53F5E" w:rsidRDefault="00F92279" w:rsidP="00114D4E">
            <w:pPr>
              <w:spacing w:before="20" w:after="20"/>
              <w:ind w:left="113" w:right="113"/>
              <w:jc w:val="center"/>
              <w:rPr>
                <w:rFonts w:cstheme="majorBidi"/>
                <w:color w:val="4F81BD" w:themeColor="accent1"/>
                <w:sz w:val="22"/>
                <w:szCs w:val="22"/>
              </w:rPr>
            </w:pPr>
            <w:proofErr w:type="spellStart"/>
            <w:r w:rsidRPr="00B53F5E">
              <w:rPr>
                <w:rFonts w:cstheme="majorBidi"/>
                <w:color w:val="4F81BD" w:themeColor="accent1"/>
                <w:sz w:val="22"/>
                <w:szCs w:val="22"/>
              </w:rPr>
              <w:t>成果</w:t>
            </w:r>
            <w:proofErr w:type="spellEnd"/>
          </w:p>
        </w:tc>
        <w:tc>
          <w:tcPr>
            <w:tcW w:w="2750" w:type="dxa"/>
            <w:shd w:val="clear" w:color="auto" w:fill="auto"/>
          </w:tcPr>
          <w:p w:rsidR="00F92279" w:rsidRPr="00B53F5E" w:rsidRDefault="00F92279" w:rsidP="00114D4E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D.1-1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：加强对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ITU-D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为国际电联《战略规划》草案、世界电信发展大会（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WTDC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）《宣言》以及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WTDC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《行动计划》提交的文稿草案的审查并提高共识度。</w:t>
            </w:r>
          </w:p>
          <w:p w:rsidR="00B53F5E" w:rsidRPr="00B53F5E" w:rsidRDefault="00B53F5E" w:rsidP="00114D4E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D.1-2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：评估《行动计划》以及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WSIS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《行动计划》的落实工作。</w:t>
            </w:r>
          </w:p>
          <w:p w:rsidR="00B53F5E" w:rsidRPr="00B53F5E" w:rsidRDefault="00B53F5E" w:rsidP="00114D4E">
            <w:pPr>
              <w:widowControl w:val="0"/>
              <w:spacing w:before="0"/>
              <w:rPr>
                <w:rFonts w:eastAsia="Calibri"/>
                <w:b/>
                <w:color w:val="5B9BD5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D.1-3</w:t>
            </w:r>
            <w:r w:rsidRPr="00B53F5E">
              <w:rPr>
                <w:rFonts w:cstheme="majorBidi" w:hint="eastAsia"/>
                <w:b/>
                <w:bCs/>
                <w:color w:val="4F81BD" w:themeColor="accent1"/>
                <w:sz w:val="22"/>
                <w:szCs w:val="22"/>
                <w:lang w:eastAsia="zh-CN"/>
              </w:rPr>
              <w:t>：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成员国、部门成员、部门准成员、学术成员和其它利益攸关方就电信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问题进一步开展知识共享和对话并建立合作伙伴关系。</w:t>
            </w:r>
          </w:p>
        </w:tc>
        <w:tc>
          <w:tcPr>
            <w:tcW w:w="4125" w:type="dxa"/>
            <w:shd w:val="clear" w:color="auto" w:fill="auto"/>
          </w:tcPr>
          <w:p w:rsidR="00F92279" w:rsidRPr="00B53F5E" w:rsidRDefault="00F92279" w:rsidP="00114D4E">
            <w:pPr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val="en-US" w:eastAsia="zh-CN"/>
              </w:rPr>
              <w:t>D.2-1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：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加强国际电联成员在提供适应力强的电信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基础设施和服务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包括宽带和广播、弥合数字标准化鸿沟、一致性和互操作性以及频谱管理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）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方面的能力</w:t>
            </w:r>
          </w:p>
          <w:p w:rsidR="00F92279" w:rsidRPr="00B53F5E" w:rsidRDefault="00B53F5E" w:rsidP="00114D4E">
            <w:pPr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D.2-2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：增强国际电联成员有效应对网络威胁的能力，制定发展国家网络安全战略和能力（包括能力建设）</w:t>
            </w:r>
          </w:p>
          <w:p w:rsidR="00B53F5E" w:rsidRPr="00B53F5E" w:rsidRDefault="00B53F5E" w:rsidP="00114D4E">
            <w:pPr>
              <w:spacing w:before="0"/>
              <w:rPr>
                <w:rFonts w:eastAsia="Calibri" w:cs="Arial"/>
                <w:b/>
                <w:bCs/>
                <w:color w:val="4F81BD" w:themeColor="accent1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D.2-3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：加强成员国利用电信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降低灾害风险的能力和应急通信。</w:t>
            </w:r>
          </w:p>
        </w:tc>
        <w:tc>
          <w:tcPr>
            <w:tcW w:w="3576" w:type="dxa"/>
            <w:shd w:val="clear" w:color="auto" w:fill="auto"/>
          </w:tcPr>
          <w:p w:rsidR="00F92279" w:rsidRPr="00B53F5E" w:rsidRDefault="00F92279" w:rsidP="00114D4E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D.3-1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：加强成员国在制定有利于电信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发展的政策、法律和规则框架方面的能力。</w:t>
            </w:r>
          </w:p>
          <w:p w:rsidR="00B53F5E" w:rsidRPr="00B53F5E" w:rsidRDefault="00B53F5E" w:rsidP="00114D4E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D.3-2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：加强成员国在商定的标准和方法基础上生产高质量、具有国际可比性的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统计数据的能力。</w:t>
            </w:r>
          </w:p>
          <w:p w:rsidR="00B53F5E" w:rsidRPr="00B53F5E" w:rsidRDefault="00B53F5E" w:rsidP="00114D4E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D.3-3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：提高国际电联成员的人力和机构能力，充分发挥电信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的潜力。</w:t>
            </w:r>
          </w:p>
          <w:p w:rsidR="00B53F5E" w:rsidRPr="00B53F5E" w:rsidRDefault="00B53F5E" w:rsidP="00114D4E">
            <w:pPr>
              <w:widowControl w:val="0"/>
              <w:spacing w:before="0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D.3-4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：加强国际电联成员将电信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创新纳入国家发展议程的能力。</w:t>
            </w:r>
          </w:p>
          <w:p w:rsidR="00F92279" w:rsidRPr="00B53F5E" w:rsidRDefault="00F92279" w:rsidP="00114D4E">
            <w:pPr>
              <w:widowControl w:val="0"/>
              <w:spacing w:before="0"/>
              <w:rPr>
                <w:rFonts w:eastAsia="Calibri"/>
                <w:b/>
                <w:color w:val="5B9BD5"/>
                <w:sz w:val="22"/>
                <w:szCs w:val="22"/>
                <w:lang w:val="en-US" w:eastAsia="zh-CN"/>
              </w:rPr>
            </w:pPr>
          </w:p>
        </w:tc>
        <w:tc>
          <w:tcPr>
            <w:tcW w:w="3850" w:type="dxa"/>
            <w:shd w:val="clear" w:color="auto" w:fill="auto"/>
          </w:tcPr>
          <w:p w:rsidR="00F92279" w:rsidRPr="00B53F5E" w:rsidRDefault="00F92279" w:rsidP="00114D4E">
            <w:pPr>
              <w:widowControl w:val="0"/>
              <w:spacing w:before="0"/>
              <w:rPr>
                <w:rFonts w:eastAsia="Calibri"/>
                <w:b/>
                <w:color w:val="5B9BD5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D-4-1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：改善最不发达国家（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LDC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）、小岛屿发展中国家（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SIDS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）、内陆发展中国家（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LLDC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）和经济转型国家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的电信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获取和使用水平。</w:t>
            </w:r>
          </w:p>
          <w:p w:rsidR="00F92279" w:rsidRPr="00B53F5E" w:rsidRDefault="00B53F5E" w:rsidP="00114D4E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D.4-2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：提高国际电联成员在高优先领域（如卫生、农业、商务、治理、教育、金融）利用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应用（包括移动）的能力。</w:t>
            </w:r>
          </w:p>
          <w:p w:rsidR="00B53F5E" w:rsidRPr="00B53F5E" w:rsidRDefault="00B53F5E" w:rsidP="00114D4E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D.4-3</w:t>
            </w:r>
            <w:r w:rsidRPr="00B53F5E">
              <w:rPr>
                <w:rFonts w:cstheme="majorBidi"/>
                <w:b/>
                <w:bCs/>
                <w:sz w:val="22"/>
                <w:szCs w:val="22"/>
                <w:lang w:eastAsia="zh-CN"/>
              </w:rPr>
              <w:t>：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增强国际电联成员在制定数字包容战略政策和做法方面的能力（特别是针对有具体需求的群体）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。</w:t>
            </w:r>
          </w:p>
          <w:p w:rsidR="00B53F5E" w:rsidRPr="00B53F5E" w:rsidRDefault="00B53F5E" w:rsidP="00114D4E">
            <w:pPr>
              <w:widowControl w:val="0"/>
              <w:spacing w:before="0"/>
              <w:rPr>
                <w:rFonts w:eastAsia="Calibri"/>
                <w:b/>
                <w:color w:val="5B9BD5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D.4-4</w:t>
            </w:r>
            <w:r w:rsidRPr="00B53F5E">
              <w:rPr>
                <w:rFonts w:cstheme="majorBidi"/>
                <w:b/>
                <w:bCs/>
                <w:sz w:val="22"/>
                <w:szCs w:val="22"/>
                <w:lang w:eastAsia="zh-CN"/>
              </w:rPr>
              <w:t>：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提升国际电联成员在制定有关气候变化适应和缓解的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战略和解决方案方面的能力。</w:t>
            </w:r>
          </w:p>
          <w:p w:rsidR="00B53F5E" w:rsidRPr="00B53F5E" w:rsidRDefault="00B53F5E" w:rsidP="00114D4E">
            <w:pPr>
              <w:widowControl w:val="0"/>
              <w:spacing w:before="0"/>
              <w:rPr>
                <w:rFonts w:eastAsia="Calibri"/>
                <w:b/>
                <w:color w:val="5B9BD5"/>
                <w:sz w:val="22"/>
                <w:szCs w:val="22"/>
                <w:lang w:val="en-US" w:eastAsia="zh-CN"/>
              </w:rPr>
            </w:pPr>
          </w:p>
        </w:tc>
      </w:tr>
    </w:tbl>
    <w:p w:rsidR="00F92279" w:rsidRPr="00E22E41" w:rsidRDefault="00F92279" w:rsidP="00F92279">
      <w:pPr>
        <w:rPr>
          <w:lang w:eastAsia="zh-CN"/>
        </w:rPr>
      </w:pPr>
    </w:p>
    <w:p w:rsidR="00F92279" w:rsidRPr="00E22E41" w:rsidRDefault="00F92279" w:rsidP="00F92279">
      <w:pPr>
        <w:keepNext/>
        <w:rPr>
          <w:lang w:eastAsia="zh-CN"/>
        </w:rPr>
      </w:pPr>
      <w:r w:rsidRPr="00E22E41">
        <w:rPr>
          <w:lang w:eastAsia="zh-CN"/>
        </w:rPr>
        <w:br w:type="page"/>
      </w:r>
    </w:p>
    <w:tbl>
      <w:tblPr>
        <w:tblpPr w:leftFromText="180" w:rightFromText="180" w:vertAnchor="text" w:tblpY="1"/>
        <w:tblOverlap w:val="never"/>
        <w:tblW w:w="14376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6A0" w:firstRow="1" w:lastRow="0" w:firstColumn="1" w:lastColumn="0" w:noHBand="1" w:noVBand="1"/>
      </w:tblPr>
      <w:tblGrid>
        <w:gridCol w:w="399"/>
        <w:gridCol w:w="2688"/>
        <w:gridCol w:w="4031"/>
        <w:gridCol w:w="3495"/>
        <w:gridCol w:w="3763"/>
      </w:tblGrid>
      <w:tr w:rsidR="00F92279" w:rsidRPr="00B53F5E" w:rsidTr="00B46CDA">
        <w:trPr>
          <w:cantSplit/>
          <w:trHeight w:val="1174"/>
        </w:trPr>
        <w:tc>
          <w:tcPr>
            <w:tcW w:w="3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48DD4" w:themeFill="text2" w:themeFillTint="99"/>
            <w:textDirection w:val="btLr"/>
          </w:tcPr>
          <w:p w:rsidR="00F92279" w:rsidRPr="00B53F5E" w:rsidRDefault="00F92279" w:rsidP="00B46CDA">
            <w:pPr>
              <w:widowControl w:val="0"/>
              <w:spacing w:before="20" w:after="20"/>
              <w:jc w:val="center"/>
              <w:rPr>
                <w:rFonts w:eastAsia="Calibri"/>
                <w:b/>
                <w:color w:val="5B9BD5"/>
                <w:sz w:val="22"/>
                <w:szCs w:val="22"/>
              </w:rPr>
            </w:pPr>
            <w:proofErr w:type="spellStart"/>
            <w:r w:rsidRPr="00B53F5E">
              <w:rPr>
                <w:rFonts w:cstheme="majorBidi"/>
                <w:color w:val="FFFFFF" w:themeColor="background1"/>
                <w:sz w:val="22"/>
                <w:szCs w:val="22"/>
              </w:rPr>
              <w:lastRenderedPageBreak/>
              <w:t>部门目标</w:t>
            </w:r>
            <w:proofErr w:type="spellEnd"/>
          </w:p>
        </w:tc>
        <w:tc>
          <w:tcPr>
            <w:tcW w:w="2688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F92279" w:rsidRPr="00B53F5E" w:rsidRDefault="00F92279" w:rsidP="00B46CDA">
            <w:pPr>
              <w:widowControl w:val="0"/>
              <w:spacing w:before="40"/>
              <w:rPr>
                <w:rFonts w:eastAsia="Calibri"/>
                <w:b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D.1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协调：促进有关电信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发展问题的国际合作与协议</w:t>
            </w:r>
          </w:p>
        </w:tc>
        <w:tc>
          <w:tcPr>
            <w:tcW w:w="4031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F92279" w:rsidRPr="00B53F5E" w:rsidRDefault="00F92279" w:rsidP="00114D4E">
            <w:pPr>
              <w:spacing w:before="0"/>
              <w:rPr>
                <w:rFonts w:eastAsia="Calibri"/>
                <w:b/>
                <w:color w:val="5B9BD5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 xml:space="preserve">D.2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现代化、安全的电信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基础设施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：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推动基础设施和服务的发展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，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包括树立使用电信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的信心并提高安全性</w:t>
            </w:r>
          </w:p>
        </w:tc>
        <w:tc>
          <w:tcPr>
            <w:tcW w:w="3495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8DB3E2" w:themeFill="text2" w:themeFillTint="66"/>
          </w:tcPr>
          <w:p w:rsidR="00F92279" w:rsidRPr="00B53F5E" w:rsidRDefault="00F92279" w:rsidP="00B46CDA">
            <w:pPr>
              <w:spacing w:before="40" w:after="4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D.3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有利的环境：创建有利于电信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持续发展的政策和监管环境</w:t>
            </w:r>
          </w:p>
        </w:tc>
        <w:tc>
          <w:tcPr>
            <w:tcW w:w="3763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DB3E2" w:themeFill="text2" w:themeFillTint="66"/>
          </w:tcPr>
          <w:p w:rsidR="00F92279" w:rsidRPr="00B53F5E" w:rsidRDefault="00F92279" w:rsidP="00114D4E">
            <w:pPr>
              <w:spacing w:before="0" w:line="216" w:lineRule="auto"/>
              <w:rPr>
                <w:rFonts w:eastAsia="Calibri"/>
                <w:b/>
                <w:color w:val="5B9BD5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D.4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包容性数字社会：鼓励发展和使用电信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及相关应用，增强人们和社会的能力，实现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可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持续发展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并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促进绿色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/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再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生能源的使用</w:t>
            </w:r>
          </w:p>
        </w:tc>
      </w:tr>
      <w:tr w:rsidR="00F92279" w:rsidRPr="00B53F5E" w:rsidTr="00B46CDA">
        <w:trPr>
          <w:cantSplit/>
          <w:trHeight w:val="1006"/>
        </w:trPr>
        <w:tc>
          <w:tcPr>
            <w:tcW w:w="399" w:type="dxa"/>
            <w:shd w:val="clear" w:color="auto" w:fill="auto"/>
            <w:textDirection w:val="btLr"/>
            <w:vAlign w:val="center"/>
          </w:tcPr>
          <w:p w:rsidR="00F92279" w:rsidRPr="00B53F5E" w:rsidRDefault="00F92279" w:rsidP="00B46CDA">
            <w:pPr>
              <w:widowControl w:val="0"/>
              <w:spacing w:before="20" w:after="20"/>
              <w:jc w:val="center"/>
              <w:rPr>
                <w:rFonts w:eastAsia="Calibri"/>
                <w:b/>
                <w:color w:val="5B9BD5"/>
                <w:sz w:val="22"/>
                <w:szCs w:val="22"/>
              </w:rPr>
            </w:pPr>
            <w:proofErr w:type="spellStart"/>
            <w:r w:rsidRPr="00B53F5E">
              <w:rPr>
                <w:rFonts w:hint="eastAsia"/>
                <w:b/>
                <w:color w:val="5B9BD5"/>
                <w:sz w:val="22"/>
                <w:szCs w:val="22"/>
              </w:rPr>
              <w:t>输出</w:t>
            </w:r>
            <w:r w:rsidRPr="00B53F5E">
              <w:rPr>
                <w:b/>
                <w:color w:val="5B9BD5"/>
                <w:sz w:val="22"/>
                <w:szCs w:val="22"/>
              </w:rPr>
              <w:t>成果</w:t>
            </w:r>
            <w:proofErr w:type="spellEnd"/>
            <w:r w:rsidRPr="00B53F5E">
              <w:rPr>
                <w:rFonts w:eastAsia="Calibri"/>
                <w:b/>
                <w:color w:val="5B9BD5"/>
                <w:sz w:val="22"/>
                <w:szCs w:val="22"/>
                <w:u w:val="single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F92279" w:rsidRPr="00B53F5E" w:rsidRDefault="00F92279" w:rsidP="00B46CDA">
            <w:pPr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D.1-1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世界电信发展大会（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WTDC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）和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WTDC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的最后报告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。</w:t>
            </w:r>
          </w:p>
          <w:p w:rsidR="006138F1" w:rsidRPr="00B53F5E" w:rsidRDefault="006138F1" w:rsidP="00B46CDA">
            <w:pPr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D.1-2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区域性筹备会议（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RPM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）及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RPM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的最后报告</w:t>
            </w:r>
          </w:p>
          <w:p w:rsidR="006138F1" w:rsidRPr="00B53F5E" w:rsidRDefault="006138F1" w:rsidP="00B46CDA">
            <w:pPr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D.1-3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电信发展顾问组（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TDAG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及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TDAG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提交电信发展局主任、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和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WTDC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的报告</w:t>
            </w:r>
          </w:p>
          <w:p w:rsidR="006138F1" w:rsidRPr="00B53F5E" w:rsidRDefault="006138F1" w:rsidP="00B46CDA">
            <w:pPr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D.1-4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研究组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及研究组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的导则、建议和报告</w:t>
            </w:r>
          </w:p>
          <w:p w:rsidR="006138F1" w:rsidRPr="00B53F5E" w:rsidRDefault="006138F1" w:rsidP="00B46CDA">
            <w:pPr>
              <w:spacing w:before="0"/>
              <w:rPr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D.1-5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区域</w:t>
            </w:r>
            <w:r w:rsidRPr="00B53F5E">
              <w:rPr>
                <w:rFonts w:cstheme="majorBidi"/>
                <w:sz w:val="22"/>
                <w:szCs w:val="22"/>
                <w:lang w:val="en-US" w:eastAsia="zh-CN"/>
              </w:rPr>
              <w:t>性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协调平台，包括区域性发展论坛（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RDF</w:t>
            </w:r>
            <w:proofErr w:type="gramStart"/>
            <w:r w:rsidRPr="00B53F5E">
              <w:rPr>
                <w:rFonts w:cstheme="majorBidi"/>
                <w:sz w:val="22"/>
                <w:szCs w:val="22"/>
                <w:lang w:eastAsia="zh-CN"/>
              </w:rPr>
              <w:t>）</w:t>
            </w:r>
            <w:r w:rsidRPr="00B53F5E">
              <w:rPr>
                <w:rFonts w:eastAsia="Calibri"/>
                <w:sz w:val="22"/>
                <w:szCs w:val="22"/>
                <w:lang w:val="en-US" w:eastAsia="zh-CN"/>
              </w:rPr>
              <w:t>[</w:t>
            </w:r>
            <w:proofErr w:type="gramEnd"/>
            <w:r w:rsidRPr="00B53F5E">
              <w:rPr>
                <w:rFonts w:ascii="STKaiti" w:eastAsia="STKaiti" w:hAnsi="STKaiti" w:cstheme="majorBidi"/>
                <w:color w:val="4F81BD" w:themeColor="accent1"/>
                <w:sz w:val="22"/>
                <w:szCs w:val="22"/>
                <w:lang w:eastAsia="zh-CN"/>
              </w:rPr>
              <w:t>新</w:t>
            </w:r>
            <w:r w:rsidRPr="00B53F5E">
              <w:rPr>
                <w:rFonts w:eastAsia="Calibri"/>
                <w:sz w:val="22"/>
                <w:szCs w:val="22"/>
                <w:lang w:val="en-US" w:eastAsia="zh-CN"/>
              </w:rPr>
              <w:t>]</w:t>
            </w:r>
            <w:r w:rsidRPr="00B53F5E">
              <w:rPr>
                <w:rFonts w:hint="eastAsia"/>
                <w:sz w:val="22"/>
                <w:szCs w:val="22"/>
                <w:lang w:val="en-US" w:eastAsia="zh-CN"/>
              </w:rPr>
              <w:t>。</w:t>
            </w:r>
          </w:p>
          <w:p w:rsidR="006138F1" w:rsidRPr="00B53F5E" w:rsidRDefault="006138F1" w:rsidP="00B46CDA">
            <w:pPr>
              <w:spacing w:before="0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 xml:space="preserve">D.1-6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合作伙伴关系平台、产品和服务</w:t>
            </w:r>
          </w:p>
          <w:p w:rsidR="00F92279" w:rsidRPr="00B53F5E" w:rsidRDefault="00F92279" w:rsidP="00B46CDA">
            <w:pPr>
              <w:widowControl w:val="0"/>
              <w:spacing w:before="0"/>
              <w:rPr>
                <w:rFonts w:eastAsia="Calibri"/>
                <w:b/>
                <w:color w:val="5B9BD5"/>
                <w:sz w:val="22"/>
                <w:szCs w:val="22"/>
                <w:lang w:val="en-US" w:eastAsia="zh-CN"/>
              </w:rPr>
            </w:pPr>
          </w:p>
        </w:tc>
        <w:tc>
          <w:tcPr>
            <w:tcW w:w="4031" w:type="dxa"/>
            <w:shd w:val="clear" w:color="auto" w:fill="auto"/>
          </w:tcPr>
          <w:p w:rsidR="00F92279" w:rsidRPr="00B53F5E" w:rsidRDefault="00F92279" w:rsidP="00B46CDA">
            <w:pPr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 xml:space="preserve">D.2-1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基础设施和服务（包括宽带和广播、弥合数字标准化鸿沟、一致性和互操作性以及频谱管理）的产品及服务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。</w:t>
            </w:r>
          </w:p>
          <w:p w:rsidR="006138F1" w:rsidRPr="00B53F5E" w:rsidRDefault="006138F1" w:rsidP="00B46CDA">
            <w:pPr>
              <w:spacing w:before="0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D.2-2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有关树立使用电信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的信心并提高安全性的产品及服务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。</w:t>
            </w:r>
          </w:p>
          <w:p w:rsidR="00F92279" w:rsidRPr="00B53F5E" w:rsidDel="0005186A" w:rsidRDefault="006138F1" w:rsidP="009F171A">
            <w:pPr>
              <w:spacing w:before="0" w:after="40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D.2-3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有关降低灾害风险和应急通信的产品及服务</w:t>
            </w:r>
          </w:p>
        </w:tc>
        <w:tc>
          <w:tcPr>
            <w:tcW w:w="3495" w:type="dxa"/>
            <w:shd w:val="clear" w:color="auto" w:fill="auto"/>
          </w:tcPr>
          <w:p w:rsidR="00F92279" w:rsidRPr="00B53F5E" w:rsidRDefault="00F92279" w:rsidP="00B46CDA">
            <w:pPr>
              <w:spacing w:before="0"/>
              <w:rPr>
                <w:rFonts w:eastAsia="Calibri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D.3-1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政策和规则的产品及服务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。</w:t>
            </w:r>
          </w:p>
          <w:p w:rsidR="00F92279" w:rsidRPr="00B53F5E" w:rsidRDefault="006138F1" w:rsidP="00B46CDA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D.3-2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统计数据的产品及服务</w:t>
            </w:r>
          </w:p>
          <w:p w:rsidR="006138F1" w:rsidRPr="00B53F5E" w:rsidRDefault="006138F1" w:rsidP="00B46CDA">
            <w:pPr>
              <w:widowControl w:val="0"/>
              <w:spacing w:before="0"/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 xml:space="preserve">D.3-3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有关人员和机构能力建设的产品及服务</w:t>
            </w: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</w:p>
          <w:p w:rsidR="006138F1" w:rsidRPr="00B53F5E" w:rsidRDefault="006138F1" w:rsidP="00B46CDA">
            <w:pPr>
              <w:widowControl w:val="0"/>
              <w:spacing w:before="0"/>
              <w:rPr>
                <w:rFonts w:eastAsia="Calibri"/>
                <w:b/>
                <w:color w:val="5B9BD5"/>
                <w:sz w:val="22"/>
                <w:szCs w:val="22"/>
                <w:highlight w:val="cyan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D.3-4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有关电信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/ICT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创新的产品及服务</w:t>
            </w:r>
          </w:p>
        </w:tc>
        <w:tc>
          <w:tcPr>
            <w:tcW w:w="3763" w:type="dxa"/>
            <w:shd w:val="clear" w:color="auto" w:fill="auto"/>
          </w:tcPr>
          <w:p w:rsidR="00F92279" w:rsidRPr="00B53F5E" w:rsidRDefault="00F92279" w:rsidP="00B46CDA">
            <w:pPr>
              <w:spacing w:before="0" w:line="216" w:lineRule="auto"/>
              <w:rPr>
                <w:rFonts w:eastAsia="Calibri" w:cs="Arial"/>
                <w:b/>
                <w:bCs/>
                <w:color w:val="5B9BD5"/>
                <w:sz w:val="22"/>
                <w:szCs w:val="22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 xml:space="preserve">D.4-1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有关重点向最不发达国家（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LDC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）、小岛屿发展中国家（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SIDS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）和内陆发展中国家（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LLDC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）和经济转型国家提供援助的产品及服务</w:t>
            </w:r>
            <w:r w:rsidRPr="00B53F5E">
              <w:rPr>
                <w:rFonts w:cstheme="majorBidi" w:hint="eastAsia"/>
                <w:sz w:val="22"/>
                <w:szCs w:val="22"/>
                <w:lang w:eastAsia="zh-CN"/>
              </w:rPr>
              <w:t>。</w:t>
            </w:r>
          </w:p>
          <w:p w:rsidR="00F92279" w:rsidRPr="00B53F5E" w:rsidRDefault="006138F1" w:rsidP="00B46CDA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D.4-2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应用的产品及服务</w:t>
            </w:r>
          </w:p>
          <w:p w:rsidR="006138F1" w:rsidRPr="00B53F5E" w:rsidRDefault="006138F1" w:rsidP="00B46CDA">
            <w:pPr>
              <w:widowControl w:val="0"/>
              <w:spacing w:before="0"/>
              <w:rPr>
                <w:rFonts w:cstheme="majorBidi"/>
                <w:sz w:val="22"/>
                <w:szCs w:val="22"/>
                <w:lang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 xml:space="preserve">D.4-3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有关有具体需求群体的数字包容性的产品及服务</w:t>
            </w:r>
          </w:p>
          <w:p w:rsidR="006138F1" w:rsidRPr="00B53F5E" w:rsidRDefault="006138F1" w:rsidP="00B46CDA">
            <w:pPr>
              <w:widowControl w:val="0"/>
              <w:spacing w:before="0"/>
              <w:rPr>
                <w:rFonts w:eastAsia="Calibri"/>
                <w:b/>
                <w:color w:val="5B9BD5"/>
                <w:sz w:val="22"/>
                <w:szCs w:val="22"/>
                <w:highlight w:val="cyan"/>
                <w:lang w:val="en-US" w:eastAsia="zh-CN"/>
              </w:rPr>
            </w:pPr>
            <w:r w:rsidRPr="00B53F5E">
              <w:rPr>
                <w:rFonts w:cstheme="majorBidi"/>
                <w:b/>
                <w:bCs/>
                <w:color w:val="4F81BD" w:themeColor="accent1"/>
                <w:sz w:val="22"/>
                <w:szCs w:val="22"/>
                <w:lang w:eastAsia="zh-CN"/>
              </w:rPr>
              <w:t>D.4-4</w:t>
            </w:r>
            <w:r w:rsidRPr="00B53F5E">
              <w:rPr>
                <w:rFonts w:cstheme="majorBidi"/>
                <w:color w:val="4F81BD" w:themeColor="accent1"/>
                <w:sz w:val="22"/>
                <w:szCs w:val="22"/>
                <w:lang w:eastAsia="zh-CN"/>
              </w:rPr>
              <w:t xml:space="preserve"> 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有关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ICT</w:t>
            </w:r>
            <w:r w:rsidRPr="00B53F5E">
              <w:rPr>
                <w:rFonts w:cstheme="majorBidi"/>
                <w:sz w:val="22"/>
                <w:szCs w:val="22"/>
                <w:lang w:eastAsia="zh-CN"/>
              </w:rPr>
              <w:t>气候变化适应和缓解的产品及服务</w:t>
            </w:r>
          </w:p>
        </w:tc>
      </w:tr>
    </w:tbl>
    <w:p w:rsidR="00AC198D" w:rsidRDefault="00AC198D" w:rsidP="00F92279">
      <w:pPr>
        <w:pStyle w:val="Annextitle"/>
        <w:spacing w:before="120" w:after="120"/>
        <w:rPr>
          <w:b w:val="0"/>
          <w:bCs/>
          <w:szCs w:val="28"/>
          <w:lang w:eastAsia="zh-CN"/>
        </w:rPr>
      </w:pPr>
    </w:p>
    <w:p w:rsidR="00AC198D" w:rsidRDefault="00AC198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 w:val="28"/>
          <w:szCs w:val="28"/>
          <w:lang w:eastAsia="zh-CN"/>
        </w:rPr>
      </w:pPr>
    </w:p>
    <w:p w:rsidR="00AC198D" w:rsidRDefault="00AC198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 w:val="28"/>
          <w:szCs w:val="28"/>
          <w:lang w:eastAsia="zh-CN"/>
        </w:rPr>
      </w:pPr>
      <w:r>
        <w:rPr>
          <w:b/>
          <w:bCs/>
          <w:szCs w:val="28"/>
          <w:lang w:eastAsia="zh-CN"/>
        </w:rPr>
        <w:br w:type="page"/>
      </w:r>
    </w:p>
    <w:p w:rsidR="00F92279" w:rsidRPr="00696F98" w:rsidRDefault="00F92279" w:rsidP="00A94F78">
      <w:pPr>
        <w:pStyle w:val="Annextitle"/>
        <w:spacing w:after="240"/>
        <w:rPr>
          <w:b w:val="0"/>
          <w:bCs/>
          <w:szCs w:val="28"/>
          <w:lang w:eastAsia="zh-CN"/>
        </w:rPr>
      </w:pPr>
      <w:r w:rsidRPr="00696F98">
        <w:rPr>
          <w:rFonts w:hint="eastAsia"/>
          <w:b w:val="0"/>
          <w:bCs/>
          <w:szCs w:val="28"/>
          <w:lang w:eastAsia="zh-CN"/>
        </w:rPr>
        <w:lastRenderedPageBreak/>
        <w:t>附件</w:t>
      </w:r>
      <w:r w:rsidRPr="00696F98">
        <w:rPr>
          <w:b w:val="0"/>
          <w:bCs/>
          <w:szCs w:val="28"/>
          <w:lang w:eastAsia="zh-CN"/>
        </w:rPr>
        <w:t>A</w:t>
      </w:r>
    </w:p>
    <w:p w:rsidR="00F92279" w:rsidRDefault="00F92279" w:rsidP="00A94F78">
      <w:pPr>
        <w:pStyle w:val="Annextitle"/>
        <w:spacing w:before="120" w:after="120"/>
        <w:rPr>
          <w:szCs w:val="28"/>
          <w:lang w:eastAsia="zh-CN"/>
        </w:rPr>
      </w:pPr>
      <w:r w:rsidRPr="00600BD0">
        <w:rPr>
          <w:szCs w:val="28"/>
          <w:lang w:eastAsia="zh-CN"/>
        </w:rPr>
        <w:t>ITU-D</w:t>
      </w:r>
      <w:r>
        <w:rPr>
          <w:rFonts w:hint="eastAsia"/>
          <w:szCs w:val="28"/>
          <w:lang w:eastAsia="zh-CN"/>
        </w:rPr>
        <w:t>提交</w:t>
      </w:r>
      <w:r w:rsidRPr="00FE615A">
        <w:rPr>
          <w:rFonts w:hint="eastAsia"/>
          <w:szCs w:val="28"/>
          <w:lang w:eastAsia="zh-CN"/>
        </w:rPr>
        <w:t>《国际电联</w:t>
      </w:r>
      <w:r>
        <w:rPr>
          <w:szCs w:val="28"/>
          <w:lang w:eastAsia="zh-CN"/>
        </w:rPr>
        <w:t>2020-2023</w:t>
      </w:r>
      <w:r w:rsidRPr="00FE615A">
        <w:rPr>
          <w:rFonts w:hint="eastAsia"/>
          <w:szCs w:val="28"/>
          <w:lang w:eastAsia="zh-CN"/>
        </w:rPr>
        <w:t>年战略规划》</w:t>
      </w:r>
      <w:r>
        <w:rPr>
          <w:rFonts w:hint="eastAsia"/>
          <w:szCs w:val="28"/>
          <w:lang w:eastAsia="zh-CN"/>
        </w:rPr>
        <w:t>的</w:t>
      </w:r>
      <w:r>
        <w:rPr>
          <w:szCs w:val="28"/>
          <w:lang w:eastAsia="zh-CN"/>
        </w:rPr>
        <w:t>文稿草案</w:t>
      </w:r>
      <w:r w:rsidRPr="00FE615A">
        <w:rPr>
          <w:rFonts w:hint="eastAsia"/>
          <w:szCs w:val="28"/>
          <w:lang w:eastAsia="zh-CN"/>
        </w:rPr>
        <w:t>：部门目标、成果</w:t>
      </w:r>
      <w:r>
        <w:rPr>
          <w:rFonts w:hint="eastAsia"/>
          <w:szCs w:val="28"/>
          <w:lang w:eastAsia="zh-CN"/>
        </w:rPr>
        <w:t>、可</w:t>
      </w:r>
      <w:r>
        <w:rPr>
          <w:szCs w:val="28"/>
          <w:lang w:eastAsia="zh-CN"/>
        </w:rPr>
        <w:t>持续发展目标和</w:t>
      </w:r>
      <w:r w:rsidRPr="00FE615A">
        <w:rPr>
          <w:szCs w:val="28"/>
          <w:lang w:eastAsia="zh-CN"/>
        </w:rPr>
        <w:t>WSIS</w:t>
      </w:r>
      <w:r w:rsidRPr="00FE615A">
        <w:rPr>
          <w:rFonts w:hint="eastAsia"/>
          <w:szCs w:val="28"/>
          <w:lang w:eastAsia="zh-CN"/>
        </w:rPr>
        <w:t>行动</w:t>
      </w:r>
      <w:r w:rsidRPr="00FE615A">
        <w:rPr>
          <w:szCs w:val="28"/>
          <w:lang w:eastAsia="zh-CN"/>
        </w:rPr>
        <w:t>方面</w:t>
      </w:r>
    </w:p>
    <w:tbl>
      <w:tblPr>
        <w:tblStyle w:val="GridTable4-Accent12"/>
        <w:tblW w:w="14850" w:type="dxa"/>
        <w:tblLayout w:type="fixed"/>
        <w:tblLook w:val="06A0" w:firstRow="1" w:lastRow="0" w:firstColumn="1" w:lastColumn="0" w:noHBand="1" w:noVBand="1"/>
      </w:tblPr>
      <w:tblGrid>
        <w:gridCol w:w="534"/>
        <w:gridCol w:w="3402"/>
        <w:gridCol w:w="3827"/>
        <w:gridCol w:w="3260"/>
        <w:gridCol w:w="3827"/>
      </w:tblGrid>
      <w:tr w:rsidR="00AC198D" w:rsidRPr="00A94F78" w:rsidTr="001B0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</w:tcPr>
          <w:p w:rsidR="00AC198D" w:rsidRPr="00A94F78" w:rsidRDefault="00AC198D" w:rsidP="00AC198D">
            <w:pPr>
              <w:spacing w:before="40" w:after="40"/>
              <w:ind w:left="113" w:right="113"/>
              <w:jc w:val="center"/>
              <w:rPr>
                <w:rFonts w:eastAsiaTheme="minorEastAsia" w:cs="Arial"/>
                <w:color w:val="4F81BD" w:themeColor="accent1"/>
                <w:sz w:val="22"/>
                <w:lang w:eastAsia="zh-CN"/>
              </w:rPr>
            </w:pPr>
            <w:r w:rsidRPr="00A94F78">
              <w:rPr>
                <w:rFonts w:eastAsiaTheme="minorEastAsia" w:cs="Arial" w:hint="eastAsia"/>
                <w:sz w:val="22"/>
                <w:lang w:eastAsia="zh-CN"/>
              </w:rPr>
              <w:t>部门目标</w:t>
            </w:r>
          </w:p>
        </w:tc>
        <w:tc>
          <w:tcPr>
            <w:tcW w:w="3402" w:type="dxa"/>
          </w:tcPr>
          <w:p w:rsidR="00AC198D" w:rsidRPr="00A94F78" w:rsidRDefault="00AC198D" w:rsidP="00AC198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sz w:val="22"/>
                <w:lang w:eastAsia="zh-CN"/>
              </w:rPr>
              <w:t>D.1 协调：促进有关电信/ICT发展问题的国际合作与协议</w:t>
            </w:r>
          </w:p>
        </w:tc>
        <w:tc>
          <w:tcPr>
            <w:tcW w:w="3827" w:type="dxa"/>
          </w:tcPr>
          <w:p w:rsidR="00AC198D" w:rsidRPr="00A94F78" w:rsidRDefault="00AC198D" w:rsidP="00AC198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sz w:val="22"/>
                <w:lang w:eastAsia="zh-CN"/>
              </w:rPr>
              <w:t>D.2 现代化、安全的电信/ICT基础设施：推动基础设施和服务的发展，包括树立使用电信/ICT的信心并提高安全性</w:t>
            </w:r>
          </w:p>
        </w:tc>
        <w:tc>
          <w:tcPr>
            <w:tcW w:w="3260" w:type="dxa"/>
          </w:tcPr>
          <w:p w:rsidR="00AC198D" w:rsidRPr="00A94F78" w:rsidRDefault="00AC198D" w:rsidP="00AC198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sz w:val="22"/>
                <w:lang w:eastAsia="zh-CN"/>
              </w:rPr>
              <w:t>D.3 有利的环境：创建有利于电信/ICT持续发展的政策和监管环境</w:t>
            </w:r>
          </w:p>
        </w:tc>
        <w:tc>
          <w:tcPr>
            <w:tcW w:w="3827" w:type="dxa"/>
          </w:tcPr>
          <w:p w:rsidR="00AC198D" w:rsidRPr="00A94F78" w:rsidRDefault="00AC198D" w:rsidP="00AC198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sz w:val="22"/>
                <w:lang w:eastAsia="zh-CN"/>
              </w:rPr>
              <w:t>D.4 包容性数字社会：鼓励发展和使用电信/ICT及相关应用，增强人们和社会的能力，实现社会经济发展和环境保护</w:t>
            </w:r>
          </w:p>
        </w:tc>
      </w:tr>
      <w:tr w:rsidR="001B0F82" w:rsidRPr="00A94F78" w:rsidTr="00AC198D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extDirection w:val="btLr"/>
          </w:tcPr>
          <w:p w:rsidR="001B0F82" w:rsidRPr="00A94F78" w:rsidRDefault="001B0F82" w:rsidP="001B0F82">
            <w:pPr>
              <w:spacing w:after="60"/>
              <w:ind w:left="113" w:right="113"/>
              <w:jc w:val="center"/>
              <w:rPr>
                <w:rFonts w:eastAsiaTheme="minorEastAsia" w:cs="Arial"/>
                <w:color w:val="4F81BD" w:themeColor="accent1"/>
                <w:sz w:val="22"/>
                <w:lang w:eastAsia="zh-CN"/>
              </w:rPr>
            </w:pPr>
            <w:r w:rsidRPr="00A94F78">
              <w:rPr>
                <w:rFonts w:eastAsiaTheme="minorEastAsia" w:cs="Arial" w:hint="eastAsia"/>
                <w:color w:val="4F81BD" w:themeColor="accent1"/>
                <w:sz w:val="22"/>
                <w:lang w:eastAsia="zh-CN"/>
              </w:rPr>
              <w:t>成果</w:t>
            </w:r>
          </w:p>
        </w:tc>
        <w:tc>
          <w:tcPr>
            <w:tcW w:w="3402" w:type="dxa"/>
          </w:tcPr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D.1-1</w:t>
            </w:r>
            <w:r w:rsidRPr="00A94F78">
              <w:rPr>
                <w:rFonts w:cstheme="majorBidi"/>
                <w:sz w:val="22"/>
                <w:lang w:eastAsia="zh-CN"/>
              </w:rPr>
              <w:t>：加强对ITU-D为国际电联《战略规划》草案、世界电信发展大会（WTDC）《宣言》以及WTDC《行动计划》提交的文稿草案的审查并提高共识度。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D.1-1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D.1-6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以及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D.1-8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D.1-10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SDG目标1、3、5、10、16和17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WSIS AL C1和C11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D.1-2</w:t>
            </w:r>
            <w:r w:rsidRPr="00A94F78">
              <w:rPr>
                <w:rFonts w:cstheme="majorBidi"/>
                <w:sz w:val="22"/>
                <w:lang w:eastAsia="zh-CN"/>
              </w:rPr>
              <w:t>：评估《行动计划》以及WSIS《行动计划》的落实工作。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D.1-7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7030A0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10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16和17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b/>
                <w:bCs/>
                <w:color w:val="4F81BD" w:themeColor="accent1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WSIS AL C1和C11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D.1-3</w:t>
            </w:r>
            <w:r w:rsidRPr="00A94F78">
              <w:rPr>
                <w:rFonts w:cstheme="majorBidi" w:hint="eastAsia"/>
                <w:b/>
                <w:bCs/>
                <w:color w:val="4F81BD" w:themeColor="accent1"/>
                <w:sz w:val="22"/>
                <w:lang w:eastAsia="zh-CN"/>
              </w:rPr>
              <w:t>：</w:t>
            </w:r>
            <w:r w:rsidRPr="00A94F78">
              <w:rPr>
                <w:rFonts w:cstheme="majorBidi"/>
                <w:sz w:val="22"/>
                <w:lang w:eastAsia="zh-CN"/>
              </w:rPr>
              <w:t>成员国、部门成员、部门准成员、学术成员和其它利益攸关方就电信/ICT问题进一步开展</w:t>
            </w:r>
            <w:r w:rsidRPr="00A94F78">
              <w:rPr>
                <w:rFonts w:cstheme="majorBidi"/>
                <w:sz w:val="22"/>
                <w:lang w:eastAsia="zh-CN"/>
              </w:rPr>
              <w:lastRenderedPageBreak/>
              <w:t>知识共享和对话并建立合作伙伴关系。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Calibri" w:cs="Arial"/>
                <w:color w:val="4F81BD" w:themeColor="accent1"/>
                <w:sz w:val="22"/>
                <w:lang w:eastAsia="zh-CN"/>
              </w:rPr>
              <w:t>D.1-5</w:t>
            </w:r>
            <w:r w:rsidRPr="00A94F78">
              <w:rPr>
                <w:rFonts w:cs="Arial" w:hint="eastAsia"/>
                <w:color w:val="4F81BD" w:themeColor="accent1"/>
                <w:sz w:val="22"/>
                <w:lang w:val="en-US" w:eastAsia="zh-CN"/>
              </w:rPr>
              <w:t>、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D.1-13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和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D.1-14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10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16和17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n-US"/>
              </w:rPr>
            </w:pPr>
            <w:proofErr w:type="spellStart"/>
            <w:r w:rsidRPr="00A94F78">
              <w:rPr>
                <w:rFonts w:cs="Arial" w:hint="eastAsia"/>
                <w:sz w:val="22"/>
                <w:lang w:val="en-US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WSIS</w:t>
            </w:r>
            <w:proofErr w:type="spellEnd"/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 xml:space="preserve"> AL C1和C11</w:t>
            </w:r>
            <w:r w:rsidRPr="00A94F78">
              <w:rPr>
                <w:rFonts w:cs="Arial" w:hint="eastAsia"/>
                <w:color w:val="10662B"/>
                <w:sz w:val="22"/>
                <w:lang w:val="en-US"/>
              </w:rPr>
              <w:t>做出贡献</w:t>
            </w:r>
          </w:p>
        </w:tc>
        <w:tc>
          <w:tcPr>
            <w:tcW w:w="3827" w:type="dxa"/>
          </w:tcPr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lastRenderedPageBreak/>
              <w:t>D.2-1</w:t>
            </w:r>
            <w:r w:rsidRPr="00A94F78">
              <w:rPr>
                <w:rFonts w:cstheme="majorBidi"/>
                <w:sz w:val="22"/>
                <w:lang w:eastAsia="zh-CN"/>
              </w:rPr>
              <w:t>：加强国际电联成员在提供适应力强的电信/ICT基础设施和服务（包括宽带和广播、弥合数字标准化鸿沟、一致性和互操作性以及频谱管理）方面的能力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D.2-3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和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D.2.6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8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9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10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16和17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s-E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WSIS AL C1</w:t>
            </w:r>
            <w:r w:rsidRPr="00A94F78">
              <w:rPr>
                <w:rFonts w:cs="Microsoft YaHei"/>
                <w:color w:val="C0504D" w:themeColor="accent2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C2</w:t>
            </w:r>
            <w:r w:rsidRPr="00A94F78">
              <w:rPr>
                <w:rFonts w:cs="Microsoft YaHei"/>
                <w:color w:val="C0504D" w:themeColor="accent2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C3</w:t>
            </w:r>
            <w:r w:rsidRPr="00A94F78">
              <w:rPr>
                <w:rFonts w:cs="Microsoft YaHei"/>
                <w:color w:val="C0504D" w:themeColor="accent2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C9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和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C11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D.2-2</w:t>
            </w:r>
            <w:r w:rsidRPr="00A94F78">
              <w:rPr>
                <w:rFonts w:cstheme="majorBidi"/>
                <w:sz w:val="22"/>
                <w:lang w:eastAsia="zh-CN"/>
              </w:rPr>
              <w:t>：增强国际电联成员有效应对网络威胁的能力，制定发展国家网络安全战略和能力（包括能力建设）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D.3-1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D.3.-3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SDG目标4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9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11和16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WSIS AL C5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D.2-3</w:t>
            </w:r>
            <w:r w:rsidRPr="00A94F78">
              <w:rPr>
                <w:rFonts w:cstheme="majorBidi"/>
                <w:sz w:val="22"/>
                <w:lang w:eastAsia="zh-CN"/>
              </w:rPr>
              <w:t>：加强成员国利用电信/ICT降低灾害风险的能力和应急通信。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D.5-4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D.5-7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lastRenderedPageBreak/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9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11和13</w:t>
            </w: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proofErr w:type="spellStart"/>
            <w:r w:rsidRPr="00A94F78">
              <w:rPr>
                <w:rFonts w:cs="Arial" w:hint="eastAsia"/>
                <w:sz w:val="22"/>
                <w:lang w:val="en-US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WSIS</w:t>
            </w:r>
            <w:proofErr w:type="spellEnd"/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 xml:space="preserve"> AL C2和C7</w:t>
            </w:r>
            <w:r w:rsidRPr="00A94F78">
              <w:rPr>
                <w:rFonts w:cs="Arial" w:hint="eastAsia"/>
                <w:color w:val="10662B"/>
                <w:sz w:val="22"/>
                <w:lang w:val="en-US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</w:p>
        </w:tc>
        <w:tc>
          <w:tcPr>
            <w:tcW w:w="3260" w:type="dxa"/>
          </w:tcPr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lastRenderedPageBreak/>
              <w:t>D.3-1</w:t>
            </w:r>
            <w:r w:rsidRPr="00A94F78">
              <w:rPr>
                <w:rFonts w:cstheme="majorBidi"/>
                <w:sz w:val="22"/>
                <w:lang w:eastAsia="zh-CN"/>
              </w:rPr>
              <w:t>：加强成员国在制定有利于电信/ICT发展的政策、法律和规则框架方面的能力。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D.2-1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和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D.2-2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SDG目标2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4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8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9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10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16和17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WSIS AL C6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D.3-2</w:t>
            </w:r>
            <w:r w:rsidRPr="00A94F78">
              <w:rPr>
                <w:rFonts w:cstheme="majorBidi"/>
                <w:sz w:val="22"/>
                <w:lang w:eastAsia="zh-CN"/>
              </w:rPr>
              <w:t>：加强成员国在商定的标准和方法基础上生产高质量、具有国际可比性的ICT统计数据的能力。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D.4-4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和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D.4-5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SDG目标1- 17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WSIS AL C1 - C11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D.3-3</w:t>
            </w:r>
            <w:r w:rsidRPr="00A94F78">
              <w:rPr>
                <w:rFonts w:cstheme="majorBidi"/>
                <w:sz w:val="22"/>
                <w:lang w:eastAsia="zh-CN"/>
              </w:rPr>
              <w:t>：提高国际电联成员的人力和机构能力，充分发挥电信/ICT的潜力。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D.4-1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D.4-3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lastRenderedPageBreak/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2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4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6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12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14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16和17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WSIS AL C4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D.3-4</w:t>
            </w:r>
            <w:r w:rsidRPr="00A94F78">
              <w:rPr>
                <w:rFonts w:cstheme="majorBidi"/>
                <w:sz w:val="22"/>
                <w:lang w:eastAsia="zh-CN"/>
              </w:rPr>
              <w:t>：加强国际电联成员将电信/ICT创新纳入国家发展议程的能力。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D.2-7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和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D.2-8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2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4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9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12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16和17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/>
              </w:rPr>
            </w:pPr>
            <w:proofErr w:type="spellStart"/>
            <w:r w:rsidRPr="00A94F78">
              <w:rPr>
                <w:rFonts w:cs="Arial" w:hint="eastAsia"/>
                <w:sz w:val="22"/>
                <w:lang w:val="en-US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WSIS</w:t>
            </w:r>
            <w:proofErr w:type="spellEnd"/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 xml:space="preserve"> AL C1</w:t>
            </w:r>
            <w:r w:rsidRPr="00A94F78">
              <w:rPr>
                <w:rFonts w:cs="Microsoft YaHei"/>
                <w:color w:val="C0504D" w:themeColor="accent2"/>
                <w:sz w:val="22"/>
                <w:lang w:val="en-US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C2</w:t>
            </w:r>
            <w:r w:rsidRPr="00A94F78">
              <w:rPr>
                <w:rFonts w:cs="Microsoft YaHei"/>
                <w:color w:val="C0504D" w:themeColor="accent2"/>
                <w:sz w:val="22"/>
                <w:lang w:val="en-US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C3</w:t>
            </w:r>
            <w:r w:rsidRPr="00A94F78">
              <w:rPr>
                <w:rFonts w:cs="Microsoft YaHei"/>
                <w:color w:val="C0504D" w:themeColor="accent2"/>
                <w:sz w:val="22"/>
                <w:lang w:val="en-US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C4</w:t>
            </w:r>
            <w:r w:rsidRPr="00A94F78">
              <w:rPr>
                <w:rFonts w:cs="Microsoft YaHei"/>
                <w:color w:val="C0504D" w:themeColor="accent2"/>
                <w:sz w:val="22"/>
                <w:lang w:val="en-US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C5</w:t>
            </w:r>
            <w:r w:rsidRPr="00A94F78">
              <w:rPr>
                <w:rFonts w:cs="Microsoft YaHei"/>
                <w:color w:val="C0504D" w:themeColor="accent2"/>
                <w:sz w:val="22"/>
                <w:lang w:val="en-US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C6</w:t>
            </w:r>
            <w:r w:rsidRPr="00A94F78">
              <w:rPr>
                <w:rFonts w:cs="Microsoft YaHei"/>
                <w:color w:val="C0504D" w:themeColor="accent2"/>
                <w:sz w:val="22"/>
                <w:lang w:val="en-US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C7和C11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/>
              </w:rPr>
              <w:t>做出贡献</w:t>
            </w:r>
          </w:p>
        </w:tc>
        <w:tc>
          <w:tcPr>
            <w:tcW w:w="3827" w:type="dxa"/>
          </w:tcPr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lastRenderedPageBreak/>
              <w:t>D-4-1</w:t>
            </w:r>
            <w:r w:rsidRPr="00A94F78">
              <w:rPr>
                <w:rFonts w:cstheme="majorBidi"/>
                <w:sz w:val="22"/>
                <w:lang w:eastAsia="zh-CN"/>
              </w:rPr>
              <w:t>：改善最不发达国家（LDC）、小岛屿发展中国家（SIDS）、内陆发展中国家（LLDC）和经济转型国家</w:t>
            </w:r>
            <w:r w:rsidRPr="00A94F78">
              <w:rPr>
                <w:rFonts w:cstheme="majorBidi"/>
                <w:sz w:val="22"/>
                <w:lang w:val="en-US" w:eastAsia="zh-CN"/>
              </w:rPr>
              <w:t>的电信</w:t>
            </w:r>
            <w:r w:rsidRPr="00A94F78">
              <w:rPr>
                <w:rFonts w:cstheme="majorBidi"/>
                <w:sz w:val="22"/>
                <w:lang w:eastAsia="zh-CN"/>
              </w:rPr>
              <w:t>/ICT获取和使用水平。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D.4-9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D.4-10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7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8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9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11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13和17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s-E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WSIS AL C2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C6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和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D.4-2</w:t>
            </w:r>
            <w:r w:rsidRPr="00A94F78">
              <w:rPr>
                <w:rFonts w:cstheme="majorBidi"/>
                <w:sz w:val="22"/>
                <w:lang w:eastAsia="zh-CN"/>
              </w:rPr>
              <w:t>：提高国际电联成员在高优先领域（如卫生、农业、商务、治理、教育、金融）利用ICT应用（包括移动）的能力。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D.3-4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D.3-6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SDG目标2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4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6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7和11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U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pl-PL" w:eastAsia="zh-CN"/>
              </w:rPr>
              <w:t>WSIS AL C7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D.4-3</w:t>
            </w:r>
            <w:r w:rsidRPr="00A94F78">
              <w:rPr>
                <w:rFonts w:cstheme="majorBidi"/>
                <w:b/>
                <w:bCs/>
                <w:sz w:val="22"/>
                <w:lang w:eastAsia="zh-CN"/>
              </w:rPr>
              <w:t>：</w:t>
            </w:r>
            <w:r w:rsidRPr="00A94F78">
              <w:rPr>
                <w:rFonts w:cstheme="majorBidi"/>
                <w:sz w:val="22"/>
                <w:lang w:eastAsia="zh-CN"/>
              </w:rPr>
              <w:t>增强国际电联成员在制定数字包容战略政策和做法方面的能力（特别是针对有具体需求的群体）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lastRenderedPageBreak/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D.4-6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D.4-8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SDG目标4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8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10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11和17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s-ES" w:eastAsia="zh-CN"/>
              </w:rPr>
            </w:pPr>
            <w:r w:rsidRPr="00A94F78">
              <w:rPr>
                <w:rFonts w:cs="Arial" w:hint="eastAsia"/>
                <w:sz w:val="22"/>
                <w:lang w:val="en-US" w:eastAsia="zh-CN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WSIS AL C2</w:t>
            </w:r>
            <w:r w:rsidRPr="00A94F78">
              <w:rPr>
                <w:rFonts w:cs="Microsoft YaHei"/>
                <w:color w:val="C0504D" w:themeColor="accent2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C3</w:t>
            </w:r>
            <w:r w:rsidRPr="00A94F78">
              <w:rPr>
                <w:rFonts w:cs="Microsoft YaHei"/>
                <w:color w:val="C0504D" w:themeColor="accent2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C4</w:t>
            </w:r>
            <w:r w:rsidRPr="00A94F78">
              <w:rPr>
                <w:rFonts w:cs="Microsoft YaHei"/>
                <w:color w:val="C0504D" w:themeColor="accent2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C6</w:t>
            </w:r>
            <w:r w:rsidRPr="00A94F78">
              <w:rPr>
                <w:rFonts w:cs="Microsoft YaHei"/>
                <w:color w:val="C0504D" w:themeColor="accent2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C7</w:t>
            </w:r>
            <w:r w:rsidRPr="00A94F78">
              <w:rPr>
                <w:rFonts w:cs="Arial"/>
                <w:color w:val="C0504D" w:themeColor="accent2"/>
                <w:sz w:val="22"/>
                <w:lang w:val="en-US" w:eastAsia="zh-CN"/>
              </w:rPr>
              <w:t>和</w:t>
            </w:r>
            <w:r w:rsidRPr="00A94F78">
              <w:rPr>
                <w:rFonts w:cs="Arial"/>
                <w:color w:val="C0504D" w:themeColor="accent2"/>
                <w:sz w:val="22"/>
                <w:lang w:val="es-ES" w:eastAsia="zh-CN"/>
              </w:rPr>
              <w:t>C8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cstheme="majorBidi"/>
                <w:b/>
                <w:bCs/>
                <w:color w:val="4F81BD" w:themeColor="accent1"/>
                <w:sz w:val="22"/>
                <w:lang w:eastAsia="zh-CN"/>
              </w:rPr>
              <w:t>D.4-4</w:t>
            </w:r>
            <w:r w:rsidRPr="00A94F78">
              <w:rPr>
                <w:rFonts w:cstheme="majorBidi"/>
                <w:b/>
                <w:bCs/>
                <w:sz w:val="22"/>
                <w:lang w:eastAsia="zh-CN"/>
              </w:rPr>
              <w:t>：</w:t>
            </w:r>
            <w:r w:rsidRPr="00A94F78">
              <w:rPr>
                <w:rFonts w:cstheme="majorBidi"/>
                <w:sz w:val="22"/>
                <w:lang w:eastAsia="zh-CN"/>
              </w:rPr>
              <w:t>提升国际电联成员在制定有关气候变化适应和缓解的ICT战略和解决方案方面的能力。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eastAsia="zh-CN"/>
              </w:rPr>
            </w:pP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由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2016-2019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年战略规划成果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D.5-1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至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D.5-3</w:t>
            </w:r>
            <w:r w:rsidRPr="00A94F78">
              <w:rPr>
                <w:rFonts w:eastAsia="STKaiti"/>
                <w:color w:val="4F81BD" w:themeColor="accent1"/>
                <w:sz w:val="22"/>
                <w:lang w:eastAsia="zh-CN"/>
              </w:rPr>
              <w:t>整理汇总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0662B"/>
                <w:sz w:val="22"/>
                <w:lang w:val="en-US" w:eastAsia="zh-CN"/>
              </w:rPr>
            </w:pPr>
            <w:r w:rsidRPr="00A94F78">
              <w:rPr>
                <w:rFonts w:cs="Arial" w:hint="eastAsia"/>
                <w:color w:val="10662B"/>
                <w:sz w:val="22"/>
                <w:lang w:val="en-US" w:eastAsia="zh-CN"/>
              </w:rPr>
              <w:t>为实现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SDG目标3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5</w:t>
            </w:r>
            <w:r w:rsidRPr="00A94F78">
              <w:rPr>
                <w:rFonts w:cs="Microsoft YaHei"/>
                <w:color w:val="10662B"/>
                <w:sz w:val="22"/>
                <w:lang w:val="en-US" w:eastAsia="zh-CN"/>
              </w:rPr>
              <w:t>、</w:t>
            </w:r>
            <w:r w:rsidRPr="00A94F78">
              <w:rPr>
                <w:rFonts w:cs="Arial"/>
                <w:color w:val="10662B"/>
                <w:sz w:val="22"/>
                <w:lang w:val="en-US" w:eastAsia="zh-CN"/>
              </w:rPr>
              <w:t>11和13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 w:eastAsia="zh-CN"/>
              </w:rPr>
              <w:t>做出贡献</w:t>
            </w:r>
          </w:p>
          <w:p w:rsidR="001B0F82" w:rsidRPr="00A94F78" w:rsidRDefault="001B0F82" w:rsidP="001B0F82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Bidi"/>
                <w:sz w:val="22"/>
                <w:lang w:val="en-US"/>
              </w:rPr>
            </w:pPr>
            <w:proofErr w:type="spellStart"/>
            <w:r w:rsidRPr="00A94F78">
              <w:rPr>
                <w:rFonts w:cs="Arial" w:hint="eastAsia"/>
                <w:sz w:val="22"/>
                <w:lang w:val="en-US"/>
              </w:rPr>
              <w:t>为推动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/>
              </w:rPr>
              <w:t>实施</w:t>
            </w:r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>WSIS</w:t>
            </w:r>
            <w:proofErr w:type="spellEnd"/>
            <w:r w:rsidRPr="00A94F78">
              <w:rPr>
                <w:rFonts w:cs="Arial"/>
                <w:color w:val="C0504D" w:themeColor="accent2"/>
                <w:sz w:val="22"/>
                <w:lang w:val="en-US"/>
              </w:rPr>
              <w:t xml:space="preserve"> AL C7</w:t>
            </w:r>
            <w:r w:rsidRPr="00A94F78">
              <w:rPr>
                <w:rFonts w:cs="Arial" w:hint="eastAsia"/>
                <w:color w:val="C0504D" w:themeColor="accent2"/>
                <w:sz w:val="22"/>
                <w:lang w:val="en-US"/>
              </w:rPr>
              <w:t>做出贡献</w:t>
            </w:r>
          </w:p>
        </w:tc>
      </w:tr>
    </w:tbl>
    <w:p w:rsidR="00A94F78" w:rsidRDefault="00A94F78" w:rsidP="001B0F82">
      <w:pPr>
        <w:jc w:val="center"/>
      </w:pPr>
    </w:p>
    <w:p w:rsidR="00A94F78" w:rsidRDefault="00A94F78" w:rsidP="001B0F82">
      <w:pPr>
        <w:jc w:val="center"/>
      </w:pPr>
    </w:p>
    <w:p w:rsidR="00AC198D" w:rsidRDefault="001B0F82" w:rsidP="001B0F82">
      <w:pPr>
        <w:jc w:val="center"/>
        <w:rPr>
          <w:lang w:eastAsia="zh-CN"/>
        </w:rPr>
      </w:pPr>
      <w:r>
        <w:t>______________</w:t>
      </w:r>
    </w:p>
    <w:sectPr w:rsidR="00AC198D" w:rsidSect="008A780E">
      <w:headerReference w:type="first" r:id="rId22"/>
      <w:footerReference w:type="first" r:id="rId23"/>
      <w:pgSz w:w="16840" w:h="11907" w:orient="landscape" w:code="9"/>
      <w:pgMar w:top="1134" w:right="1418" w:bottom="1134" w:left="1418" w:header="720" w:footer="720" w:gutter="0"/>
      <w:paperSrc w:first="15" w:other="15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6A" w:rsidRDefault="00C85F6A">
      <w:r>
        <w:separator/>
      </w:r>
    </w:p>
  </w:endnote>
  <w:endnote w:type="continuationSeparator" w:id="0">
    <w:p w:rsidR="00C85F6A" w:rsidRDefault="00C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A780E">
      <w:rPr>
        <w:noProof/>
      </w:rPr>
      <w:t>6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616">
      <w:rPr>
        <w:noProof/>
      </w:rPr>
      <w:t>22.08.17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  <w:p w:rsidR="00313A08" w:rsidRDefault="00313A08"/>
  <w:p w:rsidR="00313A08" w:rsidRDefault="00313A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67" w:rsidRPr="00F92279" w:rsidRDefault="00430667" w:rsidP="00F922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92279" w:rsidRPr="004D495C" w:rsidTr="00F9227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F92279" w:rsidRPr="004D495C" w:rsidRDefault="00F92279" w:rsidP="00F9227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F92279" w:rsidRPr="004D495C" w:rsidRDefault="00F92279" w:rsidP="00F9227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:rsidR="00F92279" w:rsidRDefault="00E117A6" w:rsidP="00E117A6">
          <w:pPr>
            <w:pStyle w:val="FirstFooter"/>
            <w:tabs>
              <w:tab w:val="left" w:pos="2302"/>
            </w:tabs>
            <w:rPr>
              <w:sz w:val="18"/>
              <w:lang w:eastAsia="zh-CN"/>
            </w:rPr>
          </w:pPr>
          <w:r>
            <w:rPr>
              <w:rFonts w:hint="eastAsia"/>
              <w:sz w:val="18"/>
              <w:lang w:eastAsia="zh-CN"/>
            </w:rPr>
            <w:t>电信发展局</w:t>
          </w:r>
          <w:r>
            <w:rPr>
              <w:sz w:val="18"/>
              <w:lang w:eastAsia="zh-CN"/>
            </w:rPr>
            <w:t>副主任</w:t>
          </w:r>
          <w:r w:rsidR="005A7DF7">
            <w:rPr>
              <w:rFonts w:hint="eastAsia"/>
              <w:sz w:val="18"/>
              <w:lang w:eastAsia="zh-CN"/>
            </w:rPr>
            <w:t>，</w:t>
          </w:r>
          <w:r w:rsidR="00F92279">
            <w:rPr>
              <w:sz w:val="18"/>
            </w:rPr>
            <w:t>Yushi Torigoe</w:t>
          </w:r>
          <w:r>
            <w:rPr>
              <w:rFonts w:hint="eastAsia"/>
              <w:sz w:val="18"/>
              <w:lang w:eastAsia="zh-CN"/>
            </w:rPr>
            <w:t>先生</w:t>
          </w:r>
        </w:p>
      </w:tc>
      <w:bookmarkStart w:id="11" w:name="OrgName"/>
      <w:bookmarkEnd w:id="11"/>
    </w:tr>
    <w:tr w:rsidR="00F92279" w:rsidRPr="004D495C" w:rsidTr="00F92279">
      <w:tc>
        <w:tcPr>
          <w:tcW w:w="1526" w:type="dxa"/>
          <w:shd w:val="clear" w:color="auto" w:fill="auto"/>
        </w:tcPr>
        <w:p w:rsidR="00F92279" w:rsidRPr="004D495C" w:rsidRDefault="00F92279" w:rsidP="00F9227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92279" w:rsidRPr="004D495C" w:rsidRDefault="00F92279" w:rsidP="00F922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:rsidR="00F92279" w:rsidRDefault="00F92279" w:rsidP="00F92279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-41 22 730 5784</w:t>
          </w:r>
        </w:p>
      </w:tc>
      <w:bookmarkStart w:id="12" w:name="PhoneNo"/>
      <w:bookmarkEnd w:id="12"/>
    </w:tr>
    <w:tr w:rsidR="00F92279" w:rsidRPr="004D495C" w:rsidTr="00F92279">
      <w:tc>
        <w:tcPr>
          <w:tcW w:w="1526" w:type="dxa"/>
          <w:shd w:val="clear" w:color="auto" w:fill="auto"/>
        </w:tcPr>
        <w:p w:rsidR="00F92279" w:rsidRPr="004D495C" w:rsidRDefault="00F92279" w:rsidP="00F9227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F92279" w:rsidRPr="004D495C" w:rsidRDefault="00F92279" w:rsidP="00F9227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:rsidR="00F92279" w:rsidRDefault="004B1616" w:rsidP="00F92279">
          <w:pPr>
            <w:pStyle w:val="FirstFooter"/>
            <w:tabs>
              <w:tab w:val="left" w:pos="2302"/>
            </w:tabs>
            <w:rPr>
              <w:sz w:val="18"/>
            </w:rPr>
          </w:pPr>
          <w:hyperlink r:id="rId1" w:history="1">
            <w:r w:rsidR="00F92279">
              <w:rPr>
                <w:rStyle w:val="Hyperlink"/>
                <w:sz w:val="18"/>
              </w:rPr>
              <w:t>y</w:t>
            </w:r>
            <w:r w:rsidR="00F92279" w:rsidRPr="00013D5B">
              <w:rPr>
                <w:rStyle w:val="Hyperlink"/>
                <w:sz w:val="18"/>
              </w:rPr>
              <w:t>ushi.torigoe@itu.int</w:t>
            </w:r>
          </w:hyperlink>
          <w:r w:rsidR="00F92279">
            <w:rPr>
              <w:sz w:val="18"/>
            </w:rPr>
            <w:t xml:space="preserve"> </w:t>
          </w:r>
        </w:p>
      </w:tc>
      <w:bookmarkStart w:id="13" w:name="Email"/>
      <w:bookmarkEnd w:id="13"/>
    </w:tr>
  </w:tbl>
  <w:p w:rsidR="00E45D05" w:rsidRPr="004B1616" w:rsidRDefault="004B1616" w:rsidP="004B1616">
    <w:pPr>
      <w:jc w:val="center"/>
      <w:rPr>
        <w:sz w:val="20"/>
      </w:rPr>
    </w:pPr>
    <w:hyperlink r:id="rId2" w:history="1">
      <w:r>
        <w:rPr>
          <w:rStyle w:val="Hyperlink"/>
          <w:sz w:val="20"/>
        </w:rPr>
        <w:t>WTDC-17</w:t>
      </w:r>
    </w:hyperlink>
    <w:bookmarkStart w:id="14" w:name="_GoBack"/>
    <w:bookmarkEnd w:id="14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AE9" w:rsidRPr="00D83BF5" w:rsidRDefault="008A780E" w:rsidP="008A780E">
    <w:pPr>
      <w:pStyle w:val="Footer"/>
    </w:pPr>
    <w:r>
      <w:fldChar w:fldCharType="begin"/>
    </w:r>
    <w:r w:rsidRPr="00F92279">
      <w:instrText xml:space="preserve"> FILENAME \p \* MERGEFORMAT </w:instrText>
    </w:r>
    <w:r>
      <w:fldChar w:fldCharType="separate"/>
    </w:r>
    <w:r w:rsidR="007C2792">
      <w:t>P:\CHI\ITU-D\CONF-D\WTDC17\000\007C.docx</w:t>
    </w:r>
    <w:r>
      <w:fldChar w:fldCharType="end"/>
    </w:r>
    <w:r w:rsidRPr="00F92279">
      <w:t xml:space="preserve"> (4</w:t>
    </w:r>
    <w:r>
      <w:t>20063</w:t>
    </w:r>
    <w:r w:rsidRPr="00F92279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6A" w:rsidRDefault="00C85F6A">
      <w:r>
        <w:rPr>
          <w:b/>
        </w:rPr>
        <w:t>_______________</w:t>
      </w:r>
    </w:p>
  </w:footnote>
  <w:footnote w:type="continuationSeparator" w:id="0">
    <w:p w:rsidR="00C85F6A" w:rsidRDefault="00C8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DE" w:rsidRDefault="002617DE">
    <w:pPr>
      <w:pStyle w:val="Header"/>
    </w:pPr>
  </w:p>
  <w:p w:rsidR="00313A08" w:rsidRDefault="00313A08"/>
  <w:p w:rsidR="00313A08" w:rsidRDefault="00313A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6438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639F" w:rsidRDefault="004D639F" w:rsidP="004D639F">
        <w:pPr>
          <w:tabs>
            <w:tab w:val="clear" w:pos="1134"/>
            <w:tab w:val="clear" w:pos="1871"/>
            <w:tab w:val="clear" w:pos="2268"/>
            <w:tab w:val="center" w:pos="7513"/>
            <w:tab w:val="right" w:pos="14884"/>
          </w:tabs>
          <w:spacing w:before="0" w:after="120"/>
          <w:ind w:right="1"/>
        </w:pPr>
        <w:r>
          <w:tab/>
        </w:r>
        <w:r w:rsidRPr="004D639F">
          <w:rPr>
            <w:rFonts w:eastAsia="Times New Roman"/>
            <w:sz w:val="22"/>
            <w:szCs w:val="22"/>
            <w:lang w:val="es-ES_tradnl"/>
          </w:rPr>
          <w:t>WTDC-17</w:t>
        </w:r>
        <w:r>
          <w:rPr>
            <w:rFonts w:hint="eastAsia"/>
            <w:sz w:val="22"/>
            <w:szCs w:val="22"/>
            <w:lang w:val="es-ES_tradnl" w:eastAsia="zh-CN"/>
          </w:rPr>
          <w:t>/7-C</w:t>
        </w:r>
        <w:r w:rsidRPr="004D639F">
          <w:rPr>
            <w:rFonts w:eastAsia="Times New Roman"/>
            <w:sz w:val="22"/>
            <w:szCs w:val="22"/>
            <w:lang w:val="es-ES_tradnl"/>
          </w:rPr>
          <w:tab/>
        </w:r>
        <w:r w:rsidRPr="004D639F">
          <w:rPr>
            <w:rFonts w:eastAsia="Times New Roman"/>
            <w:sz w:val="22"/>
            <w:szCs w:val="22"/>
            <w:lang w:val="es-ES_tradnl"/>
          </w:rPr>
          <w:fldChar w:fldCharType="begin"/>
        </w:r>
        <w:r w:rsidRPr="004D639F">
          <w:rPr>
            <w:rFonts w:eastAsia="Times New Roman"/>
            <w:sz w:val="22"/>
            <w:szCs w:val="22"/>
            <w:lang w:val="es-ES_tradnl"/>
          </w:rPr>
          <w:instrText xml:space="preserve"> PAGE   \* MERGEFORMAT </w:instrText>
        </w:r>
        <w:r w:rsidRPr="004D639F">
          <w:rPr>
            <w:rFonts w:eastAsia="Times New Roman"/>
            <w:sz w:val="22"/>
            <w:szCs w:val="22"/>
            <w:lang w:val="es-ES_tradnl"/>
          </w:rPr>
          <w:fldChar w:fldCharType="separate"/>
        </w:r>
        <w:r w:rsidR="004B1616">
          <w:rPr>
            <w:rFonts w:eastAsia="Times New Roman"/>
            <w:noProof/>
            <w:sz w:val="22"/>
            <w:szCs w:val="22"/>
            <w:lang w:val="es-ES_tradnl"/>
          </w:rPr>
          <w:t>5</w:t>
        </w:r>
        <w:r w:rsidRPr="004D639F">
          <w:rPr>
            <w:rFonts w:eastAsia="Times New Roman"/>
            <w:sz w:val="22"/>
            <w:szCs w:val="22"/>
            <w:lang w:val="es-ES_tradnl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3366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0AE9" w:rsidRDefault="00240A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6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2279" w:rsidRPr="001A7605" w:rsidRDefault="00F92279" w:rsidP="00CA6B5D">
    <w:pPr>
      <w:tabs>
        <w:tab w:val="clear" w:pos="1134"/>
        <w:tab w:val="clear" w:pos="1871"/>
        <w:tab w:val="clear" w:pos="2268"/>
        <w:tab w:val="center" w:pos="7513"/>
        <w:tab w:val="right" w:pos="14884"/>
      </w:tabs>
      <w:spacing w:before="0" w:after="120"/>
      <w:ind w:right="1"/>
      <w:jc w:val="right"/>
      <w:rPr>
        <w:rFonts w:eastAsia="MS Mincho"/>
        <w:sz w:val="18"/>
        <w:szCs w:val="18"/>
        <w:lang w:val="de-CH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598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780E" w:rsidRDefault="004D639F" w:rsidP="004D639F">
        <w:pPr>
          <w:tabs>
            <w:tab w:val="clear" w:pos="1134"/>
            <w:tab w:val="clear" w:pos="1871"/>
            <w:tab w:val="clear" w:pos="2268"/>
            <w:tab w:val="center" w:pos="7513"/>
            <w:tab w:val="right" w:pos="14884"/>
          </w:tabs>
          <w:spacing w:before="0" w:after="120"/>
          <w:ind w:right="1"/>
        </w:pPr>
        <w:r w:rsidRPr="004D639F">
          <w:rPr>
            <w:sz w:val="22"/>
            <w:szCs w:val="22"/>
          </w:rPr>
          <w:tab/>
        </w:r>
        <w:r w:rsidR="008A780E" w:rsidRPr="004D639F">
          <w:rPr>
            <w:sz w:val="22"/>
            <w:szCs w:val="22"/>
          </w:rPr>
          <w:t>WTDC-17</w:t>
        </w:r>
        <w:r>
          <w:rPr>
            <w:rFonts w:hint="eastAsia"/>
            <w:sz w:val="22"/>
            <w:szCs w:val="22"/>
            <w:lang w:eastAsia="zh-CN"/>
          </w:rPr>
          <w:t>/7-C</w:t>
        </w:r>
        <w:r w:rsidR="008A780E" w:rsidRPr="004D639F">
          <w:rPr>
            <w:sz w:val="22"/>
            <w:szCs w:val="22"/>
          </w:rPr>
          <w:tab/>
        </w:r>
        <w:r w:rsidR="008A780E" w:rsidRPr="004D639F">
          <w:rPr>
            <w:sz w:val="22"/>
            <w:szCs w:val="22"/>
          </w:rPr>
          <w:fldChar w:fldCharType="begin"/>
        </w:r>
        <w:r w:rsidR="008A780E" w:rsidRPr="004D639F">
          <w:rPr>
            <w:sz w:val="22"/>
            <w:szCs w:val="22"/>
          </w:rPr>
          <w:instrText xml:space="preserve"> PAGE   \* MERGEFORMAT </w:instrText>
        </w:r>
        <w:r w:rsidR="008A780E" w:rsidRPr="004D639F">
          <w:rPr>
            <w:sz w:val="22"/>
            <w:szCs w:val="22"/>
          </w:rPr>
          <w:fldChar w:fldCharType="separate"/>
        </w:r>
        <w:r w:rsidR="004B1616">
          <w:rPr>
            <w:noProof/>
            <w:sz w:val="22"/>
            <w:szCs w:val="22"/>
          </w:rPr>
          <w:t>2</w:t>
        </w:r>
        <w:r w:rsidR="008A780E" w:rsidRPr="004D639F">
          <w:rPr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54189"/>
    <w:rsid w:val="00075C63"/>
    <w:rsid w:val="00077239"/>
    <w:rsid w:val="00080905"/>
    <w:rsid w:val="000822BE"/>
    <w:rsid w:val="00086491"/>
    <w:rsid w:val="00091346"/>
    <w:rsid w:val="000C4CF0"/>
    <w:rsid w:val="000D74B5"/>
    <w:rsid w:val="000E5547"/>
    <w:rsid w:val="000F73FF"/>
    <w:rsid w:val="00114CF7"/>
    <w:rsid w:val="00114D4E"/>
    <w:rsid w:val="00123B68"/>
    <w:rsid w:val="00126F2E"/>
    <w:rsid w:val="00146F6F"/>
    <w:rsid w:val="00147DA1"/>
    <w:rsid w:val="00152957"/>
    <w:rsid w:val="00187BD9"/>
    <w:rsid w:val="00190B55"/>
    <w:rsid w:val="00194CFB"/>
    <w:rsid w:val="001A7605"/>
    <w:rsid w:val="001B0F82"/>
    <w:rsid w:val="001B2ED3"/>
    <w:rsid w:val="001C3B5F"/>
    <w:rsid w:val="001D058F"/>
    <w:rsid w:val="001E6522"/>
    <w:rsid w:val="002009EA"/>
    <w:rsid w:val="00202CA0"/>
    <w:rsid w:val="002154A6"/>
    <w:rsid w:val="002162CD"/>
    <w:rsid w:val="002255B3"/>
    <w:rsid w:val="00236E8A"/>
    <w:rsid w:val="00240AE9"/>
    <w:rsid w:val="002617DE"/>
    <w:rsid w:val="00271316"/>
    <w:rsid w:val="00296313"/>
    <w:rsid w:val="002D58BE"/>
    <w:rsid w:val="003013EE"/>
    <w:rsid w:val="00313A08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0667"/>
    <w:rsid w:val="00447308"/>
    <w:rsid w:val="004765FF"/>
    <w:rsid w:val="00492075"/>
    <w:rsid w:val="004969AD"/>
    <w:rsid w:val="004B13CB"/>
    <w:rsid w:val="004B1616"/>
    <w:rsid w:val="004B4FDF"/>
    <w:rsid w:val="004D5D5C"/>
    <w:rsid w:val="004D639F"/>
    <w:rsid w:val="004F037A"/>
    <w:rsid w:val="0050139F"/>
    <w:rsid w:val="00521223"/>
    <w:rsid w:val="00524DF1"/>
    <w:rsid w:val="0055140B"/>
    <w:rsid w:val="00554C4F"/>
    <w:rsid w:val="005551F1"/>
    <w:rsid w:val="00561D72"/>
    <w:rsid w:val="005964AB"/>
    <w:rsid w:val="005A7DF7"/>
    <w:rsid w:val="005B44F5"/>
    <w:rsid w:val="005C099A"/>
    <w:rsid w:val="005C31A5"/>
    <w:rsid w:val="005E10C9"/>
    <w:rsid w:val="005E61DD"/>
    <w:rsid w:val="005E6321"/>
    <w:rsid w:val="006023DF"/>
    <w:rsid w:val="006138F1"/>
    <w:rsid w:val="0064322F"/>
    <w:rsid w:val="00657DE0"/>
    <w:rsid w:val="0067199F"/>
    <w:rsid w:val="00685313"/>
    <w:rsid w:val="006A02F9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C2792"/>
    <w:rsid w:val="007D06F0"/>
    <w:rsid w:val="007D45E3"/>
    <w:rsid w:val="007D5320"/>
    <w:rsid w:val="007F735C"/>
    <w:rsid w:val="00800972"/>
    <w:rsid w:val="00801349"/>
    <w:rsid w:val="00804475"/>
    <w:rsid w:val="00811633"/>
    <w:rsid w:val="00821CEF"/>
    <w:rsid w:val="00832828"/>
    <w:rsid w:val="00835749"/>
    <w:rsid w:val="0083645A"/>
    <w:rsid w:val="00840B0F"/>
    <w:rsid w:val="008711AE"/>
    <w:rsid w:val="00872FC8"/>
    <w:rsid w:val="008801D3"/>
    <w:rsid w:val="008845D0"/>
    <w:rsid w:val="008A725C"/>
    <w:rsid w:val="008A780E"/>
    <w:rsid w:val="008B43F2"/>
    <w:rsid w:val="008B61EA"/>
    <w:rsid w:val="008B6CFF"/>
    <w:rsid w:val="0090345E"/>
    <w:rsid w:val="00910B26"/>
    <w:rsid w:val="009274B4"/>
    <w:rsid w:val="00934EA2"/>
    <w:rsid w:val="00944A5C"/>
    <w:rsid w:val="00952A66"/>
    <w:rsid w:val="009C56E5"/>
    <w:rsid w:val="009E5FC8"/>
    <w:rsid w:val="009E687A"/>
    <w:rsid w:val="009F171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231"/>
    <w:rsid w:val="00A54C25"/>
    <w:rsid w:val="00A710E7"/>
    <w:rsid w:val="00A7372E"/>
    <w:rsid w:val="00A93B85"/>
    <w:rsid w:val="00A94F78"/>
    <w:rsid w:val="00AA0B18"/>
    <w:rsid w:val="00AA666F"/>
    <w:rsid w:val="00AB4927"/>
    <w:rsid w:val="00AC198D"/>
    <w:rsid w:val="00B004E5"/>
    <w:rsid w:val="00B10248"/>
    <w:rsid w:val="00B15F9D"/>
    <w:rsid w:val="00B53F5E"/>
    <w:rsid w:val="00B639E9"/>
    <w:rsid w:val="00B817CD"/>
    <w:rsid w:val="00B911B2"/>
    <w:rsid w:val="00B951D0"/>
    <w:rsid w:val="00BB29C8"/>
    <w:rsid w:val="00BB3A95"/>
    <w:rsid w:val="00BC0382"/>
    <w:rsid w:val="00C0018F"/>
    <w:rsid w:val="00C02654"/>
    <w:rsid w:val="00C20466"/>
    <w:rsid w:val="00C214ED"/>
    <w:rsid w:val="00C234E6"/>
    <w:rsid w:val="00C324A8"/>
    <w:rsid w:val="00C54517"/>
    <w:rsid w:val="00C64CD8"/>
    <w:rsid w:val="00C85F6A"/>
    <w:rsid w:val="00C97C68"/>
    <w:rsid w:val="00CA1A47"/>
    <w:rsid w:val="00CA6B5D"/>
    <w:rsid w:val="00CC247A"/>
    <w:rsid w:val="00CE5E47"/>
    <w:rsid w:val="00CF020F"/>
    <w:rsid w:val="00CF2B5B"/>
    <w:rsid w:val="00CF6E9E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E5E10"/>
    <w:rsid w:val="00DF6F8E"/>
    <w:rsid w:val="00DF72E2"/>
    <w:rsid w:val="00E03C94"/>
    <w:rsid w:val="00E07105"/>
    <w:rsid w:val="00E117A6"/>
    <w:rsid w:val="00E26226"/>
    <w:rsid w:val="00E4165C"/>
    <w:rsid w:val="00E45D05"/>
    <w:rsid w:val="00E55816"/>
    <w:rsid w:val="00E55AEF"/>
    <w:rsid w:val="00E976C1"/>
    <w:rsid w:val="00EA12E5"/>
    <w:rsid w:val="00EC111E"/>
    <w:rsid w:val="00F02766"/>
    <w:rsid w:val="00F04067"/>
    <w:rsid w:val="00F05BD4"/>
    <w:rsid w:val="00F11A98"/>
    <w:rsid w:val="00F21A1D"/>
    <w:rsid w:val="00F65C19"/>
    <w:rsid w:val="00F92279"/>
    <w:rsid w:val="00F9433D"/>
    <w:rsid w:val="00FD2546"/>
    <w:rsid w:val="00FD772E"/>
    <w:rsid w:val="00FE3926"/>
    <w:rsid w:val="00FE78C7"/>
    <w:rsid w:val="00FF090D"/>
    <w:rsid w:val="00FF3D93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4B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4-Accent12">
    <w:name w:val="Grid Table 4 - Accent 12"/>
    <w:basedOn w:val="TableNormal"/>
    <w:uiPriority w:val="49"/>
    <w:rsid w:val="00AC198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4-RPMAFR-C-0007/" TargetMode="Externa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go/wtdc17cpi" TargetMode="Externa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documentManagement/types"/>
    <ds:schemaRef ds:uri="http://schemas.microsoft.com/office/2006/metadata/properties"/>
    <ds:schemaRef ds:uri="32a1a8c5-2265-4ebc-b7a0-2071e2c5c9bb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6FBD9F-4EC5-4978-81C8-369F5AAB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3253</Words>
  <Characters>1634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4878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cp:lastModifiedBy>BDT - nd</cp:lastModifiedBy>
  <cp:revision>13</cp:revision>
  <cp:lastPrinted>2017-03-10T13:45:00Z</cp:lastPrinted>
  <dcterms:created xsi:type="dcterms:W3CDTF">2017-06-19T07:28:00Z</dcterms:created>
  <dcterms:modified xsi:type="dcterms:W3CDTF">2017-08-22T09:31:00Z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