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14:anchorId="1A98E72D" wp14:editId="76E977CB">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tabs>
                <w:tab w:val="clear" w:pos="1134"/>
              </w:tabs>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BC0382">
            <w:pPr>
              <w:tabs>
                <w:tab w:val="clear" w:pos="1134"/>
              </w:tabs>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B951D0"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66432" behindDoc="0" locked="0" layoutInCell="1" allowOverlap="1" wp14:anchorId="75A5ADC4" wp14:editId="70081E54">
                  <wp:simplePos x="0" y="0"/>
                  <wp:positionH relativeFrom="column">
                    <wp:posOffset>375920</wp:posOffset>
                  </wp:positionH>
                  <wp:positionV relativeFrom="paragraph">
                    <wp:posOffset>100330</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47DA1" w:rsidP="00CC0682">
            <w:pPr>
              <w:pStyle w:val="Committee"/>
              <w:framePr w:hSpace="0" w:wrap="auto" w:hAnchor="text" w:yAlign="inline"/>
            </w:pPr>
            <w:bookmarkStart w:id="2" w:name="dnum" w:colFirst="1" w:colLast="1"/>
            <w:bookmarkStart w:id="3" w:name="dmeeting" w:colFirst="0" w:colLast="0"/>
            <w:bookmarkEnd w:id="1"/>
            <w:r>
              <w:t>PLENARY MEETING</w:t>
            </w:r>
          </w:p>
        </w:tc>
        <w:tc>
          <w:tcPr>
            <w:tcW w:w="3227" w:type="dxa"/>
          </w:tcPr>
          <w:p w:rsidR="00D83BF5" w:rsidRPr="00E07105" w:rsidRDefault="00D83BF5" w:rsidP="00CC0682">
            <w:pPr>
              <w:tabs>
                <w:tab w:val="left" w:pos="851"/>
              </w:tabs>
              <w:spacing w:before="0" w:line="240" w:lineRule="atLeast"/>
              <w:rPr>
                <w:rFonts w:cstheme="minorHAnsi"/>
                <w:szCs w:val="24"/>
                <w:lang w:val="es-ES_tradnl"/>
              </w:rPr>
            </w:pPr>
            <w:proofErr w:type="spellStart"/>
            <w:r w:rsidRPr="0084734D">
              <w:rPr>
                <w:b/>
                <w:bCs/>
                <w:szCs w:val="24"/>
                <w:lang w:val="es-ES_tradnl"/>
              </w:rPr>
              <w:t>Document</w:t>
            </w:r>
            <w:proofErr w:type="spellEnd"/>
            <w:r w:rsidRPr="0084734D">
              <w:rPr>
                <w:b/>
                <w:bCs/>
                <w:szCs w:val="24"/>
                <w:lang w:val="es-ES_tradnl"/>
              </w:rPr>
              <w:t xml:space="preserve"> </w:t>
            </w:r>
            <w:bookmarkStart w:id="4" w:name="DocRef1"/>
            <w:bookmarkEnd w:id="4"/>
            <w:r w:rsidR="0038489B" w:rsidRPr="00147DA1">
              <w:rPr>
                <w:b/>
                <w:bCs/>
                <w:szCs w:val="24"/>
                <w:lang w:val="es-ES_tradnl"/>
              </w:rPr>
              <w:t>WTDC17</w:t>
            </w:r>
            <w:r w:rsidRPr="00147DA1">
              <w:rPr>
                <w:b/>
                <w:bCs/>
                <w:szCs w:val="24"/>
                <w:lang w:val="es-ES_tradnl"/>
              </w:rPr>
              <w:t>/</w:t>
            </w:r>
            <w:r w:rsidR="00CC0682">
              <w:rPr>
                <w:b/>
                <w:bCs/>
                <w:szCs w:val="24"/>
                <w:lang w:val="es-ES_tradnl"/>
              </w:rPr>
              <w:t>ADM/3</w:t>
            </w:r>
            <w:r w:rsidRPr="00147DA1">
              <w:rPr>
                <w:b/>
                <w:bCs/>
                <w:szCs w:val="24"/>
                <w:lang w:val="es-ES_tradnl"/>
              </w:rPr>
              <w:t>-E</w:t>
            </w:r>
          </w:p>
        </w:tc>
      </w:tr>
      <w:tr w:rsidR="00D83BF5" w:rsidRPr="00C324A8" w:rsidTr="00B951D0">
        <w:trPr>
          <w:cantSplit/>
          <w:trHeight w:val="23"/>
        </w:trPr>
        <w:tc>
          <w:tcPr>
            <w:tcW w:w="6804" w:type="dxa"/>
            <w:gridSpan w:val="2"/>
            <w:shd w:val="clear" w:color="auto" w:fill="auto"/>
          </w:tcPr>
          <w:p w:rsidR="00D83BF5" w:rsidRPr="00E07105" w:rsidRDefault="00D83BF5" w:rsidP="00B951D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27" w:type="dxa"/>
          </w:tcPr>
          <w:p w:rsidR="00D83BF5" w:rsidRPr="00D96B4B" w:rsidRDefault="001141B7" w:rsidP="00B951D0">
            <w:pPr>
              <w:spacing w:before="0" w:line="240" w:lineRule="atLeast"/>
              <w:rPr>
                <w:rFonts w:cstheme="minorHAnsi"/>
                <w:szCs w:val="24"/>
              </w:rPr>
            </w:pPr>
            <w:r>
              <w:rPr>
                <w:b/>
                <w:bCs/>
                <w:szCs w:val="24"/>
                <w:lang w:val="fr-FR"/>
              </w:rPr>
              <w:t>20</w:t>
            </w:r>
            <w:r w:rsidR="00B97413">
              <w:rPr>
                <w:b/>
                <w:bCs/>
                <w:szCs w:val="24"/>
                <w:lang w:val="fr-FR"/>
              </w:rPr>
              <w:t xml:space="preserve"> July</w:t>
            </w:r>
            <w:r w:rsidR="00CC0682">
              <w:rPr>
                <w:b/>
                <w:bCs/>
                <w:szCs w:val="24"/>
                <w:lang w:val="fr-FR"/>
              </w:rPr>
              <w:t xml:space="preserve">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rsidR="00D83BF5" w:rsidRPr="00D96B4B" w:rsidRDefault="00CC0682" w:rsidP="00B951D0">
            <w:pPr>
              <w:tabs>
                <w:tab w:val="left" w:pos="993"/>
              </w:tabs>
              <w:spacing w:before="0"/>
              <w:rPr>
                <w:rFonts w:cstheme="minorHAnsi"/>
                <w:b/>
                <w:szCs w:val="24"/>
              </w:rPr>
            </w:pPr>
            <w:r>
              <w:rPr>
                <w:b/>
                <w:bCs/>
                <w:szCs w:val="24"/>
                <w:lang w:val="fr-FR"/>
              </w:rPr>
              <w:t xml:space="preserve">English </w:t>
            </w:r>
            <w:proofErr w:type="spellStart"/>
            <w:r>
              <w:rPr>
                <w:b/>
                <w:bCs/>
                <w:szCs w:val="24"/>
                <w:lang w:val="fr-FR"/>
              </w:rPr>
              <w:t>only</w:t>
            </w:r>
            <w:proofErr w:type="spellEnd"/>
          </w:p>
        </w:tc>
      </w:tr>
      <w:tr w:rsidR="00D83BF5" w:rsidRPr="00C324A8" w:rsidTr="007F735C">
        <w:trPr>
          <w:cantSplit/>
          <w:trHeight w:val="23"/>
        </w:trPr>
        <w:tc>
          <w:tcPr>
            <w:tcW w:w="10031" w:type="dxa"/>
            <w:gridSpan w:val="3"/>
            <w:shd w:val="clear" w:color="auto" w:fill="auto"/>
          </w:tcPr>
          <w:p w:rsidR="00D83BF5" w:rsidRPr="00D83BF5" w:rsidRDefault="00CC0682" w:rsidP="00B911B2">
            <w:pPr>
              <w:pStyle w:val="Source"/>
              <w:spacing w:before="240" w:after="240"/>
            </w:pPr>
            <w:r>
              <w:t>Director, Telecommunication Development Bureau</w:t>
            </w:r>
          </w:p>
        </w:tc>
      </w:tr>
      <w:tr w:rsidR="00D83BF5" w:rsidRPr="00C324A8" w:rsidTr="007F735C">
        <w:trPr>
          <w:cantSplit/>
          <w:trHeight w:val="23"/>
        </w:trPr>
        <w:tc>
          <w:tcPr>
            <w:tcW w:w="10031" w:type="dxa"/>
            <w:gridSpan w:val="3"/>
            <w:shd w:val="clear" w:color="auto" w:fill="auto"/>
            <w:vAlign w:val="center"/>
          </w:tcPr>
          <w:p w:rsidR="00D83BF5" w:rsidRDefault="00671AF4" w:rsidP="007F735C">
            <w:pPr>
              <w:pStyle w:val="Title1"/>
              <w:spacing w:before="120" w:after="120"/>
            </w:pPr>
            <w:r>
              <w:rPr>
                <w:szCs w:val="28"/>
              </w:rPr>
              <w:t xml:space="preserve">IN-CONFERENCE </w:t>
            </w:r>
            <w:r w:rsidR="003D613A">
              <w:rPr>
                <w:szCs w:val="28"/>
              </w:rPr>
              <w:t xml:space="preserve">Translation deadlines, classification </w:t>
            </w:r>
            <w:r>
              <w:rPr>
                <w:szCs w:val="28"/>
              </w:rPr>
              <w:br/>
            </w:r>
            <w:r w:rsidR="003D613A">
              <w:rPr>
                <w:szCs w:val="28"/>
              </w:rPr>
              <w:t>and distribution of documents</w:t>
            </w:r>
          </w:p>
        </w:tc>
      </w:tr>
      <w:tr w:rsidR="00D83BF5" w:rsidRPr="00C324A8" w:rsidTr="00B951D0">
        <w:trPr>
          <w:cantSplit/>
          <w:trHeight w:val="23"/>
        </w:trPr>
        <w:tc>
          <w:tcPr>
            <w:tcW w:w="10031" w:type="dxa"/>
            <w:gridSpan w:val="3"/>
            <w:tcBorders>
              <w:bottom w:val="single" w:sz="4" w:space="0" w:color="auto"/>
            </w:tcBorders>
            <w:shd w:val="clear" w:color="auto" w:fill="auto"/>
          </w:tcPr>
          <w:p w:rsidR="00D83BF5" w:rsidRPr="00B911B2" w:rsidRDefault="00D83BF5" w:rsidP="00B911B2">
            <w:pPr>
              <w:pStyle w:val="Title1"/>
              <w:spacing w:before="120" w:after="120"/>
              <w:jc w:val="left"/>
              <w:rPr>
                <w:rFonts w:cs="Times New Roman Bold"/>
                <w:caps w:val="0"/>
                <w:szCs w:val="28"/>
              </w:rPr>
            </w:pPr>
          </w:p>
        </w:tc>
      </w:tr>
    </w:tbl>
    <w:bookmarkEnd w:id="7"/>
    <w:bookmarkEnd w:id="8"/>
    <w:p w:rsidR="000711F1" w:rsidRPr="00F95644" w:rsidRDefault="000711F1" w:rsidP="003D613A">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sidRPr="00F95644">
        <w:rPr>
          <w:b/>
          <w:bCs/>
        </w:rPr>
        <w:t>Deadlines for the processing of documents during WTDC-</w:t>
      </w:r>
      <w:r w:rsidR="003D613A">
        <w:rPr>
          <w:b/>
          <w:bCs/>
        </w:rPr>
        <w:t>17</w:t>
      </w:r>
    </w:p>
    <w:p w:rsidR="000711F1" w:rsidRDefault="000711F1" w:rsidP="003D613A">
      <w:r>
        <w:t xml:space="preserve">Having regard to the arrangements made for the operational organization of the Conference in </w:t>
      </w:r>
      <w:r w:rsidR="003D613A">
        <w:t>Buenos Aires</w:t>
      </w:r>
      <w:r>
        <w:t>, the translation and processing of documents are being carried out in Geneva.</w:t>
      </w:r>
    </w:p>
    <w:p w:rsidR="000711F1" w:rsidRDefault="000711F1" w:rsidP="00B97413">
      <w:r>
        <w:t xml:space="preserve">To enable the secretariat to provide the best possible service under these conditions, and taking into account the time difference between Geneva and </w:t>
      </w:r>
      <w:r w:rsidR="003D613A">
        <w:t>Buenos Aires</w:t>
      </w:r>
      <w:r>
        <w:t xml:space="preserve">, participants are invited to note that the deadline for submitting a document to the Documents Control service for the following day is </w:t>
      </w:r>
      <w:r w:rsidR="003855E7" w:rsidRPr="003855E7">
        <w:t>22</w:t>
      </w:r>
      <w:r w:rsidR="00B97413">
        <w:t>:</w:t>
      </w:r>
      <w:r w:rsidRPr="003855E7">
        <w:t>00</w:t>
      </w:r>
      <w:r>
        <w:rPr>
          <w:rStyle w:val="FootnoteReference"/>
        </w:rPr>
        <w:footnoteReference w:id="1"/>
      </w:r>
      <w:r>
        <w:t>.</w:t>
      </w:r>
      <w:r w:rsidR="0089026D">
        <w:t xml:space="preserve">  Priority will be given to documents included </w:t>
      </w:r>
      <w:r w:rsidR="00805437">
        <w:t xml:space="preserve">in agendas </w:t>
      </w:r>
      <w:r w:rsidR="0089026D">
        <w:t>for meetings on the next day.</w:t>
      </w:r>
    </w:p>
    <w:p w:rsidR="000711F1" w:rsidRDefault="000711F1" w:rsidP="00F95644">
      <w:r>
        <w:t>The Secretariat will do its utmost to publish all documents on time, depending of course on number of documents/pages received.  Please note that documents submitted after this deadline will not be available for the following day and that documents longer than five pages may require more time.  Participants are therefore invited to note these time constraints and cooperate accordingly in order to facilitate the timely publication of their documents for the Conference.</w:t>
      </w:r>
    </w:p>
    <w:p w:rsidR="000711F1" w:rsidRDefault="000711F1" w:rsidP="001752CA">
      <w:r>
        <w:t xml:space="preserve">When preparing documents during the Conference, participants are also requested to use </w:t>
      </w:r>
      <w:r w:rsidRPr="0001232B">
        <w:t xml:space="preserve">the </w:t>
      </w:r>
      <w:hyperlink r:id="rId14" w:history="1">
        <w:r w:rsidR="001752CA" w:rsidRPr="001752CA">
          <w:rPr>
            <w:rStyle w:val="Hyperlink"/>
          </w:rPr>
          <w:t>Conference Proposals Interface (CPI)</w:t>
        </w:r>
      </w:hyperlink>
      <w:r w:rsidR="001752CA">
        <w:t xml:space="preserve">. </w:t>
      </w:r>
    </w:p>
    <w:p w:rsidR="000711F1" w:rsidRDefault="000711F1" w:rsidP="00864D82">
      <w:r>
        <w:t>Participants are also kindly requested to use the built-in styles to minimize the reformatting of documents.</w:t>
      </w:r>
    </w:p>
    <w:p w:rsidR="000711F1" w:rsidRDefault="000711F1" w:rsidP="00574D3B">
      <w:r>
        <w:t>The Head of Delegation/Representation</w:t>
      </w:r>
      <w:r>
        <w:rPr>
          <w:rStyle w:val="FootnoteReference"/>
        </w:rPr>
        <w:footnoteReference w:id="2"/>
      </w:r>
      <w:r>
        <w:t xml:space="preserve"> must sign for Member’s proposals and contributions and the chairman of the Group, Committee, Plenary or Working Group of the Plenary must sign for in-session Conference documents.  Documents must be delivered in person to Room </w:t>
      </w:r>
      <w:r w:rsidR="001752CA" w:rsidRPr="00574D3B">
        <w:t>Para</w:t>
      </w:r>
      <w:r w:rsidR="00574D3B" w:rsidRPr="00574D3B">
        <w:t>í</w:t>
      </w:r>
      <w:r w:rsidR="001752CA" w:rsidRPr="00574D3B">
        <w:t>so</w:t>
      </w:r>
      <w:r w:rsidR="00574D3B">
        <w:t xml:space="preserve"> </w:t>
      </w:r>
      <w:r w:rsidR="00574D3B">
        <w:lastRenderedPageBreak/>
        <w:t>(5</w:t>
      </w:r>
      <w:r w:rsidR="00574D3B" w:rsidRPr="00574D3B">
        <w:rPr>
          <w:vertAlign w:val="superscript"/>
        </w:rPr>
        <w:t>th</w:t>
      </w:r>
      <w:r w:rsidR="003855E7">
        <w:t> </w:t>
      </w:r>
      <w:r w:rsidR="00574D3B">
        <w:t>floor)</w:t>
      </w:r>
      <w:r>
        <w:t xml:space="preserve"> with </w:t>
      </w:r>
      <w:r w:rsidRPr="0001232B">
        <w:t>the electronic version available on a USB key or by email</w:t>
      </w:r>
      <w:r>
        <w:t xml:space="preserve"> </w:t>
      </w:r>
      <w:r w:rsidR="00574D3B">
        <w:t xml:space="preserve">to </w:t>
      </w:r>
      <w:hyperlink r:id="rId15" w:history="1">
        <w:r w:rsidRPr="00A15768">
          <w:rPr>
            <w:rStyle w:val="Hyperlink"/>
          </w:rPr>
          <w:t>WTDC.documentcontrol@itu.int</w:t>
        </w:r>
      </w:hyperlink>
      <w:r>
        <w:t>.</w:t>
      </w:r>
    </w:p>
    <w:p w:rsidR="000711F1" w:rsidRDefault="000711F1" w:rsidP="00B97413">
      <w:r>
        <w:t xml:space="preserve">The working hours of the Document </w:t>
      </w:r>
      <w:r w:rsidR="00CB5724">
        <w:t>C</w:t>
      </w:r>
      <w:r>
        <w:t>ontrol service will be from 08</w:t>
      </w:r>
      <w:r w:rsidR="00B97413">
        <w:t>:</w:t>
      </w:r>
      <w:r>
        <w:t>00 to 22</w:t>
      </w:r>
      <w:r w:rsidR="00B97413">
        <w:t>:</w:t>
      </w:r>
      <w:r>
        <w:t>00 daily.</w:t>
      </w:r>
    </w:p>
    <w:p w:rsidR="000711F1" w:rsidRDefault="00CB5724" w:rsidP="00B97413">
      <w:r w:rsidRPr="00671AF4">
        <w:t xml:space="preserve">A proposal will be submitted to the </w:t>
      </w:r>
      <w:r w:rsidR="000711F1" w:rsidRPr="00671AF4">
        <w:t>First Plenary Meeting</w:t>
      </w:r>
      <w:r w:rsidRPr="00671AF4">
        <w:t xml:space="preserve"> to set a </w:t>
      </w:r>
      <w:r w:rsidR="000711F1" w:rsidRPr="00671AF4">
        <w:t xml:space="preserve">deadline for the submission of contributions or proposals </w:t>
      </w:r>
      <w:r w:rsidRPr="00671AF4">
        <w:t>for</w:t>
      </w:r>
      <w:r w:rsidR="000711F1" w:rsidRPr="00671AF4">
        <w:t xml:space="preserve"> </w:t>
      </w:r>
      <w:r w:rsidR="00B97413" w:rsidRPr="00B97413">
        <w:rPr>
          <w:b/>
          <w:bCs/>
        </w:rPr>
        <w:t>Thursday,</w:t>
      </w:r>
      <w:r w:rsidR="00B97413">
        <w:t xml:space="preserve"> </w:t>
      </w:r>
      <w:r w:rsidRPr="00671AF4">
        <w:rPr>
          <w:b/>
          <w:bCs/>
        </w:rPr>
        <w:t>12 October 2017</w:t>
      </w:r>
      <w:r w:rsidR="000711F1" w:rsidRPr="00671AF4">
        <w:rPr>
          <w:b/>
          <w:bCs/>
        </w:rPr>
        <w:t>, 14</w:t>
      </w:r>
      <w:r w:rsidR="00B97413">
        <w:rPr>
          <w:b/>
          <w:bCs/>
        </w:rPr>
        <w:t>:</w:t>
      </w:r>
      <w:r w:rsidR="000711F1" w:rsidRPr="00671AF4">
        <w:rPr>
          <w:b/>
          <w:bCs/>
        </w:rPr>
        <w:t>30.</w:t>
      </w:r>
    </w:p>
    <w:p w:rsidR="000711F1" w:rsidRPr="00F95644" w:rsidRDefault="008E1115" w:rsidP="000711F1">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Pr>
          <w:b/>
          <w:bCs/>
        </w:rPr>
        <w:t>Paperless Conference and exception for accessibilities reasons</w:t>
      </w:r>
    </w:p>
    <w:p w:rsidR="0089026D" w:rsidRDefault="00E667BB" w:rsidP="00130DD6">
      <w:r>
        <w:t xml:space="preserve">In line with Annex 2 to Decision 5 of the Plenipotentiary Conference (Rev. Busan, 2014), </w:t>
      </w:r>
      <w:r w:rsidRPr="001141B7">
        <w:rPr>
          <w:b/>
          <w:bCs/>
        </w:rPr>
        <w:t>the Conference will be paperless</w:t>
      </w:r>
      <w:r>
        <w:t xml:space="preserve">.  </w:t>
      </w:r>
      <w:r w:rsidR="0089026D">
        <w:t>S</w:t>
      </w:r>
      <w:r w:rsidR="0089026D" w:rsidRPr="00B91FC6">
        <w:t xml:space="preserve">hould any </w:t>
      </w:r>
      <w:r w:rsidR="00907479">
        <w:t>d</w:t>
      </w:r>
      <w:r w:rsidR="0089026D" w:rsidRPr="00B91FC6">
        <w:t>elegation/</w:t>
      </w:r>
      <w:r w:rsidR="00907479">
        <w:t>r</w:t>
      </w:r>
      <w:r w:rsidR="0089026D" w:rsidRPr="00B91FC6">
        <w:t xml:space="preserve">epresentation </w:t>
      </w:r>
      <w:r w:rsidR="0089026D">
        <w:t xml:space="preserve">require </w:t>
      </w:r>
      <w:r w:rsidR="0089026D" w:rsidRPr="00B91FC6">
        <w:t>paper copies</w:t>
      </w:r>
      <w:r w:rsidR="0089026D">
        <w:t xml:space="preserve"> for accessibility reasons</w:t>
      </w:r>
      <w:r w:rsidR="0089026D" w:rsidRPr="00B91FC6">
        <w:t xml:space="preserve">, please inform the secretariat through the email </w:t>
      </w:r>
      <w:hyperlink r:id="rId16" w:history="1">
        <w:r w:rsidR="0089026D" w:rsidRPr="00B91FC6">
          <w:rPr>
            <w:rStyle w:val="Hyperlink"/>
          </w:rPr>
          <w:t>WTDC.documentcontrol@itu.int</w:t>
        </w:r>
      </w:hyperlink>
      <w:r w:rsidR="0089026D">
        <w:rPr>
          <w:rStyle w:val="Hyperlink"/>
        </w:rPr>
        <w:t xml:space="preserve"> </w:t>
      </w:r>
      <w:r w:rsidR="0089026D" w:rsidRPr="00AC3EE6">
        <w:rPr>
          <w:rStyle w:val="Hyperlink"/>
          <w:b/>
          <w:bCs/>
        </w:rPr>
        <w:t>by 31 July 2017</w:t>
      </w:r>
      <w:r w:rsidR="0089026D">
        <w:rPr>
          <w:rStyle w:val="Hyperlink"/>
        </w:rPr>
        <w:t>, at the latest, indicating the number of copies and the language</w:t>
      </w:r>
      <w:r w:rsidR="0089026D" w:rsidRPr="00B91FC6">
        <w:t>.</w:t>
      </w:r>
      <w:r w:rsidR="0089026D">
        <w:t xml:space="preserve">  </w:t>
      </w:r>
    </w:p>
    <w:p w:rsidR="009F28A1" w:rsidRDefault="000711F1" w:rsidP="00CB5724">
      <w:r>
        <w:t>All published documents are available for download on the Conference website</w:t>
      </w:r>
      <w:r w:rsidR="00CB5724">
        <w:t xml:space="preserve"> at </w:t>
      </w:r>
      <w:hyperlink r:id="rId17" w:history="1">
        <w:r w:rsidR="00CB5724" w:rsidRPr="003C07E7">
          <w:rPr>
            <w:rStyle w:val="Hyperlink"/>
          </w:rPr>
          <w:t>http://www.itu.int/en/ITU-D/Conferences/WTDC/WTDC17/Pages/default.aspx</w:t>
        </w:r>
      </w:hyperlink>
      <w:r>
        <w:t xml:space="preserve">.  </w:t>
      </w:r>
    </w:p>
    <w:p w:rsidR="00CB5724" w:rsidRDefault="000711F1" w:rsidP="009F28A1">
      <w:r>
        <w:t>A Synchronization Application is available to help delegates download recently published documents on the same website, together with a user guide that explains how to use it.</w:t>
      </w:r>
      <w:r w:rsidR="009F28A1">
        <w:t xml:space="preserve">  </w:t>
      </w:r>
      <w:r w:rsidR="00CB5724">
        <w:t xml:space="preserve">Mobile and desktop versions of the </w:t>
      </w:r>
      <w:r w:rsidR="0064383C">
        <w:t>“</w:t>
      </w:r>
      <w:r w:rsidR="00CB5724">
        <w:t>ITU-D Events</w:t>
      </w:r>
      <w:r w:rsidR="0064383C">
        <w:t>”</w:t>
      </w:r>
      <w:r w:rsidR="00CB5724">
        <w:t xml:space="preserve"> Application are also available from the Conference webpage.</w:t>
      </w:r>
    </w:p>
    <w:p w:rsidR="000711F1" w:rsidRPr="00F95644" w:rsidRDefault="000711F1" w:rsidP="000711F1">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Pr>
          <w:b/>
          <w:bCs/>
        </w:rPr>
        <w:t>Classification of documents</w:t>
      </w:r>
    </w:p>
    <w:p w:rsidR="000711F1" w:rsidRDefault="000711F1" w:rsidP="0052456E">
      <w:pPr>
        <w:spacing w:after="120"/>
      </w:pPr>
      <w:r>
        <w:t>WTDC-1</w:t>
      </w:r>
      <w:r w:rsidR="0052456E">
        <w:t>7</w:t>
      </w:r>
      <w:r>
        <w:t xml:space="preserve"> has </w:t>
      </w:r>
      <w:r w:rsidR="0052456E">
        <w:t>five</w:t>
      </w:r>
      <w:r>
        <w:t xml:space="preserve"> categories of documents.  The table below summarizes the various categories, their colour, and the corresponding language availability.</w:t>
      </w:r>
    </w:p>
    <w:tbl>
      <w:tblPr>
        <w:tblStyle w:val="TableGrid"/>
        <w:tblW w:w="0" w:type="auto"/>
        <w:tblLook w:val="04A0" w:firstRow="1" w:lastRow="0" w:firstColumn="1" w:lastColumn="0" w:noHBand="0" w:noVBand="1"/>
      </w:tblPr>
      <w:tblGrid>
        <w:gridCol w:w="2327"/>
        <w:gridCol w:w="5113"/>
        <w:gridCol w:w="2189"/>
      </w:tblGrid>
      <w:tr w:rsidR="000711F1" w:rsidRPr="000648EC" w:rsidTr="001141B7">
        <w:trPr>
          <w:tblHeader/>
        </w:trPr>
        <w:tc>
          <w:tcPr>
            <w:tcW w:w="2327" w:type="dxa"/>
            <w:tcBorders>
              <w:bottom w:val="single" w:sz="4" w:space="0" w:color="000000" w:themeColor="text1"/>
            </w:tcBorders>
          </w:tcPr>
          <w:p w:rsidR="000711F1" w:rsidRPr="000648EC" w:rsidRDefault="00130DD6" w:rsidP="00130DD6">
            <w:pPr>
              <w:spacing w:after="120"/>
              <w:rPr>
                <w:b/>
                <w:bCs/>
                <w:sz w:val="22"/>
                <w:szCs w:val="22"/>
              </w:rPr>
            </w:pPr>
            <w:r>
              <w:rPr>
                <w:b/>
                <w:bCs/>
                <w:sz w:val="22"/>
                <w:szCs w:val="22"/>
              </w:rPr>
              <w:t>Name, c</w:t>
            </w:r>
            <w:r w:rsidRPr="000648EC">
              <w:rPr>
                <w:b/>
                <w:bCs/>
                <w:sz w:val="22"/>
                <w:szCs w:val="22"/>
              </w:rPr>
              <w:t xml:space="preserve">olour </w:t>
            </w:r>
            <w:r w:rsidR="000711F1" w:rsidRPr="000648EC">
              <w:rPr>
                <w:b/>
                <w:bCs/>
                <w:sz w:val="22"/>
                <w:szCs w:val="22"/>
              </w:rPr>
              <w:t>and reference</w:t>
            </w:r>
          </w:p>
        </w:tc>
        <w:tc>
          <w:tcPr>
            <w:tcW w:w="5113" w:type="dxa"/>
            <w:tcBorders>
              <w:bottom w:val="single" w:sz="4" w:space="0" w:color="000000" w:themeColor="text1"/>
            </w:tcBorders>
          </w:tcPr>
          <w:p w:rsidR="000711F1" w:rsidRPr="000648EC" w:rsidRDefault="000711F1" w:rsidP="000648EC">
            <w:pPr>
              <w:spacing w:after="120"/>
              <w:rPr>
                <w:b/>
                <w:bCs/>
                <w:sz w:val="22"/>
                <w:szCs w:val="22"/>
              </w:rPr>
            </w:pPr>
            <w:r>
              <w:rPr>
                <w:b/>
                <w:bCs/>
                <w:sz w:val="22"/>
                <w:szCs w:val="22"/>
              </w:rPr>
              <w:t>Description</w:t>
            </w:r>
          </w:p>
        </w:tc>
        <w:tc>
          <w:tcPr>
            <w:tcW w:w="2189" w:type="dxa"/>
            <w:tcBorders>
              <w:bottom w:val="single" w:sz="4" w:space="0" w:color="000000" w:themeColor="text1"/>
            </w:tcBorders>
          </w:tcPr>
          <w:p w:rsidR="000711F1" w:rsidRPr="000648EC" w:rsidRDefault="000711F1" w:rsidP="000648EC">
            <w:pPr>
              <w:spacing w:after="120"/>
              <w:rPr>
                <w:b/>
                <w:bCs/>
                <w:sz w:val="22"/>
                <w:szCs w:val="22"/>
              </w:rPr>
            </w:pPr>
            <w:r>
              <w:rPr>
                <w:b/>
                <w:bCs/>
                <w:sz w:val="22"/>
                <w:szCs w:val="22"/>
              </w:rPr>
              <w:t>Language</w:t>
            </w:r>
          </w:p>
        </w:tc>
      </w:tr>
      <w:tr w:rsidR="000711F1" w:rsidRPr="000648EC" w:rsidTr="001141B7">
        <w:tc>
          <w:tcPr>
            <w:tcW w:w="2327" w:type="dxa"/>
            <w:tcBorders>
              <w:bottom w:val="dotted" w:sz="4" w:space="0" w:color="000000" w:themeColor="text1"/>
            </w:tcBorders>
          </w:tcPr>
          <w:p w:rsidR="000711F1" w:rsidRPr="000648EC" w:rsidRDefault="00130DD6" w:rsidP="00130DD6">
            <w:pPr>
              <w:spacing w:before="0"/>
              <w:rPr>
                <w:sz w:val="22"/>
                <w:szCs w:val="22"/>
              </w:rPr>
            </w:pPr>
            <w:r w:rsidRPr="001141B7">
              <w:rPr>
                <w:b/>
                <w:bCs/>
                <w:sz w:val="22"/>
                <w:szCs w:val="22"/>
              </w:rPr>
              <w:t xml:space="preserve">Contributions </w:t>
            </w:r>
            <w:r>
              <w:rPr>
                <w:sz w:val="22"/>
                <w:szCs w:val="22"/>
              </w:rPr>
              <w:t xml:space="preserve">- </w:t>
            </w:r>
            <w:r w:rsidR="000711F1">
              <w:rPr>
                <w:sz w:val="22"/>
                <w:szCs w:val="22"/>
              </w:rPr>
              <w:t>White [xxx]</w:t>
            </w:r>
            <w:r w:rsidRPr="000648EC">
              <w:rPr>
                <w:sz w:val="22"/>
                <w:szCs w:val="22"/>
              </w:rPr>
              <w:t xml:space="preserve"> </w:t>
            </w:r>
          </w:p>
        </w:tc>
        <w:tc>
          <w:tcPr>
            <w:tcW w:w="5113" w:type="dxa"/>
            <w:tcBorders>
              <w:bottom w:val="dotted" w:sz="4" w:space="0" w:color="000000" w:themeColor="text1"/>
            </w:tcBorders>
          </w:tcPr>
          <w:p w:rsidR="000711F1" w:rsidRPr="000648EC" w:rsidRDefault="000711F1" w:rsidP="00130DD6">
            <w:pPr>
              <w:spacing w:before="0"/>
              <w:rPr>
                <w:sz w:val="22"/>
                <w:szCs w:val="22"/>
              </w:rPr>
            </w:pPr>
            <w:r>
              <w:rPr>
                <w:sz w:val="22"/>
                <w:szCs w:val="22"/>
              </w:rPr>
              <w:t>Contributions and proposals from Member States and ITU-D Sector Members</w:t>
            </w:r>
            <w:r w:rsidR="00286F0F">
              <w:rPr>
                <w:sz w:val="22"/>
                <w:szCs w:val="22"/>
              </w:rPr>
              <w:t>.</w:t>
            </w:r>
          </w:p>
        </w:tc>
        <w:tc>
          <w:tcPr>
            <w:tcW w:w="2189" w:type="dxa"/>
            <w:tcBorders>
              <w:bottom w:val="dotted" w:sz="4" w:space="0" w:color="000000" w:themeColor="text1"/>
            </w:tcBorders>
          </w:tcPr>
          <w:p w:rsidR="000711F1" w:rsidRPr="000648EC" w:rsidRDefault="000711F1" w:rsidP="000648EC">
            <w:pPr>
              <w:spacing w:before="0"/>
              <w:rPr>
                <w:sz w:val="22"/>
                <w:szCs w:val="22"/>
              </w:rPr>
            </w:pPr>
            <w:r>
              <w:rPr>
                <w:sz w:val="22"/>
                <w:szCs w:val="22"/>
              </w:rPr>
              <w:t>6 languages</w:t>
            </w:r>
          </w:p>
        </w:tc>
      </w:tr>
      <w:tr w:rsidR="00130DD6" w:rsidRPr="000648EC" w:rsidTr="001141B7">
        <w:tc>
          <w:tcPr>
            <w:tcW w:w="2327" w:type="dxa"/>
            <w:tcBorders>
              <w:top w:val="dotted" w:sz="4" w:space="0" w:color="000000" w:themeColor="text1"/>
              <w:bottom w:val="dotted" w:sz="4" w:space="0" w:color="000000" w:themeColor="text1"/>
            </w:tcBorders>
          </w:tcPr>
          <w:p w:rsidR="00130DD6" w:rsidRDefault="00130DD6" w:rsidP="00E667BB">
            <w:pPr>
              <w:spacing w:before="0"/>
              <w:rPr>
                <w:sz w:val="22"/>
                <w:szCs w:val="22"/>
              </w:rPr>
            </w:pPr>
            <w:r w:rsidRPr="001141B7">
              <w:rPr>
                <w:b/>
                <w:bCs/>
                <w:sz w:val="22"/>
                <w:szCs w:val="22"/>
              </w:rPr>
              <w:t>Contributions (white series)</w:t>
            </w:r>
            <w:r>
              <w:rPr>
                <w:sz w:val="22"/>
                <w:szCs w:val="22"/>
              </w:rPr>
              <w:t xml:space="preserve"> - White [xxx]</w:t>
            </w:r>
          </w:p>
        </w:tc>
        <w:tc>
          <w:tcPr>
            <w:tcW w:w="5113" w:type="dxa"/>
            <w:tcBorders>
              <w:top w:val="dotted" w:sz="4" w:space="0" w:color="000000" w:themeColor="text1"/>
              <w:bottom w:val="dotted" w:sz="4" w:space="0" w:color="000000" w:themeColor="text1"/>
            </w:tcBorders>
          </w:tcPr>
          <w:p w:rsidR="00130DD6" w:rsidRDefault="00130DD6" w:rsidP="00EB58D1">
            <w:pPr>
              <w:spacing w:before="0"/>
              <w:rPr>
                <w:sz w:val="22"/>
                <w:szCs w:val="22"/>
              </w:rPr>
            </w:pPr>
            <w:r>
              <w:rPr>
                <w:sz w:val="22"/>
                <w:szCs w:val="22"/>
              </w:rPr>
              <w:t xml:space="preserve">Documents between the various committees/groups and </w:t>
            </w:r>
            <w:r w:rsidR="00EB58D1">
              <w:rPr>
                <w:sz w:val="22"/>
                <w:szCs w:val="22"/>
              </w:rPr>
              <w:t>the Editorial Committee</w:t>
            </w:r>
            <w:bookmarkStart w:id="9" w:name="_GoBack"/>
            <w:bookmarkEnd w:id="9"/>
            <w:r>
              <w:rPr>
                <w:sz w:val="22"/>
                <w:szCs w:val="22"/>
              </w:rPr>
              <w:t>.</w:t>
            </w:r>
          </w:p>
        </w:tc>
        <w:tc>
          <w:tcPr>
            <w:tcW w:w="2189" w:type="dxa"/>
            <w:tcBorders>
              <w:top w:val="dotted" w:sz="4" w:space="0" w:color="000000" w:themeColor="text1"/>
              <w:bottom w:val="dotted" w:sz="4" w:space="0" w:color="000000" w:themeColor="text1"/>
            </w:tcBorders>
          </w:tcPr>
          <w:p w:rsidR="00130DD6" w:rsidRDefault="00286F0F" w:rsidP="000648EC">
            <w:pPr>
              <w:spacing w:before="0"/>
              <w:rPr>
                <w:sz w:val="22"/>
                <w:szCs w:val="22"/>
              </w:rPr>
            </w:pPr>
            <w:r>
              <w:rPr>
                <w:sz w:val="22"/>
                <w:szCs w:val="22"/>
              </w:rPr>
              <w:t>6 languages</w:t>
            </w:r>
          </w:p>
        </w:tc>
      </w:tr>
      <w:tr w:rsidR="00130DD6" w:rsidRPr="000648EC" w:rsidTr="001141B7">
        <w:tc>
          <w:tcPr>
            <w:tcW w:w="2327" w:type="dxa"/>
            <w:tcBorders>
              <w:top w:val="dotted" w:sz="4" w:space="0" w:color="000000" w:themeColor="text1"/>
            </w:tcBorders>
          </w:tcPr>
          <w:p w:rsidR="00130DD6" w:rsidRDefault="00130DD6" w:rsidP="00E667BB">
            <w:pPr>
              <w:spacing w:before="0"/>
              <w:rPr>
                <w:sz w:val="22"/>
                <w:szCs w:val="22"/>
              </w:rPr>
            </w:pPr>
            <w:r w:rsidRPr="001141B7">
              <w:rPr>
                <w:b/>
                <w:bCs/>
                <w:sz w:val="22"/>
                <w:szCs w:val="22"/>
              </w:rPr>
              <w:t>Contributions (blue series)</w:t>
            </w:r>
            <w:r>
              <w:rPr>
                <w:sz w:val="22"/>
                <w:szCs w:val="22"/>
              </w:rPr>
              <w:t xml:space="preserve"> - Blue [xxx]</w:t>
            </w:r>
          </w:p>
        </w:tc>
        <w:tc>
          <w:tcPr>
            <w:tcW w:w="5113" w:type="dxa"/>
            <w:tcBorders>
              <w:top w:val="dotted" w:sz="4" w:space="0" w:color="000000" w:themeColor="text1"/>
            </w:tcBorders>
          </w:tcPr>
          <w:p w:rsidR="00130DD6" w:rsidRDefault="00130DD6" w:rsidP="000648EC">
            <w:pPr>
              <w:spacing w:before="0"/>
              <w:rPr>
                <w:sz w:val="22"/>
                <w:szCs w:val="22"/>
              </w:rPr>
            </w:pPr>
            <w:r>
              <w:rPr>
                <w:sz w:val="22"/>
                <w:szCs w:val="22"/>
              </w:rPr>
              <w:t>Documents from the Editorial Committee (COM 5) to Plenary for approval.</w:t>
            </w:r>
          </w:p>
        </w:tc>
        <w:tc>
          <w:tcPr>
            <w:tcW w:w="2189" w:type="dxa"/>
            <w:tcBorders>
              <w:top w:val="dotted" w:sz="4" w:space="0" w:color="000000" w:themeColor="text1"/>
            </w:tcBorders>
          </w:tcPr>
          <w:p w:rsidR="00130DD6" w:rsidRDefault="00286F0F" w:rsidP="000648EC">
            <w:pPr>
              <w:spacing w:before="0"/>
              <w:rPr>
                <w:sz w:val="22"/>
                <w:szCs w:val="22"/>
              </w:rPr>
            </w:pPr>
            <w:r>
              <w:rPr>
                <w:sz w:val="22"/>
                <w:szCs w:val="22"/>
              </w:rPr>
              <w:t>6 languages</w:t>
            </w:r>
          </w:p>
        </w:tc>
      </w:tr>
      <w:tr w:rsidR="000711F1" w:rsidRPr="000648EC" w:rsidTr="0052456E">
        <w:tc>
          <w:tcPr>
            <w:tcW w:w="2327" w:type="dxa"/>
          </w:tcPr>
          <w:p w:rsidR="000711F1" w:rsidRPr="000648EC" w:rsidRDefault="00B64C99" w:rsidP="00E667BB">
            <w:pPr>
              <w:spacing w:before="0"/>
              <w:rPr>
                <w:sz w:val="22"/>
                <w:szCs w:val="22"/>
              </w:rPr>
            </w:pPr>
            <w:r>
              <w:rPr>
                <w:b/>
                <w:bCs/>
                <w:sz w:val="22"/>
                <w:szCs w:val="22"/>
              </w:rPr>
              <w:t xml:space="preserve">Information documents  - </w:t>
            </w:r>
            <w:r w:rsidR="000711F1">
              <w:rPr>
                <w:sz w:val="22"/>
                <w:szCs w:val="22"/>
              </w:rPr>
              <w:t>White [INF/xxx]</w:t>
            </w:r>
          </w:p>
        </w:tc>
        <w:tc>
          <w:tcPr>
            <w:tcW w:w="5113" w:type="dxa"/>
          </w:tcPr>
          <w:p w:rsidR="000711F1" w:rsidRDefault="000711F1" w:rsidP="000648EC">
            <w:pPr>
              <w:spacing w:before="0"/>
              <w:rPr>
                <w:sz w:val="22"/>
                <w:szCs w:val="22"/>
              </w:rPr>
            </w:pPr>
            <w:r>
              <w:rPr>
                <w:sz w:val="22"/>
                <w:szCs w:val="22"/>
              </w:rPr>
              <w:t>INF documents include contributions submitted by Member States and ITU-D Sector Members for information because of the usefulness of the information they contain on specific aspects of the Conference work.</w:t>
            </w:r>
          </w:p>
          <w:p w:rsidR="000711F1" w:rsidRPr="000648EC" w:rsidRDefault="000711F1" w:rsidP="000648EC">
            <w:pPr>
              <w:spacing w:before="0"/>
              <w:rPr>
                <w:sz w:val="22"/>
                <w:szCs w:val="22"/>
              </w:rPr>
            </w:pPr>
            <w:r>
              <w:rPr>
                <w:sz w:val="22"/>
                <w:szCs w:val="22"/>
              </w:rPr>
              <w:t>They are included in the relevant agenda where the subject matter is going to be discussed but they are not introduced nor discussed.  They serve as background material for delegates.</w:t>
            </w:r>
          </w:p>
        </w:tc>
        <w:tc>
          <w:tcPr>
            <w:tcW w:w="2189" w:type="dxa"/>
          </w:tcPr>
          <w:p w:rsidR="000711F1" w:rsidRPr="000648EC" w:rsidRDefault="000711F1" w:rsidP="000648EC">
            <w:pPr>
              <w:spacing w:before="0"/>
              <w:rPr>
                <w:sz w:val="22"/>
                <w:szCs w:val="22"/>
              </w:rPr>
            </w:pPr>
            <w:r>
              <w:rPr>
                <w:sz w:val="22"/>
                <w:szCs w:val="22"/>
              </w:rPr>
              <w:t>Original language only</w:t>
            </w:r>
          </w:p>
        </w:tc>
      </w:tr>
      <w:tr w:rsidR="000711F1" w:rsidRPr="000648EC" w:rsidTr="0052456E">
        <w:trPr>
          <w:cantSplit/>
        </w:trPr>
        <w:tc>
          <w:tcPr>
            <w:tcW w:w="2327" w:type="dxa"/>
          </w:tcPr>
          <w:p w:rsidR="000711F1" w:rsidRPr="000648EC" w:rsidRDefault="00B64C99" w:rsidP="000648EC">
            <w:pPr>
              <w:spacing w:before="0"/>
              <w:rPr>
                <w:sz w:val="22"/>
                <w:szCs w:val="22"/>
              </w:rPr>
            </w:pPr>
            <w:r w:rsidRPr="001141B7">
              <w:rPr>
                <w:b/>
                <w:bCs/>
                <w:sz w:val="22"/>
                <w:szCs w:val="22"/>
              </w:rPr>
              <w:t xml:space="preserve">Temporary documents - </w:t>
            </w:r>
            <w:r w:rsidR="000711F1">
              <w:rPr>
                <w:sz w:val="22"/>
                <w:szCs w:val="22"/>
              </w:rPr>
              <w:t>Green [DT/xxx]</w:t>
            </w:r>
          </w:p>
        </w:tc>
        <w:tc>
          <w:tcPr>
            <w:tcW w:w="5113" w:type="dxa"/>
          </w:tcPr>
          <w:p w:rsidR="000711F1" w:rsidRDefault="000711F1" w:rsidP="000648EC">
            <w:pPr>
              <w:spacing w:before="0"/>
              <w:rPr>
                <w:sz w:val="22"/>
                <w:szCs w:val="22"/>
              </w:rPr>
            </w:pPr>
            <w:r>
              <w:rPr>
                <w:sz w:val="22"/>
                <w:szCs w:val="22"/>
              </w:rPr>
              <w:t>Temporary documents used for presentation of “draft” texts to committees.  They are also used to present draft texts to the Plenary meetings.</w:t>
            </w:r>
          </w:p>
          <w:p w:rsidR="000711F1" w:rsidRPr="000648EC" w:rsidRDefault="000711F1" w:rsidP="000648EC">
            <w:pPr>
              <w:spacing w:before="0"/>
              <w:rPr>
                <w:sz w:val="22"/>
                <w:szCs w:val="22"/>
              </w:rPr>
            </w:pPr>
            <w:r>
              <w:rPr>
                <w:sz w:val="22"/>
                <w:szCs w:val="22"/>
              </w:rPr>
              <w:t>Ad hoc groups and drafting groups set up by Committees and Plenary/Working Group of the Plenary work, in principle, in one language only.</w:t>
            </w:r>
          </w:p>
        </w:tc>
        <w:tc>
          <w:tcPr>
            <w:tcW w:w="2189" w:type="dxa"/>
          </w:tcPr>
          <w:p w:rsidR="000711F1" w:rsidRPr="000648EC" w:rsidRDefault="00286F0F" w:rsidP="000648EC">
            <w:pPr>
              <w:spacing w:before="0"/>
              <w:rPr>
                <w:sz w:val="22"/>
                <w:szCs w:val="22"/>
              </w:rPr>
            </w:pPr>
            <w:r>
              <w:rPr>
                <w:sz w:val="22"/>
                <w:szCs w:val="22"/>
              </w:rPr>
              <w:t xml:space="preserve">Mostly </w:t>
            </w:r>
            <w:r w:rsidR="000711F1">
              <w:rPr>
                <w:sz w:val="22"/>
                <w:szCs w:val="22"/>
              </w:rPr>
              <w:t>6 languages</w:t>
            </w:r>
            <w:r>
              <w:rPr>
                <w:sz w:val="22"/>
                <w:szCs w:val="22"/>
              </w:rPr>
              <w:t xml:space="preserve"> (occasionally original language only)</w:t>
            </w:r>
          </w:p>
        </w:tc>
      </w:tr>
      <w:tr w:rsidR="00B97413" w:rsidRPr="000648EC" w:rsidTr="0052456E">
        <w:trPr>
          <w:cantSplit/>
        </w:trPr>
        <w:tc>
          <w:tcPr>
            <w:tcW w:w="2327" w:type="dxa"/>
          </w:tcPr>
          <w:p w:rsidR="00B97413" w:rsidRPr="000648EC" w:rsidRDefault="00B64C99" w:rsidP="00B97413">
            <w:pPr>
              <w:spacing w:before="0"/>
              <w:rPr>
                <w:sz w:val="22"/>
                <w:szCs w:val="22"/>
              </w:rPr>
            </w:pPr>
            <w:r>
              <w:rPr>
                <w:b/>
                <w:bCs/>
                <w:sz w:val="22"/>
                <w:szCs w:val="22"/>
              </w:rPr>
              <w:lastRenderedPageBreak/>
              <w:t xml:space="preserve">Temporary documents with limited distribution </w:t>
            </w:r>
            <w:r>
              <w:rPr>
                <w:sz w:val="22"/>
                <w:szCs w:val="22"/>
              </w:rPr>
              <w:t xml:space="preserve">- </w:t>
            </w:r>
            <w:r w:rsidR="00B97413">
              <w:rPr>
                <w:sz w:val="22"/>
                <w:szCs w:val="22"/>
              </w:rPr>
              <w:t>Yellow [DL/xxx]</w:t>
            </w:r>
          </w:p>
        </w:tc>
        <w:tc>
          <w:tcPr>
            <w:tcW w:w="5113" w:type="dxa"/>
          </w:tcPr>
          <w:p w:rsidR="00B97413" w:rsidRPr="000648EC" w:rsidRDefault="00B97413">
            <w:pPr>
              <w:spacing w:before="0"/>
              <w:rPr>
                <w:sz w:val="22"/>
                <w:szCs w:val="22"/>
              </w:rPr>
            </w:pPr>
            <w:r>
              <w:rPr>
                <w:sz w:val="22"/>
                <w:szCs w:val="22"/>
              </w:rPr>
              <w:t xml:space="preserve">“Draft” texts to ad hoc and drafting groups.  </w:t>
            </w:r>
          </w:p>
        </w:tc>
        <w:tc>
          <w:tcPr>
            <w:tcW w:w="2189" w:type="dxa"/>
          </w:tcPr>
          <w:p w:rsidR="00B97413" w:rsidRPr="000648EC" w:rsidRDefault="00B97413" w:rsidP="00B97413">
            <w:pPr>
              <w:spacing w:before="0"/>
              <w:rPr>
                <w:sz w:val="22"/>
                <w:szCs w:val="22"/>
              </w:rPr>
            </w:pPr>
            <w:r>
              <w:rPr>
                <w:sz w:val="22"/>
                <w:szCs w:val="22"/>
              </w:rPr>
              <w:t>Original language only</w:t>
            </w:r>
          </w:p>
        </w:tc>
      </w:tr>
      <w:tr w:rsidR="00B97413" w:rsidRPr="000648EC" w:rsidTr="0052456E">
        <w:trPr>
          <w:cantSplit/>
        </w:trPr>
        <w:tc>
          <w:tcPr>
            <w:tcW w:w="2327" w:type="dxa"/>
          </w:tcPr>
          <w:p w:rsidR="00B97413" w:rsidRPr="000648EC" w:rsidRDefault="00B64C99" w:rsidP="00B97413">
            <w:pPr>
              <w:spacing w:before="0"/>
              <w:rPr>
                <w:sz w:val="22"/>
                <w:szCs w:val="22"/>
              </w:rPr>
            </w:pPr>
            <w:r>
              <w:rPr>
                <w:b/>
                <w:bCs/>
                <w:sz w:val="22"/>
                <w:szCs w:val="22"/>
              </w:rPr>
              <w:t xml:space="preserve">Administrative </w:t>
            </w:r>
            <w:r w:rsidRPr="001141B7">
              <w:rPr>
                <w:b/>
                <w:bCs/>
                <w:sz w:val="22"/>
                <w:szCs w:val="22"/>
              </w:rPr>
              <w:t>documents</w:t>
            </w:r>
            <w:r>
              <w:rPr>
                <w:sz w:val="22"/>
                <w:szCs w:val="22"/>
              </w:rPr>
              <w:t xml:space="preserve"> - </w:t>
            </w:r>
            <w:r w:rsidR="00B97413" w:rsidRPr="001141B7">
              <w:rPr>
                <w:sz w:val="22"/>
                <w:szCs w:val="22"/>
              </w:rPr>
              <w:t>Pink</w:t>
            </w:r>
            <w:r w:rsidR="00B97413">
              <w:rPr>
                <w:sz w:val="22"/>
                <w:szCs w:val="22"/>
              </w:rPr>
              <w:t xml:space="preserve"> [ADM/xxx]</w:t>
            </w:r>
          </w:p>
        </w:tc>
        <w:tc>
          <w:tcPr>
            <w:tcW w:w="5113" w:type="dxa"/>
          </w:tcPr>
          <w:p w:rsidR="00B97413" w:rsidRPr="000648EC" w:rsidRDefault="00B97413" w:rsidP="00B97413">
            <w:pPr>
              <w:spacing w:before="0"/>
              <w:rPr>
                <w:sz w:val="22"/>
                <w:szCs w:val="22"/>
              </w:rPr>
            </w:pPr>
            <w:r>
              <w:rPr>
                <w:sz w:val="22"/>
                <w:szCs w:val="22"/>
              </w:rPr>
              <w:t>To disseminate information of a general nature to the conference.  This series may also include notes by the Secretary-General or BDT Director, the list of participants, and other information of an administrative nature as well as the agendas of the various meetings.</w:t>
            </w:r>
          </w:p>
        </w:tc>
        <w:tc>
          <w:tcPr>
            <w:tcW w:w="2189" w:type="dxa"/>
          </w:tcPr>
          <w:p w:rsidR="00B97413" w:rsidRPr="000648EC" w:rsidRDefault="00B97413" w:rsidP="00B97413">
            <w:pPr>
              <w:spacing w:before="0"/>
              <w:rPr>
                <w:sz w:val="22"/>
                <w:szCs w:val="22"/>
              </w:rPr>
            </w:pPr>
            <w:r>
              <w:rPr>
                <w:sz w:val="22"/>
                <w:szCs w:val="22"/>
              </w:rPr>
              <w:t>English only</w:t>
            </w:r>
          </w:p>
        </w:tc>
      </w:tr>
    </w:tbl>
    <w:p w:rsidR="000711F1" w:rsidRPr="00F95644" w:rsidRDefault="000711F1" w:rsidP="000711F1">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Pr>
          <w:b/>
          <w:bCs/>
        </w:rPr>
        <w:t>Final report</w:t>
      </w:r>
    </w:p>
    <w:p w:rsidR="000711F1" w:rsidRDefault="000711F1" w:rsidP="008238C0">
      <w:r>
        <w:t xml:space="preserve">It is planned to make available to </w:t>
      </w:r>
      <w:r w:rsidRPr="00671AF4">
        <w:t xml:space="preserve">delegates </w:t>
      </w:r>
      <w:r w:rsidR="008238C0" w:rsidRPr="00671AF4">
        <w:t>an electronic</w:t>
      </w:r>
      <w:r w:rsidRPr="00671AF4">
        <w:t xml:space="preserve"> copy of the Final Report on </w:t>
      </w:r>
      <w:r w:rsidR="00E667BB" w:rsidRPr="00671AF4">
        <w:t>20 October</w:t>
      </w:r>
      <w:r w:rsidRPr="00671AF4">
        <w:t xml:space="preserve">.  To achieve this objective, the last texts must have been transmitted to the Editorial Committee by </w:t>
      </w:r>
      <w:r w:rsidR="00E667BB" w:rsidRPr="00671AF4">
        <w:t>18 October</w:t>
      </w:r>
      <w:r w:rsidRPr="00671AF4">
        <w:t xml:space="preserve"> 201</w:t>
      </w:r>
      <w:r w:rsidR="00E667BB" w:rsidRPr="00671AF4">
        <w:t>7</w:t>
      </w:r>
      <w:r w:rsidRPr="00671AF4">
        <w:t xml:space="preserve"> in order to be approved by the Plenary by noon </w:t>
      </w:r>
      <w:r w:rsidR="00E667BB" w:rsidRPr="00671AF4">
        <w:t>19 October</w:t>
      </w:r>
      <w:r w:rsidRPr="006B4441">
        <w:t>, at the latest</w:t>
      </w:r>
      <w:r>
        <w:t>.  Delegations are urged to make the most efficient use of the time of the Conference with a view to completing most of the Committee work by the end of the first week.</w:t>
      </w:r>
    </w:p>
    <w:p w:rsidR="00075C63" w:rsidRDefault="00075C63" w:rsidP="00D83BF5">
      <w:pPr>
        <w:rPr>
          <w:szCs w:val="24"/>
        </w:rPr>
      </w:pPr>
    </w:p>
    <w:p w:rsidR="00D83BF5" w:rsidRPr="0084734D" w:rsidRDefault="00D83BF5" w:rsidP="00D83BF5">
      <w:pPr>
        <w:jc w:val="center"/>
        <w:rPr>
          <w:szCs w:val="24"/>
        </w:rPr>
      </w:pPr>
      <w:r>
        <w:rPr>
          <w:szCs w:val="24"/>
        </w:rPr>
        <w:t>_______________</w:t>
      </w:r>
    </w:p>
    <w:sectPr w:rsidR="00D83BF5" w:rsidRPr="0084734D" w:rsidSect="0039169B">
      <w:headerReference w:type="default" r:id="rId18"/>
      <w:footerReference w:type="even" r:id="rId19"/>
      <w:footerReference w:type="first" r:id="rId2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F1" w:rsidRDefault="00524DF1">
      <w:r>
        <w:separator/>
      </w:r>
    </w:p>
  </w:endnote>
  <w:endnote w:type="continuationSeparator" w:id="0">
    <w:p w:rsidR="00524DF1" w:rsidRDefault="0052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314171">
      <w:rPr>
        <w:noProof/>
      </w:rPr>
      <w:t>21.07.17</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4D495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4D495C" w:rsidRDefault="00DC31A6" w:rsidP="00DC31A6">
          <w:pPr>
            <w:pStyle w:val="FirstFooter"/>
            <w:tabs>
              <w:tab w:val="left" w:pos="2302"/>
            </w:tabs>
            <w:rPr>
              <w:sz w:val="18"/>
              <w:szCs w:val="18"/>
              <w:highlight w:val="yellow"/>
              <w:lang w:val="en-US"/>
            </w:rPr>
          </w:pPr>
          <w:bookmarkStart w:id="11" w:name="OrgName"/>
          <w:bookmarkEnd w:id="11"/>
          <w:proofErr w:type="spellStart"/>
          <w:r w:rsidRPr="00DC31A6">
            <w:rPr>
              <w:sz w:val="18"/>
              <w:szCs w:val="18"/>
              <w:lang w:val="en-US"/>
            </w:rPr>
            <w:t>Ms</w:t>
          </w:r>
          <w:proofErr w:type="spellEnd"/>
          <w:r w:rsidRPr="00DC31A6">
            <w:rPr>
              <w:sz w:val="18"/>
              <w:szCs w:val="18"/>
              <w:lang w:val="en-US"/>
            </w:rPr>
            <w:t xml:space="preserve"> </w:t>
          </w:r>
          <w:r>
            <w:rPr>
              <w:sz w:val="18"/>
              <w:szCs w:val="18"/>
              <w:lang w:val="en-US"/>
            </w:rPr>
            <w:t xml:space="preserve">Patricia </w:t>
          </w:r>
          <w:proofErr w:type="spellStart"/>
          <w:r>
            <w:rPr>
              <w:sz w:val="18"/>
              <w:szCs w:val="18"/>
              <w:lang w:val="en-US"/>
            </w:rPr>
            <w:t>Lusweti</w:t>
          </w:r>
          <w:proofErr w:type="spellEnd"/>
          <w:r>
            <w:rPr>
              <w:sz w:val="18"/>
              <w:szCs w:val="18"/>
              <w:lang w:val="en-US"/>
            </w:rPr>
            <w:t xml:space="preserve">, </w:t>
          </w:r>
          <w:r w:rsidR="00CE2437">
            <w:rPr>
              <w:sz w:val="18"/>
              <w:szCs w:val="18"/>
              <w:lang w:val="en-US"/>
            </w:rPr>
            <w:t>Counsellor, Event Organization</w:t>
          </w:r>
          <w:r>
            <w:rPr>
              <w:sz w:val="18"/>
              <w:szCs w:val="18"/>
              <w:lang w:val="en-US"/>
            </w:rPr>
            <w:br/>
          </w:r>
          <w:proofErr w:type="spellStart"/>
          <w:r>
            <w:rPr>
              <w:sz w:val="18"/>
              <w:szCs w:val="18"/>
              <w:lang w:val="en-US"/>
            </w:rPr>
            <w:t>Ms</w:t>
          </w:r>
          <w:proofErr w:type="spellEnd"/>
          <w:r>
            <w:rPr>
              <w:sz w:val="18"/>
              <w:szCs w:val="18"/>
              <w:lang w:val="en-US"/>
            </w:rPr>
            <w:t xml:space="preserve"> Maite Comas </w:t>
          </w:r>
          <w:proofErr w:type="spellStart"/>
          <w:r>
            <w:rPr>
              <w:sz w:val="18"/>
              <w:szCs w:val="18"/>
              <w:lang w:val="en-US"/>
            </w:rPr>
            <w:t>Barnés</w:t>
          </w:r>
          <w:proofErr w:type="spellEnd"/>
          <w:r>
            <w:rPr>
              <w:sz w:val="18"/>
              <w:szCs w:val="18"/>
              <w:lang w:val="en-US"/>
            </w:rPr>
            <w:t>, Document Control</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2" w:name="Email"/>
      <w:bookmarkEnd w:id="12"/>
      <w:tc>
        <w:tcPr>
          <w:tcW w:w="5987" w:type="dxa"/>
          <w:shd w:val="clear" w:color="auto" w:fill="auto"/>
        </w:tcPr>
        <w:p w:rsidR="00D83BF5" w:rsidRPr="004D495C" w:rsidRDefault="00DC31A6" w:rsidP="00D83BF5">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 xml:space="preserve"> HYPERLINK "mailto:</w:instrText>
          </w:r>
          <w:r w:rsidRPr="00DC31A6">
            <w:rPr>
              <w:sz w:val="18"/>
              <w:szCs w:val="18"/>
              <w:lang w:val="en-US"/>
            </w:rPr>
            <w:instrText>Wtdc.documentcontrol@itu.int</w:instrText>
          </w:r>
          <w:r>
            <w:rPr>
              <w:sz w:val="18"/>
              <w:szCs w:val="18"/>
              <w:lang w:val="en-US"/>
            </w:rPr>
            <w:instrText xml:space="preserve">" </w:instrText>
          </w:r>
          <w:r>
            <w:rPr>
              <w:sz w:val="18"/>
              <w:szCs w:val="18"/>
              <w:lang w:val="en-US"/>
            </w:rPr>
            <w:fldChar w:fldCharType="separate"/>
          </w:r>
          <w:r w:rsidRPr="003C07E7">
            <w:rPr>
              <w:rStyle w:val="Hyperlink"/>
              <w:sz w:val="18"/>
              <w:szCs w:val="18"/>
              <w:lang w:val="en-US"/>
            </w:rPr>
            <w:t>Wtdc.documentcontrol@itu.int</w:t>
          </w:r>
          <w:r>
            <w:rPr>
              <w:sz w:val="18"/>
              <w:szCs w:val="18"/>
              <w:lang w:val="en-US"/>
            </w:rPr>
            <w:fldChar w:fldCharType="end"/>
          </w:r>
          <w:r>
            <w:rPr>
              <w:sz w:val="18"/>
              <w:szCs w:val="18"/>
              <w:lang w:val="en-US"/>
            </w:rPr>
            <w:t xml:space="preserve"> </w:t>
          </w:r>
        </w:p>
      </w:tc>
    </w:tr>
  </w:tbl>
  <w:p w:rsidR="00E45D05" w:rsidRPr="00D83BF5" w:rsidRDefault="00EB58D1" w:rsidP="00CE2437">
    <w:pPr>
      <w:jc w:val="center"/>
    </w:pPr>
    <w:hyperlink r:id="rId1" w:history="1">
      <w:r w:rsidR="008B61EA"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F1" w:rsidRDefault="00524DF1">
      <w:r>
        <w:rPr>
          <w:b/>
        </w:rPr>
        <w:t>_______________</w:t>
      </w:r>
    </w:p>
  </w:footnote>
  <w:footnote w:type="continuationSeparator" w:id="0">
    <w:p w:rsidR="00524DF1" w:rsidRDefault="00524DF1">
      <w:r>
        <w:continuationSeparator/>
      </w:r>
    </w:p>
  </w:footnote>
  <w:footnote w:id="1">
    <w:p w:rsidR="000711F1" w:rsidRPr="00C1399A" w:rsidRDefault="000711F1" w:rsidP="00B97413">
      <w:pPr>
        <w:pStyle w:val="FootnoteText"/>
        <w:rPr>
          <w:sz w:val="22"/>
          <w:szCs w:val="22"/>
          <w:lang w:val="en-US"/>
        </w:rPr>
      </w:pPr>
      <w:r w:rsidRPr="00C1399A">
        <w:rPr>
          <w:rStyle w:val="FootnoteReference"/>
          <w:sz w:val="22"/>
          <w:szCs w:val="22"/>
        </w:rPr>
        <w:footnoteRef/>
      </w:r>
      <w:r w:rsidRPr="00C1399A">
        <w:rPr>
          <w:sz w:val="22"/>
          <w:szCs w:val="22"/>
        </w:rPr>
        <w:t xml:space="preserve"> </w:t>
      </w:r>
      <w:r>
        <w:rPr>
          <w:sz w:val="22"/>
          <w:szCs w:val="22"/>
        </w:rPr>
        <w:t xml:space="preserve"> </w:t>
      </w:r>
      <w:r w:rsidRPr="00C1399A">
        <w:rPr>
          <w:sz w:val="22"/>
          <w:szCs w:val="22"/>
          <w:lang w:val="en-US"/>
        </w:rPr>
        <w:t>In very special circumstances, documents submitted between 2</w:t>
      </w:r>
      <w:r w:rsidR="003855E7">
        <w:rPr>
          <w:sz w:val="22"/>
          <w:szCs w:val="22"/>
          <w:lang w:val="en-US"/>
        </w:rPr>
        <w:t>2</w:t>
      </w:r>
      <w:r w:rsidR="00B97413">
        <w:rPr>
          <w:sz w:val="22"/>
          <w:szCs w:val="22"/>
          <w:lang w:val="en-US"/>
        </w:rPr>
        <w:t>:</w:t>
      </w:r>
      <w:r w:rsidR="003855E7">
        <w:rPr>
          <w:sz w:val="22"/>
          <w:szCs w:val="22"/>
          <w:lang w:val="en-US"/>
        </w:rPr>
        <w:t>00 and 24</w:t>
      </w:r>
      <w:r w:rsidR="00B97413">
        <w:rPr>
          <w:sz w:val="22"/>
          <w:szCs w:val="22"/>
          <w:lang w:val="en-US"/>
        </w:rPr>
        <w:t>:</w:t>
      </w:r>
      <w:r w:rsidRPr="00C1399A">
        <w:rPr>
          <w:sz w:val="22"/>
          <w:szCs w:val="22"/>
          <w:lang w:val="en-US"/>
        </w:rPr>
        <w:t>00 may be considered if the workload of documents received before the deadline of 2</w:t>
      </w:r>
      <w:r w:rsidR="00B97413">
        <w:rPr>
          <w:sz w:val="22"/>
          <w:szCs w:val="22"/>
          <w:lang w:val="en-US"/>
        </w:rPr>
        <w:t>2:</w:t>
      </w:r>
      <w:r w:rsidRPr="00C1399A">
        <w:rPr>
          <w:sz w:val="22"/>
          <w:szCs w:val="22"/>
          <w:lang w:val="en-US"/>
        </w:rPr>
        <w:t>00 so permits.</w:t>
      </w:r>
    </w:p>
  </w:footnote>
  <w:footnote w:id="2">
    <w:p w:rsidR="000711F1" w:rsidRPr="00C1399A" w:rsidRDefault="000711F1">
      <w:pPr>
        <w:pStyle w:val="FootnoteText"/>
        <w:rPr>
          <w:sz w:val="22"/>
          <w:szCs w:val="22"/>
          <w:lang w:val="en-US"/>
        </w:rPr>
      </w:pPr>
      <w:r w:rsidRPr="00C1399A">
        <w:rPr>
          <w:rStyle w:val="FootnoteReference"/>
          <w:sz w:val="22"/>
          <w:szCs w:val="22"/>
        </w:rPr>
        <w:footnoteRef/>
      </w:r>
      <w:r w:rsidRPr="00C1399A">
        <w:rPr>
          <w:sz w:val="22"/>
          <w:szCs w:val="22"/>
        </w:rPr>
        <w:t xml:space="preserve"> </w:t>
      </w:r>
      <w:r>
        <w:rPr>
          <w:sz w:val="22"/>
          <w:szCs w:val="22"/>
        </w:rPr>
        <w:t xml:space="preserve"> </w:t>
      </w:r>
      <w:r w:rsidRPr="00C1399A">
        <w:rPr>
          <w:sz w:val="22"/>
          <w:szCs w:val="22"/>
          <w:lang w:val="en-US"/>
        </w:rPr>
        <w:t>The totality of the delegates sent by the same Member State is called “Delegation”, while a “Representation” is the totality of representatives from a Sector Member.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1" w:rsidRPr="00D83BF5" w:rsidRDefault="00D83BF5" w:rsidP="003B71AF">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008B61EA">
      <w:rPr>
        <w:sz w:val="22"/>
        <w:szCs w:val="22"/>
        <w:lang w:val="es-ES_tradnl"/>
      </w:rPr>
      <w:t>WTDC-17</w:t>
    </w:r>
    <w:r w:rsidRPr="00FF089C">
      <w:rPr>
        <w:sz w:val="22"/>
        <w:szCs w:val="22"/>
        <w:lang w:val="es-ES_tradnl"/>
      </w:rPr>
      <w:t>/</w:t>
    </w:r>
    <w:bookmarkStart w:id="10" w:name="DocNo2"/>
    <w:bookmarkEnd w:id="10"/>
    <w:r w:rsidR="00CC0682">
      <w:rPr>
        <w:sz w:val="22"/>
        <w:szCs w:val="22"/>
        <w:lang w:val="es-ES_tradnl"/>
      </w:rPr>
      <w:t>ADM/3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EB58D1">
      <w:rPr>
        <w:noProof/>
        <w:sz w:val="22"/>
        <w:szCs w:val="22"/>
        <w:lang w:val="es-ES_tradnl"/>
      </w:rPr>
      <w:t>3</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7F3492"/>
    <w:multiLevelType w:val="hybridMultilevel"/>
    <w:tmpl w:val="BFF6F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11F1"/>
    <w:rsid w:val="00075C63"/>
    <w:rsid w:val="00077239"/>
    <w:rsid w:val="00080905"/>
    <w:rsid w:val="000822BE"/>
    <w:rsid w:val="00086491"/>
    <w:rsid w:val="00091346"/>
    <w:rsid w:val="000F73FF"/>
    <w:rsid w:val="001141B7"/>
    <w:rsid w:val="00114CF7"/>
    <w:rsid w:val="00123B68"/>
    <w:rsid w:val="00126F2E"/>
    <w:rsid w:val="00130DD6"/>
    <w:rsid w:val="00146F6F"/>
    <w:rsid w:val="00147DA1"/>
    <w:rsid w:val="00152957"/>
    <w:rsid w:val="001752CA"/>
    <w:rsid w:val="00187BD9"/>
    <w:rsid w:val="00190B55"/>
    <w:rsid w:val="00194CFB"/>
    <w:rsid w:val="001B2ED3"/>
    <w:rsid w:val="001C3B5F"/>
    <w:rsid w:val="001D058F"/>
    <w:rsid w:val="002009EA"/>
    <w:rsid w:val="00202CA0"/>
    <w:rsid w:val="002154A6"/>
    <w:rsid w:val="002162CD"/>
    <w:rsid w:val="002255B3"/>
    <w:rsid w:val="00236E8A"/>
    <w:rsid w:val="00271316"/>
    <w:rsid w:val="00286F0F"/>
    <w:rsid w:val="00296313"/>
    <w:rsid w:val="002D58BE"/>
    <w:rsid w:val="003013EE"/>
    <w:rsid w:val="00314171"/>
    <w:rsid w:val="00377BD3"/>
    <w:rsid w:val="00384088"/>
    <w:rsid w:val="0038489B"/>
    <w:rsid w:val="003855E7"/>
    <w:rsid w:val="0039169B"/>
    <w:rsid w:val="003A7F8C"/>
    <w:rsid w:val="003B532E"/>
    <w:rsid w:val="003B6F14"/>
    <w:rsid w:val="003B71AF"/>
    <w:rsid w:val="003D0F8B"/>
    <w:rsid w:val="003D613A"/>
    <w:rsid w:val="004001E8"/>
    <w:rsid w:val="004131D4"/>
    <w:rsid w:val="0041348E"/>
    <w:rsid w:val="00447308"/>
    <w:rsid w:val="004765FF"/>
    <w:rsid w:val="00492075"/>
    <w:rsid w:val="004969AD"/>
    <w:rsid w:val="004B13CB"/>
    <w:rsid w:val="004B4FDF"/>
    <w:rsid w:val="004C0EA5"/>
    <w:rsid w:val="004D5D5C"/>
    <w:rsid w:val="0050139F"/>
    <w:rsid w:val="00521223"/>
    <w:rsid w:val="0052456E"/>
    <w:rsid w:val="00524DF1"/>
    <w:rsid w:val="0055140B"/>
    <w:rsid w:val="00554C4F"/>
    <w:rsid w:val="00561D72"/>
    <w:rsid w:val="005659B7"/>
    <w:rsid w:val="00574D3B"/>
    <w:rsid w:val="005964AB"/>
    <w:rsid w:val="005B44F5"/>
    <w:rsid w:val="005C099A"/>
    <w:rsid w:val="005C31A5"/>
    <w:rsid w:val="005E10C9"/>
    <w:rsid w:val="005E61DD"/>
    <w:rsid w:val="005E6321"/>
    <w:rsid w:val="006023DF"/>
    <w:rsid w:val="00641F68"/>
    <w:rsid w:val="0064322F"/>
    <w:rsid w:val="0064383C"/>
    <w:rsid w:val="00657DE0"/>
    <w:rsid w:val="0067199F"/>
    <w:rsid w:val="00671AF4"/>
    <w:rsid w:val="00685313"/>
    <w:rsid w:val="006A6E9B"/>
    <w:rsid w:val="006B7C2A"/>
    <w:rsid w:val="006C23DA"/>
    <w:rsid w:val="006E3D45"/>
    <w:rsid w:val="007149F9"/>
    <w:rsid w:val="00733A30"/>
    <w:rsid w:val="00745AEE"/>
    <w:rsid w:val="007479EA"/>
    <w:rsid w:val="00750F10"/>
    <w:rsid w:val="007742CA"/>
    <w:rsid w:val="007D06F0"/>
    <w:rsid w:val="007D45E3"/>
    <w:rsid w:val="007D5320"/>
    <w:rsid w:val="007F735C"/>
    <w:rsid w:val="00800972"/>
    <w:rsid w:val="00804475"/>
    <w:rsid w:val="00805437"/>
    <w:rsid w:val="00811633"/>
    <w:rsid w:val="00821CEF"/>
    <w:rsid w:val="008238C0"/>
    <w:rsid w:val="00832828"/>
    <w:rsid w:val="0083645A"/>
    <w:rsid w:val="00840B0F"/>
    <w:rsid w:val="008711AE"/>
    <w:rsid w:val="00872FC8"/>
    <w:rsid w:val="008801D3"/>
    <w:rsid w:val="008845D0"/>
    <w:rsid w:val="0089026D"/>
    <w:rsid w:val="008A04F8"/>
    <w:rsid w:val="008B43F2"/>
    <w:rsid w:val="008B61EA"/>
    <w:rsid w:val="008B6CFF"/>
    <w:rsid w:val="008E1115"/>
    <w:rsid w:val="00907479"/>
    <w:rsid w:val="00910B26"/>
    <w:rsid w:val="009274B4"/>
    <w:rsid w:val="00934EA2"/>
    <w:rsid w:val="00944A5C"/>
    <w:rsid w:val="00952A66"/>
    <w:rsid w:val="00973A08"/>
    <w:rsid w:val="009C56E5"/>
    <w:rsid w:val="009E5FC8"/>
    <w:rsid w:val="009E687A"/>
    <w:rsid w:val="009F28A1"/>
    <w:rsid w:val="00A03C5C"/>
    <w:rsid w:val="00A066F1"/>
    <w:rsid w:val="00A141AF"/>
    <w:rsid w:val="00A16D29"/>
    <w:rsid w:val="00A20E5E"/>
    <w:rsid w:val="00A30305"/>
    <w:rsid w:val="00A31D2D"/>
    <w:rsid w:val="00A4108A"/>
    <w:rsid w:val="00A4600A"/>
    <w:rsid w:val="00A538A6"/>
    <w:rsid w:val="00A54C25"/>
    <w:rsid w:val="00A710E7"/>
    <w:rsid w:val="00A7372E"/>
    <w:rsid w:val="00A93B85"/>
    <w:rsid w:val="00AA0B18"/>
    <w:rsid w:val="00AA666F"/>
    <w:rsid w:val="00AB4927"/>
    <w:rsid w:val="00AC3EE6"/>
    <w:rsid w:val="00B004E5"/>
    <w:rsid w:val="00B15F9D"/>
    <w:rsid w:val="00B639E9"/>
    <w:rsid w:val="00B64C99"/>
    <w:rsid w:val="00B817CD"/>
    <w:rsid w:val="00B911B2"/>
    <w:rsid w:val="00B951D0"/>
    <w:rsid w:val="00B97413"/>
    <w:rsid w:val="00BB29C8"/>
    <w:rsid w:val="00BB3A95"/>
    <w:rsid w:val="00BC0382"/>
    <w:rsid w:val="00C0018F"/>
    <w:rsid w:val="00C20466"/>
    <w:rsid w:val="00C214ED"/>
    <w:rsid w:val="00C234E6"/>
    <w:rsid w:val="00C324A8"/>
    <w:rsid w:val="00C54517"/>
    <w:rsid w:val="00C64CD8"/>
    <w:rsid w:val="00C97C68"/>
    <w:rsid w:val="00CA1A47"/>
    <w:rsid w:val="00CB5724"/>
    <w:rsid w:val="00CC0682"/>
    <w:rsid w:val="00CC247A"/>
    <w:rsid w:val="00CE2437"/>
    <w:rsid w:val="00CE5E47"/>
    <w:rsid w:val="00CF020F"/>
    <w:rsid w:val="00CF2B5B"/>
    <w:rsid w:val="00D14CE0"/>
    <w:rsid w:val="00D36333"/>
    <w:rsid w:val="00D46645"/>
    <w:rsid w:val="00D5651D"/>
    <w:rsid w:val="00D74898"/>
    <w:rsid w:val="00D801ED"/>
    <w:rsid w:val="00D83BF5"/>
    <w:rsid w:val="00D925C2"/>
    <w:rsid w:val="00D92966"/>
    <w:rsid w:val="00D936BC"/>
    <w:rsid w:val="00D9621A"/>
    <w:rsid w:val="00D96530"/>
    <w:rsid w:val="00D96B4B"/>
    <w:rsid w:val="00DA2345"/>
    <w:rsid w:val="00DA453A"/>
    <w:rsid w:val="00DA7078"/>
    <w:rsid w:val="00DC31A6"/>
    <w:rsid w:val="00DD08B4"/>
    <w:rsid w:val="00DD44AF"/>
    <w:rsid w:val="00DE2AC3"/>
    <w:rsid w:val="00DE434C"/>
    <w:rsid w:val="00DE5692"/>
    <w:rsid w:val="00DF6F8E"/>
    <w:rsid w:val="00E03C94"/>
    <w:rsid w:val="00E07105"/>
    <w:rsid w:val="00E26226"/>
    <w:rsid w:val="00E4165C"/>
    <w:rsid w:val="00E45D05"/>
    <w:rsid w:val="00E55816"/>
    <w:rsid w:val="00E55AEF"/>
    <w:rsid w:val="00E667BB"/>
    <w:rsid w:val="00E976C1"/>
    <w:rsid w:val="00EA12E5"/>
    <w:rsid w:val="00EB58D1"/>
    <w:rsid w:val="00ED16B3"/>
    <w:rsid w:val="00F02766"/>
    <w:rsid w:val="00F04067"/>
    <w:rsid w:val="00F05BD4"/>
    <w:rsid w:val="00F11A98"/>
    <w:rsid w:val="00F21A1D"/>
    <w:rsid w:val="00F22660"/>
    <w:rsid w:val="00F65C19"/>
    <w:rsid w:val="00FA6C9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0711F1"/>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400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en/ITU-D/Conferences/WTDC/WTDC17/Pages/default.aspx" TargetMode="External"/><Relationship Id="rId2" Type="http://schemas.openxmlformats.org/officeDocument/2006/relationships/customXml" Target="../customXml/item2.xml"/><Relationship Id="rId16" Type="http://schemas.openxmlformats.org/officeDocument/2006/relationships/hyperlink" Target="mailto:WTDC.documentcontrol@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TDC.documentcontrol@itu.i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Conferences/Pages/WTDC-Conference-Proposal-Interface.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purl.org/dc/elements/1.1/"/>
    <ds:schemaRef ds:uri="http://schemas.microsoft.com/office/2006/documentManagement/types"/>
    <ds:schemaRef ds:uri="http://purl.org/dc/terms/"/>
    <ds:schemaRef ds:uri="32a1a8c5-2265-4ebc-b7a0-2071e2c5c9bb"/>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5.xml><?xml version="1.0" encoding="utf-8"?>
<ds:datastoreItem xmlns:ds="http://schemas.openxmlformats.org/officeDocument/2006/customXml" ds:itemID="{8189A41D-F035-4496-8558-180C2A57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5832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 - mcb</cp:lastModifiedBy>
  <cp:revision>3</cp:revision>
  <cp:lastPrinted>2011-08-24T07:41:00Z</cp:lastPrinted>
  <dcterms:created xsi:type="dcterms:W3CDTF">2017-08-04T15:15:00Z</dcterms:created>
  <dcterms:modified xsi:type="dcterms:W3CDTF">2017-08-04T15:15:00Z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