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386"/>
        <w:gridCol w:w="3261"/>
      </w:tblGrid>
      <w:tr w:rsidR="00CD34AE" w:rsidRPr="00BD7A1A" w:rsidTr="00CD34AE">
        <w:trPr>
          <w:trHeight w:val="1134"/>
        </w:trPr>
        <w:tc>
          <w:tcPr>
            <w:tcW w:w="1276" w:type="dxa"/>
          </w:tcPr>
          <w:p w:rsidR="00CD34AE" w:rsidRPr="00CE5E7B" w:rsidRDefault="00CD34AE" w:rsidP="00CD34AE">
            <w:pPr>
              <w:widowControl w:val="0"/>
              <w:tabs>
                <w:tab w:val="clear" w:pos="794"/>
                <w:tab w:val="clear" w:pos="1191"/>
                <w:tab w:val="clear" w:pos="1588"/>
                <w:tab w:val="clear" w:pos="1985"/>
              </w:tabs>
              <w:overflowPunct/>
              <w:autoSpaceDE/>
              <w:autoSpaceDN/>
              <w:adjustRightInd/>
              <w:spacing w:before="40" w:after="40"/>
              <w:textAlignment w:val="auto"/>
              <w:rPr>
                <w:rFonts w:cstheme="minorHAnsi"/>
                <w:b/>
                <w:bCs/>
                <w:sz w:val="32"/>
                <w:szCs w:val="32"/>
                <w:lang w:eastAsia="zh-CN"/>
              </w:rPr>
            </w:pPr>
            <w:r w:rsidRPr="00CC1F10">
              <w:rPr>
                <w:noProof/>
                <w:color w:val="3399FF"/>
                <w:lang w:val="en-GB" w:eastAsia="zh-CN"/>
              </w:rPr>
              <w:drawing>
                <wp:anchor distT="0" distB="0" distL="114300" distR="114300" simplePos="0" relativeHeight="251659264" behindDoc="0" locked="0" layoutInCell="1" allowOverlap="1">
                  <wp:simplePos x="0" y="0"/>
                  <wp:positionH relativeFrom="column">
                    <wp:posOffset>-46028</wp:posOffset>
                  </wp:positionH>
                  <wp:positionV relativeFrom="paragraph">
                    <wp:posOffset>41255</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6" w:type="dxa"/>
          </w:tcPr>
          <w:p w:rsidR="00CD34AE" w:rsidRDefault="00CD34AE" w:rsidP="00CD34AE">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CE5E7B">
              <w:rPr>
                <w:rFonts w:cstheme="minorHAnsi"/>
                <w:b/>
                <w:bCs/>
                <w:sz w:val="32"/>
                <w:szCs w:val="32"/>
                <w:lang w:eastAsia="zh-CN"/>
              </w:rPr>
              <w:t>Консультативная группа по развитию электросвязи (</w:t>
            </w:r>
            <w:proofErr w:type="spellStart"/>
            <w:r w:rsidRPr="00CE5E7B">
              <w:rPr>
                <w:rFonts w:cstheme="minorHAnsi"/>
                <w:b/>
                <w:bCs/>
                <w:sz w:val="32"/>
                <w:szCs w:val="32"/>
                <w:lang w:eastAsia="zh-CN"/>
              </w:rPr>
              <w:t>КГРЭ</w:t>
            </w:r>
            <w:proofErr w:type="spellEnd"/>
            <w:r w:rsidRPr="00CE5E7B">
              <w:rPr>
                <w:rFonts w:cstheme="minorHAnsi"/>
                <w:b/>
                <w:bCs/>
                <w:sz w:val="32"/>
                <w:szCs w:val="32"/>
                <w:lang w:eastAsia="zh-CN"/>
              </w:rPr>
              <w:t>)</w:t>
            </w:r>
          </w:p>
          <w:p w:rsidR="00CD34AE" w:rsidRPr="00CE5E7B" w:rsidRDefault="00CD34AE" w:rsidP="00CD34AE">
            <w:pPr>
              <w:widowControl w:val="0"/>
              <w:tabs>
                <w:tab w:val="clear" w:pos="794"/>
                <w:tab w:val="clear" w:pos="1191"/>
                <w:tab w:val="clear" w:pos="1588"/>
                <w:tab w:val="clear" w:pos="1985"/>
              </w:tabs>
              <w:overflowPunct/>
              <w:autoSpaceDE/>
              <w:autoSpaceDN/>
              <w:adjustRightInd/>
              <w:textAlignment w:val="auto"/>
              <w:rPr>
                <w:rFonts w:cstheme="minorHAnsi"/>
                <w:b/>
                <w:position w:val="6"/>
                <w:sz w:val="26"/>
                <w:szCs w:val="26"/>
                <w:lang w:eastAsia="zh-CN"/>
              </w:rPr>
            </w:pPr>
            <w:r w:rsidRPr="00CD34AE">
              <w:rPr>
                <w:rFonts w:cstheme="minorHAnsi"/>
                <w:b/>
                <w:bCs/>
                <w:sz w:val="24"/>
                <w:szCs w:val="24"/>
                <w:lang w:eastAsia="zh-CN"/>
              </w:rPr>
              <w:t xml:space="preserve">22-е собрание, </w:t>
            </w:r>
            <w:r w:rsidRPr="00CD34AE">
              <w:rPr>
                <w:b/>
                <w:bCs/>
                <w:sz w:val="24"/>
                <w:szCs w:val="24"/>
              </w:rPr>
              <w:t>Женева, 9−12 мая 2017 года</w:t>
            </w:r>
          </w:p>
        </w:tc>
        <w:tc>
          <w:tcPr>
            <w:tcW w:w="3261" w:type="dxa"/>
            <w:vAlign w:val="center"/>
          </w:tcPr>
          <w:p w:rsidR="00CD34AE" w:rsidRPr="00FC5ABC" w:rsidRDefault="00CD34AE" w:rsidP="00CD34AE">
            <w:pPr>
              <w:widowControl w:val="0"/>
              <w:spacing w:before="40"/>
              <w:rPr>
                <w:szCs w:val="22"/>
              </w:rPr>
            </w:pPr>
            <w:r w:rsidRPr="003A23E5">
              <w:rPr>
                <w:noProof/>
                <w:lang w:val="en-GB" w:eastAsia="zh-CN"/>
              </w:rPr>
              <w:drawing>
                <wp:anchor distT="0" distB="0" distL="114300" distR="114300" simplePos="0" relativeHeight="251661312" behindDoc="0" locked="0" layoutInCell="1" allowOverlap="1">
                  <wp:simplePos x="0" y="0"/>
                  <wp:positionH relativeFrom="column">
                    <wp:posOffset>340995</wp:posOffset>
                  </wp:positionH>
                  <wp:positionV relativeFrom="paragraph">
                    <wp:posOffset>6350</wp:posOffset>
                  </wp:positionV>
                  <wp:extent cx="1633220" cy="824865"/>
                  <wp:effectExtent l="0" t="0" r="5080" b="0"/>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3220" cy="8248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D34AE" w:rsidRPr="00BD7A1A" w:rsidTr="00CD34AE">
        <w:tc>
          <w:tcPr>
            <w:tcW w:w="6662" w:type="dxa"/>
            <w:gridSpan w:val="2"/>
            <w:tcBorders>
              <w:top w:val="single" w:sz="12" w:space="0" w:color="auto"/>
            </w:tcBorders>
          </w:tcPr>
          <w:p w:rsidR="00CD34AE" w:rsidRPr="00BD7A1A" w:rsidRDefault="00CD34AE" w:rsidP="00CD34AE">
            <w:pPr>
              <w:widowControl w:val="0"/>
              <w:spacing w:before="0"/>
              <w:rPr>
                <w:rFonts w:ascii="Verdana" w:hAnsi="Verdana"/>
                <w:b/>
                <w:smallCaps/>
                <w:sz w:val="18"/>
                <w:szCs w:val="18"/>
              </w:rPr>
            </w:pPr>
          </w:p>
        </w:tc>
        <w:tc>
          <w:tcPr>
            <w:tcW w:w="3261" w:type="dxa"/>
            <w:tcBorders>
              <w:top w:val="single" w:sz="12" w:space="0" w:color="auto"/>
            </w:tcBorders>
          </w:tcPr>
          <w:p w:rsidR="00CD34AE" w:rsidRPr="00BD7A1A" w:rsidRDefault="00CD34AE" w:rsidP="00CD34AE">
            <w:pPr>
              <w:widowControl w:val="0"/>
              <w:spacing w:before="0"/>
              <w:rPr>
                <w:rFonts w:ascii="Verdana" w:hAnsi="Verdana"/>
                <w:sz w:val="18"/>
                <w:szCs w:val="18"/>
              </w:rPr>
            </w:pPr>
          </w:p>
        </w:tc>
      </w:tr>
      <w:tr w:rsidR="00CD34AE" w:rsidRPr="00BD7A1A" w:rsidTr="00CD34AE">
        <w:trPr>
          <w:trHeight w:val="300"/>
        </w:trPr>
        <w:tc>
          <w:tcPr>
            <w:tcW w:w="6662" w:type="dxa"/>
            <w:gridSpan w:val="2"/>
          </w:tcPr>
          <w:p w:rsidR="00CD34AE" w:rsidRPr="00CD34AE" w:rsidRDefault="00CD34AE" w:rsidP="00CD34AE">
            <w:pPr>
              <w:widowControl w:val="0"/>
              <w:spacing w:before="0"/>
              <w:rPr>
                <w:rFonts w:ascii="Verdana" w:hAnsi="Verdana"/>
                <w:b/>
                <w:bCs/>
                <w:smallCaps/>
                <w:sz w:val="18"/>
                <w:szCs w:val="18"/>
              </w:rPr>
            </w:pPr>
          </w:p>
        </w:tc>
        <w:tc>
          <w:tcPr>
            <w:tcW w:w="3261" w:type="dxa"/>
          </w:tcPr>
          <w:p w:rsidR="00CD34AE" w:rsidRPr="0044287C" w:rsidRDefault="00DF06E1" w:rsidP="00C860A8">
            <w:pPr>
              <w:widowControl w:val="0"/>
              <w:spacing w:before="0"/>
              <w:rPr>
                <w:rFonts w:ascii="Verdana" w:hAnsi="Verdana"/>
                <w:b/>
                <w:bCs/>
                <w:szCs w:val="22"/>
              </w:rPr>
            </w:pPr>
            <w:r>
              <w:rPr>
                <w:b/>
                <w:bCs/>
                <w:szCs w:val="24"/>
              </w:rPr>
              <w:t>Пересмотр 1</w:t>
            </w:r>
            <w:r>
              <w:rPr>
                <w:b/>
                <w:bCs/>
                <w:szCs w:val="24"/>
              </w:rPr>
              <w:br/>
            </w:r>
            <w:r w:rsidR="00CD34AE">
              <w:rPr>
                <w:b/>
                <w:bCs/>
                <w:szCs w:val="24"/>
              </w:rPr>
              <w:t>Документ</w:t>
            </w:r>
            <w:r>
              <w:rPr>
                <w:b/>
                <w:bCs/>
                <w:szCs w:val="24"/>
              </w:rPr>
              <w:t>а</w:t>
            </w:r>
            <w:r w:rsidR="00CD34AE">
              <w:rPr>
                <w:b/>
                <w:bCs/>
                <w:szCs w:val="24"/>
              </w:rPr>
              <w:t xml:space="preserve"> </w:t>
            </w:r>
            <w:proofErr w:type="spellStart"/>
            <w:r w:rsidR="00C860A8" w:rsidRPr="00C860A8">
              <w:rPr>
                <w:b/>
                <w:bCs/>
                <w:szCs w:val="24"/>
                <w:lang w:val="en-US"/>
              </w:rPr>
              <w:t>TDAG17</w:t>
            </w:r>
            <w:proofErr w:type="spellEnd"/>
            <w:r w:rsidR="00C860A8" w:rsidRPr="00C860A8">
              <w:rPr>
                <w:b/>
                <w:bCs/>
                <w:szCs w:val="24"/>
                <w:lang w:val="en-US"/>
              </w:rPr>
              <w:t>-22/</w:t>
            </w:r>
            <w:proofErr w:type="spellStart"/>
            <w:r w:rsidR="00CD34AE">
              <w:rPr>
                <w:b/>
                <w:bCs/>
                <w:szCs w:val="24"/>
              </w:rPr>
              <w:t>DT</w:t>
            </w:r>
            <w:proofErr w:type="spellEnd"/>
            <w:r w:rsidR="00CD34AE">
              <w:rPr>
                <w:b/>
                <w:bCs/>
                <w:szCs w:val="24"/>
              </w:rPr>
              <w:t>/4</w:t>
            </w:r>
            <w:r w:rsidR="0044287C">
              <w:rPr>
                <w:b/>
                <w:bCs/>
                <w:szCs w:val="24"/>
              </w:rPr>
              <w:t>-</w:t>
            </w:r>
            <w:r w:rsidR="0044287C">
              <w:rPr>
                <w:b/>
                <w:bCs/>
                <w:szCs w:val="24"/>
                <w:lang w:val="en-US"/>
              </w:rPr>
              <w:t>R</w:t>
            </w:r>
          </w:p>
        </w:tc>
      </w:tr>
      <w:tr w:rsidR="00CD34AE" w:rsidRPr="00BD7A1A" w:rsidTr="00CD34AE">
        <w:trPr>
          <w:trHeight w:val="300"/>
        </w:trPr>
        <w:tc>
          <w:tcPr>
            <w:tcW w:w="6662" w:type="dxa"/>
            <w:gridSpan w:val="2"/>
          </w:tcPr>
          <w:p w:rsidR="00CD34AE" w:rsidRPr="00CD34AE" w:rsidRDefault="00CD34AE" w:rsidP="00CD34AE">
            <w:pPr>
              <w:spacing w:before="0"/>
              <w:rPr>
                <w:b/>
                <w:bCs/>
                <w:smallCaps/>
                <w:szCs w:val="24"/>
                <w:lang w:val="en-US"/>
              </w:rPr>
            </w:pPr>
          </w:p>
        </w:tc>
        <w:tc>
          <w:tcPr>
            <w:tcW w:w="3261" w:type="dxa"/>
          </w:tcPr>
          <w:p w:rsidR="00CD34AE" w:rsidRPr="004D2EE7" w:rsidRDefault="00DF06E1" w:rsidP="00DF06E1">
            <w:pPr>
              <w:widowControl w:val="0"/>
              <w:spacing w:before="0"/>
              <w:rPr>
                <w:rFonts w:ascii="Verdana" w:hAnsi="Verdana"/>
                <w:b/>
                <w:bCs/>
                <w:szCs w:val="22"/>
              </w:rPr>
            </w:pPr>
            <w:bookmarkStart w:id="0" w:name="CreationDate"/>
            <w:bookmarkEnd w:id="0"/>
            <w:r>
              <w:rPr>
                <w:b/>
                <w:bCs/>
                <w:szCs w:val="24"/>
              </w:rPr>
              <w:t>3</w:t>
            </w:r>
            <w:r w:rsidR="00CD34AE" w:rsidRPr="00CD34AE">
              <w:rPr>
                <w:b/>
                <w:bCs/>
                <w:szCs w:val="24"/>
              </w:rPr>
              <w:t xml:space="preserve"> ма</w:t>
            </w:r>
            <w:r>
              <w:rPr>
                <w:b/>
                <w:bCs/>
                <w:szCs w:val="24"/>
              </w:rPr>
              <w:t>я</w:t>
            </w:r>
            <w:r w:rsidR="00CD34AE" w:rsidRPr="00CD34AE">
              <w:rPr>
                <w:b/>
                <w:bCs/>
                <w:szCs w:val="24"/>
              </w:rPr>
              <w:t xml:space="preserve"> 2017</w:t>
            </w:r>
            <w:r w:rsidR="004D2EE7">
              <w:rPr>
                <w:b/>
                <w:bCs/>
                <w:szCs w:val="24"/>
                <w:lang w:val="en-US"/>
              </w:rPr>
              <w:t xml:space="preserve"> </w:t>
            </w:r>
            <w:r w:rsidR="004D2EE7">
              <w:rPr>
                <w:b/>
                <w:bCs/>
                <w:szCs w:val="24"/>
              </w:rPr>
              <w:t>года</w:t>
            </w:r>
          </w:p>
        </w:tc>
      </w:tr>
      <w:tr w:rsidR="00CD34AE" w:rsidRPr="00BD7A1A" w:rsidTr="00CD34AE">
        <w:trPr>
          <w:trHeight w:val="300"/>
        </w:trPr>
        <w:tc>
          <w:tcPr>
            <w:tcW w:w="6662" w:type="dxa"/>
            <w:gridSpan w:val="2"/>
          </w:tcPr>
          <w:p w:rsidR="00CD34AE" w:rsidRPr="00CD34AE" w:rsidRDefault="00CD34AE" w:rsidP="00CD34AE">
            <w:pPr>
              <w:widowControl w:val="0"/>
              <w:spacing w:before="0"/>
              <w:rPr>
                <w:rFonts w:ascii="Verdana" w:hAnsi="Verdana"/>
                <w:b/>
                <w:bCs/>
                <w:smallCaps/>
                <w:sz w:val="18"/>
                <w:szCs w:val="18"/>
              </w:rPr>
            </w:pPr>
          </w:p>
        </w:tc>
        <w:tc>
          <w:tcPr>
            <w:tcW w:w="3261" w:type="dxa"/>
          </w:tcPr>
          <w:p w:rsidR="00CD34AE" w:rsidRPr="00CD34AE" w:rsidRDefault="00CD34AE" w:rsidP="00CD34AE">
            <w:pPr>
              <w:widowControl w:val="0"/>
              <w:spacing w:before="0"/>
              <w:rPr>
                <w:rFonts w:ascii="Verdana" w:hAnsi="Verdana"/>
                <w:b/>
                <w:bCs/>
                <w:szCs w:val="22"/>
                <w:lang w:val="en-GB"/>
              </w:rPr>
            </w:pPr>
            <w:r w:rsidRPr="00CD34AE">
              <w:rPr>
                <w:b/>
                <w:bCs/>
                <w:szCs w:val="24"/>
              </w:rPr>
              <w:t>Оригинал: английский</w:t>
            </w:r>
            <w:bookmarkStart w:id="1" w:name="Original"/>
            <w:bookmarkEnd w:id="1"/>
          </w:p>
        </w:tc>
      </w:tr>
      <w:tr w:rsidR="00CD34AE" w:rsidRPr="00BD7A1A" w:rsidTr="00CD34AE">
        <w:trPr>
          <w:trHeight w:val="850"/>
        </w:trPr>
        <w:tc>
          <w:tcPr>
            <w:tcW w:w="9923" w:type="dxa"/>
            <w:gridSpan w:val="3"/>
          </w:tcPr>
          <w:p w:rsidR="00CD34AE" w:rsidRPr="00BD7A1A" w:rsidRDefault="00FC58A7" w:rsidP="00FC58A7">
            <w:pPr>
              <w:pStyle w:val="Source"/>
              <w:framePr w:hSpace="0" w:wrap="auto" w:vAnchor="margin" w:hAnchor="text" w:xAlign="left" w:yAlign="inline"/>
            </w:pPr>
            <w:bookmarkStart w:id="2" w:name="Source"/>
            <w:bookmarkEnd w:id="2"/>
            <w:r w:rsidRPr="004F1D2D">
              <w:t xml:space="preserve">Председатель работающей по переписке Группы </w:t>
            </w:r>
            <w:proofErr w:type="spellStart"/>
            <w:r w:rsidRPr="004F1D2D">
              <w:t>КГРЭ</w:t>
            </w:r>
            <w:proofErr w:type="spellEnd"/>
            <w:r w:rsidRPr="004F1D2D">
              <w:t xml:space="preserve"> по Стратегическому плану, Оперативному плану и Декларации</w:t>
            </w:r>
          </w:p>
        </w:tc>
      </w:tr>
      <w:tr w:rsidR="00CD34AE" w:rsidRPr="00BD7A1A" w:rsidTr="00270876">
        <w:tc>
          <w:tcPr>
            <w:tcW w:w="9923" w:type="dxa"/>
            <w:gridSpan w:val="3"/>
          </w:tcPr>
          <w:p w:rsidR="00CD34AE" w:rsidRPr="00BD7A1A" w:rsidRDefault="00CD34AE" w:rsidP="00C860A8">
            <w:pPr>
              <w:pStyle w:val="Title1"/>
              <w:framePr w:wrap="auto" w:xAlign="left"/>
            </w:pPr>
            <w:bookmarkStart w:id="3" w:name="Title"/>
            <w:bookmarkEnd w:id="3"/>
            <w:r>
              <w:t xml:space="preserve">Предварительный проект вклада МСЭ-D в </w:t>
            </w:r>
            <w:r w:rsidR="00C860A8">
              <w:t>Стратегический план МСЭ на 2020−</w:t>
            </w:r>
            <w:r>
              <w:t>2023</w:t>
            </w:r>
            <w:r w:rsidR="00C860A8">
              <w:t> </w:t>
            </w:r>
            <w:r>
              <w:t>годы</w:t>
            </w:r>
          </w:p>
        </w:tc>
      </w:tr>
      <w:tr w:rsidR="00CD34AE" w:rsidRPr="00BD7A1A" w:rsidTr="00CD34AE">
        <w:tc>
          <w:tcPr>
            <w:tcW w:w="9923" w:type="dxa"/>
            <w:gridSpan w:val="3"/>
            <w:tcBorders>
              <w:bottom w:val="single" w:sz="4" w:space="0" w:color="auto"/>
            </w:tcBorders>
          </w:tcPr>
          <w:p w:rsidR="00CD34AE" w:rsidRPr="00A721F4" w:rsidRDefault="00CD34AE" w:rsidP="00CD34AE"/>
        </w:tc>
      </w:tr>
      <w:tr w:rsidR="00CD34AE" w:rsidRPr="00BD7A1A" w:rsidTr="00CD34AE">
        <w:trPr>
          <w:trHeight w:val="703"/>
        </w:trPr>
        <w:tc>
          <w:tcPr>
            <w:tcW w:w="9923" w:type="dxa"/>
            <w:gridSpan w:val="3"/>
            <w:tcBorders>
              <w:top w:val="single" w:sz="4" w:space="0" w:color="auto"/>
              <w:left w:val="single" w:sz="4" w:space="0" w:color="auto"/>
              <w:bottom w:val="single" w:sz="4" w:space="0" w:color="auto"/>
              <w:right w:val="single" w:sz="4" w:space="0" w:color="auto"/>
            </w:tcBorders>
          </w:tcPr>
          <w:p w:rsidR="00CD34AE" w:rsidRPr="00F961B7" w:rsidRDefault="00CD34AE" w:rsidP="00CD34AE">
            <w:pPr>
              <w:spacing w:before="240"/>
              <w:rPr>
                <w:b/>
                <w:bCs/>
              </w:rPr>
            </w:pPr>
            <w:r w:rsidRPr="00F961B7">
              <w:rPr>
                <w:b/>
                <w:bCs/>
              </w:rPr>
              <w:t>Резюме</w:t>
            </w:r>
          </w:p>
          <w:p w:rsidR="00CD34AE" w:rsidRDefault="004F1D2D" w:rsidP="004F1D2D">
            <w:r>
              <w:t xml:space="preserve">В настоящем документе содержится </w:t>
            </w:r>
            <w:r w:rsidR="00FC58A7" w:rsidRPr="00FC58A7">
              <w:t>предварительный проект вклада МСЭ-D в Стратегический план МСЭ на 2020</w:t>
            </w:r>
            <w:r w:rsidR="00FC58A7">
              <w:t>−</w:t>
            </w:r>
            <w:r w:rsidR="00FC58A7" w:rsidRPr="00FC58A7">
              <w:t>2023 годы</w:t>
            </w:r>
            <w:r w:rsidR="00FC58A7">
              <w:t>.</w:t>
            </w:r>
          </w:p>
          <w:p w:rsidR="00FC58A7" w:rsidRDefault="00FC58A7" w:rsidP="00FC58A7">
            <w:pPr>
              <w:snapToGrid w:val="0"/>
              <w:rPr>
                <w:szCs w:val="22"/>
              </w:rPr>
            </w:pPr>
            <w:r w:rsidRPr="008759B1">
              <w:rPr>
                <w:szCs w:val="22"/>
              </w:rPr>
              <w:t xml:space="preserve">Документ представляет собой пересмотренную версию проекта исходного вклада МСЭ-D в проект Стратегического плана МСЭ на период 2020−2023 годов, разработанного работающей по переписке Группой </w:t>
            </w:r>
            <w:proofErr w:type="spellStart"/>
            <w:r w:rsidRPr="008759B1">
              <w:rPr>
                <w:szCs w:val="22"/>
              </w:rPr>
              <w:t>КГРЭ</w:t>
            </w:r>
            <w:proofErr w:type="spellEnd"/>
            <w:r w:rsidRPr="008759B1">
              <w:rPr>
                <w:szCs w:val="22"/>
              </w:rPr>
              <w:t xml:space="preserve"> по Стратегическому плану, Оперативному плану и Декларации (</w:t>
            </w:r>
            <w:proofErr w:type="spellStart"/>
            <w:r w:rsidRPr="008759B1">
              <w:rPr>
                <w:szCs w:val="22"/>
              </w:rPr>
              <w:t>ГП-СПОПД</w:t>
            </w:r>
            <w:proofErr w:type="spellEnd"/>
            <w:r w:rsidRPr="008759B1">
              <w:rPr>
                <w:szCs w:val="22"/>
              </w:rPr>
              <w:t xml:space="preserve">), который был представлен </w:t>
            </w:r>
            <w:proofErr w:type="spellStart"/>
            <w:r w:rsidRPr="008759B1">
              <w:rPr>
                <w:szCs w:val="22"/>
              </w:rPr>
              <w:t>КГРЭ</w:t>
            </w:r>
            <w:proofErr w:type="spellEnd"/>
            <w:r w:rsidRPr="008759B1">
              <w:rPr>
                <w:szCs w:val="22"/>
              </w:rPr>
              <w:t xml:space="preserve">-15 в апреле 2015 года в качестве отчета о ходе работы. Пересмотр отражает указания, полученные от </w:t>
            </w:r>
            <w:proofErr w:type="spellStart"/>
            <w:r w:rsidRPr="008759B1">
              <w:rPr>
                <w:szCs w:val="22"/>
              </w:rPr>
              <w:t>ГП-СПОПД</w:t>
            </w:r>
            <w:proofErr w:type="spellEnd"/>
            <w:r w:rsidRPr="008759B1">
              <w:rPr>
                <w:szCs w:val="22"/>
              </w:rPr>
              <w:t xml:space="preserve"> 15 марта 2016 года, которые содержатся в Документе </w:t>
            </w:r>
            <w:proofErr w:type="spellStart"/>
            <w:r w:rsidR="00101F53">
              <w:fldChar w:fldCharType="begin"/>
            </w:r>
            <w:r w:rsidR="00101F53">
              <w:instrText xml:space="preserve"> HYPERLINK "https://www.itu.int/md/D14-TDAG21-C-0010/en" </w:instrText>
            </w:r>
            <w:r w:rsidR="00101F53">
              <w:fldChar w:fldCharType="separate"/>
            </w:r>
            <w:r w:rsidRPr="008759B1">
              <w:rPr>
                <w:rStyle w:val="Hyperlink"/>
              </w:rPr>
              <w:t>TDAG16</w:t>
            </w:r>
            <w:proofErr w:type="spellEnd"/>
            <w:r w:rsidRPr="008759B1">
              <w:rPr>
                <w:rStyle w:val="Hyperlink"/>
              </w:rPr>
              <w:noBreakHyphen/>
              <w:t>21/10</w:t>
            </w:r>
            <w:r w:rsidR="00101F53">
              <w:rPr>
                <w:rStyle w:val="Hyperlink"/>
              </w:rPr>
              <w:fldChar w:fldCharType="end"/>
            </w:r>
            <w:r w:rsidRPr="008759B1">
              <w:rPr>
                <w:szCs w:val="22"/>
              </w:rPr>
              <w:t xml:space="preserve">. </w:t>
            </w:r>
          </w:p>
          <w:p w:rsidR="00FC58A7" w:rsidRDefault="00FC58A7" w:rsidP="0098357B">
            <w:pPr>
              <w:snapToGrid w:val="0"/>
              <w:rPr>
                <w:szCs w:val="22"/>
              </w:rPr>
            </w:pPr>
            <w:proofErr w:type="spellStart"/>
            <w:r w:rsidRPr="008759B1">
              <w:rPr>
                <w:szCs w:val="22"/>
              </w:rPr>
              <w:t>КГРЭ</w:t>
            </w:r>
            <w:proofErr w:type="spellEnd"/>
            <w:r w:rsidRPr="008759B1">
              <w:rPr>
                <w:szCs w:val="22"/>
              </w:rPr>
              <w:t xml:space="preserve"> приняла этот документ на своем собрании 16−18 марта 2016 года и приняла решение о размещении его на веб-сайте для проведения онлайновых консультаций с членами МСЭ</w:t>
            </w:r>
            <w:r w:rsidRPr="008759B1">
              <w:rPr>
                <w:szCs w:val="22"/>
              </w:rPr>
              <w:noBreakHyphen/>
              <w:t xml:space="preserve">D до 30 июня 2016 года. К </w:t>
            </w:r>
            <w:r w:rsidR="0098357B">
              <w:rPr>
                <w:szCs w:val="22"/>
              </w:rPr>
              <w:t>указанному</w:t>
            </w:r>
            <w:r w:rsidRPr="008759B1">
              <w:rPr>
                <w:szCs w:val="22"/>
              </w:rPr>
              <w:t xml:space="preserve"> предельному сроку каких-либо изменений предложено не было.</w:t>
            </w:r>
          </w:p>
          <w:p w:rsidR="00FC58A7" w:rsidRPr="004F47E8" w:rsidRDefault="004F1D2D" w:rsidP="00DF06E1">
            <w:pPr>
              <w:snapToGrid w:val="0"/>
              <w:rPr>
                <w:szCs w:val="22"/>
              </w:rPr>
            </w:pPr>
            <w:r>
              <w:rPr>
                <w:szCs w:val="22"/>
              </w:rPr>
              <w:t>С</w:t>
            </w:r>
            <w:r w:rsidRPr="004F1D2D">
              <w:rPr>
                <w:szCs w:val="22"/>
              </w:rPr>
              <w:t xml:space="preserve"> </w:t>
            </w:r>
            <w:r>
              <w:rPr>
                <w:szCs w:val="22"/>
              </w:rPr>
              <w:t>момента</w:t>
            </w:r>
            <w:r w:rsidRPr="004F1D2D">
              <w:rPr>
                <w:szCs w:val="22"/>
              </w:rPr>
              <w:t xml:space="preserve"> </w:t>
            </w:r>
            <w:r>
              <w:rPr>
                <w:szCs w:val="22"/>
              </w:rPr>
              <w:t>представления</w:t>
            </w:r>
            <w:r w:rsidR="00FC58A7" w:rsidRPr="004F1D2D">
              <w:rPr>
                <w:szCs w:val="22"/>
              </w:rPr>
              <w:t xml:space="preserve"> </w:t>
            </w:r>
            <w:r w:rsidR="00111801">
              <w:rPr>
                <w:szCs w:val="22"/>
              </w:rPr>
              <w:t xml:space="preserve">в </w:t>
            </w:r>
            <w:proofErr w:type="spellStart"/>
            <w:r w:rsidR="00FC58A7">
              <w:rPr>
                <w:szCs w:val="22"/>
              </w:rPr>
              <w:t>КГРЭ</w:t>
            </w:r>
            <w:proofErr w:type="spellEnd"/>
            <w:r w:rsidR="00FC58A7" w:rsidRPr="004F1D2D">
              <w:rPr>
                <w:szCs w:val="22"/>
              </w:rPr>
              <w:t>-16</w:t>
            </w:r>
            <w:r>
              <w:rPr>
                <w:szCs w:val="22"/>
              </w:rPr>
              <w:t xml:space="preserve"> </w:t>
            </w:r>
            <w:r w:rsidR="00111801">
              <w:rPr>
                <w:szCs w:val="22"/>
              </w:rPr>
              <w:t xml:space="preserve">этот </w:t>
            </w:r>
            <w:r>
              <w:rPr>
                <w:szCs w:val="22"/>
              </w:rPr>
              <w:t>документ был представлен в качестве вклада всем шести региональным подготовительным собраниям</w:t>
            </w:r>
            <w:r w:rsidR="00FC58A7" w:rsidRPr="004F1D2D">
              <w:rPr>
                <w:szCs w:val="22"/>
              </w:rPr>
              <w:t xml:space="preserve"> (</w:t>
            </w:r>
            <w:proofErr w:type="spellStart"/>
            <w:r w:rsidR="00FC58A7">
              <w:rPr>
                <w:szCs w:val="22"/>
              </w:rPr>
              <w:t>РПС</w:t>
            </w:r>
            <w:proofErr w:type="spellEnd"/>
            <w:r w:rsidR="00FC58A7" w:rsidRPr="004F1D2D">
              <w:rPr>
                <w:szCs w:val="22"/>
              </w:rPr>
              <w:t xml:space="preserve">) </w:t>
            </w:r>
            <w:r>
              <w:rPr>
                <w:szCs w:val="22"/>
              </w:rPr>
              <w:t>к Всемирной конференции по развитию электросвязи</w:t>
            </w:r>
            <w:r w:rsidR="00FC58A7" w:rsidRPr="004F1D2D">
              <w:rPr>
                <w:szCs w:val="22"/>
              </w:rPr>
              <w:t xml:space="preserve"> 2017</w:t>
            </w:r>
            <w:r w:rsidR="00FC58A7" w:rsidRPr="004F1D2D">
              <w:rPr>
                <w:szCs w:val="22"/>
                <w:lang w:val="en-US"/>
              </w:rPr>
              <w:t> </w:t>
            </w:r>
            <w:r w:rsidR="00FC58A7">
              <w:rPr>
                <w:szCs w:val="22"/>
              </w:rPr>
              <w:t>года</w:t>
            </w:r>
            <w:r w:rsidR="00FC58A7" w:rsidRPr="004F1D2D">
              <w:rPr>
                <w:szCs w:val="22"/>
              </w:rPr>
              <w:t xml:space="preserve"> (</w:t>
            </w:r>
            <w:r w:rsidR="00FC58A7">
              <w:rPr>
                <w:szCs w:val="22"/>
              </w:rPr>
              <w:t>ВКРЭ</w:t>
            </w:r>
            <w:r w:rsidR="00FC58A7" w:rsidRPr="004F1D2D">
              <w:rPr>
                <w:szCs w:val="22"/>
              </w:rPr>
              <w:noBreakHyphen/>
              <w:t xml:space="preserve">17). </w:t>
            </w:r>
            <w:r w:rsidR="00DF06E1">
              <w:rPr>
                <w:szCs w:val="22"/>
              </w:rPr>
              <w:t>Все</w:t>
            </w:r>
            <w:r w:rsidRPr="004F47E8">
              <w:rPr>
                <w:szCs w:val="22"/>
              </w:rPr>
              <w:t xml:space="preserve"> </w:t>
            </w:r>
            <w:proofErr w:type="spellStart"/>
            <w:r w:rsidR="00FC58A7">
              <w:rPr>
                <w:szCs w:val="22"/>
              </w:rPr>
              <w:t>РПС</w:t>
            </w:r>
            <w:proofErr w:type="spellEnd"/>
            <w:r w:rsidR="00FC58A7" w:rsidRPr="004F47E8">
              <w:rPr>
                <w:szCs w:val="22"/>
              </w:rPr>
              <w:t xml:space="preserve"> </w:t>
            </w:r>
            <w:r>
              <w:rPr>
                <w:szCs w:val="22"/>
              </w:rPr>
              <w:t>приветствовали</w:t>
            </w:r>
            <w:r w:rsidRPr="004F47E8">
              <w:rPr>
                <w:szCs w:val="22"/>
              </w:rPr>
              <w:t xml:space="preserve"> </w:t>
            </w:r>
            <w:r>
              <w:rPr>
                <w:szCs w:val="22"/>
              </w:rPr>
              <w:t>этот</w:t>
            </w:r>
            <w:r w:rsidRPr="004F47E8">
              <w:rPr>
                <w:szCs w:val="22"/>
              </w:rPr>
              <w:t xml:space="preserve"> </w:t>
            </w:r>
            <w:r>
              <w:rPr>
                <w:szCs w:val="22"/>
              </w:rPr>
              <w:t>документ</w:t>
            </w:r>
            <w:r w:rsidRPr="004F47E8">
              <w:rPr>
                <w:szCs w:val="22"/>
              </w:rPr>
              <w:t xml:space="preserve"> </w:t>
            </w:r>
            <w:r>
              <w:rPr>
                <w:szCs w:val="22"/>
              </w:rPr>
              <w:t>и</w:t>
            </w:r>
            <w:r w:rsidRPr="004F47E8">
              <w:rPr>
                <w:szCs w:val="22"/>
              </w:rPr>
              <w:t xml:space="preserve"> </w:t>
            </w:r>
            <w:r w:rsidR="00531129">
              <w:rPr>
                <w:szCs w:val="22"/>
              </w:rPr>
              <w:t>пришли к согласию о том</w:t>
            </w:r>
            <w:r w:rsidR="004F47E8" w:rsidRPr="004F47E8">
              <w:rPr>
                <w:szCs w:val="22"/>
              </w:rPr>
              <w:t xml:space="preserve">, </w:t>
            </w:r>
            <w:r w:rsidR="004F47E8">
              <w:rPr>
                <w:szCs w:val="22"/>
              </w:rPr>
              <w:t>что</w:t>
            </w:r>
            <w:r w:rsidR="004F47E8" w:rsidRPr="004F47E8">
              <w:rPr>
                <w:szCs w:val="22"/>
              </w:rPr>
              <w:t xml:space="preserve"> </w:t>
            </w:r>
            <w:r w:rsidR="004F47E8">
              <w:rPr>
                <w:szCs w:val="22"/>
              </w:rPr>
              <w:t xml:space="preserve">для подготовки регионального вклада в Стратегический план для </w:t>
            </w:r>
            <w:proofErr w:type="spellStart"/>
            <w:r w:rsidR="004F47E8">
              <w:rPr>
                <w:szCs w:val="22"/>
              </w:rPr>
              <w:t>КГРЭ</w:t>
            </w:r>
            <w:proofErr w:type="spellEnd"/>
            <w:r w:rsidR="004F47E8" w:rsidRPr="004F47E8">
              <w:rPr>
                <w:szCs w:val="22"/>
              </w:rPr>
              <w:t xml:space="preserve"> </w:t>
            </w:r>
            <w:r w:rsidR="004F47E8">
              <w:rPr>
                <w:szCs w:val="22"/>
              </w:rPr>
              <w:t>и</w:t>
            </w:r>
            <w:r w:rsidR="004F47E8" w:rsidRPr="004F47E8">
              <w:rPr>
                <w:szCs w:val="22"/>
              </w:rPr>
              <w:t xml:space="preserve"> </w:t>
            </w:r>
            <w:r w:rsidR="004F47E8">
              <w:rPr>
                <w:szCs w:val="22"/>
              </w:rPr>
              <w:t>ВКРЭ</w:t>
            </w:r>
            <w:r w:rsidR="004F47E8" w:rsidRPr="004F47E8">
              <w:rPr>
                <w:szCs w:val="22"/>
              </w:rPr>
              <w:noBreakHyphen/>
              <w:t>17</w:t>
            </w:r>
            <w:r w:rsidR="004F47E8">
              <w:rPr>
                <w:szCs w:val="22"/>
              </w:rPr>
              <w:t xml:space="preserve"> требуется</w:t>
            </w:r>
            <w:r w:rsidR="004F47E8" w:rsidRPr="004F47E8">
              <w:rPr>
                <w:szCs w:val="22"/>
              </w:rPr>
              <w:t xml:space="preserve"> </w:t>
            </w:r>
            <w:r w:rsidR="004F47E8">
              <w:rPr>
                <w:szCs w:val="22"/>
              </w:rPr>
              <w:t>более широкое обсуждение Стратегического плана на региональной основе</w:t>
            </w:r>
            <w:r w:rsidR="00FC58A7" w:rsidRPr="004F47E8">
              <w:rPr>
                <w:szCs w:val="22"/>
              </w:rPr>
              <w:t>.</w:t>
            </w:r>
          </w:p>
          <w:p w:rsidR="00CD34AE" w:rsidRPr="0098357B" w:rsidRDefault="00CD34AE" w:rsidP="00CD34AE">
            <w:pPr>
              <w:rPr>
                <w:b/>
                <w:bCs/>
              </w:rPr>
            </w:pPr>
            <w:r w:rsidRPr="00F961B7">
              <w:rPr>
                <w:b/>
                <w:bCs/>
              </w:rPr>
              <w:t>Необходимые</w:t>
            </w:r>
            <w:r w:rsidRPr="0098357B">
              <w:rPr>
                <w:b/>
                <w:bCs/>
              </w:rPr>
              <w:t xml:space="preserve"> </w:t>
            </w:r>
            <w:r w:rsidRPr="00F961B7">
              <w:rPr>
                <w:b/>
                <w:bCs/>
              </w:rPr>
              <w:t>действия</w:t>
            </w:r>
          </w:p>
          <w:p w:rsidR="00FC58A7" w:rsidRPr="00977FCD" w:rsidRDefault="00FC58A7" w:rsidP="00977FCD">
            <w:proofErr w:type="spellStart"/>
            <w:r w:rsidRPr="008759B1">
              <w:rPr>
                <w:szCs w:val="22"/>
              </w:rPr>
              <w:t>ГП</w:t>
            </w:r>
            <w:r w:rsidRPr="004F47E8">
              <w:rPr>
                <w:szCs w:val="22"/>
              </w:rPr>
              <w:t>-</w:t>
            </w:r>
            <w:r w:rsidRPr="008759B1">
              <w:rPr>
                <w:szCs w:val="22"/>
              </w:rPr>
              <w:t>СПОПД</w:t>
            </w:r>
            <w:proofErr w:type="spellEnd"/>
            <w:r w:rsidRPr="004F47E8">
              <w:t xml:space="preserve"> </w:t>
            </w:r>
            <w:r>
              <w:t>и</w:t>
            </w:r>
            <w:r w:rsidRPr="004F47E8">
              <w:t xml:space="preserve"> </w:t>
            </w:r>
            <w:proofErr w:type="spellStart"/>
            <w:r>
              <w:t>КГРЭ</w:t>
            </w:r>
            <w:proofErr w:type="spellEnd"/>
            <w:r w:rsidRPr="004F47E8">
              <w:t xml:space="preserve"> </w:t>
            </w:r>
            <w:r w:rsidR="004F47E8">
              <w:t>предлагается</w:t>
            </w:r>
            <w:r w:rsidR="004F47E8" w:rsidRPr="004F47E8">
              <w:t xml:space="preserve"> </w:t>
            </w:r>
            <w:r w:rsidR="004F47E8">
              <w:t>рассмотреть</w:t>
            </w:r>
            <w:r w:rsidR="004F47E8" w:rsidRPr="004F47E8">
              <w:t xml:space="preserve"> </w:t>
            </w:r>
            <w:r w:rsidR="004F47E8">
              <w:t>настоящий</w:t>
            </w:r>
            <w:r w:rsidR="004F47E8" w:rsidRPr="004F47E8">
              <w:t xml:space="preserve"> </w:t>
            </w:r>
            <w:r w:rsidR="004F47E8">
              <w:t>документ</w:t>
            </w:r>
            <w:r w:rsidR="004F47E8" w:rsidRPr="004F47E8">
              <w:t xml:space="preserve"> </w:t>
            </w:r>
            <w:r w:rsidR="004F47E8">
              <w:t>и</w:t>
            </w:r>
            <w:r w:rsidR="004F47E8" w:rsidRPr="004F47E8">
              <w:rPr>
                <w:color w:val="000000"/>
              </w:rPr>
              <w:t xml:space="preserve"> </w:t>
            </w:r>
            <w:r w:rsidR="004F47E8">
              <w:rPr>
                <w:color w:val="000000"/>
              </w:rPr>
              <w:t>представить</w:t>
            </w:r>
            <w:r w:rsidR="004F47E8" w:rsidRPr="004F47E8">
              <w:rPr>
                <w:color w:val="000000"/>
              </w:rPr>
              <w:t xml:space="preserve"> </w:t>
            </w:r>
            <w:r w:rsidR="004F47E8">
              <w:rPr>
                <w:color w:val="000000"/>
              </w:rPr>
              <w:t>любой</w:t>
            </w:r>
            <w:r w:rsidR="004F47E8" w:rsidRPr="004F47E8">
              <w:rPr>
                <w:color w:val="000000"/>
              </w:rPr>
              <w:t xml:space="preserve"> </w:t>
            </w:r>
            <w:r w:rsidR="004F47E8">
              <w:rPr>
                <w:color w:val="000000"/>
              </w:rPr>
              <w:t>дополнительный</w:t>
            </w:r>
            <w:r w:rsidR="004F47E8" w:rsidRPr="004F47E8">
              <w:rPr>
                <w:color w:val="000000"/>
              </w:rPr>
              <w:t xml:space="preserve"> </w:t>
            </w:r>
            <w:r w:rsidR="004F47E8">
              <w:rPr>
                <w:color w:val="000000"/>
              </w:rPr>
              <w:t>вклад</w:t>
            </w:r>
            <w:r w:rsidR="004F47E8" w:rsidRPr="004F47E8">
              <w:rPr>
                <w:color w:val="000000"/>
              </w:rPr>
              <w:t xml:space="preserve">, </w:t>
            </w:r>
            <w:r w:rsidR="004F47E8">
              <w:rPr>
                <w:color w:val="000000"/>
              </w:rPr>
              <w:t>который</w:t>
            </w:r>
            <w:r w:rsidR="004F47E8" w:rsidRPr="004F47E8">
              <w:rPr>
                <w:color w:val="000000"/>
              </w:rPr>
              <w:t xml:space="preserve"> </w:t>
            </w:r>
            <w:r w:rsidR="004F47E8">
              <w:rPr>
                <w:color w:val="000000"/>
              </w:rPr>
              <w:t>они</w:t>
            </w:r>
            <w:r w:rsidR="004F47E8" w:rsidRPr="004F47E8">
              <w:rPr>
                <w:color w:val="000000"/>
              </w:rPr>
              <w:t xml:space="preserve"> </w:t>
            </w:r>
            <w:r w:rsidR="004F47E8">
              <w:rPr>
                <w:color w:val="000000"/>
              </w:rPr>
              <w:t>сочтут</w:t>
            </w:r>
            <w:r w:rsidR="004F47E8" w:rsidRPr="004F47E8">
              <w:rPr>
                <w:color w:val="000000"/>
              </w:rPr>
              <w:t xml:space="preserve"> </w:t>
            </w:r>
            <w:r w:rsidR="004F47E8">
              <w:rPr>
                <w:color w:val="000000"/>
              </w:rPr>
              <w:t>необходимым</w:t>
            </w:r>
            <w:r w:rsidRPr="004F47E8">
              <w:t xml:space="preserve">. </w:t>
            </w:r>
            <w:r w:rsidR="004F47E8">
              <w:t>Итоги</w:t>
            </w:r>
            <w:r w:rsidR="004F47E8" w:rsidRPr="00977FCD">
              <w:t xml:space="preserve"> </w:t>
            </w:r>
            <w:r w:rsidR="004F47E8">
              <w:t>работы</w:t>
            </w:r>
            <w:r w:rsidRPr="00977FCD">
              <w:t xml:space="preserve"> </w:t>
            </w:r>
            <w:proofErr w:type="spellStart"/>
            <w:r>
              <w:t>КГРЭ</w:t>
            </w:r>
            <w:proofErr w:type="spellEnd"/>
            <w:r w:rsidRPr="00977FCD">
              <w:t xml:space="preserve">-17 </w:t>
            </w:r>
            <w:r w:rsidR="004F47E8">
              <w:t>будут</w:t>
            </w:r>
            <w:r w:rsidR="004F47E8" w:rsidRPr="00977FCD">
              <w:t xml:space="preserve"> </w:t>
            </w:r>
            <w:r w:rsidR="004F47E8">
              <w:t>представлены</w:t>
            </w:r>
            <w:r w:rsidR="004F47E8" w:rsidRPr="00977FCD">
              <w:t xml:space="preserve"> </w:t>
            </w:r>
            <w:r w:rsidR="004F47E8">
              <w:t>членам</w:t>
            </w:r>
            <w:r w:rsidR="004F47E8" w:rsidRPr="00977FCD">
              <w:t xml:space="preserve"> </w:t>
            </w:r>
            <w:r w:rsidR="004F47E8">
              <w:t>в</w:t>
            </w:r>
            <w:r w:rsidR="004F47E8" w:rsidRPr="00977FCD">
              <w:t xml:space="preserve"> </w:t>
            </w:r>
            <w:r w:rsidR="004F47E8">
              <w:t>качестве</w:t>
            </w:r>
            <w:r w:rsidR="004F47E8" w:rsidRPr="00977FCD">
              <w:t xml:space="preserve"> </w:t>
            </w:r>
            <w:r w:rsidR="00977FCD">
              <w:t>справочного документа для подготовки их вкладов для</w:t>
            </w:r>
            <w:r w:rsidRPr="00977FCD">
              <w:t xml:space="preserve"> </w:t>
            </w:r>
            <w:r>
              <w:t>ВКРЭ</w:t>
            </w:r>
            <w:r w:rsidRPr="00977FCD">
              <w:t>-17.</w:t>
            </w:r>
          </w:p>
          <w:p w:rsidR="00CD34AE" w:rsidRDefault="00CD34AE" w:rsidP="00CD34AE">
            <w:pPr>
              <w:rPr>
                <w:b/>
                <w:bCs/>
              </w:rPr>
            </w:pPr>
            <w:r w:rsidRPr="00F961B7">
              <w:rPr>
                <w:b/>
                <w:bCs/>
              </w:rPr>
              <w:t>Справочные материалы</w:t>
            </w:r>
          </w:p>
          <w:p w:rsidR="00CD34AE" w:rsidRPr="00FC58A7" w:rsidRDefault="00FC58A7" w:rsidP="00FC58A7">
            <w:pPr>
              <w:spacing w:after="120"/>
              <w:ind w:left="34"/>
              <w:rPr>
                <w:color w:val="0000FF"/>
                <w:u w:val="single"/>
              </w:rPr>
            </w:pPr>
            <w:r>
              <w:t xml:space="preserve">Документ </w:t>
            </w:r>
            <w:hyperlink r:id="rId11" w:history="1">
              <w:bookmarkStart w:id="4" w:name="lt_pId026"/>
              <w:proofErr w:type="spellStart"/>
              <w:r w:rsidRPr="00FF1611">
                <w:rPr>
                  <w:rStyle w:val="Hyperlink"/>
                </w:rPr>
                <w:t>TDAG16</w:t>
              </w:r>
              <w:proofErr w:type="spellEnd"/>
              <w:r w:rsidRPr="00FF1611">
                <w:rPr>
                  <w:rStyle w:val="Hyperlink"/>
                </w:rPr>
                <w:t>-21/10</w:t>
              </w:r>
              <w:bookmarkEnd w:id="4"/>
            </w:hyperlink>
          </w:p>
        </w:tc>
      </w:tr>
    </w:tbl>
    <w:p w:rsidR="00257C2C" w:rsidRPr="00430897" w:rsidRDefault="00257C2C" w:rsidP="00430897"/>
    <w:p w:rsidR="00430897" w:rsidRPr="00430897" w:rsidRDefault="00430897" w:rsidP="00430897">
      <w:r w:rsidRPr="00430897">
        <w:br w:type="page"/>
      </w:r>
    </w:p>
    <w:p w:rsidR="00430897" w:rsidRPr="00430897" w:rsidRDefault="00430897" w:rsidP="00430897">
      <w:pPr>
        <w:keepNext/>
        <w:keepLines/>
        <w:spacing w:before="160"/>
        <w:ind w:left="794" w:hanging="794"/>
        <w:outlineLvl w:val="0"/>
        <w:rPr>
          <w:rFonts w:asciiTheme="minorHAnsi" w:hAnsiTheme="minorHAnsi"/>
          <w:b/>
        </w:rPr>
      </w:pPr>
      <w:r w:rsidRPr="00430897">
        <w:rPr>
          <w:rFonts w:asciiTheme="minorHAnsi" w:hAnsiTheme="minorHAnsi"/>
          <w:b/>
        </w:rPr>
        <w:lastRenderedPageBreak/>
        <w:t>Резюме</w:t>
      </w:r>
    </w:p>
    <w:p w:rsidR="00430897" w:rsidRPr="00430897" w:rsidRDefault="00430897" w:rsidP="00430897">
      <w:pPr>
        <w:rPr>
          <w:rFonts w:asciiTheme="minorHAnsi" w:hAnsiTheme="minorHAnsi"/>
          <w:szCs w:val="24"/>
        </w:rPr>
      </w:pPr>
      <w:r w:rsidRPr="00430897">
        <w:rPr>
          <w:rFonts w:asciiTheme="minorHAnsi" w:hAnsiTheme="minorHAnsi"/>
        </w:rPr>
        <w:t xml:space="preserve">Настоящий документ представляет собой пересмотренную версию проекта исходного вклада МСЭ-D в проект Стратегического плана МСЭ на период 2020−2023 годов, который был разработан работающей по переписке Группой </w:t>
      </w:r>
      <w:proofErr w:type="spellStart"/>
      <w:r w:rsidRPr="00430897">
        <w:rPr>
          <w:rFonts w:asciiTheme="minorHAnsi" w:hAnsiTheme="minorHAnsi"/>
        </w:rPr>
        <w:t>КГРЭ</w:t>
      </w:r>
      <w:proofErr w:type="spellEnd"/>
      <w:r w:rsidRPr="00430897">
        <w:rPr>
          <w:rFonts w:asciiTheme="minorHAnsi" w:hAnsiTheme="minorHAnsi"/>
          <w:color w:val="000000"/>
        </w:rPr>
        <w:t xml:space="preserve"> по Стратегическому плану, Оперативному плану и Декларации (</w:t>
      </w:r>
      <w:proofErr w:type="spellStart"/>
      <w:r w:rsidRPr="00430897">
        <w:rPr>
          <w:rFonts w:asciiTheme="minorHAnsi" w:hAnsiTheme="minorHAnsi"/>
          <w:color w:val="000000"/>
        </w:rPr>
        <w:t>ГП-СПОПД</w:t>
      </w:r>
      <w:proofErr w:type="spellEnd"/>
      <w:r w:rsidRPr="00430897">
        <w:rPr>
          <w:rFonts w:asciiTheme="minorHAnsi" w:hAnsiTheme="minorHAnsi"/>
          <w:color w:val="000000"/>
        </w:rPr>
        <w:t xml:space="preserve">) и представлен </w:t>
      </w:r>
      <w:proofErr w:type="spellStart"/>
      <w:r w:rsidRPr="00430897">
        <w:rPr>
          <w:rFonts w:asciiTheme="minorHAnsi" w:hAnsiTheme="minorHAnsi"/>
        </w:rPr>
        <w:t>КГРЭ</w:t>
      </w:r>
      <w:proofErr w:type="spellEnd"/>
      <w:r w:rsidRPr="00430897">
        <w:rPr>
          <w:rFonts w:asciiTheme="minorHAnsi" w:hAnsiTheme="minorHAnsi"/>
        </w:rPr>
        <w:t xml:space="preserve">-15 в качестве отчета о ходе работы в </w:t>
      </w:r>
      <w:hyperlink r:id="rId12" w:history="1">
        <w:r w:rsidRPr="00430897">
          <w:rPr>
            <w:rFonts w:asciiTheme="minorHAnsi" w:hAnsiTheme="minorHAnsi"/>
            <w:color w:val="0000FF"/>
            <w:u w:val="single"/>
          </w:rPr>
          <w:t>Документе 28</w:t>
        </w:r>
      </w:hyperlink>
      <w:r w:rsidRPr="00430897">
        <w:rPr>
          <w:rFonts w:asciiTheme="minorHAnsi" w:hAnsiTheme="minorHAnsi"/>
        </w:rPr>
        <w:t xml:space="preserve">. </w:t>
      </w:r>
      <w:proofErr w:type="spellStart"/>
      <w:r w:rsidRPr="00430897">
        <w:rPr>
          <w:rFonts w:asciiTheme="minorHAnsi" w:hAnsiTheme="minorHAnsi"/>
        </w:rPr>
        <w:t>КГРЭ</w:t>
      </w:r>
      <w:proofErr w:type="spellEnd"/>
      <w:r w:rsidRPr="00430897">
        <w:rPr>
          <w:rFonts w:asciiTheme="minorHAnsi" w:hAnsiTheme="minorHAnsi"/>
        </w:rPr>
        <w:t xml:space="preserve">-15 одобрила этот отчет о ходе работы и поручила Группе продолжить свою работу на основе </w:t>
      </w:r>
      <w:r w:rsidRPr="00430897">
        <w:rPr>
          <w:rFonts w:asciiTheme="minorHAnsi" w:hAnsiTheme="minorHAnsi"/>
          <w:szCs w:val="24"/>
        </w:rPr>
        <w:t>проекта Стратегического плана МСЭ-D на 2020−2023 годы, в частности для включения ссылок на Цели в области устойчивого развития (</w:t>
      </w:r>
      <w:proofErr w:type="spellStart"/>
      <w:r w:rsidRPr="00430897">
        <w:rPr>
          <w:rFonts w:asciiTheme="minorHAnsi" w:hAnsiTheme="minorHAnsi"/>
          <w:szCs w:val="24"/>
        </w:rPr>
        <w:t>ЦУР</w:t>
      </w:r>
      <w:proofErr w:type="spellEnd"/>
      <w:r w:rsidRPr="00430897">
        <w:rPr>
          <w:rFonts w:asciiTheme="minorHAnsi" w:hAnsiTheme="minorHAnsi"/>
          <w:szCs w:val="24"/>
        </w:rPr>
        <w:t xml:space="preserve">) и Направления деятельности </w:t>
      </w:r>
      <w:proofErr w:type="spellStart"/>
      <w:r w:rsidRPr="00430897">
        <w:rPr>
          <w:rFonts w:asciiTheme="minorHAnsi" w:hAnsiTheme="minorHAnsi"/>
          <w:szCs w:val="24"/>
        </w:rPr>
        <w:t>ВВУИО</w:t>
      </w:r>
      <w:proofErr w:type="spellEnd"/>
      <w:r w:rsidRPr="00430897">
        <w:rPr>
          <w:rFonts w:asciiTheme="minorHAnsi" w:hAnsiTheme="minorHAnsi"/>
          <w:szCs w:val="24"/>
        </w:rPr>
        <w:t xml:space="preserve"> после их обзора Генеральной Ассамблеей Организации Объединенных Наций в конце 2015 года. </w:t>
      </w:r>
    </w:p>
    <w:p w:rsidR="00430897" w:rsidRPr="00430897" w:rsidRDefault="00430897" w:rsidP="00101F53">
      <w:pPr>
        <w:rPr>
          <w:rFonts w:asciiTheme="minorHAnsi" w:hAnsiTheme="minorHAnsi"/>
        </w:rPr>
      </w:pPr>
      <w:r w:rsidRPr="00430897">
        <w:rPr>
          <w:rFonts w:asciiTheme="minorHAnsi" w:hAnsiTheme="minorHAnsi"/>
        </w:rPr>
        <w:t xml:space="preserve">В соответствии с этими поручениями в настоящем документе, в Приложении А, представлен проект задач и конечных результатов, содержащийся во вкладе МСЭ-D в Стратегический план МСЭ на 2020−2023 годы, наряду со ссылками на Стратегический план МСЭ-D на 2016−2019 годы, а также </w:t>
      </w:r>
      <w:proofErr w:type="spellStart"/>
      <w:r w:rsidRPr="00430897">
        <w:rPr>
          <w:rFonts w:asciiTheme="minorHAnsi" w:hAnsiTheme="minorHAnsi"/>
        </w:rPr>
        <w:t>ЦУР</w:t>
      </w:r>
      <w:proofErr w:type="spellEnd"/>
      <w:r w:rsidRPr="00430897">
        <w:rPr>
          <w:rFonts w:asciiTheme="minorHAnsi" w:hAnsiTheme="minorHAnsi"/>
        </w:rPr>
        <w:t xml:space="preserve">, утвержденные </w:t>
      </w:r>
      <w:r w:rsidRPr="00430897">
        <w:rPr>
          <w:rFonts w:asciiTheme="minorHAnsi" w:hAnsiTheme="minorHAnsi"/>
          <w:szCs w:val="24"/>
        </w:rPr>
        <w:t xml:space="preserve">Генеральной Ассамблеей Организации Объединенных Наций 25 сентября 2015 года, и Направления деятельности </w:t>
      </w:r>
      <w:proofErr w:type="spellStart"/>
      <w:r w:rsidRPr="00430897">
        <w:rPr>
          <w:rFonts w:asciiTheme="minorHAnsi" w:hAnsiTheme="minorHAnsi"/>
          <w:szCs w:val="24"/>
        </w:rPr>
        <w:t>ВВУИО</w:t>
      </w:r>
      <w:proofErr w:type="spellEnd"/>
      <w:r w:rsidRPr="00430897">
        <w:rPr>
          <w:rFonts w:asciiTheme="minorHAnsi" w:hAnsiTheme="minorHAnsi"/>
          <w:szCs w:val="24"/>
        </w:rPr>
        <w:t xml:space="preserve"> Женевского плана действий с учетом </w:t>
      </w:r>
      <w:r w:rsidRPr="00430897">
        <w:rPr>
          <w:rFonts w:asciiTheme="minorHAnsi" w:hAnsiTheme="minorHAnsi"/>
          <w:color w:val="000000"/>
        </w:rPr>
        <w:t xml:space="preserve">принятой на </w:t>
      </w:r>
      <w:proofErr w:type="spellStart"/>
      <w:r w:rsidRPr="00430897">
        <w:rPr>
          <w:rFonts w:asciiTheme="minorHAnsi" w:hAnsiTheme="minorHAnsi"/>
          <w:color w:val="000000"/>
        </w:rPr>
        <w:t>ВВУИО+10</w:t>
      </w:r>
      <w:proofErr w:type="spellEnd"/>
      <w:r w:rsidRPr="00430897">
        <w:rPr>
          <w:rFonts w:asciiTheme="minorHAnsi" w:hAnsiTheme="minorHAnsi"/>
          <w:color w:val="000000"/>
        </w:rPr>
        <w:t xml:space="preserve"> "Концепции </w:t>
      </w:r>
      <w:proofErr w:type="spellStart"/>
      <w:r w:rsidRPr="00430897">
        <w:rPr>
          <w:rFonts w:asciiTheme="minorHAnsi" w:hAnsiTheme="minorHAnsi"/>
          <w:color w:val="000000"/>
        </w:rPr>
        <w:t>ВВУИО</w:t>
      </w:r>
      <w:proofErr w:type="spellEnd"/>
      <w:r w:rsidRPr="00430897">
        <w:rPr>
          <w:rFonts w:asciiTheme="minorHAnsi" w:hAnsiTheme="minorHAnsi"/>
          <w:color w:val="000000"/>
        </w:rPr>
        <w:t xml:space="preserve"> на период после 2015 года". Настоящий документ также включает незначительные редакторские поправки для дальнейшей оптимизации проекта вклада МСЭ-</w:t>
      </w:r>
      <w:r w:rsidRPr="00430897">
        <w:rPr>
          <w:rFonts w:asciiTheme="minorHAnsi" w:hAnsiTheme="minorHAnsi"/>
        </w:rPr>
        <w:t xml:space="preserve">D в Стратегический план МСЭ. </w:t>
      </w:r>
    </w:p>
    <w:p w:rsidR="00430897" w:rsidRPr="00430897" w:rsidRDefault="00430897" w:rsidP="00430897">
      <w:pPr>
        <w:rPr>
          <w:rFonts w:asciiTheme="minorHAnsi" w:hAnsiTheme="minorHAnsi"/>
        </w:rPr>
      </w:pPr>
      <w:r w:rsidRPr="00430897">
        <w:rPr>
          <w:rFonts w:asciiTheme="minorHAnsi" w:hAnsiTheme="minorHAnsi"/>
        </w:rPr>
        <w:t xml:space="preserve">Эти пересмотры отражают также указания </w:t>
      </w:r>
      <w:proofErr w:type="spellStart"/>
      <w:r w:rsidRPr="00430897">
        <w:rPr>
          <w:rFonts w:asciiTheme="minorHAnsi" w:hAnsiTheme="minorHAnsi"/>
          <w:color w:val="000000"/>
        </w:rPr>
        <w:t>ГП-СПОПД</w:t>
      </w:r>
      <w:proofErr w:type="spellEnd"/>
      <w:r w:rsidRPr="00430897">
        <w:rPr>
          <w:rFonts w:asciiTheme="minorHAnsi" w:hAnsiTheme="minorHAnsi"/>
          <w:color w:val="000000"/>
        </w:rPr>
        <w:t xml:space="preserve"> 2016 года, которые содержатся в Документе 10 </w:t>
      </w:r>
      <w:proofErr w:type="spellStart"/>
      <w:r w:rsidRPr="00430897">
        <w:rPr>
          <w:rFonts w:asciiTheme="minorHAnsi" w:hAnsiTheme="minorHAnsi"/>
          <w:color w:val="000000"/>
        </w:rPr>
        <w:t>КГРЭ</w:t>
      </w:r>
      <w:proofErr w:type="spellEnd"/>
      <w:r w:rsidRPr="00430897">
        <w:rPr>
          <w:rFonts w:asciiTheme="minorHAnsi" w:hAnsiTheme="minorHAnsi"/>
          <w:color w:val="000000"/>
        </w:rPr>
        <w:t xml:space="preserve">. </w:t>
      </w:r>
    </w:p>
    <w:p w:rsidR="00430897" w:rsidRPr="00430897" w:rsidRDefault="00430897" w:rsidP="00430897">
      <w:pPr>
        <w:rPr>
          <w:rFonts w:asciiTheme="minorHAnsi" w:hAnsiTheme="minorHAnsi"/>
        </w:rPr>
      </w:pPr>
      <w:r w:rsidRPr="00430897">
        <w:rPr>
          <w:rFonts w:asciiTheme="minorHAnsi" w:hAnsiTheme="minorHAnsi"/>
        </w:rPr>
        <w:t xml:space="preserve">Для информации прилагаются четыре дополнительных приложения: в Приложении B определяются 17 Целей в области устойчивого развития, в Приложении C установлены 11 Направлений деятельности </w:t>
      </w:r>
      <w:proofErr w:type="spellStart"/>
      <w:r w:rsidRPr="00430897">
        <w:rPr>
          <w:rFonts w:asciiTheme="minorHAnsi" w:hAnsiTheme="minorHAnsi"/>
        </w:rPr>
        <w:t>ВВУИО</w:t>
      </w:r>
      <w:proofErr w:type="spellEnd"/>
      <w:r w:rsidRPr="00430897">
        <w:rPr>
          <w:rFonts w:asciiTheme="minorHAnsi" w:hAnsiTheme="minorHAnsi"/>
        </w:rPr>
        <w:t xml:space="preserve">, в Приложении D приводится </w:t>
      </w:r>
      <w:r w:rsidRPr="00430897">
        <w:rPr>
          <w:rFonts w:asciiTheme="minorHAnsi" w:hAnsiTheme="minorHAnsi"/>
          <w:color w:val="000000"/>
        </w:rPr>
        <w:t xml:space="preserve">матрица </w:t>
      </w:r>
      <w:proofErr w:type="spellStart"/>
      <w:r w:rsidRPr="00430897">
        <w:rPr>
          <w:rFonts w:asciiTheme="minorHAnsi" w:hAnsiTheme="minorHAnsi"/>
          <w:color w:val="000000"/>
        </w:rPr>
        <w:t>ВВУИО-ЦУР</w:t>
      </w:r>
      <w:proofErr w:type="spellEnd"/>
      <w:r w:rsidRPr="00430897">
        <w:rPr>
          <w:rFonts w:asciiTheme="minorHAnsi" w:hAnsiTheme="minorHAnsi"/>
          <w:position w:val="6"/>
          <w:sz w:val="16"/>
        </w:rPr>
        <w:footnoteReference w:id="1"/>
      </w:r>
      <w:r w:rsidRPr="00430897">
        <w:rPr>
          <w:rFonts w:asciiTheme="minorHAnsi" w:hAnsiTheme="minorHAnsi"/>
        </w:rPr>
        <w:t>, а в Приложении E представлен Стратегический план МСЭ-D на 2016−2019 годы.</w:t>
      </w:r>
    </w:p>
    <w:p w:rsidR="00430897" w:rsidRPr="00430897" w:rsidRDefault="00430897" w:rsidP="00430897">
      <w:pPr>
        <w:rPr>
          <w:rFonts w:asciiTheme="minorHAnsi" w:hAnsiTheme="minorHAnsi"/>
          <w:szCs w:val="22"/>
        </w:rPr>
      </w:pPr>
      <w:r w:rsidRPr="00430897">
        <w:rPr>
          <w:rFonts w:asciiTheme="minorHAnsi" w:hAnsiTheme="minorHAnsi"/>
        </w:rPr>
        <w:t xml:space="preserve">Как отмечалось </w:t>
      </w:r>
      <w:proofErr w:type="spellStart"/>
      <w:r w:rsidRPr="00430897">
        <w:rPr>
          <w:rFonts w:asciiTheme="minorHAnsi" w:hAnsiTheme="minorHAnsi"/>
        </w:rPr>
        <w:t>КГРЭ</w:t>
      </w:r>
      <w:proofErr w:type="spellEnd"/>
      <w:r w:rsidRPr="00430897">
        <w:rPr>
          <w:rFonts w:asciiTheme="minorHAnsi" w:hAnsiTheme="minorHAnsi"/>
        </w:rPr>
        <w:t>-15, н</w:t>
      </w:r>
      <w:r w:rsidRPr="00430897">
        <w:rPr>
          <w:rFonts w:asciiTheme="minorHAnsi" w:hAnsiTheme="minorHAnsi"/>
          <w:szCs w:val="22"/>
        </w:rPr>
        <w:t>астоящий проект вклада МСЭ-D в проект Стратегического плана МСЭ на 2020−2023 годы содержит четыре задачи, соответствующие следующим трем положениям:</w:t>
      </w:r>
    </w:p>
    <w:p w:rsidR="00430897" w:rsidRPr="00430897" w:rsidRDefault="00430897" w:rsidP="00430897">
      <w:pPr>
        <w:spacing w:before="80"/>
        <w:ind w:left="794" w:hanging="794"/>
        <w:rPr>
          <w:rFonts w:asciiTheme="minorHAnsi" w:hAnsiTheme="minorHAnsi"/>
        </w:rPr>
      </w:pPr>
      <w:r w:rsidRPr="00430897">
        <w:rPr>
          <w:rFonts w:asciiTheme="minorHAnsi" w:hAnsiTheme="minorHAnsi"/>
        </w:rPr>
        <w:t>1)</w:t>
      </w:r>
      <w:r w:rsidRPr="00430897">
        <w:rPr>
          <w:rFonts w:asciiTheme="minorHAnsi" w:hAnsiTheme="minorHAnsi"/>
        </w:rPr>
        <w:tab/>
        <w:t xml:space="preserve">Он в большей степени нацелен на достижение результатов, чем текущий Стратегический план на 2016−2019 годы, в соответствии с </w:t>
      </w:r>
      <w:r w:rsidRPr="00430897">
        <w:rPr>
          <w:rFonts w:asciiTheme="minorHAnsi" w:hAnsiTheme="minorHAnsi"/>
          <w:color w:val="000000"/>
        </w:rPr>
        <w:t>подходом к управлению, ориентированным на результаты</w:t>
      </w:r>
      <w:r w:rsidRPr="00430897">
        <w:rPr>
          <w:rFonts w:asciiTheme="minorHAnsi" w:hAnsiTheme="minorHAnsi"/>
        </w:rPr>
        <w:t xml:space="preserve">. </w:t>
      </w:r>
    </w:p>
    <w:p w:rsidR="00430897" w:rsidRPr="00430897" w:rsidRDefault="00430897" w:rsidP="00430897">
      <w:pPr>
        <w:spacing w:before="80"/>
        <w:ind w:left="794" w:hanging="794"/>
        <w:rPr>
          <w:rFonts w:asciiTheme="minorHAnsi" w:hAnsiTheme="minorHAnsi"/>
        </w:rPr>
      </w:pPr>
      <w:r w:rsidRPr="00430897">
        <w:rPr>
          <w:rFonts w:asciiTheme="minorHAnsi" w:hAnsiTheme="minorHAnsi"/>
        </w:rPr>
        <w:t>2)</w:t>
      </w:r>
      <w:r w:rsidRPr="00430897">
        <w:rPr>
          <w:rFonts w:asciiTheme="minorHAnsi" w:hAnsiTheme="minorHAnsi"/>
        </w:rPr>
        <w:tab/>
      </w:r>
      <w:proofErr w:type="gramStart"/>
      <w:r w:rsidRPr="00430897">
        <w:rPr>
          <w:rFonts w:asciiTheme="minorHAnsi" w:hAnsiTheme="minorHAnsi"/>
        </w:rPr>
        <w:t>В</w:t>
      </w:r>
      <w:proofErr w:type="gramEnd"/>
      <w:r w:rsidRPr="00430897">
        <w:rPr>
          <w:rFonts w:asciiTheme="minorHAnsi" w:hAnsiTheme="minorHAnsi"/>
        </w:rPr>
        <w:t xml:space="preserve"> нем </w:t>
      </w:r>
      <w:r w:rsidRPr="00430897">
        <w:rPr>
          <w:rFonts w:asciiTheme="minorHAnsi" w:hAnsiTheme="minorHAnsi"/>
          <w:b/>
          <w:bCs/>
        </w:rPr>
        <w:t xml:space="preserve">сохраняется все </w:t>
      </w:r>
      <w:bookmarkStart w:id="5" w:name="_GoBack"/>
      <w:bookmarkEnd w:id="5"/>
      <w:r w:rsidRPr="00430897">
        <w:rPr>
          <w:rFonts w:asciiTheme="minorHAnsi" w:hAnsiTheme="minorHAnsi"/>
          <w:b/>
          <w:bCs/>
        </w:rPr>
        <w:t>содержание</w:t>
      </w:r>
      <w:r w:rsidRPr="00430897">
        <w:rPr>
          <w:rFonts w:asciiTheme="minorHAnsi" w:hAnsiTheme="minorHAnsi"/>
        </w:rPr>
        <w:t xml:space="preserve"> Стратегического плана МСЭ-D на 2016−2019 годы, которое было упорядочено, а ссылки на соответствующие конечные результаты и намеченные результаты деятельности текущего Стратегического плана включены в настоящий вклад. Кроме того, Стратегический план на 2016−2019 годы включен в Приложение Е для упрощения сравнения.</w:t>
      </w:r>
    </w:p>
    <w:p w:rsidR="00430897" w:rsidRPr="00430897" w:rsidRDefault="00430897" w:rsidP="00430897">
      <w:pPr>
        <w:spacing w:before="80"/>
        <w:ind w:left="794" w:hanging="794"/>
        <w:rPr>
          <w:rFonts w:asciiTheme="minorHAnsi" w:hAnsiTheme="minorHAnsi"/>
        </w:rPr>
      </w:pPr>
      <w:r w:rsidRPr="00430897">
        <w:rPr>
          <w:rFonts w:asciiTheme="minorHAnsi" w:hAnsiTheme="minorHAnsi"/>
        </w:rPr>
        <w:t>3)</w:t>
      </w:r>
      <w:r w:rsidRPr="00430897">
        <w:rPr>
          <w:rFonts w:asciiTheme="minorHAnsi" w:hAnsiTheme="minorHAnsi"/>
        </w:rPr>
        <w:tab/>
        <w:t>Текущие пять задач Стратегического плана на 2016−2019 годы представлены в четырех задачах, где применяются формулировки, которые Члены МСЭ и заинтересованные стороны могут признать и использовать в разговорах с широкой общественностью, чтобы люди, не участвующие в настоящее время в деятельности МСЭ-D, могли ассоциировать себя с нашей важной работой. Вклад направлен на упрощение формулировок текущего Стратегического плана, в том числе на устранение дублирования</w:t>
      </w:r>
      <w:r w:rsidRPr="00430897">
        <w:rPr>
          <w:rFonts w:asciiTheme="minorHAnsi" w:hAnsiTheme="minorHAnsi"/>
          <w:sz w:val="24"/>
        </w:rPr>
        <w:t>.</w:t>
      </w:r>
    </w:p>
    <w:p w:rsidR="00430897" w:rsidRPr="00111801" w:rsidRDefault="00111801" w:rsidP="00DF06E1">
      <w:pPr>
        <w:snapToGrid w:val="0"/>
        <w:rPr>
          <w:szCs w:val="22"/>
        </w:rPr>
      </w:pPr>
      <w:r>
        <w:rPr>
          <w:szCs w:val="22"/>
        </w:rPr>
        <w:t>С</w:t>
      </w:r>
      <w:r w:rsidRPr="004F1D2D">
        <w:rPr>
          <w:szCs w:val="22"/>
        </w:rPr>
        <w:t xml:space="preserve"> </w:t>
      </w:r>
      <w:r>
        <w:rPr>
          <w:szCs w:val="22"/>
        </w:rPr>
        <w:t>момента</w:t>
      </w:r>
      <w:r w:rsidRPr="004F1D2D">
        <w:rPr>
          <w:szCs w:val="22"/>
        </w:rPr>
        <w:t xml:space="preserve"> </w:t>
      </w:r>
      <w:r>
        <w:rPr>
          <w:szCs w:val="22"/>
        </w:rPr>
        <w:t>представления</w:t>
      </w:r>
      <w:r w:rsidRPr="004F1D2D">
        <w:rPr>
          <w:szCs w:val="22"/>
        </w:rPr>
        <w:t xml:space="preserve"> </w:t>
      </w:r>
      <w:r>
        <w:rPr>
          <w:szCs w:val="22"/>
        </w:rPr>
        <w:t xml:space="preserve">в </w:t>
      </w:r>
      <w:proofErr w:type="spellStart"/>
      <w:r>
        <w:rPr>
          <w:szCs w:val="22"/>
        </w:rPr>
        <w:t>КГРЭ</w:t>
      </w:r>
      <w:proofErr w:type="spellEnd"/>
      <w:r w:rsidRPr="004F1D2D">
        <w:rPr>
          <w:szCs w:val="22"/>
        </w:rPr>
        <w:t>-16</w:t>
      </w:r>
      <w:r>
        <w:rPr>
          <w:szCs w:val="22"/>
        </w:rPr>
        <w:t xml:space="preserve"> этот документ был представлен в качестве вклада всем шести региональным подготовительным собраниям</w:t>
      </w:r>
      <w:r w:rsidRPr="004F1D2D">
        <w:rPr>
          <w:szCs w:val="22"/>
        </w:rPr>
        <w:t xml:space="preserve"> (</w:t>
      </w:r>
      <w:proofErr w:type="spellStart"/>
      <w:r>
        <w:rPr>
          <w:szCs w:val="22"/>
        </w:rPr>
        <w:t>РПС</w:t>
      </w:r>
      <w:proofErr w:type="spellEnd"/>
      <w:r w:rsidRPr="004F1D2D">
        <w:rPr>
          <w:szCs w:val="22"/>
        </w:rPr>
        <w:t xml:space="preserve">) </w:t>
      </w:r>
      <w:r>
        <w:rPr>
          <w:szCs w:val="22"/>
        </w:rPr>
        <w:t>к Всемирной конференции по развитию электросвязи</w:t>
      </w:r>
      <w:r w:rsidRPr="004F1D2D">
        <w:rPr>
          <w:szCs w:val="22"/>
        </w:rPr>
        <w:t xml:space="preserve"> 2017</w:t>
      </w:r>
      <w:r w:rsidRPr="004F1D2D">
        <w:rPr>
          <w:szCs w:val="22"/>
          <w:lang w:val="en-US"/>
        </w:rPr>
        <w:t> </w:t>
      </w:r>
      <w:r>
        <w:rPr>
          <w:szCs w:val="22"/>
        </w:rPr>
        <w:t>года</w:t>
      </w:r>
      <w:r w:rsidRPr="004F1D2D">
        <w:rPr>
          <w:szCs w:val="22"/>
        </w:rPr>
        <w:t xml:space="preserve"> (</w:t>
      </w:r>
      <w:r>
        <w:rPr>
          <w:szCs w:val="22"/>
        </w:rPr>
        <w:t>ВКРЭ</w:t>
      </w:r>
      <w:r w:rsidRPr="004F1D2D">
        <w:rPr>
          <w:szCs w:val="22"/>
        </w:rPr>
        <w:noBreakHyphen/>
        <w:t xml:space="preserve">17). </w:t>
      </w:r>
      <w:r w:rsidR="00DF06E1">
        <w:rPr>
          <w:szCs w:val="22"/>
        </w:rPr>
        <w:t>Все</w:t>
      </w:r>
      <w:r w:rsidRPr="004F47E8">
        <w:rPr>
          <w:szCs w:val="22"/>
        </w:rPr>
        <w:t xml:space="preserve"> </w:t>
      </w:r>
      <w:proofErr w:type="spellStart"/>
      <w:r>
        <w:rPr>
          <w:szCs w:val="22"/>
        </w:rPr>
        <w:t>РПС</w:t>
      </w:r>
      <w:proofErr w:type="spellEnd"/>
      <w:r w:rsidRPr="004F47E8">
        <w:rPr>
          <w:szCs w:val="22"/>
        </w:rPr>
        <w:t xml:space="preserve"> </w:t>
      </w:r>
      <w:r>
        <w:rPr>
          <w:szCs w:val="22"/>
        </w:rPr>
        <w:t>приветствовали</w:t>
      </w:r>
      <w:r w:rsidRPr="004F47E8">
        <w:rPr>
          <w:szCs w:val="22"/>
        </w:rPr>
        <w:t xml:space="preserve"> </w:t>
      </w:r>
      <w:r>
        <w:rPr>
          <w:szCs w:val="22"/>
        </w:rPr>
        <w:t>этот</w:t>
      </w:r>
      <w:r w:rsidRPr="004F47E8">
        <w:rPr>
          <w:szCs w:val="22"/>
        </w:rPr>
        <w:t xml:space="preserve"> </w:t>
      </w:r>
      <w:r>
        <w:rPr>
          <w:szCs w:val="22"/>
        </w:rPr>
        <w:t>документ</w:t>
      </w:r>
      <w:r w:rsidRPr="004F47E8">
        <w:rPr>
          <w:szCs w:val="22"/>
        </w:rPr>
        <w:t xml:space="preserve"> </w:t>
      </w:r>
      <w:r>
        <w:rPr>
          <w:szCs w:val="22"/>
        </w:rPr>
        <w:t>и</w:t>
      </w:r>
      <w:r w:rsidRPr="004F47E8">
        <w:rPr>
          <w:szCs w:val="22"/>
        </w:rPr>
        <w:t xml:space="preserve"> </w:t>
      </w:r>
      <w:r w:rsidR="00531129">
        <w:rPr>
          <w:szCs w:val="22"/>
        </w:rPr>
        <w:t>пришли к согласию о том</w:t>
      </w:r>
      <w:r w:rsidRPr="004F47E8">
        <w:rPr>
          <w:szCs w:val="22"/>
        </w:rPr>
        <w:t xml:space="preserve">, </w:t>
      </w:r>
      <w:r>
        <w:rPr>
          <w:szCs w:val="22"/>
        </w:rPr>
        <w:t>что</w:t>
      </w:r>
      <w:r w:rsidRPr="004F47E8">
        <w:rPr>
          <w:szCs w:val="22"/>
        </w:rPr>
        <w:t xml:space="preserve"> </w:t>
      </w:r>
      <w:r>
        <w:rPr>
          <w:szCs w:val="22"/>
        </w:rPr>
        <w:t xml:space="preserve">для подготовки регионального вклада в Стратегический план для </w:t>
      </w:r>
      <w:proofErr w:type="spellStart"/>
      <w:r>
        <w:rPr>
          <w:szCs w:val="22"/>
        </w:rPr>
        <w:t>КГРЭ</w:t>
      </w:r>
      <w:proofErr w:type="spellEnd"/>
      <w:r w:rsidRPr="004F47E8">
        <w:rPr>
          <w:szCs w:val="22"/>
        </w:rPr>
        <w:t xml:space="preserve"> </w:t>
      </w:r>
      <w:r>
        <w:rPr>
          <w:szCs w:val="22"/>
        </w:rPr>
        <w:t>и</w:t>
      </w:r>
      <w:r w:rsidRPr="004F47E8">
        <w:rPr>
          <w:szCs w:val="22"/>
        </w:rPr>
        <w:t xml:space="preserve"> </w:t>
      </w:r>
      <w:r>
        <w:rPr>
          <w:szCs w:val="22"/>
        </w:rPr>
        <w:t>ВКРЭ</w:t>
      </w:r>
      <w:r w:rsidRPr="004F47E8">
        <w:rPr>
          <w:szCs w:val="22"/>
        </w:rPr>
        <w:noBreakHyphen/>
        <w:t>17</w:t>
      </w:r>
      <w:r>
        <w:rPr>
          <w:szCs w:val="22"/>
        </w:rPr>
        <w:t xml:space="preserve"> требуется</w:t>
      </w:r>
      <w:r w:rsidRPr="004F47E8">
        <w:rPr>
          <w:szCs w:val="22"/>
        </w:rPr>
        <w:t xml:space="preserve"> </w:t>
      </w:r>
      <w:r>
        <w:rPr>
          <w:szCs w:val="22"/>
        </w:rPr>
        <w:t>более широкое обсуждение Стратегического плана на региональной основе</w:t>
      </w:r>
      <w:r w:rsidRPr="004F47E8">
        <w:rPr>
          <w:szCs w:val="22"/>
        </w:rPr>
        <w:t>.</w:t>
      </w:r>
    </w:p>
    <w:p w:rsidR="00430897" w:rsidRPr="0098357B" w:rsidRDefault="00430897" w:rsidP="00430897">
      <w:pPr>
        <w:keepNext/>
        <w:keepLines/>
        <w:spacing w:before="160"/>
        <w:ind w:left="794" w:hanging="794"/>
        <w:outlineLvl w:val="0"/>
        <w:rPr>
          <w:rFonts w:asciiTheme="minorHAnsi" w:hAnsiTheme="minorHAnsi"/>
          <w:b/>
        </w:rPr>
      </w:pPr>
      <w:r w:rsidRPr="00430897">
        <w:rPr>
          <w:rFonts w:asciiTheme="minorHAnsi" w:hAnsiTheme="minorHAnsi"/>
          <w:b/>
        </w:rPr>
        <w:lastRenderedPageBreak/>
        <w:t>Необходимые</w:t>
      </w:r>
      <w:r w:rsidRPr="0098357B">
        <w:rPr>
          <w:rFonts w:asciiTheme="minorHAnsi" w:hAnsiTheme="minorHAnsi"/>
          <w:b/>
        </w:rPr>
        <w:t xml:space="preserve"> </w:t>
      </w:r>
      <w:r w:rsidRPr="00430897">
        <w:rPr>
          <w:rFonts w:asciiTheme="minorHAnsi" w:hAnsiTheme="minorHAnsi"/>
          <w:b/>
        </w:rPr>
        <w:t>действия</w:t>
      </w:r>
    </w:p>
    <w:p w:rsidR="00430897" w:rsidRPr="00111801" w:rsidRDefault="00111801" w:rsidP="00430897">
      <w:proofErr w:type="spellStart"/>
      <w:r w:rsidRPr="008759B1">
        <w:rPr>
          <w:szCs w:val="22"/>
        </w:rPr>
        <w:t>ГП</w:t>
      </w:r>
      <w:r w:rsidRPr="004F47E8">
        <w:rPr>
          <w:szCs w:val="22"/>
        </w:rPr>
        <w:t>-</w:t>
      </w:r>
      <w:r w:rsidRPr="008759B1">
        <w:rPr>
          <w:szCs w:val="22"/>
        </w:rPr>
        <w:t>СПОПД</w:t>
      </w:r>
      <w:proofErr w:type="spellEnd"/>
      <w:r w:rsidRPr="004F47E8">
        <w:t xml:space="preserve"> </w:t>
      </w:r>
      <w:r>
        <w:t>и</w:t>
      </w:r>
      <w:r w:rsidRPr="004F47E8">
        <w:t xml:space="preserve"> </w:t>
      </w:r>
      <w:proofErr w:type="spellStart"/>
      <w:r>
        <w:t>КГРЭ</w:t>
      </w:r>
      <w:proofErr w:type="spellEnd"/>
      <w:r w:rsidRPr="004F47E8">
        <w:t xml:space="preserve"> </w:t>
      </w:r>
      <w:r>
        <w:t>предлагается</w:t>
      </w:r>
      <w:r w:rsidRPr="004F47E8">
        <w:t xml:space="preserve"> </w:t>
      </w:r>
      <w:r>
        <w:t>рассмотреть</w:t>
      </w:r>
      <w:r w:rsidRPr="004F47E8">
        <w:t xml:space="preserve"> </w:t>
      </w:r>
      <w:r>
        <w:t>настоящий</w:t>
      </w:r>
      <w:r w:rsidRPr="004F47E8">
        <w:t xml:space="preserve"> </w:t>
      </w:r>
      <w:r>
        <w:t>документ</w:t>
      </w:r>
      <w:r w:rsidRPr="004F47E8">
        <w:t xml:space="preserve"> </w:t>
      </w:r>
      <w:r>
        <w:t>и</w:t>
      </w:r>
      <w:r w:rsidRPr="004F47E8">
        <w:rPr>
          <w:color w:val="000000"/>
        </w:rPr>
        <w:t xml:space="preserve"> </w:t>
      </w:r>
      <w:r>
        <w:rPr>
          <w:color w:val="000000"/>
        </w:rPr>
        <w:t>представить</w:t>
      </w:r>
      <w:r w:rsidRPr="004F47E8">
        <w:rPr>
          <w:color w:val="000000"/>
        </w:rPr>
        <w:t xml:space="preserve"> </w:t>
      </w:r>
      <w:r>
        <w:rPr>
          <w:color w:val="000000"/>
        </w:rPr>
        <w:t>любой</w:t>
      </w:r>
      <w:r w:rsidRPr="004F47E8">
        <w:rPr>
          <w:color w:val="000000"/>
        </w:rPr>
        <w:t xml:space="preserve"> </w:t>
      </w:r>
      <w:r>
        <w:rPr>
          <w:color w:val="000000"/>
        </w:rPr>
        <w:t>дополнительный</w:t>
      </w:r>
      <w:r w:rsidRPr="004F47E8">
        <w:rPr>
          <w:color w:val="000000"/>
        </w:rPr>
        <w:t xml:space="preserve"> </w:t>
      </w:r>
      <w:r>
        <w:rPr>
          <w:color w:val="000000"/>
        </w:rPr>
        <w:t>вклад</w:t>
      </w:r>
      <w:r w:rsidRPr="004F47E8">
        <w:rPr>
          <w:color w:val="000000"/>
        </w:rPr>
        <w:t xml:space="preserve">, </w:t>
      </w:r>
      <w:r>
        <w:rPr>
          <w:color w:val="000000"/>
        </w:rPr>
        <w:t>который</w:t>
      </w:r>
      <w:r w:rsidRPr="004F47E8">
        <w:rPr>
          <w:color w:val="000000"/>
        </w:rPr>
        <w:t xml:space="preserve"> </w:t>
      </w:r>
      <w:r>
        <w:rPr>
          <w:color w:val="000000"/>
        </w:rPr>
        <w:t>они</w:t>
      </w:r>
      <w:r w:rsidRPr="004F47E8">
        <w:rPr>
          <w:color w:val="000000"/>
        </w:rPr>
        <w:t xml:space="preserve"> </w:t>
      </w:r>
      <w:r>
        <w:rPr>
          <w:color w:val="000000"/>
        </w:rPr>
        <w:t>сочтут</w:t>
      </w:r>
      <w:r w:rsidRPr="004F47E8">
        <w:rPr>
          <w:color w:val="000000"/>
        </w:rPr>
        <w:t xml:space="preserve"> </w:t>
      </w:r>
      <w:r>
        <w:rPr>
          <w:color w:val="000000"/>
        </w:rPr>
        <w:t>необходимым</w:t>
      </w:r>
      <w:r w:rsidRPr="004F47E8">
        <w:t xml:space="preserve">. </w:t>
      </w:r>
      <w:r>
        <w:t>Итоги</w:t>
      </w:r>
      <w:r w:rsidRPr="00977FCD">
        <w:t xml:space="preserve"> </w:t>
      </w:r>
      <w:r>
        <w:t>работы</w:t>
      </w:r>
      <w:r w:rsidRPr="00977FCD">
        <w:t xml:space="preserve"> </w:t>
      </w:r>
      <w:proofErr w:type="spellStart"/>
      <w:r>
        <w:t>КГРЭ</w:t>
      </w:r>
      <w:proofErr w:type="spellEnd"/>
      <w:r w:rsidRPr="00977FCD">
        <w:t xml:space="preserve">-17 </w:t>
      </w:r>
      <w:r>
        <w:t>будут</w:t>
      </w:r>
      <w:r w:rsidRPr="00977FCD">
        <w:t xml:space="preserve"> </w:t>
      </w:r>
      <w:r>
        <w:t>представлены</w:t>
      </w:r>
      <w:r w:rsidRPr="00977FCD">
        <w:t xml:space="preserve"> </w:t>
      </w:r>
      <w:r>
        <w:t>членам</w:t>
      </w:r>
      <w:r w:rsidRPr="00977FCD">
        <w:t xml:space="preserve"> </w:t>
      </w:r>
      <w:r>
        <w:t>в</w:t>
      </w:r>
      <w:r w:rsidRPr="00977FCD">
        <w:t xml:space="preserve"> </w:t>
      </w:r>
      <w:r>
        <w:t>качестве</w:t>
      </w:r>
      <w:r w:rsidRPr="00977FCD">
        <w:t xml:space="preserve"> </w:t>
      </w:r>
      <w:r>
        <w:t>справочного документа для подготовки их вкладов для</w:t>
      </w:r>
      <w:r w:rsidRPr="00977FCD">
        <w:t xml:space="preserve"> </w:t>
      </w:r>
      <w:r>
        <w:t>ВКРЭ</w:t>
      </w:r>
      <w:r w:rsidRPr="00977FCD">
        <w:t>-17.</w:t>
      </w:r>
    </w:p>
    <w:p w:rsidR="003C21BF" w:rsidRPr="00111801" w:rsidRDefault="003C21BF" w:rsidP="00430897"/>
    <w:p w:rsidR="001A31F4" w:rsidRPr="00111801" w:rsidRDefault="001A31F4">
      <w:pPr>
        <w:sectPr w:rsidR="001A31F4" w:rsidRPr="00111801" w:rsidSect="00111662">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pPr>
    </w:p>
    <w:p w:rsidR="00605AF3" w:rsidRPr="00394E4E" w:rsidRDefault="00605AF3" w:rsidP="003A2010">
      <w:pPr>
        <w:pStyle w:val="Annextitle"/>
      </w:pPr>
      <w:r w:rsidRPr="00394E4E">
        <w:lastRenderedPageBreak/>
        <w:t xml:space="preserve">Проект вклада МСЭ-D в </w:t>
      </w:r>
      <w:r w:rsidRPr="003A2010">
        <w:t>Стратегический</w:t>
      </w:r>
      <w:r w:rsidRPr="00394E4E">
        <w:t xml:space="preserve"> план МСЭ на 2020−2023 годы: задачи, конечные результаты </w:t>
      </w:r>
      <w:r w:rsidRPr="00394E4E">
        <w:br/>
        <w:t>и намеченные результаты деятельности</w:t>
      </w:r>
    </w:p>
    <w:tbl>
      <w:tblPr>
        <w:tblStyle w:val="GridTable4-Accent12"/>
        <w:tblpPr w:leftFromText="180" w:rightFromText="180" w:vertAnchor="text" w:tblpY="1"/>
        <w:tblOverlap w:val="never"/>
        <w:tblW w:w="14637" w:type="dxa"/>
        <w:tblLayout w:type="fixed"/>
        <w:tblLook w:val="06A0" w:firstRow="1" w:lastRow="0" w:firstColumn="1" w:lastColumn="0" w:noHBand="1" w:noVBand="1"/>
      </w:tblPr>
      <w:tblGrid>
        <w:gridCol w:w="485"/>
        <w:gridCol w:w="3338"/>
        <w:gridCol w:w="3685"/>
        <w:gridCol w:w="3544"/>
        <w:gridCol w:w="3585"/>
      </w:tblGrid>
      <w:tr w:rsidR="003A2010" w:rsidRPr="00394E4E" w:rsidTr="003A201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5" w:type="dxa"/>
            <w:textDirection w:val="btLr"/>
          </w:tcPr>
          <w:p w:rsidR="003A2010" w:rsidRPr="00394E4E" w:rsidRDefault="003A2010" w:rsidP="00605AF3">
            <w:pPr>
              <w:snapToGrid w:val="0"/>
              <w:spacing w:before="40" w:after="40"/>
              <w:ind w:left="113" w:right="113"/>
              <w:jc w:val="center"/>
              <w:rPr>
                <w:rFonts w:eastAsia="Calibri" w:cs="Arial"/>
                <w:color w:val="4F81BD" w:themeColor="accent1"/>
                <w:sz w:val="18"/>
                <w:szCs w:val="18"/>
              </w:rPr>
            </w:pPr>
            <w:r w:rsidRPr="00394E4E">
              <w:rPr>
                <w:rFonts w:eastAsia="Calibri" w:cs="Arial"/>
                <w:sz w:val="18"/>
                <w:szCs w:val="18"/>
              </w:rPr>
              <w:t>Задачи</w:t>
            </w:r>
          </w:p>
        </w:tc>
        <w:tc>
          <w:tcPr>
            <w:tcW w:w="3338"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sz w:val="18"/>
                <w:szCs w:val="18"/>
              </w:rPr>
              <w:t>D.1</w:t>
            </w:r>
            <w:proofErr w:type="spellEnd"/>
            <w:r w:rsidRPr="00394E4E">
              <w:rPr>
                <w:rFonts w:eastAsia="Calibri" w:cs="Arial"/>
                <w:sz w:val="18"/>
                <w:szCs w:val="18"/>
              </w:rPr>
              <w:t xml:space="preserve">: Координация: </w:t>
            </w:r>
            <w:r w:rsidRPr="00394E4E">
              <w:rPr>
                <w:sz w:val="18"/>
                <w:szCs w:val="18"/>
              </w:rPr>
              <w:t>Содействовать международному сотрудничеству и согласию по вопросам развития электросвязи/ИКТ</w:t>
            </w:r>
          </w:p>
        </w:tc>
        <w:tc>
          <w:tcPr>
            <w:tcW w:w="3685"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proofErr w:type="spellStart"/>
            <w:r w:rsidRPr="00394E4E">
              <w:rPr>
                <w:rFonts w:eastAsia="Calibri" w:cs="Arial"/>
                <w:sz w:val="18"/>
                <w:szCs w:val="18"/>
              </w:rPr>
              <w:t>D.2</w:t>
            </w:r>
            <w:proofErr w:type="spellEnd"/>
            <w:r w:rsidRPr="00394E4E">
              <w:rPr>
                <w:rFonts w:eastAsia="Calibri" w:cs="Arial"/>
                <w:sz w:val="18"/>
                <w:szCs w:val="18"/>
              </w:rPr>
              <w:t xml:space="preserve">: 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 </w:t>
            </w:r>
          </w:p>
        </w:tc>
        <w:tc>
          <w:tcPr>
            <w:tcW w:w="3544"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rPr>
            </w:pPr>
            <w:proofErr w:type="spellStart"/>
            <w:r w:rsidRPr="00394E4E">
              <w:rPr>
                <w:rFonts w:eastAsia="Calibri" w:cs="Arial"/>
                <w:sz w:val="18"/>
                <w:szCs w:val="18"/>
              </w:rPr>
              <w:t>D.3</w:t>
            </w:r>
            <w:proofErr w:type="spellEnd"/>
            <w:r w:rsidRPr="00394E4E">
              <w:rPr>
                <w:rFonts w:eastAsia="Calibri" w:cs="Arial"/>
                <w:sz w:val="18"/>
                <w:szCs w:val="18"/>
              </w:rPr>
              <w:t xml:space="preserve">: Благоприятная среда: Содействовать благоприятной политике и условиям регулирования, способствующим устойчивому развитию электросвязи/ИКТ </w:t>
            </w:r>
          </w:p>
        </w:tc>
        <w:tc>
          <w:tcPr>
            <w:tcW w:w="3585"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rPr>
            </w:pPr>
            <w:proofErr w:type="spellStart"/>
            <w:r w:rsidRPr="00394E4E">
              <w:rPr>
                <w:rFonts w:eastAsia="Calibri" w:cs="Arial"/>
                <w:sz w:val="18"/>
                <w:szCs w:val="18"/>
              </w:rPr>
              <w:t>D.4</w:t>
            </w:r>
            <w:proofErr w:type="spellEnd"/>
            <w:r w:rsidRPr="00394E4E">
              <w:rPr>
                <w:rFonts w:eastAsia="Calibri" w:cs="Arial"/>
                <w:sz w:val="18"/>
                <w:szCs w:val="18"/>
              </w:rPr>
              <w:t>: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r w:rsidRPr="00394E4E" w:rsidDel="000366F5">
              <w:rPr>
                <w:rFonts w:eastAsia="Calibri" w:cs="Arial"/>
                <w:sz w:val="18"/>
                <w:szCs w:val="18"/>
              </w:rPr>
              <w:t xml:space="preserve"> </w:t>
            </w:r>
          </w:p>
        </w:tc>
      </w:tr>
    </w:tbl>
    <w:tbl>
      <w:tblPr>
        <w:tblW w:w="14637" w:type="dxa"/>
        <w:tblLayout w:type="fixed"/>
        <w:tblLook w:val="06A0" w:firstRow="1" w:lastRow="0" w:firstColumn="1" w:lastColumn="0" w:noHBand="1" w:noVBand="1"/>
      </w:tblPr>
      <w:tblGrid>
        <w:gridCol w:w="485"/>
        <w:gridCol w:w="3338"/>
        <w:gridCol w:w="3685"/>
        <w:gridCol w:w="3544"/>
        <w:gridCol w:w="3585"/>
      </w:tblGrid>
      <w:tr w:rsidR="00605AF3" w:rsidRPr="00394E4E" w:rsidTr="00605AF3">
        <w:trPr>
          <w:cantSplit/>
        </w:trPr>
        <w:tc>
          <w:tcPr>
            <w:tcW w:w="485" w:type="dxa"/>
            <w:textDirection w:val="btLr"/>
          </w:tcPr>
          <w:p w:rsidR="00605AF3" w:rsidRPr="003A2010" w:rsidRDefault="00605AF3" w:rsidP="00605AF3">
            <w:pPr>
              <w:snapToGrid w:val="0"/>
              <w:spacing w:before="40" w:after="40"/>
              <w:ind w:left="113" w:right="113"/>
              <w:jc w:val="center"/>
              <w:rPr>
                <w:rFonts w:eastAsia="Calibri" w:cs="Arial"/>
                <w:b/>
                <w:bCs/>
                <w:color w:val="4F81BD" w:themeColor="accent1"/>
                <w:sz w:val="18"/>
                <w:szCs w:val="18"/>
              </w:rPr>
            </w:pPr>
            <w:r w:rsidRPr="003A2010">
              <w:rPr>
                <w:rFonts w:eastAsia="Calibri" w:cs="Arial"/>
                <w:b/>
                <w:bCs/>
                <w:color w:val="4F81BD" w:themeColor="accent1"/>
                <w:sz w:val="18"/>
                <w:szCs w:val="18"/>
              </w:rPr>
              <w:t>Конечные результаты</w:t>
            </w:r>
          </w:p>
        </w:tc>
        <w:tc>
          <w:tcPr>
            <w:tcW w:w="3338"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w:t>
            </w:r>
            <w:r w:rsidRPr="00394E4E">
              <w:rPr>
                <w:rFonts w:eastAsia="Calibri" w:cs="Arial"/>
                <w:sz w:val="18"/>
                <w:szCs w:val="18"/>
              </w:rPr>
              <w:t>: Расширенный обзор и повышенный уровень согласия с проектом вклада МСЭ-D в проект Стратегического плана МСЭ, Декларацию Всемирной конференции по развитию электросвязи (ВКРЭ) и План действий ВКРЭ.</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-2</w:t>
            </w:r>
            <w:r w:rsidRPr="00394E4E">
              <w:rPr>
                <w:rFonts w:eastAsia="Calibri" w:cs="Arial"/>
                <w:sz w:val="18"/>
                <w:szCs w:val="18"/>
              </w:rPr>
              <w:t xml:space="preserve">: Оценка осуществления Плана действий и Плана действий </w:t>
            </w:r>
            <w:proofErr w:type="spellStart"/>
            <w:r w:rsidRPr="00394E4E">
              <w:rPr>
                <w:rFonts w:eastAsia="Calibri" w:cs="Arial"/>
                <w:sz w:val="18"/>
                <w:szCs w:val="18"/>
              </w:rPr>
              <w:t>ВВУИО</w:t>
            </w:r>
            <w:proofErr w:type="spellEnd"/>
            <w:r w:rsidRPr="00394E4E">
              <w:rPr>
                <w:rFonts w:eastAsia="Calibri" w:cs="Arial"/>
                <w:sz w:val="18"/>
                <w:szCs w:val="18"/>
              </w:rPr>
              <w:t>.</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-3</w:t>
            </w:r>
            <w:r w:rsidRPr="00394E4E">
              <w:rPr>
                <w:rFonts w:eastAsia="Calibri" w:cs="Arial"/>
                <w:sz w:val="18"/>
                <w:szCs w:val="18"/>
              </w:rPr>
              <w:t>: Интенсивный обмен знаниями, диалог и партнерские отношения между Государствами-Членами, Членами Сектора, Ассоциированными членами, Академическими организациями и другими заинтересованными сторонами по вопросам электросвязи/ИКТ.</w:t>
            </w:r>
          </w:p>
        </w:tc>
        <w:tc>
          <w:tcPr>
            <w:tcW w:w="3685"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-1</w:t>
            </w:r>
            <w:r w:rsidRPr="00394E4E">
              <w:rPr>
                <w:rFonts w:eastAsia="Calibri" w:cs="Arial"/>
                <w:sz w:val="18"/>
                <w:szCs w:val="18"/>
              </w:rPr>
              <w:t xml:space="preserve">: Укрепление потенциала членов МСЭ для формирования надежной инфраструктуры и услуг электросвязи/ИКТ, включая широкополосную связь и радиовещание, преодоление цифрового разрыва в стандартизации, соответствие и </w:t>
            </w:r>
            <w:proofErr w:type="gramStart"/>
            <w:r w:rsidRPr="00394E4E">
              <w:rPr>
                <w:rFonts w:eastAsia="Calibri" w:cs="Arial"/>
                <w:sz w:val="18"/>
                <w:szCs w:val="18"/>
              </w:rPr>
              <w:t>функциональную совместимость</w:t>
            </w:r>
            <w:proofErr w:type="gramEnd"/>
            <w:r w:rsidRPr="00394E4E">
              <w:rPr>
                <w:rFonts w:eastAsia="Calibri" w:cs="Arial"/>
                <w:sz w:val="18"/>
                <w:szCs w:val="18"/>
              </w:rPr>
              <w:t xml:space="preserve"> и управление использованием спектра. </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-2</w:t>
            </w:r>
            <w:r w:rsidRPr="00394E4E">
              <w:rPr>
                <w:rFonts w:eastAsia="Calibri" w:cs="Arial"/>
                <w:sz w:val="18"/>
                <w:szCs w:val="18"/>
              </w:rPr>
              <w:t xml:space="preserve">: Повышение потенциала членов МСЭ для эффективного реагирования на </w:t>
            </w:r>
            <w:proofErr w:type="spellStart"/>
            <w:r w:rsidRPr="00394E4E">
              <w:rPr>
                <w:rFonts w:eastAsia="Calibri" w:cs="Arial"/>
                <w:sz w:val="18"/>
                <w:szCs w:val="18"/>
              </w:rPr>
              <w:t>киберугрозы</w:t>
            </w:r>
            <w:proofErr w:type="spellEnd"/>
            <w:r w:rsidRPr="00394E4E">
              <w:rPr>
                <w:rFonts w:eastAsia="Calibri" w:cs="Arial"/>
                <w:sz w:val="18"/>
                <w:szCs w:val="18"/>
              </w:rPr>
              <w:t xml:space="preserve"> и разработки национальных стратегий и развития потенциала для обеспечения </w:t>
            </w:r>
            <w:proofErr w:type="spellStart"/>
            <w:r w:rsidRPr="00394E4E">
              <w:rPr>
                <w:rFonts w:eastAsia="Calibri" w:cs="Arial"/>
                <w:sz w:val="18"/>
                <w:szCs w:val="18"/>
              </w:rPr>
              <w:t>кибербезопасности</w:t>
            </w:r>
            <w:proofErr w:type="spellEnd"/>
            <w:r w:rsidRPr="00394E4E">
              <w:rPr>
                <w:rFonts w:eastAsia="Calibri" w:cs="Arial"/>
                <w:sz w:val="18"/>
                <w:szCs w:val="18"/>
              </w:rPr>
              <w:t>, включая создание потенциала.</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-3</w:t>
            </w:r>
            <w:r w:rsidRPr="00394E4E">
              <w:rPr>
                <w:rFonts w:eastAsia="Calibri" w:cs="Arial"/>
                <w:sz w:val="18"/>
                <w:szCs w:val="18"/>
              </w:rPr>
              <w:t>: Укрепление потенциала Государств-Членов для использования электросвязи/ИКТ с целью снижения рисков при бедствиях и обеспечения электросвязи в чрезвычайных ситуациях.</w:t>
            </w:r>
          </w:p>
          <w:p w:rsidR="00605AF3" w:rsidRPr="00394E4E" w:rsidRDefault="00605AF3" w:rsidP="00605AF3">
            <w:pPr>
              <w:snapToGrid w:val="0"/>
              <w:spacing w:before="40" w:after="40"/>
              <w:rPr>
                <w:rFonts w:eastAsia="Calibri" w:cs="Arial"/>
                <w:sz w:val="18"/>
                <w:szCs w:val="18"/>
              </w:rPr>
            </w:pPr>
          </w:p>
        </w:tc>
        <w:tc>
          <w:tcPr>
            <w:tcW w:w="3544"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-1</w:t>
            </w:r>
            <w:r w:rsidRPr="00394E4E">
              <w:rPr>
                <w:rFonts w:eastAsia="Calibri" w:cs="Arial"/>
                <w:sz w:val="18"/>
                <w:szCs w:val="18"/>
              </w:rPr>
              <w:t>: Укрепление потенциала Государств</w:t>
            </w:r>
            <w:r w:rsidRPr="00394E4E">
              <w:rPr>
                <w:rFonts w:eastAsia="Calibri" w:cs="Arial"/>
                <w:sz w:val="18"/>
                <w:szCs w:val="18"/>
              </w:rPr>
              <w:noBreakHyphen/>
              <w:t xml:space="preserve">Членов для разработки благоприятной политики, нормативных и правовых основ, способствующих развитию электросвязи/ИКТ. </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-2</w:t>
            </w:r>
            <w:r w:rsidRPr="00394E4E">
              <w:rPr>
                <w:rFonts w:eastAsia="Calibri" w:cs="Arial"/>
                <w:color w:val="1F497D" w:themeColor="text2"/>
                <w:sz w:val="18"/>
                <w:szCs w:val="18"/>
              </w:rPr>
              <w:t xml:space="preserve">: </w:t>
            </w:r>
            <w:r w:rsidRPr="00394E4E">
              <w:rPr>
                <w:rFonts w:eastAsia="Calibri" w:cs="Arial"/>
                <w:sz w:val="18"/>
                <w:szCs w:val="18"/>
              </w:rPr>
              <w:t>Укрепление потенциала Государств</w:t>
            </w:r>
            <w:r w:rsidRPr="00394E4E">
              <w:rPr>
                <w:rFonts w:eastAsia="Calibri" w:cs="Arial"/>
                <w:sz w:val="18"/>
                <w:szCs w:val="18"/>
              </w:rPr>
              <w:noBreakHyphen/>
              <w:t>Членов для создания высококачественных и сопоставимых на международном уровне статистических данных в сфере ИКТ, основанных на согласованных стандартах и методиках.</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-3</w:t>
            </w:r>
            <w:r w:rsidRPr="00394E4E">
              <w:rPr>
                <w:rFonts w:eastAsia="Calibri" w:cs="Arial"/>
                <w:sz w:val="18"/>
                <w:szCs w:val="18"/>
              </w:rPr>
              <w:t xml:space="preserve">: Повышение человеческого и институционального потенциала членов МСЭ в полной мере задействовать потенциал электросвязи/ИКТ. </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-4</w:t>
            </w:r>
            <w:r w:rsidRPr="00394E4E">
              <w:rPr>
                <w:rFonts w:eastAsia="Calibri" w:cs="Arial"/>
                <w:color w:val="1F497D" w:themeColor="text2"/>
                <w:sz w:val="18"/>
                <w:szCs w:val="18"/>
              </w:rPr>
              <w:t xml:space="preserve">: </w:t>
            </w:r>
            <w:r w:rsidRPr="00394E4E">
              <w:rPr>
                <w:rFonts w:eastAsia="Calibri" w:cs="Arial"/>
                <w:sz w:val="18"/>
                <w:szCs w:val="18"/>
              </w:rPr>
              <w:t>Укрепление потенциала членов МСЭ для интеграции инноваций в области электросвязи/ИКТ в национальные программы развития.</w:t>
            </w:r>
          </w:p>
        </w:tc>
        <w:tc>
          <w:tcPr>
            <w:tcW w:w="3585" w:type="dxa"/>
          </w:tcPr>
          <w:p w:rsidR="00605AF3" w:rsidRPr="00394E4E" w:rsidRDefault="00605AF3" w:rsidP="00605AF3">
            <w:pPr>
              <w:snapToGrid w:val="0"/>
              <w:spacing w:before="40" w:after="40"/>
              <w:rPr>
                <w:rFonts w:eastAsia="Calibri" w:cs="Arial"/>
                <w:sz w:val="18"/>
                <w:szCs w:val="18"/>
              </w:rPr>
            </w:pPr>
            <w:r w:rsidRPr="00394E4E">
              <w:rPr>
                <w:rFonts w:eastAsia="Calibri" w:cs="Arial"/>
                <w:b/>
                <w:bCs/>
                <w:color w:val="4F81BD" w:themeColor="accent1"/>
                <w:sz w:val="18"/>
                <w:szCs w:val="18"/>
              </w:rPr>
              <w:t>D-4-1</w:t>
            </w:r>
            <w:r w:rsidRPr="00394E4E">
              <w:rPr>
                <w:rFonts w:eastAsia="Calibri" w:cs="Arial"/>
                <w:sz w:val="18"/>
                <w:szCs w:val="18"/>
              </w:rPr>
              <w:t xml:space="preserve">: Расширение доступа и использования электросвязи/ИКТ в </w:t>
            </w:r>
            <w:proofErr w:type="spellStart"/>
            <w:r w:rsidRPr="00394E4E">
              <w:rPr>
                <w:rFonts w:eastAsia="Calibri" w:cs="Arial"/>
                <w:sz w:val="18"/>
                <w:szCs w:val="18"/>
              </w:rPr>
              <w:t>НРС</w:t>
            </w:r>
            <w:proofErr w:type="spellEnd"/>
            <w:r w:rsidRPr="00394E4E">
              <w:rPr>
                <w:rFonts w:eastAsia="Calibri" w:cs="Arial"/>
                <w:sz w:val="18"/>
                <w:szCs w:val="18"/>
              </w:rPr>
              <w:t xml:space="preserve">, </w:t>
            </w:r>
            <w:proofErr w:type="spellStart"/>
            <w:r w:rsidRPr="00394E4E">
              <w:rPr>
                <w:rFonts w:eastAsia="Calibri" w:cs="Arial"/>
                <w:sz w:val="18"/>
                <w:szCs w:val="18"/>
              </w:rPr>
              <w:t>СИДС</w:t>
            </w:r>
            <w:proofErr w:type="spellEnd"/>
            <w:r w:rsidRPr="00394E4E">
              <w:rPr>
                <w:rFonts w:eastAsia="Calibri" w:cs="Arial"/>
                <w:sz w:val="18"/>
                <w:szCs w:val="18"/>
              </w:rPr>
              <w:t xml:space="preserve"> и </w:t>
            </w:r>
            <w:proofErr w:type="spellStart"/>
            <w:r w:rsidRPr="00394E4E">
              <w:rPr>
                <w:rFonts w:eastAsia="Calibri" w:cs="Arial"/>
                <w:sz w:val="18"/>
                <w:szCs w:val="18"/>
              </w:rPr>
              <w:t>ЛЛДС</w:t>
            </w:r>
            <w:proofErr w:type="spellEnd"/>
            <w:r w:rsidRPr="00394E4E">
              <w:rPr>
                <w:rFonts w:eastAsia="Calibri" w:cs="Arial"/>
                <w:sz w:val="18"/>
                <w:szCs w:val="18"/>
              </w:rPr>
              <w:t xml:space="preserve"> и в странах с переходной экономикой.</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-2</w:t>
            </w:r>
            <w:r w:rsidRPr="00394E4E">
              <w:rPr>
                <w:rFonts w:eastAsia="Calibri" w:cs="Arial"/>
                <w:sz w:val="18"/>
                <w:szCs w:val="18"/>
              </w:rPr>
              <w:t>: Повышение потенциала членов МСЭ для мобилизации применений ИКТ, включая подвижную связь, в высокоприоритетных областях (т. е. здравоохранение, сельское хозяйство, торговля, управление, образование и финансы).</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-3</w:t>
            </w:r>
            <w:r w:rsidRPr="00394E4E">
              <w:rPr>
                <w:rFonts w:eastAsia="Calibri" w:cs="Arial"/>
                <w:sz w:val="18"/>
                <w:szCs w:val="18"/>
              </w:rPr>
              <w:t>: Повышение потенциала членов МСЭ для разработки стратегий, политики и практики с целью охвата цифровыми технологиями, в частности лиц с особыми потребностями.</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-4</w:t>
            </w:r>
            <w:r w:rsidRPr="00394E4E">
              <w:rPr>
                <w:rFonts w:eastAsia="Calibri" w:cs="Arial"/>
                <w:sz w:val="18"/>
                <w:szCs w:val="18"/>
              </w:rPr>
              <w:t>:</w:t>
            </w:r>
            <w:r w:rsidRPr="00394E4E">
              <w:rPr>
                <w:rFonts w:eastAsia="Calibri" w:cs="Arial"/>
                <w:b/>
                <w:bCs/>
                <w:sz w:val="18"/>
                <w:szCs w:val="18"/>
              </w:rPr>
              <w:t xml:space="preserve"> </w:t>
            </w:r>
            <w:r w:rsidRPr="00394E4E">
              <w:rPr>
                <w:rFonts w:eastAsia="Calibri" w:cs="Arial"/>
                <w:sz w:val="18"/>
                <w:szCs w:val="18"/>
              </w:rPr>
              <w:t>Укрепление потенциала членов МСЭ для разработки стратегий ИКТ и решений по адаптации к изменению климата и смягчению его последствий.</w:t>
            </w:r>
          </w:p>
        </w:tc>
      </w:tr>
      <w:tr w:rsidR="00605AF3" w:rsidRPr="00394E4E" w:rsidTr="00605AF3">
        <w:trPr>
          <w:cantSplit/>
        </w:trPr>
        <w:tc>
          <w:tcPr>
            <w:tcW w:w="485" w:type="dxa"/>
            <w:textDirection w:val="btLr"/>
          </w:tcPr>
          <w:p w:rsidR="00605AF3" w:rsidRPr="003A2010" w:rsidRDefault="00605AF3" w:rsidP="00605AF3">
            <w:pPr>
              <w:snapToGrid w:val="0"/>
              <w:spacing w:before="40" w:after="40"/>
              <w:ind w:left="113" w:right="113"/>
              <w:jc w:val="center"/>
              <w:rPr>
                <w:rFonts w:eastAsia="Calibri" w:cs="Arial"/>
                <w:b/>
                <w:bCs/>
                <w:color w:val="4F81BD" w:themeColor="accent1"/>
                <w:sz w:val="18"/>
                <w:szCs w:val="18"/>
              </w:rPr>
            </w:pPr>
            <w:r w:rsidRPr="003A2010">
              <w:rPr>
                <w:rFonts w:eastAsia="Calibri" w:cs="Arial"/>
                <w:b/>
                <w:bCs/>
                <w:color w:val="4F81BD" w:themeColor="accent1"/>
                <w:sz w:val="18"/>
                <w:szCs w:val="18"/>
              </w:rPr>
              <w:lastRenderedPageBreak/>
              <w:t>Намеченные результаты деятельности</w:t>
            </w:r>
          </w:p>
        </w:tc>
        <w:tc>
          <w:tcPr>
            <w:tcW w:w="3338"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w:t>
            </w:r>
            <w:r w:rsidRPr="00394E4E">
              <w:rPr>
                <w:rFonts w:eastAsia="Calibri" w:cs="Arial"/>
                <w:color w:val="1F497D" w:themeColor="text2"/>
                <w:sz w:val="18"/>
                <w:szCs w:val="18"/>
              </w:rPr>
              <w:t xml:space="preserve">: </w:t>
            </w:r>
            <w:r w:rsidRPr="00394E4E">
              <w:rPr>
                <w:color w:val="000000"/>
                <w:sz w:val="18"/>
                <w:szCs w:val="18"/>
              </w:rPr>
              <w:t>Всемирная конференция по развитию электросвязи</w:t>
            </w:r>
            <w:r w:rsidRPr="00394E4E">
              <w:rPr>
                <w:rFonts w:eastAsia="Calibri" w:cs="Arial"/>
                <w:sz w:val="18"/>
                <w:szCs w:val="18"/>
              </w:rPr>
              <w:t xml:space="preserve"> (ВКРЭ) и Заключительный отчет ВКРЭ</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-2</w:t>
            </w:r>
            <w:r w:rsidRPr="00394E4E">
              <w:rPr>
                <w:rFonts w:eastAsia="Calibri" w:cs="Arial"/>
                <w:color w:val="1F497D" w:themeColor="text2"/>
                <w:sz w:val="18"/>
                <w:szCs w:val="18"/>
              </w:rPr>
              <w:t xml:space="preserve">: </w:t>
            </w:r>
            <w:r w:rsidRPr="00394E4E">
              <w:rPr>
                <w:rFonts w:eastAsia="Calibri" w:cs="Arial"/>
                <w:sz w:val="18"/>
                <w:szCs w:val="18"/>
              </w:rPr>
              <w:t>Региональные подготовительные собрания (</w:t>
            </w:r>
            <w:proofErr w:type="spellStart"/>
            <w:r w:rsidRPr="00394E4E">
              <w:rPr>
                <w:rFonts w:eastAsia="Calibri" w:cs="Arial"/>
                <w:sz w:val="18"/>
                <w:szCs w:val="18"/>
              </w:rPr>
              <w:t>РПС</w:t>
            </w:r>
            <w:proofErr w:type="spellEnd"/>
            <w:r w:rsidRPr="00394E4E">
              <w:rPr>
                <w:rFonts w:eastAsia="Calibri" w:cs="Arial"/>
                <w:sz w:val="18"/>
                <w:szCs w:val="18"/>
              </w:rPr>
              <w:t xml:space="preserve">) и заключительные отчеты </w:t>
            </w:r>
            <w:proofErr w:type="spellStart"/>
            <w:r w:rsidRPr="00394E4E">
              <w:rPr>
                <w:rFonts w:eastAsia="Calibri" w:cs="Arial"/>
                <w:sz w:val="18"/>
                <w:szCs w:val="18"/>
              </w:rPr>
              <w:t>РПС</w:t>
            </w:r>
            <w:proofErr w:type="spellEnd"/>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-3</w:t>
            </w:r>
            <w:r w:rsidRPr="00394E4E">
              <w:rPr>
                <w:rFonts w:eastAsia="Calibri" w:cs="Arial"/>
                <w:color w:val="1F497D" w:themeColor="text2"/>
                <w:sz w:val="18"/>
                <w:szCs w:val="18"/>
              </w:rPr>
              <w:t xml:space="preserve">: </w:t>
            </w:r>
            <w:r w:rsidRPr="00394E4E">
              <w:rPr>
                <w:rFonts w:eastAsia="Calibri" w:cs="Arial"/>
                <w:sz w:val="18"/>
                <w:szCs w:val="18"/>
              </w:rPr>
              <w:t>Консультативная группа по развитию электросвязи (</w:t>
            </w:r>
            <w:proofErr w:type="spellStart"/>
            <w:r w:rsidRPr="00394E4E">
              <w:rPr>
                <w:rFonts w:eastAsia="Calibri" w:cs="Arial"/>
                <w:sz w:val="18"/>
                <w:szCs w:val="18"/>
              </w:rPr>
              <w:t>КГРЭ</w:t>
            </w:r>
            <w:proofErr w:type="spellEnd"/>
            <w:r w:rsidRPr="00394E4E">
              <w:rPr>
                <w:rFonts w:eastAsia="Calibri" w:cs="Arial"/>
                <w:sz w:val="18"/>
                <w:szCs w:val="18"/>
              </w:rPr>
              <w:t xml:space="preserve">) и отчеты </w:t>
            </w:r>
            <w:proofErr w:type="spellStart"/>
            <w:r w:rsidRPr="00394E4E">
              <w:rPr>
                <w:rFonts w:eastAsia="Calibri" w:cs="Arial"/>
                <w:sz w:val="18"/>
                <w:szCs w:val="18"/>
              </w:rPr>
              <w:t>КГРЭ</w:t>
            </w:r>
            <w:proofErr w:type="spellEnd"/>
            <w:r w:rsidRPr="00394E4E">
              <w:rPr>
                <w:rFonts w:eastAsia="Calibri" w:cs="Arial"/>
                <w:sz w:val="18"/>
                <w:szCs w:val="18"/>
              </w:rPr>
              <w:t xml:space="preserve"> Директору </w:t>
            </w:r>
            <w:proofErr w:type="spellStart"/>
            <w:r w:rsidRPr="00394E4E">
              <w:rPr>
                <w:rFonts w:eastAsia="Calibri" w:cs="Arial"/>
                <w:sz w:val="18"/>
                <w:szCs w:val="18"/>
              </w:rPr>
              <w:t>БРЭ</w:t>
            </w:r>
            <w:proofErr w:type="spellEnd"/>
            <w:r w:rsidRPr="00394E4E">
              <w:rPr>
                <w:rFonts w:eastAsia="Calibri" w:cs="Arial"/>
                <w:sz w:val="18"/>
                <w:szCs w:val="18"/>
              </w:rPr>
              <w:t xml:space="preserve"> и ВКРЭ</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-4</w:t>
            </w:r>
            <w:r w:rsidRPr="00394E4E">
              <w:rPr>
                <w:rFonts w:eastAsia="Calibri" w:cs="Arial"/>
                <w:color w:val="1F497D" w:themeColor="text2"/>
                <w:sz w:val="18"/>
                <w:szCs w:val="18"/>
              </w:rPr>
              <w:t>: Исследовательские комиссии и р</w:t>
            </w:r>
            <w:r w:rsidRPr="00394E4E">
              <w:rPr>
                <w:rFonts w:eastAsia="Calibri" w:cs="Arial"/>
                <w:sz w:val="18"/>
                <w:szCs w:val="18"/>
              </w:rPr>
              <w:t>уководящие указания, рекомендации и отчеты исследовательских комиссий</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-5</w:t>
            </w:r>
            <w:r w:rsidRPr="00394E4E">
              <w:rPr>
                <w:rFonts w:eastAsia="Calibri" w:cs="Arial"/>
                <w:color w:val="1F497D" w:themeColor="text2"/>
                <w:sz w:val="18"/>
                <w:szCs w:val="18"/>
              </w:rPr>
              <w:t xml:space="preserve">: </w:t>
            </w:r>
            <w:r w:rsidRPr="00394E4E">
              <w:rPr>
                <w:rFonts w:eastAsia="Calibri" w:cs="Arial"/>
                <w:sz w:val="18"/>
                <w:szCs w:val="18"/>
              </w:rPr>
              <w:t>Платформы для региональной координации, включая Региональные форумы развития (</w:t>
            </w:r>
            <w:proofErr w:type="spellStart"/>
            <w:r w:rsidRPr="00394E4E">
              <w:rPr>
                <w:rFonts w:eastAsia="Calibri" w:cs="Arial"/>
                <w:sz w:val="18"/>
                <w:szCs w:val="18"/>
              </w:rPr>
              <w:t>РФР</w:t>
            </w:r>
            <w:proofErr w:type="spellEnd"/>
            <w:r w:rsidRPr="00394E4E">
              <w:rPr>
                <w:rFonts w:eastAsia="Calibri" w:cs="Arial"/>
                <w:sz w:val="18"/>
                <w:szCs w:val="18"/>
              </w:rPr>
              <w:t xml:space="preserve">) </w:t>
            </w:r>
            <w:r w:rsidRPr="00394E4E">
              <w:rPr>
                <w:rFonts w:eastAsia="Calibri" w:cs="Arial"/>
                <w:i/>
                <w:iCs/>
                <w:color w:val="4F81BD" w:themeColor="accent1"/>
                <w:sz w:val="18"/>
                <w:szCs w:val="18"/>
              </w:rPr>
              <w:t>Новый</w:t>
            </w:r>
          </w:p>
          <w:p w:rsidR="00605AF3" w:rsidRPr="00751734"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w:t>
            </w:r>
            <w:r w:rsidRPr="00751734">
              <w:rPr>
                <w:rFonts w:eastAsia="Calibri" w:cs="Arial"/>
                <w:b/>
                <w:bCs/>
                <w:color w:val="4F81BD" w:themeColor="accent1"/>
                <w:sz w:val="18"/>
                <w:szCs w:val="18"/>
              </w:rPr>
              <w:t>.1</w:t>
            </w:r>
            <w:proofErr w:type="spellEnd"/>
            <w:r w:rsidRPr="00751734">
              <w:rPr>
                <w:rFonts w:eastAsia="Calibri" w:cs="Arial"/>
                <w:b/>
                <w:bCs/>
                <w:color w:val="4F81BD" w:themeColor="accent1"/>
                <w:sz w:val="18"/>
                <w:szCs w:val="18"/>
              </w:rPr>
              <w:t>-6</w:t>
            </w:r>
            <w:r w:rsidRPr="00751734">
              <w:rPr>
                <w:rFonts w:eastAsia="Calibri" w:cs="Arial"/>
                <w:color w:val="4F81BD" w:themeColor="accent1"/>
                <w:sz w:val="18"/>
                <w:szCs w:val="18"/>
              </w:rPr>
              <w:t>:</w:t>
            </w:r>
            <w:r w:rsidRPr="00751734">
              <w:rPr>
                <w:rFonts w:eastAsia="Calibri" w:cs="Arial"/>
                <w:color w:val="4F81BD"/>
                <w:sz w:val="18"/>
                <w:szCs w:val="18"/>
              </w:rPr>
              <w:t xml:space="preserve"> </w:t>
            </w:r>
            <w:r w:rsidRPr="00394E4E">
              <w:rPr>
                <w:rFonts w:eastAsia="Calibri" w:cs="Arial"/>
                <w:sz w:val="18"/>
                <w:szCs w:val="18"/>
              </w:rPr>
              <w:t>Платформы для партнерских отношений и соответствующие продукция и услуги</w:t>
            </w:r>
          </w:p>
        </w:tc>
        <w:tc>
          <w:tcPr>
            <w:tcW w:w="3685"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-1</w:t>
            </w:r>
            <w:r w:rsidRPr="00394E4E">
              <w:rPr>
                <w:rFonts w:eastAsia="Calibri" w:cs="Arial"/>
                <w:color w:val="1F497D" w:themeColor="text2"/>
                <w:sz w:val="18"/>
                <w:szCs w:val="18"/>
              </w:rPr>
              <w:t xml:space="preserve">: </w:t>
            </w:r>
            <w:r w:rsidRPr="00394E4E">
              <w:rPr>
                <w:rFonts w:eastAsia="Calibri" w:cs="Arial"/>
                <w:sz w:val="18"/>
                <w:szCs w:val="18"/>
              </w:rPr>
              <w:t xml:space="preserve">Продукция и услуги в области инфраструктуры и услуг электросвязи/ИКТ, включая широкополосную связь и радиовещание, преодоление цифрового разрыва в стандартизации, соответствие и </w:t>
            </w:r>
            <w:proofErr w:type="gramStart"/>
            <w:r w:rsidRPr="00394E4E">
              <w:rPr>
                <w:rFonts w:eastAsia="Calibri" w:cs="Arial"/>
                <w:sz w:val="18"/>
                <w:szCs w:val="18"/>
              </w:rPr>
              <w:t>функциональную совместимость</w:t>
            </w:r>
            <w:proofErr w:type="gramEnd"/>
            <w:r w:rsidRPr="00394E4E">
              <w:rPr>
                <w:rFonts w:eastAsia="Calibri" w:cs="Arial"/>
                <w:sz w:val="18"/>
                <w:szCs w:val="18"/>
              </w:rPr>
              <w:t xml:space="preserve"> и управление использованием спектра</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-2</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в области создания доверия и безопасности при использовании электросвязи/ИКТ</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-3</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в области снижения рисков бедствий и обеспечения электросвязи в чрезвычайных ситуациях</w:t>
            </w:r>
          </w:p>
          <w:p w:rsidR="00605AF3" w:rsidRPr="00394E4E" w:rsidRDefault="00605AF3" w:rsidP="00605AF3">
            <w:pPr>
              <w:snapToGrid w:val="0"/>
              <w:spacing w:before="40" w:after="40"/>
              <w:rPr>
                <w:rFonts w:eastAsia="Calibri" w:cs="Arial"/>
                <w:sz w:val="18"/>
                <w:szCs w:val="18"/>
              </w:rPr>
            </w:pPr>
          </w:p>
        </w:tc>
        <w:tc>
          <w:tcPr>
            <w:tcW w:w="3544"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-1</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в области политики и регулирования электросвязи/ИКТ</w:t>
            </w:r>
          </w:p>
          <w:p w:rsidR="00605AF3" w:rsidRPr="00394E4E" w:rsidRDefault="00605AF3" w:rsidP="00605AF3">
            <w:pPr>
              <w:snapToGrid w:val="0"/>
              <w:spacing w:before="40" w:after="40"/>
              <w:rPr>
                <w:sz w:val="18"/>
                <w:szCs w:val="18"/>
              </w:rPr>
            </w:pPr>
            <w:proofErr w:type="spellStart"/>
            <w:r w:rsidRPr="00394E4E">
              <w:rPr>
                <w:b/>
                <w:bCs/>
                <w:color w:val="4F81BD" w:themeColor="accent1"/>
                <w:sz w:val="18"/>
                <w:szCs w:val="18"/>
              </w:rPr>
              <w:t>D.3</w:t>
            </w:r>
            <w:proofErr w:type="spellEnd"/>
            <w:r w:rsidRPr="00394E4E">
              <w:rPr>
                <w:b/>
                <w:bCs/>
                <w:color w:val="4F81BD" w:themeColor="accent1"/>
                <w:sz w:val="18"/>
                <w:szCs w:val="18"/>
              </w:rPr>
              <w:t>-2</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в области статистики электросвязи/ИКТ</w:t>
            </w:r>
          </w:p>
          <w:p w:rsidR="00605AF3" w:rsidRPr="00394E4E" w:rsidRDefault="00605AF3" w:rsidP="00605AF3">
            <w:pPr>
              <w:snapToGrid w:val="0"/>
              <w:spacing w:before="40" w:after="40"/>
              <w:rPr>
                <w:sz w:val="18"/>
                <w:szCs w:val="18"/>
              </w:rPr>
            </w:pPr>
            <w:proofErr w:type="spellStart"/>
            <w:r w:rsidRPr="00394E4E">
              <w:rPr>
                <w:b/>
                <w:bCs/>
                <w:color w:val="4F81BD" w:themeColor="accent1"/>
                <w:sz w:val="18"/>
                <w:szCs w:val="18"/>
              </w:rPr>
              <w:t>D.3</w:t>
            </w:r>
            <w:proofErr w:type="spellEnd"/>
            <w:r w:rsidRPr="00394E4E">
              <w:rPr>
                <w:b/>
                <w:bCs/>
                <w:color w:val="4F81BD" w:themeColor="accent1"/>
                <w:sz w:val="18"/>
                <w:szCs w:val="18"/>
              </w:rPr>
              <w:t>-3</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по созданию человеческого и институционального потенциала</w:t>
            </w:r>
          </w:p>
          <w:p w:rsidR="00605AF3" w:rsidRPr="00394E4E" w:rsidRDefault="00605AF3" w:rsidP="00605AF3">
            <w:pPr>
              <w:snapToGrid w:val="0"/>
              <w:spacing w:before="40" w:after="40"/>
              <w:rPr>
                <w:rFonts w:eastAsia="Calibri" w:cs="Arial"/>
                <w:sz w:val="18"/>
                <w:szCs w:val="18"/>
              </w:rPr>
            </w:pPr>
            <w:proofErr w:type="spellStart"/>
            <w:r w:rsidRPr="00394E4E">
              <w:rPr>
                <w:b/>
                <w:bCs/>
                <w:color w:val="4F81BD" w:themeColor="accent1"/>
                <w:sz w:val="18"/>
                <w:szCs w:val="18"/>
              </w:rPr>
              <w:t>D.3</w:t>
            </w:r>
            <w:proofErr w:type="spellEnd"/>
            <w:r w:rsidRPr="00394E4E">
              <w:rPr>
                <w:b/>
                <w:bCs/>
                <w:color w:val="4F81BD" w:themeColor="accent1"/>
                <w:sz w:val="18"/>
                <w:szCs w:val="18"/>
              </w:rPr>
              <w:t>-4</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по</w:t>
            </w:r>
            <w:r w:rsidRPr="00394E4E">
              <w:rPr>
                <w:rFonts w:eastAsia="Calibri" w:cs="Arial"/>
                <w:color w:val="4F81BD" w:themeColor="accent1"/>
                <w:sz w:val="18"/>
                <w:szCs w:val="18"/>
              </w:rPr>
              <w:t xml:space="preserve"> </w:t>
            </w:r>
            <w:r w:rsidRPr="00394E4E">
              <w:rPr>
                <w:rFonts w:eastAsia="Calibri" w:cs="Arial"/>
                <w:sz w:val="18"/>
                <w:szCs w:val="18"/>
              </w:rPr>
              <w:t>инновациям в сфере электросвязи/ИКТ</w:t>
            </w:r>
          </w:p>
        </w:tc>
        <w:tc>
          <w:tcPr>
            <w:tcW w:w="3585" w:type="dxa"/>
          </w:tcPr>
          <w:p w:rsidR="00605AF3" w:rsidRPr="00394E4E" w:rsidRDefault="00605AF3" w:rsidP="00605AF3">
            <w:pPr>
              <w:snapToGrid w:val="0"/>
              <w:spacing w:before="40" w:after="40"/>
              <w:rPr>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-1</w:t>
            </w:r>
            <w:r w:rsidRPr="00394E4E">
              <w:rPr>
                <w:rFonts w:eastAsia="Calibri" w:cs="Arial"/>
                <w:color w:val="1F497D" w:themeColor="text2"/>
                <w:sz w:val="18"/>
                <w:szCs w:val="18"/>
              </w:rPr>
              <w:t xml:space="preserve">: </w:t>
            </w:r>
            <w:r w:rsidRPr="00394E4E">
              <w:rPr>
                <w:rFonts w:eastAsia="Calibri" w:cs="Arial"/>
                <w:sz w:val="18"/>
                <w:szCs w:val="18"/>
              </w:rPr>
              <w:t xml:space="preserve">Продукция и услуги в области </w:t>
            </w:r>
            <w:r w:rsidRPr="00394E4E">
              <w:rPr>
                <w:color w:val="000000"/>
                <w:sz w:val="18"/>
                <w:szCs w:val="18"/>
              </w:rPr>
              <w:t xml:space="preserve">концентрированной помощи </w:t>
            </w:r>
            <w:proofErr w:type="spellStart"/>
            <w:r w:rsidRPr="00394E4E">
              <w:rPr>
                <w:color w:val="000000"/>
                <w:sz w:val="18"/>
                <w:szCs w:val="18"/>
              </w:rPr>
              <w:t>НРС</w:t>
            </w:r>
            <w:proofErr w:type="spellEnd"/>
            <w:r w:rsidRPr="00394E4E">
              <w:rPr>
                <w:color w:val="000000"/>
                <w:sz w:val="18"/>
                <w:szCs w:val="18"/>
              </w:rPr>
              <w:t xml:space="preserve">, </w:t>
            </w:r>
            <w:proofErr w:type="spellStart"/>
            <w:r w:rsidRPr="00394E4E">
              <w:rPr>
                <w:color w:val="000000"/>
                <w:sz w:val="18"/>
                <w:szCs w:val="18"/>
              </w:rPr>
              <w:t>СИДС</w:t>
            </w:r>
            <w:proofErr w:type="spellEnd"/>
            <w:r w:rsidRPr="00394E4E">
              <w:rPr>
                <w:color w:val="000000"/>
                <w:sz w:val="18"/>
                <w:szCs w:val="18"/>
              </w:rPr>
              <w:t xml:space="preserve"> и </w:t>
            </w:r>
            <w:proofErr w:type="spellStart"/>
            <w:r w:rsidRPr="00394E4E">
              <w:rPr>
                <w:color w:val="000000"/>
                <w:sz w:val="18"/>
                <w:szCs w:val="18"/>
              </w:rPr>
              <w:t>ЛЛДС</w:t>
            </w:r>
            <w:proofErr w:type="spellEnd"/>
            <w:r w:rsidRPr="00394E4E">
              <w:rPr>
                <w:color w:val="000000"/>
                <w:sz w:val="18"/>
                <w:szCs w:val="18"/>
              </w:rPr>
              <w:t>, а также странам с переходной экономикой</w:t>
            </w:r>
          </w:p>
          <w:p w:rsidR="00605AF3" w:rsidRPr="00394E4E" w:rsidRDefault="00605AF3" w:rsidP="00605AF3">
            <w:pPr>
              <w:snapToGrid w:val="0"/>
              <w:spacing w:before="40" w:after="40"/>
              <w:rPr>
                <w:rFonts w:eastAsia="Calibri" w:cs="Arial"/>
                <w:sz w:val="18"/>
                <w:szCs w:val="18"/>
              </w:rPr>
            </w:pPr>
            <w:proofErr w:type="spellStart"/>
            <w:r w:rsidRPr="00394E4E">
              <w:rPr>
                <w:b/>
                <w:bCs/>
                <w:color w:val="4F81BD" w:themeColor="accent1"/>
                <w:sz w:val="18"/>
                <w:szCs w:val="18"/>
              </w:rPr>
              <w:t>D.4</w:t>
            </w:r>
            <w:proofErr w:type="spellEnd"/>
            <w:r w:rsidRPr="00394E4E">
              <w:rPr>
                <w:b/>
                <w:bCs/>
                <w:color w:val="4F81BD" w:themeColor="accent1"/>
                <w:sz w:val="18"/>
                <w:szCs w:val="18"/>
              </w:rPr>
              <w:t>-2</w:t>
            </w:r>
            <w:r w:rsidRPr="00394E4E">
              <w:rPr>
                <w:rFonts w:eastAsia="Calibri" w:cs="Arial"/>
                <w:color w:val="1F497D" w:themeColor="text2"/>
                <w:sz w:val="18"/>
                <w:szCs w:val="18"/>
              </w:rPr>
              <w:t xml:space="preserve">: </w:t>
            </w:r>
            <w:r w:rsidRPr="00394E4E">
              <w:rPr>
                <w:rFonts w:eastAsia="Calibri" w:cs="Arial"/>
                <w:sz w:val="18"/>
                <w:szCs w:val="18"/>
              </w:rPr>
              <w:t xml:space="preserve">Продукция и услуги по применениям ИКТ </w:t>
            </w:r>
          </w:p>
          <w:p w:rsidR="00605AF3" w:rsidRPr="00394E4E" w:rsidRDefault="00605AF3" w:rsidP="00605AF3">
            <w:pPr>
              <w:snapToGrid w:val="0"/>
              <w:spacing w:before="40" w:after="40"/>
              <w:rPr>
                <w:sz w:val="18"/>
                <w:szCs w:val="18"/>
              </w:rPr>
            </w:pPr>
            <w:proofErr w:type="spellStart"/>
            <w:r w:rsidRPr="00394E4E">
              <w:rPr>
                <w:b/>
                <w:bCs/>
                <w:color w:val="4F81BD" w:themeColor="accent1"/>
                <w:sz w:val="18"/>
                <w:szCs w:val="18"/>
              </w:rPr>
              <w:t>D.4</w:t>
            </w:r>
            <w:proofErr w:type="spellEnd"/>
            <w:r w:rsidRPr="00394E4E">
              <w:rPr>
                <w:b/>
                <w:bCs/>
                <w:color w:val="4F81BD" w:themeColor="accent1"/>
                <w:sz w:val="18"/>
                <w:szCs w:val="18"/>
              </w:rPr>
              <w:t>-3</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по охвату цифровыми технологиями людей с особыми потребностями</w:t>
            </w:r>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-4</w:t>
            </w:r>
            <w:r w:rsidRPr="00394E4E">
              <w:rPr>
                <w:rFonts w:eastAsia="Calibri" w:cs="Arial"/>
                <w:color w:val="1F497D" w:themeColor="text2"/>
                <w:sz w:val="18"/>
                <w:szCs w:val="18"/>
              </w:rPr>
              <w:t xml:space="preserve">: </w:t>
            </w:r>
            <w:r w:rsidRPr="00394E4E">
              <w:rPr>
                <w:rFonts w:eastAsia="Calibri" w:cs="Arial"/>
                <w:sz w:val="18"/>
                <w:szCs w:val="18"/>
              </w:rPr>
              <w:t>Продукция и услуги по адаптации ИКТ к изменению климата и смягчению его последствий</w:t>
            </w:r>
          </w:p>
        </w:tc>
      </w:tr>
    </w:tbl>
    <w:p w:rsidR="00605AF3" w:rsidRPr="00605AF3" w:rsidRDefault="00605AF3" w:rsidP="00605AF3"/>
    <w:p w:rsidR="00605AF3" w:rsidRPr="00605AF3" w:rsidRDefault="00605AF3" w:rsidP="00605AF3">
      <w:r w:rsidRPr="00605AF3">
        <w:br w:type="page"/>
      </w:r>
    </w:p>
    <w:p w:rsidR="00605AF3" w:rsidRPr="00394E4E" w:rsidRDefault="00605AF3" w:rsidP="00605AF3">
      <w:pPr>
        <w:pStyle w:val="AnnexNo"/>
        <w:spacing w:before="0"/>
      </w:pPr>
      <w:r w:rsidRPr="00394E4E">
        <w:lastRenderedPageBreak/>
        <w:t>Приложение A</w:t>
      </w:r>
    </w:p>
    <w:p w:rsidR="00605AF3" w:rsidRPr="00394E4E" w:rsidRDefault="00605AF3" w:rsidP="00605AF3">
      <w:pPr>
        <w:pStyle w:val="Annextitle"/>
        <w:spacing w:before="120" w:after="120"/>
      </w:pPr>
      <w:r w:rsidRPr="00394E4E">
        <w:t xml:space="preserve">Проект вклада МСЭ-D в Стратегический план МСЭ на 2020−2023 годы: задачи, конечные результаты </w:t>
      </w:r>
      <w:r w:rsidRPr="00394E4E">
        <w:br/>
        <w:t>и намеченные результаты деятельности</w:t>
      </w:r>
    </w:p>
    <w:tbl>
      <w:tblPr>
        <w:tblStyle w:val="GridTable4-Accent12"/>
        <w:tblpPr w:leftFromText="180" w:rightFromText="180" w:vertAnchor="text" w:tblpY="1"/>
        <w:tblOverlap w:val="never"/>
        <w:tblW w:w="14596" w:type="dxa"/>
        <w:tblLayout w:type="fixed"/>
        <w:tblLook w:val="06A0" w:firstRow="1" w:lastRow="0" w:firstColumn="1" w:lastColumn="0" w:noHBand="1" w:noVBand="1"/>
      </w:tblPr>
      <w:tblGrid>
        <w:gridCol w:w="485"/>
        <w:gridCol w:w="3338"/>
        <w:gridCol w:w="3685"/>
        <w:gridCol w:w="3544"/>
        <w:gridCol w:w="3544"/>
      </w:tblGrid>
      <w:tr w:rsidR="003A2010" w:rsidRPr="00394E4E" w:rsidTr="003A201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5" w:type="dxa"/>
            <w:textDirection w:val="btLr"/>
          </w:tcPr>
          <w:p w:rsidR="003A2010" w:rsidRPr="00394E4E" w:rsidRDefault="003A2010" w:rsidP="00605AF3">
            <w:pPr>
              <w:snapToGrid w:val="0"/>
              <w:spacing w:before="40" w:after="40"/>
              <w:ind w:left="113" w:right="113"/>
              <w:jc w:val="center"/>
              <w:rPr>
                <w:rFonts w:eastAsia="Calibri" w:cs="Arial"/>
                <w:color w:val="4F81BD" w:themeColor="accent1"/>
                <w:sz w:val="18"/>
                <w:szCs w:val="18"/>
              </w:rPr>
            </w:pPr>
            <w:r w:rsidRPr="00394E4E">
              <w:rPr>
                <w:rFonts w:eastAsia="Calibri" w:cs="Arial"/>
                <w:sz w:val="18"/>
                <w:szCs w:val="18"/>
              </w:rPr>
              <w:t>Задачи</w:t>
            </w:r>
          </w:p>
        </w:tc>
        <w:tc>
          <w:tcPr>
            <w:tcW w:w="3338"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sz w:val="18"/>
                <w:szCs w:val="18"/>
              </w:rPr>
              <w:t>D.1</w:t>
            </w:r>
            <w:proofErr w:type="spellEnd"/>
            <w:r w:rsidRPr="00394E4E">
              <w:rPr>
                <w:rFonts w:eastAsia="Calibri" w:cs="Arial"/>
                <w:sz w:val="18"/>
                <w:szCs w:val="18"/>
              </w:rPr>
              <w:t xml:space="preserve">: Координация: </w:t>
            </w:r>
            <w:r w:rsidRPr="00394E4E">
              <w:rPr>
                <w:sz w:val="18"/>
                <w:szCs w:val="18"/>
              </w:rPr>
              <w:t>Содействовать международному сотрудничеству и согласию по вопросам развития электросвязи/ИКТ</w:t>
            </w:r>
          </w:p>
        </w:tc>
        <w:tc>
          <w:tcPr>
            <w:tcW w:w="3685"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proofErr w:type="spellStart"/>
            <w:r w:rsidRPr="00394E4E">
              <w:rPr>
                <w:rFonts w:eastAsia="Calibri" w:cs="Arial"/>
                <w:sz w:val="18"/>
                <w:szCs w:val="18"/>
              </w:rPr>
              <w:t>D.2</w:t>
            </w:r>
            <w:proofErr w:type="spellEnd"/>
            <w:r w:rsidRPr="00394E4E">
              <w:rPr>
                <w:rFonts w:eastAsia="Calibri" w:cs="Arial"/>
                <w:sz w:val="18"/>
                <w:szCs w:val="18"/>
              </w:rPr>
              <w:t xml:space="preserve">: 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 </w:t>
            </w:r>
          </w:p>
        </w:tc>
        <w:tc>
          <w:tcPr>
            <w:tcW w:w="3544"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rPr>
            </w:pPr>
            <w:proofErr w:type="spellStart"/>
            <w:r w:rsidRPr="00394E4E">
              <w:rPr>
                <w:rFonts w:eastAsia="Calibri" w:cs="Arial"/>
                <w:sz w:val="18"/>
                <w:szCs w:val="18"/>
              </w:rPr>
              <w:t>D.3</w:t>
            </w:r>
            <w:proofErr w:type="spellEnd"/>
            <w:r w:rsidRPr="00394E4E">
              <w:rPr>
                <w:rFonts w:eastAsia="Calibri" w:cs="Arial"/>
                <w:sz w:val="18"/>
                <w:szCs w:val="18"/>
              </w:rPr>
              <w:t xml:space="preserve">: Благоприятная среда: Содействовать благоприятной политике и условиям регулирования, способствующим устойчивому развитию электросвязи/ИКТ </w:t>
            </w:r>
          </w:p>
        </w:tc>
        <w:tc>
          <w:tcPr>
            <w:tcW w:w="3544" w:type="dxa"/>
          </w:tcPr>
          <w:p w:rsidR="003A2010" w:rsidRPr="00394E4E" w:rsidRDefault="003A2010" w:rsidP="00605AF3">
            <w:pPr>
              <w:snapToGrid w:val="0"/>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bCs w:val="0"/>
                <w:sz w:val="18"/>
                <w:szCs w:val="18"/>
              </w:rPr>
            </w:pPr>
            <w:proofErr w:type="spellStart"/>
            <w:r w:rsidRPr="00394E4E">
              <w:rPr>
                <w:rFonts w:eastAsia="Calibri" w:cs="Arial"/>
                <w:sz w:val="18"/>
                <w:szCs w:val="18"/>
              </w:rPr>
              <w:t>D.4</w:t>
            </w:r>
            <w:proofErr w:type="spellEnd"/>
            <w:r w:rsidRPr="00394E4E">
              <w:rPr>
                <w:rFonts w:eastAsia="Calibri" w:cs="Arial"/>
                <w:sz w:val="18"/>
                <w:szCs w:val="18"/>
              </w:rPr>
              <w:t>: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r w:rsidRPr="00394E4E" w:rsidDel="000366F5">
              <w:rPr>
                <w:rFonts w:eastAsia="Calibri" w:cs="Arial"/>
                <w:sz w:val="18"/>
                <w:szCs w:val="18"/>
              </w:rPr>
              <w:t xml:space="preserve"> </w:t>
            </w:r>
          </w:p>
        </w:tc>
      </w:tr>
    </w:tbl>
    <w:tbl>
      <w:tblPr>
        <w:tblW w:w="14596" w:type="dxa"/>
        <w:tblLayout w:type="fixed"/>
        <w:tblLook w:val="06A0" w:firstRow="1" w:lastRow="0" w:firstColumn="1" w:lastColumn="0" w:noHBand="1" w:noVBand="1"/>
      </w:tblPr>
      <w:tblGrid>
        <w:gridCol w:w="485"/>
        <w:gridCol w:w="3338"/>
        <w:gridCol w:w="3685"/>
        <w:gridCol w:w="3544"/>
        <w:gridCol w:w="3544"/>
      </w:tblGrid>
      <w:tr w:rsidR="00605AF3" w:rsidRPr="00394E4E" w:rsidTr="00605AF3">
        <w:trPr>
          <w:cantSplit/>
        </w:trPr>
        <w:tc>
          <w:tcPr>
            <w:tcW w:w="485" w:type="dxa"/>
            <w:textDirection w:val="btLr"/>
          </w:tcPr>
          <w:p w:rsidR="00605AF3" w:rsidRPr="00605AF3" w:rsidRDefault="00605AF3" w:rsidP="00605AF3">
            <w:pPr>
              <w:snapToGrid w:val="0"/>
              <w:spacing w:before="40" w:after="40"/>
              <w:ind w:left="113" w:right="113"/>
              <w:jc w:val="center"/>
              <w:rPr>
                <w:rFonts w:eastAsia="Calibri" w:cs="Arial"/>
                <w:b/>
                <w:bCs/>
                <w:color w:val="4F81BD" w:themeColor="accent1"/>
                <w:sz w:val="18"/>
                <w:szCs w:val="18"/>
              </w:rPr>
            </w:pPr>
            <w:r w:rsidRPr="00605AF3">
              <w:rPr>
                <w:rFonts w:eastAsia="Calibri" w:cs="Arial"/>
                <w:b/>
                <w:bCs/>
                <w:color w:val="4F81BD" w:themeColor="accent1"/>
                <w:sz w:val="18"/>
                <w:szCs w:val="18"/>
              </w:rPr>
              <w:t>Конечные результаты</w:t>
            </w:r>
          </w:p>
        </w:tc>
        <w:tc>
          <w:tcPr>
            <w:tcW w:w="3338"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w:t>
            </w:r>
            <w:r w:rsidRPr="00394E4E">
              <w:rPr>
                <w:rFonts w:eastAsia="Calibri" w:cs="Arial"/>
                <w:sz w:val="18"/>
                <w:szCs w:val="18"/>
              </w:rPr>
              <w:t>: Расширенный обзор и повышенный уровень согласия с проектом вклада МСЭ-D в проект Стратегического плана МСЭ, Декларацию Всемирной конференции по развитию электросвязи (ВКРЭ) и План действий ВКРЭ.</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t>-1−</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t>-6 и </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noBreakHyphen/>
              <w:t>8−</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t>-10</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 xml:space="preserve">Способствует достижению целей 1, 3, 5, 10, 16 и 17 </w:t>
            </w:r>
            <w:proofErr w:type="spellStart"/>
            <w:r w:rsidRPr="00394E4E">
              <w:rPr>
                <w:rFonts w:eastAsia="Calibri" w:cs="Arial"/>
                <w:color w:val="10662B"/>
                <w:sz w:val="18"/>
                <w:szCs w:val="18"/>
              </w:rPr>
              <w:t>ЦУР</w:t>
            </w:r>
            <w:proofErr w:type="spellEnd"/>
          </w:p>
          <w:p w:rsidR="00605AF3" w:rsidRPr="00394E4E" w:rsidRDefault="00605AF3" w:rsidP="00605AF3">
            <w:pPr>
              <w:snapToGrid w:val="0"/>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C1</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C11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-2</w:t>
            </w:r>
            <w:r w:rsidRPr="00394E4E">
              <w:rPr>
                <w:rFonts w:eastAsia="Calibri" w:cs="Arial"/>
                <w:sz w:val="18"/>
                <w:szCs w:val="18"/>
              </w:rPr>
              <w:t xml:space="preserve">: Оценка осуществления Плана действий и Плана действий </w:t>
            </w:r>
            <w:proofErr w:type="spellStart"/>
            <w:r w:rsidRPr="00394E4E">
              <w:rPr>
                <w:rFonts w:eastAsia="Calibri" w:cs="Arial"/>
                <w:sz w:val="18"/>
                <w:szCs w:val="18"/>
              </w:rPr>
              <w:t>ВВУИО</w:t>
            </w:r>
            <w:proofErr w:type="spellEnd"/>
            <w:r w:rsidRPr="00394E4E">
              <w:rPr>
                <w:rFonts w:eastAsia="Calibri" w:cs="Arial"/>
                <w:sz w:val="18"/>
                <w:szCs w:val="18"/>
              </w:rPr>
              <w:t>.</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конечного результата Стратегического плана на 2016−2019 гг. </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t>-7</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 xml:space="preserve">Способствует достижению целей 1, 3, 5, 10, 16 и 17 </w:t>
            </w:r>
            <w:proofErr w:type="spellStart"/>
            <w:r w:rsidRPr="00394E4E">
              <w:rPr>
                <w:rFonts w:eastAsia="Calibri" w:cs="Arial"/>
                <w:color w:val="10662B"/>
                <w:sz w:val="18"/>
                <w:szCs w:val="18"/>
              </w:rPr>
              <w:t>ЦУР</w:t>
            </w:r>
            <w:proofErr w:type="spellEnd"/>
          </w:p>
          <w:p w:rsidR="00605AF3" w:rsidRPr="00394E4E" w:rsidRDefault="00605AF3" w:rsidP="00605AF3">
            <w:pPr>
              <w:snapToGrid w:val="0"/>
              <w:spacing w:before="40" w:after="40"/>
              <w:rPr>
                <w:rFonts w:eastAsia="Calibri" w:cs="Arial"/>
                <w:b/>
                <w:bCs/>
                <w:color w:val="4F81BD" w:themeColor="accent1"/>
                <w:sz w:val="18"/>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C1</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C11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tc>
        <w:tc>
          <w:tcPr>
            <w:tcW w:w="3685"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-1</w:t>
            </w:r>
            <w:r w:rsidRPr="00394E4E">
              <w:rPr>
                <w:rFonts w:eastAsia="Calibri" w:cs="Arial"/>
                <w:sz w:val="18"/>
                <w:szCs w:val="18"/>
              </w:rPr>
              <w:t xml:space="preserve">: Укрепление потенциала членов МСЭ для формирования надежной инфраструктуры и услуг электросвязи/ИКТ, включая широкополосную связь и радиовещание, преодоление цифрового разрыва в стандартизации, соответствие и </w:t>
            </w:r>
            <w:proofErr w:type="gramStart"/>
            <w:r w:rsidRPr="00394E4E">
              <w:rPr>
                <w:rFonts w:eastAsia="Calibri" w:cs="Arial"/>
                <w:sz w:val="18"/>
                <w:szCs w:val="18"/>
              </w:rPr>
              <w:t>функциональную совместимость</w:t>
            </w:r>
            <w:proofErr w:type="gramEnd"/>
            <w:r w:rsidRPr="00394E4E">
              <w:rPr>
                <w:rFonts w:eastAsia="Calibri" w:cs="Arial"/>
                <w:sz w:val="18"/>
                <w:szCs w:val="18"/>
              </w:rPr>
              <w:t xml:space="preserve"> и управление использованием спектра. </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D.2</w:t>
            </w:r>
            <w:proofErr w:type="spellEnd"/>
            <w:r w:rsidRPr="00394E4E">
              <w:rPr>
                <w:rFonts w:eastAsia="Calibri" w:cs="Arial"/>
                <w:i/>
                <w:iCs/>
                <w:color w:val="4F81BD" w:themeColor="accent1"/>
                <w:sz w:val="18"/>
                <w:szCs w:val="18"/>
              </w:rPr>
              <w:t>-3−</w:t>
            </w:r>
            <w:proofErr w:type="spellStart"/>
            <w:r w:rsidRPr="00394E4E">
              <w:rPr>
                <w:rFonts w:eastAsia="Calibri" w:cs="Arial"/>
                <w:i/>
                <w:iCs/>
                <w:color w:val="4F81BD" w:themeColor="accent1"/>
                <w:sz w:val="18"/>
                <w:szCs w:val="18"/>
              </w:rPr>
              <w:t>D.2</w:t>
            </w:r>
            <w:proofErr w:type="spellEnd"/>
            <w:r w:rsidRPr="00394E4E">
              <w:rPr>
                <w:rFonts w:eastAsia="Calibri" w:cs="Arial"/>
                <w:i/>
                <w:iCs/>
                <w:color w:val="4F81BD" w:themeColor="accent1"/>
                <w:sz w:val="18"/>
                <w:szCs w:val="18"/>
              </w:rPr>
              <w:t>-6</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 xml:space="preserve">Способствует достижению целей 1, 3, 5, 8, 9, 10, 11, 16 и 17 </w:t>
            </w:r>
            <w:proofErr w:type="spellStart"/>
            <w:r w:rsidRPr="00394E4E">
              <w:rPr>
                <w:rFonts w:eastAsia="Calibri" w:cs="Arial"/>
                <w:color w:val="10662B"/>
                <w:sz w:val="18"/>
                <w:szCs w:val="18"/>
              </w:rPr>
              <w:t>ЦУР</w:t>
            </w:r>
            <w:proofErr w:type="spellEnd"/>
          </w:p>
          <w:p w:rsidR="00605AF3" w:rsidRPr="00394E4E" w:rsidRDefault="00605AF3" w:rsidP="00605AF3">
            <w:pPr>
              <w:snapToGrid w:val="0"/>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C2</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C3</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C9</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C11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-2</w:t>
            </w:r>
            <w:r w:rsidRPr="00394E4E">
              <w:rPr>
                <w:rFonts w:eastAsia="Calibri" w:cs="Arial"/>
                <w:sz w:val="18"/>
                <w:szCs w:val="18"/>
              </w:rPr>
              <w:t xml:space="preserve">: Повышение потенциала членов МСЭ для эффективного реагирования на </w:t>
            </w:r>
            <w:proofErr w:type="spellStart"/>
            <w:r w:rsidRPr="00394E4E">
              <w:rPr>
                <w:rFonts w:eastAsia="Calibri" w:cs="Arial"/>
                <w:sz w:val="18"/>
                <w:szCs w:val="18"/>
              </w:rPr>
              <w:t>киберугрозы</w:t>
            </w:r>
            <w:proofErr w:type="spellEnd"/>
            <w:r w:rsidRPr="00394E4E">
              <w:rPr>
                <w:rFonts w:eastAsia="Calibri" w:cs="Arial"/>
                <w:sz w:val="18"/>
                <w:szCs w:val="18"/>
              </w:rPr>
              <w:t xml:space="preserve"> и разработки национальных стратегий и развития потенциала для обеспечения </w:t>
            </w:r>
            <w:proofErr w:type="spellStart"/>
            <w:r w:rsidRPr="00394E4E">
              <w:rPr>
                <w:rFonts w:eastAsia="Calibri" w:cs="Arial"/>
                <w:sz w:val="18"/>
                <w:szCs w:val="18"/>
              </w:rPr>
              <w:t>кибербезопасности</w:t>
            </w:r>
            <w:proofErr w:type="spellEnd"/>
            <w:r w:rsidRPr="00394E4E">
              <w:rPr>
                <w:rFonts w:eastAsia="Calibri" w:cs="Arial"/>
                <w:sz w:val="18"/>
                <w:szCs w:val="18"/>
              </w:rPr>
              <w:t>, включая создание потенциала.</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D.3</w:t>
            </w:r>
            <w:proofErr w:type="spellEnd"/>
            <w:r w:rsidRPr="00394E4E">
              <w:rPr>
                <w:rFonts w:eastAsia="Calibri" w:cs="Arial"/>
                <w:i/>
                <w:iCs/>
                <w:color w:val="4F81BD" w:themeColor="accent1"/>
                <w:sz w:val="18"/>
                <w:szCs w:val="18"/>
              </w:rPr>
              <w:t>-1–</w:t>
            </w:r>
            <w:proofErr w:type="spellStart"/>
            <w:r w:rsidRPr="00394E4E">
              <w:rPr>
                <w:rFonts w:eastAsia="Calibri" w:cs="Arial"/>
                <w:i/>
                <w:iCs/>
                <w:color w:val="4F81BD" w:themeColor="accent1"/>
                <w:sz w:val="18"/>
                <w:szCs w:val="18"/>
              </w:rPr>
              <w:t>D.3</w:t>
            </w:r>
            <w:proofErr w:type="spellEnd"/>
            <w:r w:rsidRPr="00394E4E">
              <w:rPr>
                <w:rFonts w:eastAsia="Calibri" w:cs="Arial"/>
                <w:i/>
                <w:iCs/>
                <w:color w:val="4F81BD" w:themeColor="accent1"/>
                <w:sz w:val="18"/>
                <w:szCs w:val="18"/>
              </w:rPr>
              <w:t>-3</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 xml:space="preserve">Способствует достижению целей 4, 9, 11 и 16 </w:t>
            </w:r>
            <w:proofErr w:type="spellStart"/>
            <w:r w:rsidRPr="00394E4E">
              <w:rPr>
                <w:rFonts w:eastAsia="Calibri" w:cs="Arial"/>
                <w:color w:val="10662B"/>
                <w:sz w:val="18"/>
                <w:szCs w:val="18"/>
              </w:rPr>
              <w:t>ЦУР</w:t>
            </w:r>
            <w:proofErr w:type="spellEnd"/>
          </w:p>
          <w:p w:rsidR="00605AF3" w:rsidRPr="00394E4E" w:rsidRDefault="00605AF3" w:rsidP="00605AF3">
            <w:pPr>
              <w:snapToGrid w:val="0"/>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Направления деятельности </w:t>
            </w:r>
            <w:proofErr w:type="spellStart"/>
            <w:r w:rsidRPr="00394E4E">
              <w:rPr>
                <w:rFonts w:eastAsia="Calibri" w:cs="Arial"/>
                <w:color w:val="C0504D" w:themeColor="accent2"/>
                <w:sz w:val="18"/>
                <w:szCs w:val="18"/>
              </w:rPr>
              <w:t>C5</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tc>
        <w:tc>
          <w:tcPr>
            <w:tcW w:w="3544"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-1</w:t>
            </w:r>
            <w:r w:rsidRPr="00394E4E">
              <w:rPr>
                <w:rFonts w:eastAsia="Calibri" w:cs="Arial"/>
                <w:sz w:val="18"/>
                <w:szCs w:val="18"/>
              </w:rPr>
              <w:t>: Укрепление потенциала Государств</w:t>
            </w:r>
            <w:r w:rsidRPr="00394E4E">
              <w:rPr>
                <w:rFonts w:eastAsia="Calibri" w:cs="Arial"/>
                <w:sz w:val="18"/>
                <w:szCs w:val="18"/>
              </w:rPr>
              <w:noBreakHyphen/>
              <w:t xml:space="preserve">Членов для разработки благоприятной политики, нормативных и правовых основ, способствующих развитию электросвязи/ИКТ. </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D.2</w:t>
            </w:r>
            <w:proofErr w:type="spellEnd"/>
            <w:r w:rsidRPr="00394E4E">
              <w:rPr>
                <w:rFonts w:eastAsia="Calibri" w:cs="Arial"/>
                <w:i/>
                <w:iCs/>
                <w:color w:val="4F81BD" w:themeColor="accent1"/>
                <w:sz w:val="18"/>
                <w:szCs w:val="18"/>
              </w:rPr>
              <w:t xml:space="preserve">-1 и </w:t>
            </w:r>
            <w:proofErr w:type="spellStart"/>
            <w:r w:rsidRPr="00394E4E">
              <w:rPr>
                <w:rFonts w:eastAsia="Calibri" w:cs="Arial"/>
                <w:i/>
                <w:iCs/>
                <w:color w:val="4F81BD" w:themeColor="accent1"/>
                <w:sz w:val="18"/>
                <w:szCs w:val="18"/>
              </w:rPr>
              <w:t>D.2</w:t>
            </w:r>
            <w:proofErr w:type="spellEnd"/>
            <w:r w:rsidRPr="00394E4E">
              <w:rPr>
                <w:rFonts w:eastAsia="Calibri" w:cs="Arial"/>
                <w:i/>
                <w:iCs/>
                <w:color w:val="4F81BD" w:themeColor="accent1"/>
                <w:sz w:val="18"/>
                <w:szCs w:val="18"/>
              </w:rPr>
              <w:t>-2</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 xml:space="preserve">Способствует достижению целей 2, 4, 5, 8, 9, 10, 11, 16 и 17 </w:t>
            </w:r>
            <w:proofErr w:type="spellStart"/>
            <w:r w:rsidRPr="00394E4E">
              <w:rPr>
                <w:rFonts w:eastAsia="Calibri" w:cs="Arial"/>
                <w:color w:val="10662B"/>
                <w:sz w:val="18"/>
                <w:szCs w:val="18"/>
              </w:rPr>
              <w:t>ЦУР</w:t>
            </w:r>
            <w:proofErr w:type="spellEnd"/>
          </w:p>
          <w:p w:rsidR="00605AF3" w:rsidRPr="00394E4E" w:rsidRDefault="00605AF3" w:rsidP="00605AF3">
            <w:pPr>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Направления деятельности </w:t>
            </w:r>
            <w:proofErr w:type="spellStart"/>
            <w:r w:rsidRPr="00394E4E">
              <w:rPr>
                <w:rFonts w:eastAsia="Calibri" w:cs="Arial"/>
                <w:color w:val="C0504D" w:themeColor="accent2"/>
                <w:sz w:val="18"/>
                <w:szCs w:val="18"/>
              </w:rPr>
              <w:t>C6</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-2</w:t>
            </w:r>
            <w:r w:rsidRPr="00394E4E">
              <w:rPr>
                <w:rFonts w:eastAsia="Calibri" w:cs="Arial"/>
                <w:color w:val="1F497D" w:themeColor="text2"/>
                <w:sz w:val="18"/>
                <w:szCs w:val="18"/>
              </w:rPr>
              <w:t xml:space="preserve">: </w:t>
            </w:r>
            <w:r w:rsidRPr="00394E4E">
              <w:rPr>
                <w:rFonts w:eastAsia="Calibri" w:cs="Arial"/>
                <w:sz w:val="18"/>
                <w:szCs w:val="18"/>
              </w:rPr>
              <w:t>Укрепление потенциала Государств</w:t>
            </w:r>
            <w:r w:rsidRPr="00394E4E">
              <w:rPr>
                <w:rFonts w:eastAsia="Calibri" w:cs="Arial"/>
                <w:sz w:val="18"/>
                <w:szCs w:val="18"/>
              </w:rPr>
              <w:noBreakHyphen/>
              <w:t>Членов для создания высококачественных и сопоставимых на международном уровне статистических данных в сфере ИКТ, основанных на согласованных стандартах и методиках.</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 xml:space="preserve">-4 и </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-5</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 xml:space="preserve">Способствует достижению целей 1−17 </w:t>
            </w:r>
            <w:proofErr w:type="spellStart"/>
            <w:r w:rsidRPr="00394E4E">
              <w:rPr>
                <w:rFonts w:eastAsia="Calibri" w:cs="Arial"/>
                <w:color w:val="10662B"/>
                <w:sz w:val="18"/>
                <w:szCs w:val="18"/>
              </w:rPr>
              <w:t>ЦУР</w:t>
            </w:r>
            <w:proofErr w:type="spellEnd"/>
          </w:p>
          <w:p w:rsidR="00605AF3" w:rsidRPr="00394E4E" w:rsidRDefault="00605AF3" w:rsidP="00605AF3">
            <w:pPr>
              <w:spacing w:before="40" w:after="40"/>
              <w:rPr>
                <w:rFonts w:eastAsia="Calibri" w:cs="Arial"/>
                <w:sz w:val="16"/>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C1−C11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tc>
        <w:tc>
          <w:tcPr>
            <w:tcW w:w="3544" w:type="dxa"/>
          </w:tcPr>
          <w:p w:rsidR="00605AF3" w:rsidRPr="00394E4E" w:rsidRDefault="00605AF3" w:rsidP="00605AF3">
            <w:pPr>
              <w:snapToGrid w:val="0"/>
              <w:spacing w:before="40" w:after="40"/>
              <w:rPr>
                <w:rFonts w:eastAsia="Calibri" w:cs="Arial"/>
                <w:sz w:val="18"/>
                <w:szCs w:val="18"/>
              </w:rPr>
            </w:pPr>
            <w:r w:rsidRPr="00394E4E">
              <w:rPr>
                <w:rFonts w:eastAsia="Calibri" w:cs="Arial"/>
                <w:b/>
                <w:bCs/>
                <w:color w:val="4F81BD" w:themeColor="accent1"/>
                <w:sz w:val="18"/>
                <w:szCs w:val="18"/>
              </w:rPr>
              <w:t>D-4-1</w:t>
            </w:r>
            <w:r w:rsidRPr="00394E4E">
              <w:rPr>
                <w:rFonts w:eastAsia="Calibri" w:cs="Arial"/>
                <w:sz w:val="18"/>
                <w:szCs w:val="18"/>
              </w:rPr>
              <w:t xml:space="preserve">: Расширение доступа и использования электросвязи/ИКТ в </w:t>
            </w:r>
            <w:proofErr w:type="spellStart"/>
            <w:r w:rsidRPr="00394E4E">
              <w:rPr>
                <w:rFonts w:eastAsia="Calibri" w:cs="Arial"/>
                <w:sz w:val="18"/>
                <w:szCs w:val="18"/>
              </w:rPr>
              <w:t>НРС</w:t>
            </w:r>
            <w:proofErr w:type="spellEnd"/>
            <w:r w:rsidRPr="00394E4E">
              <w:rPr>
                <w:rFonts w:eastAsia="Calibri" w:cs="Arial"/>
                <w:sz w:val="18"/>
                <w:szCs w:val="18"/>
              </w:rPr>
              <w:t xml:space="preserve">, </w:t>
            </w:r>
            <w:proofErr w:type="spellStart"/>
            <w:r w:rsidRPr="00394E4E">
              <w:rPr>
                <w:rFonts w:eastAsia="Calibri" w:cs="Arial"/>
                <w:sz w:val="18"/>
                <w:szCs w:val="18"/>
              </w:rPr>
              <w:t>СИДС</w:t>
            </w:r>
            <w:proofErr w:type="spellEnd"/>
            <w:r w:rsidRPr="00394E4E">
              <w:rPr>
                <w:rFonts w:eastAsia="Calibri" w:cs="Arial"/>
                <w:sz w:val="18"/>
                <w:szCs w:val="18"/>
              </w:rPr>
              <w:t xml:space="preserve"> и </w:t>
            </w:r>
            <w:proofErr w:type="spellStart"/>
            <w:r w:rsidRPr="00394E4E">
              <w:rPr>
                <w:rFonts w:eastAsia="Calibri" w:cs="Arial"/>
                <w:sz w:val="18"/>
                <w:szCs w:val="18"/>
              </w:rPr>
              <w:t>ЛЛДС</w:t>
            </w:r>
            <w:proofErr w:type="spellEnd"/>
            <w:r w:rsidRPr="00394E4E">
              <w:rPr>
                <w:rFonts w:eastAsia="Calibri" w:cs="Arial"/>
                <w:sz w:val="18"/>
                <w:szCs w:val="18"/>
              </w:rPr>
              <w:t xml:space="preserve"> и в странах с переходной экономикой.</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-9–</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-10</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 xml:space="preserve">Способствует достижению целей 1, 3, 7, 8, 9, 11, 13 и 17 </w:t>
            </w:r>
            <w:proofErr w:type="spellStart"/>
            <w:r w:rsidRPr="00394E4E">
              <w:rPr>
                <w:rFonts w:eastAsia="Calibri" w:cs="Arial"/>
                <w:color w:val="10662B"/>
                <w:sz w:val="18"/>
                <w:szCs w:val="18"/>
              </w:rPr>
              <w:t>ЦУР</w:t>
            </w:r>
            <w:proofErr w:type="spellEnd"/>
          </w:p>
          <w:p w:rsidR="00605AF3" w:rsidRPr="00394E4E" w:rsidRDefault="00605AF3" w:rsidP="00605AF3">
            <w:pPr>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C2</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C6</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C7</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-2</w:t>
            </w:r>
            <w:r w:rsidRPr="00394E4E">
              <w:rPr>
                <w:rFonts w:eastAsia="Calibri" w:cs="Arial"/>
                <w:sz w:val="18"/>
                <w:szCs w:val="18"/>
              </w:rPr>
              <w:t>: Повышение потенциала членов МСЭ для мобилизации применений ИКТ, включая подвижную связь, в высокоприоритетных областях (т. е. здравоохранение, сельское хозяйство, торговля, управление, образование и финансы).</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D.3</w:t>
            </w:r>
            <w:proofErr w:type="spellEnd"/>
            <w:r w:rsidRPr="00394E4E">
              <w:rPr>
                <w:rFonts w:eastAsia="Calibri" w:cs="Arial"/>
                <w:i/>
                <w:iCs/>
                <w:color w:val="4F81BD" w:themeColor="accent1"/>
                <w:sz w:val="18"/>
                <w:szCs w:val="18"/>
              </w:rPr>
              <w:t>-4−</w:t>
            </w:r>
            <w:proofErr w:type="spellStart"/>
            <w:r w:rsidRPr="00394E4E">
              <w:rPr>
                <w:rFonts w:eastAsia="Calibri" w:cs="Arial"/>
                <w:i/>
                <w:iCs/>
                <w:color w:val="4F81BD" w:themeColor="accent1"/>
                <w:sz w:val="18"/>
                <w:szCs w:val="18"/>
              </w:rPr>
              <w:t>D.3</w:t>
            </w:r>
            <w:proofErr w:type="spellEnd"/>
            <w:r w:rsidRPr="00394E4E">
              <w:rPr>
                <w:rFonts w:eastAsia="Calibri" w:cs="Arial"/>
                <w:i/>
                <w:iCs/>
                <w:color w:val="4F81BD" w:themeColor="accent1"/>
                <w:sz w:val="18"/>
                <w:szCs w:val="18"/>
              </w:rPr>
              <w:t>-6</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 xml:space="preserve">Способствует достижению целей 2, 3, 4, 6, 7 и 11 </w:t>
            </w:r>
            <w:proofErr w:type="spellStart"/>
            <w:r w:rsidRPr="00394E4E">
              <w:rPr>
                <w:rFonts w:eastAsia="Calibri" w:cs="Arial"/>
                <w:color w:val="10662B"/>
                <w:sz w:val="18"/>
                <w:szCs w:val="18"/>
              </w:rPr>
              <w:t>ЦУР</w:t>
            </w:r>
            <w:proofErr w:type="spellEnd"/>
          </w:p>
          <w:p w:rsidR="00605AF3" w:rsidRPr="00394E4E" w:rsidRDefault="00605AF3" w:rsidP="00605AF3">
            <w:pPr>
              <w:spacing w:before="40" w:after="40"/>
              <w:rPr>
                <w:rFonts w:eastAsia="Calibri" w:cs="Arial"/>
                <w:sz w:val="16"/>
                <w:szCs w:val="18"/>
              </w:rPr>
            </w:pPr>
            <w:r w:rsidRPr="00394E4E">
              <w:rPr>
                <w:rFonts w:eastAsia="Calibri" w:cs="Arial"/>
                <w:color w:val="C0504D" w:themeColor="accent2"/>
                <w:sz w:val="18"/>
                <w:szCs w:val="18"/>
              </w:rPr>
              <w:t xml:space="preserve">Способствует содействию в реализации Направления деятельности </w:t>
            </w:r>
            <w:proofErr w:type="spellStart"/>
            <w:r w:rsidRPr="00394E4E">
              <w:rPr>
                <w:rFonts w:eastAsia="Calibri" w:cs="Arial"/>
                <w:color w:val="C0504D" w:themeColor="accent2"/>
                <w:sz w:val="18"/>
                <w:szCs w:val="18"/>
              </w:rPr>
              <w:t>C7</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tc>
      </w:tr>
      <w:tr w:rsidR="00605AF3" w:rsidRPr="00394E4E" w:rsidTr="00605AF3">
        <w:trPr>
          <w:cantSplit/>
          <w:trHeight w:val="2537"/>
        </w:trPr>
        <w:tc>
          <w:tcPr>
            <w:tcW w:w="485" w:type="dxa"/>
            <w:textDirection w:val="btLr"/>
          </w:tcPr>
          <w:p w:rsidR="00605AF3" w:rsidRPr="00394E4E" w:rsidRDefault="00605AF3" w:rsidP="00605AF3">
            <w:pPr>
              <w:snapToGrid w:val="0"/>
              <w:spacing w:before="40" w:after="40"/>
              <w:ind w:left="113" w:right="113"/>
              <w:jc w:val="center"/>
              <w:rPr>
                <w:rFonts w:eastAsia="Calibri" w:cs="Arial"/>
                <w:color w:val="4F81BD" w:themeColor="accent1"/>
                <w:sz w:val="18"/>
                <w:szCs w:val="18"/>
              </w:rPr>
            </w:pPr>
          </w:p>
        </w:tc>
        <w:tc>
          <w:tcPr>
            <w:tcW w:w="3338"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-3</w:t>
            </w:r>
            <w:r w:rsidRPr="00394E4E">
              <w:rPr>
                <w:rFonts w:eastAsia="Calibri" w:cs="Arial"/>
                <w:sz w:val="18"/>
                <w:szCs w:val="18"/>
              </w:rPr>
              <w:t>: Интенсивный обмен знаниями, диалог и партнерские отношения между Государствами-Членами, Членами Сектора, Ассоциированными членами, Академическими организациями и другими заинтересованными сторонами по вопросам электросвязи/ИКТ.</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t xml:space="preserve">-5, </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t xml:space="preserve">-13 и </w:t>
            </w:r>
            <w:proofErr w:type="spellStart"/>
            <w:r w:rsidRPr="00394E4E">
              <w:rPr>
                <w:rFonts w:eastAsia="Calibri" w:cs="Arial"/>
                <w:i/>
                <w:iCs/>
                <w:color w:val="4F81BD" w:themeColor="accent1"/>
                <w:sz w:val="18"/>
                <w:szCs w:val="18"/>
              </w:rPr>
              <w:t>D.1</w:t>
            </w:r>
            <w:proofErr w:type="spellEnd"/>
            <w:r w:rsidRPr="00394E4E">
              <w:rPr>
                <w:rFonts w:eastAsia="Calibri" w:cs="Arial"/>
                <w:i/>
                <w:iCs/>
                <w:color w:val="4F81BD" w:themeColor="accent1"/>
                <w:sz w:val="18"/>
                <w:szCs w:val="18"/>
              </w:rPr>
              <w:t>-14</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 xml:space="preserve">Способствует достижению целей 1, 3, 5, 10, 16 и 17 </w:t>
            </w:r>
            <w:proofErr w:type="spellStart"/>
            <w:r w:rsidRPr="00394E4E">
              <w:rPr>
                <w:rFonts w:eastAsia="Calibri" w:cs="Arial"/>
                <w:color w:val="10662B"/>
                <w:sz w:val="18"/>
                <w:szCs w:val="18"/>
              </w:rPr>
              <w:t>ЦУР</w:t>
            </w:r>
            <w:proofErr w:type="spellEnd"/>
          </w:p>
          <w:p w:rsidR="00605AF3" w:rsidRPr="00394E4E" w:rsidRDefault="00605AF3" w:rsidP="00605AF3">
            <w:pPr>
              <w:snapToGrid w:val="0"/>
              <w:spacing w:before="40" w:after="40"/>
              <w:rPr>
                <w:rFonts w:eastAsia="Calibri" w:cs="Arial"/>
                <w:b/>
                <w:bCs/>
                <w:color w:val="4F81BD" w:themeColor="accent1"/>
                <w:sz w:val="18"/>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C1</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C11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tc>
        <w:tc>
          <w:tcPr>
            <w:tcW w:w="3685"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-3</w:t>
            </w:r>
            <w:r w:rsidRPr="00394E4E">
              <w:rPr>
                <w:rFonts w:eastAsia="Calibri" w:cs="Arial"/>
                <w:sz w:val="18"/>
                <w:szCs w:val="18"/>
              </w:rPr>
              <w:t>: Укрепление потенциала Государств-Членов для использования электросвязи/ИКТ с целью снижения рисков при бедствиях и обеспечения электросвязи в чрезвычайных ситуациях.</w:t>
            </w:r>
          </w:p>
          <w:p w:rsidR="00605AF3" w:rsidRPr="00394E4E" w:rsidRDefault="00605AF3" w:rsidP="00605AF3">
            <w:pPr>
              <w:snapToGrid w:val="0"/>
              <w:spacing w:before="40" w:after="40"/>
              <w:rPr>
                <w:rFonts w:eastAsia="Calibri" w:cs="Arial"/>
                <w:b/>
                <w:bCs/>
                <w:color w:val="4F81BD" w:themeColor="accent1"/>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D.5</w:t>
            </w:r>
            <w:proofErr w:type="spellEnd"/>
            <w:r w:rsidRPr="00394E4E">
              <w:rPr>
                <w:rFonts w:eastAsia="Calibri" w:cs="Arial"/>
                <w:i/>
                <w:iCs/>
                <w:color w:val="4F81BD" w:themeColor="accent1"/>
                <w:sz w:val="18"/>
                <w:szCs w:val="18"/>
              </w:rPr>
              <w:t>-4–</w:t>
            </w:r>
            <w:proofErr w:type="spellStart"/>
            <w:r w:rsidRPr="00394E4E">
              <w:rPr>
                <w:rFonts w:eastAsia="Calibri" w:cs="Arial"/>
                <w:i/>
                <w:iCs/>
                <w:color w:val="4F81BD" w:themeColor="accent1"/>
                <w:sz w:val="18"/>
                <w:szCs w:val="18"/>
              </w:rPr>
              <w:t>D.5</w:t>
            </w:r>
            <w:proofErr w:type="spellEnd"/>
            <w:r w:rsidRPr="00394E4E">
              <w:rPr>
                <w:rFonts w:eastAsia="Calibri" w:cs="Arial"/>
                <w:i/>
                <w:iCs/>
                <w:color w:val="4F81BD" w:themeColor="accent1"/>
                <w:sz w:val="18"/>
                <w:szCs w:val="18"/>
              </w:rPr>
              <w:t>-7</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 xml:space="preserve">Способствует достижению целей 1, 3, 5, 9, 11 и 13 </w:t>
            </w:r>
            <w:proofErr w:type="spellStart"/>
            <w:r w:rsidRPr="00394E4E">
              <w:rPr>
                <w:rFonts w:eastAsia="Calibri" w:cs="Arial"/>
                <w:color w:val="10662B"/>
                <w:sz w:val="18"/>
                <w:szCs w:val="18"/>
              </w:rPr>
              <w:t>ЦУР</w:t>
            </w:r>
            <w:proofErr w:type="spellEnd"/>
            <w:r w:rsidRPr="00394E4E">
              <w:rPr>
                <w:rFonts w:eastAsia="Calibri" w:cs="Arial"/>
                <w:color w:val="10662B"/>
                <w:sz w:val="18"/>
                <w:szCs w:val="18"/>
              </w:rPr>
              <w:t xml:space="preserve"> </w:t>
            </w:r>
          </w:p>
          <w:p w:rsidR="00605AF3" w:rsidRPr="00394E4E" w:rsidRDefault="00605AF3" w:rsidP="00605AF3">
            <w:pPr>
              <w:snapToGrid w:val="0"/>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C2</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C7</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p w:rsidR="00605AF3" w:rsidRPr="00394E4E" w:rsidRDefault="00605AF3" w:rsidP="00605AF3">
            <w:pPr>
              <w:snapToGrid w:val="0"/>
              <w:spacing w:before="40" w:after="40"/>
              <w:rPr>
                <w:rFonts w:eastAsia="Calibri" w:cs="Arial"/>
                <w:b/>
                <w:bCs/>
                <w:color w:val="4F81BD" w:themeColor="accent1"/>
                <w:sz w:val="18"/>
                <w:szCs w:val="18"/>
              </w:rPr>
            </w:pPr>
          </w:p>
        </w:tc>
        <w:tc>
          <w:tcPr>
            <w:tcW w:w="3544"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-3</w:t>
            </w:r>
            <w:r w:rsidRPr="00394E4E">
              <w:rPr>
                <w:rFonts w:eastAsia="Calibri" w:cs="Arial"/>
                <w:sz w:val="18"/>
                <w:szCs w:val="18"/>
              </w:rPr>
              <w:t xml:space="preserve">: Повышение человеческого и институционального потенциала членов МСЭ в полной мере задействовать потенциал электросвязи/ИКТ. </w:t>
            </w:r>
          </w:p>
          <w:p w:rsidR="00605AF3" w:rsidRPr="00394E4E" w:rsidRDefault="00605AF3" w:rsidP="00605AF3">
            <w:pPr>
              <w:snapToGrid w:val="0"/>
              <w:spacing w:before="40" w:after="40"/>
              <w:rPr>
                <w:rFonts w:eastAsia="Calibri" w:cs="Arial"/>
                <w:b/>
                <w:bCs/>
                <w:color w:val="4F81BD" w:themeColor="accent1"/>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-1−</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-3</w:t>
            </w:r>
          </w:p>
          <w:p w:rsidR="00605AF3" w:rsidRPr="00394E4E" w:rsidRDefault="00605AF3" w:rsidP="00605AF3">
            <w:pPr>
              <w:spacing w:before="40" w:after="40"/>
              <w:rPr>
                <w:rFonts w:eastAsia="Calibri" w:cs="Arial"/>
                <w:color w:val="10662B"/>
                <w:sz w:val="16"/>
                <w:szCs w:val="18"/>
              </w:rPr>
            </w:pPr>
            <w:r w:rsidRPr="00394E4E">
              <w:rPr>
                <w:rFonts w:eastAsia="Calibri" w:cs="Arial"/>
                <w:color w:val="10662B"/>
                <w:sz w:val="18"/>
                <w:szCs w:val="18"/>
              </w:rPr>
              <w:t xml:space="preserve">Способствует достижению целей 1, 2, 3, 4, 5, 6, 12, 13, 14, 16 и 17 </w:t>
            </w:r>
            <w:proofErr w:type="spellStart"/>
            <w:r w:rsidRPr="00394E4E">
              <w:rPr>
                <w:rFonts w:eastAsia="Calibri" w:cs="Arial"/>
                <w:color w:val="10662B"/>
                <w:sz w:val="18"/>
                <w:szCs w:val="18"/>
              </w:rPr>
              <w:t>ЦУР</w:t>
            </w:r>
            <w:proofErr w:type="spellEnd"/>
          </w:p>
          <w:p w:rsidR="00605AF3" w:rsidRPr="00394E4E" w:rsidRDefault="00605AF3" w:rsidP="00605AF3">
            <w:pPr>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Направления деятельности </w:t>
            </w:r>
            <w:proofErr w:type="spellStart"/>
            <w:r w:rsidRPr="00394E4E">
              <w:rPr>
                <w:rFonts w:eastAsia="Calibri" w:cs="Arial"/>
                <w:color w:val="C0504D" w:themeColor="accent2"/>
                <w:sz w:val="18"/>
                <w:szCs w:val="18"/>
              </w:rPr>
              <w:t>C4</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-4</w:t>
            </w:r>
            <w:r w:rsidRPr="00394E4E">
              <w:rPr>
                <w:rFonts w:eastAsia="Calibri" w:cs="Arial"/>
                <w:color w:val="1F497D" w:themeColor="text2"/>
                <w:sz w:val="18"/>
                <w:szCs w:val="18"/>
              </w:rPr>
              <w:t xml:space="preserve">: </w:t>
            </w:r>
            <w:r w:rsidRPr="00394E4E">
              <w:rPr>
                <w:rFonts w:eastAsia="Calibri" w:cs="Arial"/>
                <w:sz w:val="18"/>
                <w:szCs w:val="18"/>
              </w:rPr>
              <w:t>Укрепление потенциала членов МСЭ для интеграции инноваций в области электросвязи/ИКТ в национальные программы развития.</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D.2</w:t>
            </w:r>
            <w:proofErr w:type="spellEnd"/>
            <w:r w:rsidRPr="00394E4E">
              <w:rPr>
                <w:rFonts w:eastAsia="Calibri" w:cs="Arial"/>
                <w:i/>
                <w:iCs/>
                <w:color w:val="4F81BD" w:themeColor="accent1"/>
                <w:sz w:val="18"/>
                <w:szCs w:val="18"/>
              </w:rPr>
              <w:t xml:space="preserve">-7 и </w:t>
            </w:r>
            <w:proofErr w:type="spellStart"/>
            <w:r w:rsidRPr="00394E4E">
              <w:rPr>
                <w:rFonts w:eastAsia="Calibri" w:cs="Arial"/>
                <w:i/>
                <w:iCs/>
                <w:color w:val="4F81BD" w:themeColor="accent1"/>
                <w:sz w:val="18"/>
                <w:szCs w:val="18"/>
              </w:rPr>
              <w:t>D.2</w:t>
            </w:r>
            <w:proofErr w:type="spellEnd"/>
            <w:r w:rsidRPr="00394E4E">
              <w:rPr>
                <w:rFonts w:eastAsia="Calibri" w:cs="Arial"/>
                <w:i/>
                <w:iCs/>
                <w:color w:val="4F81BD" w:themeColor="accent1"/>
                <w:sz w:val="18"/>
                <w:szCs w:val="18"/>
              </w:rPr>
              <w:t>-8</w:t>
            </w:r>
          </w:p>
          <w:p w:rsidR="00605AF3" w:rsidRPr="00394E4E" w:rsidRDefault="00605AF3" w:rsidP="00605AF3">
            <w:pPr>
              <w:spacing w:before="40" w:after="40"/>
              <w:rPr>
                <w:rFonts w:eastAsia="Calibri" w:cs="Arial"/>
                <w:color w:val="10662B"/>
                <w:sz w:val="16"/>
                <w:szCs w:val="18"/>
              </w:rPr>
            </w:pPr>
            <w:r w:rsidRPr="00394E4E">
              <w:rPr>
                <w:rFonts w:eastAsia="Calibri" w:cs="Arial"/>
                <w:color w:val="10662B"/>
                <w:sz w:val="18"/>
                <w:szCs w:val="18"/>
              </w:rPr>
              <w:t xml:space="preserve">Способствует достижению целей 1, 2, 3, 4, 5, 9, 12, 16 и 17 </w:t>
            </w:r>
            <w:proofErr w:type="spellStart"/>
            <w:r w:rsidRPr="00394E4E">
              <w:rPr>
                <w:rFonts w:eastAsia="Calibri" w:cs="Arial"/>
                <w:color w:val="10662B"/>
                <w:sz w:val="18"/>
                <w:szCs w:val="18"/>
              </w:rPr>
              <w:t>ЦУР</w:t>
            </w:r>
            <w:proofErr w:type="spellEnd"/>
          </w:p>
          <w:p w:rsidR="00605AF3" w:rsidRPr="00394E4E" w:rsidRDefault="00605AF3" w:rsidP="00605AF3">
            <w:pPr>
              <w:spacing w:before="40" w:after="40"/>
              <w:rPr>
                <w:rFonts w:eastAsia="Calibri" w:cs="Arial"/>
                <w:sz w:val="16"/>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C2</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C3</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C4</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C5</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C6</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C7</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C11</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tc>
        <w:tc>
          <w:tcPr>
            <w:tcW w:w="3544" w:type="dxa"/>
          </w:tcPr>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-3</w:t>
            </w:r>
            <w:r w:rsidRPr="00394E4E">
              <w:rPr>
                <w:rFonts w:eastAsia="Calibri" w:cs="Arial"/>
                <w:sz w:val="18"/>
                <w:szCs w:val="18"/>
              </w:rPr>
              <w:t>: Повышение потенциала членов МСЭ для разработки стратегий, политики и практики с целью охвата цифровыми технологиями, в частности лиц с особыми потребностями.</w:t>
            </w:r>
          </w:p>
          <w:p w:rsidR="00605AF3" w:rsidRPr="00394E4E" w:rsidRDefault="00605AF3" w:rsidP="00605AF3">
            <w:pPr>
              <w:snapToGrid w:val="0"/>
              <w:spacing w:before="40" w:after="40"/>
              <w:rPr>
                <w:rFonts w:eastAsia="Calibri" w:cs="Arial"/>
                <w:b/>
                <w:bCs/>
                <w:color w:val="4F81BD" w:themeColor="accent1"/>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-6−</w:t>
            </w:r>
            <w:proofErr w:type="spellStart"/>
            <w:r w:rsidRPr="00394E4E">
              <w:rPr>
                <w:rFonts w:eastAsia="Calibri" w:cs="Arial"/>
                <w:i/>
                <w:iCs/>
                <w:color w:val="4F81BD" w:themeColor="accent1"/>
                <w:sz w:val="18"/>
                <w:szCs w:val="18"/>
              </w:rPr>
              <w:t>D.4</w:t>
            </w:r>
            <w:proofErr w:type="spellEnd"/>
            <w:r w:rsidRPr="00394E4E">
              <w:rPr>
                <w:rFonts w:eastAsia="Calibri" w:cs="Arial"/>
                <w:i/>
                <w:iCs/>
                <w:color w:val="4F81BD" w:themeColor="accent1"/>
                <w:sz w:val="18"/>
                <w:szCs w:val="18"/>
              </w:rPr>
              <w:t>-8</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 xml:space="preserve">Способствует достижению целей 4, 5, 8, 10, 11 и 17 </w:t>
            </w:r>
            <w:proofErr w:type="spellStart"/>
            <w:r w:rsidRPr="00394E4E">
              <w:rPr>
                <w:rFonts w:eastAsia="Calibri" w:cs="Arial"/>
                <w:color w:val="10662B"/>
                <w:sz w:val="18"/>
                <w:szCs w:val="18"/>
              </w:rPr>
              <w:t>ЦУР</w:t>
            </w:r>
            <w:proofErr w:type="spellEnd"/>
          </w:p>
          <w:p w:rsidR="00605AF3" w:rsidRPr="00394E4E" w:rsidRDefault="00605AF3" w:rsidP="00605AF3">
            <w:pPr>
              <w:spacing w:before="40" w:after="40"/>
              <w:rPr>
                <w:rFonts w:eastAsia="Calibri" w:cs="Arial"/>
                <w:color w:val="C0504D" w:themeColor="accent2"/>
                <w:sz w:val="18"/>
                <w:szCs w:val="18"/>
              </w:rPr>
            </w:pPr>
            <w:r w:rsidRPr="00394E4E">
              <w:rPr>
                <w:rFonts w:eastAsia="Calibri" w:cs="Arial"/>
                <w:color w:val="C0504D" w:themeColor="accent2"/>
                <w:sz w:val="18"/>
                <w:szCs w:val="18"/>
              </w:rPr>
              <w:t xml:space="preserve">Способствует содействию в реализации Направлений деятельности </w:t>
            </w:r>
            <w:proofErr w:type="spellStart"/>
            <w:r w:rsidRPr="00394E4E">
              <w:rPr>
                <w:rFonts w:eastAsia="Calibri" w:cs="Arial"/>
                <w:color w:val="C0504D" w:themeColor="accent2"/>
                <w:sz w:val="18"/>
                <w:szCs w:val="18"/>
              </w:rPr>
              <w:t>C2</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C3</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C4</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C6</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C7</w:t>
            </w:r>
            <w:proofErr w:type="spellEnd"/>
            <w:r w:rsidRPr="00394E4E">
              <w:rPr>
                <w:rFonts w:eastAsia="Calibri" w:cs="Arial"/>
                <w:color w:val="C0504D" w:themeColor="accent2"/>
                <w:sz w:val="18"/>
                <w:szCs w:val="18"/>
              </w:rPr>
              <w:t xml:space="preserve"> и </w:t>
            </w:r>
            <w:proofErr w:type="spellStart"/>
            <w:r w:rsidRPr="00394E4E">
              <w:rPr>
                <w:rFonts w:eastAsia="Calibri" w:cs="Arial"/>
                <w:color w:val="C0504D" w:themeColor="accent2"/>
                <w:sz w:val="18"/>
                <w:szCs w:val="18"/>
              </w:rPr>
              <w:t>C8</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p w:rsidR="00605AF3" w:rsidRPr="00394E4E" w:rsidRDefault="00605AF3" w:rsidP="00605AF3">
            <w:pPr>
              <w:snapToGrid w:val="0"/>
              <w:spacing w:before="40" w:after="4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-4</w:t>
            </w:r>
            <w:r w:rsidRPr="00394E4E">
              <w:rPr>
                <w:rFonts w:eastAsia="Calibri" w:cs="Arial"/>
                <w:sz w:val="18"/>
                <w:szCs w:val="18"/>
              </w:rPr>
              <w:t>:</w:t>
            </w:r>
            <w:r w:rsidRPr="00394E4E">
              <w:rPr>
                <w:rFonts w:eastAsia="Calibri" w:cs="Arial"/>
                <w:b/>
                <w:bCs/>
                <w:sz w:val="18"/>
                <w:szCs w:val="18"/>
              </w:rPr>
              <w:t xml:space="preserve"> </w:t>
            </w:r>
            <w:r w:rsidRPr="00394E4E">
              <w:rPr>
                <w:rFonts w:eastAsia="Calibri" w:cs="Arial"/>
                <w:sz w:val="18"/>
                <w:szCs w:val="18"/>
              </w:rPr>
              <w:t>Укрепление потенциала членов МСЭ для разработки стратегий ИКТ и решений по адаптации к изменению климата и смягчению его последствий.</w:t>
            </w:r>
          </w:p>
          <w:p w:rsidR="00605AF3" w:rsidRPr="00394E4E" w:rsidRDefault="00605AF3" w:rsidP="00605AF3">
            <w:pPr>
              <w:snapToGrid w:val="0"/>
              <w:spacing w:before="40" w:after="40"/>
              <w:rPr>
                <w:rFonts w:eastAsia="Calibri" w:cs="Arial"/>
                <w:sz w:val="18"/>
                <w:szCs w:val="18"/>
              </w:rPr>
            </w:pPr>
            <w:r w:rsidRPr="00394E4E">
              <w:rPr>
                <w:rFonts w:eastAsia="Calibri" w:cs="Arial"/>
                <w:i/>
                <w:iCs/>
                <w:color w:val="4F81BD" w:themeColor="accent1"/>
                <w:sz w:val="18"/>
                <w:szCs w:val="18"/>
              </w:rPr>
              <w:t xml:space="preserve">Получено на основе конечных результатов Стратегического плана на 2016−2019 гг. </w:t>
            </w:r>
            <w:proofErr w:type="spellStart"/>
            <w:r w:rsidRPr="00394E4E">
              <w:rPr>
                <w:rFonts w:eastAsia="Calibri" w:cs="Arial"/>
                <w:i/>
                <w:iCs/>
                <w:color w:val="4F81BD" w:themeColor="accent1"/>
                <w:sz w:val="18"/>
                <w:szCs w:val="18"/>
              </w:rPr>
              <w:t>D.5</w:t>
            </w:r>
            <w:proofErr w:type="spellEnd"/>
            <w:r w:rsidRPr="00394E4E">
              <w:rPr>
                <w:rFonts w:eastAsia="Calibri" w:cs="Arial"/>
                <w:i/>
                <w:iCs/>
                <w:color w:val="4F81BD" w:themeColor="accent1"/>
                <w:sz w:val="18"/>
                <w:szCs w:val="18"/>
              </w:rPr>
              <w:t>-1−</w:t>
            </w:r>
            <w:proofErr w:type="spellStart"/>
            <w:r w:rsidRPr="00394E4E">
              <w:rPr>
                <w:rFonts w:eastAsia="Calibri" w:cs="Arial"/>
                <w:i/>
                <w:iCs/>
                <w:color w:val="4F81BD" w:themeColor="accent1"/>
                <w:sz w:val="18"/>
                <w:szCs w:val="18"/>
              </w:rPr>
              <w:t>D.5</w:t>
            </w:r>
            <w:proofErr w:type="spellEnd"/>
            <w:r w:rsidRPr="00394E4E">
              <w:rPr>
                <w:rFonts w:eastAsia="Calibri" w:cs="Arial"/>
                <w:i/>
                <w:iCs/>
                <w:color w:val="4F81BD" w:themeColor="accent1"/>
                <w:sz w:val="18"/>
                <w:szCs w:val="18"/>
              </w:rPr>
              <w:t>-3</w:t>
            </w:r>
          </w:p>
          <w:p w:rsidR="00605AF3" w:rsidRPr="00394E4E" w:rsidRDefault="00605AF3" w:rsidP="00605AF3">
            <w:pPr>
              <w:spacing w:before="40" w:after="40"/>
              <w:rPr>
                <w:rFonts w:eastAsia="Calibri" w:cs="Arial"/>
                <w:color w:val="10662B"/>
                <w:sz w:val="18"/>
                <w:szCs w:val="18"/>
              </w:rPr>
            </w:pPr>
            <w:r w:rsidRPr="00394E4E">
              <w:rPr>
                <w:rFonts w:eastAsia="Calibri" w:cs="Arial"/>
                <w:color w:val="10662B"/>
                <w:sz w:val="18"/>
                <w:szCs w:val="18"/>
              </w:rPr>
              <w:t xml:space="preserve">Способствует достижению целей 3, 5, 11 и 13 </w:t>
            </w:r>
            <w:proofErr w:type="spellStart"/>
            <w:r w:rsidRPr="00394E4E">
              <w:rPr>
                <w:rFonts w:eastAsia="Calibri" w:cs="Arial"/>
                <w:color w:val="10662B"/>
                <w:sz w:val="18"/>
                <w:szCs w:val="18"/>
              </w:rPr>
              <w:t>ЦУР</w:t>
            </w:r>
            <w:proofErr w:type="spellEnd"/>
          </w:p>
          <w:p w:rsidR="00605AF3" w:rsidRPr="00394E4E" w:rsidRDefault="00605AF3" w:rsidP="00605AF3">
            <w:pPr>
              <w:spacing w:before="40" w:after="40"/>
              <w:rPr>
                <w:rFonts w:eastAsia="Calibri" w:cs="Arial"/>
                <w:b/>
                <w:bCs/>
                <w:color w:val="4F81BD" w:themeColor="accent1"/>
                <w:sz w:val="18"/>
                <w:szCs w:val="18"/>
              </w:rPr>
            </w:pPr>
            <w:r w:rsidRPr="00394E4E">
              <w:rPr>
                <w:rFonts w:eastAsia="Calibri" w:cs="Arial"/>
                <w:color w:val="C0504D" w:themeColor="accent2"/>
                <w:sz w:val="18"/>
                <w:szCs w:val="18"/>
              </w:rPr>
              <w:t xml:space="preserve">Способствует содействию в реализации Направления деятельности </w:t>
            </w:r>
            <w:proofErr w:type="spellStart"/>
            <w:r w:rsidRPr="00394E4E">
              <w:rPr>
                <w:rFonts w:eastAsia="Calibri" w:cs="Arial"/>
                <w:color w:val="C0504D" w:themeColor="accent2"/>
                <w:sz w:val="18"/>
                <w:szCs w:val="18"/>
              </w:rPr>
              <w:t>C7</w:t>
            </w:r>
            <w:proofErr w:type="spellEnd"/>
            <w:r w:rsidRPr="00394E4E">
              <w:rPr>
                <w:rFonts w:eastAsia="Calibri" w:cs="Arial"/>
                <w:color w:val="C0504D" w:themeColor="accent2"/>
                <w:sz w:val="18"/>
                <w:szCs w:val="18"/>
              </w:rPr>
              <w:t xml:space="preserve"> </w:t>
            </w:r>
            <w:proofErr w:type="spellStart"/>
            <w:r w:rsidRPr="00394E4E">
              <w:rPr>
                <w:rFonts w:eastAsia="Calibri" w:cs="Arial"/>
                <w:color w:val="C0504D" w:themeColor="accent2"/>
                <w:sz w:val="18"/>
                <w:szCs w:val="18"/>
              </w:rPr>
              <w:t>ВВУИО</w:t>
            </w:r>
            <w:proofErr w:type="spellEnd"/>
          </w:p>
        </w:tc>
      </w:tr>
    </w:tbl>
    <w:p w:rsidR="001A31F4" w:rsidRPr="00605AF3" w:rsidRDefault="001A31F4" w:rsidP="00605AF3"/>
    <w:p w:rsidR="00605AF3" w:rsidRPr="00605AF3" w:rsidRDefault="00605AF3" w:rsidP="00605AF3">
      <w:r w:rsidRPr="00605AF3">
        <w:br w:type="page"/>
      </w:r>
    </w:p>
    <w:p w:rsidR="00605AF3" w:rsidRPr="0044287C" w:rsidRDefault="00605AF3" w:rsidP="00605AF3">
      <w:pPr>
        <w:pStyle w:val="AnnexNo"/>
        <w:spacing w:before="0"/>
        <w:rPr>
          <w:sz w:val="22"/>
          <w:szCs w:val="16"/>
        </w:rPr>
      </w:pPr>
      <w:r w:rsidRPr="00394E4E">
        <w:lastRenderedPageBreak/>
        <w:t xml:space="preserve">ПРИЛОЖЕНИЕ B </w:t>
      </w:r>
      <w:r w:rsidR="0044287C">
        <w:br/>
      </w:r>
      <w:r w:rsidRPr="0044287C">
        <w:rPr>
          <w:caps w:val="0"/>
          <w:sz w:val="22"/>
          <w:szCs w:val="16"/>
        </w:rPr>
        <w:t>(для информации)</w:t>
      </w:r>
    </w:p>
    <w:p w:rsidR="00605AF3" w:rsidRPr="00394E4E" w:rsidRDefault="00605AF3" w:rsidP="00605AF3">
      <w:pPr>
        <w:pStyle w:val="Annextitle"/>
        <w:spacing w:before="120" w:after="0"/>
      </w:pPr>
      <w:r w:rsidRPr="00394E4E">
        <w:t>Цели в области устойчивого развития</w:t>
      </w:r>
    </w:p>
    <w:p w:rsidR="00605AF3" w:rsidRPr="00394E4E" w:rsidRDefault="00605AF3" w:rsidP="00605AF3">
      <w:pPr>
        <w:pStyle w:val="Normalaftertitle"/>
        <w:spacing w:after="120"/>
        <w:rPr>
          <w:szCs w:val="22"/>
        </w:rPr>
      </w:pPr>
      <w:r w:rsidRPr="00394E4E">
        <w:t xml:space="preserve">В проекте вклада МСЭ-D в Стратегический план МСЭ на 2020−2023 годы согласно поручению </w:t>
      </w:r>
      <w:proofErr w:type="spellStart"/>
      <w:r w:rsidRPr="00394E4E">
        <w:t>КГРЭ</w:t>
      </w:r>
      <w:proofErr w:type="spellEnd"/>
      <w:r w:rsidRPr="00394E4E">
        <w:t>-15 определяются увязки между задачами и конечными результатами Стратегического плана МСЭ-D, соответствующими целями и задачами в области устойчивого развития, а также Направлениями деятельности Всемирной встречи на высшем уровне по вопросам информационного общества (</w:t>
      </w:r>
      <w:proofErr w:type="spellStart"/>
      <w:r w:rsidRPr="00394E4E">
        <w:t>ВВУИО</w:t>
      </w:r>
      <w:proofErr w:type="spellEnd"/>
      <w:r w:rsidRPr="00394E4E">
        <w:t xml:space="preserve">). Повестка дня в области устойчивого развития на </w:t>
      </w:r>
      <w:r w:rsidRPr="00394E4E">
        <w:rPr>
          <w:szCs w:val="22"/>
        </w:rPr>
        <w:t>период до 2030 года, принятая Генеральной Ассамблеей Организации Объединенных Наций 25 сентября 2015 года, включает 17 Целей в области устойчивого развития (</w:t>
      </w:r>
      <w:proofErr w:type="spellStart"/>
      <w:r w:rsidRPr="00394E4E">
        <w:rPr>
          <w:szCs w:val="22"/>
        </w:rPr>
        <w:t>ЦУР</w:t>
      </w:r>
      <w:proofErr w:type="spellEnd"/>
      <w:r w:rsidRPr="00394E4E">
        <w:rPr>
          <w:szCs w:val="22"/>
        </w:rPr>
        <w:t>) и 169 задач. (См. </w:t>
      </w:r>
      <w:hyperlink r:id="rId16" w:history="1">
        <w:r w:rsidRPr="00394E4E">
          <w:rPr>
            <w:rStyle w:val="Hyperlink"/>
            <w:szCs w:val="22"/>
          </w:rPr>
          <w:t>https://sustainabledevelopment.un.org/topics/sustainabledevelopmentgoals</w:t>
        </w:r>
      </w:hyperlink>
      <w:r w:rsidRPr="00394E4E">
        <w:rPr>
          <w:szCs w:val="22"/>
        </w:rPr>
        <w:t>).</w:t>
      </w:r>
    </w:p>
    <w:tbl>
      <w:tblPr>
        <w:tblStyle w:val="GridTable4-Accent31"/>
        <w:tblW w:w="14596" w:type="dxa"/>
        <w:tblLayout w:type="fixed"/>
        <w:tblLook w:val="0480" w:firstRow="0" w:lastRow="0" w:firstColumn="1" w:lastColumn="0" w:noHBand="0" w:noVBand="1"/>
      </w:tblPr>
      <w:tblGrid>
        <w:gridCol w:w="14596"/>
      </w:tblGrid>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Borders>
              <w:top w:val="nil"/>
            </w:tcBorders>
          </w:tcPr>
          <w:p w:rsidR="00605AF3" w:rsidRPr="00394E4E" w:rsidRDefault="00605AF3" w:rsidP="00605AF3">
            <w:pPr>
              <w:spacing w:before="60" w:after="60"/>
              <w:jc w:val="center"/>
              <w:rPr>
                <w:sz w:val="20"/>
              </w:rPr>
            </w:pPr>
            <w:r w:rsidRPr="00394E4E">
              <w:rPr>
                <w:sz w:val="20"/>
              </w:rPr>
              <w:t>Цели в области устойчивого развития,</w:t>
            </w:r>
          </w:p>
          <w:p w:rsidR="00605AF3" w:rsidRPr="00394E4E" w:rsidRDefault="00605AF3" w:rsidP="00605AF3">
            <w:pPr>
              <w:spacing w:before="60" w:after="60"/>
              <w:jc w:val="center"/>
              <w:rPr>
                <w:b w:val="0"/>
                <w:bCs w:val="0"/>
                <w:sz w:val="20"/>
              </w:rPr>
            </w:pPr>
            <w:r w:rsidRPr="00394E4E">
              <w:rPr>
                <w:sz w:val="20"/>
              </w:rPr>
              <w:t>утвержденные Генеральной Ассамблеей Организации Объединенных Наций</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w:t>
            </w:r>
            <w:r w:rsidRPr="00394E4E">
              <w:rPr>
                <w:sz w:val="20"/>
              </w:rPr>
              <w:tab/>
              <w:t>Повсеместная ликвидация нищеты во всех ее формах</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2.</w:t>
            </w:r>
            <w:r w:rsidRPr="00394E4E">
              <w:rPr>
                <w:sz w:val="20"/>
              </w:rPr>
              <w:tab/>
              <w:t>Ликвидация голода, обеспечение продовольственной безопасности и улучшение питания и содействие устойчивому развитию сельского хозяйства</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3.</w:t>
            </w:r>
            <w:r w:rsidRPr="00394E4E">
              <w:rPr>
                <w:sz w:val="20"/>
              </w:rPr>
              <w:tab/>
              <w:t>Обеспечение здорового образа жизни и содействие благополучию для всех в любом возрасте</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4.</w:t>
            </w:r>
            <w:r w:rsidRPr="00394E4E">
              <w:rPr>
                <w:sz w:val="20"/>
              </w:rPr>
              <w:tab/>
              <w:t>Обеспечение всеохватного и справедливого качественного образования и поощрение возможности обучения на протяжении всей жизни для всех</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5.</w:t>
            </w:r>
            <w:r w:rsidRPr="00394E4E">
              <w:rPr>
                <w:sz w:val="20"/>
              </w:rPr>
              <w:tab/>
              <w:t>Обеспечение гендерного равенства и расширение прав и возможностей всех женщин и девочек</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6.</w:t>
            </w:r>
            <w:r w:rsidRPr="00394E4E">
              <w:rPr>
                <w:sz w:val="20"/>
              </w:rPr>
              <w:tab/>
              <w:t>Обеспечение наличия и рационального использования водных ресурсов и санитарии для всех (</w:t>
            </w:r>
            <w:proofErr w:type="spellStart"/>
            <w:r w:rsidRPr="00394E4E">
              <w:rPr>
                <w:sz w:val="20"/>
              </w:rPr>
              <w:t>6.a</w:t>
            </w:r>
            <w:proofErr w:type="spellEnd"/>
            <w:r w:rsidRPr="00394E4E">
              <w:rPr>
                <w:sz w:val="20"/>
              </w:rPr>
              <w:t xml:space="preserve">, </w:t>
            </w:r>
            <w:proofErr w:type="spellStart"/>
            <w:r w:rsidRPr="00394E4E">
              <w:rPr>
                <w:sz w:val="20"/>
              </w:rPr>
              <w:t>6.b</w:t>
            </w:r>
            <w:proofErr w:type="spellEnd"/>
            <w:r w:rsidRPr="00394E4E">
              <w:rPr>
                <w:sz w:val="20"/>
              </w:rPr>
              <w:t>)</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7.</w:t>
            </w:r>
            <w:r w:rsidRPr="00394E4E">
              <w:rPr>
                <w:sz w:val="20"/>
              </w:rPr>
              <w:tab/>
              <w:t>Обеспечение всеобщего доступа к недорогим, надежным, устойчивым и современным источникам энергии для всех</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8.</w:t>
            </w:r>
            <w:r w:rsidRPr="00394E4E">
              <w:rPr>
                <w:sz w:val="20"/>
              </w:rPr>
              <w:tab/>
              <w:t>Содействие поступательному, всеохватному и устойчивому экономическому росту, полной и производительной занятости и достойной работе для всех</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9.</w:t>
            </w:r>
            <w:r w:rsidRPr="00394E4E">
              <w:rPr>
                <w:sz w:val="20"/>
              </w:rPr>
              <w:tab/>
              <w:t>Создание стойкой инфраструктуры, содействие всеохватной и устойчивой индустриализации и инновациям</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10.</w:t>
            </w:r>
            <w:r w:rsidRPr="00394E4E">
              <w:rPr>
                <w:sz w:val="20"/>
              </w:rPr>
              <w:tab/>
              <w:t>Сокращение неравенства внутри стран и между ними</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11.</w:t>
            </w:r>
            <w:r w:rsidRPr="00394E4E">
              <w:rPr>
                <w:sz w:val="20"/>
              </w:rPr>
              <w:tab/>
              <w:t>Обеспечение открытости, безопасности, жизнестойкости и экологической устойчивости городов и населенных пунктов</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12.</w:t>
            </w:r>
            <w:r w:rsidRPr="00394E4E">
              <w:rPr>
                <w:sz w:val="20"/>
              </w:rPr>
              <w:tab/>
              <w:t>Обеспечение перехода к рациональным моделям потребления и производства</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13.</w:t>
            </w:r>
            <w:r w:rsidRPr="00394E4E">
              <w:rPr>
                <w:sz w:val="20"/>
              </w:rPr>
              <w:tab/>
              <w:t>Принятие срочных мер по борьбе с изменением климата и его последствиями</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14.</w:t>
            </w:r>
            <w:r w:rsidRPr="00394E4E">
              <w:rPr>
                <w:sz w:val="20"/>
              </w:rPr>
              <w:tab/>
              <w:t>Сохранение и рациональное использование океанов, морей и морских ресурсов в интересах устойчивого развития</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15.</w:t>
            </w:r>
            <w:r w:rsidRPr="00394E4E">
              <w:rPr>
                <w:sz w:val="20"/>
              </w:rPr>
              <w:tab/>
              <w:t>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биоразнообразия</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sz w:val="20"/>
              </w:rPr>
            </w:pPr>
            <w:r w:rsidRPr="00394E4E">
              <w:rPr>
                <w:sz w:val="20"/>
              </w:rPr>
              <w:t>Цель 16.</w:t>
            </w:r>
            <w:r w:rsidRPr="00394E4E">
              <w:rPr>
                <w:sz w:val="20"/>
              </w:rPr>
              <w:tab/>
              <w:t>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14596" w:type="dxa"/>
          </w:tcPr>
          <w:p w:rsidR="00605AF3" w:rsidRPr="00394E4E" w:rsidRDefault="00605AF3" w:rsidP="00605AF3">
            <w:pPr>
              <w:tabs>
                <w:tab w:val="clear" w:pos="794"/>
                <w:tab w:val="clear" w:pos="1191"/>
                <w:tab w:val="clear" w:pos="1588"/>
                <w:tab w:val="clear" w:pos="1985"/>
                <w:tab w:val="left" w:pos="851"/>
              </w:tabs>
              <w:spacing w:before="30" w:after="30"/>
              <w:ind w:left="851" w:hanging="851"/>
              <w:rPr>
                <w:color w:val="800000"/>
                <w:sz w:val="20"/>
              </w:rPr>
            </w:pPr>
            <w:r w:rsidRPr="00394E4E">
              <w:rPr>
                <w:sz w:val="20"/>
              </w:rPr>
              <w:t>Цель 17.</w:t>
            </w:r>
            <w:r w:rsidRPr="00394E4E">
              <w:rPr>
                <w:sz w:val="20"/>
              </w:rPr>
              <w:tab/>
              <w:t>Укрепление средств осуществления и активизация работы в рамках Глобального партнерства в интересах устойчивого развития</w:t>
            </w:r>
          </w:p>
        </w:tc>
      </w:tr>
    </w:tbl>
    <w:p w:rsidR="00605AF3" w:rsidRPr="0044287C" w:rsidRDefault="00605AF3" w:rsidP="00605AF3">
      <w:pPr>
        <w:pStyle w:val="AnnexNo"/>
        <w:pageBreakBefore/>
        <w:spacing w:before="0"/>
        <w:rPr>
          <w:sz w:val="22"/>
          <w:szCs w:val="16"/>
        </w:rPr>
      </w:pPr>
      <w:r w:rsidRPr="00394E4E">
        <w:lastRenderedPageBreak/>
        <w:t xml:space="preserve">ПРИЛОЖЕНИЕ C </w:t>
      </w:r>
      <w:r w:rsidR="0044287C">
        <w:br/>
      </w:r>
      <w:r w:rsidRPr="0044287C">
        <w:rPr>
          <w:caps w:val="0"/>
          <w:sz w:val="22"/>
          <w:szCs w:val="16"/>
        </w:rPr>
        <w:t>(для информации)</w:t>
      </w:r>
    </w:p>
    <w:p w:rsidR="00605AF3" w:rsidRPr="00394E4E" w:rsidRDefault="00605AF3" w:rsidP="00605AF3">
      <w:pPr>
        <w:pStyle w:val="Annextitle"/>
        <w:spacing w:before="120"/>
      </w:pPr>
      <w:r w:rsidRPr="00394E4E">
        <w:t xml:space="preserve">Направления деятельности </w:t>
      </w:r>
      <w:proofErr w:type="spellStart"/>
      <w:r w:rsidRPr="00394E4E">
        <w:t>ВВУИО</w:t>
      </w:r>
      <w:proofErr w:type="spellEnd"/>
    </w:p>
    <w:tbl>
      <w:tblPr>
        <w:tblStyle w:val="GridTable4-Accent31"/>
        <w:tblW w:w="5000" w:type="pct"/>
        <w:tblLayout w:type="fixed"/>
        <w:tblLook w:val="04A0" w:firstRow="1" w:lastRow="0" w:firstColumn="1" w:lastColumn="0" w:noHBand="0" w:noVBand="1"/>
      </w:tblPr>
      <w:tblGrid>
        <w:gridCol w:w="14560"/>
      </w:tblGrid>
      <w:tr w:rsidR="00605AF3" w:rsidRPr="00394E4E" w:rsidTr="00605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keepNext w:val="0"/>
              <w:keepLines w:val="0"/>
              <w:spacing w:before="80" w:after="80"/>
              <w:ind w:left="142" w:hanging="142"/>
              <w:jc w:val="center"/>
              <w:outlineLvl w:val="1"/>
              <w:rPr>
                <w:b/>
                <w:bCs/>
                <w:sz w:val="20"/>
              </w:rPr>
            </w:pPr>
            <w:r w:rsidRPr="00394E4E">
              <w:rPr>
                <w:b/>
                <w:sz w:val="20"/>
              </w:rPr>
              <w:t xml:space="preserve">Направления деятельности </w:t>
            </w:r>
            <w:proofErr w:type="spellStart"/>
            <w:r w:rsidRPr="00394E4E">
              <w:rPr>
                <w:b/>
                <w:sz w:val="20"/>
              </w:rPr>
              <w:t>ВВУИО</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605AF3" w:rsidRPr="00394E4E" w:rsidRDefault="00605AF3" w:rsidP="00605AF3">
            <w:pPr>
              <w:pStyle w:val="Heading2"/>
              <w:tabs>
                <w:tab w:val="clear" w:pos="794"/>
                <w:tab w:val="clear" w:pos="1191"/>
                <w:tab w:val="clear" w:pos="1588"/>
                <w:tab w:val="clear" w:pos="1985"/>
                <w:tab w:val="left" w:pos="567"/>
              </w:tabs>
              <w:spacing w:before="40" w:after="40"/>
              <w:outlineLvl w:val="1"/>
              <w:rPr>
                <w:bCs/>
                <w:sz w:val="20"/>
              </w:rPr>
            </w:pPr>
            <w:proofErr w:type="spellStart"/>
            <w:r w:rsidRPr="00394E4E">
              <w:rPr>
                <w:sz w:val="20"/>
              </w:rPr>
              <w:t>С1</w:t>
            </w:r>
            <w:proofErr w:type="spellEnd"/>
            <w:r w:rsidRPr="00394E4E">
              <w:rPr>
                <w:sz w:val="20"/>
              </w:rPr>
              <w:t>.</w:t>
            </w:r>
            <w:r w:rsidRPr="00394E4E">
              <w:rPr>
                <w:sz w:val="20"/>
              </w:rPr>
              <w:tab/>
              <w:t>Роль органов государственного управления и всех заинтересованных сторон в содействии применению ИКТ в целях развития</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tabs>
                <w:tab w:val="clear" w:pos="794"/>
                <w:tab w:val="clear" w:pos="1191"/>
                <w:tab w:val="clear" w:pos="1588"/>
                <w:tab w:val="clear" w:pos="1985"/>
                <w:tab w:val="left" w:pos="567"/>
              </w:tabs>
              <w:spacing w:before="40" w:after="40"/>
              <w:outlineLvl w:val="1"/>
              <w:rPr>
                <w:bCs/>
                <w:sz w:val="20"/>
              </w:rPr>
            </w:pPr>
            <w:proofErr w:type="spellStart"/>
            <w:r w:rsidRPr="00394E4E">
              <w:rPr>
                <w:sz w:val="20"/>
              </w:rPr>
              <w:t>С2</w:t>
            </w:r>
            <w:proofErr w:type="spellEnd"/>
            <w:r w:rsidRPr="00394E4E">
              <w:rPr>
                <w:sz w:val="20"/>
              </w:rPr>
              <w:t>.</w:t>
            </w:r>
            <w:r w:rsidRPr="00394E4E">
              <w:rPr>
                <w:sz w:val="20"/>
              </w:rPr>
              <w:tab/>
              <w:t>Информационная и коммуникационная инфраструктура</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keepNext w:val="0"/>
              <w:keepLines w:val="0"/>
              <w:tabs>
                <w:tab w:val="clear" w:pos="794"/>
                <w:tab w:val="clear" w:pos="1191"/>
                <w:tab w:val="clear" w:pos="1588"/>
                <w:tab w:val="clear" w:pos="1985"/>
                <w:tab w:val="left" w:pos="567"/>
              </w:tabs>
              <w:spacing w:before="40" w:after="40"/>
              <w:outlineLvl w:val="1"/>
              <w:rPr>
                <w:bCs/>
                <w:sz w:val="20"/>
              </w:rPr>
            </w:pPr>
            <w:proofErr w:type="spellStart"/>
            <w:r w:rsidRPr="00394E4E">
              <w:rPr>
                <w:sz w:val="20"/>
              </w:rPr>
              <w:t>C3</w:t>
            </w:r>
            <w:proofErr w:type="spellEnd"/>
            <w:r w:rsidRPr="00394E4E">
              <w:rPr>
                <w:sz w:val="20"/>
              </w:rPr>
              <w:t>.</w:t>
            </w:r>
            <w:r w:rsidRPr="00394E4E">
              <w:rPr>
                <w:sz w:val="20"/>
              </w:rPr>
              <w:tab/>
              <w:t>Доступ к информации и знаниям</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keepNext w:val="0"/>
              <w:keepLines w:val="0"/>
              <w:tabs>
                <w:tab w:val="clear" w:pos="794"/>
                <w:tab w:val="clear" w:pos="1191"/>
                <w:tab w:val="clear" w:pos="1588"/>
                <w:tab w:val="clear" w:pos="1985"/>
                <w:tab w:val="left" w:pos="567"/>
              </w:tabs>
              <w:spacing w:before="40" w:after="40"/>
              <w:outlineLvl w:val="1"/>
              <w:rPr>
                <w:bCs/>
                <w:sz w:val="20"/>
              </w:rPr>
            </w:pPr>
            <w:proofErr w:type="spellStart"/>
            <w:r w:rsidRPr="00394E4E">
              <w:rPr>
                <w:sz w:val="20"/>
              </w:rPr>
              <w:t>C4</w:t>
            </w:r>
            <w:proofErr w:type="spellEnd"/>
            <w:r w:rsidRPr="00394E4E">
              <w:rPr>
                <w:sz w:val="20"/>
              </w:rPr>
              <w:t>.</w:t>
            </w:r>
            <w:r w:rsidRPr="00394E4E">
              <w:rPr>
                <w:sz w:val="20"/>
              </w:rPr>
              <w:tab/>
              <w:t>Создание потенциала</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tabs>
                <w:tab w:val="clear" w:pos="794"/>
                <w:tab w:val="clear" w:pos="1191"/>
                <w:tab w:val="clear" w:pos="1588"/>
                <w:tab w:val="clear" w:pos="1985"/>
                <w:tab w:val="left" w:pos="567"/>
              </w:tabs>
              <w:spacing w:before="40" w:after="40"/>
              <w:outlineLvl w:val="1"/>
              <w:rPr>
                <w:bCs/>
                <w:sz w:val="20"/>
              </w:rPr>
            </w:pPr>
            <w:proofErr w:type="spellStart"/>
            <w:r w:rsidRPr="00394E4E">
              <w:rPr>
                <w:sz w:val="20"/>
              </w:rPr>
              <w:t>C5</w:t>
            </w:r>
            <w:proofErr w:type="spellEnd"/>
            <w:r w:rsidRPr="00394E4E">
              <w:rPr>
                <w:sz w:val="20"/>
              </w:rPr>
              <w:t>.</w:t>
            </w:r>
            <w:r w:rsidRPr="00394E4E">
              <w:rPr>
                <w:sz w:val="20"/>
              </w:rPr>
              <w:tab/>
              <w:t>Укрепление доверия и безопасности при использовании ИКТ</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keepNext w:val="0"/>
              <w:keepLines w:val="0"/>
              <w:tabs>
                <w:tab w:val="clear" w:pos="794"/>
                <w:tab w:val="clear" w:pos="1191"/>
                <w:tab w:val="clear" w:pos="1588"/>
                <w:tab w:val="clear" w:pos="1985"/>
                <w:tab w:val="left" w:pos="567"/>
              </w:tabs>
              <w:spacing w:before="40" w:after="40"/>
              <w:outlineLvl w:val="1"/>
              <w:rPr>
                <w:bCs/>
                <w:sz w:val="20"/>
              </w:rPr>
            </w:pPr>
            <w:proofErr w:type="spellStart"/>
            <w:r w:rsidRPr="00394E4E">
              <w:rPr>
                <w:sz w:val="20"/>
              </w:rPr>
              <w:t>C6</w:t>
            </w:r>
            <w:proofErr w:type="spellEnd"/>
            <w:r w:rsidRPr="00394E4E">
              <w:rPr>
                <w:sz w:val="20"/>
              </w:rPr>
              <w:t>.</w:t>
            </w:r>
            <w:r w:rsidRPr="00394E4E">
              <w:rPr>
                <w:sz w:val="20"/>
              </w:rPr>
              <w:tab/>
              <w:t>Благоприятная среда</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keepNext w:val="0"/>
              <w:keepLines w:val="0"/>
              <w:tabs>
                <w:tab w:val="clear" w:pos="794"/>
                <w:tab w:val="clear" w:pos="1191"/>
                <w:tab w:val="clear" w:pos="1588"/>
                <w:tab w:val="clear" w:pos="1985"/>
                <w:tab w:val="left" w:pos="567"/>
              </w:tabs>
              <w:spacing w:before="40" w:after="40"/>
              <w:outlineLvl w:val="1"/>
              <w:rPr>
                <w:bCs/>
                <w:sz w:val="20"/>
              </w:rPr>
            </w:pPr>
            <w:proofErr w:type="spellStart"/>
            <w:r w:rsidRPr="00394E4E">
              <w:rPr>
                <w:sz w:val="20"/>
              </w:rPr>
              <w:t>C7</w:t>
            </w:r>
            <w:proofErr w:type="spellEnd"/>
            <w:r w:rsidRPr="00394E4E">
              <w:rPr>
                <w:sz w:val="20"/>
              </w:rPr>
              <w:t>.</w:t>
            </w:r>
            <w:r w:rsidRPr="00394E4E">
              <w:rPr>
                <w:sz w:val="20"/>
              </w:rPr>
              <w:tab/>
              <w:t>Приложения на базе ИКТ</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bCs/>
                <w:sz w:val="20"/>
              </w:rPr>
            </w:pPr>
            <w:r w:rsidRPr="00394E4E">
              <w:rPr>
                <w:b/>
                <w:sz w:val="20"/>
              </w:rPr>
              <w:t>•</w:t>
            </w:r>
            <w:r w:rsidRPr="00394E4E">
              <w:rPr>
                <w:sz w:val="20"/>
              </w:rPr>
              <w:tab/>
              <w:t>Электронное правительство</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sz w:val="20"/>
              </w:rPr>
            </w:pPr>
            <w:r w:rsidRPr="00394E4E">
              <w:rPr>
                <w:b/>
                <w:sz w:val="20"/>
              </w:rPr>
              <w:t>•</w:t>
            </w:r>
            <w:r w:rsidRPr="00394E4E">
              <w:rPr>
                <w:sz w:val="20"/>
              </w:rPr>
              <w:tab/>
              <w:t>Электронный бизнес</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sz w:val="20"/>
              </w:rPr>
            </w:pPr>
            <w:r w:rsidRPr="00394E4E">
              <w:rPr>
                <w:b/>
                <w:sz w:val="20"/>
              </w:rPr>
              <w:t>•</w:t>
            </w:r>
            <w:r w:rsidRPr="00394E4E">
              <w:rPr>
                <w:sz w:val="20"/>
              </w:rPr>
              <w:tab/>
              <w:t>Электронное обучение</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sz w:val="20"/>
              </w:rPr>
            </w:pPr>
            <w:r w:rsidRPr="00394E4E">
              <w:rPr>
                <w:b/>
                <w:sz w:val="20"/>
              </w:rPr>
              <w:t>•</w:t>
            </w:r>
            <w:r w:rsidRPr="00394E4E">
              <w:rPr>
                <w:sz w:val="20"/>
              </w:rPr>
              <w:tab/>
              <w:t>Электронное здравоохранение</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sz w:val="20"/>
              </w:rPr>
            </w:pPr>
            <w:r w:rsidRPr="00394E4E">
              <w:rPr>
                <w:b/>
                <w:sz w:val="20"/>
              </w:rPr>
              <w:t>•</w:t>
            </w:r>
            <w:r w:rsidRPr="00394E4E">
              <w:rPr>
                <w:sz w:val="20"/>
              </w:rPr>
              <w:tab/>
              <w:t>Электронная занятость</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sz w:val="20"/>
              </w:rPr>
            </w:pPr>
            <w:r w:rsidRPr="00394E4E">
              <w:rPr>
                <w:b/>
                <w:sz w:val="20"/>
              </w:rPr>
              <w:t>•</w:t>
            </w:r>
            <w:r w:rsidRPr="00394E4E">
              <w:rPr>
                <w:sz w:val="20"/>
              </w:rPr>
              <w:tab/>
              <w:t>Электронная охрана окружающей среды</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sz w:val="20"/>
              </w:rPr>
            </w:pPr>
            <w:r w:rsidRPr="00394E4E">
              <w:rPr>
                <w:b/>
                <w:sz w:val="20"/>
              </w:rPr>
              <w:t>•</w:t>
            </w:r>
            <w:r w:rsidRPr="00394E4E">
              <w:rPr>
                <w:sz w:val="20"/>
              </w:rPr>
              <w:tab/>
              <w:t>Электронное сельское хозяйство</w:t>
            </w:r>
          </w:p>
          <w:p w:rsidR="00605AF3" w:rsidRPr="00394E4E" w:rsidRDefault="00605AF3" w:rsidP="00605AF3">
            <w:pPr>
              <w:pStyle w:val="Heading2"/>
              <w:keepNext w:val="0"/>
              <w:keepLines w:val="0"/>
              <w:tabs>
                <w:tab w:val="clear" w:pos="794"/>
                <w:tab w:val="clear" w:pos="1191"/>
                <w:tab w:val="clear" w:pos="1588"/>
                <w:tab w:val="clear" w:pos="1985"/>
                <w:tab w:val="left" w:pos="1163"/>
              </w:tabs>
              <w:spacing w:before="40" w:after="40"/>
              <w:ind w:firstLine="0"/>
              <w:outlineLvl w:val="1"/>
              <w:rPr>
                <w:bCs/>
                <w:sz w:val="20"/>
              </w:rPr>
            </w:pPr>
            <w:r w:rsidRPr="00394E4E">
              <w:rPr>
                <w:b/>
                <w:sz w:val="20"/>
              </w:rPr>
              <w:t>•</w:t>
            </w:r>
            <w:r w:rsidRPr="00394E4E">
              <w:rPr>
                <w:sz w:val="20"/>
              </w:rPr>
              <w:tab/>
              <w:t>Электронная научная деятельность</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tabs>
                <w:tab w:val="clear" w:pos="794"/>
                <w:tab w:val="clear" w:pos="1191"/>
                <w:tab w:val="clear" w:pos="1588"/>
                <w:tab w:val="clear" w:pos="1985"/>
                <w:tab w:val="left" w:pos="567"/>
              </w:tabs>
              <w:spacing w:before="40" w:after="40"/>
              <w:outlineLvl w:val="1"/>
              <w:rPr>
                <w:bCs/>
                <w:sz w:val="20"/>
              </w:rPr>
            </w:pPr>
            <w:proofErr w:type="spellStart"/>
            <w:r w:rsidRPr="00394E4E">
              <w:rPr>
                <w:sz w:val="20"/>
              </w:rPr>
              <w:t>C8</w:t>
            </w:r>
            <w:proofErr w:type="spellEnd"/>
            <w:r w:rsidRPr="00394E4E">
              <w:rPr>
                <w:sz w:val="20"/>
              </w:rPr>
              <w:t>.</w:t>
            </w:r>
            <w:r w:rsidRPr="00394E4E">
              <w:rPr>
                <w:sz w:val="20"/>
              </w:rPr>
              <w:tab/>
              <w:t>Культурное разнообразие и культурная самобытность, языковое разнообразие и местный контент</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keepNext w:val="0"/>
              <w:keepLines w:val="0"/>
              <w:tabs>
                <w:tab w:val="clear" w:pos="794"/>
                <w:tab w:val="clear" w:pos="1191"/>
                <w:tab w:val="clear" w:pos="1588"/>
                <w:tab w:val="clear" w:pos="1985"/>
                <w:tab w:val="left" w:pos="567"/>
              </w:tabs>
              <w:spacing w:before="40" w:after="40"/>
              <w:outlineLvl w:val="1"/>
              <w:rPr>
                <w:bCs/>
                <w:sz w:val="20"/>
              </w:rPr>
            </w:pPr>
            <w:proofErr w:type="spellStart"/>
            <w:r w:rsidRPr="00394E4E">
              <w:rPr>
                <w:sz w:val="20"/>
              </w:rPr>
              <w:t>C9</w:t>
            </w:r>
            <w:proofErr w:type="spellEnd"/>
            <w:r w:rsidRPr="00394E4E">
              <w:rPr>
                <w:sz w:val="20"/>
              </w:rPr>
              <w:t>.</w:t>
            </w:r>
            <w:r w:rsidRPr="00394E4E">
              <w:rPr>
                <w:sz w:val="20"/>
              </w:rPr>
              <w:tab/>
              <w:t>Средства массовой информации</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tabs>
                <w:tab w:val="clear" w:pos="794"/>
                <w:tab w:val="clear" w:pos="1191"/>
                <w:tab w:val="clear" w:pos="1588"/>
                <w:tab w:val="clear" w:pos="1985"/>
                <w:tab w:val="left" w:pos="567"/>
              </w:tabs>
              <w:spacing w:before="40" w:after="40"/>
              <w:outlineLvl w:val="1"/>
              <w:rPr>
                <w:bCs/>
                <w:sz w:val="20"/>
              </w:rPr>
            </w:pPr>
            <w:proofErr w:type="spellStart"/>
            <w:r w:rsidRPr="00394E4E">
              <w:rPr>
                <w:sz w:val="20"/>
              </w:rPr>
              <w:t>C10</w:t>
            </w:r>
            <w:proofErr w:type="spellEnd"/>
            <w:r w:rsidRPr="00394E4E">
              <w:rPr>
                <w:sz w:val="20"/>
              </w:rPr>
              <w:t>.</w:t>
            </w:r>
            <w:r w:rsidRPr="00394E4E">
              <w:rPr>
                <w:sz w:val="20"/>
              </w:rPr>
              <w:tab/>
              <w:t>Этические аспекты информационного общества</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605AF3" w:rsidRPr="00394E4E" w:rsidRDefault="00605AF3" w:rsidP="00605AF3">
            <w:pPr>
              <w:pStyle w:val="Heading2"/>
              <w:tabs>
                <w:tab w:val="clear" w:pos="794"/>
                <w:tab w:val="clear" w:pos="1191"/>
                <w:tab w:val="clear" w:pos="1588"/>
                <w:tab w:val="clear" w:pos="1985"/>
                <w:tab w:val="left" w:pos="567"/>
              </w:tabs>
              <w:spacing w:before="40" w:after="40"/>
              <w:outlineLvl w:val="1"/>
              <w:rPr>
                <w:bCs/>
                <w:sz w:val="20"/>
              </w:rPr>
            </w:pPr>
            <w:proofErr w:type="spellStart"/>
            <w:r w:rsidRPr="00394E4E">
              <w:rPr>
                <w:sz w:val="20"/>
              </w:rPr>
              <w:t>C11</w:t>
            </w:r>
            <w:proofErr w:type="spellEnd"/>
            <w:r w:rsidRPr="00394E4E">
              <w:rPr>
                <w:sz w:val="20"/>
              </w:rPr>
              <w:t>.</w:t>
            </w:r>
            <w:r w:rsidRPr="00394E4E">
              <w:rPr>
                <w:sz w:val="20"/>
              </w:rPr>
              <w:tab/>
              <w:t>Международное и региональное сотрудничество</w:t>
            </w:r>
          </w:p>
        </w:tc>
      </w:tr>
    </w:tbl>
    <w:p w:rsidR="00605AF3" w:rsidRPr="00394E4E" w:rsidRDefault="00605AF3">
      <w:pPr>
        <w:tabs>
          <w:tab w:val="clear" w:pos="794"/>
          <w:tab w:val="clear" w:pos="1191"/>
          <w:tab w:val="clear" w:pos="1588"/>
          <w:tab w:val="clear" w:pos="1985"/>
        </w:tabs>
        <w:overflowPunct/>
        <w:autoSpaceDE/>
        <w:autoSpaceDN/>
        <w:adjustRightInd/>
        <w:spacing w:before="0" w:after="200" w:line="276" w:lineRule="auto"/>
        <w:textAlignment w:val="auto"/>
        <w:rPr>
          <w:szCs w:val="24"/>
        </w:rPr>
      </w:pPr>
      <w:r w:rsidRPr="00394E4E">
        <w:rPr>
          <w:szCs w:val="24"/>
        </w:rPr>
        <w:br w:type="page"/>
      </w:r>
    </w:p>
    <w:p w:rsidR="00605AF3" w:rsidRPr="0044287C" w:rsidRDefault="00605AF3" w:rsidP="00605AF3">
      <w:pPr>
        <w:pStyle w:val="AnnexNo"/>
        <w:spacing w:before="0"/>
        <w:rPr>
          <w:sz w:val="22"/>
          <w:szCs w:val="16"/>
        </w:rPr>
      </w:pPr>
      <w:r w:rsidRPr="00394E4E">
        <w:lastRenderedPageBreak/>
        <w:t xml:space="preserve">ПРИЛОЖЕНИЕ D </w:t>
      </w:r>
      <w:r w:rsidR="0044287C">
        <w:br/>
      </w:r>
      <w:r w:rsidRPr="0044287C">
        <w:rPr>
          <w:caps w:val="0"/>
          <w:sz w:val="22"/>
          <w:szCs w:val="16"/>
        </w:rPr>
        <w:t>(для информации)</w:t>
      </w:r>
    </w:p>
    <w:p w:rsidR="00605AF3" w:rsidRPr="00394E4E" w:rsidRDefault="00605AF3" w:rsidP="00605AF3">
      <w:pPr>
        <w:pStyle w:val="Normalaftertitle"/>
        <w:rPr>
          <w:b/>
          <w:bCs/>
        </w:rPr>
      </w:pPr>
      <w:r w:rsidRPr="00394E4E">
        <w:t xml:space="preserve">В Приложении D приводится </w:t>
      </w:r>
      <w:r w:rsidRPr="00394E4E">
        <w:rPr>
          <w:color w:val="000000"/>
        </w:rPr>
        <w:t xml:space="preserve">матрица </w:t>
      </w:r>
      <w:proofErr w:type="spellStart"/>
      <w:r w:rsidRPr="00394E4E">
        <w:rPr>
          <w:color w:val="000000"/>
        </w:rPr>
        <w:t>ЦУР</w:t>
      </w:r>
      <w:proofErr w:type="spellEnd"/>
      <w:r w:rsidRPr="00394E4E">
        <w:t xml:space="preserve"> и Направлений деятельности </w:t>
      </w:r>
      <w:proofErr w:type="spellStart"/>
      <w:r w:rsidRPr="00394E4E">
        <w:t>ВВУИО</w:t>
      </w:r>
      <w:proofErr w:type="spellEnd"/>
      <w:r w:rsidRPr="00394E4E">
        <w:t xml:space="preserve">, согласованная всеми учреждениями ООН, которые действуют в качестве содействующих организаций по Направлениям деятельности </w:t>
      </w:r>
      <w:proofErr w:type="spellStart"/>
      <w:r w:rsidRPr="00394E4E">
        <w:t>ВВУИО</w:t>
      </w:r>
      <w:proofErr w:type="spellEnd"/>
      <w:r w:rsidRPr="00394E4E">
        <w:t xml:space="preserve">, и одобренная Группой ООН по информационному обществу на Форуме </w:t>
      </w:r>
      <w:proofErr w:type="spellStart"/>
      <w:r w:rsidRPr="00394E4E">
        <w:t>ВВУИО</w:t>
      </w:r>
      <w:proofErr w:type="spellEnd"/>
      <w:r w:rsidRPr="00394E4E">
        <w:t xml:space="preserve"> 2015 года. </w:t>
      </w:r>
    </w:p>
    <w:p w:rsidR="00605AF3" w:rsidRPr="00394E4E" w:rsidRDefault="00605AF3" w:rsidP="00605AF3">
      <w:pPr>
        <w:pStyle w:val="Annextitle"/>
      </w:pPr>
      <w:r w:rsidRPr="00394E4E">
        <w:t xml:space="preserve">Матрица Направлений деятельности </w:t>
      </w:r>
      <w:proofErr w:type="spellStart"/>
      <w:r w:rsidRPr="00394E4E">
        <w:t>ВВУИО</w:t>
      </w:r>
      <w:proofErr w:type="spellEnd"/>
      <w:r w:rsidRPr="00394E4E">
        <w:t xml:space="preserve"> − </w:t>
      </w:r>
      <w:proofErr w:type="spellStart"/>
      <w:r w:rsidRPr="00394E4E">
        <w:t>ЦУР</w:t>
      </w:r>
      <w:proofErr w:type="spellEnd"/>
      <w:r w:rsidRPr="00394E4E">
        <w:t xml:space="preserve"> (краткий обзор)</w:t>
      </w:r>
    </w:p>
    <w:tbl>
      <w:tblPr>
        <w:tblW w:w="14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29"/>
        <w:gridCol w:w="708"/>
        <w:gridCol w:w="709"/>
        <w:gridCol w:w="709"/>
        <w:gridCol w:w="709"/>
        <w:gridCol w:w="709"/>
        <w:gridCol w:w="709"/>
        <w:gridCol w:w="797"/>
        <w:gridCol w:w="797"/>
        <w:gridCol w:w="798"/>
        <w:gridCol w:w="797"/>
        <w:gridCol w:w="797"/>
        <w:gridCol w:w="798"/>
        <w:gridCol w:w="797"/>
        <w:gridCol w:w="798"/>
        <w:gridCol w:w="673"/>
        <w:gridCol w:w="673"/>
        <w:gridCol w:w="673"/>
        <w:gridCol w:w="674"/>
      </w:tblGrid>
      <w:tr w:rsidR="00605AF3" w:rsidRPr="00394E4E" w:rsidTr="00605AF3">
        <w:tc>
          <w:tcPr>
            <w:tcW w:w="1129" w:type="dxa"/>
          </w:tcPr>
          <w:p w:rsidR="00605AF3" w:rsidRPr="00394E4E" w:rsidRDefault="00605AF3" w:rsidP="00605AF3">
            <w:pPr>
              <w:spacing w:before="40" w:after="40"/>
              <w:rPr>
                <w:b/>
                <w:bCs/>
                <w:sz w:val="18"/>
                <w:szCs w:val="18"/>
              </w:rPr>
            </w:pPr>
          </w:p>
        </w:tc>
        <w:tc>
          <w:tcPr>
            <w:tcW w:w="708"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C1</w:t>
            </w:r>
            <w:proofErr w:type="spellEnd"/>
          </w:p>
        </w:tc>
        <w:tc>
          <w:tcPr>
            <w:tcW w:w="709"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C2</w:t>
            </w:r>
            <w:proofErr w:type="spellEnd"/>
          </w:p>
        </w:tc>
        <w:tc>
          <w:tcPr>
            <w:tcW w:w="709"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C3</w:t>
            </w:r>
            <w:proofErr w:type="spellEnd"/>
          </w:p>
        </w:tc>
        <w:tc>
          <w:tcPr>
            <w:tcW w:w="709"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C4</w:t>
            </w:r>
            <w:proofErr w:type="spellEnd"/>
          </w:p>
        </w:tc>
        <w:tc>
          <w:tcPr>
            <w:tcW w:w="709"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C5</w:t>
            </w:r>
            <w:proofErr w:type="spellEnd"/>
          </w:p>
        </w:tc>
        <w:tc>
          <w:tcPr>
            <w:tcW w:w="709"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C6</w:t>
            </w:r>
            <w:proofErr w:type="spellEnd"/>
          </w:p>
        </w:tc>
        <w:tc>
          <w:tcPr>
            <w:tcW w:w="797"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Эл. правит.</w:t>
            </w:r>
          </w:p>
        </w:tc>
        <w:tc>
          <w:tcPr>
            <w:tcW w:w="797"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Эл. бизнес</w:t>
            </w:r>
          </w:p>
        </w:tc>
        <w:tc>
          <w:tcPr>
            <w:tcW w:w="798"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 xml:space="preserve">Эл. </w:t>
            </w:r>
            <w:proofErr w:type="spellStart"/>
            <w:r w:rsidRPr="00394E4E">
              <w:rPr>
                <w:color w:val="FFFFFF" w:themeColor="background1"/>
                <w:sz w:val="18"/>
                <w:szCs w:val="18"/>
              </w:rPr>
              <w:t>обуч</w:t>
            </w:r>
            <w:proofErr w:type="spellEnd"/>
            <w:r w:rsidRPr="00394E4E">
              <w:rPr>
                <w:color w:val="FFFFFF" w:themeColor="background1"/>
                <w:sz w:val="18"/>
                <w:szCs w:val="18"/>
              </w:rPr>
              <w:t>.</w:t>
            </w:r>
          </w:p>
        </w:tc>
        <w:tc>
          <w:tcPr>
            <w:tcW w:w="797"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Эл. здрав.</w:t>
            </w:r>
          </w:p>
        </w:tc>
        <w:tc>
          <w:tcPr>
            <w:tcW w:w="797"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Эл</w:t>
            </w:r>
            <w:proofErr w:type="gramStart"/>
            <w:r w:rsidRPr="00394E4E">
              <w:rPr>
                <w:color w:val="FFFFFF" w:themeColor="background1"/>
                <w:sz w:val="18"/>
                <w:szCs w:val="18"/>
              </w:rPr>
              <w:t>.</w:t>
            </w:r>
            <w:proofErr w:type="gramEnd"/>
            <w:r w:rsidRPr="00394E4E">
              <w:rPr>
                <w:color w:val="FFFFFF" w:themeColor="background1"/>
                <w:sz w:val="18"/>
                <w:szCs w:val="18"/>
              </w:rPr>
              <w:t xml:space="preserve"> занят.</w:t>
            </w:r>
          </w:p>
        </w:tc>
        <w:tc>
          <w:tcPr>
            <w:tcW w:w="798"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 xml:space="preserve">Эл. охрана </w:t>
            </w:r>
            <w:proofErr w:type="spellStart"/>
            <w:r w:rsidRPr="00394E4E">
              <w:rPr>
                <w:color w:val="FFFFFF" w:themeColor="background1"/>
                <w:sz w:val="18"/>
                <w:szCs w:val="18"/>
              </w:rPr>
              <w:t>окр</w:t>
            </w:r>
            <w:proofErr w:type="spellEnd"/>
            <w:r w:rsidRPr="00394E4E">
              <w:rPr>
                <w:color w:val="FFFFFF" w:themeColor="background1"/>
                <w:sz w:val="18"/>
                <w:szCs w:val="18"/>
              </w:rPr>
              <w:t>. среды</w:t>
            </w:r>
          </w:p>
        </w:tc>
        <w:tc>
          <w:tcPr>
            <w:tcW w:w="797"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Эл. с/х</w:t>
            </w:r>
          </w:p>
        </w:tc>
        <w:tc>
          <w:tcPr>
            <w:tcW w:w="798"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r w:rsidRPr="00394E4E">
              <w:rPr>
                <w:color w:val="FFFFFF" w:themeColor="background1"/>
                <w:sz w:val="18"/>
                <w:szCs w:val="18"/>
              </w:rPr>
              <w:t xml:space="preserve">Эл. </w:t>
            </w:r>
            <w:proofErr w:type="spellStart"/>
            <w:r w:rsidRPr="00394E4E">
              <w:rPr>
                <w:color w:val="FFFFFF" w:themeColor="background1"/>
                <w:sz w:val="18"/>
                <w:szCs w:val="18"/>
              </w:rPr>
              <w:t>научн</w:t>
            </w:r>
            <w:proofErr w:type="spellEnd"/>
            <w:r w:rsidRPr="00394E4E">
              <w:rPr>
                <w:color w:val="FFFFFF" w:themeColor="background1"/>
                <w:sz w:val="18"/>
                <w:szCs w:val="18"/>
              </w:rPr>
              <w:t xml:space="preserve">. </w:t>
            </w:r>
            <w:proofErr w:type="spellStart"/>
            <w:r w:rsidRPr="00394E4E">
              <w:rPr>
                <w:color w:val="FFFFFF" w:themeColor="background1"/>
                <w:sz w:val="18"/>
                <w:szCs w:val="18"/>
              </w:rPr>
              <w:t>деят</w:t>
            </w:r>
            <w:proofErr w:type="spellEnd"/>
            <w:r w:rsidRPr="00394E4E">
              <w:rPr>
                <w:color w:val="FFFFFF" w:themeColor="background1"/>
                <w:sz w:val="18"/>
                <w:szCs w:val="18"/>
              </w:rPr>
              <w:t>.</w:t>
            </w:r>
          </w:p>
        </w:tc>
        <w:tc>
          <w:tcPr>
            <w:tcW w:w="673"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C8</w:t>
            </w:r>
            <w:proofErr w:type="spellEnd"/>
          </w:p>
        </w:tc>
        <w:tc>
          <w:tcPr>
            <w:tcW w:w="673"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C9</w:t>
            </w:r>
            <w:proofErr w:type="spellEnd"/>
          </w:p>
        </w:tc>
        <w:tc>
          <w:tcPr>
            <w:tcW w:w="673"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C10</w:t>
            </w:r>
            <w:proofErr w:type="spellEnd"/>
          </w:p>
        </w:tc>
        <w:tc>
          <w:tcPr>
            <w:tcW w:w="674" w:type="dxa"/>
            <w:shd w:val="clear" w:color="auto" w:fill="76923C" w:themeFill="accent3" w:themeFillShade="BF"/>
            <w:vAlign w:val="center"/>
          </w:tcPr>
          <w:p w:rsidR="00605AF3" w:rsidRPr="00394E4E" w:rsidRDefault="00605AF3" w:rsidP="00605AF3">
            <w:pPr>
              <w:spacing w:before="40" w:after="40"/>
              <w:jc w:val="center"/>
              <w:rPr>
                <w:color w:val="FFFFFF" w:themeColor="background1"/>
                <w:sz w:val="18"/>
                <w:szCs w:val="18"/>
              </w:rPr>
            </w:pPr>
            <w:proofErr w:type="spellStart"/>
            <w:r w:rsidRPr="00394E4E">
              <w:rPr>
                <w:color w:val="FFFFFF" w:themeColor="background1"/>
                <w:sz w:val="18"/>
                <w:szCs w:val="18"/>
              </w:rPr>
              <w:t>C11</w:t>
            </w:r>
            <w:proofErr w:type="spellEnd"/>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1</w:t>
            </w:r>
          </w:p>
        </w:tc>
        <w:tc>
          <w:tcPr>
            <w:tcW w:w="708"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2</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3</w:t>
            </w:r>
          </w:p>
        </w:tc>
        <w:tc>
          <w:tcPr>
            <w:tcW w:w="708"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4</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5</w:t>
            </w:r>
          </w:p>
        </w:tc>
        <w:tc>
          <w:tcPr>
            <w:tcW w:w="708"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6</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7</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8</w:t>
            </w:r>
          </w:p>
        </w:tc>
        <w:tc>
          <w:tcPr>
            <w:tcW w:w="708"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9</w:t>
            </w:r>
          </w:p>
        </w:tc>
        <w:tc>
          <w:tcPr>
            <w:tcW w:w="708"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10</w:t>
            </w:r>
          </w:p>
        </w:tc>
        <w:tc>
          <w:tcPr>
            <w:tcW w:w="708"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11</w:t>
            </w:r>
          </w:p>
        </w:tc>
        <w:tc>
          <w:tcPr>
            <w:tcW w:w="708"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12</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13</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14</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15</w:t>
            </w:r>
          </w:p>
        </w:tc>
        <w:tc>
          <w:tcPr>
            <w:tcW w:w="708"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16</w:t>
            </w:r>
          </w:p>
        </w:tc>
        <w:tc>
          <w:tcPr>
            <w:tcW w:w="708"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tcPr>
          <w:p w:rsidR="00605AF3" w:rsidRPr="00394E4E" w:rsidRDefault="00605AF3" w:rsidP="00605AF3">
            <w:pPr>
              <w:spacing w:before="40" w:after="40"/>
              <w:rPr>
                <w:b/>
                <w:bCs/>
                <w:sz w:val="18"/>
                <w:szCs w:val="18"/>
              </w:rPr>
            </w:pPr>
          </w:p>
        </w:tc>
      </w:tr>
      <w:tr w:rsidR="00605AF3" w:rsidRPr="00394E4E" w:rsidTr="00605AF3">
        <w:tc>
          <w:tcPr>
            <w:tcW w:w="1129" w:type="dxa"/>
            <w:vAlign w:val="center"/>
          </w:tcPr>
          <w:p w:rsidR="00605AF3" w:rsidRPr="00394E4E" w:rsidRDefault="00605AF3" w:rsidP="00605AF3">
            <w:pPr>
              <w:spacing w:before="40" w:after="40"/>
              <w:rPr>
                <w:b/>
                <w:bCs/>
                <w:sz w:val="18"/>
                <w:szCs w:val="18"/>
              </w:rPr>
            </w:pPr>
            <w:proofErr w:type="spellStart"/>
            <w:r w:rsidRPr="00394E4E">
              <w:rPr>
                <w:b/>
                <w:bCs/>
                <w:sz w:val="18"/>
                <w:szCs w:val="18"/>
              </w:rPr>
              <w:t>ЦУР</w:t>
            </w:r>
            <w:proofErr w:type="spellEnd"/>
            <w:r w:rsidRPr="00394E4E">
              <w:rPr>
                <w:b/>
                <w:bCs/>
                <w:sz w:val="18"/>
                <w:szCs w:val="18"/>
              </w:rPr>
              <w:t xml:space="preserve"> 17</w:t>
            </w:r>
          </w:p>
        </w:tc>
        <w:tc>
          <w:tcPr>
            <w:tcW w:w="708" w:type="dxa"/>
            <w:shd w:val="clear" w:color="auto" w:fill="B2A1C7" w:themeFill="accent4" w:themeFillTint="99"/>
          </w:tcPr>
          <w:p w:rsidR="00605AF3" w:rsidRPr="00394E4E" w:rsidRDefault="00605AF3" w:rsidP="00605AF3">
            <w:pPr>
              <w:spacing w:before="40" w:after="40"/>
              <w:rPr>
                <w:b/>
                <w:bCs/>
                <w:sz w:val="18"/>
                <w:szCs w:val="18"/>
              </w:rPr>
            </w:pPr>
          </w:p>
        </w:tc>
        <w:tc>
          <w:tcPr>
            <w:tcW w:w="709" w:type="dxa"/>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09"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tcPr>
          <w:p w:rsidR="00605AF3" w:rsidRPr="00394E4E" w:rsidRDefault="00605AF3" w:rsidP="00605AF3">
            <w:pPr>
              <w:spacing w:before="40" w:after="40"/>
              <w:rPr>
                <w:b/>
                <w:bCs/>
                <w:sz w:val="18"/>
                <w:szCs w:val="18"/>
              </w:rPr>
            </w:pPr>
          </w:p>
        </w:tc>
        <w:tc>
          <w:tcPr>
            <w:tcW w:w="797" w:type="dxa"/>
            <w:shd w:val="clear" w:color="auto" w:fill="B2A1C7" w:themeFill="accent4" w:themeFillTint="99"/>
          </w:tcPr>
          <w:p w:rsidR="00605AF3" w:rsidRPr="00394E4E" w:rsidRDefault="00605AF3" w:rsidP="00605AF3">
            <w:pPr>
              <w:spacing w:before="40" w:after="40"/>
              <w:rPr>
                <w:b/>
                <w:bCs/>
                <w:sz w:val="18"/>
                <w:szCs w:val="18"/>
              </w:rPr>
            </w:pPr>
          </w:p>
        </w:tc>
        <w:tc>
          <w:tcPr>
            <w:tcW w:w="798" w:type="dxa"/>
            <w:shd w:val="clear" w:color="auto" w:fill="B2A1C7" w:themeFill="accent4" w:themeFillTint="99"/>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tcPr>
          <w:p w:rsidR="00605AF3" w:rsidRPr="00394E4E" w:rsidRDefault="00605AF3" w:rsidP="00605AF3">
            <w:pPr>
              <w:spacing w:before="40" w:after="40"/>
              <w:rPr>
                <w:b/>
                <w:bCs/>
                <w:sz w:val="18"/>
                <w:szCs w:val="18"/>
              </w:rPr>
            </w:pPr>
          </w:p>
        </w:tc>
        <w:tc>
          <w:tcPr>
            <w:tcW w:w="673" w:type="dxa"/>
            <w:shd w:val="clear" w:color="auto" w:fill="B2A1C7" w:themeFill="accent4" w:themeFillTint="99"/>
          </w:tcPr>
          <w:p w:rsidR="00605AF3" w:rsidRPr="00394E4E" w:rsidRDefault="00605AF3" w:rsidP="00605AF3">
            <w:pPr>
              <w:spacing w:before="40" w:after="40"/>
              <w:rPr>
                <w:b/>
                <w:bCs/>
                <w:sz w:val="18"/>
                <w:szCs w:val="18"/>
              </w:rPr>
            </w:pPr>
          </w:p>
        </w:tc>
        <w:tc>
          <w:tcPr>
            <w:tcW w:w="674" w:type="dxa"/>
            <w:shd w:val="clear" w:color="auto" w:fill="B2A1C7" w:themeFill="accent4" w:themeFillTint="99"/>
          </w:tcPr>
          <w:p w:rsidR="00605AF3" w:rsidRPr="00394E4E" w:rsidRDefault="00605AF3" w:rsidP="00605AF3">
            <w:pPr>
              <w:spacing w:before="40" w:after="40"/>
              <w:rPr>
                <w:b/>
                <w:bCs/>
                <w:sz w:val="18"/>
                <w:szCs w:val="18"/>
              </w:rPr>
            </w:pPr>
          </w:p>
        </w:tc>
      </w:tr>
    </w:tbl>
    <w:p w:rsidR="00605AF3" w:rsidRPr="00394E4E" w:rsidRDefault="00605AF3" w:rsidP="00605AF3">
      <w:pPr>
        <w:pStyle w:val="enumlev1"/>
        <w:rPr>
          <w:szCs w:val="24"/>
        </w:rPr>
        <w:sectPr w:rsidR="00605AF3" w:rsidRPr="00394E4E" w:rsidSect="00605AF3">
          <w:headerReference w:type="default" r:id="rId17"/>
          <w:footerReference w:type="default" r:id="rId18"/>
          <w:headerReference w:type="first" r:id="rId19"/>
          <w:footerReference w:type="first" r:id="rId20"/>
          <w:pgSz w:w="16838" w:h="11906" w:orient="landscape" w:code="9"/>
          <w:pgMar w:top="1134" w:right="1134" w:bottom="1134" w:left="1134" w:header="567" w:footer="567" w:gutter="0"/>
          <w:cols w:space="708"/>
          <w:docGrid w:linePitch="360"/>
        </w:sectPr>
      </w:pPr>
    </w:p>
    <w:p w:rsidR="00605AF3" w:rsidRPr="00394E4E" w:rsidRDefault="00605AF3" w:rsidP="00605AF3">
      <w:pPr>
        <w:pStyle w:val="Annextitle"/>
        <w:rPr>
          <w:sz w:val="20"/>
          <w:szCs w:val="14"/>
        </w:rPr>
      </w:pPr>
      <w:bookmarkStart w:id="6" w:name="_Toc419706424"/>
      <w:r w:rsidRPr="00394E4E">
        <w:lastRenderedPageBreak/>
        <w:t xml:space="preserve">Матрица </w:t>
      </w:r>
      <w:proofErr w:type="spellStart"/>
      <w:r w:rsidRPr="00394E4E">
        <w:t>ЦУР</w:t>
      </w:r>
      <w:proofErr w:type="spellEnd"/>
      <w:r w:rsidRPr="00394E4E">
        <w:t xml:space="preserve"> (вместе с задачами) и Направлений деятельности </w:t>
      </w:r>
      <w:proofErr w:type="spellStart"/>
      <w:r w:rsidRPr="00394E4E">
        <w:t>ВВУИО</w:t>
      </w:r>
      <w:bookmarkEnd w:id="6"/>
      <w:proofErr w:type="spellEnd"/>
    </w:p>
    <w:tbl>
      <w:tblPr>
        <w:tblStyle w:val="GridTable4-Accent31"/>
        <w:tblW w:w="9634" w:type="dxa"/>
        <w:tblLayout w:type="fixed"/>
        <w:tblLook w:val="04A0" w:firstRow="1" w:lastRow="0" w:firstColumn="1" w:lastColumn="0" w:noHBand="0" w:noVBand="1"/>
      </w:tblPr>
      <w:tblGrid>
        <w:gridCol w:w="4957"/>
        <w:gridCol w:w="4677"/>
      </w:tblGrid>
      <w:tr w:rsidR="00605AF3" w:rsidRPr="00394E4E" w:rsidTr="00605A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7" w:type="dxa"/>
            <w:vAlign w:val="center"/>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80" w:after="80"/>
              <w:ind w:left="0" w:firstLine="0"/>
              <w:jc w:val="center"/>
              <w:textAlignment w:val="auto"/>
              <w:outlineLvl w:val="0"/>
              <w:rPr>
                <w:b/>
                <w:bCs w:val="0"/>
                <w:sz w:val="20"/>
              </w:rPr>
            </w:pPr>
            <w:r w:rsidRPr="00394E4E">
              <w:rPr>
                <w:b/>
                <w:bCs w:val="0"/>
                <w:sz w:val="20"/>
              </w:rPr>
              <w:t>Цели в области устойчивого развития</w:t>
            </w:r>
          </w:p>
        </w:tc>
        <w:tc>
          <w:tcPr>
            <w:tcW w:w="4677" w:type="dxa"/>
            <w:vAlign w:val="center"/>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80" w:after="8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rPr>
                <w:sz w:val="20"/>
              </w:rPr>
            </w:pPr>
            <w:r w:rsidRPr="00394E4E">
              <w:rPr>
                <w:b/>
                <w:bCs w:val="0"/>
                <w:sz w:val="20"/>
              </w:rPr>
              <w:t xml:space="preserve">Соответствующие Направления </w:t>
            </w:r>
            <w:r w:rsidRPr="00394E4E">
              <w:rPr>
                <w:b/>
                <w:bCs w:val="0"/>
                <w:sz w:val="20"/>
              </w:rPr>
              <w:br/>
              <w:t xml:space="preserve">деятельности </w:t>
            </w:r>
            <w:proofErr w:type="spellStart"/>
            <w:r w:rsidRPr="00394E4E">
              <w:rPr>
                <w:b/>
                <w:bCs w:val="0"/>
                <w:sz w:val="20"/>
              </w:rPr>
              <w:t>ВВУИО</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Цель 1.</w:t>
            </w:r>
            <w:r w:rsidRPr="00394E4E">
              <w:t xml:space="preserve"> </w:t>
            </w:r>
            <w:r w:rsidRPr="00394E4E">
              <w:rPr>
                <w:b/>
                <w:bCs w:val="0"/>
                <w:sz w:val="20"/>
              </w:rPr>
              <w:t xml:space="preserve">Повсеместная ликвидация нищеты во всех ее формах (1.4, 1.5, </w:t>
            </w:r>
            <w:proofErr w:type="spellStart"/>
            <w:r w:rsidRPr="00394E4E">
              <w:rPr>
                <w:b/>
                <w:bCs w:val="0"/>
                <w:sz w:val="20"/>
              </w:rPr>
              <w:t>1.b</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C1</w:t>
            </w:r>
            <w:proofErr w:type="spellEnd"/>
            <w:r w:rsidRPr="00394E4E">
              <w:rPr>
                <w:b w:val="0"/>
                <w:bCs/>
                <w:sz w:val="20"/>
              </w:rPr>
              <w:t xml:space="preserve">, </w:t>
            </w:r>
            <w:proofErr w:type="spellStart"/>
            <w:r w:rsidRPr="00394E4E">
              <w:rPr>
                <w:b w:val="0"/>
                <w:bCs/>
                <w:sz w:val="20"/>
              </w:rPr>
              <w:t>C2</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электронный бизнес, </w:t>
            </w:r>
            <w:proofErr w:type="spellStart"/>
            <w:r w:rsidRPr="00394E4E">
              <w:rPr>
                <w:b w:val="0"/>
                <w:bCs/>
                <w:sz w:val="20"/>
              </w:rPr>
              <w:t>C7</w:t>
            </w:r>
            <w:proofErr w:type="spellEnd"/>
            <w:r w:rsidRPr="00394E4E">
              <w:rPr>
                <w:b w:val="0"/>
                <w:bCs/>
                <w:sz w:val="20"/>
              </w:rPr>
              <w:t xml:space="preserve"> электронное здравоохранение,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C7</w:t>
            </w:r>
            <w:proofErr w:type="spellEnd"/>
            <w:r w:rsidRPr="00394E4E">
              <w:rPr>
                <w:b w:val="0"/>
                <w:bCs/>
                <w:sz w:val="20"/>
              </w:rPr>
              <w:t xml:space="preserve"> электронная научная деятельность, </w:t>
            </w:r>
            <w:proofErr w:type="spellStart"/>
            <w:r w:rsidRPr="00394E4E">
              <w:rPr>
                <w:b w:val="0"/>
                <w:bCs/>
                <w:sz w:val="20"/>
              </w:rPr>
              <w:t>C10</w:t>
            </w:r>
            <w:proofErr w:type="spellEnd"/>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2. Ликвидация голода, обеспечение продовольственной безопасности и улучшение питания и содействие устойчивому развитию сельского хозяйства (2.3, 2.4, 2.5, </w:t>
            </w:r>
            <w:proofErr w:type="spellStart"/>
            <w:r w:rsidRPr="00394E4E">
              <w:rPr>
                <w:b/>
                <w:bCs w:val="0"/>
                <w:sz w:val="20"/>
              </w:rPr>
              <w:t>2.a</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электронный бизнес, </w:t>
            </w:r>
            <w:proofErr w:type="spellStart"/>
            <w:r w:rsidRPr="00394E4E">
              <w:rPr>
                <w:b w:val="0"/>
                <w:bCs/>
                <w:sz w:val="20"/>
              </w:rPr>
              <w:t>C7</w:t>
            </w:r>
            <w:proofErr w:type="spellEnd"/>
            <w:r w:rsidRPr="00394E4E">
              <w:rPr>
                <w:b w:val="0"/>
                <w:bCs/>
                <w:sz w:val="20"/>
              </w:rPr>
              <w:t xml:space="preserve"> электронное здравоохранение,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C8</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3. Обеспечение здорового образа жизни и содействие благополучию для всех в любом возрасте (3.3, 3.7, 3.8, </w:t>
            </w:r>
            <w:proofErr w:type="spellStart"/>
            <w:r w:rsidRPr="00394E4E">
              <w:rPr>
                <w:b/>
                <w:bCs w:val="0"/>
                <w:sz w:val="20"/>
              </w:rPr>
              <w:t>3.b</w:t>
            </w:r>
            <w:proofErr w:type="spellEnd"/>
            <w:r w:rsidRPr="00394E4E">
              <w:rPr>
                <w:b/>
                <w:bCs w:val="0"/>
                <w:sz w:val="20"/>
              </w:rPr>
              <w:t xml:space="preserve">, </w:t>
            </w:r>
            <w:proofErr w:type="spellStart"/>
            <w:r w:rsidRPr="00394E4E">
              <w:rPr>
                <w:b/>
                <w:bCs w:val="0"/>
                <w:sz w:val="20"/>
              </w:rPr>
              <w:t>3.d</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C1</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электронное здравоохранение,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C10</w:t>
            </w:r>
            <w:proofErr w:type="spellEnd"/>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Цель 4. Обеспечение всеохватного и справедливого качественного образования и поощрение возможности обучения на протяжении всей жизни для всех (4.1, 4.3, 4.4, 4.5, 4.7)</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электронное обучение, </w:t>
            </w:r>
            <w:proofErr w:type="spellStart"/>
            <w:r w:rsidRPr="00394E4E">
              <w:rPr>
                <w:b w:val="0"/>
                <w:bCs/>
                <w:sz w:val="20"/>
              </w:rPr>
              <w:t>C7</w:t>
            </w:r>
            <w:proofErr w:type="spellEnd"/>
            <w:r w:rsidRPr="00394E4E">
              <w:rPr>
                <w:b w:val="0"/>
                <w:bCs/>
                <w:sz w:val="20"/>
              </w:rPr>
              <w:t xml:space="preserve"> электронная занятость,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C7</w:t>
            </w:r>
            <w:proofErr w:type="spellEnd"/>
            <w:r w:rsidRPr="00394E4E">
              <w:rPr>
                <w:b w:val="0"/>
                <w:bCs/>
                <w:sz w:val="20"/>
              </w:rPr>
              <w:t xml:space="preserve"> электронная научная деятельность, </w:t>
            </w:r>
            <w:proofErr w:type="spellStart"/>
            <w:r w:rsidRPr="00394E4E">
              <w:rPr>
                <w:b w:val="0"/>
                <w:bCs/>
                <w:sz w:val="20"/>
              </w:rPr>
              <w:t>C8</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5. Обеспечение гендерного равенства и расширение прав и возможностей всех женщин и девочек (5.5, 5.6, </w:t>
            </w:r>
            <w:proofErr w:type="spellStart"/>
            <w:r w:rsidRPr="00394E4E">
              <w:rPr>
                <w:b/>
                <w:bCs w:val="0"/>
                <w:sz w:val="20"/>
              </w:rPr>
              <w:t>5.b</w:t>
            </w:r>
            <w:proofErr w:type="spellEnd"/>
            <w:r w:rsidRPr="00394E4E">
              <w:rPr>
                <w:b/>
                <w:bCs w:val="0"/>
                <w:sz w:val="20"/>
              </w:rPr>
              <w:t xml:space="preserve">) </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C1</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электронный бизнес, </w:t>
            </w:r>
            <w:proofErr w:type="spellStart"/>
            <w:r w:rsidRPr="00394E4E">
              <w:rPr>
                <w:b w:val="0"/>
                <w:bCs/>
                <w:sz w:val="20"/>
              </w:rPr>
              <w:t>C7</w:t>
            </w:r>
            <w:proofErr w:type="spellEnd"/>
            <w:r w:rsidRPr="00394E4E">
              <w:rPr>
                <w:b w:val="0"/>
                <w:bCs/>
                <w:sz w:val="20"/>
              </w:rPr>
              <w:t xml:space="preserve"> электронное здравоохранение,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C9</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Цель 6. Обеспечение наличия и рационального использования водных ресурсов и санитарии для всех (</w:t>
            </w:r>
            <w:proofErr w:type="spellStart"/>
            <w:r w:rsidRPr="00394E4E">
              <w:rPr>
                <w:b/>
                <w:bCs w:val="0"/>
                <w:sz w:val="20"/>
              </w:rPr>
              <w:t>6.a</w:t>
            </w:r>
            <w:proofErr w:type="spellEnd"/>
            <w:r w:rsidRPr="00394E4E">
              <w:rPr>
                <w:b/>
                <w:bCs w:val="0"/>
                <w:sz w:val="20"/>
              </w:rPr>
              <w:t xml:space="preserve">, </w:t>
            </w:r>
            <w:proofErr w:type="spellStart"/>
            <w:r w:rsidRPr="00394E4E">
              <w:rPr>
                <w:b/>
                <w:bCs w:val="0"/>
                <w:sz w:val="20"/>
              </w:rPr>
              <w:t>6.b</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научная деятельность, </w:t>
            </w:r>
            <w:proofErr w:type="spellStart"/>
            <w:r w:rsidRPr="00394E4E">
              <w:rPr>
                <w:b w:val="0"/>
                <w:bCs/>
                <w:sz w:val="20"/>
              </w:rPr>
              <w:t>C8</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7. Обеспечение всеобщего доступа к недорогим, надежным, устойчивым и современным источникам энергии для всех (7.1, </w:t>
            </w:r>
            <w:proofErr w:type="spellStart"/>
            <w:r w:rsidRPr="00394E4E">
              <w:rPr>
                <w:b/>
                <w:bCs w:val="0"/>
                <w:sz w:val="20"/>
              </w:rPr>
              <w:t>7.a</w:t>
            </w:r>
            <w:proofErr w:type="spellEnd"/>
            <w:r w:rsidRPr="00394E4E">
              <w:rPr>
                <w:b/>
                <w:bCs w:val="0"/>
                <w:sz w:val="20"/>
              </w:rPr>
              <w:t xml:space="preserve">, </w:t>
            </w:r>
            <w:proofErr w:type="spellStart"/>
            <w:r w:rsidRPr="00394E4E">
              <w:rPr>
                <w:b/>
                <w:bCs w:val="0"/>
                <w:sz w:val="20"/>
              </w:rPr>
              <w:t>7.b</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научная деятельность</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Цель 8. Содействие поступательному, всеохватному и устойчивому экономическому росту, полной и производительной занятости и достойной работе для всех (8.1, 8.2, 8.3, 8.5, 8.9, 8.10)</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C2</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электронный бизнес, </w:t>
            </w:r>
            <w:proofErr w:type="spellStart"/>
            <w:r w:rsidRPr="00394E4E">
              <w:rPr>
                <w:b w:val="0"/>
                <w:bCs/>
                <w:sz w:val="20"/>
              </w:rPr>
              <w:t>C7</w:t>
            </w:r>
            <w:proofErr w:type="spellEnd"/>
            <w:r w:rsidRPr="00394E4E">
              <w:rPr>
                <w:b w:val="0"/>
                <w:bCs/>
                <w:sz w:val="20"/>
              </w:rPr>
              <w:t xml:space="preserve"> электронная занятость,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C8</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9. Создание стойкой инфраструктуры, содействие всеохватной и устойчивой индустриализации и инновациям (9.1, 9.3, 9.4, </w:t>
            </w:r>
            <w:proofErr w:type="spellStart"/>
            <w:r w:rsidRPr="00394E4E">
              <w:rPr>
                <w:b/>
                <w:bCs w:val="0"/>
                <w:sz w:val="20"/>
              </w:rPr>
              <w:t>9.a</w:t>
            </w:r>
            <w:proofErr w:type="spellEnd"/>
            <w:r w:rsidRPr="00394E4E">
              <w:rPr>
                <w:b/>
                <w:bCs w:val="0"/>
                <w:sz w:val="20"/>
              </w:rPr>
              <w:t xml:space="preserve">, </w:t>
            </w:r>
            <w:proofErr w:type="spellStart"/>
            <w:r w:rsidRPr="00394E4E">
              <w:rPr>
                <w:b/>
                <w:bCs w:val="0"/>
                <w:sz w:val="20"/>
              </w:rPr>
              <w:t>9.c</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C2</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электронное правительство, </w:t>
            </w:r>
            <w:proofErr w:type="spellStart"/>
            <w:r w:rsidRPr="00394E4E">
              <w:rPr>
                <w:b w:val="0"/>
                <w:bCs/>
                <w:sz w:val="20"/>
              </w:rPr>
              <w:t>C7</w:t>
            </w:r>
            <w:proofErr w:type="spellEnd"/>
            <w:r w:rsidRPr="00394E4E">
              <w:rPr>
                <w:b w:val="0"/>
                <w:bCs/>
                <w:sz w:val="20"/>
              </w:rPr>
              <w:t xml:space="preserve"> электронный бизнес, </w:t>
            </w:r>
            <w:proofErr w:type="spellStart"/>
            <w:r w:rsidRPr="00394E4E">
              <w:rPr>
                <w:b w:val="0"/>
                <w:bCs/>
                <w:sz w:val="20"/>
              </w:rPr>
              <w:t>C7</w:t>
            </w:r>
            <w:proofErr w:type="spellEnd"/>
            <w:r w:rsidRPr="00394E4E">
              <w:rPr>
                <w:b w:val="0"/>
                <w:bCs/>
                <w:sz w:val="20"/>
              </w:rPr>
              <w:t xml:space="preserve"> электронная охрана окружающей среды,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C9</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10. Сокращение неравенства внутри стран и между ними (10.2, 10.3, </w:t>
            </w:r>
            <w:proofErr w:type="spellStart"/>
            <w:r w:rsidRPr="00394E4E">
              <w:rPr>
                <w:b/>
                <w:bCs w:val="0"/>
                <w:sz w:val="20"/>
              </w:rPr>
              <w:t>10.c</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C1</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занятость, </w:t>
            </w:r>
            <w:proofErr w:type="spellStart"/>
            <w:r w:rsidRPr="00394E4E">
              <w:rPr>
                <w:b w:val="0"/>
                <w:bCs/>
                <w:sz w:val="20"/>
              </w:rPr>
              <w:t>C10</w:t>
            </w:r>
            <w:proofErr w:type="spellEnd"/>
            <w:r w:rsidRPr="00394E4E">
              <w:rPr>
                <w:b w:val="0"/>
                <w:bCs/>
                <w:sz w:val="20"/>
              </w:rPr>
              <w:t xml:space="preserve"> </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11. Обеспечение открытости, безопасности, жизнестойкости и экологической устойчивости городов и населенных пунктов (11.3, 11.4, 11.5, 11.6, </w:t>
            </w:r>
            <w:proofErr w:type="spellStart"/>
            <w:r w:rsidRPr="00394E4E">
              <w:rPr>
                <w:b/>
                <w:bCs w:val="0"/>
                <w:sz w:val="20"/>
              </w:rPr>
              <w:t>11.b</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C2</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охрана окружающей среды, </w:t>
            </w:r>
            <w:proofErr w:type="spellStart"/>
            <w:r w:rsidRPr="00394E4E">
              <w:rPr>
                <w:b w:val="0"/>
                <w:bCs/>
                <w:sz w:val="20"/>
              </w:rPr>
              <w:t>C8</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12. Обеспечение перехода к рациональным моделям потребления и производства (12.6, 12.7, 12.8, </w:t>
            </w:r>
            <w:proofErr w:type="spellStart"/>
            <w:r w:rsidRPr="00394E4E">
              <w:rPr>
                <w:b/>
                <w:bCs w:val="0"/>
                <w:sz w:val="20"/>
              </w:rPr>
              <w:t>12.a</w:t>
            </w:r>
            <w:proofErr w:type="spellEnd"/>
            <w:r w:rsidRPr="00394E4E">
              <w:rPr>
                <w:b/>
                <w:bCs w:val="0"/>
                <w:sz w:val="20"/>
              </w:rPr>
              <w:t xml:space="preserve">, </w:t>
            </w:r>
            <w:proofErr w:type="spellStart"/>
            <w:r w:rsidRPr="00394E4E">
              <w:rPr>
                <w:b/>
                <w:bCs w:val="0"/>
                <w:sz w:val="20"/>
              </w:rPr>
              <w:t>12.b</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занятость,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C8</w:t>
            </w:r>
            <w:proofErr w:type="spellEnd"/>
            <w:r w:rsidRPr="00394E4E">
              <w:rPr>
                <w:b w:val="0"/>
                <w:bCs/>
                <w:sz w:val="20"/>
              </w:rPr>
              <w:t xml:space="preserve">, </w:t>
            </w:r>
            <w:proofErr w:type="spellStart"/>
            <w:r w:rsidRPr="00394E4E">
              <w:rPr>
                <w:b w:val="0"/>
                <w:bCs/>
                <w:sz w:val="20"/>
              </w:rPr>
              <w:t>C9</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13. Принятие срочных мер по борьбе с изменением климата и его последствиями (13.1, 13.2, 13.3, </w:t>
            </w:r>
            <w:proofErr w:type="spellStart"/>
            <w:r w:rsidRPr="00394E4E">
              <w:rPr>
                <w:b/>
                <w:bCs w:val="0"/>
                <w:sz w:val="20"/>
              </w:rPr>
              <w:t>13.b</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охрана окружающей среды,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C7</w:t>
            </w:r>
            <w:proofErr w:type="spellEnd"/>
            <w:r w:rsidRPr="00394E4E">
              <w:rPr>
                <w:b w:val="0"/>
                <w:bCs/>
                <w:sz w:val="20"/>
              </w:rPr>
              <w:t xml:space="preserve"> электронная научная деятельность, </w:t>
            </w:r>
            <w:proofErr w:type="spellStart"/>
            <w:r w:rsidRPr="00394E4E">
              <w:rPr>
                <w:b w:val="0"/>
                <w:bCs/>
                <w:sz w:val="20"/>
              </w:rPr>
              <w:t>C10</w:t>
            </w:r>
            <w:proofErr w:type="spellEnd"/>
            <w:r w:rsidRPr="00394E4E">
              <w:rPr>
                <w:b w:val="0"/>
                <w:bCs/>
                <w:sz w:val="20"/>
              </w:rPr>
              <w:t xml:space="preserve"> </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lastRenderedPageBreak/>
              <w:t>Цель 14. Сохранение и рациональное использование океанов, морей и морских ресурсов в интересах устойчивого развития (</w:t>
            </w:r>
            <w:proofErr w:type="spellStart"/>
            <w:r w:rsidRPr="00394E4E">
              <w:rPr>
                <w:b/>
                <w:bCs w:val="0"/>
                <w:sz w:val="20"/>
              </w:rPr>
              <w:t>14.a</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охрана окружающей среды, </w:t>
            </w:r>
            <w:proofErr w:type="spellStart"/>
            <w:r w:rsidRPr="00394E4E">
              <w:rPr>
                <w:b w:val="0"/>
                <w:bCs/>
                <w:sz w:val="20"/>
              </w:rPr>
              <w:t>C7</w:t>
            </w:r>
            <w:proofErr w:type="spellEnd"/>
            <w:r w:rsidRPr="00394E4E">
              <w:rPr>
                <w:b w:val="0"/>
                <w:bCs/>
                <w:sz w:val="20"/>
              </w:rPr>
              <w:t xml:space="preserve"> электронная научная деятельность</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Цель 15. 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биоразнообразия</w:t>
            </w:r>
          </w:p>
        </w:tc>
        <w:tc>
          <w:tcPr>
            <w:tcW w:w="4677" w:type="dxa"/>
          </w:tcPr>
          <w:p w:rsidR="00605AF3" w:rsidRPr="00394E4E" w:rsidRDefault="00605AF3" w:rsidP="00605AF3">
            <w:pPr>
              <w:pStyle w:val="Heading1"/>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электронная охрана окружающей среды, </w:t>
            </w:r>
            <w:proofErr w:type="spellStart"/>
            <w:r w:rsidRPr="00394E4E">
              <w:rPr>
                <w:b w:val="0"/>
                <w:bCs/>
                <w:sz w:val="20"/>
              </w:rPr>
              <w:t>C7</w:t>
            </w:r>
            <w:proofErr w:type="spellEnd"/>
            <w:r w:rsidRPr="00394E4E">
              <w:rPr>
                <w:b w:val="0"/>
                <w:bCs/>
                <w:sz w:val="20"/>
              </w:rPr>
              <w:t> электронная научная деятельность</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 xml:space="preserve">Цель 16. 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 (16.2, 16.3, 16.5, 16.6, 16.7, 16.10, </w:t>
            </w:r>
            <w:proofErr w:type="spellStart"/>
            <w:r w:rsidRPr="00394E4E">
              <w:rPr>
                <w:b/>
                <w:bCs w:val="0"/>
                <w:sz w:val="20"/>
              </w:rPr>
              <w:t>16.a</w:t>
            </w:r>
            <w:proofErr w:type="spellEnd"/>
            <w:r w:rsidRPr="00394E4E">
              <w:rPr>
                <w:b/>
                <w:bCs w:val="0"/>
                <w:sz w:val="20"/>
              </w:rPr>
              <w:t xml:space="preserve">, </w:t>
            </w:r>
            <w:proofErr w:type="spellStart"/>
            <w:r w:rsidRPr="00394E4E">
              <w:rPr>
                <w:b/>
                <w:bCs w:val="0"/>
                <w:sz w:val="20"/>
              </w:rPr>
              <w:t>16.b</w:t>
            </w:r>
            <w:proofErr w:type="spellEnd"/>
            <w:r w:rsidRPr="00394E4E">
              <w:rPr>
                <w:b/>
                <w:bCs w:val="0"/>
                <w:sz w:val="20"/>
              </w:rPr>
              <w:t>)</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000000" w:firstRow="0" w:lastRow="0" w:firstColumn="0" w:lastColumn="0" w:oddVBand="0" w:evenVBand="0" w:oddHBand="0" w:evenHBand="0" w:firstRowFirstColumn="0" w:firstRowLastColumn="0" w:lastRowFirstColumn="0" w:lastRowLastColumn="0"/>
              <w:rPr>
                <w:b w:val="0"/>
                <w:bCs/>
                <w:sz w:val="20"/>
              </w:rPr>
            </w:pPr>
            <w:proofErr w:type="spellStart"/>
            <w:r w:rsidRPr="00394E4E">
              <w:rPr>
                <w:b w:val="0"/>
                <w:bCs/>
                <w:sz w:val="20"/>
              </w:rPr>
              <w:t>C1</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электронное правительство, </w:t>
            </w:r>
            <w:proofErr w:type="spellStart"/>
            <w:r w:rsidRPr="00394E4E">
              <w:rPr>
                <w:b w:val="0"/>
                <w:bCs/>
                <w:sz w:val="20"/>
              </w:rPr>
              <w:t>C9</w:t>
            </w:r>
            <w:proofErr w:type="spellEnd"/>
            <w:r w:rsidRPr="00394E4E">
              <w:rPr>
                <w:b w:val="0"/>
                <w:bCs/>
                <w:sz w:val="20"/>
              </w:rPr>
              <w:t xml:space="preserve">, </w:t>
            </w:r>
            <w:proofErr w:type="spellStart"/>
            <w:r w:rsidRPr="00394E4E">
              <w:rPr>
                <w:b w:val="0"/>
                <w:bCs/>
                <w:sz w:val="20"/>
              </w:rPr>
              <w:t>C10</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rPr>
                <w:b/>
                <w:bCs w:val="0"/>
                <w:sz w:val="20"/>
              </w:rPr>
            </w:pPr>
            <w:r w:rsidRPr="00394E4E">
              <w:rPr>
                <w:b/>
                <w:bCs w:val="0"/>
                <w:sz w:val="20"/>
              </w:rPr>
              <w:t>Цель 17. Укрепление средств осуществления и активизация работы в рамках Глобального партнерства в интересах устойчивого развития (17.6, 17.8, 17.9, 17.11, 17.14, 17.16, 17.17, 17.18, 17.19)</w:t>
            </w:r>
          </w:p>
        </w:tc>
        <w:tc>
          <w:tcPr>
            <w:tcW w:w="4677" w:type="dxa"/>
          </w:tcPr>
          <w:p w:rsidR="00605AF3" w:rsidRPr="00394E4E" w:rsidRDefault="00605AF3" w:rsidP="00605AF3">
            <w:pPr>
              <w:pStyle w:val="Heading1"/>
              <w:keepNext w:val="0"/>
              <w:keepLines w:val="0"/>
              <w:tabs>
                <w:tab w:val="clear" w:pos="794"/>
                <w:tab w:val="clear" w:pos="1191"/>
                <w:tab w:val="clear" w:pos="1588"/>
                <w:tab w:val="clear" w:pos="1985"/>
              </w:tabs>
              <w:overflowPunct/>
              <w:autoSpaceDE/>
              <w:autoSpaceDN/>
              <w:spacing w:before="40" w:after="40"/>
              <w:ind w:left="0" w:firstLine="0"/>
              <w:textAlignment w:val="auto"/>
              <w:outlineLvl w:val="0"/>
              <w:cnfStyle w:val="000000100000" w:firstRow="0" w:lastRow="0" w:firstColumn="0" w:lastColumn="0" w:oddVBand="0" w:evenVBand="0" w:oddHBand="1" w:evenHBand="0" w:firstRowFirstColumn="0" w:firstRowLastColumn="0" w:lastRowFirstColumn="0" w:lastRowLastColumn="0"/>
              <w:rPr>
                <w:b w:val="0"/>
                <w:bCs/>
                <w:sz w:val="20"/>
              </w:rPr>
            </w:pPr>
            <w:proofErr w:type="spellStart"/>
            <w:r w:rsidRPr="00394E4E">
              <w:rPr>
                <w:b w:val="0"/>
                <w:bCs/>
                <w:sz w:val="20"/>
              </w:rPr>
              <w:t>C1</w:t>
            </w:r>
            <w:proofErr w:type="spellEnd"/>
            <w:r w:rsidRPr="00394E4E">
              <w:rPr>
                <w:b w:val="0"/>
                <w:bCs/>
                <w:sz w:val="20"/>
              </w:rPr>
              <w:t xml:space="preserve">, </w:t>
            </w:r>
            <w:proofErr w:type="spellStart"/>
            <w:r w:rsidRPr="00394E4E">
              <w:rPr>
                <w:b w:val="0"/>
                <w:bCs/>
                <w:sz w:val="20"/>
              </w:rPr>
              <w:t>C3</w:t>
            </w:r>
            <w:proofErr w:type="spellEnd"/>
            <w:r w:rsidRPr="00394E4E">
              <w:rPr>
                <w:b w:val="0"/>
                <w:bCs/>
                <w:sz w:val="20"/>
              </w:rPr>
              <w:t xml:space="preserve">, </w:t>
            </w:r>
            <w:proofErr w:type="spellStart"/>
            <w:r w:rsidRPr="00394E4E">
              <w:rPr>
                <w:b w:val="0"/>
                <w:bCs/>
                <w:sz w:val="20"/>
              </w:rPr>
              <w:t>C4</w:t>
            </w:r>
            <w:proofErr w:type="spellEnd"/>
            <w:r w:rsidRPr="00394E4E">
              <w:rPr>
                <w:b w:val="0"/>
                <w:bCs/>
                <w:sz w:val="20"/>
              </w:rPr>
              <w:t xml:space="preserve">, </w:t>
            </w:r>
            <w:proofErr w:type="spellStart"/>
            <w:r w:rsidRPr="00394E4E">
              <w:rPr>
                <w:b w:val="0"/>
                <w:bCs/>
                <w:sz w:val="20"/>
              </w:rPr>
              <w:t>C5</w:t>
            </w:r>
            <w:proofErr w:type="spellEnd"/>
            <w:r w:rsidRPr="00394E4E">
              <w:rPr>
                <w:b w:val="0"/>
                <w:bCs/>
                <w:sz w:val="20"/>
              </w:rPr>
              <w:t xml:space="preserve">, </w:t>
            </w:r>
            <w:proofErr w:type="spellStart"/>
            <w:r w:rsidRPr="00394E4E">
              <w:rPr>
                <w:b w:val="0"/>
                <w:bCs/>
                <w:sz w:val="20"/>
              </w:rPr>
              <w:t>C6</w:t>
            </w:r>
            <w:proofErr w:type="spellEnd"/>
            <w:r w:rsidRPr="00394E4E">
              <w:rPr>
                <w:b w:val="0"/>
                <w:bCs/>
                <w:sz w:val="20"/>
              </w:rPr>
              <w:t xml:space="preserve">, </w:t>
            </w:r>
            <w:proofErr w:type="spellStart"/>
            <w:r w:rsidRPr="00394E4E">
              <w:rPr>
                <w:b w:val="0"/>
                <w:bCs/>
                <w:sz w:val="20"/>
              </w:rPr>
              <w:t>C7</w:t>
            </w:r>
            <w:proofErr w:type="spellEnd"/>
            <w:r w:rsidRPr="00394E4E">
              <w:rPr>
                <w:b w:val="0"/>
                <w:bCs/>
                <w:sz w:val="20"/>
              </w:rPr>
              <w:t xml:space="preserve"> электронное правительство, </w:t>
            </w:r>
            <w:proofErr w:type="spellStart"/>
            <w:r w:rsidRPr="00394E4E">
              <w:rPr>
                <w:b w:val="0"/>
                <w:bCs/>
                <w:sz w:val="20"/>
              </w:rPr>
              <w:t>C7</w:t>
            </w:r>
            <w:proofErr w:type="spellEnd"/>
            <w:r w:rsidRPr="00394E4E">
              <w:rPr>
                <w:b w:val="0"/>
                <w:bCs/>
                <w:sz w:val="20"/>
              </w:rPr>
              <w:t xml:space="preserve"> электронный бизнес, </w:t>
            </w:r>
            <w:proofErr w:type="spellStart"/>
            <w:r w:rsidRPr="00394E4E">
              <w:rPr>
                <w:b w:val="0"/>
                <w:bCs/>
                <w:sz w:val="20"/>
              </w:rPr>
              <w:t>C7</w:t>
            </w:r>
            <w:proofErr w:type="spellEnd"/>
            <w:r w:rsidRPr="00394E4E">
              <w:rPr>
                <w:b w:val="0"/>
                <w:bCs/>
                <w:sz w:val="20"/>
              </w:rPr>
              <w:t xml:space="preserve"> электронное здравоохранение, </w:t>
            </w:r>
            <w:proofErr w:type="spellStart"/>
            <w:r w:rsidRPr="00394E4E">
              <w:rPr>
                <w:b w:val="0"/>
                <w:bCs/>
                <w:sz w:val="20"/>
              </w:rPr>
              <w:t>C7</w:t>
            </w:r>
            <w:proofErr w:type="spellEnd"/>
            <w:r w:rsidRPr="00394E4E">
              <w:rPr>
                <w:b w:val="0"/>
                <w:bCs/>
                <w:sz w:val="20"/>
              </w:rPr>
              <w:t xml:space="preserve"> электронная занятость, </w:t>
            </w:r>
            <w:proofErr w:type="spellStart"/>
            <w:r w:rsidRPr="00394E4E">
              <w:rPr>
                <w:b w:val="0"/>
                <w:bCs/>
                <w:sz w:val="20"/>
              </w:rPr>
              <w:t>C7</w:t>
            </w:r>
            <w:proofErr w:type="spellEnd"/>
            <w:r w:rsidRPr="00394E4E">
              <w:rPr>
                <w:b w:val="0"/>
                <w:bCs/>
                <w:sz w:val="20"/>
              </w:rPr>
              <w:t xml:space="preserve"> электронное сельское хозяйство, </w:t>
            </w:r>
            <w:proofErr w:type="spellStart"/>
            <w:r w:rsidRPr="00394E4E">
              <w:rPr>
                <w:b w:val="0"/>
                <w:bCs/>
                <w:sz w:val="20"/>
              </w:rPr>
              <w:t>C7</w:t>
            </w:r>
            <w:proofErr w:type="spellEnd"/>
            <w:r w:rsidRPr="00394E4E">
              <w:rPr>
                <w:b w:val="0"/>
                <w:bCs/>
                <w:sz w:val="20"/>
              </w:rPr>
              <w:t xml:space="preserve"> электронная научная деятельность, </w:t>
            </w:r>
            <w:proofErr w:type="spellStart"/>
            <w:r w:rsidRPr="00394E4E">
              <w:rPr>
                <w:b w:val="0"/>
                <w:bCs/>
                <w:sz w:val="20"/>
              </w:rPr>
              <w:t>C10</w:t>
            </w:r>
            <w:proofErr w:type="spellEnd"/>
            <w:r w:rsidRPr="00394E4E">
              <w:rPr>
                <w:b w:val="0"/>
                <w:bCs/>
                <w:sz w:val="20"/>
              </w:rPr>
              <w:t xml:space="preserve">, </w:t>
            </w:r>
            <w:proofErr w:type="spellStart"/>
            <w:r w:rsidRPr="00394E4E">
              <w:rPr>
                <w:b w:val="0"/>
                <w:bCs/>
                <w:sz w:val="20"/>
              </w:rPr>
              <w:t>C11</w:t>
            </w:r>
            <w:proofErr w:type="spellEnd"/>
          </w:p>
        </w:tc>
      </w:tr>
    </w:tbl>
    <w:p w:rsidR="00605AF3" w:rsidRPr="00394E4E" w:rsidRDefault="00605AF3">
      <w:pPr>
        <w:tabs>
          <w:tab w:val="clear" w:pos="794"/>
          <w:tab w:val="clear" w:pos="1191"/>
          <w:tab w:val="clear" w:pos="1588"/>
          <w:tab w:val="clear" w:pos="1985"/>
        </w:tabs>
        <w:overflowPunct/>
        <w:autoSpaceDE/>
        <w:autoSpaceDN/>
        <w:adjustRightInd/>
        <w:spacing w:before="0" w:after="200" w:line="276" w:lineRule="auto"/>
        <w:textAlignment w:val="auto"/>
        <w:rPr>
          <w:szCs w:val="24"/>
        </w:rPr>
      </w:pPr>
      <w:r w:rsidRPr="00394E4E">
        <w:rPr>
          <w:szCs w:val="24"/>
        </w:rPr>
        <w:br w:type="page"/>
      </w:r>
    </w:p>
    <w:p w:rsidR="00605AF3" w:rsidRPr="00394E4E" w:rsidRDefault="00605AF3" w:rsidP="00605AF3">
      <w:pPr>
        <w:pStyle w:val="Annextitle"/>
      </w:pPr>
      <w:bookmarkStart w:id="7" w:name="_Toc419706425"/>
      <w:r w:rsidRPr="00394E4E">
        <w:lastRenderedPageBreak/>
        <w:t xml:space="preserve">Матрица Направлений деятельности </w:t>
      </w:r>
      <w:proofErr w:type="spellStart"/>
      <w:r w:rsidRPr="00394E4E">
        <w:t>ВВУИО</w:t>
      </w:r>
      <w:proofErr w:type="spellEnd"/>
      <w:r w:rsidRPr="00394E4E">
        <w:t xml:space="preserve"> и </w:t>
      </w:r>
      <w:proofErr w:type="spellStart"/>
      <w:r w:rsidRPr="00394E4E">
        <w:t>ЦУР</w:t>
      </w:r>
      <w:proofErr w:type="spellEnd"/>
      <w:r w:rsidRPr="00394E4E">
        <w:t xml:space="preserve"> </w:t>
      </w:r>
      <w:bookmarkEnd w:id="7"/>
    </w:p>
    <w:tbl>
      <w:tblPr>
        <w:tblStyle w:val="GridTable4-Accent31"/>
        <w:tblW w:w="9640" w:type="dxa"/>
        <w:tblLayout w:type="fixed"/>
        <w:tblLook w:val="04A0" w:firstRow="1" w:lastRow="0" w:firstColumn="1" w:lastColumn="0" w:noHBand="0" w:noVBand="1"/>
      </w:tblPr>
      <w:tblGrid>
        <w:gridCol w:w="704"/>
        <w:gridCol w:w="4394"/>
        <w:gridCol w:w="4542"/>
      </w:tblGrid>
      <w:tr w:rsidR="00605AF3" w:rsidRPr="00394E4E" w:rsidTr="00605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Borders>
              <w:top w:val="nil"/>
            </w:tcBorders>
            <w:shd w:val="clear" w:color="auto" w:fill="9BBB59"/>
          </w:tcPr>
          <w:p w:rsidR="00605AF3" w:rsidRPr="00394E4E" w:rsidRDefault="00605AF3" w:rsidP="00605AF3">
            <w:pPr>
              <w:spacing w:before="80" w:after="80"/>
              <w:jc w:val="center"/>
              <w:rPr>
                <w:sz w:val="20"/>
              </w:rPr>
            </w:pPr>
            <w:r w:rsidRPr="00394E4E">
              <w:rPr>
                <w:sz w:val="20"/>
              </w:rPr>
              <w:t xml:space="preserve">Направления деятельности </w:t>
            </w:r>
            <w:proofErr w:type="spellStart"/>
            <w:r w:rsidRPr="00394E4E">
              <w:rPr>
                <w:sz w:val="20"/>
              </w:rPr>
              <w:t>ВВУИО</w:t>
            </w:r>
            <w:proofErr w:type="spellEnd"/>
          </w:p>
        </w:tc>
        <w:tc>
          <w:tcPr>
            <w:tcW w:w="4542" w:type="dxa"/>
            <w:tcBorders>
              <w:top w:val="nil"/>
            </w:tcBorders>
            <w:shd w:val="clear" w:color="auto" w:fill="9BBB59"/>
          </w:tcPr>
          <w:p w:rsidR="00605AF3" w:rsidRPr="00394E4E" w:rsidRDefault="00605AF3" w:rsidP="00605AF3">
            <w:pPr>
              <w:spacing w:before="80" w:after="80"/>
              <w:jc w:val="center"/>
              <w:cnfStyle w:val="100000000000" w:firstRow="1" w:lastRow="0" w:firstColumn="0" w:lastColumn="0" w:oddVBand="0" w:evenVBand="0" w:oddHBand="0" w:evenHBand="0" w:firstRowFirstColumn="0" w:firstRowLastColumn="0" w:lastRowFirstColumn="0" w:lastRowLastColumn="0"/>
              <w:rPr>
                <w:sz w:val="20"/>
              </w:rPr>
            </w:pPr>
            <w:proofErr w:type="spellStart"/>
            <w:r w:rsidRPr="00394E4E">
              <w:rPr>
                <w:sz w:val="20"/>
              </w:rPr>
              <w:t>ЦУР</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4EDE8C12" wp14:editId="4AB05B31">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C1</w:t>
            </w:r>
            <w:proofErr w:type="spellEnd"/>
            <w:r w:rsidRPr="00C860A8">
              <w:rPr>
                <w:rStyle w:val="Hyperlink"/>
                <w:rFonts w:ascii="Calibri" w:hAnsi="Calibri"/>
                <w:color w:val="548DD4" w:themeColor="text2" w:themeTint="99"/>
                <w:sz w:val="20"/>
                <w:szCs w:val="20"/>
                <w:lang w:val="ru-RU"/>
              </w:rPr>
              <w:t>: Роль органов государственного управления и всех заинтересованных сторон в содействии применению ИКТ в целях развития</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iCs/>
                <w:sz w:val="20"/>
              </w:rPr>
              <w:t xml:space="preserve">Цель </w:t>
            </w:r>
            <w:r w:rsidRPr="00394E4E">
              <w:rPr>
                <w:sz w:val="20"/>
              </w:rPr>
              <w:t xml:space="preserve">1, 3.8, </w:t>
            </w:r>
            <w:proofErr w:type="spellStart"/>
            <w:r w:rsidRPr="00394E4E">
              <w:rPr>
                <w:sz w:val="20"/>
              </w:rPr>
              <w:t>3.d</w:t>
            </w:r>
            <w:proofErr w:type="spellEnd"/>
            <w:r w:rsidRPr="00394E4E">
              <w:rPr>
                <w:sz w:val="20"/>
              </w:rPr>
              <w:t xml:space="preserve">, </w:t>
            </w:r>
            <w:r w:rsidRPr="00394E4E">
              <w:rPr>
                <w:iCs/>
                <w:sz w:val="20"/>
              </w:rPr>
              <w:t xml:space="preserve">Цель </w:t>
            </w:r>
            <w:r w:rsidRPr="00394E4E">
              <w:rPr>
                <w:sz w:val="20"/>
              </w:rPr>
              <w:t xml:space="preserve">5, </w:t>
            </w:r>
            <w:proofErr w:type="spellStart"/>
            <w:r w:rsidRPr="00394E4E">
              <w:rPr>
                <w:sz w:val="20"/>
              </w:rPr>
              <w:t>10.c</w:t>
            </w:r>
            <w:proofErr w:type="spellEnd"/>
            <w:r w:rsidRPr="00394E4E">
              <w:rPr>
                <w:sz w:val="20"/>
              </w:rPr>
              <w:t>, 16.5, 16.6, 16.10, 17.18</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6AA739AB" wp14:editId="2C5C5147">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C2</w:t>
            </w:r>
            <w:proofErr w:type="spellEnd"/>
            <w:r w:rsidRPr="00C860A8">
              <w:rPr>
                <w:rStyle w:val="Hyperlink"/>
                <w:rFonts w:ascii="Calibri" w:hAnsi="Calibri"/>
                <w:color w:val="548DD4" w:themeColor="text2" w:themeTint="99"/>
                <w:sz w:val="20"/>
                <w:szCs w:val="20"/>
                <w:lang w:val="ru-RU"/>
              </w:rPr>
              <w:t>: Информационная и коммуникационная инфраструктура: необходимый фундамент информационного общества</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rPr>
            </w:pPr>
            <w:r w:rsidRPr="00394E4E">
              <w:rPr>
                <w:sz w:val="20"/>
              </w:rPr>
              <w:t xml:space="preserve">1.4, 8.2, 9.1, </w:t>
            </w:r>
            <w:proofErr w:type="spellStart"/>
            <w:r w:rsidRPr="00394E4E">
              <w:rPr>
                <w:sz w:val="20"/>
              </w:rPr>
              <w:t>9.a</w:t>
            </w:r>
            <w:proofErr w:type="spellEnd"/>
            <w:r w:rsidRPr="00394E4E">
              <w:rPr>
                <w:sz w:val="20"/>
              </w:rPr>
              <w:t xml:space="preserve">, </w:t>
            </w:r>
            <w:proofErr w:type="spellStart"/>
            <w:r w:rsidRPr="00394E4E">
              <w:rPr>
                <w:sz w:val="20"/>
              </w:rPr>
              <w:t>9.c</w:t>
            </w:r>
            <w:proofErr w:type="spellEnd"/>
            <w:r w:rsidRPr="00394E4E">
              <w:rPr>
                <w:sz w:val="20"/>
              </w:rPr>
              <w:t xml:space="preserve">, 11.5, </w:t>
            </w:r>
            <w:proofErr w:type="spellStart"/>
            <w:r w:rsidRPr="00394E4E">
              <w:rPr>
                <w:sz w:val="20"/>
              </w:rPr>
              <w:t>11.b</w:t>
            </w:r>
            <w:proofErr w:type="spellEnd"/>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6CA6E9CE" wp14:editId="5A647BF2">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94" w:type="dxa"/>
          </w:tcPr>
          <w:p w:rsidR="00605AF3" w:rsidRPr="00C860A8"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b/>
                <w:bCs/>
                <w:color w:val="548DD4" w:themeColor="text2" w:themeTint="99"/>
                <w:sz w:val="20"/>
              </w:rPr>
            </w:pPr>
            <w:proofErr w:type="spellStart"/>
            <w:r w:rsidRPr="00C860A8">
              <w:rPr>
                <w:b/>
                <w:bCs/>
                <w:color w:val="548DD4" w:themeColor="text2" w:themeTint="99"/>
                <w:sz w:val="20"/>
              </w:rPr>
              <w:t>C3</w:t>
            </w:r>
            <w:proofErr w:type="spellEnd"/>
            <w:r w:rsidRPr="00C860A8">
              <w:rPr>
                <w:b/>
                <w:bCs/>
                <w:color w:val="548DD4" w:themeColor="text2" w:themeTint="99"/>
                <w:sz w:val="20"/>
              </w:rPr>
              <w:t>: Доступ к информации и знаниям</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iCs/>
                <w:sz w:val="20"/>
              </w:rPr>
            </w:pPr>
            <w:r w:rsidRPr="00394E4E">
              <w:rPr>
                <w:iCs/>
                <w:sz w:val="20"/>
              </w:rPr>
              <w:t>Цель 1, Цель 2, Цель 3, Цель 4, Цель 5, Цель 6, Цель 7, Цель 8, Цель 9, Цель 10, Цель 11, Цель 12, Цель 13, Цель 14, Цель 15, Цель 16, Цель 17</w:t>
            </w:r>
          </w:p>
        </w:tc>
      </w:tr>
      <w:tr w:rsidR="00605AF3" w:rsidRPr="0098357B"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5BF3D358" wp14:editId="33FFCE68">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C4</w:t>
            </w:r>
            <w:proofErr w:type="spellEnd"/>
            <w:r w:rsidRPr="00C860A8">
              <w:rPr>
                <w:rStyle w:val="Hyperlink"/>
                <w:rFonts w:ascii="Calibri" w:hAnsi="Calibri"/>
                <w:color w:val="548DD4" w:themeColor="text2" w:themeTint="99"/>
                <w:sz w:val="20"/>
                <w:szCs w:val="20"/>
                <w:lang w:val="ru-RU"/>
              </w:rPr>
              <w:t>: Создание потенциала</w:t>
            </w:r>
          </w:p>
        </w:tc>
        <w:tc>
          <w:tcPr>
            <w:tcW w:w="4542" w:type="dxa"/>
          </w:tcPr>
          <w:p w:rsidR="00605AF3" w:rsidRPr="004F1D2D"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lang w:val="en-US"/>
              </w:rPr>
            </w:pPr>
            <w:proofErr w:type="spellStart"/>
            <w:r w:rsidRPr="004F1D2D">
              <w:rPr>
                <w:sz w:val="20"/>
                <w:lang w:val="en-US"/>
              </w:rPr>
              <w:t>1.b</w:t>
            </w:r>
            <w:proofErr w:type="spellEnd"/>
            <w:r w:rsidRPr="004F1D2D">
              <w:rPr>
                <w:sz w:val="20"/>
                <w:lang w:val="en-US"/>
              </w:rPr>
              <w:t xml:space="preserve">, 2.3, 3.7, </w:t>
            </w:r>
            <w:proofErr w:type="spellStart"/>
            <w:r w:rsidRPr="004F1D2D">
              <w:rPr>
                <w:sz w:val="20"/>
                <w:lang w:val="en-US"/>
              </w:rPr>
              <w:t>3.b</w:t>
            </w:r>
            <w:proofErr w:type="spellEnd"/>
            <w:r w:rsidRPr="004F1D2D">
              <w:rPr>
                <w:sz w:val="20"/>
                <w:lang w:val="en-US"/>
              </w:rPr>
              <w:t xml:space="preserve">, </w:t>
            </w:r>
            <w:proofErr w:type="spellStart"/>
            <w:r w:rsidRPr="004F1D2D">
              <w:rPr>
                <w:sz w:val="20"/>
                <w:lang w:val="en-US"/>
              </w:rPr>
              <w:t>3.d</w:t>
            </w:r>
            <w:proofErr w:type="spellEnd"/>
            <w:r w:rsidRPr="004F1D2D">
              <w:rPr>
                <w:sz w:val="20"/>
                <w:lang w:val="en-US"/>
              </w:rPr>
              <w:t xml:space="preserve">, 4.4, 4.7, 5.5, </w:t>
            </w:r>
            <w:proofErr w:type="spellStart"/>
            <w:r w:rsidRPr="004F1D2D">
              <w:rPr>
                <w:sz w:val="20"/>
                <w:lang w:val="en-US"/>
              </w:rPr>
              <w:t>5.b</w:t>
            </w:r>
            <w:proofErr w:type="spellEnd"/>
            <w:r w:rsidRPr="004F1D2D">
              <w:rPr>
                <w:sz w:val="20"/>
                <w:lang w:val="en-US"/>
              </w:rPr>
              <w:t xml:space="preserve">, </w:t>
            </w:r>
            <w:proofErr w:type="spellStart"/>
            <w:r w:rsidRPr="004F1D2D">
              <w:rPr>
                <w:sz w:val="20"/>
                <w:lang w:val="en-US"/>
              </w:rPr>
              <w:t>6.a</w:t>
            </w:r>
            <w:proofErr w:type="spellEnd"/>
            <w:r w:rsidRPr="004F1D2D">
              <w:rPr>
                <w:sz w:val="20"/>
                <w:lang w:val="en-US"/>
              </w:rPr>
              <w:t xml:space="preserve">, 12.7, 12.8, </w:t>
            </w:r>
            <w:proofErr w:type="spellStart"/>
            <w:r w:rsidRPr="004F1D2D">
              <w:rPr>
                <w:sz w:val="20"/>
                <w:lang w:val="en-US"/>
              </w:rPr>
              <w:t>12.a</w:t>
            </w:r>
            <w:proofErr w:type="spellEnd"/>
            <w:r w:rsidRPr="004F1D2D">
              <w:rPr>
                <w:sz w:val="20"/>
                <w:lang w:val="en-US"/>
              </w:rPr>
              <w:t xml:space="preserve">, </w:t>
            </w:r>
            <w:proofErr w:type="spellStart"/>
            <w:r w:rsidRPr="004F1D2D">
              <w:rPr>
                <w:sz w:val="20"/>
                <w:lang w:val="en-US"/>
              </w:rPr>
              <w:t>12.b</w:t>
            </w:r>
            <w:proofErr w:type="spellEnd"/>
            <w:r w:rsidRPr="004F1D2D">
              <w:rPr>
                <w:sz w:val="20"/>
                <w:lang w:val="en-US"/>
              </w:rPr>
              <w:t xml:space="preserve">, 13.2, 13.3, </w:t>
            </w:r>
            <w:proofErr w:type="spellStart"/>
            <w:r w:rsidRPr="004F1D2D">
              <w:rPr>
                <w:sz w:val="20"/>
                <w:lang w:val="en-US"/>
              </w:rPr>
              <w:t>13.b</w:t>
            </w:r>
            <w:proofErr w:type="spellEnd"/>
            <w:r w:rsidRPr="004F1D2D">
              <w:rPr>
                <w:sz w:val="20"/>
                <w:lang w:val="en-US"/>
              </w:rPr>
              <w:t xml:space="preserve">, </w:t>
            </w:r>
            <w:proofErr w:type="spellStart"/>
            <w:r w:rsidRPr="004F1D2D">
              <w:rPr>
                <w:sz w:val="20"/>
                <w:lang w:val="en-US"/>
              </w:rPr>
              <w:t>14.a</w:t>
            </w:r>
            <w:proofErr w:type="spellEnd"/>
            <w:r w:rsidRPr="004F1D2D">
              <w:rPr>
                <w:sz w:val="20"/>
                <w:lang w:val="en-US"/>
              </w:rPr>
              <w:t xml:space="preserve">, </w:t>
            </w:r>
            <w:proofErr w:type="spellStart"/>
            <w:r w:rsidRPr="004F1D2D">
              <w:rPr>
                <w:sz w:val="20"/>
                <w:lang w:val="en-US"/>
              </w:rPr>
              <w:t>16.a</w:t>
            </w:r>
            <w:proofErr w:type="spellEnd"/>
            <w:r w:rsidRPr="004F1D2D">
              <w:rPr>
                <w:sz w:val="20"/>
                <w:lang w:val="en-US"/>
              </w:rPr>
              <w:t>, 17.9, 17.18</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779E33C9" wp14:editId="0B359537">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C5</w:t>
            </w:r>
            <w:proofErr w:type="spellEnd"/>
            <w:r w:rsidRPr="00C860A8">
              <w:rPr>
                <w:rStyle w:val="Hyperlink"/>
                <w:rFonts w:ascii="Calibri" w:hAnsi="Calibri"/>
                <w:color w:val="548DD4" w:themeColor="text2" w:themeTint="99"/>
                <w:sz w:val="20"/>
                <w:szCs w:val="20"/>
                <w:lang w:val="ru-RU"/>
              </w:rPr>
              <w:t>: Укрепление доверия и безопасности при использовании ИКТ</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sz w:val="20"/>
              </w:rPr>
              <w:t xml:space="preserve">1.4, 4.1, 4.3, </w:t>
            </w:r>
          </w:p>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b/>
                <w:bCs/>
                <w:sz w:val="20"/>
              </w:rPr>
              <w:t>4.5</w:t>
            </w:r>
            <w:r w:rsidRPr="00394E4E">
              <w:rPr>
                <w:sz w:val="20"/>
              </w:rPr>
              <w:t xml:space="preserve">, </w:t>
            </w:r>
            <w:proofErr w:type="spellStart"/>
            <w:r w:rsidRPr="00394E4E">
              <w:rPr>
                <w:sz w:val="20"/>
              </w:rPr>
              <w:t>5.b</w:t>
            </w:r>
            <w:proofErr w:type="spellEnd"/>
            <w:r w:rsidRPr="00394E4E">
              <w:rPr>
                <w:sz w:val="20"/>
              </w:rPr>
              <w:t xml:space="preserve">, 7.1, </w:t>
            </w:r>
            <w:proofErr w:type="spellStart"/>
            <w:r w:rsidRPr="00394E4E">
              <w:rPr>
                <w:sz w:val="20"/>
              </w:rPr>
              <w:t>7.a</w:t>
            </w:r>
            <w:proofErr w:type="spellEnd"/>
            <w:r w:rsidRPr="00394E4E">
              <w:rPr>
                <w:sz w:val="20"/>
              </w:rPr>
              <w:t xml:space="preserve">, </w:t>
            </w:r>
            <w:proofErr w:type="spellStart"/>
            <w:r w:rsidRPr="00394E4E">
              <w:rPr>
                <w:sz w:val="20"/>
              </w:rPr>
              <w:t>7.b</w:t>
            </w:r>
            <w:proofErr w:type="spellEnd"/>
            <w:r w:rsidRPr="00394E4E">
              <w:rPr>
                <w:sz w:val="20"/>
              </w:rPr>
              <w:t xml:space="preserve">, 8.1, 9.1, </w:t>
            </w:r>
            <w:proofErr w:type="spellStart"/>
            <w:r w:rsidRPr="00394E4E">
              <w:rPr>
                <w:sz w:val="20"/>
              </w:rPr>
              <w:t>9.c</w:t>
            </w:r>
            <w:proofErr w:type="spellEnd"/>
            <w:r w:rsidRPr="00394E4E">
              <w:rPr>
                <w:sz w:val="20"/>
              </w:rPr>
              <w:t xml:space="preserve">, 11.3, </w:t>
            </w:r>
            <w:proofErr w:type="spellStart"/>
            <w:r w:rsidRPr="00394E4E">
              <w:rPr>
                <w:sz w:val="20"/>
              </w:rPr>
              <w:t>11.b</w:t>
            </w:r>
            <w:proofErr w:type="spellEnd"/>
            <w:r w:rsidRPr="00394E4E">
              <w:rPr>
                <w:sz w:val="20"/>
              </w:rPr>
              <w:t>, 16.2, 17.8</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21AA27BD" wp14:editId="17C33F73">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C6</w:t>
            </w:r>
            <w:proofErr w:type="spellEnd"/>
            <w:r w:rsidRPr="00C860A8">
              <w:rPr>
                <w:rStyle w:val="Hyperlink"/>
                <w:rFonts w:ascii="Calibri" w:hAnsi="Calibri"/>
                <w:color w:val="548DD4" w:themeColor="text2" w:themeTint="99"/>
                <w:sz w:val="20"/>
                <w:szCs w:val="20"/>
                <w:lang w:val="ru-RU"/>
              </w:rPr>
              <w:t>: Благоприятная среда</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rPr>
            </w:pPr>
            <w:proofErr w:type="spellStart"/>
            <w:r w:rsidRPr="00394E4E">
              <w:rPr>
                <w:sz w:val="20"/>
              </w:rPr>
              <w:t>2.a</w:t>
            </w:r>
            <w:proofErr w:type="spellEnd"/>
            <w:r w:rsidRPr="00394E4E">
              <w:rPr>
                <w:sz w:val="20"/>
              </w:rPr>
              <w:t xml:space="preserve">, 4.4, </w:t>
            </w:r>
            <w:proofErr w:type="spellStart"/>
            <w:r w:rsidRPr="00394E4E">
              <w:rPr>
                <w:sz w:val="20"/>
              </w:rPr>
              <w:t>5.b</w:t>
            </w:r>
            <w:proofErr w:type="spellEnd"/>
            <w:r w:rsidRPr="00394E4E">
              <w:rPr>
                <w:sz w:val="20"/>
              </w:rPr>
              <w:t xml:space="preserve">, 8.2, 8.3, 9.1, </w:t>
            </w:r>
            <w:proofErr w:type="spellStart"/>
            <w:r w:rsidRPr="00394E4E">
              <w:rPr>
                <w:sz w:val="20"/>
              </w:rPr>
              <w:t>9.c</w:t>
            </w:r>
            <w:proofErr w:type="spellEnd"/>
            <w:r w:rsidRPr="00394E4E">
              <w:rPr>
                <w:sz w:val="20"/>
              </w:rPr>
              <w:t xml:space="preserve">, 10.3, 11.3, </w:t>
            </w:r>
            <w:proofErr w:type="spellStart"/>
            <w:r w:rsidRPr="00394E4E">
              <w:rPr>
                <w:sz w:val="20"/>
              </w:rPr>
              <w:t>11.b</w:t>
            </w:r>
            <w:proofErr w:type="spellEnd"/>
            <w:r w:rsidRPr="00394E4E">
              <w:rPr>
                <w:sz w:val="20"/>
              </w:rPr>
              <w:t xml:space="preserve">, 16.3, 16.6, 16.7, 16.10, </w:t>
            </w:r>
            <w:proofErr w:type="spellStart"/>
            <w:r w:rsidRPr="00394E4E">
              <w:rPr>
                <w:sz w:val="20"/>
              </w:rPr>
              <w:t>16.b</w:t>
            </w:r>
            <w:proofErr w:type="spellEnd"/>
            <w:r w:rsidRPr="00394E4E">
              <w:rPr>
                <w:sz w:val="20"/>
              </w:rPr>
              <w:t>, 17.6, 17.14, 17.16</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3865E4B0" wp14:editId="3802F979">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C7</w:t>
            </w:r>
            <w:proofErr w:type="spellEnd"/>
            <w:r w:rsidRPr="00C860A8">
              <w:rPr>
                <w:rStyle w:val="Hyperlink"/>
                <w:rFonts w:ascii="Calibri" w:hAnsi="Calibri"/>
                <w:color w:val="548DD4" w:themeColor="text2" w:themeTint="99"/>
                <w:sz w:val="20"/>
                <w:szCs w:val="20"/>
                <w:lang w:val="ru-RU"/>
              </w:rPr>
              <w:t>: Приложения на базе ИКТ: i) электронное правительство</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proofErr w:type="spellStart"/>
            <w:r w:rsidRPr="00394E4E">
              <w:rPr>
                <w:sz w:val="20"/>
              </w:rPr>
              <w:t>9.c</w:t>
            </w:r>
            <w:proofErr w:type="spellEnd"/>
            <w:r w:rsidRPr="00394E4E">
              <w:rPr>
                <w:sz w:val="20"/>
              </w:rPr>
              <w:t>, 16.6, 16.7, 16.10, 17.8</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b w:val="0"/>
                <w:bCs w:val="0"/>
                <w:sz w:val="20"/>
              </w:rPr>
            </w:pPr>
            <w:r w:rsidRPr="00394E4E">
              <w:rPr>
                <w:noProof/>
                <w:sz w:val="20"/>
                <w:lang w:val="en-GB" w:eastAsia="zh-CN"/>
              </w:rPr>
              <w:drawing>
                <wp:inline distT="0" distB="0" distL="0" distR="0" wp14:anchorId="65296003" wp14:editId="7F5530BF">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C7</w:t>
            </w:r>
            <w:proofErr w:type="spellEnd"/>
            <w:r w:rsidRPr="00C860A8">
              <w:rPr>
                <w:rStyle w:val="Hyperlink"/>
                <w:rFonts w:ascii="Calibri" w:hAnsi="Calibri"/>
                <w:color w:val="548DD4" w:themeColor="text2" w:themeTint="99"/>
                <w:sz w:val="20"/>
                <w:szCs w:val="20"/>
                <w:lang w:val="ru-RU"/>
              </w:rPr>
              <w:t xml:space="preserve">: Приложения на базе ИКТ: </w:t>
            </w:r>
            <w:proofErr w:type="spellStart"/>
            <w:r w:rsidRPr="00C860A8">
              <w:rPr>
                <w:rStyle w:val="Hyperlink"/>
                <w:rFonts w:ascii="Calibri" w:hAnsi="Calibri"/>
                <w:color w:val="548DD4" w:themeColor="text2" w:themeTint="99"/>
                <w:sz w:val="20"/>
                <w:szCs w:val="20"/>
                <w:lang w:val="ru-RU"/>
              </w:rPr>
              <w:t>ii</w:t>
            </w:r>
            <w:proofErr w:type="spellEnd"/>
            <w:r w:rsidRPr="00C860A8">
              <w:rPr>
                <w:rStyle w:val="Hyperlink"/>
                <w:rFonts w:ascii="Calibri" w:hAnsi="Calibri"/>
                <w:color w:val="548DD4" w:themeColor="text2" w:themeTint="99"/>
                <w:sz w:val="20"/>
                <w:szCs w:val="20"/>
                <w:lang w:val="ru-RU"/>
              </w:rPr>
              <w:t>) электронный бизнес</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rPr>
            </w:pPr>
            <w:r w:rsidRPr="00394E4E">
              <w:rPr>
                <w:sz w:val="20"/>
              </w:rPr>
              <w:t xml:space="preserve">1.4, 2.3, </w:t>
            </w:r>
            <w:proofErr w:type="spellStart"/>
            <w:r w:rsidRPr="00394E4E">
              <w:rPr>
                <w:sz w:val="20"/>
              </w:rPr>
              <w:t>5.b</w:t>
            </w:r>
            <w:proofErr w:type="spellEnd"/>
            <w:r w:rsidRPr="00394E4E">
              <w:rPr>
                <w:sz w:val="20"/>
              </w:rPr>
              <w:t>, 8.3, 8.9, 8.10, 9.3, 17.11</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b w:val="0"/>
                <w:bCs w:val="0"/>
                <w:sz w:val="20"/>
              </w:rPr>
            </w:pPr>
            <w:r w:rsidRPr="00394E4E">
              <w:rPr>
                <w:noProof/>
                <w:sz w:val="20"/>
                <w:lang w:val="en-GB" w:eastAsia="zh-CN"/>
              </w:rPr>
              <w:drawing>
                <wp:inline distT="0" distB="0" distL="0" distR="0" wp14:anchorId="023C118B" wp14:editId="5579A23D">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C7</w:t>
            </w:r>
            <w:proofErr w:type="spellEnd"/>
            <w:r w:rsidRPr="00C860A8">
              <w:rPr>
                <w:rStyle w:val="Hyperlink"/>
                <w:rFonts w:ascii="Calibri" w:hAnsi="Calibri"/>
                <w:color w:val="548DD4" w:themeColor="text2" w:themeTint="99"/>
                <w:sz w:val="20"/>
                <w:szCs w:val="20"/>
                <w:lang w:val="ru-RU"/>
              </w:rPr>
              <w:t xml:space="preserve">: Приложения на базе ИКТ: </w:t>
            </w:r>
            <w:proofErr w:type="spellStart"/>
            <w:r w:rsidRPr="00C860A8">
              <w:rPr>
                <w:rStyle w:val="Hyperlink"/>
                <w:rFonts w:ascii="Calibri" w:hAnsi="Calibri"/>
                <w:color w:val="548DD4" w:themeColor="text2" w:themeTint="99"/>
                <w:sz w:val="20"/>
                <w:szCs w:val="20"/>
                <w:lang w:val="ru-RU"/>
              </w:rPr>
              <w:t>iii</w:t>
            </w:r>
            <w:proofErr w:type="spellEnd"/>
            <w:r w:rsidRPr="00C860A8">
              <w:rPr>
                <w:rStyle w:val="Hyperlink"/>
                <w:rFonts w:ascii="Calibri" w:hAnsi="Calibri"/>
                <w:color w:val="548DD4" w:themeColor="text2" w:themeTint="99"/>
                <w:sz w:val="20"/>
                <w:szCs w:val="20"/>
                <w:lang w:val="ru-RU"/>
              </w:rPr>
              <w:t>) электронное обучение</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iCs/>
                <w:sz w:val="20"/>
              </w:rPr>
              <w:t xml:space="preserve">Цель </w:t>
            </w:r>
            <w:r w:rsidRPr="00394E4E">
              <w:rPr>
                <w:sz w:val="20"/>
              </w:rPr>
              <w:t>4</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b w:val="0"/>
                <w:bCs w:val="0"/>
                <w:sz w:val="20"/>
              </w:rPr>
            </w:pPr>
            <w:r w:rsidRPr="00394E4E">
              <w:rPr>
                <w:noProof/>
                <w:sz w:val="20"/>
                <w:lang w:val="en-GB" w:eastAsia="zh-CN"/>
              </w:rPr>
              <w:drawing>
                <wp:inline distT="0" distB="0" distL="0" distR="0" wp14:anchorId="3651E677" wp14:editId="7F0327B6">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Fonts w:ascii="Calibri" w:hAnsi="Calibri"/>
                <w:color w:val="548DD4" w:themeColor="text2" w:themeTint="99"/>
                <w:sz w:val="20"/>
                <w:szCs w:val="20"/>
                <w:lang w:val="ru-RU"/>
              </w:rPr>
            </w:pPr>
            <w:proofErr w:type="spellStart"/>
            <w:r w:rsidRPr="00C860A8">
              <w:rPr>
                <w:rFonts w:ascii="Calibri" w:hAnsi="Calibri"/>
                <w:color w:val="548DD4" w:themeColor="text2" w:themeTint="99"/>
                <w:sz w:val="20"/>
                <w:szCs w:val="20"/>
                <w:lang w:val="ru-RU"/>
              </w:rPr>
              <w:t>C7</w:t>
            </w:r>
            <w:proofErr w:type="spellEnd"/>
            <w:r w:rsidRPr="00C860A8">
              <w:rPr>
                <w:rFonts w:ascii="Calibri" w:hAnsi="Calibri"/>
                <w:color w:val="548DD4" w:themeColor="text2" w:themeTint="99"/>
                <w:sz w:val="20"/>
                <w:szCs w:val="20"/>
                <w:lang w:val="ru-RU"/>
              </w:rPr>
              <w:t xml:space="preserve">: Приложения на базе ИКТ: </w:t>
            </w:r>
            <w:proofErr w:type="spellStart"/>
            <w:r w:rsidRPr="00C860A8">
              <w:rPr>
                <w:rFonts w:ascii="Calibri" w:hAnsi="Calibri"/>
                <w:color w:val="548DD4" w:themeColor="text2" w:themeTint="99"/>
                <w:sz w:val="20"/>
                <w:szCs w:val="20"/>
                <w:lang w:val="ru-RU"/>
              </w:rPr>
              <w:t>iv</w:t>
            </w:r>
            <w:proofErr w:type="spellEnd"/>
            <w:r w:rsidRPr="00C860A8">
              <w:rPr>
                <w:rFonts w:ascii="Calibri" w:hAnsi="Calibri"/>
                <w:color w:val="548DD4" w:themeColor="text2" w:themeTint="99"/>
                <w:sz w:val="20"/>
                <w:szCs w:val="20"/>
                <w:lang w:val="ru-RU"/>
              </w:rPr>
              <w:t>) электронное здравоохранение</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rFonts w:cs="MyriadPro-Regular"/>
                <w:sz w:val="20"/>
              </w:rPr>
            </w:pPr>
            <w:r w:rsidRPr="00394E4E">
              <w:rPr>
                <w:rFonts w:cs="MyriadPro-Regular"/>
                <w:sz w:val="20"/>
              </w:rPr>
              <w:t xml:space="preserve">1.3, 1.4, 1.5, 2.1, 2.2, Цель 3, 3.3, 3.8, 5.6, </w:t>
            </w:r>
            <w:proofErr w:type="spellStart"/>
            <w:r w:rsidRPr="00394E4E">
              <w:rPr>
                <w:rFonts w:cs="MyriadPro-Regular"/>
                <w:sz w:val="20"/>
              </w:rPr>
              <w:t>5.b</w:t>
            </w:r>
            <w:proofErr w:type="spellEnd"/>
            <w:r w:rsidRPr="00394E4E">
              <w:rPr>
                <w:rFonts w:cs="MyriadPro-Regular"/>
                <w:sz w:val="20"/>
              </w:rPr>
              <w:t>, 17.8, 17.19</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b w:val="0"/>
                <w:bCs w:val="0"/>
                <w:sz w:val="20"/>
              </w:rPr>
            </w:pPr>
            <w:r w:rsidRPr="00394E4E">
              <w:rPr>
                <w:noProof/>
                <w:sz w:val="20"/>
                <w:lang w:val="en-GB" w:eastAsia="zh-CN"/>
              </w:rPr>
              <w:drawing>
                <wp:inline distT="0" distB="0" distL="0" distR="0" wp14:anchorId="37177212" wp14:editId="197FE73F">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C7</w:t>
            </w:r>
            <w:proofErr w:type="spellEnd"/>
            <w:r w:rsidRPr="00C860A8">
              <w:rPr>
                <w:rStyle w:val="Hyperlink"/>
                <w:rFonts w:ascii="Calibri" w:hAnsi="Calibri"/>
                <w:color w:val="548DD4" w:themeColor="text2" w:themeTint="99"/>
                <w:sz w:val="20"/>
                <w:szCs w:val="20"/>
                <w:lang w:val="ru-RU"/>
              </w:rPr>
              <w:t>: Приложения на базе ИКТ: v) электронная занятость</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b/>
                <w:bCs/>
                <w:sz w:val="20"/>
              </w:rPr>
              <w:t>4.5</w:t>
            </w:r>
            <w:r w:rsidRPr="00394E4E">
              <w:rPr>
                <w:sz w:val="20"/>
              </w:rPr>
              <w:t>, 8.5, 10.2, 12.6, 17.9</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b w:val="0"/>
                <w:bCs w:val="0"/>
                <w:sz w:val="20"/>
              </w:rPr>
            </w:pPr>
            <w:r w:rsidRPr="00394E4E">
              <w:rPr>
                <w:noProof/>
                <w:sz w:val="20"/>
                <w:lang w:val="en-GB" w:eastAsia="zh-CN"/>
              </w:rPr>
              <w:drawing>
                <wp:inline distT="0" distB="0" distL="0" distR="0" wp14:anchorId="5AD71308" wp14:editId="08020E20">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C7</w:t>
            </w:r>
            <w:proofErr w:type="spellEnd"/>
            <w:r w:rsidRPr="00C860A8">
              <w:rPr>
                <w:rStyle w:val="Hyperlink"/>
                <w:rFonts w:ascii="Calibri" w:hAnsi="Calibri"/>
                <w:color w:val="548DD4" w:themeColor="text2" w:themeTint="99"/>
                <w:sz w:val="20"/>
                <w:szCs w:val="20"/>
                <w:lang w:val="ru-RU"/>
              </w:rPr>
              <w:t xml:space="preserve">: Приложения на базе ИКТ: </w:t>
            </w:r>
            <w:proofErr w:type="spellStart"/>
            <w:r w:rsidRPr="00C860A8">
              <w:rPr>
                <w:rStyle w:val="Hyperlink"/>
                <w:rFonts w:ascii="Calibri" w:hAnsi="Calibri"/>
                <w:color w:val="548DD4" w:themeColor="text2" w:themeTint="99"/>
                <w:sz w:val="20"/>
                <w:szCs w:val="20"/>
                <w:lang w:val="ru-RU"/>
              </w:rPr>
              <w:t>vi</w:t>
            </w:r>
            <w:proofErr w:type="spellEnd"/>
            <w:r w:rsidRPr="00C860A8">
              <w:rPr>
                <w:rStyle w:val="Hyperlink"/>
                <w:rFonts w:ascii="Calibri" w:hAnsi="Calibri"/>
                <w:color w:val="548DD4" w:themeColor="text2" w:themeTint="99"/>
                <w:sz w:val="20"/>
                <w:szCs w:val="20"/>
                <w:lang w:val="ru-RU"/>
              </w:rPr>
              <w:t>) электронная охрана окружающей среды</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rPr>
            </w:pPr>
            <w:r w:rsidRPr="00394E4E">
              <w:rPr>
                <w:sz w:val="20"/>
              </w:rPr>
              <w:t xml:space="preserve">9.4, 11.6, </w:t>
            </w:r>
            <w:proofErr w:type="spellStart"/>
            <w:r w:rsidRPr="00394E4E">
              <w:rPr>
                <w:sz w:val="20"/>
              </w:rPr>
              <w:t>11.b</w:t>
            </w:r>
            <w:proofErr w:type="spellEnd"/>
            <w:r w:rsidRPr="00394E4E">
              <w:rPr>
                <w:sz w:val="20"/>
              </w:rPr>
              <w:t xml:space="preserve">, 13.1, 13.3, </w:t>
            </w:r>
            <w:proofErr w:type="spellStart"/>
            <w:r w:rsidRPr="00394E4E">
              <w:rPr>
                <w:sz w:val="20"/>
              </w:rPr>
              <w:t>13.b</w:t>
            </w:r>
            <w:proofErr w:type="spellEnd"/>
            <w:r w:rsidRPr="00394E4E">
              <w:rPr>
                <w:sz w:val="20"/>
              </w:rPr>
              <w:t>, Цель 14, Цель 15</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b w:val="0"/>
                <w:bCs w:val="0"/>
                <w:sz w:val="20"/>
              </w:rPr>
            </w:pPr>
            <w:r w:rsidRPr="00394E4E">
              <w:rPr>
                <w:noProof/>
                <w:sz w:val="20"/>
                <w:lang w:val="en-GB" w:eastAsia="zh-CN"/>
              </w:rPr>
              <w:drawing>
                <wp:inline distT="0" distB="0" distL="0" distR="0" wp14:anchorId="51E48A89" wp14:editId="47A38A5A">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C7</w:t>
            </w:r>
            <w:proofErr w:type="spellEnd"/>
            <w:r w:rsidRPr="00C860A8">
              <w:rPr>
                <w:rStyle w:val="Hyperlink"/>
                <w:rFonts w:ascii="Calibri" w:hAnsi="Calibri"/>
                <w:color w:val="548DD4" w:themeColor="text2" w:themeTint="99"/>
                <w:sz w:val="20"/>
                <w:szCs w:val="20"/>
                <w:lang w:val="ru-RU"/>
              </w:rPr>
              <w:t xml:space="preserve">: Приложения на базе ИКТ: </w:t>
            </w:r>
            <w:proofErr w:type="spellStart"/>
            <w:r w:rsidRPr="00C860A8">
              <w:rPr>
                <w:rStyle w:val="Hyperlink"/>
                <w:rFonts w:ascii="Calibri" w:hAnsi="Calibri"/>
                <w:color w:val="548DD4" w:themeColor="text2" w:themeTint="99"/>
                <w:sz w:val="20"/>
                <w:szCs w:val="20"/>
                <w:lang w:val="ru-RU"/>
              </w:rPr>
              <w:t>vii</w:t>
            </w:r>
            <w:proofErr w:type="spellEnd"/>
            <w:r w:rsidRPr="00C860A8">
              <w:rPr>
                <w:rStyle w:val="Hyperlink"/>
                <w:rFonts w:ascii="Calibri" w:hAnsi="Calibri"/>
                <w:color w:val="548DD4" w:themeColor="text2" w:themeTint="99"/>
                <w:sz w:val="20"/>
                <w:szCs w:val="20"/>
                <w:lang w:val="ru-RU"/>
              </w:rPr>
              <w:t>) электронное сельское хозяйство</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sz w:val="20"/>
              </w:rPr>
              <w:t xml:space="preserve">1.5, 2.3, 2.4, </w:t>
            </w:r>
            <w:proofErr w:type="spellStart"/>
            <w:r w:rsidRPr="00394E4E">
              <w:rPr>
                <w:sz w:val="20"/>
              </w:rPr>
              <w:t>2.a</w:t>
            </w:r>
            <w:proofErr w:type="spellEnd"/>
            <w:r w:rsidRPr="00394E4E">
              <w:rPr>
                <w:sz w:val="20"/>
              </w:rPr>
              <w:t xml:space="preserve">, </w:t>
            </w:r>
            <w:proofErr w:type="spellStart"/>
            <w:r w:rsidRPr="00394E4E">
              <w:rPr>
                <w:sz w:val="20"/>
              </w:rPr>
              <w:t>3.d</w:t>
            </w:r>
            <w:proofErr w:type="spellEnd"/>
            <w:r w:rsidRPr="00394E4E">
              <w:rPr>
                <w:sz w:val="20"/>
              </w:rPr>
              <w:t xml:space="preserve">, Цель 4, 5.5, 8.2, 9.1, </w:t>
            </w:r>
            <w:proofErr w:type="spellStart"/>
            <w:r w:rsidRPr="00394E4E">
              <w:rPr>
                <w:sz w:val="20"/>
              </w:rPr>
              <w:t>9.c</w:t>
            </w:r>
            <w:proofErr w:type="spellEnd"/>
            <w:r w:rsidRPr="00394E4E">
              <w:rPr>
                <w:sz w:val="20"/>
              </w:rPr>
              <w:t>, 12.8, 13.1, 13.3, 17.16, 17.17</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b w:val="0"/>
                <w:bCs w:val="0"/>
                <w:sz w:val="20"/>
              </w:rPr>
            </w:pPr>
            <w:r w:rsidRPr="00394E4E">
              <w:rPr>
                <w:noProof/>
                <w:sz w:val="20"/>
                <w:lang w:val="en-GB" w:eastAsia="zh-CN"/>
              </w:rPr>
              <w:drawing>
                <wp:inline distT="0" distB="0" distL="0" distR="0" wp14:anchorId="67FF7DB4" wp14:editId="4F864884">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C7</w:t>
            </w:r>
            <w:proofErr w:type="spellEnd"/>
            <w:r w:rsidRPr="00C860A8">
              <w:rPr>
                <w:rStyle w:val="Hyperlink"/>
                <w:rFonts w:ascii="Calibri" w:hAnsi="Calibri"/>
                <w:color w:val="548DD4" w:themeColor="text2" w:themeTint="99"/>
                <w:sz w:val="20"/>
                <w:szCs w:val="20"/>
                <w:lang w:val="ru-RU"/>
              </w:rPr>
              <w:t xml:space="preserve">: Приложения на базе ИКТ: </w:t>
            </w:r>
            <w:proofErr w:type="spellStart"/>
            <w:r w:rsidRPr="00C860A8">
              <w:rPr>
                <w:rStyle w:val="Hyperlink"/>
                <w:rFonts w:ascii="Calibri" w:hAnsi="Calibri"/>
                <w:color w:val="548DD4" w:themeColor="text2" w:themeTint="99"/>
                <w:sz w:val="20"/>
                <w:szCs w:val="20"/>
                <w:lang w:val="ru-RU"/>
              </w:rPr>
              <w:t>viii</w:t>
            </w:r>
            <w:proofErr w:type="spellEnd"/>
            <w:r w:rsidRPr="00C860A8">
              <w:rPr>
                <w:rStyle w:val="Hyperlink"/>
                <w:rFonts w:ascii="Calibri" w:hAnsi="Calibri"/>
                <w:color w:val="548DD4" w:themeColor="text2" w:themeTint="99"/>
                <w:sz w:val="20"/>
                <w:szCs w:val="20"/>
                <w:lang w:val="ru-RU"/>
              </w:rPr>
              <w:t>) электронная научная деятельность</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rPr>
            </w:pPr>
            <w:r w:rsidRPr="00394E4E">
              <w:rPr>
                <w:sz w:val="20"/>
              </w:rPr>
              <w:t xml:space="preserve">1.5, 4.7, 6.1, </w:t>
            </w:r>
            <w:proofErr w:type="spellStart"/>
            <w:r w:rsidRPr="00394E4E">
              <w:rPr>
                <w:sz w:val="20"/>
              </w:rPr>
              <w:t>6.a</w:t>
            </w:r>
            <w:proofErr w:type="spellEnd"/>
            <w:r w:rsidRPr="00394E4E">
              <w:rPr>
                <w:sz w:val="20"/>
              </w:rPr>
              <w:t xml:space="preserve">, </w:t>
            </w:r>
            <w:proofErr w:type="spellStart"/>
            <w:r w:rsidRPr="00394E4E">
              <w:rPr>
                <w:sz w:val="20"/>
              </w:rPr>
              <w:t>7.a</w:t>
            </w:r>
            <w:proofErr w:type="spellEnd"/>
            <w:r w:rsidRPr="00394E4E">
              <w:rPr>
                <w:sz w:val="20"/>
              </w:rPr>
              <w:t xml:space="preserve">, 13.1, 13.2, 13.3, </w:t>
            </w:r>
            <w:proofErr w:type="spellStart"/>
            <w:r w:rsidRPr="00394E4E">
              <w:rPr>
                <w:sz w:val="20"/>
              </w:rPr>
              <w:t>14.a</w:t>
            </w:r>
            <w:proofErr w:type="spellEnd"/>
            <w:r w:rsidRPr="00394E4E">
              <w:rPr>
                <w:sz w:val="20"/>
              </w:rPr>
              <w:t>, 15.9, 17.6, 17.7</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6D98DFE5" wp14:editId="1CD23C45">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C8</w:t>
            </w:r>
            <w:proofErr w:type="spellEnd"/>
            <w:r w:rsidRPr="00C860A8">
              <w:rPr>
                <w:rStyle w:val="Hyperlink"/>
                <w:rFonts w:ascii="Calibri" w:hAnsi="Calibri"/>
                <w:color w:val="548DD4" w:themeColor="text2" w:themeTint="99"/>
                <w:sz w:val="20"/>
                <w:szCs w:val="20"/>
                <w:lang w:val="ru-RU"/>
              </w:rPr>
              <w:t>: Культурное разнообразие и культурная самобытность, языковое разнообразие и местный контент</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sz w:val="20"/>
              </w:rPr>
              <w:t xml:space="preserve">2.5, 4.7, </w:t>
            </w:r>
            <w:proofErr w:type="spellStart"/>
            <w:r w:rsidRPr="00394E4E">
              <w:rPr>
                <w:sz w:val="20"/>
              </w:rPr>
              <w:t>6.b</w:t>
            </w:r>
            <w:proofErr w:type="spellEnd"/>
            <w:r w:rsidRPr="00394E4E">
              <w:rPr>
                <w:sz w:val="20"/>
              </w:rPr>
              <w:t xml:space="preserve">, 8.3, 8.9, 11.4, </w:t>
            </w:r>
            <w:proofErr w:type="spellStart"/>
            <w:r w:rsidRPr="00394E4E">
              <w:rPr>
                <w:sz w:val="20"/>
              </w:rPr>
              <w:t>12.b</w:t>
            </w:r>
            <w:proofErr w:type="spellEnd"/>
            <w:r w:rsidRPr="00394E4E">
              <w:rPr>
                <w:sz w:val="20"/>
              </w:rPr>
              <w:t xml:space="preserve"> </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485EE215" wp14:editId="7B141040">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C9</w:t>
            </w:r>
            <w:proofErr w:type="spellEnd"/>
            <w:r w:rsidRPr="00C860A8">
              <w:rPr>
                <w:rStyle w:val="Hyperlink"/>
                <w:rFonts w:ascii="Calibri" w:hAnsi="Calibri"/>
                <w:color w:val="548DD4" w:themeColor="text2" w:themeTint="99"/>
                <w:sz w:val="20"/>
                <w:szCs w:val="20"/>
                <w:lang w:val="ru-RU"/>
              </w:rPr>
              <w:t>: Средства массовой информации</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rPr>
            </w:pPr>
            <w:proofErr w:type="spellStart"/>
            <w:r w:rsidRPr="00394E4E">
              <w:rPr>
                <w:sz w:val="20"/>
              </w:rPr>
              <w:t>5.b</w:t>
            </w:r>
            <w:proofErr w:type="spellEnd"/>
            <w:r w:rsidRPr="00394E4E">
              <w:rPr>
                <w:sz w:val="20"/>
              </w:rPr>
              <w:t xml:space="preserve">, </w:t>
            </w:r>
            <w:proofErr w:type="spellStart"/>
            <w:r w:rsidRPr="00394E4E">
              <w:rPr>
                <w:sz w:val="20"/>
              </w:rPr>
              <w:t>9.c</w:t>
            </w:r>
            <w:proofErr w:type="spellEnd"/>
            <w:r w:rsidRPr="00394E4E">
              <w:rPr>
                <w:sz w:val="20"/>
              </w:rPr>
              <w:t>, 12.8, 16.10</w:t>
            </w:r>
          </w:p>
        </w:tc>
      </w:tr>
      <w:tr w:rsidR="00605AF3" w:rsidRPr="00394E4E" w:rsidTr="006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4BC0522C" wp14:editId="2C1D439E">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C10</w:t>
            </w:r>
            <w:proofErr w:type="spellEnd"/>
            <w:r w:rsidRPr="00C860A8">
              <w:rPr>
                <w:rStyle w:val="Hyperlink"/>
                <w:rFonts w:ascii="Calibri" w:hAnsi="Calibri"/>
                <w:color w:val="548DD4" w:themeColor="text2" w:themeTint="99"/>
                <w:sz w:val="20"/>
                <w:szCs w:val="20"/>
                <w:lang w:val="ru-RU"/>
              </w:rPr>
              <w:t>: Этические аспекты информационного общества</w:t>
            </w:r>
          </w:p>
        </w:tc>
        <w:tc>
          <w:tcPr>
            <w:tcW w:w="4542" w:type="dxa"/>
          </w:tcPr>
          <w:p w:rsidR="00605AF3" w:rsidRPr="00394E4E" w:rsidRDefault="00605AF3" w:rsidP="00605AF3">
            <w:pPr>
              <w:spacing w:before="40" w:after="40"/>
              <w:cnfStyle w:val="000000100000" w:firstRow="0" w:lastRow="0" w:firstColumn="0" w:lastColumn="0" w:oddVBand="0" w:evenVBand="0" w:oddHBand="1" w:evenHBand="0" w:firstRowFirstColumn="0" w:firstRowLastColumn="0" w:lastRowFirstColumn="0" w:lastRowLastColumn="0"/>
              <w:rPr>
                <w:sz w:val="20"/>
              </w:rPr>
            </w:pPr>
            <w:r w:rsidRPr="00394E4E">
              <w:rPr>
                <w:sz w:val="20"/>
              </w:rPr>
              <w:t>1.5, 2.3, 3.8, 4.7, 5.1, 8.36, 9.1, 10.2, 10.3, 11.3, 12.8, 13.3, 16.7, 16.10, 17.6, 17.7, 17.8, 17.18, 17.19</w:t>
            </w:r>
          </w:p>
        </w:tc>
      </w:tr>
      <w:tr w:rsidR="00605AF3" w:rsidRPr="00394E4E" w:rsidTr="00605AF3">
        <w:tc>
          <w:tcPr>
            <w:cnfStyle w:val="001000000000" w:firstRow="0" w:lastRow="0" w:firstColumn="1" w:lastColumn="0" w:oddVBand="0" w:evenVBand="0" w:oddHBand="0" w:evenHBand="0" w:firstRowFirstColumn="0" w:firstRowLastColumn="0" w:lastRowFirstColumn="0" w:lastRowLastColumn="0"/>
            <w:tcW w:w="704" w:type="dxa"/>
          </w:tcPr>
          <w:p w:rsidR="00605AF3" w:rsidRPr="00394E4E" w:rsidRDefault="00605AF3" w:rsidP="00605AF3">
            <w:pPr>
              <w:spacing w:before="40" w:after="40"/>
              <w:jc w:val="center"/>
              <w:rPr>
                <w:sz w:val="20"/>
              </w:rPr>
            </w:pPr>
            <w:r w:rsidRPr="00394E4E">
              <w:rPr>
                <w:noProof/>
                <w:sz w:val="20"/>
                <w:lang w:val="en-GB" w:eastAsia="zh-CN"/>
              </w:rPr>
              <w:drawing>
                <wp:inline distT="0" distB="0" distL="0" distR="0" wp14:anchorId="79B7D1DF" wp14:editId="1BFB512C">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94" w:type="dxa"/>
          </w:tcPr>
          <w:p w:rsidR="00605AF3" w:rsidRPr="00C860A8" w:rsidRDefault="00605AF3" w:rsidP="00605AF3">
            <w:pPr>
              <w:pStyle w:val="Caption"/>
              <w:keepNext/>
              <w:spacing w:before="40" w:after="40"/>
              <w:cnfStyle w:val="000000000000" w:firstRow="0" w:lastRow="0" w:firstColumn="0" w:lastColumn="0" w:oddVBand="0" w:evenVBand="0" w:oddHBand="0" w:evenHBand="0" w:firstRowFirstColumn="0" w:firstRowLastColumn="0" w:lastRowFirstColumn="0" w:lastRowLastColumn="0"/>
              <w:rPr>
                <w:rStyle w:val="Hyperlink"/>
                <w:rFonts w:ascii="Calibri" w:hAnsi="Calibri"/>
                <w:color w:val="548DD4" w:themeColor="text2" w:themeTint="99"/>
                <w:sz w:val="20"/>
                <w:szCs w:val="20"/>
                <w:lang w:val="ru-RU"/>
              </w:rPr>
            </w:pPr>
            <w:proofErr w:type="spellStart"/>
            <w:r w:rsidRPr="00C860A8">
              <w:rPr>
                <w:rStyle w:val="Hyperlink"/>
                <w:rFonts w:ascii="Calibri" w:hAnsi="Calibri"/>
                <w:color w:val="548DD4" w:themeColor="text2" w:themeTint="99"/>
                <w:sz w:val="20"/>
                <w:szCs w:val="20"/>
                <w:lang w:val="ru-RU"/>
              </w:rPr>
              <w:t>C11</w:t>
            </w:r>
            <w:proofErr w:type="spellEnd"/>
            <w:r w:rsidRPr="00C860A8">
              <w:rPr>
                <w:rStyle w:val="Hyperlink"/>
                <w:rFonts w:ascii="Calibri" w:hAnsi="Calibri"/>
                <w:color w:val="548DD4" w:themeColor="text2" w:themeTint="99"/>
                <w:sz w:val="20"/>
                <w:szCs w:val="20"/>
                <w:lang w:val="ru-RU"/>
              </w:rPr>
              <w:t>: Международное и региональное сотрудничество</w:t>
            </w:r>
          </w:p>
        </w:tc>
        <w:tc>
          <w:tcPr>
            <w:tcW w:w="4542" w:type="dxa"/>
          </w:tcPr>
          <w:p w:rsidR="00605AF3" w:rsidRPr="00394E4E" w:rsidRDefault="00605AF3" w:rsidP="00605AF3">
            <w:pPr>
              <w:spacing w:before="40" w:after="40"/>
              <w:cnfStyle w:val="000000000000" w:firstRow="0" w:lastRow="0" w:firstColumn="0" w:lastColumn="0" w:oddVBand="0" w:evenVBand="0" w:oddHBand="0" w:evenHBand="0" w:firstRowFirstColumn="0" w:firstRowLastColumn="0" w:lastRowFirstColumn="0" w:lastRowLastColumn="0"/>
              <w:rPr>
                <w:sz w:val="20"/>
              </w:rPr>
            </w:pPr>
            <w:r w:rsidRPr="00394E4E">
              <w:rPr>
                <w:sz w:val="20"/>
              </w:rPr>
              <w:t>17.9, 17.16, 17.17</w:t>
            </w:r>
          </w:p>
        </w:tc>
      </w:tr>
    </w:tbl>
    <w:p w:rsidR="00605AF3" w:rsidRPr="00394E4E" w:rsidRDefault="00605AF3" w:rsidP="00605AF3">
      <w:pPr>
        <w:pStyle w:val="enumlev1"/>
        <w:rPr>
          <w:szCs w:val="24"/>
        </w:rPr>
        <w:sectPr w:rsidR="00605AF3" w:rsidRPr="00394E4E" w:rsidSect="00605AF3">
          <w:headerReference w:type="default" r:id="rId35"/>
          <w:footerReference w:type="default" r:id="rId36"/>
          <w:headerReference w:type="first" r:id="rId37"/>
          <w:footerReference w:type="first" r:id="rId38"/>
          <w:pgSz w:w="11906" w:h="16838" w:code="9"/>
          <w:pgMar w:top="1418" w:right="1134" w:bottom="1418" w:left="1134" w:header="567" w:footer="567" w:gutter="0"/>
          <w:cols w:space="708"/>
          <w:titlePg/>
          <w:docGrid w:linePitch="360"/>
        </w:sectPr>
      </w:pPr>
    </w:p>
    <w:p w:rsidR="00605AF3" w:rsidRPr="0044287C" w:rsidRDefault="00605AF3" w:rsidP="00605AF3">
      <w:pPr>
        <w:pStyle w:val="AnnexNo"/>
        <w:spacing w:before="0"/>
        <w:rPr>
          <w:sz w:val="22"/>
          <w:szCs w:val="16"/>
        </w:rPr>
      </w:pPr>
      <w:r w:rsidRPr="00394E4E">
        <w:lastRenderedPageBreak/>
        <w:t xml:space="preserve">ПРИЛОЖЕНИЕ E </w:t>
      </w:r>
      <w:r w:rsidR="0044287C">
        <w:br/>
      </w:r>
      <w:r w:rsidRPr="0044287C">
        <w:rPr>
          <w:caps w:val="0"/>
          <w:sz w:val="22"/>
          <w:szCs w:val="16"/>
        </w:rPr>
        <w:t>(для информации)</w:t>
      </w:r>
    </w:p>
    <w:p w:rsidR="00605AF3" w:rsidRPr="00394E4E" w:rsidRDefault="00605AF3" w:rsidP="00605AF3">
      <w:pPr>
        <w:pStyle w:val="Annextitle"/>
      </w:pPr>
      <w:r w:rsidRPr="00394E4E">
        <w:t>Стратегический план МСЭ-D на 2016−2019 годы: задачи, конечные результаты и намеченные результаты деятельности</w:t>
      </w:r>
    </w:p>
    <w:tbl>
      <w:tblPr>
        <w:tblStyle w:val="GridTable4-Accent11"/>
        <w:tblW w:w="14637" w:type="dxa"/>
        <w:tblLayout w:type="fixed"/>
        <w:tblLook w:val="06A0" w:firstRow="1" w:lastRow="0" w:firstColumn="1" w:lastColumn="0" w:noHBand="1" w:noVBand="1"/>
      </w:tblPr>
      <w:tblGrid>
        <w:gridCol w:w="485"/>
        <w:gridCol w:w="2629"/>
        <w:gridCol w:w="2835"/>
        <w:gridCol w:w="2977"/>
        <w:gridCol w:w="2976"/>
        <w:gridCol w:w="2735"/>
      </w:tblGrid>
      <w:tr w:rsidR="00605AF3" w:rsidRPr="00394E4E" w:rsidTr="00605AF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5" w:type="dxa"/>
            <w:textDirection w:val="btLr"/>
          </w:tcPr>
          <w:p w:rsidR="00605AF3" w:rsidRPr="00394E4E" w:rsidRDefault="00605AF3" w:rsidP="00605AF3">
            <w:pPr>
              <w:spacing w:before="0"/>
              <w:ind w:left="113" w:right="113"/>
              <w:jc w:val="center"/>
              <w:rPr>
                <w:rFonts w:eastAsia="Calibri" w:cs="Arial"/>
                <w:color w:val="4F81BD" w:themeColor="accent1"/>
                <w:sz w:val="18"/>
                <w:szCs w:val="18"/>
              </w:rPr>
            </w:pPr>
            <w:r w:rsidRPr="00394E4E">
              <w:rPr>
                <w:rFonts w:eastAsia="Calibri" w:cs="Arial"/>
                <w:sz w:val="18"/>
                <w:szCs w:val="18"/>
              </w:rPr>
              <w:t>Задачи</w:t>
            </w:r>
          </w:p>
        </w:tc>
        <w:tc>
          <w:tcPr>
            <w:tcW w:w="2629" w:type="dxa"/>
          </w:tcPr>
          <w:p w:rsidR="00605AF3" w:rsidRPr="00394E4E" w:rsidRDefault="00605AF3" w:rsidP="00605AF3">
            <w:pPr>
              <w:spacing w:before="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proofErr w:type="spellStart"/>
            <w:r w:rsidRPr="00394E4E">
              <w:rPr>
                <w:rFonts w:eastAsia="Calibri" w:cs="Arial"/>
                <w:sz w:val="18"/>
                <w:szCs w:val="18"/>
              </w:rPr>
              <w:t>D.1</w:t>
            </w:r>
            <w:proofErr w:type="spellEnd"/>
            <w:r w:rsidRPr="00394E4E">
              <w:rPr>
                <w:rFonts w:eastAsia="Calibri" w:cs="Arial"/>
                <w:sz w:val="18"/>
                <w:szCs w:val="18"/>
              </w:rPr>
              <w:t xml:space="preserve">: </w:t>
            </w:r>
            <w:r w:rsidRPr="00394E4E">
              <w:rPr>
                <w:sz w:val="18"/>
                <w:szCs w:val="18"/>
              </w:rPr>
              <w:t>Способствовать международному сотрудничеству по вопросам развития электросвязи/ИКТ</w:t>
            </w:r>
          </w:p>
        </w:tc>
        <w:tc>
          <w:tcPr>
            <w:tcW w:w="2835" w:type="dxa"/>
          </w:tcPr>
          <w:p w:rsidR="00605AF3" w:rsidRPr="00394E4E" w:rsidRDefault="00605AF3" w:rsidP="00605AF3">
            <w:pPr>
              <w:spacing w:before="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sz w:val="18"/>
                <w:szCs w:val="18"/>
              </w:rPr>
              <w:t>D.2</w:t>
            </w:r>
            <w:proofErr w:type="spellEnd"/>
            <w:r w:rsidRPr="00394E4E">
              <w:rPr>
                <w:rFonts w:eastAsia="Calibri" w:cs="Arial"/>
                <w:sz w:val="18"/>
                <w:szCs w:val="18"/>
              </w:rPr>
              <w:t xml:space="preserve">: </w:t>
            </w:r>
            <w:r w:rsidRPr="00394E4E">
              <w:rPr>
                <w:sz w:val="18"/>
                <w:szCs w:val="18"/>
              </w:rPr>
              <w:t>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p>
        </w:tc>
        <w:tc>
          <w:tcPr>
            <w:tcW w:w="2977" w:type="dxa"/>
          </w:tcPr>
          <w:p w:rsidR="00605AF3" w:rsidRPr="00394E4E" w:rsidRDefault="00605AF3" w:rsidP="00605AF3">
            <w:pPr>
              <w:spacing w:before="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sz w:val="18"/>
                <w:szCs w:val="18"/>
              </w:rPr>
              <w:t>D.3</w:t>
            </w:r>
            <w:proofErr w:type="spellEnd"/>
            <w:r w:rsidRPr="00394E4E">
              <w:rPr>
                <w:rFonts w:eastAsia="Calibri" w:cs="Arial"/>
                <w:sz w:val="18"/>
                <w:szCs w:val="18"/>
              </w:rPr>
              <w:t xml:space="preserve">: </w:t>
            </w:r>
            <w:r w:rsidRPr="00394E4E">
              <w:rPr>
                <w:sz w:val="18"/>
                <w:szCs w:val="18"/>
              </w:rPr>
              <w:t>Повышать доверие и безопасность при использовании электросвязи/ИКТ, а также при развертывании соответствующих приложений и услуг</w:t>
            </w:r>
          </w:p>
        </w:tc>
        <w:tc>
          <w:tcPr>
            <w:tcW w:w="2976" w:type="dxa"/>
          </w:tcPr>
          <w:p w:rsidR="00605AF3" w:rsidRPr="00394E4E" w:rsidRDefault="00605AF3" w:rsidP="00605AF3">
            <w:pPr>
              <w:spacing w:before="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sz w:val="18"/>
                <w:szCs w:val="18"/>
              </w:rPr>
              <w:t>D.4</w:t>
            </w:r>
            <w:proofErr w:type="spellEnd"/>
            <w:r w:rsidRPr="00394E4E">
              <w:rPr>
                <w:rFonts w:eastAsia="Calibri" w:cs="Arial"/>
                <w:sz w:val="18"/>
                <w:szCs w:val="18"/>
              </w:rPr>
              <w:t xml:space="preserve">: </w:t>
            </w:r>
            <w:r w:rsidRPr="00394E4E">
              <w:rPr>
                <w:sz w:val="18"/>
                <w:szCs w:val="18"/>
              </w:rPr>
              <w:t>Создавать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tc>
        <w:tc>
          <w:tcPr>
            <w:tcW w:w="2735" w:type="dxa"/>
          </w:tcPr>
          <w:p w:rsidR="00605AF3" w:rsidRPr="00394E4E" w:rsidRDefault="00605AF3" w:rsidP="00605AF3">
            <w:pPr>
              <w:spacing w:before="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sz w:val="18"/>
                <w:szCs w:val="18"/>
              </w:rPr>
              <w:t>D.5</w:t>
            </w:r>
            <w:proofErr w:type="spellEnd"/>
            <w:r w:rsidRPr="00394E4E">
              <w:rPr>
                <w:rFonts w:eastAsia="Calibri" w:cs="Arial"/>
                <w:sz w:val="18"/>
                <w:szCs w:val="18"/>
              </w:rPr>
              <w:t xml:space="preserve">: </w:t>
            </w:r>
            <w:r w:rsidRPr="00394E4E">
              <w:rPr>
                <w:sz w:val="18"/>
                <w:szCs w:val="18"/>
              </w:rPr>
              <w:t>Совершенствовать с помощью электросвязи/ИКТ охрану окружающей среды, меры по смягчению последствий изменения климата, адаптации к ним, а также меры</w:t>
            </w:r>
            <w:r w:rsidRPr="00394E4E" w:rsidDel="00510828">
              <w:rPr>
                <w:sz w:val="18"/>
                <w:szCs w:val="18"/>
              </w:rPr>
              <w:t xml:space="preserve"> </w:t>
            </w:r>
            <w:r w:rsidRPr="00394E4E">
              <w:rPr>
                <w:sz w:val="18"/>
                <w:szCs w:val="18"/>
              </w:rPr>
              <w:t>по управлению операциями при бедствиях</w:t>
            </w:r>
          </w:p>
        </w:tc>
      </w:tr>
      <w:tr w:rsidR="00605AF3" w:rsidRPr="00394E4E" w:rsidTr="00605AF3">
        <w:trPr>
          <w:cantSplit/>
        </w:trPr>
        <w:tc>
          <w:tcPr>
            <w:cnfStyle w:val="001000000000" w:firstRow="0" w:lastRow="0" w:firstColumn="1" w:lastColumn="0" w:oddVBand="0" w:evenVBand="0" w:oddHBand="0" w:evenHBand="0" w:firstRowFirstColumn="0" w:firstRowLastColumn="0" w:lastRowFirstColumn="0" w:lastRowLastColumn="0"/>
            <w:tcW w:w="485" w:type="dxa"/>
            <w:textDirection w:val="btLr"/>
          </w:tcPr>
          <w:p w:rsidR="00605AF3" w:rsidRPr="00394E4E" w:rsidRDefault="00605AF3" w:rsidP="00605AF3">
            <w:pPr>
              <w:spacing w:before="0"/>
              <w:ind w:left="113" w:right="113"/>
              <w:jc w:val="center"/>
              <w:rPr>
                <w:rFonts w:eastAsia="Calibri" w:cs="Arial"/>
                <w:sz w:val="18"/>
                <w:szCs w:val="18"/>
              </w:rPr>
            </w:pPr>
            <w:r w:rsidRPr="00394E4E">
              <w:rPr>
                <w:rFonts w:eastAsia="Calibri" w:cs="Arial"/>
                <w:color w:val="4F81BD" w:themeColor="accent1"/>
                <w:sz w:val="18"/>
                <w:szCs w:val="18"/>
              </w:rPr>
              <w:t>Конечные результаты</w:t>
            </w:r>
          </w:p>
        </w:tc>
        <w:tc>
          <w:tcPr>
            <w:tcW w:w="2629"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w:t>
            </w:r>
            <w:r w:rsidRPr="00394E4E">
              <w:rPr>
                <w:rFonts w:eastAsia="Calibri" w:cs="Arial"/>
                <w:sz w:val="18"/>
                <w:szCs w:val="18"/>
              </w:rPr>
              <w:t>: Проект Стратегического плана для МСЭ-D</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-2</w:t>
            </w:r>
            <w:r w:rsidRPr="00394E4E">
              <w:rPr>
                <w:rFonts w:eastAsia="Calibri" w:cs="Arial"/>
                <w:sz w:val="18"/>
                <w:szCs w:val="18"/>
              </w:rPr>
              <w:t>: Декларация ВКРЭ</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-3</w:t>
            </w:r>
            <w:r w:rsidRPr="00394E4E">
              <w:rPr>
                <w:rFonts w:eastAsia="Calibri" w:cs="Arial"/>
                <w:sz w:val="18"/>
                <w:szCs w:val="18"/>
              </w:rPr>
              <w:t>: План действий ВКРЭ</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-4</w:t>
            </w:r>
            <w:r w:rsidRPr="00394E4E">
              <w:rPr>
                <w:rFonts w:eastAsia="Calibri" w:cs="Arial"/>
                <w:sz w:val="18"/>
                <w:szCs w:val="18"/>
              </w:rPr>
              <w:t>: Резолюции и рекомендации</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-5</w:t>
            </w:r>
            <w:r w:rsidRPr="00394E4E">
              <w:rPr>
                <w:sz w:val="18"/>
                <w:szCs w:val="18"/>
              </w:rPr>
              <w:t>: Новые и пересмотренные Вопросы для исследовательских комиссий</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-6</w:t>
            </w:r>
            <w:r w:rsidRPr="00394E4E">
              <w:rPr>
                <w:sz w:val="18"/>
                <w:szCs w:val="18"/>
              </w:rPr>
              <w:t>: Возросший уровень согласия по приоритетным областям</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-7</w:t>
            </w:r>
            <w:r w:rsidRPr="00394E4E">
              <w:rPr>
                <w:sz w:val="18"/>
                <w:szCs w:val="18"/>
              </w:rPr>
              <w:t xml:space="preserve">: Оценка выполнения Плана действий ВКРЭ и Плана действий </w:t>
            </w:r>
            <w:proofErr w:type="spellStart"/>
            <w:r w:rsidRPr="00394E4E">
              <w:rPr>
                <w:sz w:val="18"/>
                <w:szCs w:val="18"/>
              </w:rPr>
              <w:t>ВВУИО</w:t>
            </w:r>
            <w:proofErr w:type="spellEnd"/>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-8</w:t>
            </w:r>
            <w:r w:rsidRPr="00394E4E">
              <w:rPr>
                <w:sz w:val="18"/>
                <w:szCs w:val="18"/>
              </w:rPr>
              <w:t>: Определение региональных инициатив</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-9</w:t>
            </w:r>
            <w:r w:rsidRPr="00394E4E">
              <w:rPr>
                <w:sz w:val="18"/>
                <w:szCs w:val="18"/>
              </w:rPr>
              <w:t>: Возросшее количество вкладов и предложений для Плана действий</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-10</w:t>
            </w:r>
            <w:r w:rsidRPr="00394E4E">
              <w:rPr>
                <w:sz w:val="18"/>
                <w:szCs w:val="18"/>
              </w:rPr>
              <w:t>: Улучшенный анализ приоритетов, программ, операций, финансовых вопросов и стратегий</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-11</w:t>
            </w:r>
            <w:r w:rsidRPr="00394E4E">
              <w:rPr>
                <w:sz w:val="18"/>
                <w:szCs w:val="18"/>
              </w:rPr>
              <w:t>: Программа работы</w:t>
            </w:r>
          </w:p>
        </w:tc>
        <w:tc>
          <w:tcPr>
            <w:tcW w:w="2835" w:type="dxa"/>
          </w:tcPr>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-1</w:t>
            </w:r>
            <w:r w:rsidRPr="00394E4E">
              <w:rPr>
                <w:sz w:val="18"/>
                <w:szCs w:val="18"/>
              </w:rPr>
              <w:t>: Активный диалог и сотрудничество между национальными регуляторными органами, директивными органами и другими заинтересованными сторонами в области электросвязи/ИКТ по актуальным политическим, юридическим и регуляторным вопросам, с тем чтобы оказать помощь странам в достижении ими своих целей создания более открытого информационного общества</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b/>
                <w:bCs/>
                <w:color w:val="4F81BD" w:themeColor="accent1"/>
                <w:sz w:val="18"/>
                <w:szCs w:val="18"/>
              </w:rPr>
              <w:t>D.2</w:t>
            </w:r>
            <w:proofErr w:type="spellEnd"/>
            <w:r w:rsidRPr="00394E4E">
              <w:rPr>
                <w:b/>
                <w:bCs/>
                <w:color w:val="4F81BD" w:themeColor="accent1"/>
                <w:sz w:val="18"/>
                <w:szCs w:val="18"/>
              </w:rPr>
              <w:t>-2</w:t>
            </w:r>
            <w:r w:rsidRPr="00394E4E">
              <w:rPr>
                <w:sz w:val="18"/>
                <w:szCs w:val="18"/>
              </w:rPr>
              <w:t>: Усовершенствованный процесс принятия решений по вопросам политики и регулирования и стимулирующая политическая и нормативно</w:t>
            </w:r>
            <w:r w:rsidRPr="00394E4E">
              <w:rPr>
                <w:sz w:val="18"/>
                <w:szCs w:val="18"/>
              </w:rPr>
              <w:noBreakHyphen/>
              <w:t>правовая среда для сектора ИКТ</w:t>
            </w:r>
          </w:p>
        </w:tc>
        <w:tc>
          <w:tcPr>
            <w:tcW w:w="2977" w:type="dxa"/>
          </w:tcPr>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-1</w:t>
            </w:r>
            <w:r w:rsidRPr="00394E4E">
              <w:rPr>
                <w:sz w:val="18"/>
                <w:szCs w:val="18"/>
              </w:rPr>
              <w:t xml:space="preserve">: Укрепление потенциала Государств-Членов по включению и реализации политики и стратегий </w:t>
            </w:r>
            <w:proofErr w:type="spellStart"/>
            <w:r w:rsidRPr="00394E4E">
              <w:rPr>
                <w:sz w:val="18"/>
                <w:szCs w:val="18"/>
              </w:rPr>
              <w:t>кибербезопасности</w:t>
            </w:r>
            <w:proofErr w:type="spellEnd"/>
            <w:r w:rsidRPr="00394E4E">
              <w:rPr>
                <w:sz w:val="18"/>
                <w:szCs w:val="18"/>
              </w:rPr>
              <w:t xml:space="preserve"> в рамках общенациональных планов в области ИКТ, а также в рамках соответствующего законодательства</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-2</w:t>
            </w:r>
            <w:r w:rsidRPr="00394E4E">
              <w:rPr>
                <w:sz w:val="18"/>
                <w:szCs w:val="18"/>
              </w:rPr>
              <w:t xml:space="preserve">: Расширение возможностей Государств-Членов по своевременному реагированию на </w:t>
            </w:r>
            <w:proofErr w:type="spellStart"/>
            <w:r w:rsidRPr="00394E4E">
              <w:rPr>
                <w:sz w:val="18"/>
                <w:szCs w:val="18"/>
              </w:rPr>
              <w:t>киберугрозы</w:t>
            </w:r>
            <w:proofErr w:type="spellEnd"/>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-3</w:t>
            </w:r>
            <w:r w:rsidRPr="00394E4E">
              <w:rPr>
                <w:sz w:val="18"/>
                <w:szCs w:val="18"/>
              </w:rPr>
              <w:t>: Укрепление сотрудничества, процессов обмена информацией и передачи ноу-хау между Государствами-Членами и с соответствующими участниками</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tl/>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-4</w:t>
            </w:r>
            <w:r w:rsidRPr="00394E4E">
              <w:rPr>
                <w:sz w:val="18"/>
                <w:szCs w:val="18"/>
              </w:rPr>
              <w:t xml:space="preserve">: Усиление потенциала стран по планированию национальных отраслевых электронных стратегий в целях содействия созданию благоприятной среды для распространения приложений ИКТ </w:t>
            </w:r>
          </w:p>
        </w:tc>
        <w:tc>
          <w:tcPr>
            <w:tcW w:w="2976" w:type="dxa"/>
          </w:tcPr>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-1</w:t>
            </w:r>
            <w:r w:rsidRPr="00394E4E">
              <w:rPr>
                <w:sz w:val="18"/>
                <w:szCs w:val="18"/>
              </w:rPr>
              <w:t>: Активизация создания потенциала членов МСЭ по управлению использованием интернета на международной основе</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-2</w:t>
            </w:r>
            <w:r w:rsidRPr="00394E4E">
              <w:rPr>
                <w:sz w:val="18"/>
                <w:szCs w:val="18"/>
              </w:rPr>
              <w:t>: Совершенствование знаний и навыков членов МСЭ в области использования электросвязи/ИКТ</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-3</w:t>
            </w:r>
            <w:r w:rsidRPr="00394E4E">
              <w:rPr>
                <w:sz w:val="18"/>
                <w:szCs w:val="18"/>
              </w:rPr>
              <w:t>: Более высокий уровень информированности членов МСЭ о значении создания человеческого и институционального потенциала для электросвязи/ИКТ и развития</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-4</w:t>
            </w:r>
            <w:r w:rsidRPr="00394E4E">
              <w:rPr>
                <w:rFonts w:eastAsia="Calibri" w:cs="Arial"/>
                <w:sz w:val="18"/>
                <w:szCs w:val="18"/>
              </w:rPr>
              <w:t>:</w:t>
            </w:r>
            <w:r w:rsidRPr="00394E4E">
              <w:rPr>
                <w:sz w:val="18"/>
                <w:szCs w:val="18"/>
              </w:rPr>
              <w:t xml:space="preserve"> Повышение уровня информированности и знаний директивных органов и других заинтересованных сторон о современных тенденциях и достижениях в области электросвязи/ИКТ на основании анализа высококачественных, сопоставимых на международном уровне статистических показателей и данных по электросвязи/ИКТ</w:t>
            </w:r>
          </w:p>
        </w:tc>
        <w:tc>
          <w:tcPr>
            <w:tcW w:w="2735"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-1</w:t>
            </w:r>
            <w:r w:rsidRPr="00394E4E">
              <w:rPr>
                <w:sz w:val="18"/>
                <w:szCs w:val="18"/>
              </w:rPr>
              <w:t>: Повышение доступности для Государств-Членов информации и решений, связанных со смягчением последствий изменения климата и адаптацией к ним</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-2</w:t>
            </w:r>
            <w:r w:rsidRPr="00394E4E">
              <w:rPr>
                <w:rFonts w:eastAsia="Calibri" w:cs="Arial"/>
                <w:sz w:val="18"/>
                <w:szCs w:val="18"/>
              </w:rPr>
              <w:t xml:space="preserve">: </w:t>
            </w:r>
            <w:r w:rsidRPr="00394E4E">
              <w:rPr>
                <w:sz w:val="18"/>
                <w:szCs w:val="18"/>
              </w:rPr>
              <w:t>Повышение потенциала Государств-Членов в отношении политических и регуляторных баз для смягчения последствий изменения климата и адаптации к ним</w:t>
            </w:r>
            <w:r w:rsidRPr="00394E4E">
              <w:rPr>
                <w:rFonts w:eastAsia="Calibri" w:cs="Arial"/>
                <w:sz w:val="18"/>
                <w:szCs w:val="18"/>
              </w:rPr>
              <w:t xml:space="preserve"> </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b/>
                <w:color w:val="4F81BD" w:themeColor="accent1"/>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-3</w:t>
            </w:r>
            <w:r w:rsidRPr="00394E4E">
              <w:rPr>
                <w:rFonts w:eastAsia="Calibri" w:cs="Arial"/>
                <w:sz w:val="18"/>
                <w:szCs w:val="18"/>
              </w:rPr>
              <w:t xml:space="preserve">: </w:t>
            </w:r>
            <w:r w:rsidRPr="00394E4E">
              <w:rPr>
                <w:sz w:val="18"/>
                <w:szCs w:val="18"/>
              </w:rPr>
              <w:t>Разработка политики в отношении электронных отходов</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-4</w:t>
            </w:r>
            <w:r w:rsidRPr="00394E4E">
              <w:rPr>
                <w:rFonts w:eastAsia="Calibri" w:cs="Arial"/>
                <w:sz w:val="18"/>
                <w:szCs w:val="18"/>
              </w:rPr>
              <w:t xml:space="preserve">: </w:t>
            </w:r>
            <w:r w:rsidRPr="00394E4E">
              <w:rPr>
                <w:sz w:val="18"/>
                <w:szCs w:val="18"/>
              </w:rPr>
              <w:t>Разработка основанных на стандартах систем мониторинга и раннего предупреждения, связанных с национальными и региональными сетями</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-5</w:t>
            </w:r>
            <w:r w:rsidRPr="00394E4E">
              <w:rPr>
                <w:rFonts w:eastAsia="Calibri" w:cs="Arial"/>
                <w:sz w:val="18"/>
                <w:szCs w:val="18"/>
              </w:rPr>
              <w:t xml:space="preserve">: </w:t>
            </w:r>
            <w:r w:rsidRPr="00394E4E">
              <w:rPr>
                <w:sz w:val="18"/>
                <w:szCs w:val="18"/>
              </w:rPr>
              <w:t>Сотрудничество для содействия реагированию на чрезвычайные ситуации при бедствиях</w:t>
            </w:r>
          </w:p>
        </w:tc>
      </w:tr>
      <w:tr w:rsidR="00605AF3" w:rsidRPr="00394E4E" w:rsidTr="00605AF3">
        <w:trPr>
          <w:cantSplit/>
        </w:trPr>
        <w:tc>
          <w:tcPr>
            <w:cnfStyle w:val="001000000000" w:firstRow="0" w:lastRow="0" w:firstColumn="1" w:lastColumn="0" w:oddVBand="0" w:evenVBand="0" w:oddHBand="0" w:evenHBand="0" w:firstRowFirstColumn="0" w:firstRowLastColumn="0" w:lastRowFirstColumn="0" w:lastRowLastColumn="0"/>
            <w:tcW w:w="485" w:type="dxa"/>
            <w:textDirection w:val="btLr"/>
          </w:tcPr>
          <w:p w:rsidR="00605AF3" w:rsidRPr="00394E4E" w:rsidRDefault="00605AF3" w:rsidP="00605AF3">
            <w:pPr>
              <w:spacing w:before="0"/>
              <w:ind w:left="113" w:right="113"/>
              <w:jc w:val="center"/>
              <w:rPr>
                <w:rFonts w:eastAsia="Calibri" w:cs="Arial"/>
                <w:color w:val="4F81BD" w:themeColor="accent1"/>
                <w:sz w:val="18"/>
                <w:szCs w:val="18"/>
              </w:rPr>
            </w:pPr>
          </w:p>
        </w:tc>
        <w:tc>
          <w:tcPr>
            <w:tcW w:w="2629" w:type="dxa"/>
          </w:tcPr>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-12</w:t>
            </w:r>
            <w:r w:rsidRPr="00394E4E">
              <w:rPr>
                <w:sz w:val="18"/>
                <w:szCs w:val="18"/>
              </w:rPr>
              <w:t xml:space="preserve">: Полномасштабная подготовка отчета Директору </w:t>
            </w:r>
            <w:proofErr w:type="spellStart"/>
            <w:r w:rsidRPr="00394E4E">
              <w:rPr>
                <w:sz w:val="18"/>
                <w:szCs w:val="18"/>
              </w:rPr>
              <w:t>БРЭ</w:t>
            </w:r>
            <w:proofErr w:type="spellEnd"/>
            <w:r w:rsidRPr="00394E4E">
              <w:rPr>
                <w:sz w:val="18"/>
                <w:szCs w:val="18"/>
              </w:rPr>
              <w:t xml:space="preserve"> о ходе выполнения программы работ</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-13</w:t>
            </w:r>
            <w:r w:rsidRPr="00394E4E">
              <w:rPr>
                <w:sz w:val="18"/>
                <w:szCs w:val="18"/>
              </w:rPr>
              <w:t>: Активный обмен знаниями и диалог между Государствами-Членами и Членами Сектора (включая Ассоциированных членов и Академические организации) по возникающим вопросам электросвязи/ИКТ для устойчивого роста</w:t>
            </w:r>
          </w:p>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b/>
                <w:bCs/>
                <w:color w:val="0070C0"/>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-14</w:t>
            </w:r>
            <w:r w:rsidRPr="00394E4E">
              <w:rPr>
                <w:sz w:val="18"/>
                <w:szCs w:val="18"/>
              </w:rPr>
              <w:t>: Усиление потенциала членов Союза по разработке и реализации стратегий и политики в области ИКТ, а также по определению методов и подходов к развитию и развертыванию инфраструктуры и приложений</w:t>
            </w:r>
          </w:p>
        </w:tc>
        <w:tc>
          <w:tcPr>
            <w:tcW w:w="2835" w:type="dxa"/>
          </w:tcPr>
          <w:p w:rsidR="00605AF3" w:rsidRPr="00394E4E" w:rsidRDefault="00605AF3" w:rsidP="00605AF3">
            <w:pPr>
              <w:tabs>
                <w:tab w:val="left" w:pos="284"/>
                <w:tab w:val="left" w:pos="1418"/>
                <w:tab w:val="left" w:pos="2552"/>
                <w:tab w:val="left" w:pos="3119"/>
                <w:tab w:val="left" w:pos="3402"/>
                <w:tab w:val="left" w:pos="3686"/>
                <w:tab w:val="left" w:pos="3969"/>
              </w:tabs>
              <w:spacing w:before="0" w:line="204" w:lineRule="exact"/>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-3</w:t>
            </w:r>
            <w:r w:rsidRPr="00394E4E">
              <w:rPr>
                <w:rFonts w:eastAsia="Calibri" w:cs="Arial"/>
                <w:sz w:val="18"/>
                <w:szCs w:val="18"/>
              </w:rPr>
              <w:t xml:space="preserve">: </w:t>
            </w:r>
            <w:r w:rsidRPr="00394E4E">
              <w:rPr>
                <w:sz w:val="18"/>
                <w:szCs w:val="18"/>
              </w:rPr>
              <w:t xml:space="preserve">Повышение уровня осведомленности и потенциала стран в области планирования, развертывания, эксплуатации и технического обслуживания устойчивых, доступных и </w:t>
            </w:r>
            <w:proofErr w:type="gramStart"/>
            <w:r w:rsidRPr="00394E4E">
              <w:rPr>
                <w:sz w:val="18"/>
                <w:szCs w:val="18"/>
              </w:rPr>
              <w:t>способных к восстановлению сетей</w:t>
            </w:r>
            <w:proofErr w:type="gramEnd"/>
            <w:r w:rsidRPr="00394E4E">
              <w:rPr>
                <w:sz w:val="18"/>
                <w:szCs w:val="18"/>
              </w:rPr>
              <w:t xml:space="preserve"> и услуг ИКТ, включая инфраструктуру широкополосной связи, и повышение уровня знаний об имеющейся в мире инфраструктуре для широкополосной передачи</w:t>
            </w:r>
          </w:p>
          <w:p w:rsidR="00605AF3" w:rsidRPr="00394E4E" w:rsidRDefault="00605AF3" w:rsidP="00605AF3">
            <w:pPr>
              <w:tabs>
                <w:tab w:val="left" w:pos="284"/>
                <w:tab w:val="left" w:pos="1418"/>
                <w:tab w:val="left" w:pos="2552"/>
                <w:tab w:val="left" w:pos="3119"/>
                <w:tab w:val="left" w:pos="3402"/>
                <w:tab w:val="left" w:pos="3686"/>
                <w:tab w:val="left" w:pos="3969"/>
              </w:tabs>
              <w:spacing w:before="0" w:line="204" w:lineRule="exact"/>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-4</w:t>
            </w:r>
            <w:r w:rsidRPr="00394E4E">
              <w:rPr>
                <w:sz w:val="18"/>
                <w:szCs w:val="18"/>
              </w:rPr>
              <w:t xml:space="preserve">: Повышение уровня осведомленности и потенциала стран для участия и внесения вклада в разработку и распространение Рекомендаций МСЭ и введения в действие устойчивых и надлежащих программ по проверке на соответствие и </w:t>
            </w:r>
            <w:r w:rsidRPr="00394E4E">
              <w:rPr>
                <w:sz w:val="18"/>
                <w:szCs w:val="18"/>
                <w:cs/>
              </w:rPr>
              <w:t>‎</w:t>
            </w:r>
            <w:r w:rsidRPr="00394E4E">
              <w:rPr>
                <w:sz w:val="18"/>
                <w:szCs w:val="18"/>
              </w:rPr>
              <w:t>функциональную совместимость на основе Рекомендаций МСЭ на национальном, региональном и субрегиональном уровнях путем содействия введению режимов соглашений о взаимном признании (</w:t>
            </w:r>
            <w:proofErr w:type="spellStart"/>
            <w:r w:rsidRPr="00394E4E">
              <w:rPr>
                <w:sz w:val="18"/>
                <w:szCs w:val="18"/>
              </w:rPr>
              <w:t>MRA</w:t>
            </w:r>
            <w:proofErr w:type="spellEnd"/>
            <w:r w:rsidRPr="00394E4E">
              <w:rPr>
                <w:sz w:val="18"/>
                <w:szCs w:val="18"/>
              </w:rPr>
              <w:t>) и/или создания лабораторий по тестированию, в зависимости от случая</w:t>
            </w:r>
          </w:p>
          <w:p w:rsidR="00605AF3" w:rsidRPr="00394E4E" w:rsidRDefault="00605AF3" w:rsidP="00605AF3">
            <w:pPr>
              <w:spacing w:before="0" w:line="204" w:lineRule="exac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-5</w:t>
            </w:r>
            <w:r w:rsidRPr="00394E4E">
              <w:rPr>
                <w:sz w:val="18"/>
                <w:szCs w:val="18"/>
              </w:rPr>
              <w:t xml:space="preserve">: Повышение уровня осведомленности и потенциала стран в области планирования и присвоения частот, управления использованием спектра и </w:t>
            </w:r>
            <w:proofErr w:type="spellStart"/>
            <w:r w:rsidRPr="00394E4E">
              <w:rPr>
                <w:sz w:val="18"/>
                <w:szCs w:val="18"/>
              </w:rPr>
              <w:t>радиомониторинга</w:t>
            </w:r>
            <w:proofErr w:type="spellEnd"/>
            <w:r w:rsidRPr="00394E4E">
              <w:rPr>
                <w:sz w:val="18"/>
                <w:szCs w:val="18"/>
              </w:rPr>
              <w:t>, эффективного использования инструментов для управления использованием спектра, а также в области измерений и регулирования, связанных с воздействием электромагнитных полей (</w:t>
            </w:r>
            <w:proofErr w:type="spellStart"/>
            <w:r w:rsidRPr="00394E4E">
              <w:rPr>
                <w:sz w:val="18"/>
                <w:szCs w:val="18"/>
              </w:rPr>
              <w:t>ЭМП</w:t>
            </w:r>
            <w:proofErr w:type="spellEnd"/>
            <w:r w:rsidRPr="00394E4E">
              <w:rPr>
                <w:sz w:val="18"/>
                <w:szCs w:val="18"/>
              </w:rPr>
              <w:t>) на человека</w:t>
            </w:r>
          </w:p>
        </w:tc>
        <w:tc>
          <w:tcPr>
            <w:tcW w:w="2977" w:type="dxa"/>
          </w:tcPr>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-5</w:t>
            </w:r>
            <w:r w:rsidRPr="00394E4E">
              <w:rPr>
                <w:sz w:val="18"/>
                <w:szCs w:val="18"/>
              </w:rPr>
              <w:t>: Усиление потенциала стран по использованию приложений ИКТ/подвижной связи для совершенствования представления дополнительных услуг в высокоприоритетных областях (таких, как здравоохранение, образование, осуществление платежей и т. д.) в целях обеспечения эффективных решений различных задач устойчивого развития путем сотрудничества между государственным и частным секторами</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-6</w:t>
            </w:r>
            <w:r w:rsidRPr="00394E4E">
              <w:rPr>
                <w:sz w:val="18"/>
                <w:szCs w:val="18"/>
              </w:rPr>
              <w:t>: Более высокий уровень инноваций, знаний и навыков национальных учреждений по использованию ИКТ и широкополосной связи в интересах развития</w:t>
            </w:r>
          </w:p>
        </w:tc>
        <w:tc>
          <w:tcPr>
            <w:tcW w:w="2976"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b/>
                <w:bCs/>
                <w:color w:val="0070C0"/>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-5</w:t>
            </w:r>
            <w:r w:rsidRPr="00394E4E">
              <w:rPr>
                <w:sz w:val="18"/>
                <w:szCs w:val="18"/>
              </w:rPr>
              <w:t>: Активный диалог между пользователями данных по электросвязи/ИКТ и повышение потенциала и совершенствование навыков производителей статистических данных по электросвязи/ИКТ для сбора данных на национальном уровне на основе международных стандартов и методик</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-6</w:t>
            </w:r>
            <w:r w:rsidRPr="00394E4E">
              <w:rPr>
                <w:sz w:val="18"/>
                <w:szCs w:val="18"/>
              </w:rPr>
              <w:t>: Укрепление потенциала Государств-Членов по разработке и реализации политики, стратегий и руководящих указаний по охвату цифровыми технологиями для обеспечения доступности электросвязи/ИКТ для лиц с особыми потребностями</w:t>
            </w:r>
            <w:r w:rsidRPr="00394E4E">
              <w:rPr>
                <w:rStyle w:val="FootnoteReference"/>
                <w:sz w:val="18"/>
                <w:szCs w:val="18"/>
              </w:rPr>
              <w:t xml:space="preserve"> </w:t>
            </w:r>
            <w:r w:rsidRPr="00394E4E">
              <w:rPr>
                <w:sz w:val="18"/>
                <w:szCs w:val="18"/>
              </w:rPr>
              <w:t>и использованию электросвязи/ИКТ для расширения социально-экономических прав и возможностей лиц с особыми потребностями</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-7</w:t>
            </w:r>
            <w:r w:rsidRPr="00394E4E">
              <w:rPr>
                <w:rFonts w:eastAsia="Calibri" w:cs="Arial"/>
                <w:sz w:val="18"/>
                <w:szCs w:val="18"/>
              </w:rPr>
              <w:t xml:space="preserve">: </w:t>
            </w:r>
            <w:r w:rsidRPr="00394E4E">
              <w:rPr>
                <w:sz w:val="18"/>
                <w:szCs w:val="18"/>
              </w:rPr>
              <w:t>Совершенствование способности членов Союза обеспечивать для лиц с особыми потребностями обучение для овладения цифровой грамотностью и подготовку по использованию электросвязи/ИКТ для социально-экономического развития</w:t>
            </w:r>
            <w:r w:rsidRPr="00394E4E">
              <w:rPr>
                <w:rFonts w:eastAsia="Calibri" w:cs="Arial"/>
                <w:sz w:val="18"/>
                <w:szCs w:val="18"/>
              </w:rPr>
              <w:t xml:space="preserve"> </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D.4</w:t>
            </w:r>
            <w:proofErr w:type="spellEnd"/>
            <w:r w:rsidRPr="00394E4E">
              <w:rPr>
                <w:rFonts w:eastAsia="Calibri" w:cs="Arial"/>
                <w:b/>
                <w:bCs/>
                <w:color w:val="4F81BD" w:themeColor="accent1"/>
                <w:sz w:val="18"/>
                <w:szCs w:val="18"/>
              </w:rPr>
              <w:t>-8</w:t>
            </w:r>
            <w:r w:rsidRPr="00394E4E">
              <w:rPr>
                <w:rFonts w:eastAsia="Calibri" w:cs="Arial"/>
                <w:sz w:val="18"/>
                <w:szCs w:val="18"/>
              </w:rPr>
              <w:t>:</w:t>
            </w:r>
            <w:r w:rsidRPr="00394E4E">
              <w:rPr>
                <w:sz w:val="18"/>
                <w:szCs w:val="18"/>
              </w:rPr>
              <w:t xml:space="preserve"> Повышение потенциала членов Союза по использованию электросвязи/ИКТ для социально-экономического развития лиц с особыми потребностями, включая программы в области электросвязи/ИКТ для содействия занятости и предпринимательству молодежи</w:t>
            </w:r>
          </w:p>
        </w:tc>
        <w:tc>
          <w:tcPr>
            <w:tcW w:w="2735"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-6</w:t>
            </w:r>
            <w:r w:rsidRPr="00394E4E">
              <w:rPr>
                <w:rFonts w:eastAsia="Calibri" w:cs="Arial"/>
                <w:sz w:val="18"/>
                <w:szCs w:val="18"/>
              </w:rPr>
              <w:t xml:space="preserve">: </w:t>
            </w:r>
            <w:r w:rsidRPr="00394E4E">
              <w:rPr>
                <w:sz w:val="18"/>
                <w:szCs w:val="18"/>
              </w:rPr>
              <w:t>Создание партнерств с соответствующими организациями, занимающихся использованием систем электросвязи/ИКТ для обеспечения готовности к бедствиям, их прогнозирования, обнаружения и смягчения их последствий</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-7</w:t>
            </w:r>
            <w:r w:rsidRPr="00394E4E">
              <w:rPr>
                <w:sz w:val="18"/>
                <w:szCs w:val="18"/>
              </w:rPr>
              <w:t>: Повышение осведомленности о региональном и международном сотрудничестве для удобного доступа к информации, связанной с использованием электросвязи/ИКТ в чрезвычайных ситуациях, и совместного использования этой информации</w:t>
            </w:r>
          </w:p>
        </w:tc>
      </w:tr>
      <w:tr w:rsidR="00605AF3" w:rsidRPr="00394E4E" w:rsidTr="00605AF3">
        <w:trPr>
          <w:cantSplit/>
        </w:trPr>
        <w:tc>
          <w:tcPr>
            <w:cnfStyle w:val="001000000000" w:firstRow="0" w:lastRow="0" w:firstColumn="1" w:lastColumn="0" w:oddVBand="0" w:evenVBand="0" w:oddHBand="0" w:evenHBand="0" w:firstRowFirstColumn="0" w:firstRowLastColumn="0" w:lastRowFirstColumn="0" w:lastRowLastColumn="0"/>
            <w:tcW w:w="485" w:type="dxa"/>
            <w:textDirection w:val="btLr"/>
          </w:tcPr>
          <w:p w:rsidR="00605AF3" w:rsidRPr="00394E4E" w:rsidRDefault="00605AF3" w:rsidP="00605AF3">
            <w:pPr>
              <w:spacing w:before="0"/>
              <w:ind w:left="113" w:right="113"/>
              <w:jc w:val="center"/>
              <w:rPr>
                <w:rFonts w:eastAsia="Calibri" w:cs="Arial"/>
                <w:color w:val="4F81BD" w:themeColor="accent1"/>
                <w:sz w:val="18"/>
                <w:szCs w:val="18"/>
              </w:rPr>
            </w:pPr>
            <w:r w:rsidRPr="00394E4E">
              <w:rPr>
                <w:rFonts w:eastAsia="Calibri" w:cs="Arial"/>
                <w:color w:val="4F81BD" w:themeColor="accent1"/>
                <w:sz w:val="18"/>
                <w:szCs w:val="18"/>
              </w:rPr>
              <w:lastRenderedPageBreak/>
              <w:t>Конечные результаты</w:t>
            </w:r>
          </w:p>
        </w:tc>
        <w:tc>
          <w:tcPr>
            <w:tcW w:w="2629"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835" w:type="dxa"/>
          </w:tcPr>
          <w:p w:rsidR="00605AF3" w:rsidRPr="00394E4E" w:rsidRDefault="00605AF3" w:rsidP="00605AF3">
            <w:pPr>
              <w:tabs>
                <w:tab w:val="left" w:pos="284"/>
                <w:tab w:val="left" w:pos="1418"/>
                <w:tab w:val="left" w:pos="255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-6</w:t>
            </w:r>
            <w:r w:rsidRPr="00394E4E">
              <w:rPr>
                <w:rFonts w:eastAsia="Calibri" w:cs="Arial"/>
                <w:sz w:val="18"/>
                <w:szCs w:val="18"/>
              </w:rPr>
              <w:t>:</w:t>
            </w:r>
            <w:r w:rsidRPr="00394E4E">
              <w:rPr>
                <w:sz w:val="18"/>
                <w:szCs w:val="18"/>
              </w:rPr>
              <w:t xml:space="preserve"> Повышение осведомленности и потенциала стран в области перехода от аналогового к цифровому радиовещанию в период деятельности после перехода, а также эффективности реализации составленных руководящих указаний</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-7</w:t>
            </w:r>
            <w:r w:rsidRPr="00394E4E">
              <w:rPr>
                <w:sz w:val="18"/>
                <w:szCs w:val="18"/>
              </w:rPr>
              <w:t>: Укрепление потенциала членов Союза в области интеграции инноваций в сфере электросвязи/ИКТ в национальные программы развития</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-8</w:t>
            </w:r>
            <w:r w:rsidRPr="00394E4E">
              <w:rPr>
                <w:rFonts w:eastAsia="Calibri" w:cs="Arial"/>
                <w:sz w:val="18"/>
                <w:szCs w:val="18"/>
              </w:rPr>
              <w:t xml:space="preserve">: </w:t>
            </w:r>
            <w:r w:rsidRPr="00394E4E">
              <w:rPr>
                <w:sz w:val="18"/>
                <w:szCs w:val="18"/>
              </w:rPr>
              <w:t>Укрепление партнерств государственного и частного секторов для стимулирования развития электросвязи/ИКТ</w:t>
            </w:r>
          </w:p>
        </w:tc>
        <w:tc>
          <w:tcPr>
            <w:tcW w:w="2977"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976"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color w:val="4F81BD" w:themeColor="accent1"/>
                <w:sz w:val="18"/>
                <w:szCs w:val="18"/>
              </w:rPr>
              <w:t>D.4</w:t>
            </w:r>
            <w:proofErr w:type="spellEnd"/>
            <w:r w:rsidRPr="00394E4E">
              <w:rPr>
                <w:rFonts w:eastAsia="Calibri" w:cs="Arial"/>
                <w:b/>
                <w:color w:val="4F81BD" w:themeColor="accent1"/>
                <w:sz w:val="18"/>
                <w:szCs w:val="18"/>
              </w:rPr>
              <w:t>-9</w:t>
            </w:r>
            <w:r w:rsidRPr="00394E4E">
              <w:rPr>
                <w:rFonts w:eastAsia="Calibri" w:cs="Arial"/>
                <w:sz w:val="18"/>
                <w:szCs w:val="18"/>
              </w:rPr>
              <w:t>:</w:t>
            </w:r>
            <w:r w:rsidRPr="00394E4E">
              <w:rPr>
                <w:sz w:val="18"/>
                <w:szCs w:val="18"/>
              </w:rPr>
              <w:t xml:space="preserve"> Совершенствование доступа к электросвязи/ИКТ и их использования в </w:t>
            </w:r>
            <w:proofErr w:type="spellStart"/>
            <w:r w:rsidRPr="00394E4E">
              <w:rPr>
                <w:sz w:val="18"/>
                <w:szCs w:val="18"/>
              </w:rPr>
              <w:t>НРС</w:t>
            </w:r>
            <w:proofErr w:type="spellEnd"/>
            <w:r w:rsidRPr="00394E4E">
              <w:rPr>
                <w:sz w:val="18"/>
                <w:szCs w:val="18"/>
              </w:rPr>
              <w:t xml:space="preserve">, </w:t>
            </w:r>
            <w:proofErr w:type="spellStart"/>
            <w:r w:rsidRPr="00394E4E">
              <w:rPr>
                <w:sz w:val="18"/>
                <w:szCs w:val="18"/>
              </w:rPr>
              <w:t>СИДС</w:t>
            </w:r>
            <w:proofErr w:type="spellEnd"/>
            <w:r w:rsidRPr="00394E4E">
              <w:rPr>
                <w:sz w:val="18"/>
                <w:szCs w:val="18"/>
              </w:rPr>
              <w:t xml:space="preserve">, </w:t>
            </w:r>
            <w:proofErr w:type="spellStart"/>
            <w:r w:rsidRPr="00394E4E">
              <w:rPr>
                <w:sz w:val="18"/>
                <w:szCs w:val="18"/>
              </w:rPr>
              <w:t>ЛЛДС</w:t>
            </w:r>
            <w:proofErr w:type="spellEnd"/>
            <w:r w:rsidRPr="00394E4E">
              <w:rPr>
                <w:sz w:val="18"/>
                <w:szCs w:val="18"/>
              </w:rPr>
              <w:t xml:space="preserve"> и странах с переходной экономикой</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color w:val="4F81BD" w:themeColor="accent1"/>
                <w:sz w:val="18"/>
                <w:szCs w:val="18"/>
              </w:rPr>
              <w:t>D.4</w:t>
            </w:r>
            <w:proofErr w:type="spellEnd"/>
            <w:r w:rsidRPr="00394E4E">
              <w:rPr>
                <w:rFonts w:eastAsia="Calibri" w:cs="Arial"/>
                <w:b/>
                <w:color w:val="4F81BD" w:themeColor="accent1"/>
                <w:sz w:val="18"/>
                <w:szCs w:val="18"/>
              </w:rPr>
              <w:t>-10</w:t>
            </w:r>
            <w:r w:rsidRPr="00394E4E">
              <w:rPr>
                <w:rFonts w:eastAsia="Calibri" w:cs="Arial"/>
                <w:sz w:val="18"/>
                <w:szCs w:val="18"/>
              </w:rPr>
              <w:t>:</w:t>
            </w:r>
            <w:r w:rsidRPr="00394E4E">
              <w:rPr>
                <w:sz w:val="18"/>
                <w:szCs w:val="18"/>
              </w:rPr>
              <w:t xml:space="preserve"> Повышение потенциала в </w:t>
            </w:r>
            <w:proofErr w:type="spellStart"/>
            <w:r w:rsidRPr="00394E4E">
              <w:rPr>
                <w:sz w:val="18"/>
                <w:szCs w:val="18"/>
              </w:rPr>
              <w:t>НРС</w:t>
            </w:r>
            <w:proofErr w:type="spellEnd"/>
            <w:r w:rsidRPr="00394E4E">
              <w:rPr>
                <w:sz w:val="18"/>
                <w:szCs w:val="18"/>
              </w:rPr>
              <w:t>, </w:t>
            </w:r>
            <w:proofErr w:type="spellStart"/>
            <w:r w:rsidRPr="00394E4E">
              <w:rPr>
                <w:sz w:val="18"/>
                <w:szCs w:val="18"/>
              </w:rPr>
              <w:t>СИДС</w:t>
            </w:r>
            <w:proofErr w:type="spellEnd"/>
            <w:r w:rsidRPr="00394E4E">
              <w:rPr>
                <w:sz w:val="18"/>
                <w:szCs w:val="18"/>
              </w:rPr>
              <w:t xml:space="preserve"> и </w:t>
            </w:r>
            <w:proofErr w:type="spellStart"/>
            <w:r w:rsidRPr="00394E4E">
              <w:rPr>
                <w:sz w:val="18"/>
                <w:szCs w:val="18"/>
              </w:rPr>
              <w:t>ЛЛДС</w:t>
            </w:r>
            <w:proofErr w:type="spellEnd"/>
            <w:r w:rsidRPr="00394E4E">
              <w:rPr>
                <w:sz w:val="18"/>
                <w:szCs w:val="18"/>
              </w:rPr>
              <w:t xml:space="preserve"> в области развития электросвязи/ИКТ</w:t>
            </w:r>
          </w:p>
        </w:tc>
        <w:tc>
          <w:tcPr>
            <w:tcW w:w="2735"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605AF3" w:rsidRPr="00394E4E" w:rsidTr="00605AF3">
        <w:trPr>
          <w:cantSplit/>
        </w:trPr>
        <w:tc>
          <w:tcPr>
            <w:cnfStyle w:val="001000000000" w:firstRow="0" w:lastRow="0" w:firstColumn="1" w:lastColumn="0" w:oddVBand="0" w:evenVBand="0" w:oddHBand="0" w:evenHBand="0" w:firstRowFirstColumn="0" w:firstRowLastColumn="0" w:lastRowFirstColumn="0" w:lastRowLastColumn="0"/>
            <w:tcW w:w="485" w:type="dxa"/>
            <w:vMerge w:val="restart"/>
            <w:textDirection w:val="btLr"/>
          </w:tcPr>
          <w:p w:rsidR="00605AF3" w:rsidRPr="00394E4E" w:rsidRDefault="00605AF3" w:rsidP="00605AF3">
            <w:pPr>
              <w:spacing w:before="0"/>
              <w:ind w:left="283" w:right="113" w:hanging="170"/>
              <w:jc w:val="center"/>
              <w:rPr>
                <w:rFonts w:eastAsia="Calibri" w:cs="Arial"/>
                <w:color w:val="4F81BD" w:themeColor="accent1"/>
                <w:sz w:val="18"/>
                <w:szCs w:val="18"/>
              </w:rPr>
            </w:pPr>
            <w:r w:rsidRPr="00394E4E">
              <w:rPr>
                <w:rFonts w:eastAsia="Calibri" w:cs="Arial"/>
                <w:color w:val="4F81BD" w:themeColor="accent1"/>
                <w:sz w:val="18"/>
                <w:szCs w:val="18"/>
              </w:rPr>
              <w:t>Намеченные результаты деятельности</w:t>
            </w:r>
          </w:p>
        </w:tc>
        <w:tc>
          <w:tcPr>
            <w:tcW w:w="2629"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sz w:val="18"/>
                <w:szCs w:val="18"/>
              </w:rPr>
              <w:t>:</w:t>
            </w:r>
            <w:r w:rsidRPr="00394E4E">
              <w:rPr>
                <w:sz w:val="18"/>
                <w:szCs w:val="18"/>
              </w:rPr>
              <w:t xml:space="preserve"> Всемирная конференция по развитию электросвязи (ВКРЭ)</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-2</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Региональные подготовительные собрания (</w:t>
            </w:r>
            <w:proofErr w:type="spellStart"/>
            <w:r w:rsidRPr="00394E4E">
              <w:rPr>
                <w:sz w:val="18"/>
                <w:szCs w:val="18"/>
              </w:rPr>
              <w:t>РПС</w:t>
            </w:r>
            <w:proofErr w:type="spellEnd"/>
            <w:r w:rsidRPr="00394E4E">
              <w:rPr>
                <w:sz w:val="18"/>
                <w:szCs w:val="18"/>
              </w:rPr>
              <w:t>)</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-3</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Консультативная группа по развитию электросвязи (</w:t>
            </w:r>
            <w:proofErr w:type="spellStart"/>
            <w:r w:rsidRPr="00394E4E">
              <w:rPr>
                <w:sz w:val="18"/>
                <w:szCs w:val="18"/>
              </w:rPr>
              <w:t>КГРЭ</w:t>
            </w:r>
            <w:proofErr w:type="spellEnd"/>
            <w:r w:rsidRPr="00394E4E">
              <w:rPr>
                <w:sz w:val="18"/>
                <w:szCs w:val="18"/>
              </w:rPr>
              <w:t>)</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D.1</w:t>
            </w:r>
            <w:proofErr w:type="spellEnd"/>
            <w:r w:rsidRPr="00394E4E">
              <w:rPr>
                <w:rFonts w:eastAsia="Calibri" w:cs="Arial"/>
                <w:b/>
                <w:bCs/>
                <w:color w:val="4F81BD" w:themeColor="accent1"/>
                <w:sz w:val="18"/>
                <w:szCs w:val="18"/>
              </w:rPr>
              <w:t>-4</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Исследовательские комиссии</w:t>
            </w:r>
          </w:p>
        </w:tc>
        <w:tc>
          <w:tcPr>
            <w:tcW w:w="2835"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-1</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Политическая и регуляторная база</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-2</w:t>
            </w:r>
            <w:r w:rsidRPr="00394E4E">
              <w:rPr>
                <w:rFonts w:eastAsia="Calibri" w:cs="Arial"/>
                <w:sz w:val="18"/>
                <w:szCs w:val="18"/>
              </w:rPr>
              <w:t>:</w:t>
            </w:r>
            <w:r w:rsidRPr="00394E4E">
              <w:rPr>
                <w:rFonts w:eastAsia="Calibri" w:cs="Arial"/>
                <w:b/>
                <w:bCs/>
                <w:color w:val="4F81BD" w:themeColor="accent1"/>
                <w:sz w:val="18"/>
                <w:szCs w:val="18"/>
              </w:rPr>
              <w:t xml:space="preserve"> </w:t>
            </w:r>
            <w:r w:rsidRPr="00394E4E">
              <w:rPr>
                <w:sz w:val="18"/>
                <w:szCs w:val="18"/>
              </w:rPr>
              <w:t xml:space="preserve">Сети электросвязи/ИКТ, включая соответствие и </w:t>
            </w:r>
            <w:proofErr w:type="gramStart"/>
            <w:r w:rsidRPr="00394E4E">
              <w:rPr>
                <w:sz w:val="18"/>
                <w:szCs w:val="18"/>
              </w:rPr>
              <w:t>функциональную совместимость</w:t>
            </w:r>
            <w:proofErr w:type="gramEnd"/>
            <w:r w:rsidRPr="00394E4E">
              <w:rPr>
                <w:sz w:val="18"/>
                <w:szCs w:val="18"/>
              </w:rPr>
              <w:t xml:space="preserve"> и преодоление разрыва в стандартизации</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D.2</w:t>
            </w:r>
            <w:proofErr w:type="spellEnd"/>
            <w:r w:rsidRPr="00394E4E">
              <w:rPr>
                <w:rFonts w:eastAsia="Calibri" w:cs="Arial"/>
                <w:b/>
                <w:bCs/>
                <w:color w:val="4F81BD" w:themeColor="accent1"/>
                <w:sz w:val="18"/>
                <w:szCs w:val="18"/>
              </w:rPr>
              <w:t>-3</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Инновации и партнерство</w:t>
            </w:r>
          </w:p>
        </w:tc>
        <w:tc>
          <w:tcPr>
            <w:tcW w:w="2977"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-1</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Укрепление доверия и безопасности при использовании ИКТ</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D.3</w:t>
            </w:r>
            <w:proofErr w:type="spellEnd"/>
            <w:r w:rsidRPr="00394E4E">
              <w:rPr>
                <w:rFonts w:eastAsia="Calibri" w:cs="Arial"/>
                <w:b/>
                <w:bCs/>
                <w:color w:val="4F81BD" w:themeColor="accent1"/>
                <w:sz w:val="18"/>
                <w:szCs w:val="18"/>
              </w:rPr>
              <w:t>-2</w:t>
            </w:r>
            <w:r w:rsidRPr="00394E4E">
              <w:rPr>
                <w:rFonts w:eastAsia="Calibri" w:cs="Arial"/>
                <w:sz w:val="18"/>
                <w:szCs w:val="18"/>
              </w:rPr>
              <w:t xml:space="preserve">: </w:t>
            </w:r>
            <w:r w:rsidRPr="00394E4E">
              <w:rPr>
                <w:sz w:val="18"/>
                <w:szCs w:val="18"/>
              </w:rPr>
              <w:t>Приложения и услуги ИКТ</w:t>
            </w:r>
          </w:p>
        </w:tc>
        <w:tc>
          <w:tcPr>
            <w:tcW w:w="2976"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b/>
                <w:bCs/>
                <w:color w:val="4F81BD" w:themeColor="accent1"/>
                <w:sz w:val="18"/>
                <w:szCs w:val="18"/>
              </w:rPr>
              <w:t>D.4</w:t>
            </w:r>
            <w:proofErr w:type="spellEnd"/>
            <w:r w:rsidRPr="00394E4E">
              <w:rPr>
                <w:b/>
                <w:bCs/>
                <w:color w:val="4F81BD" w:themeColor="accent1"/>
                <w:sz w:val="18"/>
                <w:szCs w:val="18"/>
              </w:rPr>
              <w:t>-1</w:t>
            </w:r>
            <w:r w:rsidRPr="00394E4E">
              <w:rPr>
                <w:rFonts w:eastAsia="Calibri" w:cs="Arial"/>
                <w:sz w:val="18"/>
                <w:szCs w:val="18"/>
              </w:rPr>
              <w:t>:</w:t>
            </w:r>
            <w:r w:rsidRPr="00394E4E">
              <w:rPr>
                <w:color w:val="4F81BD" w:themeColor="accent1"/>
                <w:sz w:val="18"/>
                <w:szCs w:val="18"/>
              </w:rPr>
              <w:t xml:space="preserve"> </w:t>
            </w:r>
            <w:r w:rsidRPr="00394E4E">
              <w:rPr>
                <w:sz w:val="18"/>
                <w:szCs w:val="18"/>
              </w:rPr>
              <w:t>Создание потенциала</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b/>
                <w:bCs/>
                <w:color w:val="4F81BD" w:themeColor="accent1"/>
                <w:sz w:val="18"/>
                <w:szCs w:val="18"/>
              </w:rPr>
              <w:t>D.4</w:t>
            </w:r>
            <w:proofErr w:type="spellEnd"/>
            <w:r w:rsidRPr="00394E4E">
              <w:rPr>
                <w:b/>
                <w:bCs/>
                <w:color w:val="4F81BD" w:themeColor="accent1"/>
                <w:sz w:val="18"/>
                <w:szCs w:val="18"/>
              </w:rPr>
              <w:t>-2</w:t>
            </w:r>
            <w:r w:rsidRPr="00394E4E">
              <w:rPr>
                <w:rFonts w:eastAsia="Calibri" w:cs="Arial"/>
                <w:sz w:val="18"/>
                <w:szCs w:val="18"/>
              </w:rPr>
              <w:t>:</w:t>
            </w:r>
            <w:r w:rsidRPr="00394E4E">
              <w:rPr>
                <w:color w:val="4F81BD" w:themeColor="accent1"/>
                <w:sz w:val="18"/>
                <w:szCs w:val="18"/>
              </w:rPr>
              <w:t xml:space="preserve"> </w:t>
            </w:r>
            <w:r w:rsidRPr="00394E4E">
              <w:rPr>
                <w:sz w:val="18"/>
                <w:szCs w:val="18"/>
              </w:rPr>
              <w:t>Статистические данные по электросвязи/ИКТ</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b/>
                <w:bCs/>
                <w:color w:val="4F81BD" w:themeColor="accent1"/>
                <w:sz w:val="18"/>
                <w:szCs w:val="18"/>
              </w:rPr>
              <w:t>D.4</w:t>
            </w:r>
            <w:proofErr w:type="spellEnd"/>
            <w:r w:rsidRPr="00394E4E">
              <w:rPr>
                <w:b/>
                <w:bCs/>
                <w:color w:val="4F81BD" w:themeColor="accent1"/>
                <w:sz w:val="18"/>
                <w:szCs w:val="18"/>
              </w:rPr>
              <w:t>-3</w:t>
            </w:r>
            <w:r w:rsidRPr="00394E4E">
              <w:rPr>
                <w:rFonts w:eastAsia="Calibri" w:cs="Arial"/>
                <w:sz w:val="18"/>
                <w:szCs w:val="18"/>
              </w:rPr>
              <w:t>:</w:t>
            </w:r>
            <w:r w:rsidRPr="00394E4E">
              <w:rPr>
                <w:color w:val="4F81BD" w:themeColor="accent1"/>
                <w:sz w:val="18"/>
                <w:szCs w:val="18"/>
              </w:rPr>
              <w:t xml:space="preserve"> </w:t>
            </w:r>
            <w:r w:rsidRPr="00394E4E">
              <w:rPr>
                <w:sz w:val="18"/>
                <w:szCs w:val="18"/>
              </w:rPr>
              <w:t>Охват цифровыми технологиями лиц с особыми потребностями</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4E4E">
              <w:rPr>
                <w:b/>
                <w:bCs/>
                <w:color w:val="4F81BD" w:themeColor="accent1"/>
                <w:sz w:val="18"/>
                <w:szCs w:val="18"/>
              </w:rPr>
              <w:t>D.4</w:t>
            </w:r>
            <w:proofErr w:type="spellEnd"/>
            <w:r w:rsidRPr="00394E4E">
              <w:rPr>
                <w:b/>
                <w:bCs/>
                <w:color w:val="4F81BD" w:themeColor="accent1"/>
                <w:sz w:val="18"/>
                <w:szCs w:val="18"/>
              </w:rPr>
              <w:t>-4</w:t>
            </w:r>
            <w:r w:rsidRPr="00394E4E">
              <w:rPr>
                <w:rFonts w:eastAsia="Calibri" w:cs="Arial"/>
                <w:sz w:val="18"/>
                <w:szCs w:val="18"/>
              </w:rPr>
              <w:t>:</w:t>
            </w:r>
            <w:r w:rsidRPr="00394E4E">
              <w:rPr>
                <w:color w:val="4F81BD" w:themeColor="accent1"/>
                <w:sz w:val="18"/>
                <w:szCs w:val="18"/>
              </w:rPr>
              <w:t xml:space="preserve"> </w:t>
            </w:r>
            <w:r w:rsidRPr="00394E4E">
              <w:rPr>
                <w:sz w:val="18"/>
                <w:szCs w:val="18"/>
              </w:rPr>
              <w:t>Концентрированная помощь наименее развитым странам (</w:t>
            </w:r>
            <w:proofErr w:type="spellStart"/>
            <w:r w:rsidRPr="00394E4E">
              <w:rPr>
                <w:sz w:val="18"/>
                <w:szCs w:val="18"/>
              </w:rPr>
              <w:t>НРС</w:t>
            </w:r>
            <w:proofErr w:type="spellEnd"/>
            <w:r w:rsidRPr="00394E4E">
              <w:rPr>
                <w:sz w:val="18"/>
                <w:szCs w:val="18"/>
              </w:rPr>
              <w:t>), малым островным развивающимся государствам (</w:t>
            </w:r>
            <w:proofErr w:type="spellStart"/>
            <w:r w:rsidRPr="00394E4E">
              <w:rPr>
                <w:sz w:val="18"/>
                <w:szCs w:val="18"/>
              </w:rPr>
              <w:t>СИДС</w:t>
            </w:r>
            <w:proofErr w:type="spellEnd"/>
            <w:r w:rsidRPr="00394E4E">
              <w:rPr>
                <w:sz w:val="18"/>
                <w:szCs w:val="18"/>
              </w:rPr>
              <w:t>) и развивающимся странам, не имеющим выхода к морю (</w:t>
            </w:r>
            <w:proofErr w:type="spellStart"/>
            <w:r w:rsidRPr="00394E4E">
              <w:rPr>
                <w:sz w:val="18"/>
                <w:szCs w:val="18"/>
              </w:rPr>
              <w:t>ЛЛДС</w:t>
            </w:r>
            <w:proofErr w:type="spellEnd"/>
            <w:r w:rsidRPr="00394E4E">
              <w:rPr>
                <w:sz w:val="18"/>
                <w:szCs w:val="18"/>
              </w:rPr>
              <w:t>)</w:t>
            </w:r>
          </w:p>
        </w:tc>
        <w:tc>
          <w:tcPr>
            <w:tcW w:w="2735" w:type="dxa"/>
          </w:tcPr>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-1</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ИКТ и адаптация к изменению климата и смягчение его последствий</w:t>
            </w:r>
          </w:p>
          <w:p w:rsidR="00605AF3" w:rsidRPr="00394E4E" w:rsidRDefault="00605AF3" w:rsidP="00605AF3">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roofErr w:type="spellStart"/>
            <w:r w:rsidRPr="00394E4E">
              <w:rPr>
                <w:rFonts w:eastAsia="Calibri" w:cs="Arial"/>
                <w:b/>
                <w:bCs/>
                <w:color w:val="4F81BD" w:themeColor="accent1"/>
                <w:sz w:val="18"/>
                <w:szCs w:val="18"/>
              </w:rPr>
              <w:t>D.5</w:t>
            </w:r>
            <w:proofErr w:type="spellEnd"/>
            <w:r w:rsidRPr="00394E4E">
              <w:rPr>
                <w:rFonts w:eastAsia="Calibri" w:cs="Arial"/>
                <w:b/>
                <w:bCs/>
                <w:color w:val="4F81BD" w:themeColor="accent1"/>
                <w:sz w:val="18"/>
                <w:szCs w:val="18"/>
              </w:rPr>
              <w:t>-2</w:t>
            </w:r>
            <w:r w:rsidRPr="00394E4E">
              <w:rPr>
                <w:rFonts w:eastAsia="Calibri" w:cs="Arial"/>
                <w:sz w:val="18"/>
                <w:szCs w:val="18"/>
              </w:rPr>
              <w:t>:</w:t>
            </w:r>
            <w:r w:rsidRPr="00394E4E">
              <w:rPr>
                <w:rFonts w:eastAsia="Calibri" w:cs="Arial"/>
                <w:color w:val="4F81BD" w:themeColor="accent1"/>
                <w:sz w:val="18"/>
                <w:szCs w:val="18"/>
              </w:rPr>
              <w:t xml:space="preserve"> </w:t>
            </w:r>
            <w:r w:rsidRPr="00394E4E">
              <w:rPr>
                <w:sz w:val="18"/>
                <w:szCs w:val="18"/>
              </w:rPr>
              <w:t>Электросвязь в чрезвычайных ситуациях</w:t>
            </w:r>
          </w:p>
        </w:tc>
      </w:tr>
      <w:tr w:rsidR="00605AF3" w:rsidRPr="00394E4E" w:rsidTr="00605AF3">
        <w:trPr>
          <w:cantSplit/>
        </w:trPr>
        <w:tc>
          <w:tcPr>
            <w:cnfStyle w:val="001000000000" w:firstRow="0" w:lastRow="0" w:firstColumn="1" w:lastColumn="0" w:oddVBand="0" w:evenVBand="0" w:oddHBand="0" w:evenHBand="0" w:firstRowFirstColumn="0" w:firstRowLastColumn="0" w:lastRowFirstColumn="0" w:lastRowLastColumn="0"/>
            <w:tcW w:w="485" w:type="dxa"/>
            <w:vMerge/>
            <w:textDirection w:val="btLr"/>
          </w:tcPr>
          <w:p w:rsidR="00605AF3" w:rsidRPr="00394E4E" w:rsidRDefault="00605AF3" w:rsidP="00605AF3">
            <w:pPr>
              <w:spacing w:before="0"/>
              <w:ind w:left="283" w:right="113" w:hanging="170"/>
              <w:jc w:val="center"/>
              <w:rPr>
                <w:rFonts w:eastAsia="Calibri" w:cs="Arial"/>
                <w:color w:val="4F81BD" w:themeColor="accent1"/>
                <w:sz w:val="18"/>
                <w:szCs w:val="18"/>
              </w:rPr>
            </w:pPr>
          </w:p>
        </w:tc>
        <w:tc>
          <w:tcPr>
            <w:tcW w:w="14152" w:type="dxa"/>
            <w:gridSpan w:val="5"/>
          </w:tcPr>
          <w:p w:rsidR="00605AF3" w:rsidRPr="00394E4E" w:rsidRDefault="00605AF3" w:rsidP="00605AF3">
            <w:pPr>
              <w:spacing w:before="40" w:after="40"/>
              <w:ind w:right="113"/>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394E4E">
              <w:rPr>
                <w:rFonts w:eastAsia="Calibri" w:cs="Arial"/>
                <w:sz w:val="18"/>
                <w:szCs w:val="18"/>
              </w:rPr>
              <w:t>Следующие Намеченные результаты деятельности руководящих органов МСЭ способствуют выполнению всех задач Союза:</w:t>
            </w:r>
          </w:p>
          <w:p w:rsidR="00605AF3" w:rsidRPr="00394E4E" w:rsidRDefault="00605AF3" w:rsidP="00605AF3">
            <w:pPr>
              <w:spacing w:before="40" w:after="40"/>
              <w:ind w:right="113"/>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394E4E">
              <w:rPr>
                <w:rFonts w:eastAsia="Calibri" w:cs="Arial"/>
                <w:sz w:val="18"/>
                <w:szCs w:val="18"/>
              </w:rPr>
              <w:t>– Решения, Резолюции, Рекомендации и другие результаты работы Полномочной конференции</w:t>
            </w:r>
          </w:p>
          <w:p w:rsidR="00605AF3" w:rsidRPr="00394E4E" w:rsidRDefault="00605AF3" w:rsidP="00605AF3">
            <w:pPr>
              <w:spacing w:before="40" w:after="4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394E4E">
              <w:rPr>
                <w:rFonts w:eastAsia="Calibri" w:cs="Arial"/>
                <w:sz w:val="18"/>
                <w:szCs w:val="18"/>
              </w:rPr>
              <w:t>– Решения и Резолюции Совета, а также результаты работы Рабочих групп Совета</w:t>
            </w:r>
          </w:p>
        </w:tc>
      </w:tr>
    </w:tbl>
    <w:p w:rsidR="00605AF3" w:rsidRPr="00394E4E" w:rsidRDefault="00605AF3" w:rsidP="00605AF3">
      <w:pPr>
        <w:pStyle w:val="Reasons"/>
      </w:pPr>
    </w:p>
    <w:p w:rsidR="00605AF3" w:rsidRPr="00394E4E" w:rsidRDefault="00605AF3" w:rsidP="00605AF3">
      <w:pPr>
        <w:jc w:val="center"/>
      </w:pPr>
      <w:r w:rsidRPr="00394E4E">
        <w:t>______________</w:t>
      </w:r>
    </w:p>
    <w:sectPr w:rsidR="00605AF3" w:rsidRPr="00394E4E">
      <w:headerReference w:type="default" r:id="rId39"/>
      <w:footerReference w:type="default" r:id="rId40"/>
      <w:footerReference w:type="first" r:id="rId41"/>
      <w:pgSz w:w="16838" w:h="11906"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D2D" w:rsidRDefault="004F1D2D" w:rsidP="00E54FD2">
      <w:pPr>
        <w:spacing w:before="0"/>
      </w:pPr>
      <w:r>
        <w:separator/>
      </w:r>
    </w:p>
  </w:endnote>
  <w:endnote w:type="continuationSeparator" w:id="0">
    <w:p w:rsidR="004F1D2D" w:rsidRDefault="004F1D2D"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AA42F8" w:rsidRDefault="00212C1C" w:rsidP="00DF06E1">
    <w:pPr>
      <w:pStyle w:val="Footer"/>
    </w:pPr>
    <w:r>
      <w:fldChar w:fldCharType="begin"/>
    </w:r>
    <w:r>
      <w:instrText xml:space="preserve"> FILENAME \p  \* MERGEFORMAT </w:instrText>
    </w:r>
    <w:r>
      <w:fldChar w:fldCharType="separate"/>
    </w:r>
    <w:r>
      <w:t>P:\RUS\ITU-D\CONF-D\TDAG17\DT\004REV1R.docx</w:t>
    </w:r>
    <w:r>
      <w:fldChar w:fldCharType="end"/>
    </w:r>
    <w:r w:rsidR="004F1D2D">
      <w:t xml:space="preserve"> (</w:t>
    </w:r>
    <w:r w:rsidR="00DF06E1">
      <w:t>417713</w:t>
    </w:r>
    <w:r w:rsidR="004F1D2D">
      <w:t>)</w:t>
    </w:r>
    <w:r w:rsidR="004F1D2D">
      <w:tab/>
    </w:r>
    <w:r w:rsidR="004F1D2D">
      <w:fldChar w:fldCharType="begin"/>
    </w:r>
    <w:r w:rsidR="004F1D2D">
      <w:instrText xml:space="preserve"> SAVEDATE \@ DD.MM.YY </w:instrText>
    </w:r>
    <w:r w:rsidR="004F1D2D">
      <w:fldChar w:fldCharType="separate"/>
    </w:r>
    <w:r>
      <w:t>05.05.17</w:t>
    </w:r>
    <w:r w:rsidR="004F1D2D">
      <w:fldChar w:fldCharType="end"/>
    </w:r>
    <w:r w:rsidR="004F1D2D">
      <w:tab/>
    </w:r>
    <w:r w:rsidR="004F1D2D">
      <w:fldChar w:fldCharType="begin"/>
    </w:r>
    <w:r w:rsidR="004F1D2D">
      <w:instrText xml:space="preserve"> PRINTDATE \@ DD.MM.YY </w:instrText>
    </w:r>
    <w:r w:rsidR="004F1D2D">
      <w:fldChar w:fldCharType="separate"/>
    </w:r>
    <w:r>
      <w:t>02.03.15</w:t>
    </w:r>
    <w:r w:rsidR="004F1D2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6E4AB3" w:rsidRDefault="00212C1C" w:rsidP="00B52E6E">
    <w:pPr>
      <w:tabs>
        <w:tab w:val="clear" w:pos="794"/>
        <w:tab w:val="clear" w:pos="1191"/>
        <w:tab w:val="clear" w:pos="1588"/>
        <w:tab w:val="clear" w:pos="1985"/>
        <w:tab w:val="left" w:pos="5954"/>
        <w:tab w:val="right" w:pos="9639"/>
      </w:tabs>
      <w:spacing w:before="0"/>
      <w:jc w:val="center"/>
      <w:rPr>
        <w:caps/>
        <w:noProof/>
        <w:sz w:val="16"/>
      </w:rPr>
    </w:pPr>
    <w:hyperlink r:id="rId1" w:history="1">
      <w:r w:rsidR="004F1D2D" w:rsidRPr="006E4AB3">
        <w:rPr>
          <w:color w:val="0000FF"/>
          <w:sz w:val="18"/>
          <w:szCs w:val="18"/>
          <w:u w:val="single"/>
          <w:lang w:val="en-US"/>
        </w:rPr>
        <w:t>http://www.itu.int/ITU-D/TDAG/</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BB4FB9" w:rsidRDefault="00212C1C" w:rsidP="0044287C">
    <w:pPr>
      <w:pStyle w:val="Footer"/>
      <w:tabs>
        <w:tab w:val="clear" w:pos="5954"/>
        <w:tab w:val="clear" w:pos="9639"/>
        <w:tab w:val="left" w:pos="9072"/>
        <w:tab w:val="right" w:pos="14459"/>
      </w:tabs>
    </w:pPr>
    <w:r>
      <w:fldChar w:fldCharType="begin"/>
    </w:r>
    <w:r>
      <w:instrText xml:space="preserve"> FILENAME \p  \* MERGEFORMAT </w:instrText>
    </w:r>
    <w:r>
      <w:fldChar w:fldCharType="separate"/>
    </w:r>
    <w:r>
      <w:t>P:\RUS\ITU-D\CONF-D\TDAG17\DT\004REV1R.docx</w:t>
    </w:r>
    <w:r>
      <w:fldChar w:fldCharType="end"/>
    </w:r>
    <w:r w:rsidR="004F1D2D" w:rsidRPr="00485BA8">
      <w:rPr>
        <w:lang w:val="en-US"/>
      </w:rPr>
      <w:t xml:space="preserve"> (</w:t>
    </w:r>
    <w:r w:rsidR="0044287C">
      <w:rPr>
        <w:lang w:val="en-US"/>
      </w:rPr>
      <w:t>417713</w:t>
    </w:r>
    <w:r w:rsidR="004F1D2D" w:rsidRPr="00485BA8">
      <w:rPr>
        <w:lang w:val="en-US"/>
      </w:rPr>
      <w:t>)</w:t>
    </w:r>
    <w:r w:rsidR="004F1D2D">
      <w:tab/>
    </w:r>
    <w:r w:rsidR="004F1D2D">
      <w:fldChar w:fldCharType="begin"/>
    </w:r>
    <w:r w:rsidR="004F1D2D">
      <w:instrText xml:space="preserve"> SAVEDATE \@ DD.MM.YY </w:instrText>
    </w:r>
    <w:r w:rsidR="004F1D2D">
      <w:fldChar w:fldCharType="separate"/>
    </w:r>
    <w:r>
      <w:t>05.05.17</w:t>
    </w:r>
    <w:r w:rsidR="004F1D2D">
      <w:fldChar w:fldCharType="end"/>
    </w:r>
    <w:r w:rsidR="004F1D2D">
      <w:tab/>
    </w:r>
    <w:r w:rsidR="004F1D2D">
      <w:fldChar w:fldCharType="begin"/>
    </w:r>
    <w:r w:rsidR="004F1D2D">
      <w:instrText xml:space="preserve"> PRINTDATE \@ DD.MM.YY </w:instrText>
    </w:r>
    <w:r w:rsidR="004F1D2D">
      <w:fldChar w:fldCharType="separate"/>
    </w:r>
    <w:r>
      <w:t>02.03.15</w:t>
    </w:r>
    <w:r w:rsidR="004F1D2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381F90" w:rsidRDefault="00212C1C" w:rsidP="00605AF3">
    <w:pPr>
      <w:pStyle w:val="Footer"/>
      <w:tabs>
        <w:tab w:val="clear" w:pos="5954"/>
        <w:tab w:val="clear" w:pos="9639"/>
        <w:tab w:val="left" w:pos="9072"/>
        <w:tab w:val="right" w:pos="14459"/>
      </w:tabs>
    </w:pPr>
    <w:r>
      <w:fldChar w:fldCharType="begin"/>
    </w:r>
    <w:r>
      <w:instrText xml:space="preserve"> FILENAME \p  \* MERGEFORMAT </w:instrText>
    </w:r>
    <w:r>
      <w:fldChar w:fldCharType="separate"/>
    </w:r>
    <w:r w:rsidR="004F1D2D">
      <w:t>P:\RUS\ITU-D\CONF-D\TDAG16\000\010R.docx</w:t>
    </w:r>
    <w:r>
      <w:fldChar w:fldCharType="end"/>
    </w:r>
    <w:r w:rsidR="004F1D2D" w:rsidRPr="00485BA8">
      <w:rPr>
        <w:lang w:val="en-US"/>
      </w:rPr>
      <w:t xml:space="preserve"> (</w:t>
    </w:r>
    <w:r w:rsidR="004F1D2D">
      <w:t>391891</w:t>
    </w:r>
    <w:r w:rsidR="004F1D2D" w:rsidRPr="00485BA8">
      <w:rPr>
        <w:lang w:val="en-US"/>
      </w:rPr>
      <w:t>)</w:t>
    </w:r>
    <w:r w:rsidR="004F1D2D">
      <w:tab/>
    </w:r>
    <w:r w:rsidR="004F1D2D">
      <w:fldChar w:fldCharType="begin"/>
    </w:r>
    <w:r w:rsidR="004F1D2D">
      <w:instrText xml:space="preserve"> SAVEDATE \@ DD.MM.YY </w:instrText>
    </w:r>
    <w:r w:rsidR="004F1D2D">
      <w:fldChar w:fldCharType="separate"/>
    </w:r>
    <w:r w:rsidR="00DF06E1">
      <w:t>26.04.17</w:t>
    </w:r>
    <w:r w:rsidR="004F1D2D">
      <w:fldChar w:fldCharType="end"/>
    </w:r>
    <w:r w:rsidR="004F1D2D">
      <w:tab/>
    </w:r>
    <w:r w:rsidR="004F1D2D">
      <w:fldChar w:fldCharType="begin"/>
    </w:r>
    <w:r w:rsidR="004F1D2D">
      <w:instrText xml:space="preserve"> PRINTDATE \@ DD.MM.YY </w:instrText>
    </w:r>
    <w:r w:rsidR="004F1D2D">
      <w:fldChar w:fldCharType="separate"/>
    </w:r>
    <w:r w:rsidR="004F1D2D">
      <w:t>15.03.16</w:t>
    </w:r>
    <w:r w:rsidR="004F1D2D">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1D3F5C" w:rsidRDefault="00212C1C" w:rsidP="0044287C">
    <w:pPr>
      <w:pStyle w:val="Footer"/>
    </w:pPr>
    <w:r>
      <w:fldChar w:fldCharType="begin"/>
    </w:r>
    <w:r>
      <w:instrText xml:space="preserve"> FILENAME \p  \* MERGEFORMAT </w:instrText>
    </w:r>
    <w:r>
      <w:fldChar w:fldCharType="separate"/>
    </w:r>
    <w:r>
      <w:t>P:\RUS\ITU-D\CONF-D\TDAG17\DT\004REV1R.docx</w:t>
    </w:r>
    <w:r>
      <w:fldChar w:fldCharType="end"/>
    </w:r>
    <w:r w:rsidR="004F1D2D" w:rsidRPr="00485BA8">
      <w:rPr>
        <w:lang w:val="en-US"/>
      </w:rPr>
      <w:t xml:space="preserve"> (</w:t>
    </w:r>
    <w:r w:rsidR="0044287C">
      <w:rPr>
        <w:lang w:val="en-US"/>
      </w:rPr>
      <w:t>417713</w:t>
    </w:r>
    <w:r w:rsidR="004F1D2D" w:rsidRPr="00485BA8">
      <w:rPr>
        <w:lang w:val="en-US"/>
      </w:rPr>
      <w:t>)</w:t>
    </w:r>
    <w:r w:rsidR="004F1D2D">
      <w:tab/>
    </w:r>
    <w:r w:rsidR="004F1D2D">
      <w:fldChar w:fldCharType="begin"/>
    </w:r>
    <w:r w:rsidR="004F1D2D">
      <w:instrText xml:space="preserve"> SAVEDATE \@ DD.MM.YY </w:instrText>
    </w:r>
    <w:r w:rsidR="004F1D2D">
      <w:fldChar w:fldCharType="separate"/>
    </w:r>
    <w:r>
      <w:t>05.05.17</w:t>
    </w:r>
    <w:r w:rsidR="004F1D2D">
      <w:fldChar w:fldCharType="end"/>
    </w:r>
    <w:r w:rsidR="004F1D2D">
      <w:tab/>
    </w:r>
    <w:r w:rsidR="004F1D2D">
      <w:fldChar w:fldCharType="begin"/>
    </w:r>
    <w:r w:rsidR="004F1D2D">
      <w:instrText xml:space="preserve"> PRINTDATE \@ DD.MM.YY </w:instrText>
    </w:r>
    <w:r w:rsidR="004F1D2D">
      <w:fldChar w:fldCharType="separate"/>
    </w:r>
    <w:r>
      <w:t>02.03.15</w:t>
    </w:r>
    <w:r w:rsidR="004F1D2D">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5B5430" w:rsidRDefault="00212C1C" w:rsidP="0044287C">
    <w:pPr>
      <w:pStyle w:val="Footer"/>
    </w:pPr>
    <w:r>
      <w:fldChar w:fldCharType="begin"/>
    </w:r>
    <w:r>
      <w:instrText xml:space="preserve"> FILENAME \p  \* MERGEFORMAT </w:instrText>
    </w:r>
    <w:r>
      <w:fldChar w:fldCharType="separate"/>
    </w:r>
    <w:r>
      <w:t>P:\RUS\ITU-D\CONF-D\TDAG17\DT\004REV1R.docx</w:t>
    </w:r>
    <w:r>
      <w:fldChar w:fldCharType="end"/>
    </w:r>
    <w:r w:rsidR="004F1D2D" w:rsidRPr="00485BA8">
      <w:rPr>
        <w:lang w:val="en-US"/>
      </w:rPr>
      <w:t xml:space="preserve"> (</w:t>
    </w:r>
    <w:r w:rsidR="0044287C">
      <w:rPr>
        <w:lang w:val="en-US"/>
      </w:rPr>
      <w:t>417713</w:t>
    </w:r>
    <w:r w:rsidR="004F1D2D" w:rsidRPr="00485BA8">
      <w:rPr>
        <w:lang w:val="en-US"/>
      </w:rPr>
      <w:t>)</w:t>
    </w:r>
    <w:r w:rsidR="004F1D2D">
      <w:tab/>
    </w:r>
    <w:r w:rsidR="004F1D2D">
      <w:fldChar w:fldCharType="begin"/>
    </w:r>
    <w:r w:rsidR="004F1D2D">
      <w:instrText xml:space="preserve"> SAVEDATE \@ DD.MM.YY </w:instrText>
    </w:r>
    <w:r w:rsidR="004F1D2D">
      <w:fldChar w:fldCharType="separate"/>
    </w:r>
    <w:r>
      <w:t>05.05.17</w:t>
    </w:r>
    <w:r w:rsidR="004F1D2D">
      <w:fldChar w:fldCharType="end"/>
    </w:r>
    <w:r w:rsidR="004F1D2D">
      <w:tab/>
    </w:r>
    <w:r w:rsidR="004F1D2D">
      <w:fldChar w:fldCharType="begin"/>
    </w:r>
    <w:r w:rsidR="004F1D2D">
      <w:instrText xml:space="preserve"> PRINTDATE \@ DD.MM.YY </w:instrText>
    </w:r>
    <w:r w:rsidR="004F1D2D">
      <w:fldChar w:fldCharType="separate"/>
    </w:r>
    <w:r>
      <w:t>02.03.15</w:t>
    </w:r>
    <w:r w:rsidR="004F1D2D">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AA42F8" w:rsidRDefault="00212C1C" w:rsidP="0044287C">
    <w:pPr>
      <w:pStyle w:val="Footer"/>
      <w:tabs>
        <w:tab w:val="clear" w:pos="794"/>
        <w:tab w:val="clear" w:pos="1191"/>
        <w:tab w:val="clear" w:pos="1588"/>
        <w:tab w:val="clear" w:pos="1985"/>
        <w:tab w:val="clear" w:pos="5954"/>
        <w:tab w:val="clear" w:pos="9639"/>
        <w:tab w:val="left" w:pos="7088"/>
        <w:tab w:val="right" w:pos="14570"/>
      </w:tabs>
    </w:pPr>
    <w:r>
      <w:fldChar w:fldCharType="begin"/>
    </w:r>
    <w:r>
      <w:instrText xml:space="preserve"> FILENAME \p  \* MERGEFORMAT </w:instrText>
    </w:r>
    <w:r>
      <w:fldChar w:fldCharType="separate"/>
    </w:r>
    <w:r>
      <w:t>P:\RUS\ITU-D\CONF-D\TDAG17\DT\004REV1R.docx</w:t>
    </w:r>
    <w:r>
      <w:fldChar w:fldCharType="end"/>
    </w:r>
    <w:r w:rsidR="004F1D2D">
      <w:t xml:space="preserve"> (</w:t>
    </w:r>
    <w:r w:rsidR="0044287C">
      <w:rPr>
        <w:lang w:val="en-US"/>
      </w:rPr>
      <w:t>417713</w:t>
    </w:r>
    <w:r w:rsidR="004F1D2D">
      <w:t>)</w:t>
    </w:r>
    <w:r w:rsidR="004F1D2D">
      <w:tab/>
    </w:r>
    <w:r w:rsidR="004F1D2D">
      <w:fldChar w:fldCharType="begin"/>
    </w:r>
    <w:r w:rsidR="004F1D2D">
      <w:instrText xml:space="preserve"> SAVEDATE \@ DD.MM.YY </w:instrText>
    </w:r>
    <w:r w:rsidR="004F1D2D">
      <w:fldChar w:fldCharType="separate"/>
    </w:r>
    <w:r>
      <w:t>05.05.17</w:t>
    </w:r>
    <w:r w:rsidR="004F1D2D">
      <w:fldChar w:fldCharType="end"/>
    </w:r>
    <w:r w:rsidR="004F1D2D">
      <w:tab/>
    </w:r>
    <w:r w:rsidR="004F1D2D">
      <w:fldChar w:fldCharType="begin"/>
    </w:r>
    <w:r w:rsidR="004F1D2D">
      <w:instrText xml:space="preserve"> PRINTDATE \@ DD.MM.YY </w:instrText>
    </w:r>
    <w:r w:rsidR="004F1D2D">
      <w:fldChar w:fldCharType="separate"/>
    </w:r>
    <w:r>
      <w:t>02.03.15</w:t>
    </w:r>
    <w:r w:rsidR="004F1D2D">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6E4AB3" w:rsidRDefault="00212C1C" w:rsidP="00B52E6E">
    <w:pPr>
      <w:tabs>
        <w:tab w:val="clear" w:pos="794"/>
        <w:tab w:val="clear" w:pos="1191"/>
        <w:tab w:val="clear" w:pos="1588"/>
        <w:tab w:val="clear" w:pos="1985"/>
        <w:tab w:val="left" w:pos="5954"/>
        <w:tab w:val="right" w:pos="9639"/>
      </w:tabs>
      <w:spacing w:before="0"/>
      <w:jc w:val="center"/>
      <w:rPr>
        <w:caps/>
        <w:noProof/>
        <w:sz w:val="16"/>
      </w:rPr>
    </w:pPr>
    <w:hyperlink r:id="rId1" w:history="1">
      <w:r w:rsidR="004F1D2D" w:rsidRPr="006E4AB3">
        <w:rPr>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D2D" w:rsidRDefault="004F1D2D" w:rsidP="00E54FD2">
      <w:pPr>
        <w:spacing w:before="0"/>
      </w:pPr>
      <w:r>
        <w:separator/>
      </w:r>
    </w:p>
  </w:footnote>
  <w:footnote w:type="continuationSeparator" w:id="0">
    <w:p w:rsidR="004F1D2D" w:rsidRDefault="004F1D2D" w:rsidP="00E54FD2">
      <w:pPr>
        <w:spacing w:before="0"/>
      </w:pPr>
      <w:r>
        <w:continuationSeparator/>
      </w:r>
    </w:p>
  </w:footnote>
  <w:footnote w:id="1">
    <w:p w:rsidR="004F1D2D" w:rsidRPr="00D626CA" w:rsidRDefault="004F1D2D" w:rsidP="0044287C">
      <w:pPr>
        <w:pStyle w:val="FootnoteText"/>
        <w:tabs>
          <w:tab w:val="clear" w:pos="256"/>
          <w:tab w:val="clear" w:pos="794"/>
          <w:tab w:val="clear" w:pos="1191"/>
          <w:tab w:val="clear" w:pos="1588"/>
          <w:tab w:val="clear" w:pos="1985"/>
          <w:tab w:val="left" w:pos="284"/>
        </w:tabs>
      </w:pPr>
      <w:r>
        <w:rPr>
          <w:rStyle w:val="FootnoteReference"/>
        </w:rPr>
        <w:footnoteRef/>
      </w:r>
      <w:r w:rsidRPr="00D626CA">
        <w:tab/>
      </w:r>
      <w:r>
        <w:t>Более</w:t>
      </w:r>
      <w:r w:rsidRPr="00D626CA">
        <w:t xml:space="preserve"> </w:t>
      </w:r>
      <w:r>
        <w:t>подробная</w:t>
      </w:r>
      <w:r w:rsidRPr="00D626CA">
        <w:t xml:space="preserve"> </w:t>
      </w:r>
      <w:r>
        <w:t>информация</w:t>
      </w:r>
      <w:r w:rsidRPr="00D626CA">
        <w:t xml:space="preserve"> </w:t>
      </w:r>
      <w:r>
        <w:t>по</w:t>
      </w:r>
      <w:r w:rsidRPr="00D626CA">
        <w:rPr>
          <w:color w:val="000000"/>
        </w:rPr>
        <w:t xml:space="preserve"> матриц</w:t>
      </w:r>
      <w:r>
        <w:rPr>
          <w:color w:val="000000"/>
        </w:rPr>
        <w:t>е</w:t>
      </w:r>
      <w:r w:rsidRPr="00D626CA">
        <w:rPr>
          <w:color w:val="000000"/>
        </w:rPr>
        <w:t xml:space="preserve"> </w:t>
      </w:r>
      <w:proofErr w:type="spellStart"/>
      <w:r w:rsidRPr="00D626CA">
        <w:rPr>
          <w:color w:val="000000"/>
        </w:rPr>
        <w:t>ВВУИО-ЦУР</w:t>
      </w:r>
      <w:proofErr w:type="spellEnd"/>
      <w:r w:rsidRPr="00D626CA">
        <w:t xml:space="preserve"> </w:t>
      </w:r>
      <w:r>
        <w:t xml:space="preserve">приводится по адресу: </w:t>
      </w:r>
      <w:hyperlink r:id="rId1" w:history="1">
        <w:r w:rsidRPr="0034172E">
          <w:rPr>
            <w:rStyle w:val="Hyperlink"/>
          </w:rPr>
          <w:t>www</w:t>
        </w:r>
        <w:r w:rsidRPr="00D626CA">
          <w:rPr>
            <w:rStyle w:val="Hyperlink"/>
          </w:rPr>
          <w:t>.</w:t>
        </w:r>
        <w:r w:rsidRPr="0034172E">
          <w:rPr>
            <w:rStyle w:val="Hyperlink"/>
          </w:rPr>
          <w:t>wsis</w:t>
        </w:r>
        <w:r w:rsidRPr="00D626CA">
          <w:rPr>
            <w:rStyle w:val="Hyperlink"/>
          </w:rPr>
          <w:t>.</w:t>
        </w:r>
        <w:r w:rsidRPr="0034172E">
          <w:rPr>
            <w:rStyle w:val="Hyperlink"/>
          </w:rPr>
          <w:t>org</w:t>
        </w:r>
        <w:r w:rsidRPr="00D626CA">
          <w:rPr>
            <w:rStyle w:val="Hyperlink"/>
          </w:rPr>
          <w:t>/</w:t>
        </w:r>
        <w:r w:rsidRPr="0034172E">
          <w:rPr>
            <w:rStyle w:val="Hyperlink"/>
          </w:rPr>
          <w:t>sdg</w:t>
        </w:r>
      </w:hyperlink>
      <w:r w:rsidR="0044287C" w:rsidRPr="004F47E8">
        <w:rPr>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701E31" w:rsidRDefault="004F1D2D" w:rsidP="00342556">
    <w:pPr>
      <w:tabs>
        <w:tab w:val="clear" w:pos="794"/>
        <w:tab w:val="clear" w:pos="1191"/>
        <w:tab w:val="clear" w:pos="1588"/>
        <w:tab w:val="clear" w:pos="1985"/>
        <w:tab w:val="center" w:pos="4536"/>
        <w:tab w:val="right" w:pos="9639"/>
      </w:tabs>
      <w:ind w:right="1"/>
      <w:rPr>
        <w:smallCaps/>
        <w:spacing w:val="24"/>
        <w:szCs w:val="22"/>
      </w:rPr>
    </w:pPr>
    <w:r w:rsidRPr="00972BCD">
      <w:rPr>
        <w:szCs w:val="22"/>
      </w:rPr>
      <w:tab/>
    </w:r>
    <w:r>
      <w:rPr>
        <w:lang w:val="de-CH"/>
      </w:rPr>
      <w:t>ITU-D/TDAG17-22/</w:t>
    </w:r>
    <w:proofErr w:type="spellStart"/>
    <w:r>
      <w:t>DT</w:t>
    </w:r>
    <w:proofErr w:type="spellEnd"/>
    <w:r>
      <w:t>/4</w:t>
    </w:r>
    <w:r w:rsidR="00DF06E1">
      <w:t>(</w:t>
    </w:r>
    <w:proofErr w:type="spellStart"/>
    <w:r w:rsidR="00DF06E1">
      <w:rPr>
        <w:lang w:val="en-US"/>
      </w:rPr>
      <w:t>Rev.1</w:t>
    </w:r>
    <w:proofErr w:type="spellEnd"/>
    <w:r w:rsidR="00DF06E1">
      <w:t>)</w:t>
    </w:r>
    <w: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212C1C">
      <w:rPr>
        <w:rStyle w:val="PageNumber"/>
        <w:noProof/>
        <w:szCs w:val="22"/>
      </w:rPr>
      <w:t>2</w:t>
    </w:r>
    <w:r w:rsidRPr="00DE3BA6">
      <w:rPr>
        <w:rStyle w:val="PageNumbe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28788E" w:rsidRDefault="004F1D2D" w:rsidP="0080685D">
    <w:pPr>
      <w:tabs>
        <w:tab w:val="clear" w:pos="794"/>
        <w:tab w:val="clear" w:pos="1191"/>
        <w:tab w:val="clear" w:pos="1588"/>
        <w:tab w:val="clear" w:pos="1985"/>
        <w:tab w:val="center" w:pos="7371"/>
        <w:tab w:val="right" w:pos="14570"/>
      </w:tabs>
      <w:spacing w:before="0"/>
      <w:rPr>
        <w:smallCaps/>
        <w:spacing w:val="24"/>
        <w:szCs w:val="22"/>
      </w:rPr>
    </w:pPr>
    <w:r w:rsidRPr="00972BCD">
      <w:rPr>
        <w:szCs w:val="22"/>
      </w:rPr>
      <w:tab/>
    </w:r>
    <w:r>
      <w:rPr>
        <w:lang w:val="de-CH"/>
      </w:rPr>
      <w:t>ITU-D/TDAG17-22/</w:t>
    </w:r>
    <w:proofErr w:type="spellStart"/>
    <w:r>
      <w:t>DT</w:t>
    </w:r>
    <w:proofErr w:type="spellEnd"/>
    <w:r>
      <w:t>/4</w:t>
    </w:r>
    <w:r w:rsidR="0044287C">
      <w:t>(</w:t>
    </w:r>
    <w:proofErr w:type="spellStart"/>
    <w:r w:rsidR="0044287C">
      <w:rPr>
        <w:lang w:val="en-US"/>
      </w:rPr>
      <w:t>Rev.1</w:t>
    </w:r>
    <w:proofErr w:type="spellEnd"/>
    <w:r w:rsidR="0044287C">
      <w:rPr>
        <w:lang w:val="en-US"/>
      </w:rPr>
      <w:t>)</w:t>
    </w:r>
    <w: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212C1C">
      <w:rPr>
        <w:rStyle w:val="PageNumber"/>
        <w:noProof/>
        <w:szCs w:val="22"/>
      </w:rPr>
      <w:t>10</w:t>
    </w:r>
    <w:r w:rsidRPr="00DE3BA6">
      <w:rPr>
        <w:rStyle w:val="PageNumbe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3C6775" w:rsidRDefault="004F1D2D" w:rsidP="00605AF3">
    <w:pPr>
      <w:tabs>
        <w:tab w:val="clear" w:pos="794"/>
        <w:tab w:val="clear" w:pos="1191"/>
        <w:tab w:val="clear" w:pos="1588"/>
        <w:tab w:val="clear" w:pos="1985"/>
        <w:tab w:val="center" w:pos="7230"/>
        <w:tab w:val="right" w:pos="14459"/>
      </w:tabs>
      <w:spacing w:before="0"/>
      <w:rPr>
        <w:smallCaps/>
        <w:spacing w:val="24"/>
        <w:szCs w:val="22"/>
      </w:rPr>
    </w:pPr>
    <w:r w:rsidRPr="00972BCD">
      <w:rPr>
        <w:szCs w:val="22"/>
      </w:rPr>
      <w:tab/>
    </w:r>
    <w:r w:rsidRPr="006D271A">
      <w:rPr>
        <w:szCs w:val="22"/>
        <w:lang w:val="de-CH"/>
      </w:rPr>
      <w:t>ITU-D/</w:t>
    </w:r>
    <w:r w:rsidRPr="00A54E72">
      <w:rPr>
        <w:szCs w:val="22"/>
        <w:lang w:val="de-CH"/>
      </w:rPr>
      <w:t>TDAG1</w:t>
    </w:r>
    <w:r>
      <w:rPr>
        <w:szCs w:val="22"/>
        <w:lang w:val="de-CH"/>
      </w:rPr>
      <w:t>6</w:t>
    </w:r>
    <w:r w:rsidRPr="00A54E72">
      <w:rPr>
        <w:szCs w:val="22"/>
        <w:lang w:val="de-CH"/>
      </w:rPr>
      <w:t>-</w:t>
    </w:r>
    <w:r>
      <w:rPr>
        <w:szCs w:val="22"/>
        <w:lang w:val="de-CH"/>
      </w:rPr>
      <w:t>21</w:t>
    </w:r>
    <w:r w:rsidRPr="00A54E72">
      <w:rPr>
        <w:szCs w:val="22"/>
        <w:lang w:val="de-CH"/>
      </w:rPr>
      <w:t>/</w:t>
    </w:r>
    <w:r>
      <w:rPr>
        <w:szCs w:val="22"/>
        <w:lang w:val="de-CH"/>
      </w:rPr>
      <w:t>1</w:t>
    </w:r>
    <w:r>
      <w:rPr>
        <w:szCs w:val="22"/>
      </w:rPr>
      <w:t>0</w:t>
    </w:r>
    <w:r w:rsidRPr="00701E31">
      <w:rPr>
        <w:szCs w:val="22"/>
      </w:rPr>
      <w:t>-</w:t>
    </w:r>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Pr>
        <w:rStyle w:val="PageNumber"/>
        <w:noProof/>
        <w:szCs w:val="22"/>
      </w:rPr>
      <w:t>1</w:t>
    </w:r>
    <w:r w:rsidRPr="00DE3BA6">
      <w:rPr>
        <w:rStyle w:val="PageNumber"/>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87C" w:rsidRPr="005B5430" w:rsidRDefault="0044287C" w:rsidP="0044287C">
    <w:pPr>
      <w:tabs>
        <w:tab w:val="clear" w:pos="794"/>
        <w:tab w:val="clear" w:pos="1191"/>
        <w:tab w:val="clear" w:pos="1588"/>
        <w:tab w:val="clear" w:pos="1985"/>
        <w:tab w:val="center" w:pos="4820"/>
        <w:tab w:val="right" w:pos="9638"/>
      </w:tabs>
      <w:spacing w:before="0"/>
      <w:rPr>
        <w:smallCaps/>
        <w:spacing w:val="24"/>
        <w:szCs w:val="22"/>
      </w:rPr>
    </w:pPr>
    <w:r w:rsidRPr="00972BCD">
      <w:rPr>
        <w:szCs w:val="22"/>
      </w:rPr>
      <w:tab/>
    </w:r>
    <w:r>
      <w:rPr>
        <w:lang w:val="de-CH"/>
      </w:rPr>
      <w:t>ITU-D/TDAG17-22/</w:t>
    </w:r>
    <w:proofErr w:type="spellStart"/>
    <w:r>
      <w:t>DT</w:t>
    </w:r>
    <w:proofErr w:type="spellEnd"/>
    <w:r>
      <w:t>/4</w:t>
    </w:r>
    <w:r>
      <w:rPr>
        <w:lang w:val="en-US"/>
      </w:rPr>
      <w:t>(</w:t>
    </w:r>
    <w:proofErr w:type="spellStart"/>
    <w:r>
      <w:rPr>
        <w:lang w:val="en-US"/>
      </w:rPr>
      <w:t>Rev.1</w:t>
    </w:r>
    <w:proofErr w:type="spellEnd"/>
    <w:r>
      <w:rPr>
        <w:lang w:val="en-US"/>
      </w:rPr>
      <w:t>)</w:t>
    </w:r>
    <w: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212C1C">
      <w:rPr>
        <w:rStyle w:val="PageNumber"/>
        <w:noProof/>
        <w:szCs w:val="22"/>
      </w:rPr>
      <w:t>13</w:t>
    </w:r>
    <w:r w:rsidRPr="00DE3BA6">
      <w:rPr>
        <w:rStyle w:val="PageNumber"/>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5B5430" w:rsidRDefault="004F1D2D" w:rsidP="0080685D">
    <w:pPr>
      <w:tabs>
        <w:tab w:val="clear" w:pos="794"/>
        <w:tab w:val="clear" w:pos="1191"/>
        <w:tab w:val="clear" w:pos="1588"/>
        <w:tab w:val="clear" w:pos="1985"/>
        <w:tab w:val="center" w:pos="4820"/>
        <w:tab w:val="right" w:pos="9638"/>
      </w:tabs>
      <w:spacing w:before="0"/>
      <w:rPr>
        <w:smallCaps/>
        <w:spacing w:val="24"/>
        <w:szCs w:val="22"/>
      </w:rPr>
    </w:pPr>
    <w:r w:rsidRPr="00972BCD">
      <w:rPr>
        <w:szCs w:val="22"/>
      </w:rPr>
      <w:tab/>
    </w:r>
    <w:r>
      <w:rPr>
        <w:lang w:val="de-CH"/>
      </w:rPr>
      <w:t>ITU-D/TDAG17-22/</w:t>
    </w:r>
    <w:proofErr w:type="spellStart"/>
    <w:r>
      <w:t>DT</w:t>
    </w:r>
    <w:proofErr w:type="spellEnd"/>
    <w:r>
      <w:t>/4</w:t>
    </w:r>
    <w:r w:rsidR="0044287C">
      <w:rPr>
        <w:lang w:val="en-US"/>
      </w:rPr>
      <w:t>(</w:t>
    </w:r>
    <w:proofErr w:type="spellStart"/>
    <w:r w:rsidR="0044287C">
      <w:rPr>
        <w:lang w:val="en-US"/>
      </w:rPr>
      <w:t>Rev.1</w:t>
    </w:r>
    <w:proofErr w:type="spellEnd"/>
    <w:r w:rsidR="0044287C">
      <w:rPr>
        <w:lang w:val="en-US"/>
      </w:rPr>
      <w:t>)</w:t>
    </w:r>
    <w: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212C1C">
      <w:rPr>
        <w:rStyle w:val="PageNumber"/>
        <w:noProof/>
        <w:szCs w:val="22"/>
      </w:rPr>
      <w:t>11</w:t>
    </w:r>
    <w:r w:rsidRPr="00DE3BA6">
      <w:rPr>
        <w:rStyle w:val="PageNumber"/>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2D" w:rsidRPr="00701E31" w:rsidRDefault="004F1D2D" w:rsidP="0080685D">
    <w:pPr>
      <w:tabs>
        <w:tab w:val="clear" w:pos="794"/>
        <w:tab w:val="clear" w:pos="1191"/>
        <w:tab w:val="clear" w:pos="1588"/>
        <w:tab w:val="clear" w:pos="1985"/>
        <w:tab w:val="center" w:pos="7088"/>
        <w:tab w:val="right" w:pos="14569"/>
      </w:tabs>
      <w:ind w:right="1"/>
      <w:rPr>
        <w:smallCaps/>
        <w:spacing w:val="24"/>
        <w:szCs w:val="22"/>
      </w:rPr>
    </w:pPr>
    <w:r w:rsidRPr="00972BCD">
      <w:rPr>
        <w:szCs w:val="22"/>
      </w:rPr>
      <w:tab/>
    </w:r>
    <w:r>
      <w:rPr>
        <w:lang w:val="de-CH"/>
      </w:rPr>
      <w:t>ITU-D/TDAG17-22/</w:t>
    </w:r>
    <w:bookmarkStart w:id="8" w:name="OLE_LINK3"/>
    <w:bookmarkStart w:id="9" w:name="OLE_LINK2"/>
    <w:bookmarkStart w:id="10" w:name="OLE_LINK1"/>
    <w:proofErr w:type="spellStart"/>
    <w:r>
      <w:t>DT</w:t>
    </w:r>
    <w:proofErr w:type="spellEnd"/>
    <w:r>
      <w:t>/4</w:t>
    </w:r>
    <w:bookmarkEnd w:id="8"/>
    <w:bookmarkEnd w:id="9"/>
    <w:bookmarkEnd w:id="10"/>
    <w:r w:rsidR="0044287C">
      <w:rPr>
        <w:lang w:val="en-US"/>
      </w:rPr>
      <w:t>(</w:t>
    </w:r>
    <w:proofErr w:type="spellStart"/>
    <w:r w:rsidR="0044287C">
      <w:rPr>
        <w:lang w:val="en-US"/>
      </w:rPr>
      <w:t>Rev.1</w:t>
    </w:r>
    <w:proofErr w:type="spellEnd"/>
    <w:r w:rsidR="0044287C">
      <w:rPr>
        <w:lang w:val="en-US"/>
      </w:rPr>
      <w:t>)</w:t>
    </w:r>
    <w: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212C1C">
      <w:rPr>
        <w:rStyle w:val="PageNumber"/>
        <w:noProof/>
        <w:szCs w:val="22"/>
      </w:rPr>
      <w:t>16</w:t>
    </w:r>
    <w:r w:rsidRPr="00DE3BA6">
      <w:rPr>
        <w:rStyle w:val="PageNumber"/>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30E4E"/>
    <w:rsid w:val="000D6C66"/>
    <w:rsid w:val="00101F53"/>
    <w:rsid w:val="00107E03"/>
    <w:rsid w:val="00111662"/>
    <w:rsid w:val="00111801"/>
    <w:rsid w:val="00134D3C"/>
    <w:rsid w:val="00191479"/>
    <w:rsid w:val="001A31F4"/>
    <w:rsid w:val="001E3E78"/>
    <w:rsid w:val="00202D0A"/>
    <w:rsid w:val="00212C1C"/>
    <w:rsid w:val="002236F8"/>
    <w:rsid w:val="00257C2C"/>
    <w:rsid w:val="00270876"/>
    <w:rsid w:val="002717CC"/>
    <w:rsid w:val="00316454"/>
    <w:rsid w:val="00342556"/>
    <w:rsid w:val="00366978"/>
    <w:rsid w:val="003A2010"/>
    <w:rsid w:val="003A294B"/>
    <w:rsid w:val="003B3088"/>
    <w:rsid w:val="003C21BF"/>
    <w:rsid w:val="003C6E83"/>
    <w:rsid w:val="00422053"/>
    <w:rsid w:val="00430897"/>
    <w:rsid w:val="0044287C"/>
    <w:rsid w:val="00492670"/>
    <w:rsid w:val="004D2EE7"/>
    <w:rsid w:val="004E4490"/>
    <w:rsid w:val="004F1D2D"/>
    <w:rsid w:val="004F47E8"/>
    <w:rsid w:val="00531129"/>
    <w:rsid w:val="00604CD1"/>
    <w:rsid w:val="00605AF3"/>
    <w:rsid w:val="00655923"/>
    <w:rsid w:val="00701E31"/>
    <w:rsid w:val="0080685D"/>
    <w:rsid w:val="008112E9"/>
    <w:rsid w:val="00875722"/>
    <w:rsid w:val="008C576E"/>
    <w:rsid w:val="00916B10"/>
    <w:rsid w:val="00977FCD"/>
    <w:rsid w:val="0098357B"/>
    <w:rsid w:val="009C5B8E"/>
    <w:rsid w:val="00A30897"/>
    <w:rsid w:val="00A64F9D"/>
    <w:rsid w:val="00AA42F8"/>
    <w:rsid w:val="00AC2E0E"/>
    <w:rsid w:val="00AC6023"/>
    <w:rsid w:val="00AE0BB7"/>
    <w:rsid w:val="00AE1BA7"/>
    <w:rsid w:val="00B158A5"/>
    <w:rsid w:val="00B222FE"/>
    <w:rsid w:val="00B52E6E"/>
    <w:rsid w:val="00B726C0"/>
    <w:rsid w:val="00B75868"/>
    <w:rsid w:val="00BD7A1A"/>
    <w:rsid w:val="00C62E82"/>
    <w:rsid w:val="00C71A6F"/>
    <w:rsid w:val="00C84CCD"/>
    <w:rsid w:val="00C860A8"/>
    <w:rsid w:val="00CA7F0C"/>
    <w:rsid w:val="00CD34AE"/>
    <w:rsid w:val="00CE37A1"/>
    <w:rsid w:val="00CE5E7B"/>
    <w:rsid w:val="00D16175"/>
    <w:rsid w:val="00D712FE"/>
    <w:rsid w:val="00D923CD"/>
    <w:rsid w:val="00DA4610"/>
    <w:rsid w:val="00DD19E1"/>
    <w:rsid w:val="00DD5D8C"/>
    <w:rsid w:val="00DF06E1"/>
    <w:rsid w:val="00E06A7D"/>
    <w:rsid w:val="00E30170"/>
    <w:rsid w:val="00E54FD2"/>
    <w:rsid w:val="00E82D31"/>
    <w:rsid w:val="00EE153D"/>
    <w:rsid w:val="00F72A94"/>
    <w:rsid w:val="00F746B3"/>
    <w:rsid w:val="00F961B7"/>
    <w:rsid w:val="00FA2BC3"/>
    <w:rsid w:val="00FC1008"/>
    <w:rsid w:val="00FC58A7"/>
    <w:rsid w:val="00FC5A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A1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qFormat/>
    <w:rsid w:val="00E06A7D"/>
    <w:pPr>
      <w:keepNext/>
      <w:keepLines/>
      <w:spacing w:before="480"/>
      <w:ind w:left="567" w:hanging="567"/>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szCs w:val="22"/>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CE37A1"/>
    <w:pPr>
      <w:spacing w:before="86"/>
      <w:ind w:left="567" w:hanging="567"/>
    </w:pPr>
  </w:style>
  <w:style w:type="paragraph" w:customStyle="1" w:styleId="enumlev2">
    <w:name w:val="enumlev2"/>
    <w:basedOn w:val="enumlev1"/>
    <w:rsid w:val="00CE37A1"/>
    <w:pPr>
      <w:ind w:left="1134"/>
    </w:pPr>
  </w:style>
  <w:style w:type="paragraph" w:customStyle="1" w:styleId="enumlev3">
    <w:name w:val="enumlev3"/>
    <w:basedOn w:val="enumlev2"/>
    <w:rsid w:val="00CE37A1"/>
    <w:pPr>
      <w:ind w:left="1701"/>
    </w:pPr>
  </w:style>
  <w:style w:type="paragraph" w:styleId="Footer">
    <w:name w:val="footer"/>
    <w:basedOn w:val="Normal"/>
    <w:link w:val="FooterChar"/>
    <w:uiPriority w:val="99"/>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06A7D"/>
    <w:rPr>
      <w:rFonts w:ascii="Calibri" w:eastAsia="Times New Roman" w:hAnsi="Calibri" w:cs="Times New Roman"/>
      <w:b/>
      <w:szCs w:val="20"/>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rsid w:val="00257C2C"/>
    <w:pPr>
      <w:spacing w:before="160"/>
      <w:outlineLvl w:val="0"/>
    </w:p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
    <w:basedOn w:val="DefaultParagraphFont"/>
    <w:uiPriority w:val="99"/>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961B7"/>
    <w:pPr>
      <w:framePr w:hSpace="180" w:wrap="around" w:vAnchor="page" w:hAnchor="margin" w:xAlign="center" w:y="1142"/>
      <w:spacing w:before="8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F961B7"/>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3B3088"/>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customStyle="1" w:styleId="Volumetitle">
    <w:name w:val="Volume_title"/>
    <w:basedOn w:val="Normal"/>
    <w:qFormat/>
    <w:rsid w:val="008C6873"/>
    <w:pPr>
      <w:tabs>
        <w:tab w:val="clear" w:pos="794"/>
        <w:tab w:val="clear" w:pos="1191"/>
        <w:tab w:val="clear" w:pos="1588"/>
        <w:tab w:val="clear" w:pos="1985"/>
        <w:tab w:val="left" w:pos="1134"/>
        <w:tab w:val="left" w:pos="1871"/>
        <w:tab w:val="left" w:pos="2268"/>
      </w:tabs>
      <w:jc w:val="center"/>
    </w:pPr>
    <w:rPr>
      <w:rFonts w:ascii="Times New Roman Bold" w:hAnsi="Times New Roman Bold" w:cs="Times New Roman Bold"/>
      <w:b/>
      <w:bCs/>
      <w:sz w:val="26"/>
      <w:szCs w:val="26"/>
      <w:lang w:val="en-US"/>
    </w:rPr>
  </w:style>
  <w:style w:type="table" w:customStyle="1" w:styleId="GridTable4-Accent12">
    <w:name w:val="Grid Table 4 - Accent 12"/>
    <w:basedOn w:val="TableNormal"/>
    <w:uiPriority w:val="49"/>
    <w:rsid w:val="003A2010"/>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aftertitleChar">
    <w:name w:val="Normal after title Char"/>
    <w:basedOn w:val="DefaultParagraphFont"/>
    <w:link w:val="Normalaftertitle"/>
    <w:locked/>
    <w:rsid w:val="00605AF3"/>
    <w:rPr>
      <w:rFonts w:ascii="Calibri" w:eastAsia="Times New Roman" w:hAnsi="Calibri" w:cs="Times New Roman"/>
      <w:szCs w:val="20"/>
      <w:lang w:val="ru-RU" w:eastAsia="en-US"/>
    </w:rPr>
  </w:style>
  <w:style w:type="character" w:customStyle="1" w:styleId="enumlev1Char">
    <w:name w:val="enumlev1 Char"/>
    <w:basedOn w:val="DefaultParagraphFont"/>
    <w:link w:val="enumlev1"/>
    <w:locked/>
    <w:rsid w:val="00605AF3"/>
    <w:rPr>
      <w:rFonts w:ascii="Calibri" w:eastAsia="Times New Roman" w:hAnsi="Calibri" w:cs="Times New Roman"/>
      <w:szCs w:val="20"/>
      <w:lang w:val="ru-RU" w:eastAsia="en-US"/>
    </w:rPr>
  </w:style>
  <w:style w:type="table" w:customStyle="1" w:styleId="GridTable4-Accent11">
    <w:name w:val="Grid Table 4 - Accent 11"/>
    <w:basedOn w:val="TableNormal"/>
    <w:uiPriority w:val="49"/>
    <w:rsid w:val="00605AF3"/>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605AF3"/>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605AF3"/>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png"/><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tu.int/md/D14-TDAG20-C-0028/en" TargetMode="External"/><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sustainabledevelopment.un.org/topics/sustainabledevelopmentgoals" TargetMode="External"/><Relationship Id="rId20" Type="http://schemas.openxmlformats.org/officeDocument/2006/relationships/footer" Target="footer4.xml"/><Relationship Id="rId29" Type="http://schemas.openxmlformats.org/officeDocument/2006/relationships/image" Target="media/image11.png"/><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14-TDAG21-C-0010/"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eader" Target="header5.xm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header" Target="header3.xml"/><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eader" Target="header4.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3c5ca7b-1d3c-4911-a20a-7711397fa90b">DPM</DPM_x0020_Author>
    <DPM_x0020_File_x0020_name xmlns="73c5ca7b-1d3c-4911-a20a-7711397fa90b">D14-TDAG22-170509-TD-0004!!MSW-R</DPM_x0020_File_x0020_name>
    <DPM_x0020_Version xmlns="73c5ca7b-1d3c-4911-a20a-7711397fa90b">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c5ca7b-1d3c-4911-a20a-7711397fa90b" targetNamespace="http://schemas.microsoft.com/office/2006/metadata/properties" ma:root="true" ma:fieldsID="d41af5c836d734370eb92e7ee5f83852" ns2:_="" ns3:_="">
    <xsd:import namespace="996b2e75-67fd-4955-a3b0-5ab9934cb50b"/>
    <xsd:import namespace="73c5ca7b-1d3c-4911-a20a-7711397fa90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c5ca7b-1d3c-4911-a20a-7711397fa90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purl.org/dc/dcmitype/"/>
    <ds:schemaRef ds:uri="996b2e75-67fd-4955-a3b0-5ab9934cb50b"/>
    <ds:schemaRef ds:uri="http://www.w3.org/XML/1998/namespace"/>
    <ds:schemaRef ds:uri="http://schemas.microsoft.com/office/2006/metadata/properties"/>
    <ds:schemaRef ds:uri="73c5ca7b-1d3c-4911-a20a-7711397fa90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c5ca7b-1d3c-4911-a20a-7711397fa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B4AAB-DBF2-4FA9-97CA-9D8701B7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16</Pages>
  <Words>5734</Words>
  <Characters>32687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D14-TDAG22-170509-TD-0004!!MSW-R</vt:lpstr>
    </vt:vector>
  </TitlesOfParts>
  <Company>International Telecommunication Union (ITU)</Company>
  <LinksUpToDate>false</LinksUpToDate>
  <CharactersWithSpaces>38345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D14-TDAG22-170509-TD-0004!!MSW-R</dc:title>
  <dc:subject/>
  <dc:creator>Documents Proposals Manager (DPM)</dc:creator>
  <cp:keywords>DPM_v2017.4.21.1_prod</cp:keywords>
  <dc:description/>
  <cp:lastModifiedBy>Maloletkova, Svetlana</cp:lastModifiedBy>
  <cp:revision>8</cp:revision>
  <cp:lastPrinted>2015-03-02T13:42:00Z</cp:lastPrinted>
  <dcterms:created xsi:type="dcterms:W3CDTF">2017-04-26T10:30:00Z</dcterms:created>
  <dcterms:modified xsi:type="dcterms:W3CDTF">2017-05-05T12:15:00Z</dcterms:modified>
</cp:coreProperties>
</file>