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103"/>
        <w:gridCol w:w="3509"/>
      </w:tblGrid>
      <w:tr w:rsidR="004B7893" w:rsidRPr="004111C6" w:rsidTr="00947288">
        <w:trPr>
          <w:cantSplit/>
          <w:trHeight w:val="1134"/>
        </w:trPr>
        <w:tc>
          <w:tcPr>
            <w:tcW w:w="1276" w:type="dxa"/>
            <w:tcBorders>
              <w:bottom w:val="single" w:sz="12" w:space="0" w:color="auto"/>
            </w:tcBorders>
          </w:tcPr>
          <w:p w:rsidR="004B7893" w:rsidRPr="00F12690" w:rsidRDefault="004B7893" w:rsidP="00282E97">
            <w:pPr>
              <w:ind w:left="-249"/>
              <w:rPr>
                <w:b/>
                <w:bCs/>
                <w:sz w:val="32"/>
                <w:szCs w:val="32"/>
                <w:lang w:val="es-ES_tradnl"/>
              </w:rPr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-1270</wp:posOffset>
                  </wp:positionV>
                  <wp:extent cx="828586" cy="752293"/>
                  <wp:effectExtent l="0" t="0" r="0" b="0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832513" cy="755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4B7893" w:rsidRDefault="004B7893" w:rsidP="00BC7208">
            <w:pPr>
              <w:rPr>
                <w:b/>
                <w:bCs/>
                <w:sz w:val="32"/>
                <w:szCs w:val="32"/>
                <w:lang w:val="es-ES_tradnl"/>
              </w:rPr>
            </w:pPr>
            <w:r w:rsidRPr="00F12690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Grupo Asesor de Desarrollo de las Telecomunicaciones (GADT</w:t>
            </w:r>
            <w:r w:rsidRPr="00F12690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:rsidR="004B7893" w:rsidRPr="00560C51" w:rsidRDefault="004B7893" w:rsidP="00BC7208">
            <w:pPr>
              <w:spacing w:before="100" w:after="120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8C1852">
              <w:rPr>
                <w:b/>
                <w:bCs/>
                <w:sz w:val="26"/>
                <w:szCs w:val="26"/>
                <w:lang w:val="es-ES_tradnl"/>
              </w:rPr>
              <w:t>22ª reunión, Ginebra, 9-12 de ma</w:t>
            </w:r>
            <w:r>
              <w:rPr>
                <w:b/>
                <w:bCs/>
                <w:sz w:val="26"/>
                <w:szCs w:val="26"/>
                <w:lang w:val="es-ES_tradnl"/>
              </w:rPr>
              <w:t>y</w:t>
            </w:r>
            <w:r w:rsidRPr="008C1852">
              <w:rPr>
                <w:b/>
                <w:bCs/>
                <w:sz w:val="26"/>
                <w:szCs w:val="26"/>
                <w:lang w:val="es-ES_tradnl"/>
              </w:rPr>
              <w:t>o de 201</w:t>
            </w:r>
            <w:r>
              <w:rPr>
                <w:b/>
                <w:bCs/>
                <w:sz w:val="26"/>
                <w:szCs w:val="26"/>
                <w:lang w:val="es-ES_tradnl"/>
              </w:rPr>
              <w:t>7</w:t>
            </w:r>
          </w:p>
        </w:tc>
        <w:tc>
          <w:tcPr>
            <w:tcW w:w="3509" w:type="dxa"/>
            <w:tcBorders>
              <w:bottom w:val="single" w:sz="12" w:space="0" w:color="auto"/>
            </w:tcBorders>
          </w:tcPr>
          <w:p w:rsidR="004B7893" w:rsidRPr="00560C51" w:rsidRDefault="00BC7208" w:rsidP="004B7893">
            <w:pPr>
              <w:spacing w:before="40" w:after="80"/>
              <w:ind w:right="142"/>
              <w:rPr>
                <w:lang w:val="es-ES_tradnl"/>
              </w:rPr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47625</wp:posOffset>
                  </wp:positionV>
                  <wp:extent cx="1893586" cy="807522"/>
                  <wp:effectExtent l="0" t="0" r="0" b="0"/>
                  <wp:wrapNone/>
                  <wp:docPr id="2" name="Picture 2" descr="C:\Users\murphy\AppData\Local\Microsoft\Windows\Temporary Internet Files\Content.Outlook\PQ94T9LJ\bd_S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rphy\AppData\Local\Microsoft\Windows\Temporary Internet Files\Content.Outlook\PQ94T9LJ\bd_S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86" cy="80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7893" w:rsidRPr="004111C6" w:rsidTr="00947288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:rsidR="004B7893" w:rsidRPr="00560C51" w:rsidRDefault="004B7893" w:rsidP="004B7893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:rsidR="004B7893" w:rsidRPr="00560C51" w:rsidRDefault="004B7893" w:rsidP="004B7893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4B7893" w:rsidRPr="00560C51" w:rsidTr="00947288">
        <w:trPr>
          <w:cantSplit/>
        </w:trPr>
        <w:tc>
          <w:tcPr>
            <w:tcW w:w="6379" w:type="dxa"/>
            <w:gridSpan w:val="2"/>
          </w:tcPr>
          <w:p w:rsidR="004B7893" w:rsidRPr="00560C51" w:rsidRDefault="004B7893" w:rsidP="004B7893">
            <w:pPr>
              <w:pStyle w:val="Committee"/>
              <w:spacing w:before="0"/>
              <w:rPr>
                <w:b w:val="0"/>
                <w:lang w:val="es-ES_tradnl"/>
              </w:rPr>
            </w:pPr>
          </w:p>
        </w:tc>
        <w:tc>
          <w:tcPr>
            <w:tcW w:w="3509" w:type="dxa"/>
          </w:tcPr>
          <w:p w:rsidR="004B7893" w:rsidRPr="00560C51" w:rsidRDefault="005637B9" w:rsidP="00947288">
            <w:pPr>
              <w:spacing w:before="0"/>
              <w:rPr>
                <w:bCs/>
                <w:lang w:val="es-ES_tradnl"/>
              </w:rPr>
            </w:pPr>
            <w:r w:rsidRPr="00560C51">
              <w:rPr>
                <w:b/>
                <w:bCs/>
                <w:lang w:val="es-ES_tradnl"/>
              </w:rPr>
              <w:t xml:space="preserve">Documento </w:t>
            </w:r>
            <w:bookmarkStart w:id="0" w:name="DocRef1"/>
            <w:bookmarkEnd w:id="0"/>
            <w:r w:rsidR="00A02A31">
              <w:rPr>
                <w:b/>
                <w:bCs/>
                <w:lang w:val="es-ES_tradnl"/>
              </w:rPr>
              <w:t>TDAG17-22</w:t>
            </w:r>
            <w:r w:rsidRPr="00560C51">
              <w:rPr>
                <w:b/>
                <w:bCs/>
                <w:lang w:val="es-ES_tradnl"/>
              </w:rPr>
              <w:t>/</w:t>
            </w:r>
            <w:bookmarkStart w:id="1" w:name="DocNo1"/>
            <w:bookmarkEnd w:id="1"/>
            <w:r w:rsidR="00947288">
              <w:rPr>
                <w:b/>
                <w:bCs/>
                <w:lang w:val="es-ES_tradnl"/>
              </w:rPr>
              <w:t>INF/</w:t>
            </w:r>
            <w:r w:rsidR="00E61D26">
              <w:rPr>
                <w:b/>
                <w:bCs/>
                <w:lang w:val="es-ES_tradnl"/>
              </w:rPr>
              <w:t>4-S</w:t>
            </w:r>
          </w:p>
        </w:tc>
      </w:tr>
      <w:tr w:rsidR="004B7893" w:rsidRPr="00560C51" w:rsidTr="00947288">
        <w:trPr>
          <w:cantSplit/>
        </w:trPr>
        <w:tc>
          <w:tcPr>
            <w:tcW w:w="6379" w:type="dxa"/>
            <w:gridSpan w:val="2"/>
          </w:tcPr>
          <w:p w:rsidR="004B7893" w:rsidRPr="00560C51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509" w:type="dxa"/>
          </w:tcPr>
          <w:p w:rsidR="004B7893" w:rsidRPr="00360762" w:rsidRDefault="00E61D26" w:rsidP="00E61D26">
            <w:pPr>
              <w:spacing w:before="0"/>
              <w:rPr>
                <w:b/>
                <w:lang w:val="es-ES_tradnl"/>
              </w:rPr>
            </w:pPr>
            <w:bookmarkStart w:id="2" w:name="CreationDate"/>
            <w:bookmarkEnd w:id="2"/>
            <w:r>
              <w:rPr>
                <w:b/>
                <w:lang w:val="es-ES_tradnl"/>
              </w:rPr>
              <w:t>23 de marzo de 2017</w:t>
            </w:r>
          </w:p>
        </w:tc>
      </w:tr>
      <w:tr w:rsidR="004B7893" w:rsidRPr="00560C51" w:rsidTr="00947288">
        <w:trPr>
          <w:cantSplit/>
          <w:trHeight w:val="392"/>
        </w:trPr>
        <w:tc>
          <w:tcPr>
            <w:tcW w:w="6379" w:type="dxa"/>
            <w:gridSpan w:val="2"/>
          </w:tcPr>
          <w:p w:rsidR="004B7893" w:rsidRPr="00560C51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509" w:type="dxa"/>
          </w:tcPr>
          <w:p w:rsidR="004B7893" w:rsidRPr="007F1CC7" w:rsidRDefault="005637B9" w:rsidP="004B7893">
            <w:pPr>
              <w:spacing w:before="0"/>
              <w:rPr>
                <w:szCs w:val="24"/>
              </w:rPr>
            </w:pPr>
            <w:proofErr w:type="spellStart"/>
            <w:r w:rsidRPr="00560C51">
              <w:rPr>
                <w:b/>
                <w:lang w:val="es-ES_tradnl"/>
              </w:rPr>
              <w:t>Original:</w:t>
            </w:r>
            <w:bookmarkStart w:id="3" w:name="Original"/>
            <w:bookmarkEnd w:id="3"/>
            <w:r w:rsidR="00947288">
              <w:rPr>
                <w:b/>
                <w:lang w:val="es-ES_tradnl"/>
              </w:rPr>
              <w:t>inglés</w:t>
            </w:r>
            <w:proofErr w:type="spellEnd"/>
            <w:r w:rsidR="00947288">
              <w:rPr>
                <w:b/>
                <w:lang w:val="es-ES_tradnl"/>
              </w:rPr>
              <w:t xml:space="preserve"> y </w:t>
            </w:r>
            <w:r w:rsidR="00E61D26">
              <w:rPr>
                <w:b/>
                <w:lang w:val="es-ES_tradnl"/>
              </w:rPr>
              <w:t>español</w:t>
            </w:r>
          </w:p>
        </w:tc>
      </w:tr>
      <w:tr w:rsidR="004B7893" w:rsidRPr="00560C51" w:rsidTr="004B7893">
        <w:trPr>
          <w:cantSplit/>
          <w:trHeight w:val="852"/>
        </w:trPr>
        <w:tc>
          <w:tcPr>
            <w:tcW w:w="9888" w:type="dxa"/>
            <w:gridSpan w:val="3"/>
          </w:tcPr>
          <w:p w:rsidR="004B7893" w:rsidRPr="00560C51" w:rsidRDefault="00E61D26" w:rsidP="00282E97">
            <w:pPr>
              <w:pStyle w:val="Source"/>
              <w:spacing w:before="240" w:after="240" w:afterAutospacing="0"/>
              <w:rPr>
                <w:szCs w:val="28"/>
                <w:lang w:val="es-ES_tradnl"/>
              </w:rPr>
            </w:pPr>
            <w:bookmarkStart w:id="4" w:name="Source"/>
            <w:bookmarkEnd w:id="4"/>
            <w:r>
              <w:rPr>
                <w:szCs w:val="28"/>
                <w:lang w:val="es-ES_tradnl"/>
              </w:rPr>
              <w:t>República Argentina</w:t>
            </w:r>
          </w:p>
        </w:tc>
      </w:tr>
      <w:tr w:rsidR="004B7893" w:rsidRPr="004111C6" w:rsidTr="004B7893">
        <w:trPr>
          <w:cantSplit/>
        </w:trPr>
        <w:tc>
          <w:tcPr>
            <w:tcW w:w="9888" w:type="dxa"/>
            <w:gridSpan w:val="3"/>
          </w:tcPr>
          <w:p w:rsidR="004B7893" w:rsidRPr="00661DA0" w:rsidRDefault="00661DA0" w:rsidP="00661DA0">
            <w:pPr>
              <w:spacing w:before="240" w:after="360"/>
              <w:jc w:val="center"/>
              <w:rPr>
                <w:bCs/>
                <w:szCs w:val="28"/>
                <w:lang w:val="es-ES_tradnl"/>
              </w:rPr>
            </w:pPr>
            <w:bookmarkStart w:id="5" w:name="Title"/>
            <w:bookmarkEnd w:id="5"/>
            <w:r w:rsidRPr="00661DA0">
              <w:rPr>
                <w:bCs/>
                <w:caps/>
                <w:sz w:val="28"/>
                <w:szCs w:val="28"/>
                <w:lang w:val="es-ES_tradnl"/>
              </w:rPr>
              <w:t>Red Federal de Fibra Óptica-ARSAT</w:t>
            </w:r>
          </w:p>
        </w:tc>
      </w:tr>
      <w:tr w:rsidR="004111C6" w:rsidRPr="004111C6" w:rsidTr="004B7893">
        <w:trPr>
          <w:cantSplit/>
        </w:trPr>
        <w:tc>
          <w:tcPr>
            <w:tcW w:w="9888" w:type="dxa"/>
            <w:gridSpan w:val="3"/>
          </w:tcPr>
          <w:p w:rsidR="004111C6" w:rsidRPr="00661DA0" w:rsidRDefault="004111C6" w:rsidP="004111C6">
            <w:pPr>
              <w:spacing w:after="120"/>
              <w:jc w:val="center"/>
              <w:rPr>
                <w:bCs/>
                <w:caps/>
                <w:sz w:val="28"/>
                <w:szCs w:val="28"/>
                <w:lang w:val="es-ES_tradnl"/>
              </w:rPr>
            </w:pPr>
            <w:bookmarkStart w:id="6" w:name="_GoBack"/>
          </w:p>
        </w:tc>
      </w:tr>
      <w:bookmarkEnd w:id="6"/>
      <w:tr w:rsidR="004B7893" w:rsidRPr="00560C51" w:rsidTr="00661DA0">
        <w:trPr>
          <w:cantSplit/>
          <w:trHeight w:val="2977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3" w:rsidRDefault="004B7893" w:rsidP="004B7893">
            <w:pPr>
              <w:spacing w:before="240"/>
              <w:rPr>
                <w:b/>
                <w:bCs/>
                <w:lang w:val="es-ES_tradnl"/>
              </w:rPr>
            </w:pPr>
            <w:r w:rsidRPr="00E61D26">
              <w:rPr>
                <w:b/>
                <w:bCs/>
                <w:lang w:val="es-ES_tradnl"/>
              </w:rPr>
              <w:t>Resumen:</w:t>
            </w:r>
          </w:p>
          <w:p w:rsidR="00823281" w:rsidRPr="00025096" w:rsidRDefault="00025096" w:rsidP="00025096">
            <w:pPr>
              <w:rPr>
                <w:lang w:val="es-ES_tradnl"/>
              </w:rPr>
            </w:pPr>
            <w:r>
              <w:rPr>
                <w:lang w:val="es-ES_tradnl"/>
              </w:rPr>
              <w:t>La l</w:t>
            </w:r>
            <w:r w:rsidR="006C38B8" w:rsidRPr="00025096">
              <w:rPr>
                <w:lang w:val="es-ES_tradnl"/>
              </w:rPr>
              <w:t xml:space="preserve">legada </w:t>
            </w:r>
            <w:r w:rsidR="00912FAF" w:rsidRPr="00025096">
              <w:rPr>
                <w:lang w:val="es-ES_tradnl"/>
              </w:rPr>
              <w:t xml:space="preserve">de ARSAT S.A. </w:t>
            </w:r>
            <w:r w:rsidR="006C38B8" w:rsidRPr="00025096">
              <w:rPr>
                <w:lang w:val="es-ES_tradnl"/>
              </w:rPr>
              <w:t xml:space="preserve">tuvo influencia </w:t>
            </w:r>
            <w:r w:rsidR="00912FAF" w:rsidRPr="00025096">
              <w:rPr>
                <w:lang w:val="es-ES_tradnl"/>
              </w:rPr>
              <w:t>para deter</w:t>
            </w:r>
            <w:r w:rsidR="006C38B8" w:rsidRPr="00025096">
              <w:rPr>
                <w:lang w:val="es-ES_tradnl"/>
              </w:rPr>
              <w:t>mi</w:t>
            </w:r>
            <w:r w:rsidR="00912FAF" w:rsidRPr="00025096">
              <w:rPr>
                <w:lang w:val="es-ES_tradnl"/>
              </w:rPr>
              <w:t>n</w:t>
            </w:r>
            <w:r w:rsidR="006C38B8" w:rsidRPr="00025096">
              <w:rPr>
                <w:lang w:val="es-ES_tradnl"/>
              </w:rPr>
              <w:t>ar</w:t>
            </w:r>
            <w:r w:rsidR="00912FAF" w:rsidRPr="00025096">
              <w:rPr>
                <w:lang w:val="es-ES_tradnl"/>
              </w:rPr>
              <w:t xml:space="preserve"> </w:t>
            </w:r>
            <w:r w:rsidR="00A16A8A" w:rsidRPr="00025096">
              <w:rPr>
                <w:lang w:val="es-ES_tradnl"/>
              </w:rPr>
              <w:t xml:space="preserve"> el precio del ancho de banda mayorista abonado por los proveedores de Internet que brindan servicio al usuario final</w:t>
            </w:r>
            <w:r w:rsidR="00DE68B7" w:rsidRPr="00025096">
              <w:rPr>
                <w:lang w:val="es-ES_tradnl"/>
              </w:rPr>
              <w:t>.</w:t>
            </w:r>
            <w:r w:rsidR="00A16A8A" w:rsidRPr="00025096">
              <w:rPr>
                <w:lang w:val="es-ES_tradnl"/>
              </w:rPr>
              <w:t xml:space="preserve"> </w:t>
            </w:r>
          </w:p>
          <w:p w:rsidR="004B7893" w:rsidRPr="00E61D26" w:rsidRDefault="004B7893" w:rsidP="00823281">
            <w:pPr>
              <w:rPr>
                <w:b/>
                <w:bCs/>
                <w:lang w:val="es-ES_tradnl"/>
              </w:rPr>
            </w:pPr>
            <w:bookmarkStart w:id="7" w:name="Abstract"/>
            <w:bookmarkEnd w:id="7"/>
            <w:r w:rsidRPr="00E61D26">
              <w:rPr>
                <w:b/>
                <w:bCs/>
                <w:lang w:val="es-ES_tradnl"/>
              </w:rPr>
              <w:t xml:space="preserve">Acción solicitada: </w:t>
            </w:r>
          </w:p>
          <w:p w:rsidR="004B7893" w:rsidRPr="00E61D26" w:rsidRDefault="00E61D26" w:rsidP="004B7893">
            <w:pPr>
              <w:rPr>
                <w:lang w:val="es-ES_tradnl"/>
              </w:rPr>
            </w:pPr>
            <w:bookmarkStart w:id="8" w:name="ActionRequired"/>
            <w:bookmarkEnd w:id="8"/>
            <w:r w:rsidRPr="00E61D26">
              <w:rPr>
                <w:lang w:val="es-ES_tradnl"/>
              </w:rPr>
              <w:t>Se invita al GADT a que tome nota del presente documento</w:t>
            </w:r>
            <w:r>
              <w:rPr>
                <w:lang w:val="es-ES_tradnl"/>
              </w:rPr>
              <w:t>.</w:t>
            </w:r>
          </w:p>
          <w:p w:rsidR="004B7893" w:rsidRDefault="004B7893" w:rsidP="004B7893">
            <w:pPr>
              <w:rPr>
                <w:b/>
                <w:bCs/>
              </w:rPr>
            </w:pPr>
            <w:proofErr w:type="spellStart"/>
            <w:r w:rsidRPr="000C0AA7">
              <w:rPr>
                <w:b/>
                <w:bCs/>
              </w:rPr>
              <w:t>Referencias</w:t>
            </w:r>
            <w:proofErr w:type="spellEnd"/>
            <w:r w:rsidRPr="000C0AA7">
              <w:rPr>
                <w:b/>
                <w:bCs/>
              </w:rPr>
              <w:t>:</w:t>
            </w:r>
          </w:p>
          <w:p w:rsidR="00282E97" w:rsidRPr="00661DA0" w:rsidRDefault="00E61D26" w:rsidP="00661DA0">
            <w:bookmarkStart w:id="9" w:name="References"/>
            <w:bookmarkEnd w:id="9"/>
            <w:r>
              <w:t xml:space="preserve">Plan </w:t>
            </w:r>
            <w:proofErr w:type="spellStart"/>
            <w:r>
              <w:t>Federalde</w:t>
            </w:r>
            <w:proofErr w:type="spellEnd"/>
            <w:r>
              <w:t xml:space="preserve"> Internet</w:t>
            </w:r>
          </w:p>
        </w:tc>
      </w:tr>
    </w:tbl>
    <w:p w:rsidR="00F12FC8" w:rsidRPr="00613EE5" w:rsidRDefault="00F12FC8" w:rsidP="00661DA0">
      <w:pPr>
        <w:spacing w:before="240"/>
        <w:rPr>
          <w:lang w:val="es-ES_tradnl"/>
        </w:rPr>
      </w:pPr>
      <w:bookmarkStart w:id="10" w:name="Proposal"/>
      <w:bookmarkEnd w:id="10"/>
      <w:r w:rsidRPr="00613EE5">
        <w:rPr>
          <w:lang w:val="es-ES_tradnl"/>
        </w:rPr>
        <w:t>La presentación se encuentra en el Anexo 1.</w:t>
      </w:r>
    </w:p>
    <w:p w:rsidR="00F12FC8" w:rsidRPr="00CB0F01" w:rsidRDefault="00F12FC8" w:rsidP="00F12FC8">
      <w:pPr>
        <w:jc w:val="center"/>
        <w:rPr>
          <w:lang w:val="es-ES_tradnl"/>
        </w:rPr>
      </w:pPr>
      <w:r w:rsidRPr="00CB0F01">
        <w:rPr>
          <w:lang w:val="es-ES_tradnl"/>
        </w:rPr>
        <w:t>__________________</w:t>
      </w:r>
    </w:p>
    <w:sectPr w:rsidR="00F12FC8" w:rsidRPr="00CB0F01" w:rsidSect="00E61D26">
      <w:headerReference w:type="default" r:id="rId10"/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17" w:rsidRDefault="000A7117" w:rsidP="0088106F">
      <w:r>
        <w:separator/>
      </w:r>
    </w:p>
  </w:endnote>
  <w:endnote w:type="continuationSeparator" w:id="0">
    <w:p w:rsidR="000A7117" w:rsidRDefault="000A7117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C4" w:rsidRPr="00D27526" w:rsidRDefault="00025096">
    <w:pPr>
      <w:pStyle w:val="Footer"/>
      <w:rPr>
        <w:lang w:val="en-GB"/>
      </w:rPr>
    </w:pPr>
    <w:r>
      <w:fldChar w:fldCharType="begin"/>
    </w:r>
    <w:r w:rsidRPr="00025096">
      <w:rPr>
        <w:lang w:val="en-GB"/>
      </w:rPr>
      <w:instrText xml:space="preserve"> FILENAME \p  \* MERGEFORMAT </w:instrText>
    </w:r>
    <w:r>
      <w:fldChar w:fldCharType="separate"/>
    </w:r>
    <w:r w:rsidR="009A6D73">
      <w:rPr>
        <w:lang w:val="en-GB"/>
      </w:rPr>
      <w:t>P:\SUP\Meetings\TDAG\2017-22nd\Documents\TDAG17_034S_v2_Argentina_FederalFiberOpticNetwork - ARSAT (1).docx</w:t>
    </w:r>
    <w:r>
      <w:rPr>
        <w:lang w:val="en-GB"/>
      </w:rPr>
      <w:fldChar w:fldCharType="end"/>
    </w:r>
    <w:r w:rsidR="009A6FC4" w:rsidRPr="00D27526">
      <w:rPr>
        <w:lang w:val="en-GB"/>
      </w:rPr>
      <w:tab/>
    </w:r>
    <w:r w:rsidR="004860F1">
      <w:fldChar w:fldCharType="begin"/>
    </w:r>
    <w:r w:rsidR="009A6FC4">
      <w:instrText xml:space="preserve"> SAVEDATE \@ DD.MM.YY </w:instrText>
    </w:r>
    <w:r w:rsidR="004860F1">
      <w:fldChar w:fldCharType="separate"/>
    </w:r>
    <w:r w:rsidR="004111C6">
      <w:t>11.04.17</w:t>
    </w:r>
    <w:r w:rsidR="004860F1">
      <w:fldChar w:fldCharType="end"/>
    </w:r>
    <w:r w:rsidR="009A6FC4" w:rsidRPr="00D27526">
      <w:rPr>
        <w:lang w:val="en-GB"/>
      </w:rPr>
      <w:tab/>
    </w:r>
    <w:r w:rsidR="004860F1">
      <w:fldChar w:fldCharType="begin"/>
    </w:r>
    <w:r w:rsidR="009A6FC4">
      <w:instrText xml:space="preserve"> PRINTDATE \@ DD.MM.YY </w:instrText>
    </w:r>
    <w:r w:rsidR="004860F1">
      <w:fldChar w:fldCharType="separate"/>
    </w:r>
    <w:r w:rsidR="009A6D73">
      <w:t>07.04.17</w:t>
    </w:r>
    <w:r w:rsidR="004860F1">
      <w:fldChar w:fldCharType="end"/>
    </w:r>
  </w:p>
  <w:p w:rsidR="0088106F" w:rsidRPr="00D27526" w:rsidRDefault="0088106F" w:rsidP="009A6FC4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B3" w:rsidRPr="006E4AB3" w:rsidRDefault="004111C6" w:rsidP="006E4A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rFonts w:ascii="Calibri" w:hAnsi="Calibri"/>
        <w:caps/>
        <w:noProof/>
        <w:sz w:val="16"/>
      </w:rPr>
    </w:pPr>
    <w:hyperlink r:id="rId1" w:history="1">
      <w:r w:rsidR="006E4AB3" w:rsidRPr="006E4AB3">
        <w:rPr>
          <w:rFonts w:ascii="Calibri" w:hAnsi="Calibri"/>
          <w:color w:val="0000FF"/>
          <w:sz w:val="18"/>
          <w:szCs w:val="18"/>
          <w:u w:val="single"/>
          <w:lang w:val="en-US"/>
        </w:rPr>
        <w:t>http://www.itu.int/ITU-D/TDAG/</w:t>
      </w:r>
    </w:hyperlink>
    <w:hyperlink r:id="rId2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17" w:rsidRDefault="000A7117" w:rsidP="0088106F">
      <w:r>
        <w:separator/>
      </w:r>
    </w:p>
  </w:footnote>
  <w:footnote w:type="continuationSeparator" w:id="0">
    <w:p w:rsidR="000A7117" w:rsidRDefault="000A7117" w:rsidP="0088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C4" w:rsidRPr="00883188" w:rsidRDefault="009A6FC4" w:rsidP="000C0AA7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es-ES_tradnl"/>
      </w:rPr>
    </w:pPr>
    <w:r w:rsidRPr="00972BCD">
      <w:rPr>
        <w:sz w:val="22"/>
        <w:szCs w:val="22"/>
      </w:rPr>
      <w:tab/>
    </w:r>
    <w:r w:rsidRPr="00883188">
      <w:rPr>
        <w:sz w:val="22"/>
        <w:szCs w:val="22"/>
        <w:lang w:val="es-ES_tradnl"/>
      </w:rPr>
      <w:t>ITU-D/TDAG1</w:t>
    </w:r>
    <w:r w:rsidR="000C0AA7" w:rsidRPr="00883188">
      <w:rPr>
        <w:sz w:val="22"/>
        <w:szCs w:val="22"/>
        <w:lang w:val="es-ES_tradnl"/>
      </w:rPr>
      <w:t>7</w:t>
    </w:r>
    <w:r w:rsidRPr="00883188">
      <w:rPr>
        <w:sz w:val="22"/>
        <w:szCs w:val="22"/>
        <w:lang w:val="es-ES_tradnl"/>
      </w:rPr>
      <w:t>-</w:t>
    </w:r>
    <w:r w:rsidR="0033649F" w:rsidRPr="00883188">
      <w:rPr>
        <w:sz w:val="22"/>
        <w:szCs w:val="22"/>
        <w:lang w:val="es-ES_tradnl"/>
      </w:rPr>
      <w:t>2</w:t>
    </w:r>
    <w:r w:rsidR="000C0AA7" w:rsidRPr="00883188">
      <w:rPr>
        <w:sz w:val="22"/>
        <w:szCs w:val="22"/>
        <w:lang w:val="es-ES_tradnl"/>
      </w:rPr>
      <w:t>2</w:t>
    </w:r>
    <w:r w:rsidRPr="00883188">
      <w:rPr>
        <w:sz w:val="22"/>
        <w:szCs w:val="22"/>
        <w:lang w:val="es-ES_tradnl"/>
      </w:rPr>
      <w:t>/x-S</w:t>
    </w:r>
    <w:r w:rsidRPr="00883188">
      <w:rPr>
        <w:sz w:val="22"/>
        <w:szCs w:val="22"/>
        <w:lang w:val="es-ES_tradnl"/>
      </w:rPr>
      <w:tab/>
    </w:r>
    <w:r w:rsidRPr="00877904">
      <w:rPr>
        <w:rStyle w:val="PageNumber"/>
        <w:sz w:val="22"/>
        <w:szCs w:val="22"/>
        <w:lang w:val="es-ES_tradnl"/>
      </w:rPr>
      <w:t>Página</w:t>
    </w:r>
    <w:r w:rsidR="004860F1" w:rsidRPr="00972BCD">
      <w:rPr>
        <w:sz w:val="22"/>
        <w:szCs w:val="22"/>
      </w:rPr>
      <w:fldChar w:fldCharType="begin"/>
    </w:r>
    <w:r w:rsidRPr="00883188">
      <w:rPr>
        <w:sz w:val="22"/>
        <w:szCs w:val="22"/>
        <w:lang w:val="es-ES_tradnl"/>
      </w:rPr>
      <w:instrText xml:space="preserve"> PAGE </w:instrText>
    </w:r>
    <w:r w:rsidR="004860F1" w:rsidRPr="00972BCD">
      <w:rPr>
        <w:sz w:val="22"/>
        <w:szCs w:val="22"/>
      </w:rPr>
      <w:fldChar w:fldCharType="separate"/>
    </w:r>
    <w:r w:rsidR="00883188" w:rsidRPr="00883188">
      <w:rPr>
        <w:noProof/>
        <w:sz w:val="22"/>
        <w:szCs w:val="22"/>
        <w:lang w:val="es-ES_tradnl"/>
      </w:rPr>
      <w:t>2</w:t>
    </w:r>
    <w:r w:rsidR="004860F1" w:rsidRPr="00972BCD">
      <w:rPr>
        <w:sz w:val="22"/>
        <w:szCs w:val="22"/>
      </w:rPr>
      <w:fldChar w:fldCharType="end"/>
    </w:r>
  </w:p>
  <w:p w:rsidR="009A6FC4" w:rsidRPr="00883188" w:rsidRDefault="009A6FC4" w:rsidP="009A6FC4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452"/>
      </w:pPr>
      <w:rPr>
        <w:rFonts w:ascii="Arial" w:hAnsi="Arial" w:cs="Arial"/>
        <w:b w:val="0"/>
        <w:bCs w:val="0"/>
        <w:sz w:val="28"/>
        <w:szCs w:val="28"/>
      </w:rPr>
    </w:lvl>
    <w:lvl w:ilvl="1">
      <w:numFmt w:val="bullet"/>
      <w:lvlText w:val=""/>
      <w:lvlJc w:val="left"/>
      <w:pPr>
        <w:ind w:hanging="452"/>
      </w:pPr>
      <w:rPr>
        <w:rFonts w:ascii="Wingdings" w:hAnsi="Wingdings" w:cs="Wingdings"/>
        <w:b w:val="0"/>
        <w:bCs w:val="0"/>
        <w:color w:val="6FAC46"/>
        <w:sz w:val="48"/>
        <w:szCs w:val="4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1D26"/>
    <w:rsid w:val="00000BEE"/>
    <w:rsid w:val="000135AE"/>
    <w:rsid w:val="00025096"/>
    <w:rsid w:val="00033D49"/>
    <w:rsid w:val="000A7117"/>
    <w:rsid w:val="000C0AA7"/>
    <w:rsid w:val="000E7A0A"/>
    <w:rsid w:val="00194CB2"/>
    <w:rsid w:val="00213302"/>
    <w:rsid w:val="00221C14"/>
    <w:rsid w:val="00241CB9"/>
    <w:rsid w:val="00272C78"/>
    <w:rsid w:val="00282E97"/>
    <w:rsid w:val="002A7FAB"/>
    <w:rsid w:val="002D4BE6"/>
    <w:rsid w:val="002D6772"/>
    <w:rsid w:val="00302736"/>
    <w:rsid w:val="0033649F"/>
    <w:rsid w:val="00360762"/>
    <w:rsid w:val="00390391"/>
    <w:rsid w:val="003D4CFB"/>
    <w:rsid w:val="003D67AB"/>
    <w:rsid w:val="004111C6"/>
    <w:rsid w:val="00482632"/>
    <w:rsid w:val="004860F1"/>
    <w:rsid w:val="004B7893"/>
    <w:rsid w:val="00512B54"/>
    <w:rsid w:val="00535C50"/>
    <w:rsid w:val="005557A3"/>
    <w:rsid w:val="005637B9"/>
    <w:rsid w:val="005643DC"/>
    <w:rsid w:val="00613EE5"/>
    <w:rsid w:val="00635A62"/>
    <w:rsid w:val="00661DA0"/>
    <w:rsid w:val="006C38B8"/>
    <w:rsid w:val="006D5E99"/>
    <w:rsid w:val="006E1E11"/>
    <w:rsid w:val="006E4AB3"/>
    <w:rsid w:val="006F39EB"/>
    <w:rsid w:val="007C3061"/>
    <w:rsid w:val="007E471D"/>
    <w:rsid w:val="00823281"/>
    <w:rsid w:val="00835A77"/>
    <w:rsid w:val="00873D13"/>
    <w:rsid w:val="0088106F"/>
    <w:rsid w:val="00883188"/>
    <w:rsid w:val="008C1852"/>
    <w:rsid w:val="008D789A"/>
    <w:rsid w:val="00912FAF"/>
    <w:rsid w:val="00917B12"/>
    <w:rsid w:val="00947288"/>
    <w:rsid w:val="009752D2"/>
    <w:rsid w:val="009952F6"/>
    <w:rsid w:val="009A6D73"/>
    <w:rsid w:val="009A6FC4"/>
    <w:rsid w:val="00A02A31"/>
    <w:rsid w:val="00A16A8A"/>
    <w:rsid w:val="00A33516"/>
    <w:rsid w:val="00A726DB"/>
    <w:rsid w:val="00A87DD9"/>
    <w:rsid w:val="00AE1BA7"/>
    <w:rsid w:val="00BC7208"/>
    <w:rsid w:val="00CB0F01"/>
    <w:rsid w:val="00D16175"/>
    <w:rsid w:val="00D27526"/>
    <w:rsid w:val="00D66120"/>
    <w:rsid w:val="00D82178"/>
    <w:rsid w:val="00DE68B7"/>
    <w:rsid w:val="00E14C43"/>
    <w:rsid w:val="00E17138"/>
    <w:rsid w:val="00E204A0"/>
    <w:rsid w:val="00E3519F"/>
    <w:rsid w:val="00E51C72"/>
    <w:rsid w:val="00E61D26"/>
    <w:rsid w:val="00E827C2"/>
    <w:rsid w:val="00EB6D19"/>
    <w:rsid w:val="00ED2681"/>
    <w:rsid w:val="00F01E28"/>
    <w:rsid w:val="00F12690"/>
    <w:rsid w:val="00F12FC8"/>
    <w:rsid w:val="00F8658B"/>
    <w:rsid w:val="00FA67A2"/>
    <w:rsid w:val="00FD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C9EBD6D2-8CC0-4157-B149-66F22622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uiPriority w:val="1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1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1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1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6F39EB"/>
    <w:rPr>
      <w:vertAlign w:val="superscript"/>
    </w:rPr>
  </w:style>
  <w:style w:type="paragraph" w:customStyle="1" w:styleId="enumlev1">
    <w:name w:val="enumlev1"/>
    <w:basedOn w:val="Normal"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basedOn w:val="DefaultParagraphFont"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F39EB"/>
  </w:style>
  <w:style w:type="paragraph" w:styleId="Index2">
    <w:name w:val="index 2"/>
    <w:basedOn w:val="Normal"/>
    <w:next w:val="Normal"/>
    <w:semiHidden/>
    <w:rsid w:val="006F39EB"/>
    <w:pPr>
      <w:ind w:left="283"/>
    </w:pPr>
  </w:style>
  <w:style w:type="paragraph" w:styleId="Index3">
    <w:name w:val="index 3"/>
    <w:basedOn w:val="Normal"/>
    <w:next w:val="Normal"/>
    <w:semiHidden/>
    <w:rsid w:val="006F39EB"/>
    <w:pPr>
      <w:ind w:left="566"/>
    </w:pPr>
  </w:style>
  <w:style w:type="paragraph" w:styleId="Index4">
    <w:name w:val="index 4"/>
    <w:basedOn w:val="Normal"/>
    <w:next w:val="Normal"/>
    <w:semiHidden/>
    <w:rsid w:val="006F39EB"/>
    <w:pPr>
      <w:ind w:left="849"/>
    </w:pPr>
  </w:style>
  <w:style w:type="paragraph" w:styleId="Index5">
    <w:name w:val="index 5"/>
    <w:basedOn w:val="Normal"/>
    <w:next w:val="Normal"/>
    <w:semiHidden/>
    <w:rsid w:val="006F39EB"/>
    <w:pPr>
      <w:ind w:left="1132"/>
    </w:pPr>
  </w:style>
  <w:style w:type="paragraph" w:styleId="Index6">
    <w:name w:val="index 6"/>
    <w:basedOn w:val="Normal"/>
    <w:next w:val="Normal"/>
    <w:semiHidden/>
    <w:rsid w:val="006F39EB"/>
    <w:pPr>
      <w:ind w:left="1415"/>
    </w:pPr>
  </w:style>
  <w:style w:type="paragraph" w:styleId="Index7">
    <w:name w:val="index 7"/>
    <w:basedOn w:val="Normal"/>
    <w:next w:val="Normal"/>
    <w:semiHidden/>
    <w:rsid w:val="006F39EB"/>
    <w:pPr>
      <w:ind w:left="1698"/>
    </w:pPr>
  </w:style>
  <w:style w:type="paragraph" w:styleId="IndexHeading">
    <w:name w:val="index heading"/>
    <w:basedOn w:val="Normal"/>
    <w:next w:val="Index1"/>
    <w:semiHidden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213302"/>
    <w:pPr>
      <w:spacing w:before="840" w:after="100" w:afterAutospacing="1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rsid w:val="006F39EB"/>
    <w:pPr>
      <w:spacing w:before="120"/>
    </w:pPr>
  </w:style>
  <w:style w:type="paragraph" w:styleId="TOC3">
    <w:name w:val="toc 3"/>
    <w:basedOn w:val="TOC2"/>
    <w:rsid w:val="006F39EB"/>
  </w:style>
  <w:style w:type="paragraph" w:styleId="TOC4">
    <w:name w:val="toc 4"/>
    <w:basedOn w:val="TOC3"/>
    <w:semiHidden/>
    <w:rsid w:val="006F39EB"/>
  </w:style>
  <w:style w:type="paragraph" w:styleId="TOC5">
    <w:name w:val="toc 5"/>
    <w:basedOn w:val="TOC4"/>
    <w:semiHidden/>
    <w:rsid w:val="006F39EB"/>
  </w:style>
  <w:style w:type="paragraph" w:styleId="TOC6">
    <w:name w:val="toc 6"/>
    <w:basedOn w:val="TOC4"/>
    <w:semiHidden/>
    <w:rsid w:val="006F39EB"/>
  </w:style>
  <w:style w:type="paragraph" w:styleId="TOC7">
    <w:name w:val="toc 7"/>
    <w:basedOn w:val="TOC4"/>
    <w:semiHidden/>
    <w:rsid w:val="006F39EB"/>
  </w:style>
  <w:style w:type="paragraph" w:styleId="TOC8">
    <w:name w:val="toc 8"/>
    <w:basedOn w:val="TOC4"/>
    <w:semiHidden/>
    <w:rsid w:val="006F39EB"/>
  </w:style>
  <w:style w:type="paragraph" w:styleId="TOC9">
    <w:name w:val="toc 9"/>
    <w:basedOn w:val="TOC3"/>
    <w:semiHidden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E61D2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/>
      <w:ind w:left="1053"/>
      <w:textAlignment w:val="auto"/>
    </w:pPr>
    <w:rPr>
      <w:rFonts w:ascii="Calibri" w:eastAsiaTheme="minorEastAsia" w:hAnsi="Calibri" w:cs="Calibri"/>
      <w:sz w:val="28"/>
      <w:szCs w:val="2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E61D26"/>
    <w:rPr>
      <w:rFonts w:ascii="Calibri" w:hAnsi="Calibri" w:cs="Calibri"/>
      <w:sz w:val="28"/>
      <w:szCs w:val="28"/>
      <w:lang w:val="en-GB"/>
    </w:rPr>
  </w:style>
  <w:style w:type="paragraph" w:styleId="ListParagraph">
    <w:name w:val="List Paragraph"/>
    <w:basedOn w:val="Normal"/>
    <w:uiPriority w:val="1"/>
    <w:qFormat/>
    <w:rsid w:val="00E61D2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/>
      <w:textAlignment w:val="auto"/>
    </w:pPr>
    <w:rPr>
      <w:rFonts w:ascii="Times New Roman" w:eastAsiaTheme="minorEastAsia" w:hAnsi="Times New Roman"/>
      <w:szCs w:val="24"/>
      <w:lang w:val="en-GB" w:eastAsia="zh-CN"/>
    </w:rPr>
  </w:style>
  <w:style w:type="paragraph" w:customStyle="1" w:styleId="TableParagraph">
    <w:name w:val="Table Paragraph"/>
    <w:basedOn w:val="Normal"/>
    <w:uiPriority w:val="1"/>
    <w:qFormat/>
    <w:rsid w:val="00E61D2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/>
      <w:textAlignment w:val="auto"/>
    </w:pPr>
    <w:rPr>
      <w:rFonts w:ascii="Times New Roman" w:eastAsiaTheme="minorEastAsia" w:hAnsi="Times New Roman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\ALLBDT\TDAG\2017\PS_TDAG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418B-7E34-476F-8B73-9E40B4F6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PS_TDAG17.dotm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TDAG17</vt:lpstr>
      <vt:lpstr>TDAG17</vt:lpstr>
    </vt:vector>
  </TitlesOfParts>
  <Company>International Telecommunication Union (ITU)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creator>BDT DocsControl</dc:creator>
  <cp:lastModifiedBy>BDT, mcb</cp:lastModifiedBy>
  <cp:revision>6</cp:revision>
  <cp:lastPrinted>2017-04-07T08:12:00Z</cp:lastPrinted>
  <dcterms:created xsi:type="dcterms:W3CDTF">2017-04-11T12:50:00Z</dcterms:created>
  <dcterms:modified xsi:type="dcterms:W3CDTF">2017-04-11T14:03:00Z</dcterms:modified>
</cp:coreProperties>
</file>