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2AA1CE6E" wp14:editId="1C790DAE">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7E2DC5">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7E2DC5" w:rsidP="00107E85">
            <w:pPr>
              <w:spacing w:before="0"/>
              <w:ind w:right="142"/>
              <w:jc w:val="right"/>
            </w:pPr>
            <w:r>
              <w:rPr>
                <w:noProof/>
                <w:lang w:eastAsia="zh-CN"/>
              </w:rPr>
              <w:drawing>
                <wp:anchor distT="0" distB="0" distL="114300" distR="114300" simplePos="0" relativeHeight="251675648" behindDoc="0" locked="0" layoutInCell="1" allowOverlap="1" wp14:anchorId="3BBEAF4B" wp14:editId="1D57952F">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tcPr>
          <w:p w:rsidR="00683C32" w:rsidRPr="007F1CC7" w:rsidRDefault="00683C32" w:rsidP="00400CCF">
            <w:pPr>
              <w:pStyle w:val="Committee"/>
              <w:spacing w:before="0"/>
              <w:rPr>
                <w:b w:val="0"/>
                <w:szCs w:val="24"/>
              </w:rPr>
            </w:pPr>
          </w:p>
        </w:tc>
        <w:tc>
          <w:tcPr>
            <w:tcW w:w="3225" w:type="dxa"/>
          </w:tcPr>
          <w:p w:rsidR="00683C32" w:rsidRPr="007F1CC7" w:rsidRDefault="0096201B" w:rsidP="00A73DCA">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sidR="00E13016">
              <w:rPr>
                <w:b/>
                <w:bCs/>
                <w:lang w:val="en-US"/>
              </w:rPr>
              <w:t>TDAG17-22</w:t>
            </w:r>
            <w:r w:rsidRPr="00A54E72">
              <w:rPr>
                <w:b/>
                <w:bCs/>
                <w:lang w:val="en-US"/>
              </w:rPr>
              <w:t>/</w:t>
            </w:r>
            <w:bookmarkStart w:id="1" w:name="DocNo1"/>
            <w:bookmarkEnd w:id="1"/>
            <w:r w:rsidR="00E13016">
              <w:rPr>
                <w:b/>
                <w:bCs/>
                <w:lang w:val="en-US"/>
              </w:rPr>
              <w:t>67-E</w:t>
            </w:r>
          </w:p>
        </w:tc>
      </w:tr>
      <w:tr w:rsidR="00683C32" w:rsidTr="00107E85">
        <w:trPr>
          <w:cantSplit/>
        </w:trPr>
        <w:tc>
          <w:tcPr>
            <w:tcW w:w="6663" w:type="dxa"/>
            <w:gridSpan w:val="2"/>
          </w:tcPr>
          <w:p w:rsidR="00683C32" w:rsidRPr="007F1CC7" w:rsidRDefault="00683C32" w:rsidP="00400CCF">
            <w:pPr>
              <w:spacing w:before="0"/>
              <w:rPr>
                <w:b/>
                <w:bCs/>
                <w:smallCaps/>
                <w:szCs w:val="24"/>
                <w:lang w:val="en-US"/>
              </w:rPr>
            </w:pPr>
          </w:p>
        </w:tc>
        <w:tc>
          <w:tcPr>
            <w:tcW w:w="3225" w:type="dxa"/>
          </w:tcPr>
          <w:p w:rsidR="00683C32" w:rsidRPr="007F1CC7" w:rsidRDefault="00E13016" w:rsidP="00400CCF">
            <w:pPr>
              <w:spacing w:before="0"/>
              <w:rPr>
                <w:b/>
                <w:szCs w:val="24"/>
              </w:rPr>
            </w:pPr>
            <w:bookmarkStart w:id="2" w:name="CreationDate"/>
            <w:bookmarkEnd w:id="2"/>
            <w:r>
              <w:rPr>
                <w:b/>
                <w:szCs w:val="24"/>
              </w:rPr>
              <w:t>26 April 2017</w:t>
            </w:r>
          </w:p>
        </w:tc>
      </w:tr>
      <w:tr w:rsidR="00683C32" w:rsidTr="00107E85">
        <w:trPr>
          <w:cantSplit/>
        </w:trPr>
        <w:tc>
          <w:tcPr>
            <w:tcW w:w="6663" w:type="dxa"/>
            <w:gridSpan w:val="2"/>
          </w:tcPr>
          <w:p w:rsidR="00683C32" w:rsidRPr="007F1CC7" w:rsidRDefault="00683C32" w:rsidP="00400CCF">
            <w:pPr>
              <w:spacing w:before="0"/>
              <w:rPr>
                <w:b/>
                <w:bCs/>
                <w:smallCaps/>
                <w:szCs w:val="24"/>
              </w:rPr>
            </w:pPr>
          </w:p>
        </w:tc>
        <w:tc>
          <w:tcPr>
            <w:tcW w:w="3225" w:type="dxa"/>
          </w:tcPr>
          <w:p w:rsidR="00514D2F" w:rsidRPr="007F1CC7" w:rsidRDefault="0096201B" w:rsidP="00400CCF">
            <w:pPr>
              <w:spacing w:before="0"/>
              <w:rPr>
                <w:szCs w:val="24"/>
              </w:rPr>
            </w:pPr>
            <w:r>
              <w:rPr>
                <w:b/>
              </w:rPr>
              <w:t>Original:</w:t>
            </w:r>
            <w:r w:rsidR="00A73DCA">
              <w:rPr>
                <w:b/>
              </w:rPr>
              <w:t xml:space="preserve"> </w:t>
            </w:r>
            <w:bookmarkStart w:id="3" w:name="Original"/>
            <w:bookmarkEnd w:id="3"/>
            <w:r w:rsidR="00E13016">
              <w:rPr>
                <w:b/>
              </w:rPr>
              <w:t>English</w:t>
            </w:r>
            <w:r w:rsidR="00CE0422">
              <w:rPr>
                <w:b/>
              </w:rPr>
              <w:t xml:space="preserve"> </w:t>
            </w:r>
          </w:p>
        </w:tc>
      </w:tr>
      <w:tr w:rsidR="00A13162" w:rsidTr="00107E85">
        <w:trPr>
          <w:cantSplit/>
          <w:trHeight w:val="852"/>
        </w:trPr>
        <w:tc>
          <w:tcPr>
            <w:tcW w:w="9888" w:type="dxa"/>
            <w:gridSpan w:val="3"/>
          </w:tcPr>
          <w:p w:rsidR="00A13162" w:rsidRPr="0030353C" w:rsidRDefault="00E13016" w:rsidP="00CA03F4">
            <w:pPr>
              <w:pStyle w:val="Source"/>
              <w:spacing w:before="240"/>
            </w:pPr>
            <w:bookmarkStart w:id="4" w:name="Source"/>
            <w:bookmarkEnd w:id="4"/>
            <w:r>
              <w:t>Japan</w:t>
            </w:r>
          </w:p>
        </w:tc>
      </w:tr>
      <w:tr w:rsidR="00AC6F14" w:rsidRPr="002E6963" w:rsidTr="00107E85">
        <w:trPr>
          <w:cantSplit/>
        </w:trPr>
        <w:tc>
          <w:tcPr>
            <w:tcW w:w="9888" w:type="dxa"/>
            <w:gridSpan w:val="3"/>
          </w:tcPr>
          <w:p w:rsidR="00AC6F14" w:rsidRPr="0030353C" w:rsidRDefault="00CA03F4" w:rsidP="0030353C">
            <w:pPr>
              <w:pStyle w:val="Title1"/>
            </w:pPr>
            <w:bookmarkStart w:id="5" w:name="Title"/>
            <w:bookmarkEnd w:id="5"/>
            <w:r>
              <w:t>PROPOSAL OF A NEW RESOLUTION FOR E</w:t>
            </w:r>
            <w:r w:rsidR="004137BE">
              <w:t>-</w:t>
            </w:r>
            <w:r>
              <w:t xml:space="preserve">HEALTH </w:t>
            </w:r>
            <w:r w:rsidR="004137BE">
              <w:br/>
            </w:r>
            <w:r>
              <w:t>(REVISION OF RES. 41 (ISTANBUL, 2002))</w:t>
            </w:r>
          </w:p>
        </w:tc>
      </w:tr>
      <w:tr w:rsidR="00A721F4" w:rsidRPr="002E6963" w:rsidTr="00A721F4">
        <w:trPr>
          <w:cantSplit/>
        </w:trPr>
        <w:tc>
          <w:tcPr>
            <w:tcW w:w="9888" w:type="dxa"/>
            <w:gridSpan w:val="3"/>
            <w:tcBorders>
              <w:bottom w:val="single" w:sz="4" w:space="0" w:color="auto"/>
            </w:tcBorders>
          </w:tcPr>
          <w:p w:rsidR="00A721F4" w:rsidRPr="00A721F4" w:rsidRDefault="00A721F4" w:rsidP="0030353C"/>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4137BE">
            <w:pPr>
              <w:rPr>
                <w:b/>
                <w:bCs/>
                <w:szCs w:val="24"/>
              </w:rPr>
            </w:pPr>
            <w:r w:rsidRPr="00D9621A">
              <w:rPr>
                <w:b/>
                <w:bCs/>
                <w:szCs w:val="24"/>
              </w:rPr>
              <w:t>Summary:</w:t>
            </w:r>
          </w:p>
          <w:p w:rsidR="00A721F4" w:rsidRPr="00D9621A" w:rsidRDefault="00E13016" w:rsidP="004137BE">
            <w:pPr>
              <w:rPr>
                <w:szCs w:val="24"/>
              </w:rPr>
            </w:pPr>
            <w:bookmarkStart w:id="6" w:name="Abstract"/>
            <w:bookmarkEnd w:id="6"/>
            <w:r>
              <w:rPr>
                <w:szCs w:val="24"/>
              </w:rPr>
              <w:t xml:space="preserve">WTDC Resolution 41 (Istanbul, 2002) can be regarded as a resolution on fundamentals that must be kept in mind. Resolution 41 issues that have yet to be resolved must be reconsidered if eHealth policy is to be implemented in autonomous and sustainable fashion. However, the Resolution 41 was deleted in WTDC 2006 in Doha and lose effect. This document proposes new resolution for the next generation of eHealth. </w:t>
            </w:r>
          </w:p>
          <w:p w:rsidR="00A721F4" w:rsidRPr="00D9621A" w:rsidRDefault="00A721F4" w:rsidP="004137BE">
            <w:pPr>
              <w:rPr>
                <w:b/>
                <w:bCs/>
                <w:szCs w:val="24"/>
              </w:rPr>
            </w:pPr>
            <w:r w:rsidRPr="005E090D">
              <w:rPr>
                <w:b/>
                <w:bCs/>
              </w:rPr>
              <w:t>Action required:</w:t>
            </w:r>
          </w:p>
          <w:p w:rsidR="00A721F4" w:rsidRPr="00D9621A" w:rsidRDefault="00E13016" w:rsidP="004137BE">
            <w:pPr>
              <w:rPr>
                <w:szCs w:val="24"/>
              </w:rPr>
            </w:pPr>
            <w:bookmarkStart w:id="7" w:name="ActionRequired"/>
            <w:bookmarkEnd w:id="7"/>
            <w:r>
              <w:rPr>
                <w:szCs w:val="24"/>
              </w:rPr>
              <w:t xml:space="preserve">TDAG is invited to consider this document and take action </w:t>
            </w:r>
          </w:p>
          <w:p w:rsidR="00A721F4" w:rsidRPr="00D9621A" w:rsidRDefault="00A721F4" w:rsidP="004137BE">
            <w:pPr>
              <w:rPr>
                <w:b/>
                <w:bCs/>
                <w:szCs w:val="24"/>
              </w:rPr>
            </w:pPr>
            <w:r w:rsidRPr="00D9621A">
              <w:rPr>
                <w:b/>
                <w:bCs/>
                <w:szCs w:val="24"/>
              </w:rPr>
              <w:t>References:</w:t>
            </w:r>
          </w:p>
          <w:p w:rsidR="00A721F4" w:rsidRPr="00D9621A" w:rsidRDefault="00E13016" w:rsidP="004137BE">
            <w:pPr>
              <w:spacing w:after="120"/>
            </w:pPr>
            <w:bookmarkStart w:id="8" w:name="References"/>
            <w:bookmarkEnd w:id="8"/>
            <w:r>
              <w:t>N/A</w:t>
            </w:r>
          </w:p>
        </w:tc>
      </w:tr>
    </w:tbl>
    <w:p w:rsidR="00CA03F4" w:rsidRPr="00CA03F4" w:rsidRDefault="00CA03F4" w:rsidP="004137BE">
      <w:pPr>
        <w:pStyle w:val="Heading1"/>
        <w:tabs>
          <w:tab w:val="clear" w:pos="794"/>
          <w:tab w:val="clear" w:pos="1191"/>
          <w:tab w:val="clear" w:pos="1588"/>
          <w:tab w:val="clear" w:pos="1985"/>
        </w:tabs>
        <w:overflowPunct/>
        <w:autoSpaceDE/>
        <w:autoSpaceDN/>
        <w:adjustRightInd/>
        <w:spacing w:before="240" w:line="259" w:lineRule="auto"/>
        <w:ind w:left="0" w:firstLine="0"/>
        <w:jc w:val="both"/>
        <w:textAlignment w:val="auto"/>
        <w:rPr>
          <w:sz w:val="24"/>
          <w:szCs w:val="24"/>
        </w:rPr>
      </w:pPr>
      <w:bookmarkStart w:id="9" w:name="Proposal"/>
      <w:bookmarkEnd w:id="9"/>
      <w:r w:rsidRPr="00CA03F4">
        <w:rPr>
          <w:sz w:val="24"/>
          <w:szCs w:val="24"/>
        </w:rPr>
        <w:t>Background</w:t>
      </w:r>
    </w:p>
    <w:p w:rsidR="00CA03F4" w:rsidRPr="00CA03F4" w:rsidRDefault="00CA03F4" w:rsidP="004137BE">
      <w:pPr>
        <w:pStyle w:val="ListParagraph"/>
        <w:ind w:left="0"/>
        <w:jc w:val="both"/>
        <w:rPr>
          <w:rFonts w:cs="Arial"/>
          <w:szCs w:val="24"/>
        </w:rPr>
      </w:pPr>
      <w:r w:rsidRPr="00CA03F4">
        <w:rPr>
          <w:rFonts w:cs="Arial"/>
          <w:szCs w:val="24"/>
        </w:rPr>
        <w:t xml:space="preserve">Globalization has made people increasingly mobile, and this enables infectious diseases to now spread faster than ever before, making them more likely to have worldwide impact. Equalizing access to essential medical services will require systemic/structural reforms and knowledge concentrations that are global and that transcend national borders. Health/medical issues such as avian influenza and Ebola </w:t>
      </w:r>
      <w:proofErr w:type="spellStart"/>
      <w:r w:rsidRPr="00CA03F4">
        <w:rPr>
          <w:rFonts w:cs="Arial"/>
          <w:szCs w:val="24"/>
        </w:rPr>
        <w:t>hemorrhagic</w:t>
      </w:r>
      <w:proofErr w:type="spellEnd"/>
      <w:r w:rsidRPr="00CA03F4">
        <w:rPr>
          <w:rFonts w:cs="Arial"/>
          <w:szCs w:val="24"/>
        </w:rPr>
        <w:t xml:space="preserve"> fever can no longer be tackled by a single government; they must be clearly positioned as foreign policy issues. Those issues must also be assured as the human right to health through the partnerships and other joint efforts with international organizations such as WHO and ITU, NGOs, and corporations. ICTs (information and communication technologies) are expected to play a major role in implementing such policies and information sharing.</w:t>
      </w:r>
    </w:p>
    <w:p w:rsidR="00CA03F4" w:rsidRPr="00CA03F4" w:rsidRDefault="00CA03F4" w:rsidP="004137BE">
      <w:pPr>
        <w:pStyle w:val="ListParagraph"/>
        <w:ind w:left="0"/>
        <w:jc w:val="both"/>
        <w:rPr>
          <w:rFonts w:cs="Arial"/>
          <w:szCs w:val="24"/>
        </w:rPr>
      </w:pPr>
      <w:r w:rsidRPr="00CA03F4">
        <w:rPr>
          <w:szCs w:val="24"/>
        </w:rPr>
        <w:t xml:space="preserve">In 1994 the ITU launched a Development Sector, its third. </w:t>
      </w:r>
      <w:r w:rsidRPr="00CA03F4">
        <w:rPr>
          <w:rFonts w:cs="Arial"/>
          <w:szCs w:val="24"/>
        </w:rPr>
        <w:t>Additionally, “Question 6/2: Impact of telecommunications in health-care and other social services” of the Buenos Aires Action Plan articulated the importance of telemedicine/eHealth activities. (The Buenos Aires Action Plan was adopted in Buenos Aires in the same year.) Resolution 41 was adopted at WTDC-2002 held eight years later, but the policy effects and the impact of the resolution on WHO and other international organizations and their activities need to be re</w:t>
      </w:r>
      <w:r w:rsidR="004137BE">
        <w:rPr>
          <w:rFonts w:cs="Arial"/>
          <w:szCs w:val="24"/>
        </w:rPr>
        <w:t>-</w:t>
      </w:r>
      <w:r w:rsidRPr="00CA03F4">
        <w:rPr>
          <w:rFonts w:cs="Arial"/>
          <w:szCs w:val="24"/>
        </w:rPr>
        <w:t>evaluated to remind ourselves of the issues that remain to be addressed.</w:t>
      </w:r>
    </w:p>
    <w:p w:rsidR="00CA03F4" w:rsidRPr="00CA03F4" w:rsidRDefault="00CA03F4" w:rsidP="004137BE">
      <w:pPr>
        <w:keepNext/>
        <w:jc w:val="both"/>
        <w:rPr>
          <w:rFonts w:cs="Arial"/>
          <w:szCs w:val="24"/>
        </w:rPr>
      </w:pPr>
      <w:r w:rsidRPr="00CA03F4">
        <w:rPr>
          <w:rFonts w:cs="Arial"/>
          <w:szCs w:val="24"/>
        </w:rPr>
        <w:lastRenderedPageBreak/>
        <w:t>ITU pressures to WHO</w:t>
      </w:r>
    </w:p>
    <w:p w:rsidR="00CA03F4" w:rsidRPr="00CA03F4" w:rsidRDefault="00CA03F4" w:rsidP="004137BE">
      <w:pPr>
        <w:pStyle w:val="ListParagraph"/>
        <w:ind w:left="0"/>
        <w:jc w:val="both"/>
        <w:rPr>
          <w:rFonts w:cs="Arial"/>
          <w:szCs w:val="24"/>
        </w:rPr>
      </w:pPr>
      <w:r w:rsidRPr="00CA03F4">
        <w:rPr>
          <w:rFonts w:cs="Arial"/>
          <w:szCs w:val="24"/>
        </w:rPr>
        <w:t xml:space="preserve">Although the ITU began working on telemedicine/eHealth issues in 1994, the WHO had long been </w:t>
      </w:r>
      <w:proofErr w:type="spellStart"/>
      <w:r w:rsidRPr="00CA03F4">
        <w:rPr>
          <w:rFonts w:cs="Arial"/>
          <w:szCs w:val="24"/>
        </w:rPr>
        <w:t>skeptical</w:t>
      </w:r>
      <w:proofErr w:type="spellEnd"/>
      <w:r w:rsidRPr="00CA03F4">
        <w:rPr>
          <w:rFonts w:cs="Arial"/>
          <w:szCs w:val="24"/>
        </w:rPr>
        <w:t xml:space="preserve"> about the benefits of telemedicine/eHealth and refused to address the topic as a policy issue. In response to demands issued by the ITU at WTDC-2002, the WHO, at its 58th World Health Assembly in May 2005, recommended for the first time that national governments implement eHealth policies at the national level (Resolution WHA58.28). This resolution was heavily influenced by Resolution 41, and even the wording of the recommendations was similar. The resolution contained various key recommendations, including recommendations on formulating national strategy, resolving legal system issues, developing expert personnel, and establishing the financial support required to ensure sustainable implementation. The WHO also broached the topic of standardization, an unusual move, asking member states to formulate standards for electronic medical records and personal data. These actions constituted responses, both direct and indirect, to requests made by the ITU.</w:t>
      </w:r>
      <w:r w:rsidRPr="00CA03F4">
        <w:rPr>
          <w:rFonts w:cs="Arial"/>
          <w:szCs w:val="24"/>
          <w:lang w:eastAsia="ja-JP"/>
        </w:rPr>
        <w:t xml:space="preserve"> </w:t>
      </w:r>
      <w:r w:rsidRPr="00CA03F4">
        <w:rPr>
          <w:szCs w:val="24"/>
          <w:lang w:eastAsia="ja-JP"/>
        </w:rPr>
        <w:t>However, the Resolution 41 was</w:t>
      </w:r>
      <w:r w:rsidRPr="00CA03F4">
        <w:rPr>
          <w:szCs w:val="24"/>
        </w:rPr>
        <w:t xml:space="preserve"> </w:t>
      </w:r>
      <w:r w:rsidRPr="00CA03F4">
        <w:rPr>
          <w:szCs w:val="24"/>
          <w:lang w:eastAsia="ja-JP"/>
        </w:rPr>
        <w:t>deleted in WTDC 2006 in Doha and lose effect.</w:t>
      </w:r>
      <w:r w:rsidRPr="00CA03F4">
        <w:rPr>
          <w:szCs w:val="24"/>
        </w:rPr>
        <w:t xml:space="preserve"> </w:t>
      </w:r>
      <w:r w:rsidRPr="00CA03F4">
        <w:rPr>
          <w:szCs w:val="24"/>
          <w:lang w:eastAsia="ja-JP"/>
        </w:rPr>
        <w:t>This document proposes new resolution for the next g</w:t>
      </w:r>
      <w:r w:rsidR="004137BE">
        <w:rPr>
          <w:szCs w:val="24"/>
          <w:lang w:eastAsia="ja-JP"/>
        </w:rPr>
        <w:t>eneration of eHealth. The annex </w:t>
      </w:r>
      <w:r w:rsidRPr="00CA03F4">
        <w:rPr>
          <w:szCs w:val="24"/>
          <w:lang w:eastAsia="ja-JP"/>
        </w:rPr>
        <w:t>A to this cont</w:t>
      </w:r>
      <w:r w:rsidR="004137BE">
        <w:rPr>
          <w:szCs w:val="24"/>
          <w:lang w:eastAsia="ja-JP"/>
        </w:rPr>
        <w:t>ribution contains proposed new R</w:t>
      </w:r>
      <w:r w:rsidRPr="00CA03F4">
        <w:rPr>
          <w:szCs w:val="24"/>
          <w:lang w:eastAsia="ja-JP"/>
        </w:rPr>
        <w:t>esolution for eHealth.</w:t>
      </w:r>
    </w:p>
    <w:p w:rsidR="004137BE" w:rsidRDefault="004137BE" w:rsidP="00CA03F4">
      <w:pPr>
        <w:tabs>
          <w:tab w:val="clear" w:pos="794"/>
          <w:tab w:val="clear" w:pos="1191"/>
          <w:tab w:val="clear" w:pos="1588"/>
          <w:tab w:val="clear" w:pos="1985"/>
        </w:tabs>
        <w:overflowPunct/>
        <w:autoSpaceDE/>
        <w:autoSpaceDN/>
        <w:adjustRightInd/>
        <w:spacing w:before="0"/>
        <w:textAlignment w:val="auto"/>
        <w:rPr>
          <w:szCs w:val="24"/>
        </w:rPr>
      </w:pPr>
    </w:p>
    <w:p w:rsidR="00CA03F4" w:rsidRPr="00CA03F4" w:rsidRDefault="00CA03F4" w:rsidP="00CA03F4">
      <w:pPr>
        <w:tabs>
          <w:tab w:val="clear" w:pos="794"/>
          <w:tab w:val="clear" w:pos="1191"/>
          <w:tab w:val="clear" w:pos="1588"/>
          <w:tab w:val="clear" w:pos="1985"/>
        </w:tabs>
        <w:overflowPunct/>
        <w:autoSpaceDE/>
        <w:autoSpaceDN/>
        <w:adjustRightInd/>
        <w:spacing w:before="0"/>
        <w:textAlignment w:val="auto"/>
        <w:rPr>
          <w:szCs w:val="24"/>
        </w:rPr>
      </w:pPr>
      <w:r w:rsidRPr="00CA03F4">
        <w:rPr>
          <w:szCs w:val="24"/>
        </w:rPr>
        <w:br w:type="page"/>
      </w:r>
    </w:p>
    <w:p w:rsidR="00CA03F4" w:rsidRPr="004137BE" w:rsidRDefault="00CA03F4" w:rsidP="00CA03F4">
      <w:pPr>
        <w:widowControl w:val="0"/>
        <w:tabs>
          <w:tab w:val="clear" w:pos="794"/>
          <w:tab w:val="clear" w:pos="1191"/>
          <w:tab w:val="clear" w:pos="1588"/>
          <w:tab w:val="clear" w:pos="1985"/>
        </w:tabs>
        <w:overflowPunct/>
        <w:adjustRightInd/>
        <w:spacing w:before="88"/>
        <w:ind w:left="2"/>
        <w:jc w:val="center"/>
        <w:textAlignment w:val="auto"/>
        <w:outlineLvl w:val="2"/>
        <w:rPr>
          <w:sz w:val="28"/>
          <w:szCs w:val="28"/>
          <w:lang w:val="en-US" w:eastAsia="ja-JP"/>
        </w:rPr>
      </w:pPr>
      <w:bookmarkStart w:id="10" w:name="_Toc393980141"/>
      <w:bookmarkStart w:id="11" w:name="_Toc382388024"/>
      <w:bookmarkStart w:id="12" w:name="_Toc258717021"/>
      <w:r w:rsidRPr="004137BE">
        <w:rPr>
          <w:sz w:val="28"/>
          <w:szCs w:val="28"/>
          <w:lang w:val="en-US" w:eastAsia="ja-JP"/>
        </w:rPr>
        <w:lastRenderedPageBreak/>
        <w:t>ANNEX A</w:t>
      </w:r>
    </w:p>
    <w:p w:rsidR="00CA03F4" w:rsidRPr="004137BE" w:rsidRDefault="00CA03F4" w:rsidP="00CA03F4">
      <w:pPr>
        <w:widowControl w:val="0"/>
        <w:tabs>
          <w:tab w:val="clear" w:pos="794"/>
          <w:tab w:val="clear" w:pos="1191"/>
          <w:tab w:val="clear" w:pos="1588"/>
          <w:tab w:val="clear" w:pos="1985"/>
        </w:tabs>
        <w:overflowPunct/>
        <w:adjustRightInd/>
        <w:spacing w:before="88"/>
        <w:ind w:left="2"/>
        <w:jc w:val="center"/>
        <w:textAlignment w:val="auto"/>
        <w:outlineLvl w:val="2"/>
        <w:rPr>
          <w:sz w:val="28"/>
          <w:szCs w:val="28"/>
          <w:lang w:val="en-US"/>
        </w:rPr>
      </w:pPr>
      <w:r w:rsidRPr="004137BE">
        <w:rPr>
          <w:sz w:val="28"/>
          <w:szCs w:val="28"/>
          <w:lang w:val="en-US"/>
        </w:rPr>
        <w:t>NEW RESOLUTION (Buenos Aires, 2017)</w:t>
      </w:r>
    </w:p>
    <w:p w:rsidR="00CA03F4" w:rsidRPr="004137BE" w:rsidRDefault="00CA03F4" w:rsidP="00CA03F4">
      <w:pPr>
        <w:widowControl w:val="0"/>
        <w:tabs>
          <w:tab w:val="clear" w:pos="794"/>
          <w:tab w:val="clear" w:pos="1191"/>
          <w:tab w:val="clear" w:pos="1588"/>
          <w:tab w:val="clear" w:pos="1985"/>
        </w:tabs>
        <w:overflowPunct/>
        <w:adjustRightInd/>
        <w:spacing w:before="0"/>
        <w:textAlignment w:val="auto"/>
        <w:rPr>
          <w:sz w:val="28"/>
          <w:szCs w:val="28"/>
          <w:lang w:val="en-US"/>
        </w:rPr>
      </w:pPr>
    </w:p>
    <w:p w:rsidR="00CA03F4" w:rsidRPr="004137BE" w:rsidRDefault="00CA03F4" w:rsidP="004137BE">
      <w:pPr>
        <w:widowControl w:val="0"/>
        <w:tabs>
          <w:tab w:val="clear" w:pos="794"/>
          <w:tab w:val="clear" w:pos="1191"/>
          <w:tab w:val="clear" w:pos="1588"/>
          <w:tab w:val="clear" w:pos="1985"/>
        </w:tabs>
        <w:overflowPunct/>
        <w:adjustRightInd/>
        <w:spacing w:before="0"/>
        <w:ind w:left="2"/>
        <w:jc w:val="center"/>
        <w:textAlignment w:val="auto"/>
        <w:rPr>
          <w:b/>
          <w:sz w:val="28"/>
          <w:szCs w:val="28"/>
          <w:lang w:val="en-US"/>
        </w:rPr>
      </w:pPr>
      <w:proofErr w:type="gramStart"/>
      <w:r w:rsidRPr="004137BE">
        <w:rPr>
          <w:b/>
          <w:sz w:val="28"/>
          <w:szCs w:val="28"/>
          <w:lang w:val="en-US"/>
        </w:rPr>
        <w:t>eHealth</w:t>
      </w:r>
      <w:proofErr w:type="gramEnd"/>
    </w:p>
    <w:p w:rsidR="00CA03F4" w:rsidRPr="00CA03F4" w:rsidRDefault="00CA03F4" w:rsidP="0010575D">
      <w:pPr>
        <w:widowControl w:val="0"/>
        <w:tabs>
          <w:tab w:val="clear" w:pos="794"/>
          <w:tab w:val="clear" w:pos="1191"/>
          <w:tab w:val="clear" w:pos="1588"/>
          <w:tab w:val="clear" w:pos="1985"/>
        </w:tabs>
        <w:overflowPunct/>
        <w:adjustRightInd/>
        <w:spacing w:before="5"/>
        <w:textAlignment w:val="auto"/>
        <w:rPr>
          <w:b/>
          <w:szCs w:val="24"/>
          <w:lang w:val="en-US"/>
        </w:rPr>
      </w:pPr>
    </w:p>
    <w:p w:rsidR="00CA03F4" w:rsidRPr="00CA03F4" w:rsidRDefault="00CA03F4" w:rsidP="004137BE">
      <w:pPr>
        <w:widowControl w:val="0"/>
        <w:tabs>
          <w:tab w:val="clear" w:pos="794"/>
          <w:tab w:val="clear" w:pos="1191"/>
          <w:tab w:val="clear" w:pos="1588"/>
          <w:tab w:val="clear" w:pos="1985"/>
        </w:tabs>
        <w:overflowPunct/>
        <w:adjustRightInd/>
        <w:textAlignment w:val="auto"/>
        <w:rPr>
          <w:szCs w:val="24"/>
          <w:lang w:val="en-US"/>
        </w:rPr>
      </w:pPr>
      <w:r w:rsidRPr="00CA03F4">
        <w:rPr>
          <w:szCs w:val="24"/>
          <w:lang w:val="en-US"/>
        </w:rPr>
        <w:t>The World Telecommunication Development Conference (Buenos Aires, 2017),</w:t>
      </w:r>
    </w:p>
    <w:p w:rsidR="00CA03F4" w:rsidRPr="00CA03F4" w:rsidRDefault="00CA03F4" w:rsidP="004137BE">
      <w:pPr>
        <w:widowControl w:val="0"/>
        <w:tabs>
          <w:tab w:val="clear" w:pos="794"/>
          <w:tab w:val="clear" w:pos="1191"/>
          <w:tab w:val="clear" w:pos="1588"/>
          <w:tab w:val="clear" w:pos="1985"/>
        </w:tabs>
        <w:overflowPunct/>
        <w:adjustRightInd/>
        <w:ind w:left="908"/>
        <w:textAlignment w:val="auto"/>
        <w:rPr>
          <w:i/>
          <w:szCs w:val="24"/>
          <w:lang w:val="en-US"/>
        </w:rPr>
      </w:pPr>
      <w:proofErr w:type="gramStart"/>
      <w:r w:rsidRPr="00CA03F4">
        <w:rPr>
          <w:i/>
          <w:szCs w:val="24"/>
          <w:lang w:val="en-US"/>
        </w:rPr>
        <w:t>considering</w:t>
      </w:r>
      <w:proofErr w:type="gramEnd"/>
    </w:p>
    <w:p w:rsidR="00CA03F4" w:rsidRPr="00CA03F4" w:rsidRDefault="00CA03F4" w:rsidP="004137BE">
      <w:pPr>
        <w:tabs>
          <w:tab w:val="clear" w:pos="794"/>
          <w:tab w:val="clear" w:pos="1191"/>
          <w:tab w:val="clear" w:pos="1588"/>
          <w:tab w:val="clear" w:pos="1985"/>
        </w:tabs>
        <w:rPr>
          <w:szCs w:val="24"/>
        </w:rPr>
      </w:pPr>
      <w:r w:rsidRPr="00CA03F4">
        <w:rPr>
          <w:szCs w:val="24"/>
        </w:rPr>
        <w:t>a)</w:t>
      </w:r>
      <w:r w:rsidRPr="00CA03F4">
        <w:rPr>
          <w:szCs w:val="24"/>
        </w:rPr>
        <w:tab/>
        <w:t>The history of eHealth at ITU-D goes back 20 years. From the adoption of Resolution 41 at the WTDC 2002, ITU-D has consistently led the world in the area of e-Health.</w:t>
      </w:r>
    </w:p>
    <w:p w:rsidR="00CA03F4" w:rsidRPr="00FD3ACB" w:rsidRDefault="00CA03F4" w:rsidP="004137BE">
      <w:pPr>
        <w:tabs>
          <w:tab w:val="clear" w:pos="794"/>
          <w:tab w:val="clear" w:pos="1191"/>
          <w:tab w:val="clear" w:pos="1588"/>
          <w:tab w:val="clear" w:pos="1985"/>
        </w:tabs>
        <w:rPr>
          <w:szCs w:val="24"/>
        </w:rPr>
      </w:pPr>
      <w:r w:rsidRPr="00CA03F4">
        <w:rPr>
          <w:szCs w:val="24"/>
        </w:rPr>
        <w:t>b)</w:t>
      </w:r>
      <w:r w:rsidRPr="00CA03F4">
        <w:rPr>
          <w:szCs w:val="24"/>
        </w:rPr>
        <w:tab/>
        <w:t>The ITU-T itself has already issued recommendations for eHealth standardization. We have now entered an era of global eHealth implementation that transcends national borders.</w:t>
      </w:r>
    </w:p>
    <w:p w:rsidR="00CA03F4" w:rsidRPr="00CA03F4" w:rsidRDefault="00CA03F4" w:rsidP="004137BE">
      <w:pPr>
        <w:widowControl w:val="0"/>
        <w:tabs>
          <w:tab w:val="clear" w:pos="794"/>
          <w:tab w:val="clear" w:pos="1191"/>
          <w:tab w:val="clear" w:pos="1588"/>
          <w:tab w:val="clear" w:pos="1985"/>
        </w:tabs>
        <w:overflowPunct/>
        <w:adjustRightInd/>
        <w:ind w:left="908"/>
        <w:textAlignment w:val="auto"/>
        <w:rPr>
          <w:i/>
          <w:szCs w:val="24"/>
          <w:lang w:val="en-US"/>
        </w:rPr>
      </w:pPr>
      <w:proofErr w:type="gramStart"/>
      <w:r w:rsidRPr="00CA03F4">
        <w:rPr>
          <w:i/>
          <w:szCs w:val="24"/>
          <w:lang w:val="en-US"/>
        </w:rPr>
        <w:t>recognizing</w:t>
      </w:r>
      <w:proofErr w:type="gramEnd"/>
    </w:p>
    <w:p w:rsidR="00CA03F4" w:rsidRPr="00CA03F4" w:rsidRDefault="00CA03F4" w:rsidP="004137BE">
      <w:pPr>
        <w:tabs>
          <w:tab w:val="clear" w:pos="794"/>
          <w:tab w:val="clear" w:pos="1191"/>
          <w:tab w:val="clear" w:pos="1588"/>
          <w:tab w:val="clear" w:pos="1985"/>
        </w:tabs>
        <w:rPr>
          <w:szCs w:val="24"/>
        </w:rPr>
      </w:pPr>
      <w:r w:rsidRPr="00CA03F4">
        <w:rPr>
          <w:szCs w:val="24"/>
          <w:lang w:val="en-US"/>
        </w:rPr>
        <w:t>a)</w:t>
      </w:r>
      <w:r w:rsidRPr="00CA03F4">
        <w:rPr>
          <w:szCs w:val="24"/>
          <w:lang w:val="en-US"/>
        </w:rPr>
        <w:tab/>
      </w:r>
      <w:r w:rsidRPr="00CA03F4">
        <w:rPr>
          <w:szCs w:val="24"/>
        </w:rPr>
        <w:t>ICT has clearly brought significant conveniences (ubiquity) to people living in remote locations who are currently without access to medical and healthcare services and to people engaged in work involving these services. To achieve the actual implementation of eHealth in developing countries based on the WSIS SDG Matrix (Sustainable Development Goals Matrix), the related services must be user-centric and implemented to achieve universal availability regardless of conditions.</w:t>
      </w:r>
    </w:p>
    <w:p w:rsidR="00CA03F4" w:rsidRPr="00CA03F4" w:rsidRDefault="00CA03F4" w:rsidP="004137BE">
      <w:pPr>
        <w:tabs>
          <w:tab w:val="clear" w:pos="794"/>
          <w:tab w:val="clear" w:pos="1191"/>
          <w:tab w:val="clear" w:pos="1588"/>
          <w:tab w:val="clear" w:pos="1985"/>
        </w:tabs>
        <w:rPr>
          <w:szCs w:val="24"/>
        </w:rPr>
      </w:pPr>
      <w:r w:rsidRPr="00CA03F4">
        <w:rPr>
          <w:szCs w:val="24"/>
        </w:rPr>
        <w:t>b)</w:t>
      </w:r>
      <w:r w:rsidRPr="00CA03F4">
        <w:rPr>
          <w:szCs w:val="24"/>
        </w:rPr>
        <w:tab/>
        <w:t>To allow eHealth to be implemented in autonomous and sustainable fashion, a new Master Plan must be formulated by a national committee (national strategy committee) that includes medical industry representatives. Additionally, a task force under the committee should provide detailed guidance.</w:t>
      </w:r>
    </w:p>
    <w:p w:rsidR="00CA03F4" w:rsidRPr="00CA03F4" w:rsidRDefault="00CA03F4" w:rsidP="004137BE">
      <w:pPr>
        <w:tabs>
          <w:tab w:val="clear" w:pos="794"/>
          <w:tab w:val="clear" w:pos="1191"/>
          <w:tab w:val="clear" w:pos="1588"/>
          <w:tab w:val="clear" w:pos="1985"/>
        </w:tabs>
        <w:rPr>
          <w:szCs w:val="24"/>
        </w:rPr>
      </w:pPr>
      <w:r w:rsidRPr="00CA03F4">
        <w:rPr>
          <w:szCs w:val="24"/>
        </w:rPr>
        <w:t>c)</w:t>
      </w:r>
      <w:r w:rsidRPr="00CA03F4">
        <w:rPr>
          <w:szCs w:val="24"/>
        </w:rPr>
        <w:tab/>
        <w:t>In discussions with medical industry representatives, the following matters must be kept in mind:</w:t>
      </w:r>
    </w:p>
    <w:p w:rsidR="00CA03F4" w:rsidRPr="00CA03F4" w:rsidRDefault="00CA03F4" w:rsidP="004137BE">
      <w:pPr>
        <w:pStyle w:val="ListParagraph"/>
        <w:numPr>
          <w:ilvl w:val="0"/>
          <w:numId w:val="3"/>
        </w:numPr>
        <w:tabs>
          <w:tab w:val="clear" w:pos="1134"/>
          <w:tab w:val="clear" w:pos="1871"/>
          <w:tab w:val="clear" w:pos="2268"/>
        </w:tabs>
        <w:spacing w:before="60"/>
        <w:ind w:left="567" w:hanging="567"/>
        <w:contextualSpacing w:val="0"/>
        <w:rPr>
          <w:szCs w:val="24"/>
        </w:rPr>
      </w:pPr>
      <w:r w:rsidRPr="00CA03F4">
        <w:rPr>
          <w:szCs w:val="24"/>
        </w:rPr>
        <w:t>The state of unsatisfactory medical services in developing countries, especially in remote locations, cannot be discussed as if equal to the state of medicine in developed nations.</w:t>
      </w:r>
    </w:p>
    <w:p w:rsidR="00CA03F4" w:rsidRPr="00CA03F4" w:rsidRDefault="00CA03F4" w:rsidP="004137BE">
      <w:pPr>
        <w:pStyle w:val="ListParagraph"/>
        <w:numPr>
          <w:ilvl w:val="0"/>
          <w:numId w:val="3"/>
        </w:numPr>
        <w:tabs>
          <w:tab w:val="clear" w:pos="1134"/>
          <w:tab w:val="clear" w:pos="1871"/>
          <w:tab w:val="clear" w:pos="2268"/>
        </w:tabs>
        <w:spacing w:before="60"/>
        <w:ind w:left="567" w:hanging="567"/>
        <w:contextualSpacing w:val="0"/>
        <w:rPr>
          <w:szCs w:val="24"/>
        </w:rPr>
      </w:pPr>
      <w:r w:rsidRPr="00CA03F4">
        <w:rPr>
          <w:szCs w:val="24"/>
        </w:rPr>
        <w:t>Legal systems that stipulate that medical exams be rendered using records written on paper or face-to-face must be respected to the extent reasonably possible. However, the following exceptions must be considered:</w:t>
      </w:r>
    </w:p>
    <w:p w:rsidR="00CA03F4" w:rsidRPr="00CA03F4" w:rsidRDefault="00CA03F4" w:rsidP="004137BE">
      <w:pPr>
        <w:pStyle w:val="ListParagraph"/>
        <w:numPr>
          <w:ilvl w:val="0"/>
          <w:numId w:val="5"/>
        </w:numPr>
        <w:tabs>
          <w:tab w:val="clear" w:pos="1134"/>
          <w:tab w:val="clear" w:pos="1871"/>
          <w:tab w:val="clear" w:pos="2268"/>
        </w:tabs>
        <w:spacing w:before="60"/>
        <w:ind w:left="1134" w:hanging="567"/>
        <w:contextualSpacing w:val="0"/>
        <w:rPr>
          <w:szCs w:val="24"/>
        </w:rPr>
      </w:pPr>
      <w:r w:rsidRPr="00CA03F4">
        <w:rPr>
          <w:szCs w:val="24"/>
        </w:rPr>
        <w:t>Use when urgent due to disasters or emergencies or for communicable diseases affecting wide areas;</w:t>
      </w:r>
    </w:p>
    <w:p w:rsidR="00CA03F4" w:rsidRPr="00CA03F4" w:rsidRDefault="00CA03F4" w:rsidP="004137BE">
      <w:pPr>
        <w:pStyle w:val="ListParagraph"/>
        <w:numPr>
          <w:ilvl w:val="0"/>
          <w:numId w:val="5"/>
        </w:numPr>
        <w:tabs>
          <w:tab w:val="clear" w:pos="1134"/>
          <w:tab w:val="clear" w:pos="1871"/>
          <w:tab w:val="clear" w:pos="2268"/>
        </w:tabs>
        <w:spacing w:before="60"/>
        <w:ind w:left="1134" w:hanging="567"/>
        <w:contextualSpacing w:val="0"/>
        <w:rPr>
          <w:szCs w:val="24"/>
        </w:rPr>
      </w:pPr>
      <w:r w:rsidRPr="00CA03F4">
        <w:rPr>
          <w:szCs w:val="24"/>
        </w:rPr>
        <w:t>Use of ICT in geographically remote locations or islands;</w:t>
      </w:r>
    </w:p>
    <w:p w:rsidR="00CA03F4" w:rsidRPr="00CA03F4" w:rsidRDefault="00CA03F4" w:rsidP="004137BE">
      <w:pPr>
        <w:pStyle w:val="ListParagraph"/>
        <w:numPr>
          <w:ilvl w:val="0"/>
          <w:numId w:val="5"/>
        </w:numPr>
        <w:tabs>
          <w:tab w:val="clear" w:pos="1134"/>
          <w:tab w:val="clear" w:pos="1871"/>
          <w:tab w:val="clear" w:pos="2268"/>
        </w:tabs>
        <w:spacing w:before="60"/>
        <w:ind w:left="1134" w:hanging="567"/>
        <w:contextualSpacing w:val="0"/>
        <w:rPr>
          <w:szCs w:val="24"/>
        </w:rPr>
      </w:pPr>
      <w:r w:rsidRPr="00CA03F4">
        <w:rPr>
          <w:szCs w:val="24"/>
        </w:rPr>
        <w:t>Use of ICT when home medical services are desired, such as in the late stages of cancer;</w:t>
      </w:r>
    </w:p>
    <w:p w:rsidR="00CA03F4" w:rsidRPr="00CA03F4" w:rsidRDefault="00CA03F4" w:rsidP="004137BE">
      <w:pPr>
        <w:pStyle w:val="ListParagraph"/>
        <w:numPr>
          <w:ilvl w:val="0"/>
          <w:numId w:val="5"/>
        </w:numPr>
        <w:tabs>
          <w:tab w:val="clear" w:pos="1134"/>
          <w:tab w:val="clear" w:pos="1871"/>
          <w:tab w:val="clear" w:pos="2268"/>
        </w:tabs>
        <w:spacing w:before="60"/>
        <w:ind w:left="1134" w:hanging="567"/>
        <w:contextualSpacing w:val="0"/>
        <w:rPr>
          <w:szCs w:val="24"/>
        </w:rPr>
      </w:pPr>
      <w:r w:rsidRPr="00CA03F4">
        <w:rPr>
          <w:szCs w:val="24"/>
        </w:rPr>
        <w:t>Use of ICT for pregnant women, new-borns, infants, and psychological disorders;</w:t>
      </w:r>
    </w:p>
    <w:p w:rsidR="00CA03F4" w:rsidRPr="00CA03F4" w:rsidRDefault="00CA03F4" w:rsidP="004137BE">
      <w:pPr>
        <w:pStyle w:val="ListParagraph"/>
        <w:numPr>
          <w:ilvl w:val="0"/>
          <w:numId w:val="5"/>
        </w:numPr>
        <w:tabs>
          <w:tab w:val="clear" w:pos="1134"/>
          <w:tab w:val="clear" w:pos="1871"/>
          <w:tab w:val="clear" w:pos="2268"/>
        </w:tabs>
        <w:spacing w:before="60"/>
        <w:ind w:left="1134" w:hanging="567"/>
        <w:contextualSpacing w:val="0"/>
        <w:rPr>
          <w:szCs w:val="24"/>
        </w:rPr>
      </w:pPr>
      <w:r w:rsidRPr="00CA03F4">
        <w:rPr>
          <w:szCs w:val="24"/>
        </w:rPr>
        <w:t>Medical diagnoses for non-face-to-face medical exams based on artificial intelligence connected to a network.</w:t>
      </w:r>
    </w:p>
    <w:p w:rsidR="00CA03F4" w:rsidRPr="00CA03F4" w:rsidRDefault="00CA03F4" w:rsidP="004137BE">
      <w:pPr>
        <w:pStyle w:val="ListParagraph"/>
        <w:numPr>
          <w:ilvl w:val="0"/>
          <w:numId w:val="3"/>
        </w:numPr>
        <w:tabs>
          <w:tab w:val="clear" w:pos="1134"/>
          <w:tab w:val="clear" w:pos="1871"/>
          <w:tab w:val="clear" w:pos="2268"/>
        </w:tabs>
        <w:spacing w:before="60"/>
        <w:ind w:left="567" w:hanging="567"/>
        <w:contextualSpacing w:val="0"/>
        <w:rPr>
          <w:szCs w:val="24"/>
        </w:rPr>
      </w:pPr>
      <w:r w:rsidRPr="00CA03F4">
        <w:rPr>
          <w:szCs w:val="24"/>
        </w:rPr>
        <w:t>Awareness promotion and ICT use for elderly health management among specific community groups such as families or neighbourhoods.</w:t>
      </w:r>
    </w:p>
    <w:p w:rsidR="00CA03F4" w:rsidRPr="00CA03F4" w:rsidRDefault="00CA03F4" w:rsidP="004137BE">
      <w:pPr>
        <w:pStyle w:val="ListParagraph"/>
        <w:numPr>
          <w:ilvl w:val="0"/>
          <w:numId w:val="3"/>
        </w:numPr>
        <w:tabs>
          <w:tab w:val="clear" w:pos="1134"/>
          <w:tab w:val="clear" w:pos="1871"/>
          <w:tab w:val="clear" w:pos="2268"/>
        </w:tabs>
        <w:spacing w:before="60"/>
        <w:ind w:left="567" w:hanging="567"/>
        <w:contextualSpacing w:val="0"/>
        <w:rPr>
          <w:szCs w:val="24"/>
        </w:rPr>
      </w:pPr>
      <w:r w:rsidRPr="00CA03F4">
        <w:rPr>
          <w:szCs w:val="24"/>
        </w:rPr>
        <w:t>Information sharing and application of big data for matters related to the health risks posed by food or by luxury goods and matters related to drug side effects.</w:t>
      </w:r>
    </w:p>
    <w:p w:rsidR="00CA03F4" w:rsidRPr="00CA03F4" w:rsidRDefault="00CA03F4" w:rsidP="004137BE">
      <w:pPr>
        <w:pStyle w:val="ListParagraph"/>
        <w:numPr>
          <w:ilvl w:val="0"/>
          <w:numId w:val="3"/>
        </w:numPr>
        <w:tabs>
          <w:tab w:val="clear" w:pos="1134"/>
          <w:tab w:val="clear" w:pos="1871"/>
          <w:tab w:val="clear" w:pos="2268"/>
        </w:tabs>
        <w:spacing w:before="60"/>
        <w:ind w:left="567" w:hanging="567"/>
        <w:contextualSpacing w:val="0"/>
        <w:rPr>
          <w:szCs w:val="24"/>
        </w:rPr>
      </w:pPr>
      <w:r w:rsidRPr="00CA03F4">
        <w:rPr>
          <w:szCs w:val="24"/>
        </w:rPr>
        <w:lastRenderedPageBreak/>
        <w:t>Financial support for autonomous, sustainable e-Health implementation (including operating costs) and the corresponding mechanisms.</w:t>
      </w:r>
    </w:p>
    <w:p w:rsidR="00CA03F4" w:rsidRPr="00FD3ACB" w:rsidRDefault="00CA03F4" w:rsidP="004137BE">
      <w:pPr>
        <w:pStyle w:val="ListParagraph"/>
        <w:numPr>
          <w:ilvl w:val="0"/>
          <w:numId w:val="3"/>
        </w:numPr>
        <w:tabs>
          <w:tab w:val="clear" w:pos="1134"/>
          <w:tab w:val="clear" w:pos="1871"/>
          <w:tab w:val="clear" w:pos="2268"/>
        </w:tabs>
        <w:spacing w:before="60"/>
        <w:ind w:left="567" w:hanging="567"/>
        <w:contextualSpacing w:val="0"/>
        <w:rPr>
          <w:szCs w:val="24"/>
        </w:rPr>
      </w:pPr>
      <w:r w:rsidRPr="00CA03F4">
        <w:rPr>
          <w:szCs w:val="24"/>
        </w:rPr>
        <w:t>Programs for training personnel in developing countries, including staff and expert personnel, and improvements in ICT literacy of users.</w:t>
      </w:r>
    </w:p>
    <w:p w:rsidR="00CA03F4" w:rsidRPr="00FD3ACB" w:rsidRDefault="00CA03F4" w:rsidP="004137BE">
      <w:pPr>
        <w:widowControl w:val="0"/>
        <w:tabs>
          <w:tab w:val="clear" w:pos="794"/>
          <w:tab w:val="clear" w:pos="1191"/>
          <w:tab w:val="clear" w:pos="1588"/>
          <w:tab w:val="clear" w:pos="1985"/>
        </w:tabs>
        <w:overflowPunct/>
        <w:adjustRightInd/>
        <w:ind w:left="908"/>
        <w:textAlignment w:val="auto"/>
        <w:rPr>
          <w:i/>
          <w:szCs w:val="24"/>
          <w:lang w:val="en-US"/>
        </w:rPr>
      </w:pPr>
      <w:proofErr w:type="gramStart"/>
      <w:r w:rsidRPr="00CA03F4">
        <w:rPr>
          <w:i/>
          <w:szCs w:val="24"/>
          <w:lang w:val="en-US"/>
        </w:rPr>
        <w:t>resolves</w:t>
      </w:r>
      <w:proofErr w:type="gramEnd"/>
      <w:r w:rsidRPr="00CA03F4">
        <w:rPr>
          <w:i/>
          <w:szCs w:val="24"/>
          <w:lang w:val="en-US"/>
        </w:rPr>
        <w:t xml:space="preserve"> </w:t>
      </w:r>
      <w:proofErr w:type="spellStart"/>
      <w:r w:rsidRPr="00CA03F4">
        <w:rPr>
          <w:i/>
          <w:szCs w:val="24"/>
          <w:lang w:val="en-US"/>
        </w:rPr>
        <w:t>th</w:t>
      </w:r>
      <w:proofErr w:type="spellEnd"/>
      <w:r w:rsidRPr="00CA03F4">
        <w:rPr>
          <w:i/>
          <w:szCs w:val="24"/>
          <w:lang w:val="en-US"/>
        </w:rPr>
        <w:t xml:space="preserve">αt </w:t>
      </w:r>
    </w:p>
    <w:p w:rsidR="00CA03F4" w:rsidRPr="00CA03F4" w:rsidRDefault="00CA03F4" w:rsidP="004137BE">
      <w:pPr>
        <w:tabs>
          <w:tab w:val="clear" w:pos="794"/>
          <w:tab w:val="clear" w:pos="1191"/>
          <w:tab w:val="clear" w:pos="1588"/>
          <w:tab w:val="clear" w:pos="1985"/>
        </w:tabs>
        <w:rPr>
          <w:szCs w:val="24"/>
        </w:rPr>
      </w:pPr>
      <w:r w:rsidRPr="00CA03F4">
        <w:rPr>
          <w:szCs w:val="24"/>
        </w:rPr>
        <w:t>1</w:t>
      </w:r>
      <w:r w:rsidRPr="00CA03F4">
        <w:rPr>
          <w:szCs w:val="24"/>
        </w:rPr>
        <w:tab/>
        <w:t>BDT should work jointly with WHO, national governments (member states), and members of the healthcare sector, and engage in activities to realize sustained autonomous projects in the following fields on a continuing basis:</w:t>
      </w:r>
    </w:p>
    <w:p w:rsidR="00CA03F4" w:rsidRPr="00CA03F4" w:rsidRDefault="00CA03F4" w:rsidP="004137BE">
      <w:pPr>
        <w:pStyle w:val="ListParagraph"/>
        <w:numPr>
          <w:ilvl w:val="0"/>
          <w:numId w:val="4"/>
        </w:numPr>
        <w:tabs>
          <w:tab w:val="clear" w:pos="1134"/>
          <w:tab w:val="clear" w:pos="1871"/>
          <w:tab w:val="clear" w:pos="2268"/>
        </w:tabs>
        <w:spacing w:before="60"/>
        <w:ind w:left="567" w:hanging="567"/>
        <w:contextualSpacing w:val="0"/>
        <w:rPr>
          <w:szCs w:val="24"/>
        </w:rPr>
      </w:pPr>
      <w:r w:rsidRPr="00CA03F4">
        <w:rPr>
          <w:szCs w:val="24"/>
        </w:rPr>
        <w:t>Smoking cessation activities using mobile terminals;</w:t>
      </w:r>
    </w:p>
    <w:p w:rsidR="00CA03F4" w:rsidRPr="00CA03F4" w:rsidRDefault="00CA03F4" w:rsidP="004137BE">
      <w:pPr>
        <w:pStyle w:val="ListParagraph"/>
        <w:numPr>
          <w:ilvl w:val="0"/>
          <w:numId w:val="4"/>
        </w:numPr>
        <w:tabs>
          <w:tab w:val="clear" w:pos="1134"/>
          <w:tab w:val="clear" w:pos="1871"/>
          <w:tab w:val="clear" w:pos="2268"/>
        </w:tabs>
        <w:spacing w:before="60"/>
        <w:ind w:left="567" w:hanging="567"/>
        <w:contextualSpacing w:val="0"/>
        <w:rPr>
          <w:szCs w:val="24"/>
        </w:rPr>
      </w:pPr>
      <w:r w:rsidRPr="00CA03F4">
        <w:rPr>
          <w:szCs w:val="24"/>
        </w:rPr>
        <w:t xml:space="preserve">Control of </w:t>
      </w:r>
      <w:proofErr w:type="spellStart"/>
      <w:r w:rsidRPr="00CA03F4">
        <w:rPr>
          <w:szCs w:val="24"/>
        </w:rPr>
        <w:t>noncommunicable</w:t>
      </w:r>
      <w:proofErr w:type="spellEnd"/>
      <w:r w:rsidRPr="00CA03F4">
        <w:rPr>
          <w:szCs w:val="24"/>
        </w:rPr>
        <w:t xml:space="preserve"> diseases using mobile terminals;</w:t>
      </w:r>
    </w:p>
    <w:p w:rsidR="00CA03F4" w:rsidRPr="00CA03F4" w:rsidRDefault="00CA03F4" w:rsidP="004137BE">
      <w:pPr>
        <w:pStyle w:val="ListParagraph"/>
        <w:numPr>
          <w:ilvl w:val="0"/>
          <w:numId w:val="4"/>
        </w:numPr>
        <w:tabs>
          <w:tab w:val="clear" w:pos="1134"/>
          <w:tab w:val="clear" w:pos="1871"/>
          <w:tab w:val="clear" w:pos="2268"/>
        </w:tabs>
        <w:spacing w:before="60"/>
        <w:ind w:left="567" w:hanging="567"/>
        <w:contextualSpacing w:val="0"/>
        <w:rPr>
          <w:szCs w:val="24"/>
        </w:rPr>
      </w:pPr>
      <w:r w:rsidRPr="00CA03F4">
        <w:rPr>
          <w:szCs w:val="24"/>
        </w:rPr>
        <w:t>Support for women and children using ICT;</w:t>
      </w:r>
    </w:p>
    <w:p w:rsidR="00CA03F4" w:rsidRPr="00CA03F4" w:rsidRDefault="00CA03F4" w:rsidP="004137BE">
      <w:pPr>
        <w:pStyle w:val="ListParagraph"/>
        <w:numPr>
          <w:ilvl w:val="0"/>
          <w:numId w:val="4"/>
        </w:numPr>
        <w:tabs>
          <w:tab w:val="clear" w:pos="1134"/>
          <w:tab w:val="clear" w:pos="1871"/>
          <w:tab w:val="clear" w:pos="2268"/>
        </w:tabs>
        <w:spacing w:before="60"/>
        <w:ind w:left="567" w:hanging="567"/>
        <w:contextualSpacing w:val="0"/>
        <w:rPr>
          <w:szCs w:val="24"/>
        </w:rPr>
      </w:pPr>
      <w:r w:rsidRPr="00CA03F4">
        <w:rPr>
          <w:szCs w:val="24"/>
        </w:rPr>
        <w:t>Managing communicable diseases and preventing pandemics using ICT.</w:t>
      </w:r>
    </w:p>
    <w:p w:rsidR="00CA03F4" w:rsidRPr="00CA03F4" w:rsidRDefault="00CA03F4" w:rsidP="004137BE">
      <w:pPr>
        <w:tabs>
          <w:tab w:val="clear" w:pos="794"/>
          <w:tab w:val="clear" w:pos="1191"/>
          <w:tab w:val="clear" w:pos="1588"/>
          <w:tab w:val="clear" w:pos="1985"/>
        </w:tabs>
        <w:rPr>
          <w:szCs w:val="24"/>
        </w:rPr>
      </w:pPr>
      <w:r w:rsidRPr="00CA03F4">
        <w:rPr>
          <w:szCs w:val="24"/>
        </w:rPr>
        <w:t>2</w:t>
      </w:r>
      <w:r w:rsidRPr="00CA03F4">
        <w:rPr>
          <w:szCs w:val="24"/>
        </w:rPr>
        <w:tab/>
        <w:t>BDT and SG2 Q2/2 should create policy guidelines and eHealth guidelines to promote the social acceptability of eHealth on behalf of national governments (member states), with the goal of achieving autonomous and sustainable eHealth implementations.</w:t>
      </w:r>
    </w:p>
    <w:p w:rsidR="00CA03F4" w:rsidRPr="00CA03F4" w:rsidRDefault="00CA03F4" w:rsidP="004137BE">
      <w:pPr>
        <w:tabs>
          <w:tab w:val="clear" w:pos="794"/>
          <w:tab w:val="clear" w:pos="1191"/>
          <w:tab w:val="clear" w:pos="1588"/>
          <w:tab w:val="clear" w:pos="1985"/>
        </w:tabs>
        <w:rPr>
          <w:szCs w:val="24"/>
        </w:rPr>
      </w:pPr>
      <w:r w:rsidRPr="00CA03F4">
        <w:rPr>
          <w:szCs w:val="24"/>
        </w:rPr>
        <w:t>3</w:t>
      </w:r>
      <w:r w:rsidRPr="00CA03F4">
        <w:rPr>
          <w:szCs w:val="24"/>
        </w:rPr>
        <w:tab/>
        <w:t>BDT and SG2 Q2/2 should consider pilot projects to promote eHealth standardization in developing countries.</w:t>
      </w:r>
    </w:p>
    <w:p w:rsidR="00CA03F4" w:rsidRPr="00CA03F4" w:rsidRDefault="00CA03F4" w:rsidP="004137BE">
      <w:pPr>
        <w:tabs>
          <w:tab w:val="clear" w:pos="794"/>
          <w:tab w:val="clear" w:pos="1191"/>
          <w:tab w:val="clear" w:pos="1588"/>
          <w:tab w:val="clear" w:pos="1985"/>
        </w:tabs>
        <w:rPr>
          <w:szCs w:val="24"/>
        </w:rPr>
      </w:pPr>
      <w:r w:rsidRPr="00CA03F4">
        <w:rPr>
          <w:szCs w:val="24"/>
        </w:rPr>
        <w:t>4</w:t>
      </w:r>
      <w:r w:rsidRPr="00CA03F4">
        <w:rPr>
          <w:szCs w:val="24"/>
        </w:rPr>
        <w:tab/>
        <w:t>BDT should compile the results and issues of eHealth projects undertaken in each country and compile a report on lessons learned on a continuing basis.</w:t>
      </w:r>
    </w:p>
    <w:p w:rsidR="00CA03F4" w:rsidRPr="00CA03F4" w:rsidRDefault="00CA03F4" w:rsidP="004137BE">
      <w:pPr>
        <w:tabs>
          <w:tab w:val="clear" w:pos="794"/>
          <w:tab w:val="clear" w:pos="1191"/>
          <w:tab w:val="clear" w:pos="1588"/>
          <w:tab w:val="clear" w:pos="1985"/>
        </w:tabs>
        <w:rPr>
          <w:szCs w:val="24"/>
        </w:rPr>
      </w:pPr>
      <w:r w:rsidRPr="00CA03F4">
        <w:rPr>
          <w:szCs w:val="24"/>
        </w:rPr>
        <w:t>5</w:t>
      </w:r>
      <w:r w:rsidRPr="00CA03F4">
        <w:rPr>
          <w:szCs w:val="24"/>
        </w:rPr>
        <w:tab/>
        <w:t>BDT should work with ITU-T and ITU-R to promote eHealth in developing countries with a focus on eHealth standardization and technical issues.</w:t>
      </w:r>
    </w:p>
    <w:p w:rsidR="00CA03F4" w:rsidRPr="00CA03F4" w:rsidRDefault="00CA03F4" w:rsidP="004137BE">
      <w:pPr>
        <w:widowControl w:val="0"/>
        <w:tabs>
          <w:tab w:val="clear" w:pos="794"/>
          <w:tab w:val="clear" w:pos="1191"/>
          <w:tab w:val="clear" w:pos="1588"/>
          <w:tab w:val="clear" w:pos="1985"/>
        </w:tabs>
        <w:overflowPunct/>
        <w:adjustRightInd/>
        <w:ind w:left="912"/>
        <w:textAlignment w:val="auto"/>
        <w:rPr>
          <w:i/>
          <w:szCs w:val="24"/>
          <w:lang w:val="en-US"/>
        </w:rPr>
      </w:pPr>
      <w:proofErr w:type="gramStart"/>
      <w:r w:rsidRPr="00CA03F4">
        <w:rPr>
          <w:i/>
          <w:szCs w:val="24"/>
          <w:lang w:val="en-US"/>
        </w:rPr>
        <w:t>invites</w:t>
      </w:r>
      <w:proofErr w:type="gramEnd"/>
    </w:p>
    <w:p w:rsidR="00CA03F4" w:rsidRPr="00CA03F4" w:rsidRDefault="00CA03F4" w:rsidP="004137BE">
      <w:pPr>
        <w:pStyle w:val="ListParagraph"/>
        <w:widowControl w:val="0"/>
        <w:tabs>
          <w:tab w:val="left" w:pos="912"/>
          <w:tab w:val="left" w:pos="913"/>
        </w:tabs>
        <w:overflowPunct/>
        <w:adjustRightInd/>
        <w:ind w:left="118" w:right="104"/>
        <w:textAlignment w:val="auto"/>
        <w:rPr>
          <w:szCs w:val="24"/>
          <w:lang w:val="en-US"/>
        </w:rPr>
      </w:pPr>
      <w:r w:rsidRPr="00CA03F4">
        <w:rPr>
          <w:szCs w:val="24"/>
        </w:rPr>
        <w:t>1</w:t>
      </w:r>
      <w:r w:rsidRPr="00CA03F4">
        <w:rPr>
          <w:szCs w:val="24"/>
        </w:rPr>
        <w:tab/>
        <w:t>Member states should cooperate with the healthcare sector in considering the financial support mechanisms needed to support autonomous, sustainable eHealth operations, including taxes, medical fees, lotteries, supercomputer and database usage fees, and so forth.</w:t>
      </w:r>
    </w:p>
    <w:p w:rsidR="00CA03F4" w:rsidRPr="00FD3ACB" w:rsidRDefault="00CA03F4" w:rsidP="004137BE">
      <w:pPr>
        <w:widowControl w:val="0"/>
        <w:tabs>
          <w:tab w:val="clear" w:pos="794"/>
          <w:tab w:val="clear" w:pos="1191"/>
          <w:tab w:val="clear" w:pos="1588"/>
          <w:tab w:val="clear" w:pos="1985"/>
          <w:tab w:val="left" w:pos="912"/>
          <w:tab w:val="left" w:pos="913"/>
        </w:tabs>
        <w:overflowPunct/>
        <w:adjustRightInd/>
        <w:ind w:left="118" w:right="104"/>
        <w:textAlignment w:val="auto"/>
        <w:rPr>
          <w:szCs w:val="24"/>
          <w:lang w:val="en-US"/>
        </w:rPr>
      </w:pPr>
      <w:r w:rsidRPr="00CA03F4">
        <w:rPr>
          <w:szCs w:val="24"/>
          <w:lang w:val="en-US"/>
        </w:rPr>
        <w:t>2</w:t>
      </w:r>
      <w:r w:rsidRPr="00CA03F4">
        <w:rPr>
          <w:szCs w:val="24"/>
          <w:lang w:val="en-US"/>
        </w:rPr>
        <w:tab/>
        <w:t xml:space="preserve">the international financial institutions and donor agencies to assist in developing telemedicine/telehealth applications, projects and </w:t>
      </w:r>
      <w:proofErr w:type="spellStart"/>
      <w:r w:rsidRPr="00CA03F4">
        <w:rPr>
          <w:szCs w:val="24"/>
          <w:lang w:val="en-US"/>
        </w:rPr>
        <w:t>programmes</w:t>
      </w:r>
      <w:proofErr w:type="spellEnd"/>
      <w:r w:rsidRPr="00CA03F4">
        <w:rPr>
          <w:szCs w:val="24"/>
          <w:lang w:val="en-US"/>
        </w:rPr>
        <w:t xml:space="preserve"> in developing</w:t>
      </w:r>
      <w:r w:rsidRPr="00CA03F4">
        <w:rPr>
          <w:spacing w:val="-20"/>
          <w:szCs w:val="24"/>
          <w:lang w:val="en-US"/>
        </w:rPr>
        <w:t xml:space="preserve"> </w:t>
      </w:r>
      <w:r w:rsidRPr="00CA03F4">
        <w:rPr>
          <w:szCs w:val="24"/>
          <w:lang w:val="en-US"/>
        </w:rPr>
        <w:t>countries.</w:t>
      </w:r>
      <w:bookmarkEnd w:id="10"/>
      <w:bookmarkEnd w:id="11"/>
      <w:bookmarkEnd w:id="12"/>
    </w:p>
    <w:p w:rsidR="00CA03F4" w:rsidRPr="00CA03F4" w:rsidRDefault="00CA03F4" w:rsidP="0010575D">
      <w:pPr>
        <w:tabs>
          <w:tab w:val="clear" w:pos="794"/>
          <w:tab w:val="clear" w:pos="1191"/>
          <w:tab w:val="clear" w:pos="1588"/>
          <w:tab w:val="clear" w:pos="1985"/>
        </w:tabs>
        <w:overflowPunct/>
        <w:autoSpaceDE/>
        <w:autoSpaceDN/>
        <w:adjustRightInd/>
        <w:spacing w:before="0"/>
        <w:textAlignment w:val="auto"/>
        <w:rPr>
          <w:szCs w:val="24"/>
        </w:rPr>
      </w:pPr>
      <w:r w:rsidRPr="00CA03F4">
        <w:rPr>
          <w:szCs w:val="24"/>
        </w:rPr>
        <w:br w:type="page"/>
      </w:r>
    </w:p>
    <w:p w:rsidR="00CA03F4" w:rsidRPr="004137BE" w:rsidRDefault="00CA03F4" w:rsidP="0010575D">
      <w:pPr>
        <w:widowControl w:val="0"/>
        <w:tabs>
          <w:tab w:val="clear" w:pos="794"/>
          <w:tab w:val="clear" w:pos="1191"/>
          <w:tab w:val="clear" w:pos="1588"/>
          <w:tab w:val="clear" w:pos="1985"/>
        </w:tabs>
        <w:overflowPunct/>
        <w:adjustRightInd/>
        <w:spacing w:before="88"/>
        <w:ind w:left="2"/>
        <w:jc w:val="center"/>
        <w:textAlignment w:val="auto"/>
        <w:outlineLvl w:val="2"/>
        <w:rPr>
          <w:sz w:val="28"/>
          <w:szCs w:val="28"/>
          <w:lang w:val="en-US" w:eastAsia="ja-JP"/>
        </w:rPr>
      </w:pPr>
      <w:r w:rsidRPr="004137BE">
        <w:rPr>
          <w:sz w:val="28"/>
          <w:szCs w:val="28"/>
          <w:lang w:val="en-US" w:eastAsia="ja-JP"/>
        </w:rPr>
        <w:lastRenderedPageBreak/>
        <w:t>ANNEX B</w:t>
      </w:r>
    </w:p>
    <w:p w:rsidR="00CA03F4" w:rsidRPr="004137BE" w:rsidRDefault="00CA03F4" w:rsidP="0010575D">
      <w:pPr>
        <w:widowControl w:val="0"/>
        <w:tabs>
          <w:tab w:val="clear" w:pos="794"/>
          <w:tab w:val="clear" w:pos="1191"/>
          <w:tab w:val="clear" w:pos="1588"/>
          <w:tab w:val="clear" w:pos="1985"/>
        </w:tabs>
        <w:overflowPunct/>
        <w:adjustRightInd/>
        <w:spacing w:before="88"/>
        <w:ind w:left="2"/>
        <w:jc w:val="center"/>
        <w:textAlignment w:val="auto"/>
        <w:outlineLvl w:val="2"/>
        <w:rPr>
          <w:sz w:val="28"/>
          <w:szCs w:val="28"/>
          <w:lang w:val="en-US"/>
        </w:rPr>
      </w:pPr>
      <w:r w:rsidRPr="004137BE">
        <w:rPr>
          <w:sz w:val="28"/>
          <w:szCs w:val="28"/>
          <w:lang w:val="en-US"/>
        </w:rPr>
        <w:t>RESOLUTION 41 (Istanbul, 2002)</w:t>
      </w:r>
    </w:p>
    <w:p w:rsidR="00CA03F4" w:rsidRPr="004137BE" w:rsidRDefault="00CA03F4" w:rsidP="0010575D">
      <w:pPr>
        <w:widowControl w:val="0"/>
        <w:tabs>
          <w:tab w:val="clear" w:pos="794"/>
          <w:tab w:val="clear" w:pos="1191"/>
          <w:tab w:val="clear" w:pos="1588"/>
          <w:tab w:val="clear" w:pos="1985"/>
        </w:tabs>
        <w:overflowPunct/>
        <w:adjustRightInd/>
        <w:spacing w:before="0"/>
        <w:jc w:val="center"/>
        <w:textAlignment w:val="auto"/>
        <w:rPr>
          <w:sz w:val="28"/>
          <w:szCs w:val="28"/>
          <w:lang w:val="en-US"/>
        </w:rPr>
      </w:pPr>
    </w:p>
    <w:p w:rsidR="00CA03F4" w:rsidRPr="004137BE" w:rsidRDefault="00CA03F4" w:rsidP="004137BE">
      <w:pPr>
        <w:widowControl w:val="0"/>
        <w:tabs>
          <w:tab w:val="clear" w:pos="794"/>
          <w:tab w:val="clear" w:pos="1191"/>
          <w:tab w:val="clear" w:pos="1588"/>
          <w:tab w:val="clear" w:pos="1985"/>
        </w:tabs>
        <w:overflowPunct/>
        <w:adjustRightInd/>
        <w:spacing w:before="0"/>
        <w:ind w:left="2"/>
        <w:jc w:val="center"/>
        <w:textAlignment w:val="auto"/>
        <w:rPr>
          <w:b/>
          <w:sz w:val="28"/>
          <w:szCs w:val="28"/>
          <w:lang w:val="en-US"/>
        </w:rPr>
      </w:pPr>
      <w:r w:rsidRPr="004137BE">
        <w:rPr>
          <w:b/>
          <w:sz w:val="28"/>
          <w:szCs w:val="28"/>
          <w:lang w:val="en-US"/>
        </w:rPr>
        <w:t>E-health (including telehealth/telemedicine)</w:t>
      </w:r>
    </w:p>
    <w:p w:rsidR="00CA03F4" w:rsidRPr="00CA03F4" w:rsidRDefault="00CA03F4" w:rsidP="0010575D">
      <w:pPr>
        <w:widowControl w:val="0"/>
        <w:tabs>
          <w:tab w:val="clear" w:pos="794"/>
          <w:tab w:val="clear" w:pos="1191"/>
          <w:tab w:val="clear" w:pos="1588"/>
          <w:tab w:val="clear" w:pos="1985"/>
        </w:tabs>
        <w:overflowPunct/>
        <w:adjustRightInd/>
        <w:spacing w:before="5"/>
        <w:textAlignment w:val="auto"/>
        <w:rPr>
          <w:b/>
          <w:szCs w:val="24"/>
          <w:lang w:val="en-US"/>
        </w:rPr>
      </w:pPr>
    </w:p>
    <w:p w:rsidR="00CA03F4" w:rsidRPr="00CA03F4" w:rsidRDefault="00CA03F4" w:rsidP="0010575D">
      <w:pPr>
        <w:widowControl w:val="0"/>
        <w:tabs>
          <w:tab w:val="clear" w:pos="794"/>
          <w:tab w:val="clear" w:pos="1191"/>
          <w:tab w:val="clear" w:pos="1588"/>
          <w:tab w:val="clear" w:pos="1985"/>
        </w:tabs>
        <w:overflowPunct/>
        <w:adjustRightInd/>
        <w:spacing w:before="0"/>
        <w:textAlignment w:val="auto"/>
        <w:rPr>
          <w:szCs w:val="24"/>
          <w:lang w:val="en-US"/>
        </w:rPr>
      </w:pPr>
      <w:r w:rsidRPr="00CA03F4">
        <w:rPr>
          <w:szCs w:val="24"/>
          <w:lang w:val="en-US"/>
        </w:rPr>
        <w:t>The World Telecommunication Development Conference (Istanbul, 2002),</w:t>
      </w:r>
    </w:p>
    <w:p w:rsidR="00CA03F4" w:rsidRPr="00CA03F4" w:rsidRDefault="00CA03F4" w:rsidP="004137BE">
      <w:pPr>
        <w:pStyle w:val="Call"/>
        <w:rPr>
          <w:lang w:val="en-US"/>
        </w:rPr>
      </w:pPr>
      <w:proofErr w:type="gramStart"/>
      <w:r w:rsidRPr="00CA03F4">
        <w:rPr>
          <w:lang w:val="en-US"/>
        </w:rPr>
        <w:t>considering</w:t>
      </w:r>
      <w:proofErr w:type="gramEnd"/>
    </w:p>
    <w:p w:rsidR="00CA03F4" w:rsidRPr="00CA03F4" w:rsidRDefault="00CA03F4" w:rsidP="0010575D">
      <w:pPr>
        <w:widowControl w:val="0"/>
        <w:tabs>
          <w:tab w:val="clear" w:pos="794"/>
          <w:tab w:val="clear" w:pos="1191"/>
          <w:tab w:val="clear" w:pos="1588"/>
          <w:tab w:val="clear" w:pos="1985"/>
          <w:tab w:val="left" w:pos="908"/>
          <w:tab w:val="left" w:pos="909"/>
        </w:tabs>
        <w:overflowPunct/>
        <w:adjustRightInd/>
        <w:spacing w:before="192"/>
        <w:ind w:right="105"/>
        <w:textAlignment w:val="auto"/>
        <w:rPr>
          <w:szCs w:val="24"/>
          <w:lang w:val="en-US"/>
        </w:rPr>
      </w:pPr>
      <w:r w:rsidRPr="00CA03F4">
        <w:rPr>
          <w:szCs w:val="24"/>
          <w:lang w:val="en-US"/>
        </w:rPr>
        <w:t>a)</w:t>
      </w:r>
      <w:r w:rsidRPr="00CA03F4">
        <w:rPr>
          <w:szCs w:val="24"/>
          <w:lang w:val="en-US"/>
        </w:rPr>
        <w:tab/>
        <w:t>that the World Telecommunication Development Conference (Valletta, 1998) recommended that ITU continue to study the potential of using telecommunications for e-health in order to meet some of the needs of developing countries, and as a result adopted Question 14/2 "Fostering the application of telecommunications in health</w:t>
      </w:r>
      <w:r w:rsidRPr="00CA03F4">
        <w:rPr>
          <w:spacing w:val="2"/>
          <w:szCs w:val="24"/>
          <w:lang w:val="en-US"/>
        </w:rPr>
        <w:t xml:space="preserve"> </w:t>
      </w:r>
      <w:r w:rsidRPr="00CA03F4">
        <w:rPr>
          <w:szCs w:val="24"/>
          <w:lang w:val="en-US"/>
        </w:rPr>
        <w:t>care";</w:t>
      </w:r>
    </w:p>
    <w:p w:rsidR="00CA03F4" w:rsidRPr="00CA03F4" w:rsidRDefault="00CA03F4" w:rsidP="0010575D">
      <w:pPr>
        <w:widowControl w:val="0"/>
        <w:tabs>
          <w:tab w:val="clear" w:pos="794"/>
          <w:tab w:val="clear" w:pos="1191"/>
          <w:tab w:val="clear" w:pos="1588"/>
          <w:tab w:val="clear" w:pos="1985"/>
          <w:tab w:val="left" w:pos="907"/>
          <w:tab w:val="left" w:pos="908"/>
        </w:tabs>
        <w:overflowPunct/>
        <w:adjustRightInd/>
        <w:spacing w:before="194"/>
        <w:ind w:right="107"/>
        <w:textAlignment w:val="auto"/>
        <w:rPr>
          <w:szCs w:val="24"/>
          <w:lang w:val="en-US"/>
        </w:rPr>
      </w:pPr>
      <w:r w:rsidRPr="00CA03F4">
        <w:rPr>
          <w:szCs w:val="24"/>
          <w:lang w:val="en-US"/>
        </w:rPr>
        <w:t>b)</w:t>
      </w:r>
      <w:r w:rsidRPr="00CA03F4">
        <w:rPr>
          <w:szCs w:val="24"/>
          <w:lang w:val="en-US"/>
        </w:rPr>
        <w:tab/>
      </w:r>
      <w:proofErr w:type="gramStart"/>
      <w:r w:rsidRPr="00CA03F4">
        <w:rPr>
          <w:szCs w:val="24"/>
          <w:lang w:val="en-US"/>
        </w:rPr>
        <w:t>that</w:t>
      </w:r>
      <w:proofErr w:type="gramEnd"/>
      <w:r w:rsidRPr="00CA03F4">
        <w:rPr>
          <w:szCs w:val="24"/>
          <w:lang w:val="en-US"/>
        </w:rPr>
        <w:t xml:space="preserve"> the ITU-D has produced a report on "Telemedicine and developing countries </w:t>
      </w:r>
      <w:r w:rsidRPr="00CA03F4">
        <w:rPr>
          <w:w w:val="120"/>
          <w:szCs w:val="24"/>
          <w:lang w:val="en-US"/>
        </w:rPr>
        <w:t xml:space="preserve">- </w:t>
      </w:r>
      <w:r w:rsidRPr="00CA03F4">
        <w:rPr>
          <w:szCs w:val="24"/>
          <w:lang w:val="en-US"/>
        </w:rPr>
        <w:t>Lessons learned" which was approved by ITU-D Study Group 2 in September 2000, and a telemedicine directory which was approved in September</w:t>
      </w:r>
      <w:r w:rsidRPr="00CA03F4">
        <w:rPr>
          <w:spacing w:val="-9"/>
          <w:szCs w:val="24"/>
          <w:lang w:val="en-US"/>
        </w:rPr>
        <w:t xml:space="preserve"> </w:t>
      </w:r>
      <w:r w:rsidRPr="00CA03F4">
        <w:rPr>
          <w:szCs w:val="24"/>
          <w:lang w:val="en-US"/>
        </w:rPr>
        <w:t>2001;</w:t>
      </w:r>
    </w:p>
    <w:p w:rsidR="00CA03F4" w:rsidRPr="00CA03F4" w:rsidRDefault="00CA03F4" w:rsidP="0010575D">
      <w:pPr>
        <w:widowControl w:val="0"/>
        <w:tabs>
          <w:tab w:val="clear" w:pos="794"/>
          <w:tab w:val="clear" w:pos="1191"/>
          <w:tab w:val="clear" w:pos="1588"/>
          <w:tab w:val="clear" w:pos="1985"/>
          <w:tab w:val="left" w:pos="909"/>
          <w:tab w:val="left" w:pos="910"/>
        </w:tabs>
        <w:overflowPunct/>
        <w:adjustRightInd/>
        <w:spacing w:before="194"/>
        <w:ind w:right="102"/>
        <w:textAlignment w:val="auto"/>
        <w:rPr>
          <w:szCs w:val="24"/>
          <w:lang w:val="en-US"/>
        </w:rPr>
      </w:pPr>
      <w:r w:rsidRPr="00CA03F4">
        <w:rPr>
          <w:szCs w:val="24"/>
          <w:lang w:val="en-US"/>
        </w:rPr>
        <w:t>c)</w:t>
      </w:r>
      <w:r w:rsidRPr="00CA03F4">
        <w:rPr>
          <w:szCs w:val="24"/>
          <w:lang w:val="en-US"/>
        </w:rPr>
        <w:tab/>
        <w:t>that the second World Telemedicine Symposium for developing countries convened by the Telecommunication Development Bureau (BDT) in Buenos Aires, 1998, recommended that BDT set  aside a specific budgetary allocation from ITU TELECOM surpluses and from the BDT budget for supporting the telecommunication component of e-health pilot projects, e-health training, and missions by telemedicine experts to assist developing countries in the formulation of proposals, and that ITU-D continue its studies of telecommunication needs for e-health and, in particular, to identify pilot projects, provide an analysis of project results, and assist countries to define a policy and strategy towards telemedicine</w:t>
      </w:r>
      <w:r w:rsidRPr="00CA03F4">
        <w:rPr>
          <w:spacing w:val="-9"/>
          <w:szCs w:val="24"/>
          <w:lang w:val="en-US"/>
        </w:rPr>
        <w:t xml:space="preserve"> </w:t>
      </w:r>
      <w:r w:rsidRPr="00CA03F4">
        <w:rPr>
          <w:szCs w:val="24"/>
          <w:lang w:val="en-US"/>
        </w:rPr>
        <w:t>implementation,</w:t>
      </w:r>
    </w:p>
    <w:p w:rsidR="00CA03F4" w:rsidRPr="00CA03F4" w:rsidRDefault="00CA03F4" w:rsidP="004137BE">
      <w:pPr>
        <w:pStyle w:val="Call"/>
        <w:rPr>
          <w:lang w:val="en-US"/>
        </w:rPr>
      </w:pPr>
      <w:proofErr w:type="gramStart"/>
      <w:r w:rsidRPr="00CA03F4">
        <w:rPr>
          <w:lang w:val="en-US"/>
        </w:rPr>
        <w:t>considering</w:t>
      </w:r>
      <w:proofErr w:type="gramEnd"/>
      <w:r w:rsidRPr="00CA03F4">
        <w:rPr>
          <w:lang w:val="en-US"/>
        </w:rPr>
        <w:t xml:space="preserve"> further</w:t>
      </w:r>
    </w:p>
    <w:p w:rsidR="00CA03F4" w:rsidRPr="00CA03F4" w:rsidRDefault="00CA03F4" w:rsidP="0010575D">
      <w:pPr>
        <w:widowControl w:val="0"/>
        <w:tabs>
          <w:tab w:val="clear" w:pos="794"/>
          <w:tab w:val="clear" w:pos="1191"/>
          <w:tab w:val="clear" w:pos="1588"/>
          <w:tab w:val="clear" w:pos="1985"/>
          <w:tab w:val="left" w:pos="908"/>
          <w:tab w:val="left" w:pos="909"/>
        </w:tabs>
        <w:overflowPunct/>
        <w:adjustRightInd/>
        <w:spacing w:before="193"/>
        <w:ind w:right="107"/>
        <w:textAlignment w:val="auto"/>
        <w:rPr>
          <w:szCs w:val="24"/>
          <w:lang w:val="en-US"/>
        </w:rPr>
      </w:pPr>
      <w:r w:rsidRPr="00CA03F4">
        <w:rPr>
          <w:w w:val="105"/>
          <w:szCs w:val="24"/>
          <w:lang w:val="en-US"/>
        </w:rPr>
        <w:t>a)</w:t>
      </w:r>
      <w:r w:rsidRPr="00CA03F4">
        <w:rPr>
          <w:w w:val="105"/>
          <w:szCs w:val="24"/>
          <w:lang w:val="en-US"/>
        </w:rPr>
        <w:tab/>
      </w:r>
      <w:proofErr w:type="gramStart"/>
      <w:r w:rsidRPr="00CA03F4">
        <w:rPr>
          <w:w w:val="105"/>
          <w:szCs w:val="24"/>
          <w:lang w:val="en-US"/>
        </w:rPr>
        <w:t>the</w:t>
      </w:r>
      <w:proofErr w:type="gramEnd"/>
      <w:r w:rsidRPr="00CA03F4">
        <w:rPr>
          <w:w w:val="105"/>
          <w:szCs w:val="24"/>
          <w:lang w:val="en-US"/>
        </w:rPr>
        <w:t xml:space="preserve"> potential benefits identified in the report on "Telemedicine and developing countries </w:t>
      </w:r>
      <w:r w:rsidRPr="00CA03F4">
        <w:rPr>
          <w:w w:val="120"/>
          <w:szCs w:val="24"/>
          <w:lang w:val="en-US"/>
        </w:rPr>
        <w:t xml:space="preserve">- </w:t>
      </w:r>
      <w:r w:rsidRPr="00CA03F4">
        <w:rPr>
          <w:szCs w:val="24"/>
          <w:lang w:val="en-US"/>
        </w:rPr>
        <w:t>Lessons</w:t>
      </w:r>
      <w:r w:rsidRPr="00CA03F4">
        <w:rPr>
          <w:spacing w:val="4"/>
          <w:szCs w:val="24"/>
          <w:lang w:val="en-US"/>
        </w:rPr>
        <w:t xml:space="preserve"> </w:t>
      </w:r>
      <w:r w:rsidRPr="00CA03F4">
        <w:rPr>
          <w:szCs w:val="24"/>
          <w:lang w:val="en-US"/>
        </w:rPr>
        <w:t>learned";</w:t>
      </w:r>
    </w:p>
    <w:p w:rsidR="00CA03F4" w:rsidRPr="00CA03F4" w:rsidRDefault="00CA03F4" w:rsidP="0010575D">
      <w:pPr>
        <w:widowControl w:val="0"/>
        <w:tabs>
          <w:tab w:val="clear" w:pos="794"/>
          <w:tab w:val="clear" w:pos="1191"/>
          <w:tab w:val="clear" w:pos="1588"/>
          <w:tab w:val="clear" w:pos="1985"/>
          <w:tab w:val="left" w:pos="908"/>
          <w:tab w:val="left" w:pos="909"/>
        </w:tabs>
        <w:overflowPunct/>
        <w:adjustRightInd/>
        <w:spacing w:before="194"/>
        <w:ind w:right="107"/>
        <w:textAlignment w:val="auto"/>
        <w:rPr>
          <w:szCs w:val="24"/>
          <w:lang w:val="en-US"/>
        </w:rPr>
      </w:pPr>
      <w:r w:rsidRPr="00CA03F4">
        <w:rPr>
          <w:szCs w:val="24"/>
          <w:lang w:val="en-US"/>
        </w:rPr>
        <w:t>b)</w:t>
      </w:r>
      <w:r w:rsidRPr="00CA03F4">
        <w:rPr>
          <w:szCs w:val="24"/>
          <w:lang w:val="en-US"/>
        </w:rPr>
        <w:tab/>
      </w:r>
      <w:proofErr w:type="gramStart"/>
      <w:r w:rsidRPr="00CA03F4">
        <w:rPr>
          <w:szCs w:val="24"/>
          <w:lang w:val="en-US"/>
        </w:rPr>
        <w:t>the</w:t>
      </w:r>
      <w:proofErr w:type="gramEnd"/>
      <w:r w:rsidRPr="00CA03F4">
        <w:rPr>
          <w:szCs w:val="24"/>
          <w:lang w:val="en-US"/>
        </w:rPr>
        <w:t xml:space="preserve"> new Question on what measures should be taken to facilitate the introduction of e-health applications in developing</w:t>
      </w:r>
      <w:r w:rsidRPr="00CA03F4">
        <w:rPr>
          <w:spacing w:val="-9"/>
          <w:szCs w:val="24"/>
          <w:lang w:val="en-US"/>
        </w:rPr>
        <w:t xml:space="preserve"> </w:t>
      </w:r>
      <w:r w:rsidRPr="00CA03F4">
        <w:rPr>
          <w:szCs w:val="24"/>
          <w:lang w:val="en-US"/>
        </w:rPr>
        <w:t>countries,</w:t>
      </w:r>
    </w:p>
    <w:p w:rsidR="00CA03F4" w:rsidRPr="00CA03F4" w:rsidRDefault="00CA03F4" w:rsidP="004137BE">
      <w:pPr>
        <w:pStyle w:val="Call"/>
        <w:rPr>
          <w:lang w:val="en-US"/>
        </w:rPr>
      </w:pPr>
      <w:proofErr w:type="gramStart"/>
      <w:r w:rsidRPr="00CA03F4">
        <w:rPr>
          <w:lang w:val="en-US"/>
        </w:rPr>
        <w:t>recognizing</w:t>
      </w:r>
      <w:proofErr w:type="gramEnd"/>
    </w:p>
    <w:p w:rsidR="00CA03F4" w:rsidRPr="00CA03F4" w:rsidRDefault="00CA03F4" w:rsidP="0010575D">
      <w:pPr>
        <w:widowControl w:val="0"/>
        <w:tabs>
          <w:tab w:val="clear" w:pos="794"/>
          <w:tab w:val="clear" w:pos="1191"/>
          <w:tab w:val="clear" w:pos="1588"/>
          <w:tab w:val="clear" w:pos="1985"/>
          <w:tab w:val="left" w:pos="909"/>
          <w:tab w:val="left" w:pos="910"/>
        </w:tabs>
        <w:overflowPunct/>
        <w:adjustRightInd/>
        <w:spacing w:before="193"/>
        <w:ind w:right="104"/>
        <w:textAlignment w:val="auto"/>
        <w:rPr>
          <w:szCs w:val="24"/>
          <w:lang w:val="en-US"/>
        </w:rPr>
      </w:pPr>
      <w:r w:rsidRPr="00CA03F4">
        <w:rPr>
          <w:szCs w:val="24"/>
          <w:lang w:val="en-US"/>
        </w:rPr>
        <w:t>a)</w:t>
      </w:r>
      <w:r w:rsidRPr="00CA03F4">
        <w:rPr>
          <w:szCs w:val="24"/>
          <w:lang w:val="en-US"/>
        </w:rPr>
        <w:tab/>
      </w:r>
      <w:proofErr w:type="gramStart"/>
      <w:r w:rsidRPr="00CA03F4">
        <w:rPr>
          <w:szCs w:val="24"/>
          <w:lang w:val="en-US"/>
        </w:rPr>
        <w:t>that</w:t>
      </w:r>
      <w:proofErr w:type="gramEnd"/>
      <w:r w:rsidRPr="00CA03F4">
        <w:rPr>
          <w:szCs w:val="24"/>
          <w:lang w:val="en-US"/>
        </w:rPr>
        <w:t xml:space="preserve"> the possibility of undertaking e-health applications will be enhanced if appropriate regulatory, legal and policy frameworks exist in the telecommunication and health</w:t>
      </w:r>
      <w:r w:rsidRPr="00CA03F4">
        <w:rPr>
          <w:spacing w:val="-21"/>
          <w:szCs w:val="24"/>
          <w:lang w:val="en-US"/>
        </w:rPr>
        <w:t xml:space="preserve"> </w:t>
      </w:r>
      <w:r w:rsidRPr="00CA03F4">
        <w:rPr>
          <w:szCs w:val="24"/>
          <w:lang w:val="en-US"/>
        </w:rPr>
        <w:t>sectors;</w:t>
      </w:r>
    </w:p>
    <w:p w:rsidR="00CA03F4" w:rsidRPr="00CA03F4" w:rsidRDefault="00CA03F4" w:rsidP="0010575D">
      <w:pPr>
        <w:widowControl w:val="0"/>
        <w:tabs>
          <w:tab w:val="clear" w:pos="794"/>
          <w:tab w:val="clear" w:pos="1191"/>
          <w:tab w:val="clear" w:pos="1588"/>
          <w:tab w:val="clear" w:pos="1985"/>
          <w:tab w:val="left" w:pos="907"/>
          <w:tab w:val="left" w:pos="908"/>
        </w:tabs>
        <w:overflowPunct/>
        <w:adjustRightInd/>
        <w:spacing w:before="194"/>
        <w:ind w:right="109"/>
        <w:textAlignment w:val="auto"/>
        <w:rPr>
          <w:szCs w:val="24"/>
          <w:lang w:val="en-US"/>
        </w:rPr>
      </w:pPr>
      <w:r w:rsidRPr="00CA03F4">
        <w:rPr>
          <w:szCs w:val="24"/>
          <w:lang w:val="en-US"/>
        </w:rPr>
        <w:t>b)</w:t>
      </w:r>
      <w:r w:rsidRPr="00CA03F4">
        <w:rPr>
          <w:szCs w:val="24"/>
          <w:lang w:val="en-US"/>
        </w:rPr>
        <w:tab/>
      </w:r>
      <w:proofErr w:type="gramStart"/>
      <w:r w:rsidRPr="00CA03F4">
        <w:rPr>
          <w:szCs w:val="24"/>
          <w:lang w:val="en-US"/>
        </w:rPr>
        <w:t>that</w:t>
      </w:r>
      <w:proofErr w:type="gramEnd"/>
      <w:r w:rsidRPr="00CA03F4">
        <w:rPr>
          <w:szCs w:val="24"/>
          <w:lang w:val="en-US"/>
        </w:rPr>
        <w:t xml:space="preserve"> sharing expensive communication infrastructures with other applications such as e-commerce, distance education and so on can improve the availability and sustainability of e-health applications;</w:t>
      </w:r>
    </w:p>
    <w:p w:rsidR="00CA03F4" w:rsidRPr="00CA03F4" w:rsidRDefault="00CA03F4" w:rsidP="0010575D">
      <w:pPr>
        <w:widowControl w:val="0"/>
        <w:tabs>
          <w:tab w:val="clear" w:pos="794"/>
          <w:tab w:val="clear" w:pos="1191"/>
          <w:tab w:val="clear" w:pos="1588"/>
          <w:tab w:val="clear" w:pos="1985"/>
          <w:tab w:val="left" w:pos="908"/>
          <w:tab w:val="left" w:pos="909"/>
        </w:tabs>
        <w:overflowPunct/>
        <w:adjustRightInd/>
        <w:spacing w:before="195"/>
        <w:ind w:right="109"/>
        <w:textAlignment w:val="auto"/>
        <w:rPr>
          <w:szCs w:val="24"/>
          <w:lang w:val="en-US"/>
        </w:rPr>
      </w:pPr>
      <w:r w:rsidRPr="00CA03F4">
        <w:rPr>
          <w:szCs w:val="24"/>
          <w:lang w:val="en-US"/>
        </w:rPr>
        <w:t>c)</w:t>
      </w:r>
      <w:r w:rsidRPr="00CA03F4">
        <w:rPr>
          <w:szCs w:val="24"/>
          <w:lang w:val="en-US"/>
        </w:rPr>
        <w:tab/>
      </w:r>
      <w:proofErr w:type="gramStart"/>
      <w:r w:rsidRPr="00CA03F4">
        <w:rPr>
          <w:szCs w:val="24"/>
          <w:lang w:val="en-US"/>
        </w:rPr>
        <w:t>that</w:t>
      </w:r>
      <w:proofErr w:type="gramEnd"/>
      <w:r w:rsidRPr="00CA03F4">
        <w:rPr>
          <w:szCs w:val="24"/>
          <w:lang w:val="en-US"/>
        </w:rPr>
        <w:t xml:space="preserve"> in order to deploy these applications, it is necessary to adopt a multidisciplinary approach and bring together expertise from the information and telecommunication technology and health</w:t>
      </w:r>
      <w:r w:rsidRPr="00CA03F4">
        <w:rPr>
          <w:spacing w:val="-19"/>
          <w:szCs w:val="24"/>
          <w:lang w:val="en-US"/>
        </w:rPr>
        <w:t xml:space="preserve"> </w:t>
      </w:r>
      <w:r w:rsidRPr="00CA03F4">
        <w:rPr>
          <w:szCs w:val="24"/>
          <w:lang w:val="en-US"/>
        </w:rPr>
        <w:t>sectors,</w:t>
      </w:r>
    </w:p>
    <w:p w:rsidR="00CA03F4" w:rsidRPr="00CA03F4" w:rsidRDefault="00CA03F4" w:rsidP="004137BE">
      <w:pPr>
        <w:pStyle w:val="Call"/>
        <w:rPr>
          <w:lang w:val="en-US"/>
        </w:rPr>
      </w:pPr>
      <w:proofErr w:type="gramStart"/>
      <w:r w:rsidRPr="00CA03F4">
        <w:rPr>
          <w:lang w:val="en-US"/>
        </w:rPr>
        <w:t>resolves</w:t>
      </w:r>
      <w:proofErr w:type="gramEnd"/>
      <w:r w:rsidRPr="00CA03F4">
        <w:rPr>
          <w:lang w:val="en-US"/>
        </w:rPr>
        <w:t xml:space="preserve"> </w:t>
      </w:r>
      <w:proofErr w:type="spellStart"/>
      <w:r w:rsidRPr="00CA03F4">
        <w:rPr>
          <w:lang w:val="en-US"/>
        </w:rPr>
        <w:t>th</w:t>
      </w:r>
      <w:proofErr w:type="spellEnd"/>
      <w:r w:rsidRPr="00CA03F4">
        <w:rPr>
          <w:lang w:val="en-US"/>
        </w:rPr>
        <w:t>αt BDT</w:t>
      </w:r>
    </w:p>
    <w:p w:rsidR="00CA03F4" w:rsidRPr="00CA03F4" w:rsidRDefault="00CA03F4" w:rsidP="0010575D">
      <w:pPr>
        <w:widowControl w:val="0"/>
        <w:tabs>
          <w:tab w:val="clear" w:pos="794"/>
          <w:tab w:val="clear" w:pos="1191"/>
          <w:tab w:val="clear" w:pos="1588"/>
          <w:tab w:val="clear" w:pos="1985"/>
          <w:tab w:val="left" w:pos="907"/>
          <w:tab w:val="left" w:pos="908"/>
        </w:tabs>
        <w:overflowPunct/>
        <w:adjustRightInd/>
        <w:spacing w:before="193"/>
        <w:ind w:right="108"/>
        <w:textAlignment w:val="auto"/>
        <w:rPr>
          <w:szCs w:val="24"/>
          <w:lang w:val="en-US"/>
        </w:rPr>
      </w:pPr>
      <w:r w:rsidRPr="00CA03F4">
        <w:rPr>
          <w:szCs w:val="24"/>
          <w:lang w:val="en-US"/>
        </w:rPr>
        <w:t>1</w:t>
      </w:r>
      <w:r w:rsidRPr="00CA03F4">
        <w:rPr>
          <w:szCs w:val="24"/>
          <w:lang w:val="en-US"/>
        </w:rPr>
        <w:tab/>
        <w:t xml:space="preserve">continue its efforts to raise the awareness of decision-makers, health professionals, </w:t>
      </w:r>
      <w:r w:rsidRPr="00CA03F4">
        <w:rPr>
          <w:szCs w:val="24"/>
          <w:lang w:val="en-US"/>
        </w:rPr>
        <w:lastRenderedPageBreak/>
        <w:t>partners, beneficiaries and other key players about the benefits of telecommunications for the e-health</w:t>
      </w:r>
      <w:r w:rsidRPr="00CA03F4">
        <w:rPr>
          <w:spacing w:val="-21"/>
          <w:szCs w:val="24"/>
          <w:lang w:val="en-US"/>
        </w:rPr>
        <w:t xml:space="preserve"> </w:t>
      </w:r>
      <w:r w:rsidRPr="00CA03F4">
        <w:rPr>
          <w:szCs w:val="24"/>
          <w:lang w:val="en-US"/>
        </w:rPr>
        <w:t>applications;</w:t>
      </w:r>
    </w:p>
    <w:p w:rsidR="00CA03F4" w:rsidRPr="00CA03F4" w:rsidRDefault="00CA03F4" w:rsidP="0010575D">
      <w:pPr>
        <w:widowControl w:val="0"/>
        <w:tabs>
          <w:tab w:val="clear" w:pos="794"/>
          <w:tab w:val="clear" w:pos="1191"/>
          <w:tab w:val="clear" w:pos="1588"/>
          <w:tab w:val="clear" w:pos="1985"/>
          <w:tab w:val="left" w:pos="907"/>
          <w:tab w:val="left" w:pos="909"/>
        </w:tabs>
        <w:overflowPunct/>
        <w:adjustRightInd/>
        <w:spacing w:before="196"/>
        <w:ind w:right="105"/>
        <w:textAlignment w:val="auto"/>
        <w:rPr>
          <w:szCs w:val="24"/>
          <w:lang w:val="en-US"/>
        </w:rPr>
      </w:pPr>
      <w:r w:rsidRPr="00CA03F4">
        <w:rPr>
          <w:szCs w:val="24"/>
          <w:lang w:val="en-US"/>
        </w:rPr>
        <w:t>2</w:t>
      </w:r>
      <w:r w:rsidRPr="00CA03F4">
        <w:rPr>
          <w:szCs w:val="24"/>
          <w:lang w:val="en-US"/>
        </w:rPr>
        <w:tab/>
        <w:t xml:space="preserve">continue to support e-health projects in collaboration with government, public, private, national and international partners </w:t>
      </w:r>
      <w:r w:rsidRPr="00CA03F4">
        <w:rPr>
          <w:w w:val="120"/>
          <w:szCs w:val="24"/>
          <w:lang w:val="en-US"/>
        </w:rPr>
        <w:t xml:space="preserve">- </w:t>
      </w:r>
      <w:r w:rsidRPr="00CA03F4">
        <w:rPr>
          <w:szCs w:val="24"/>
          <w:lang w:val="en-US"/>
        </w:rPr>
        <w:t>in particular with the World Health Organization</w:t>
      </w:r>
      <w:r w:rsidRPr="00CA03F4">
        <w:rPr>
          <w:spacing w:val="-5"/>
          <w:szCs w:val="24"/>
          <w:lang w:val="en-US"/>
        </w:rPr>
        <w:t xml:space="preserve"> </w:t>
      </w:r>
      <w:r w:rsidRPr="00CA03F4">
        <w:rPr>
          <w:szCs w:val="24"/>
          <w:lang w:val="en-US"/>
        </w:rPr>
        <w:t>(WHO);</w:t>
      </w:r>
    </w:p>
    <w:p w:rsidR="00CA03F4" w:rsidRPr="00CA03F4" w:rsidRDefault="00CA03F4" w:rsidP="0010575D">
      <w:pPr>
        <w:widowControl w:val="0"/>
        <w:tabs>
          <w:tab w:val="clear" w:pos="794"/>
          <w:tab w:val="clear" w:pos="1191"/>
          <w:tab w:val="clear" w:pos="1588"/>
          <w:tab w:val="clear" w:pos="1985"/>
          <w:tab w:val="left" w:pos="907"/>
          <w:tab w:val="left" w:pos="908"/>
        </w:tabs>
        <w:overflowPunct/>
        <w:adjustRightInd/>
        <w:spacing w:before="194"/>
        <w:ind w:right="108"/>
        <w:textAlignment w:val="auto"/>
        <w:rPr>
          <w:szCs w:val="24"/>
          <w:lang w:val="en-US"/>
        </w:rPr>
      </w:pPr>
      <w:r w:rsidRPr="00CA03F4">
        <w:rPr>
          <w:szCs w:val="24"/>
          <w:lang w:val="en-US"/>
        </w:rPr>
        <w:t>3</w:t>
      </w:r>
      <w:r w:rsidRPr="00CA03F4">
        <w:rPr>
          <w:szCs w:val="24"/>
          <w:lang w:val="en-US"/>
        </w:rPr>
        <w:tab/>
        <w:t xml:space="preserve">collaborate with international and national initiatives in e-health, such as the UN Millennium Project: Health </w:t>
      </w:r>
      <w:proofErr w:type="spellStart"/>
      <w:r w:rsidRPr="00CA03F4">
        <w:rPr>
          <w:szCs w:val="24"/>
          <w:lang w:val="en-US"/>
        </w:rPr>
        <w:t>InterNetwork</w:t>
      </w:r>
      <w:proofErr w:type="spellEnd"/>
      <w:r w:rsidRPr="00CA03F4">
        <w:rPr>
          <w:szCs w:val="24"/>
          <w:lang w:val="en-US"/>
        </w:rPr>
        <w:t>, led by</w:t>
      </w:r>
      <w:r w:rsidRPr="00CA03F4">
        <w:rPr>
          <w:spacing w:val="-6"/>
          <w:szCs w:val="24"/>
          <w:lang w:val="en-US"/>
        </w:rPr>
        <w:t xml:space="preserve"> </w:t>
      </w:r>
      <w:r w:rsidRPr="00CA03F4">
        <w:rPr>
          <w:szCs w:val="24"/>
          <w:lang w:val="en-US"/>
        </w:rPr>
        <w:t>WHO;</w:t>
      </w:r>
    </w:p>
    <w:p w:rsidR="00CA03F4" w:rsidRPr="00CA03F4" w:rsidRDefault="00CA03F4" w:rsidP="0010575D">
      <w:pPr>
        <w:widowControl w:val="0"/>
        <w:tabs>
          <w:tab w:val="clear" w:pos="794"/>
          <w:tab w:val="clear" w:pos="1191"/>
          <w:tab w:val="clear" w:pos="1588"/>
          <w:tab w:val="clear" w:pos="1985"/>
          <w:tab w:val="left" w:pos="912"/>
          <w:tab w:val="left" w:pos="913"/>
        </w:tabs>
        <w:overflowPunct/>
        <w:adjustRightInd/>
        <w:spacing w:before="90"/>
        <w:ind w:right="101"/>
        <w:textAlignment w:val="auto"/>
        <w:rPr>
          <w:szCs w:val="24"/>
          <w:lang w:val="en-US"/>
        </w:rPr>
      </w:pPr>
      <w:r w:rsidRPr="00CA03F4">
        <w:rPr>
          <w:szCs w:val="24"/>
          <w:lang w:val="en-US"/>
        </w:rPr>
        <w:t>4</w:t>
      </w:r>
      <w:r w:rsidRPr="00CA03F4">
        <w:rPr>
          <w:szCs w:val="24"/>
          <w:lang w:val="en-US"/>
        </w:rPr>
        <w:tab/>
        <w:t>encourage collaboration, and provide support using TELECOM surplus funds and other resources, on e-health projects on the national and regional</w:t>
      </w:r>
      <w:r w:rsidRPr="00CA03F4">
        <w:rPr>
          <w:spacing w:val="-10"/>
          <w:szCs w:val="24"/>
          <w:lang w:val="en-US"/>
        </w:rPr>
        <w:t xml:space="preserve"> </w:t>
      </w:r>
      <w:r w:rsidRPr="00CA03F4">
        <w:rPr>
          <w:szCs w:val="24"/>
          <w:lang w:val="en-US"/>
        </w:rPr>
        <w:t>level;</w:t>
      </w:r>
    </w:p>
    <w:p w:rsidR="00CA03F4" w:rsidRPr="00CA03F4" w:rsidRDefault="00CA03F4" w:rsidP="0010575D">
      <w:pPr>
        <w:widowControl w:val="0"/>
        <w:tabs>
          <w:tab w:val="clear" w:pos="794"/>
          <w:tab w:val="clear" w:pos="1191"/>
          <w:tab w:val="clear" w:pos="1588"/>
          <w:tab w:val="clear" w:pos="1985"/>
          <w:tab w:val="left" w:pos="912"/>
          <w:tab w:val="left" w:pos="913"/>
        </w:tabs>
        <w:overflowPunct/>
        <w:adjustRightInd/>
        <w:spacing w:before="212"/>
        <w:ind w:right="100"/>
        <w:textAlignment w:val="auto"/>
        <w:rPr>
          <w:szCs w:val="24"/>
          <w:lang w:val="en-US"/>
        </w:rPr>
      </w:pPr>
      <w:r w:rsidRPr="00CA03F4">
        <w:rPr>
          <w:szCs w:val="24"/>
          <w:lang w:val="en-US"/>
        </w:rPr>
        <w:t>5</w:t>
      </w:r>
      <w:r w:rsidRPr="00CA03F4">
        <w:rPr>
          <w:szCs w:val="24"/>
          <w:lang w:val="en-US"/>
        </w:rPr>
        <w:tab/>
        <w:t xml:space="preserve">set up, within existing budgetary resources, a fund for telecommunication facilities for e-health, and introduce e-health training in the </w:t>
      </w:r>
      <w:proofErr w:type="spellStart"/>
      <w:r w:rsidRPr="00CA03F4">
        <w:rPr>
          <w:szCs w:val="24"/>
          <w:lang w:val="en-US"/>
        </w:rPr>
        <w:t>centres</w:t>
      </w:r>
      <w:proofErr w:type="spellEnd"/>
      <w:r w:rsidRPr="00CA03F4">
        <w:rPr>
          <w:szCs w:val="24"/>
          <w:lang w:val="en-US"/>
        </w:rPr>
        <w:t xml:space="preserve"> of</w:t>
      </w:r>
      <w:r w:rsidRPr="00CA03F4">
        <w:rPr>
          <w:spacing w:val="-11"/>
          <w:szCs w:val="24"/>
          <w:lang w:val="en-US"/>
        </w:rPr>
        <w:t xml:space="preserve"> </w:t>
      </w:r>
      <w:r w:rsidRPr="00CA03F4">
        <w:rPr>
          <w:szCs w:val="24"/>
          <w:lang w:val="en-US"/>
        </w:rPr>
        <w:t>excellence;</w:t>
      </w:r>
    </w:p>
    <w:p w:rsidR="00CA03F4" w:rsidRPr="00CA03F4" w:rsidRDefault="00CA03F4" w:rsidP="0010575D">
      <w:pPr>
        <w:widowControl w:val="0"/>
        <w:tabs>
          <w:tab w:val="clear" w:pos="794"/>
          <w:tab w:val="clear" w:pos="1191"/>
          <w:tab w:val="clear" w:pos="1588"/>
          <w:tab w:val="clear" w:pos="1985"/>
          <w:tab w:val="left" w:pos="912"/>
          <w:tab w:val="left" w:pos="913"/>
        </w:tabs>
        <w:overflowPunct/>
        <w:adjustRightInd/>
        <w:spacing w:before="212"/>
        <w:ind w:right="103"/>
        <w:textAlignment w:val="auto"/>
        <w:rPr>
          <w:szCs w:val="24"/>
          <w:lang w:val="en-US"/>
        </w:rPr>
      </w:pPr>
      <w:r w:rsidRPr="00CA03F4">
        <w:rPr>
          <w:szCs w:val="24"/>
          <w:lang w:val="en-US"/>
        </w:rPr>
        <w:t>6</w:t>
      </w:r>
      <w:r w:rsidRPr="00CA03F4">
        <w:rPr>
          <w:szCs w:val="24"/>
          <w:lang w:val="en-US"/>
        </w:rPr>
        <w:tab/>
        <w:t>promote, facilitate and provide technical support and training in information and communication technologies for</w:t>
      </w:r>
      <w:r w:rsidRPr="00CA03F4">
        <w:rPr>
          <w:spacing w:val="-6"/>
          <w:szCs w:val="24"/>
          <w:lang w:val="en-US"/>
        </w:rPr>
        <w:t xml:space="preserve"> </w:t>
      </w:r>
      <w:r w:rsidRPr="00CA03F4">
        <w:rPr>
          <w:szCs w:val="24"/>
          <w:lang w:val="en-US"/>
        </w:rPr>
        <w:t>e-health;</w:t>
      </w:r>
    </w:p>
    <w:p w:rsidR="00CA03F4" w:rsidRPr="00CA03F4" w:rsidRDefault="00CA03F4" w:rsidP="0010575D">
      <w:pPr>
        <w:widowControl w:val="0"/>
        <w:tabs>
          <w:tab w:val="clear" w:pos="794"/>
          <w:tab w:val="clear" w:pos="1191"/>
          <w:tab w:val="clear" w:pos="1588"/>
          <w:tab w:val="clear" w:pos="1985"/>
          <w:tab w:val="left" w:pos="912"/>
          <w:tab w:val="left" w:pos="913"/>
        </w:tabs>
        <w:overflowPunct/>
        <w:adjustRightInd/>
        <w:spacing w:before="212"/>
        <w:ind w:right="102"/>
        <w:textAlignment w:val="auto"/>
        <w:rPr>
          <w:szCs w:val="24"/>
          <w:lang w:val="en-US"/>
        </w:rPr>
      </w:pPr>
      <w:r w:rsidRPr="00CA03F4">
        <w:rPr>
          <w:szCs w:val="24"/>
          <w:lang w:val="en-US"/>
        </w:rPr>
        <w:t>7</w:t>
      </w:r>
      <w:r w:rsidRPr="00CA03F4">
        <w:rPr>
          <w:szCs w:val="24"/>
          <w:lang w:val="en-US"/>
        </w:rPr>
        <w:tab/>
        <w:t>work with the health sector to identify models for sustainability of e-health applications, particularly in remote and rural areas of developing countries, exploring possibilities for sharing infrastructure with other services and</w:t>
      </w:r>
      <w:r w:rsidRPr="00CA03F4">
        <w:rPr>
          <w:spacing w:val="-9"/>
          <w:szCs w:val="24"/>
          <w:lang w:val="en-US"/>
        </w:rPr>
        <w:t xml:space="preserve"> </w:t>
      </w:r>
      <w:r w:rsidRPr="00CA03F4">
        <w:rPr>
          <w:szCs w:val="24"/>
          <w:lang w:val="en-US"/>
        </w:rPr>
        <w:t>applications,</w:t>
      </w:r>
    </w:p>
    <w:p w:rsidR="00CA03F4" w:rsidRPr="00CA03F4" w:rsidRDefault="00CA03F4" w:rsidP="004137BE">
      <w:pPr>
        <w:pStyle w:val="Call"/>
        <w:rPr>
          <w:lang w:val="en-US"/>
        </w:rPr>
      </w:pPr>
      <w:proofErr w:type="gramStart"/>
      <w:r w:rsidRPr="00CA03F4">
        <w:rPr>
          <w:lang w:val="en-US"/>
        </w:rPr>
        <w:t>invites</w:t>
      </w:r>
      <w:proofErr w:type="gramEnd"/>
    </w:p>
    <w:p w:rsidR="00CA03F4" w:rsidRPr="00CA03F4" w:rsidRDefault="00CA03F4" w:rsidP="0010575D">
      <w:pPr>
        <w:widowControl w:val="0"/>
        <w:tabs>
          <w:tab w:val="clear" w:pos="794"/>
          <w:tab w:val="clear" w:pos="1191"/>
          <w:tab w:val="clear" w:pos="1588"/>
          <w:tab w:val="clear" w:pos="1985"/>
          <w:tab w:val="left" w:pos="912"/>
          <w:tab w:val="left" w:pos="913"/>
        </w:tabs>
        <w:overflowPunct/>
        <w:adjustRightInd/>
        <w:spacing w:before="211"/>
        <w:ind w:right="102"/>
        <w:textAlignment w:val="auto"/>
        <w:rPr>
          <w:szCs w:val="24"/>
          <w:lang w:val="en-US"/>
        </w:rPr>
      </w:pPr>
      <w:r w:rsidRPr="00CA03F4">
        <w:rPr>
          <w:szCs w:val="24"/>
          <w:lang w:val="en-US"/>
        </w:rPr>
        <w:t>1</w:t>
      </w:r>
      <w:r w:rsidRPr="00CA03F4">
        <w:rPr>
          <w:szCs w:val="24"/>
          <w:lang w:val="en-US"/>
        </w:rPr>
        <w:tab/>
        <w:t>Member States to consider the establishment of a national committee/task force comprising representatives from the telecommunication and health care sectors in order to assist with awareness- raising at national level and with the formulation of feasible telemedicine</w:t>
      </w:r>
      <w:r w:rsidRPr="00CA03F4">
        <w:rPr>
          <w:spacing w:val="-14"/>
          <w:szCs w:val="24"/>
          <w:lang w:val="en-US"/>
        </w:rPr>
        <w:t xml:space="preserve"> </w:t>
      </w:r>
      <w:r w:rsidRPr="00CA03F4">
        <w:rPr>
          <w:szCs w:val="24"/>
          <w:lang w:val="en-US"/>
        </w:rPr>
        <w:t>projects;</w:t>
      </w:r>
    </w:p>
    <w:p w:rsidR="00CA03F4" w:rsidRPr="00FD3ACB" w:rsidRDefault="00CA03F4" w:rsidP="0010575D">
      <w:pPr>
        <w:widowControl w:val="0"/>
        <w:tabs>
          <w:tab w:val="clear" w:pos="794"/>
          <w:tab w:val="clear" w:pos="1191"/>
          <w:tab w:val="clear" w:pos="1588"/>
          <w:tab w:val="clear" w:pos="1985"/>
          <w:tab w:val="left" w:pos="912"/>
          <w:tab w:val="left" w:pos="913"/>
        </w:tabs>
        <w:overflowPunct/>
        <w:adjustRightInd/>
        <w:spacing w:before="212"/>
        <w:ind w:right="104"/>
        <w:textAlignment w:val="auto"/>
        <w:rPr>
          <w:rFonts w:ascii="Times New Roman" w:hAnsi="Times New Roman"/>
          <w:sz w:val="22"/>
          <w:szCs w:val="22"/>
          <w:lang w:val="en-US"/>
        </w:rPr>
      </w:pPr>
      <w:r w:rsidRPr="00CA03F4">
        <w:rPr>
          <w:szCs w:val="24"/>
          <w:lang w:val="en-US"/>
        </w:rPr>
        <w:t>2</w:t>
      </w:r>
      <w:r w:rsidRPr="00CA03F4">
        <w:rPr>
          <w:szCs w:val="24"/>
          <w:lang w:val="en-US"/>
        </w:rPr>
        <w:tab/>
        <w:t xml:space="preserve">the international financial institutions and donor agencies to assist in developing telemedicine/telehealth applications, projects and </w:t>
      </w:r>
      <w:proofErr w:type="spellStart"/>
      <w:r w:rsidRPr="00CA03F4">
        <w:rPr>
          <w:szCs w:val="24"/>
          <w:lang w:val="en-US"/>
        </w:rPr>
        <w:t>programmes</w:t>
      </w:r>
      <w:proofErr w:type="spellEnd"/>
      <w:r w:rsidRPr="00CA03F4">
        <w:rPr>
          <w:szCs w:val="24"/>
          <w:lang w:val="en-US"/>
        </w:rPr>
        <w:t xml:space="preserve"> in developing</w:t>
      </w:r>
      <w:r w:rsidRPr="00CA03F4">
        <w:rPr>
          <w:spacing w:val="-20"/>
          <w:szCs w:val="24"/>
          <w:lang w:val="en-US"/>
        </w:rPr>
        <w:t xml:space="preserve"> </w:t>
      </w:r>
      <w:r w:rsidRPr="00CA03F4">
        <w:rPr>
          <w:szCs w:val="24"/>
          <w:lang w:val="en-US"/>
        </w:rPr>
        <w:t>countries</w:t>
      </w:r>
      <w:r w:rsidRPr="00837AAF">
        <w:rPr>
          <w:rFonts w:ascii="Times New Roman" w:hAnsi="Times New Roman"/>
          <w:sz w:val="22"/>
          <w:szCs w:val="22"/>
          <w:lang w:val="en-US"/>
        </w:rPr>
        <w:t>.</w:t>
      </w:r>
    </w:p>
    <w:p w:rsidR="004137BE" w:rsidRDefault="004137BE" w:rsidP="0010575D">
      <w:pPr>
        <w:tabs>
          <w:tab w:val="clear" w:pos="794"/>
          <w:tab w:val="clear" w:pos="1191"/>
          <w:tab w:val="clear" w:pos="1588"/>
          <w:tab w:val="clear" w:pos="1985"/>
        </w:tabs>
        <w:spacing w:after="120"/>
        <w:jc w:val="center"/>
      </w:pPr>
    </w:p>
    <w:p w:rsidR="002770B1" w:rsidRDefault="0010575D" w:rsidP="004137BE">
      <w:pPr>
        <w:tabs>
          <w:tab w:val="clear" w:pos="794"/>
          <w:tab w:val="clear" w:pos="1191"/>
          <w:tab w:val="clear" w:pos="1588"/>
          <w:tab w:val="clear" w:pos="1985"/>
        </w:tabs>
        <w:spacing w:after="120"/>
        <w:jc w:val="center"/>
      </w:pPr>
      <w:r>
        <w:t>______________</w:t>
      </w:r>
      <w:r w:rsidR="004137BE">
        <w:t>_</w:t>
      </w:r>
    </w:p>
    <w:sectPr w:rsidR="002770B1" w:rsidSect="00473791">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016" w:rsidRDefault="00E13016">
      <w:r>
        <w:separator/>
      </w:r>
    </w:p>
  </w:endnote>
  <w:endnote w:type="continuationSeparator" w:id="0">
    <w:p w:rsidR="00E13016" w:rsidRDefault="00E1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BE" w:rsidRDefault="004137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BE" w:rsidRDefault="004137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4137BE"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016" w:rsidRDefault="00E13016">
      <w:r>
        <w:t>____________________</w:t>
      </w:r>
    </w:p>
  </w:footnote>
  <w:footnote w:type="continuationSeparator" w:id="0">
    <w:p w:rsidR="00E13016" w:rsidRDefault="00E13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BE" w:rsidRDefault="004137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525CC" w:rsidRDefault="00A525CC" w:rsidP="004137BE">
    <w:pPr>
      <w:tabs>
        <w:tab w:val="clear" w:pos="794"/>
        <w:tab w:val="clear" w:pos="1191"/>
        <w:tab w:val="clear" w:pos="1588"/>
        <w:tab w:val="clear" w:pos="1985"/>
        <w:tab w:val="center" w:pos="4820"/>
        <w:tab w:val="right" w:pos="9639"/>
      </w:tabs>
      <w:spacing w:before="0" w:after="120"/>
      <w:ind w:right="1"/>
      <w:rPr>
        <w:rStyle w:val="PageNumber"/>
      </w:rPr>
    </w:pPr>
    <w:r w:rsidRPr="00972BCD">
      <w:rPr>
        <w:sz w:val="22"/>
        <w:szCs w:val="22"/>
      </w:rPr>
      <w:tab/>
    </w:r>
    <w:r w:rsidRPr="006D271A">
      <w:rPr>
        <w:sz w:val="22"/>
        <w:szCs w:val="22"/>
        <w:lang w:val="de-CH"/>
      </w:rPr>
      <w:t>ITU-D/</w:t>
    </w:r>
    <w:r w:rsidRPr="00A54E72">
      <w:rPr>
        <w:sz w:val="22"/>
        <w:szCs w:val="22"/>
        <w:lang w:val="de-CH"/>
      </w:rPr>
      <w:t>TDAG1</w:t>
    </w:r>
    <w:r w:rsidR="002770B1">
      <w:rPr>
        <w:sz w:val="22"/>
        <w:szCs w:val="22"/>
        <w:lang w:val="de-CH"/>
      </w:rPr>
      <w:t>7</w:t>
    </w:r>
    <w:r w:rsidRPr="00A54E72">
      <w:rPr>
        <w:sz w:val="22"/>
        <w:szCs w:val="22"/>
        <w:lang w:val="de-CH"/>
      </w:rPr>
      <w:t>-</w:t>
    </w:r>
    <w:r>
      <w:rPr>
        <w:sz w:val="22"/>
        <w:szCs w:val="22"/>
        <w:lang w:val="de-CH"/>
      </w:rPr>
      <w:t>2</w:t>
    </w:r>
    <w:r w:rsidR="002770B1">
      <w:rPr>
        <w:sz w:val="22"/>
        <w:szCs w:val="22"/>
        <w:lang w:val="de-CH"/>
      </w:rPr>
      <w:t>2</w:t>
    </w:r>
    <w:r w:rsidRPr="00A54E72">
      <w:rPr>
        <w:sz w:val="22"/>
        <w:szCs w:val="22"/>
        <w:lang w:val="de-CH"/>
      </w:rPr>
      <w:t>/</w:t>
    </w:r>
    <w:r w:rsidR="00FD3ACB">
      <w:rPr>
        <w:sz w:val="22"/>
        <w:szCs w:val="22"/>
        <w:lang w:val="de-CH"/>
      </w:rPr>
      <w:t>67</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137BE">
      <w:rPr>
        <w:noProof/>
        <w:sz w:val="22"/>
        <w:szCs w:val="22"/>
        <w:lang w:val="de-CH"/>
      </w:rPr>
      <w:t>6</w:t>
    </w:r>
    <w:r w:rsidRPr="00972BCD">
      <w:rPr>
        <w:sz w:val="22"/>
        <w:szCs w:val="22"/>
      </w:rPr>
      <w:fldChar w:fldCharType="end"/>
    </w:r>
    <w:bookmarkStart w:id="13" w:name="_GoBack"/>
    <w:bookmarkEnd w:id="1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BE" w:rsidRDefault="004137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B5F79"/>
    <w:multiLevelType w:val="hybridMultilevel"/>
    <w:tmpl w:val="F65A97C2"/>
    <w:lvl w:ilvl="0" w:tplc="DE46B59A">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E0692E"/>
    <w:multiLevelType w:val="hybridMultilevel"/>
    <w:tmpl w:val="90FED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E4C93"/>
    <w:multiLevelType w:val="hybridMultilevel"/>
    <w:tmpl w:val="CBF8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D5327"/>
    <w:multiLevelType w:val="multilevel"/>
    <w:tmpl w:val="4CD27484"/>
    <w:lvl w:ilvl="0">
      <w:start w:val="1"/>
      <w:numFmt w:val="decimal"/>
      <w:lvlText w:val="%1."/>
      <w:lvlJc w:val="left"/>
      <w:pPr>
        <w:ind w:left="360" w:hanging="360"/>
      </w:pPr>
      <w:rPr>
        <w:rFonts w:hint="default"/>
      </w:rPr>
    </w:lvl>
    <w:lvl w:ilvl="1">
      <w:start w:val="1"/>
      <w:numFmt w:val="decimal"/>
      <w:lvlText w:val="%2."/>
      <w:lvlJc w:val="left"/>
      <w:pPr>
        <w:ind w:left="8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016"/>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575D"/>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7BE"/>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0AE8"/>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37D61"/>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14279"/>
    <w:rsid w:val="00922EC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3DCA"/>
    <w:rsid w:val="00A9392C"/>
    <w:rsid w:val="00A9462B"/>
    <w:rsid w:val="00A97D59"/>
    <w:rsid w:val="00AA3E09"/>
    <w:rsid w:val="00AA4BEF"/>
    <w:rsid w:val="00AB1659"/>
    <w:rsid w:val="00AB4962"/>
    <w:rsid w:val="00AB734E"/>
    <w:rsid w:val="00AB740F"/>
    <w:rsid w:val="00AC6F14"/>
    <w:rsid w:val="00AC7221"/>
    <w:rsid w:val="00AD7533"/>
    <w:rsid w:val="00AE5961"/>
    <w:rsid w:val="00AF0745"/>
    <w:rsid w:val="00AF4971"/>
    <w:rsid w:val="00AF5276"/>
    <w:rsid w:val="00AF7C8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03F4"/>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13016"/>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124FF"/>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3ACB"/>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FB198F1-D3EA-4E57-81CC-39F5391F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ListParagraphChar">
    <w:name w:val="List Paragraph Char"/>
    <w:basedOn w:val="DefaultParagraphFont"/>
    <w:link w:val="ListParagraph"/>
    <w:uiPriority w:val="34"/>
    <w:rsid w:val="00CA03F4"/>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17\PE_TD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57B2B-AB27-490E-ACC2-4CB35ABD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PE_TDAG17.dotm</Template>
  <TotalTime>4</TotalTime>
  <Pages>6</Pages>
  <Words>1707</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Edgar, Caroline</dc:creator>
  <cp:lastModifiedBy>BDT, mcb</cp:lastModifiedBy>
  <cp:revision>3</cp:revision>
  <cp:lastPrinted>2014-11-04T09:22:00Z</cp:lastPrinted>
  <dcterms:created xsi:type="dcterms:W3CDTF">2017-05-01T09:53:00Z</dcterms:created>
  <dcterms:modified xsi:type="dcterms:W3CDTF">2017-05-01T09:58:00Z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