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75"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54"/>
        <w:gridCol w:w="3045"/>
      </w:tblGrid>
      <w:tr w:rsidR="00B46DF3" w:rsidRPr="00156BF6" w:rsidTr="00714A02">
        <w:trPr>
          <w:cantSplit/>
          <w:trHeight w:val="1134"/>
        </w:trPr>
        <w:tc>
          <w:tcPr>
            <w:tcW w:w="1276" w:type="dxa"/>
          </w:tcPr>
          <w:p w:rsidR="00B46DF3" w:rsidRPr="00156BF6" w:rsidRDefault="00107E85" w:rsidP="00107E85">
            <w:pPr>
              <w:tabs>
                <w:tab w:val="clear" w:pos="1191"/>
                <w:tab w:val="clear" w:pos="1588"/>
                <w:tab w:val="clear" w:pos="1985"/>
              </w:tabs>
              <w:spacing w:before="0"/>
              <w:ind w:left="1311"/>
              <w:rPr>
                <w:rFonts w:ascii="Verdana" w:hAnsi="Verdana"/>
                <w:sz w:val="28"/>
                <w:szCs w:val="28"/>
              </w:rPr>
            </w:pPr>
            <w:r w:rsidRPr="00156BF6">
              <w:rPr>
                <w:noProof/>
                <w:color w:val="3399FF"/>
                <w:lang w:val="en-GB" w:eastAsia="zh-CN"/>
              </w:rPr>
              <w:drawing>
                <wp:anchor distT="0" distB="0" distL="114300" distR="114300" simplePos="0" relativeHeight="251668480" behindDoc="0" locked="0" layoutInCell="1" allowOverlap="1" wp14:anchorId="50A0D612" wp14:editId="45414489">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4" w:type="dxa"/>
          </w:tcPr>
          <w:p w:rsidR="00156BF6" w:rsidRPr="00714A02" w:rsidRDefault="00156BF6" w:rsidP="00156BF6">
            <w:pPr>
              <w:tabs>
                <w:tab w:val="left" w:pos="1871"/>
                <w:tab w:val="left" w:pos="2268"/>
              </w:tabs>
              <w:spacing w:before="20" w:after="48" w:line="240" w:lineRule="atLeast"/>
              <w:ind w:left="34"/>
              <w:rPr>
                <w:b/>
                <w:bCs/>
                <w:sz w:val="32"/>
                <w:szCs w:val="32"/>
              </w:rPr>
            </w:pPr>
            <w:r w:rsidRPr="00714A02">
              <w:rPr>
                <w:b/>
                <w:sz w:val="32"/>
                <w:szCs w:val="32"/>
              </w:rPr>
              <w:t>Groupe</w:t>
            </w:r>
            <w:r w:rsidRPr="00714A02">
              <w:rPr>
                <w:b/>
                <w:bCs/>
                <w:sz w:val="32"/>
                <w:szCs w:val="32"/>
              </w:rPr>
              <w:t xml:space="preserve"> consultatif pour le développement </w:t>
            </w:r>
            <w:r w:rsidRPr="00714A02">
              <w:rPr>
                <w:b/>
                <w:bCs/>
                <w:sz w:val="32"/>
                <w:szCs w:val="32"/>
              </w:rPr>
              <w:br/>
              <w:t>des télécommunications (GCDT)</w:t>
            </w:r>
          </w:p>
          <w:p w:rsidR="00E55807" w:rsidRPr="00156BF6" w:rsidRDefault="00156BF6" w:rsidP="00156BF6">
            <w:pPr>
              <w:tabs>
                <w:tab w:val="clear" w:pos="1191"/>
                <w:tab w:val="clear" w:pos="1588"/>
                <w:tab w:val="clear" w:pos="1985"/>
              </w:tabs>
              <w:spacing w:before="100" w:after="120"/>
              <w:ind w:left="34"/>
              <w:rPr>
                <w:rFonts w:ascii="Verdana" w:hAnsi="Verdana"/>
                <w:sz w:val="28"/>
                <w:szCs w:val="28"/>
              </w:rPr>
            </w:pPr>
            <w:r w:rsidRPr="00156BF6">
              <w:rPr>
                <w:b/>
                <w:bCs/>
                <w:sz w:val="26"/>
                <w:szCs w:val="26"/>
              </w:rPr>
              <w:t>22ème réunion, Genève, 9-12 mai 2017</w:t>
            </w:r>
          </w:p>
        </w:tc>
        <w:tc>
          <w:tcPr>
            <w:tcW w:w="3045" w:type="dxa"/>
          </w:tcPr>
          <w:p w:rsidR="00B46DF3" w:rsidRPr="00156BF6" w:rsidRDefault="00156BF6" w:rsidP="00107E85">
            <w:pPr>
              <w:spacing w:before="0"/>
              <w:ind w:right="142"/>
              <w:jc w:val="right"/>
            </w:pPr>
            <w:r w:rsidRPr="00156BF6">
              <w:rPr>
                <w:noProof/>
                <w:lang w:val="en-GB" w:eastAsia="zh-CN"/>
              </w:rPr>
              <w:drawing>
                <wp:anchor distT="0" distB="0" distL="114300" distR="114300" simplePos="0" relativeHeight="251670528" behindDoc="0" locked="0" layoutInCell="1" allowOverlap="1" wp14:anchorId="73EF06FF" wp14:editId="33EC4C90">
                  <wp:simplePos x="0" y="0"/>
                  <wp:positionH relativeFrom="column">
                    <wp:posOffset>-3658</wp:posOffset>
                  </wp:positionH>
                  <wp:positionV relativeFrom="paragraph">
                    <wp:posOffset>15621</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156BF6" w:rsidTr="00714A02">
        <w:trPr>
          <w:cantSplit/>
        </w:trPr>
        <w:tc>
          <w:tcPr>
            <w:tcW w:w="7230" w:type="dxa"/>
            <w:gridSpan w:val="2"/>
            <w:tcBorders>
              <w:top w:val="single" w:sz="12" w:space="0" w:color="auto"/>
            </w:tcBorders>
          </w:tcPr>
          <w:p w:rsidR="00683C32" w:rsidRPr="00156BF6" w:rsidRDefault="00683C32" w:rsidP="00107E85">
            <w:pPr>
              <w:spacing w:before="0"/>
              <w:rPr>
                <w:rFonts w:cs="Arial"/>
                <w:b/>
                <w:bCs/>
                <w:sz w:val="20"/>
              </w:rPr>
            </w:pPr>
          </w:p>
        </w:tc>
        <w:tc>
          <w:tcPr>
            <w:tcW w:w="3045" w:type="dxa"/>
            <w:tcBorders>
              <w:top w:val="single" w:sz="12" w:space="0" w:color="auto"/>
            </w:tcBorders>
          </w:tcPr>
          <w:p w:rsidR="00683C32" w:rsidRPr="00156BF6" w:rsidRDefault="00683C32" w:rsidP="00107E85">
            <w:pPr>
              <w:spacing w:before="0"/>
              <w:rPr>
                <w:b/>
                <w:bCs/>
                <w:sz w:val="20"/>
              </w:rPr>
            </w:pPr>
          </w:p>
        </w:tc>
      </w:tr>
      <w:tr w:rsidR="00683C32" w:rsidRPr="00156BF6" w:rsidTr="00714A02">
        <w:trPr>
          <w:cantSplit/>
        </w:trPr>
        <w:tc>
          <w:tcPr>
            <w:tcW w:w="7230" w:type="dxa"/>
            <w:gridSpan w:val="2"/>
          </w:tcPr>
          <w:p w:rsidR="00683C32" w:rsidRPr="00156BF6" w:rsidRDefault="00683C32" w:rsidP="00400CCF">
            <w:pPr>
              <w:pStyle w:val="Committee"/>
              <w:spacing w:before="0"/>
              <w:rPr>
                <w:b w:val="0"/>
                <w:szCs w:val="24"/>
              </w:rPr>
            </w:pPr>
          </w:p>
        </w:tc>
        <w:tc>
          <w:tcPr>
            <w:tcW w:w="3045" w:type="dxa"/>
          </w:tcPr>
          <w:p w:rsidR="00683C32" w:rsidRPr="00156BF6" w:rsidRDefault="00323587" w:rsidP="00714A02">
            <w:pPr>
              <w:spacing w:before="0"/>
              <w:rPr>
                <w:bCs/>
                <w:szCs w:val="24"/>
              </w:rPr>
            </w:pPr>
            <w:r w:rsidRPr="008F5D48">
              <w:rPr>
                <w:b/>
                <w:bCs/>
                <w:szCs w:val="28"/>
              </w:rPr>
              <w:t xml:space="preserve">Document </w:t>
            </w:r>
            <w:bookmarkStart w:id="0" w:name="DocRef1"/>
            <w:bookmarkEnd w:id="0"/>
            <w:r w:rsidRPr="008F5D48">
              <w:rPr>
                <w:b/>
                <w:bCs/>
                <w:szCs w:val="28"/>
              </w:rPr>
              <w:t>TDAG17-22/</w:t>
            </w:r>
            <w:bookmarkStart w:id="1" w:name="DocNo1"/>
            <w:bookmarkEnd w:id="1"/>
            <w:r w:rsidR="008B2DCB">
              <w:rPr>
                <w:b/>
                <w:bCs/>
                <w:szCs w:val="28"/>
              </w:rPr>
              <w:t>23</w:t>
            </w:r>
            <w:r w:rsidRPr="008F5D48">
              <w:rPr>
                <w:b/>
                <w:bCs/>
                <w:szCs w:val="28"/>
              </w:rPr>
              <w:t>-F</w:t>
            </w:r>
          </w:p>
        </w:tc>
      </w:tr>
      <w:tr w:rsidR="00683C32" w:rsidRPr="00156BF6" w:rsidTr="00714A02">
        <w:trPr>
          <w:cantSplit/>
        </w:trPr>
        <w:tc>
          <w:tcPr>
            <w:tcW w:w="7230" w:type="dxa"/>
            <w:gridSpan w:val="2"/>
          </w:tcPr>
          <w:p w:rsidR="00683C32" w:rsidRPr="00156BF6" w:rsidRDefault="00683C32" w:rsidP="00400CCF">
            <w:pPr>
              <w:spacing w:before="0"/>
              <w:rPr>
                <w:b/>
                <w:bCs/>
                <w:smallCaps/>
                <w:szCs w:val="24"/>
              </w:rPr>
            </w:pPr>
          </w:p>
        </w:tc>
        <w:tc>
          <w:tcPr>
            <w:tcW w:w="3045" w:type="dxa"/>
          </w:tcPr>
          <w:p w:rsidR="00683C32" w:rsidRPr="00156BF6" w:rsidRDefault="008B2DCB" w:rsidP="00400CCF">
            <w:pPr>
              <w:spacing w:before="0"/>
              <w:rPr>
                <w:b/>
                <w:szCs w:val="24"/>
              </w:rPr>
            </w:pPr>
            <w:bookmarkStart w:id="2" w:name="CreationDate"/>
            <w:bookmarkEnd w:id="2"/>
            <w:r>
              <w:rPr>
                <w:b/>
                <w:bCs/>
                <w:szCs w:val="28"/>
              </w:rPr>
              <w:t>16 mars</w:t>
            </w:r>
            <w:r w:rsidR="00323587" w:rsidRPr="008F5D48">
              <w:rPr>
                <w:b/>
                <w:bCs/>
                <w:szCs w:val="28"/>
              </w:rPr>
              <w:t xml:space="preserve"> 2017</w:t>
            </w:r>
          </w:p>
        </w:tc>
      </w:tr>
      <w:tr w:rsidR="00683C32" w:rsidRPr="00156BF6" w:rsidTr="00714A02">
        <w:trPr>
          <w:cantSplit/>
        </w:trPr>
        <w:tc>
          <w:tcPr>
            <w:tcW w:w="7230" w:type="dxa"/>
            <w:gridSpan w:val="2"/>
          </w:tcPr>
          <w:p w:rsidR="00683C32" w:rsidRPr="00156BF6" w:rsidRDefault="00683C32" w:rsidP="00400CCF">
            <w:pPr>
              <w:spacing w:before="0"/>
              <w:rPr>
                <w:b/>
                <w:bCs/>
                <w:smallCaps/>
                <w:szCs w:val="24"/>
              </w:rPr>
            </w:pPr>
          </w:p>
        </w:tc>
        <w:tc>
          <w:tcPr>
            <w:tcW w:w="3045" w:type="dxa"/>
          </w:tcPr>
          <w:p w:rsidR="00514D2F" w:rsidRPr="00156BF6" w:rsidRDefault="00323587" w:rsidP="00400CCF">
            <w:pPr>
              <w:spacing w:before="0"/>
              <w:rPr>
                <w:szCs w:val="24"/>
              </w:rPr>
            </w:pPr>
            <w:r w:rsidRPr="008F5D48">
              <w:rPr>
                <w:b/>
                <w:szCs w:val="28"/>
              </w:rPr>
              <w:t>Original:</w:t>
            </w:r>
            <w:bookmarkStart w:id="3" w:name="Original"/>
            <w:bookmarkEnd w:id="3"/>
            <w:r w:rsidR="008B2DCB">
              <w:rPr>
                <w:b/>
                <w:szCs w:val="28"/>
              </w:rPr>
              <w:t xml:space="preserve"> anglais</w:t>
            </w:r>
          </w:p>
        </w:tc>
      </w:tr>
      <w:tr w:rsidR="00A13162" w:rsidRPr="00156BF6" w:rsidTr="00714A02">
        <w:trPr>
          <w:cantSplit/>
          <w:trHeight w:val="852"/>
        </w:trPr>
        <w:tc>
          <w:tcPr>
            <w:tcW w:w="10275" w:type="dxa"/>
            <w:gridSpan w:val="3"/>
          </w:tcPr>
          <w:p w:rsidR="00A13162" w:rsidRPr="00156BF6" w:rsidRDefault="008B2DCB" w:rsidP="008B2DCB">
            <w:pPr>
              <w:pStyle w:val="Source"/>
            </w:pPr>
            <w:bookmarkStart w:id="4" w:name="Source"/>
            <w:bookmarkEnd w:id="4"/>
            <w:r w:rsidRPr="008B2DCB">
              <w:t>Directeur du Bureau de développement des télécommunications</w:t>
            </w:r>
          </w:p>
        </w:tc>
      </w:tr>
      <w:tr w:rsidR="00AC6F14" w:rsidRPr="008B2DCB" w:rsidTr="00714A02">
        <w:trPr>
          <w:cantSplit/>
        </w:trPr>
        <w:tc>
          <w:tcPr>
            <w:tcW w:w="10275" w:type="dxa"/>
            <w:gridSpan w:val="3"/>
          </w:tcPr>
          <w:p w:rsidR="00AC6F14" w:rsidRPr="008B2DCB" w:rsidRDefault="00137FFE" w:rsidP="00A00731">
            <w:pPr>
              <w:pStyle w:val="Title1"/>
            </w:pPr>
            <w:bookmarkStart w:id="5" w:name="Title"/>
            <w:bookmarkEnd w:id="5"/>
            <w:r w:rsidRPr="008B2DCB">
              <w:t xml:space="preserve">COLLOQUE MONDIAL DES RÉGULATEURS (GSR) </w:t>
            </w:r>
            <w:r>
              <w:t>ORGANISÉ PAR</w:t>
            </w:r>
            <w:r w:rsidRPr="008B2DCB">
              <w:t xml:space="preserve"> L</w:t>
            </w:r>
            <w:r>
              <w:t>'</w:t>
            </w:r>
            <w:r w:rsidRPr="008B2DCB">
              <w:t>UIT</w:t>
            </w:r>
          </w:p>
        </w:tc>
      </w:tr>
      <w:tr w:rsidR="00A721F4" w:rsidRPr="00156BF6" w:rsidTr="00714A02">
        <w:trPr>
          <w:cantSplit/>
        </w:trPr>
        <w:tc>
          <w:tcPr>
            <w:tcW w:w="10275" w:type="dxa"/>
            <w:gridSpan w:val="3"/>
            <w:tcBorders>
              <w:bottom w:val="single" w:sz="4" w:space="0" w:color="auto"/>
            </w:tcBorders>
          </w:tcPr>
          <w:p w:rsidR="00A721F4" w:rsidRPr="00156BF6" w:rsidRDefault="00A721F4" w:rsidP="0030353C"/>
        </w:tc>
      </w:tr>
      <w:tr w:rsidR="00A721F4" w:rsidRPr="00156BF6" w:rsidTr="00714A02">
        <w:trPr>
          <w:cantSplit/>
        </w:trPr>
        <w:tc>
          <w:tcPr>
            <w:tcW w:w="10275" w:type="dxa"/>
            <w:gridSpan w:val="3"/>
            <w:tcBorders>
              <w:top w:val="single" w:sz="4" w:space="0" w:color="auto"/>
              <w:left w:val="single" w:sz="4" w:space="0" w:color="auto"/>
              <w:bottom w:val="single" w:sz="4" w:space="0" w:color="auto"/>
              <w:right w:val="single" w:sz="4" w:space="0" w:color="auto"/>
            </w:tcBorders>
          </w:tcPr>
          <w:p w:rsidR="00A721F4" w:rsidRPr="00156BF6" w:rsidRDefault="00156BF6" w:rsidP="00935FF0">
            <w:pPr>
              <w:spacing w:before="240"/>
              <w:rPr>
                <w:b/>
                <w:bCs/>
                <w:szCs w:val="24"/>
              </w:rPr>
            </w:pPr>
            <w:r w:rsidRPr="00156BF6">
              <w:rPr>
                <w:b/>
                <w:bCs/>
                <w:szCs w:val="24"/>
              </w:rPr>
              <w:t>Résumé:</w:t>
            </w:r>
          </w:p>
          <w:p w:rsidR="008B2DCB" w:rsidRPr="008B2DCB" w:rsidRDefault="008B2DCB" w:rsidP="00714A02">
            <w:pPr>
              <w:rPr>
                <w:szCs w:val="24"/>
              </w:rPr>
            </w:pPr>
            <w:r w:rsidRPr="008B2DCB">
              <w:rPr>
                <w:szCs w:val="24"/>
              </w:rPr>
              <w:t>Plus de 540 participants de 64 pays, notamment des ministres, des directeurs d</w:t>
            </w:r>
            <w:r w:rsidR="009A291B">
              <w:rPr>
                <w:szCs w:val="24"/>
              </w:rPr>
              <w:t>'</w:t>
            </w:r>
            <w:r w:rsidRPr="008B2DCB">
              <w:rPr>
                <w:szCs w:val="24"/>
              </w:rPr>
              <w:t xml:space="preserve">organismes de régulation et des dirigeants de grandes entreprises </w:t>
            </w:r>
            <w:r w:rsidR="00A00731">
              <w:rPr>
                <w:szCs w:val="24"/>
              </w:rPr>
              <w:t xml:space="preserve">du secteur privé </w:t>
            </w:r>
            <w:r w:rsidRPr="008B2DCB">
              <w:rPr>
                <w:szCs w:val="24"/>
              </w:rPr>
              <w:t>ont assisté à l</w:t>
            </w:r>
            <w:r w:rsidR="009A291B">
              <w:rPr>
                <w:szCs w:val="24"/>
              </w:rPr>
              <w:t>'</w:t>
            </w:r>
            <w:r w:rsidRPr="008B2DCB">
              <w:rPr>
                <w:szCs w:val="24"/>
              </w:rPr>
              <w:t>édition de 2016 du Colloque mondial</w:t>
            </w:r>
            <w:r w:rsidR="00A00731">
              <w:rPr>
                <w:szCs w:val="24"/>
              </w:rPr>
              <w:t xml:space="preserve"> des régulateurs qui s</w:t>
            </w:r>
            <w:r w:rsidR="009A291B">
              <w:rPr>
                <w:szCs w:val="24"/>
              </w:rPr>
              <w:t>'</w:t>
            </w:r>
            <w:r w:rsidR="00A00731">
              <w:rPr>
                <w:szCs w:val="24"/>
              </w:rPr>
              <w:t>est tenu à Sharm el-Sheikh (</w:t>
            </w:r>
            <w:r w:rsidRPr="008B2DCB">
              <w:rPr>
                <w:szCs w:val="24"/>
              </w:rPr>
              <w:t>Egypte</w:t>
            </w:r>
            <w:r w:rsidR="00A00731">
              <w:rPr>
                <w:szCs w:val="24"/>
              </w:rPr>
              <w:t>)</w:t>
            </w:r>
            <w:r w:rsidRPr="008B2DCB">
              <w:rPr>
                <w:szCs w:val="24"/>
              </w:rPr>
              <w:t xml:space="preserve"> du 11 au 14 mai 2016.</w:t>
            </w:r>
            <w:r w:rsidR="00B349D2">
              <w:rPr>
                <w:szCs w:val="24"/>
              </w:rPr>
              <w:t xml:space="preserve"> </w:t>
            </w:r>
            <w:r w:rsidRPr="008B2DCB">
              <w:rPr>
                <w:szCs w:val="24"/>
              </w:rPr>
              <w:t xml:space="preserve">Le GSR-16 </w:t>
            </w:r>
            <w:r w:rsidR="00A00731">
              <w:rPr>
                <w:szCs w:val="24"/>
              </w:rPr>
              <w:t>a été</w:t>
            </w:r>
            <w:r w:rsidRPr="008B2DCB">
              <w:rPr>
                <w:szCs w:val="24"/>
              </w:rPr>
              <w:t xml:space="preserve"> org</w:t>
            </w:r>
            <w:r w:rsidR="00A00731">
              <w:rPr>
                <w:szCs w:val="24"/>
              </w:rPr>
              <w:t>anisé en collaboration avec le G</w:t>
            </w:r>
            <w:r w:rsidRPr="008B2DCB">
              <w:rPr>
                <w:szCs w:val="24"/>
              </w:rPr>
              <w:t>ouvernement de l</w:t>
            </w:r>
            <w:r w:rsidR="009A291B">
              <w:rPr>
                <w:szCs w:val="24"/>
              </w:rPr>
              <w:t>'</w:t>
            </w:r>
            <w:r w:rsidR="00714A02">
              <w:rPr>
                <w:szCs w:val="24"/>
              </w:rPr>
              <w:t>E</w:t>
            </w:r>
            <w:r w:rsidRPr="008B2DCB">
              <w:rPr>
                <w:szCs w:val="24"/>
              </w:rPr>
              <w:t>gypte</w:t>
            </w:r>
            <w:r w:rsidR="00A00731">
              <w:rPr>
                <w:szCs w:val="24"/>
              </w:rPr>
              <w:t>,</w:t>
            </w:r>
            <w:r w:rsidRPr="008B2DCB">
              <w:rPr>
                <w:szCs w:val="24"/>
              </w:rPr>
              <w:t xml:space="preserve"> sous les auspices de S.</w:t>
            </w:r>
            <w:r w:rsidR="00B349D2">
              <w:rPr>
                <w:szCs w:val="24"/>
              </w:rPr>
              <w:t> </w:t>
            </w:r>
            <w:r w:rsidRPr="008B2DCB">
              <w:rPr>
                <w:szCs w:val="24"/>
              </w:rPr>
              <w:t xml:space="preserve">E. Abdel Fatah El Sisi, Président de la République </w:t>
            </w:r>
            <w:r w:rsidR="00B349D2">
              <w:rPr>
                <w:szCs w:val="24"/>
              </w:rPr>
              <w:t>arabe d</w:t>
            </w:r>
            <w:r w:rsidR="009A291B">
              <w:rPr>
                <w:szCs w:val="24"/>
              </w:rPr>
              <w:t>'</w:t>
            </w:r>
            <w:r w:rsidR="00714A02">
              <w:rPr>
                <w:szCs w:val="24"/>
              </w:rPr>
              <w:t>E</w:t>
            </w:r>
            <w:r w:rsidR="00B349D2">
              <w:rPr>
                <w:szCs w:val="24"/>
              </w:rPr>
              <w:t>gypte. Le thème du GSR</w:t>
            </w:r>
            <w:r w:rsidR="00B349D2">
              <w:rPr>
                <w:szCs w:val="24"/>
              </w:rPr>
              <w:noBreakHyphen/>
            </w:r>
            <w:r w:rsidRPr="008B2DCB">
              <w:rPr>
                <w:szCs w:val="24"/>
              </w:rPr>
              <w:t xml:space="preserve">16 était </w:t>
            </w:r>
            <w:r w:rsidR="00A00731">
              <w:rPr>
                <w:szCs w:val="24"/>
              </w:rPr>
              <w:t>le suivant</w:t>
            </w:r>
            <w:r w:rsidR="00B349D2">
              <w:rPr>
                <w:szCs w:val="24"/>
              </w:rPr>
              <w:t>: "</w:t>
            </w:r>
            <w:r w:rsidRPr="008B2DCB">
              <w:rPr>
                <w:szCs w:val="24"/>
              </w:rPr>
              <w:t>Accroître les opportunités et promouvoir l</w:t>
            </w:r>
            <w:r w:rsidR="009A291B">
              <w:rPr>
                <w:szCs w:val="24"/>
              </w:rPr>
              <w:t>'</w:t>
            </w:r>
            <w:r w:rsidRPr="008B2DCB">
              <w:rPr>
                <w:szCs w:val="24"/>
              </w:rPr>
              <w:t>inclusion: Composantes essentielles de sociétés intelligentes dans un monde connecté</w:t>
            </w:r>
            <w:r w:rsidR="00B349D2">
              <w:rPr>
                <w:szCs w:val="24"/>
              </w:rPr>
              <w:t>"</w:t>
            </w:r>
            <w:r w:rsidRPr="008B2DCB">
              <w:rPr>
                <w:szCs w:val="24"/>
              </w:rPr>
              <w:t>.</w:t>
            </w:r>
          </w:p>
          <w:p w:rsidR="008B2DCB" w:rsidRPr="008B2DCB" w:rsidRDefault="00A00731" w:rsidP="00B349D2">
            <w:pPr>
              <w:rPr>
                <w:szCs w:val="24"/>
              </w:rPr>
            </w:pPr>
            <w:r>
              <w:rPr>
                <w:szCs w:val="24"/>
              </w:rPr>
              <w:t>Le</w:t>
            </w:r>
            <w:r w:rsidR="008B2DCB" w:rsidRPr="008B2DCB">
              <w:rPr>
                <w:szCs w:val="24"/>
              </w:rPr>
              <w:t xml:space="preserve"> GSR</w:t>
            </w:r>
            <w:r>
              <w:rPr>
                <w:szCs w:val="24"/>
              </w:rPr>
              <w:t>-17</w:t>
            </w:r>
            <w:r w:rsidR="008B2DCB" w:rsidRPr="008B2DCB">
              <w:rPr>
                <w:szCs w:val="24"/>
              </w:rPr>
              <w:t xml:space="preserve"> se tiendra du 11 au 14 </w:t>
            </w:r>
            <w:r>
              <w:rPr>
                <w:szCs w:val="24"/>
              </w:rPr>
              <w:t>juillet 2017 à Paradise Island (</w:t>
            </w:r>
            <w:r w:rsidR="008B2DCB" w:rsidRPr="008B2DCB">
              <w:rPr>
                <w:szCs w:val="24"/>
              </w:rPr>
              <w:t>Bahamas</w:t>
            </w:r>
            <w:r>
              <w:rPr>
                <w:szCs w:val="24"/>
              </w:rPr>
              <w:t>)</w:t>
            </w:r>
            <w:r w:rsidR="008B2DCB" w:rsidRPr="008B2DCB">
              <w:rPr>
                <w:szCs w:val="24"/>
              </w:rPr>
              <w:t xml:space="preserve"> et sera présidé par le Président de l</w:t>
            </w:r>
            <w:r w:rsidR="009A291B">
              <w:rPr>
                <w:szCs w:val="24"/>
              </w:rPr>
              <w:t>'</w:t>
            </w:r>
            <w:r w:rsidR="008B2DCB" w:rsidRPr="008B2DCB">
              <w:rPr>
                <w:szCs w:val="24"/>
              </w:rPr>
              <w:t>Autorité chargée de la réglementation des services publics et la concurrence (URCA). Placé sous le thème “Vivre dans un m</w:t>
            </w:r>
            <w:r w:rsidR="00714A02">
              <w:rPr>
                <w:szCs w:val="24"/>
              </w:rPr>
              <w:t>onde de possibilités numériques</w:t>
            </w:r>
            <w:r w:rsidR="008B2DCB" w:rsidRPr="008B2DCB">
              <w:rPr>
                <w:szCs w:val="24"/>
              </w:rPr>
              <w:t>”</w:t>
            </w:r>
            <w:r w:rsidR="00BF5734">
              <w:rPr>
                <w:szCs w:val="24"/>
              </w:rPr>
              <w:t>,</w:t>
            </w:r>
            <w:r w:rsidR="008B2DCB" w:rsidRPr="008B2DCB">
              <w:rPr>
                <w:szCs w:val="24"/>
              </w:rPr>
              <w:t xml:space="preserve"> le GSR-17 </w:t>
            </w:r>
            <w:r>
              <w:rPr>
                <w:szCs w:val="24"/>
              </w:rPr>
              <w:t>offrira</w:t>
            </w:r>
            <w:r w:rsidR="008B2DCB" w:rsidRPr="008B2DCB">
              <w:rPr>
                <w:szCs w:val="24"/>
              </w:rPr>
              <w:t xml:space="preserve"> diverses pistes de réflexion qui donneront aux régulateurs l</w:t>
            </w:r>
            <w:r w:rsidR="009A291B">
              <w:rPr>
                <w:szCs w:val="24"/>
              </w:rPr>
              <w:t>'</w:t>
            </w:r>
            <w:r w:rsidR="008B2DCB" w:rsidRPr="008B2DCB">
              <w:rPr>
                <w:szCs w:val="24"/>
              </w:rPr>
              <w:t>occasion d</w:t>
            </w:r>
            <w:r w:rsidR="009A291B">
              <w:rPr>
                <w:szCs w:val="24"/>
              </w:rPr>
              <w:t>'</w:t>
            </w:r>
            <w:r w:rsidR="008B2DCB" w:rsidRPr="008B2DCB">
              <w:rPr>
                <w:szCs w:val="24"/>
              </w:rPr>
              <w:t>échanger des vues sur la façon de créer un environnement réglementaire propice grâce à une réglementation collaborative qui ouvrira une multitude de nouvelles possibilités et renforcera la confiance dans le monde numérique de demain. En outre, des séances d</w:t>
            </w:r>
            <w:r w:rsidR="009A291B">
              <w:rPr>
                <w:szCs w:val="24"/>
              </w:rPr>
              <w:t>'</w:t>
            </w:r>
            <w:r w:rsidR="008B2DCB" w:rsidRPr="008B2DCB">
              <w:rPr>
                <w:szCs w:val="24"/>
              </w:rPr>
              <w:t>information seront organisées sur l</w:t>
            </w:r>
            <w:r>
              <w:rPr>
                <w:szCs w:val="24"/>
              </w:rPr>
              <w:t>es principaux projets</w:t>
            </w:r>
            <w:r w:rsidR="00714A02">
              <w:rPr>
                <w:szCs w:val="24"/>
              </w:rPr>
              <w:t>, programme</w:t>
            </w:r>
            <w:r>
              <w:rPr>
                <w:szCs w:val="24"/>
              </w:rPr>
              <w:t>s</w:t>
            </w:r>
            <w:r w:rsidR="008B2DCB" w:rsidRPr="008B2DCB">
              <w:rPr>
                <w:szCs w:val="24"/>
              </w:rPr>
              <w:t xml:space="preserve"> et initiatives du BDT</w:t>
            </w:r>
            <w:r>
              <w:rPr>
                <w:szCs w:val="24"/>
              </w:rPr>
              <w:t>. U</w:t>
            </w:r>
            <w:r w:rsidR="008B2DCB" w:rsidRPr="008B2DCB">
              <w:rPr>
                <w:szCs w:val="24"/>
              </w:rPr>
              <w:t>ne manifestation thématique préalable aura lieu le 11</w:t>
            </w:r>
            <w:r w:rsidR="00B349D2">
              <w:rPr>
                <w:szCs w:val="24"/>
              </w:rPr>
              <w:t> </w:t>
            </w:r>
            <w:r w:rsidR="008B2DCB" w:rsidRPr="008B2DCB">
              <w:rPr>
                <w:szCs w:val="24"/>
              </w:rPr>
              <w:t>juillet 2017, dans le cadre du Dialogue mondial sur l</w:t>
            </w:r>
            <w:r w:rsidR="009A291B">
              <w:rPr>
                <w:szCs w:val="24"/>
              </w:rPr>
              <w:t>'</w:t>
            </w:r>
            <w:r w:rsidR="008B2DCB" w:rsidRPr="008B2DCB">
              <w:rPr>
                <w:szCs w:val="24"/>
              </w:rPr>
              <w:t>inclusion financière numérique, qui portera cette année sur la sécurité des services financiers numériques</w:t>
            </w:r>
            <w:r>
              <w:rPr>
                <w:szCs w:val="24"/>
              </w:rPr>
              <w:t>.</w:t>
            </w:r>
            <w:r w:rsidR="008B2DCB" w:rsidRPr="008B2DCB">
              <w:rPr>
                <w:szCs w:val="24"/>
              </w:rPr>
              <w:t xml:space="preserve"> Les réunions "sur invitation exclusivement" des </w:t>
            </w:r>
            <w:r>
              <w:rPr>
                <w:szCs w:val="24"/>
              </w:rPr>
              <w:t>A</w:t>
            </w:r>
            <w:r w:rsidR="008B2DCB" w:rsidRPr="008B2DCB">
              <w:rPr>
                <w:szCs w:val="24"/>
              </w:rPr>
              <w:t>ssociations régionales de régulateurs et des Directeurs de la réglementation du secteur privé auront lieu le 12 juillet 2017, le matin</w:t>
            </w:r>
            <w:r w:rsidR="00B349D2">
              <w:rPr>
                <w:szCs w:val="24"/>
              </w:rPr>
              <w:t>.</w:t>
            </w:r>
          </w:p>
          <w:p w:rsidR="00A721F4" w:rsidRPr="00156BF6" w:rsidRDefault="00156BF6" w:rsidP="00A721F4">
            <w:pPr>
              <w:rPr>
                <w:b/>
                <w:bCs/>
                <w:szCs w:val="24"/>
              </w:rPr>
            </w:pPr>
            <w:r w:rsidRPr="00156BF6">
              <w:rPr>
                <w:b/>
                <w:bCs/>
                <w:szCs w:val="24"/>
              </w:rPr>
              <w:t>Suite à donner:</w:t>
            </w:r>
          </w:p>
          <w:p w:rsidR="00A721F4" w:rsidRPr="00156BF6" w:rsidRDefault="008B2DCB" w:rsidP="00A721F4">
            <w:pPr>
              <w:rPr>
                <w:szCs w:val="24"/>
              </w:rPr>
            </w:pPr>
            <w:r w:rsidRPr="008B2DCB">
              <w:rPr>
                <w:szCs w:val="24"/>
              </w:rPr>
              <w:t>Le GCDT est invité à prendre note du présent rapport et à donner les conseils qu</w:t>
            </w:r>
            <w:r w:rsidR="009A291B">
              <w:rPr>
                <w:szCs w:val="24"/>
              </w:rPr>
              <w:t>'</w:t>
            </w:r>
            <w:r w:rsidRPr="008B2DCB">
              <w:rPr>
                <w:szCs w:val="24"/>
              </w:rPr>
              <w:t>il jugera utiles</w:t>
            </w:r>
            <w:r w:rsidR="00A00731">
              <w:rPr>
                <w:szCs w:val="24"/>
              </w:rPr>
              <w:t>.</w:t>
            </w:r>
          </w:p>
          <w:p w:rsidR="00A721F4" w:rsidRPr="00156BF6" w:rsidRDefault="00156BF6" w:rsidP="00A721F4">
            <w:pPr>
              <w:rPr>
                <w:b/>
                <w:bCs/>
                <w:szCs w:val="24"/>
              </w:rPr>
            </w:pPr>
            <w:r w:rsidRPr="00156BF6">
              <w:rPr>
                <w:b/>
                <w:bCs/>
                <w:szCs w:val="24"/>
              </w:rPr>
              <w:t>Références:</w:t>
            </w:r>
          </w:p>
          <w:p w:rsidR="00A721F4" w:rsidRPr="00156BF6" w:rsidRDefault="008B2DCB" w:rsidP="0035230F">
            <w:r w:rsidRPr="008B2DCB">
              <w:rPr>
                <w:szCs w:val="24"/>
              </w:rPr>
              <w:t>Résolution 48 (R</w:t>
            </w:r>
            <w:r w:rsidR="0035230F">
              <w:rPr>
                <w:szCs w:val="24"/>
              </w:rPr>
              <w:t>é</w:t>
            </w:r>
            <w:r w:rsidRPr="008B2DCB">
              <w:rPr>
                <w:szCs w:val="24"/>
              </w:rPr>
              <w:t>v. Hyderabad, 2010) de la CMDT-14</w:t>
            </w:r>
          </w:p>
        </w:tc>
      </w:tr>
    </w:tbl>
    <w:p w:rsidR="008B2DCB" w:rsidRPr="0035230F" w:rsidRDefault="008B2DCB" w:rsidP="00137FFE">
      <w:pPr>
        <w:pStyle w:val="Headingb"/>
        <w:rPr>
          <w:rFonts w:eastAsia="SimHei"/>
        </w:rPr>
      </w:pPr>
      <w:bookmarkStart w:id="6" w:name="Proposal"/>
      <w:bookmarkEnd w:id="6"/>
      <w:r w:rsidRPr="0035230F">
        <w:rPr>
          <w:rFonts w:eastAsia="SimHei"/>
        </w:rPr>
        <w:t>Rappel</w:t>
      </w:r>
    </w:p>
    <w:p w:rsidR="008B2DCB" w:rsidRPr="0035230F" w:rsidRDefault="008B2DCB" w:rsidP="00714A02">
      <w:pPr>
        <w:rPr>
          <w:rFonts w:eastAsia="SimHei"/>
        </w:rPr>
      </w:pPr>
      <w:bookmarkStart w:id="7" w:name="lt_pId030"/>
      <w:r w:rsidRPr="0035230F">
        <w:rPr>
          <w:rFonts w:eastAsia="SimHei"/>
        </w:rPr>
        <w:t xml:space="preserve">Le Colloque mondial des régulateurs (GSR) réunit pendant quatre jours des responsables des organismes nationaux de réglementation des télécommunications/TIC du monde entier, une journée étant réservée aux manifestations préalables. De par </w:t>
      </w:r>
      <w:r w:rsidR="009A291B">
        <w:rPr>
          <w:rFonts w:eastAsia="SimHei"/>
        </w:rPr>
        <w:t>sa renommée, le GSR est devenu la</w:t>
      </w:r>
      <w:r w:rsidRPr="0035230F">
        <w:rPr>
          <w:rFonts w:eastAsia="SimHei"/>
        </w:rPr>
        <w:t xml:space="preserve"> manifestation internationale annuelle qui permet aux régulateurs du monde entier de comparer </w:t>
      </w:r>
      <w:r w:rsidRPr="0035230F">
        <w:rPr>
          <w:rFonts w:eastAsia="SimHei"/>
        </w:rPr>
        <w:lastRenderedPageBreak/>
        <w:t>leurs points de vue et leurs expériences quant aux questions de réglementation les plus urgentes. Bien que ce colloque soit plus particulièrement destiné aux régulateurs, il encourage aussi les échanges et discussions à de nombreux autres niveaux, donnant ainsi aux régulateurs la possibilité de rencontrer des décideurs, des dirigeants d</w:t>
      </w:r>
      <w:r w:rsidR="009A291B">
        <w:rPr>
          <w:rFonts w:eastAsia="SimHei"/>
        </w:rPr>
        <w:t>'</w:t>
      </w:r>
      <w:r w:rsidRPr="0035230F">
        <w:rPr>
          <w:rFonts w:eastAsia="SimHei"/>
        </w:rPr>
        <w:t>entreprise et d</w:t>
      </w:r>
      <w:r w:rsidR="009A291B">
        <w:rPr>
          <w:rFonts w:eastAsia="SimHei"/>
        </w:rPr>
        <w:t>'</w:t>
      </w:r>
      <w:r w:rsidRPr="0035230F">
        <w:rPr>
          <w:rFonts w:eastAsia="SimHei"/>
        </w:rPr>
        <w:t>autres parties prenantes du secteur des TIC. Chaque édition du GSR se termine avec l</w:t>
      </w:r>
      <w:r w:rsidR="009A291B">
        <w:rPr>
          <w:rFonts w:eastAsia="SimHei"/>
        </w:rPr>
        <w:t>'</w:t>
      </w:r>
      <w:r w:rsidRPr="0035230F">
        <w:rPr>
          <w:rFonts w:eastAsia="SimHei"/>
        </w:rPr>
        <w:t>adoption par les régulateurs d</w:t>
      </w:r>
      <w:r w:rsidR="009A291B">
        <w:rPr>
          <w:rFonts w:eastAsia="SimHei"/>
        </w:rPr>
        <w:t>'</w:t>
      </w:r>
      <w:r w:rsidRPr="0035230F">
        <w:rPr>
          <w:rFonts w:eastAsia="SimHei"/>
        </w:rPr>
        <w:t>une série de lignes directrices relatives aux bonnes pratiques.</w:t>
      </w:r>
      <w:bookmarkEnd w:id="7"/>
    </w:p>
    <w:p w:rsidR="008B2DCB" w:rsidRPr="0035230F" w:rsidRDefault="008B2DCB" w:rsidP="00714A02">
      <w:pPr>
        <w:rPr>
          <w:rFonts w:eastAsia="SimHei"/>
        </w:rPr>
      </w:pPr>
      <w:bookmarkStart w:id="8" w:name="lt_pId031"/>
      <w:r w:rsidRPr="0035230F">
        <w:rPr>
          <w:rFonts w:eastAsia="SimHei"/>
        </w:rPr>
        <w:t>Le GSR est une tribune neutre où les Membres de Secteur de l</w:t>
      </w:r>
      <w:r w:rsidR="009A291B">
        <w:rPr>
          <w:rFonts w:eastAsia="SimHei"/>
        </w:rPr>
        <w:t>'</w:t>
      </w:r>
      <w:r w:rsidRPr="0035230F">
        <w:rPr>
          <w:rFonts w:eastAsia="SimHei"/>
        </w:rPr>
        <w:t>UIT</w:t>
      </w:r>
      <w:r w:rsidR="009A291B">
        <w:rPr>
          <w:rFonts w:eastAsia="SimHei"/>
        </w:rPr>
        <w:noBreakHyphen/>
      </w:r>
      <w:r w:rsidRPr="0035230F">
        <w:rPr>
          <w:rFonts w:eastAsia="SimHei"/>
        </w:rPr>
        <w:t xml:space="preserve">D peuvent </w:t>
      </w:r>
      <w:r w:rsidR="00A00731">
        <w:rPr>
          <w:rFonts w:eastAsia="SimHei"/>
        </w:rPr>
        <w:t>échanger</w:t>
      </w:r>
      <w:r w:rsidRPr="0035230F">
        <w:rPr>
          <w:rFonts w:eastAsia="SimHei"/>
        </w:rPr>
        <w:t xml:space="preserve"> leurs points de vue sur les grands problèmes auxquels est confronté le secteur des TIC. </w:t>
      </w:r>
      <w:r w:rsidR="00A00731">
        <w:rPr>
          <w:rFonts w:eastAsia="SimHei"/>
        </w:rPr>
        <w:t>Il</w:t>
      </w:r>
      <w:r w:rsidRPr="0035230F">
        <w:rPr>
          <w:rFonts w:eastAsia="SimHei"/>
        </w:rPr>
        <w:t xml:space="preserve"> est ouvert aux régulateurs, aux décideurs et aux Membres de Secteur de l</w:t>
      </w:r>
      <w:r w:rsidR="009A291B">
        <w:rPr>
          <w:rFonts w:eastAsia="SimHei"/>
        </w:rPr>
        <w:t>'</w:t>
      </w:r>
      <w:r w:rsidRPr="0035230F">
        <w:rPr>
          <w:rFonts w:eastAsia="SimHei"/>
        </w:rPr>
        <w:t>UIT</w:t>
      </w:r>
      <w:r w:rsidR="009A291B">
        <w:rPr>
          <w:rFonts w:eastAsia="SimHei"/>
        </w:rPr>
        <w:noBreakHyphen/>
      </w:r>
      <w:r w:rsidRPr="0035230F">
        <w:rPr>
          <w:rFonts w:eastAsia="SimHei"/>
        </w:rPr>
        <w:t xml:space="preserve">D. Les participants peuvent y prendre part et contribuer de diverses manières. </w:t>
      </w:r>
      <w:bookmarkStart w:id="9" w:name="lt_pId032"/>
      <w:bookmarkEnd w:id="8"/>
      <w:r w:rsidRPr="0035230F">
        <w:rPr>
          <w:color w:val="000000"/>
        </w:rPr>
        <w:t>Les réunions préalables sont le cadre d</w:t>
      </w:r>
      <w:r w:rsidR="009A291B">
        <w:rPr>
          <w:color w:val="000000"/>
        </w:rPr>
        <w:t>'</w:t>
      </w:r>
      <w:r w:rsidRPr="0035230F">
        <w:rPr>
          <w:color w:val="000000"/>
        </w:rPr>
        <w:t>expositions, d</w:t>
      </w:r>
      <w:r w:rsidR="009A291B">
        <w:rPr>
          <w:color w:val="000000"/>
        </w:rPr>
        <w:t>'</w:t>
      </w:r>
      <w:r w:rsidRPr="0035230F">
        <w:rPr>
          <w:color w:val="000000"/>
        </w:rPr>
        <w:t>échanges et de participation entre différentes parties prenantes, dont</w:t>
      </w:r>
      <w:r w:rsidR="00A00731">
        <w:rPr>
          <w:color w:val="000000"/>
        </w:rPr>
        <w:t xml:space="preserve"> des administrations, des régulateurs,</w:t>
      </w:r>
      <w:r w:rsidRPr="0035230F">
        <w:rPr>
          <w:color w:val="000000"/>
        </w:rPr>
        <w:t xml:space="preserve"> des chefs d</w:t>
      </w:r>
      <w:r w:rsidR="009A291B">
        <w:rPr>
          <w:color w:val="000000"/>
        </w:rPr>
        <w:t>'</w:t>
      </w:r>
      <w:r w:rsidRPr="0035230F">
        <w:rPr>
          <w:color w:val="000000"/>
        </w:rPr>
        <w:t>entreprise, des directeurs d</w:t>
      </w:r>
      <w:r w:rsidR="009A291B">
        <w:rPr>
          <w:color w:val="000000"/>
        </w:rPr>
        <w:t>'</w:t>
      </w:r>
      <w:r w:rsidRPr="0035230F">
        <w:rPr>
          <w:color w:val="000000"/>
        </w:rPr>
        <w:t xml:space="preserve">organismes de réglementation et des associations régionales de </w:t>
      </w:r>
      <w:r w:rsidRPr="0035230F">
        <w:t>régul</w:t>
      </w:r>
      <w:r w:rsidRPr="0035230F">
        <w:rPr>
          <w:rFonts w:eastAsia="SimHei"/>
        </w:rPr>
        <w:t xml:space="preserve">ateurs. </w:t>
      </w:r>
      <w:bookmarkEnd w:id="9"/>
    </w:p>
    <w:p w:rsidR="008B2DCB" w:rsidRPr="00137FFE" w:rsidRDefault="008B2DCB" w:rsidP="00137FFE">
      <w:pPr>
        <w:pStyle w:val="Headingb"/>
      </w:pPr>
      <w:bookmarkStart w:id="10" w:name="lt_pId033"/>
      <w:r w:rsidRPr="00137FFE">
        <w:t>Le GSR-16</w:t>
      </w:r>
      <w:bookmarkEnd w:id="10"/>
      <w:r w:rsidRPr="00137FFE">
        <w:t xml:space="preserve"> et les manifestations qui le précèdent </w:t>
      </w:r>
    </w:p>
    <w:p w:rsidR="008B2DCB" w:rsidRPr="0035230F" w:rsidRDefault="008B2DCB" w:rsidP="00714A02">
      <w:pPr>
        <w:rPr>
          <w:szCs w:val="24"/>
        </w:rPr>
      </w:pPr>
      <w:bookmarkStart w:id="11" w:name="lt_pId034"/>
      <w:r w:rsidRPr="0035230F">
        <w:rPr>
          <w:szCs w:val="24"/>
        </w:rPr>
        <w:t>Plus de 540 participants de 64 pays, notamment des ministres, des directeurs d</w:t>
      </w:r>
      <w:r w:rsidR="009A291B">
        <w:rPr>
          <w:szCs w:val="24"/>
        </w:rPr>
        <w:t>'</w:t>
      </w:r>
      <w:r w:rsidRPr="0035230F">
        <w:rPr>
          <w:szCs w:val="24"/>
        </w:rPr>
        <w:t>organismes de régulation et des dirigeants de grandes entreprises ont assisté à l</w:t>
      </w:r>
      <w:r w:rsidR="009A291B">
        <w:rPr>
          <w:szCs w:val="24"/>
        </w:rPr>
        <w:t>'</w:t>
      </w:r>
      <w:r w:rsidRPr="0035230F">
        <w:rPr>
          <w:szCs w:val="24"/>
        </w:rPr>
        <w:t>édition de 2016 du Colloque mondial des régulateurs qui s</w:t>
      </w:r>
      <w:r w:rsidR="009A291B">
        <w:rPr>
          <w:szCs w:val="24"/>
        </w:rPr>
        <w:t>'</w:t>
      </w:r>
      <w:r w:rsidRPr="0035230F">
        <w:rPr>
          <w:szCs w:val="24"/>
        </w:rPr>
        <w:t xml:space="preserve">est tenu à </w:t>
      </w:r>
      <w:r w:rsidR="00A00731">
        <w:rPr>
          <w:szCs w:val="24"/>
        </w:rPr>
        <w:t>Sharm el-Sheikh (</w:t>
      </w:r>
      <w:r w:rsidRPr="0035230F">
        <w:rPr>
          <w:szCs w:val="24"/>
        </w:rPr>
        <w:t>Egypte</w:t>
      </w:r>
      <w:r w:rsidR="00A00731">
        <w:rPr>
          <w:szCs w:val="24"/>
        </w:rPr>
        <w:t>)</w:t>
      </w:r>
      <w:r w:rsidRPr="0035230F">
        <w:rPr>
          <w:szCs w:val="24"/>
        </w:rPr>
        <w:t xml:space="preserve"> du 11 au 14 mai 2016.</w:t>
      </w:r>
      <w:r w:rsidRPr="0035230F">
        <w:rPr>
          <w:rFonts w:ascii="Calibri" w:hAnsi="Calibri"/>
          <w:b/>
          <w:color w:val="800000"/>
          <w:sz w:val="22"/>
          <w:szCs w:val="24"/>
        </w:rPr>
        <w:t xml:space="preserve"> </w:t>
      </w:r>
      <w:r w:rsidRPr="0035230F">
        <w:rPr>
          <w:szCs w:val="24"/>
        </w:rPr>
        <w:t>Le GSR</w:t>
      </w:r>
      <w:r w:rsidR="009A291B">
        <w:rPr>
          <w:szCs w:val="24"/>
        </w:rPr>
        <w:noBreakHyphen/>
      </w:r>
      <w:r w:rsidRPr="0035230F">
        <w:rPr>
          <w:szCs w:val="24"/>
        </w:rPr>
        <w:t xml:space="preserve">16 </w:t>
      </w:r>
      <w:r w:rsidR="00A00731">
        <w:rPr>
          <w:szCs w:val="24"/>
        </w:rPr>
        <w:t>a été</w:t>
      </w:r>
      <w:r w:rsidRPr="0035230F">
        <w:rPr>
          <w:szCs w:val="24"/>
        </w:rPr>
        <w:t xml:space="preserve"> organisé par l</w:t>
      </w:r>
      <w:r w:rsidR="009A291B">
        <w:rPr>
          <w:szCs w:val="24"/>
        </w:rPr>
        <w:t>'</w:t>
      </w:r>
      <w:r w:rsidRPr="0035230F">
        <w:rPr>
          <w:szCs w:val="24"/>
        </w:rPr>
        <w:t>Union internationale des télécommunications</w:t>
      </w:r>
      <w:r w:rsidR="00A00731">
        <w:rPr>
          <w:szCs w:val="24"/>
        </w:rPr>
        <w:t xml:space="preserve"> en collaboration avec le G</w:t>
      </w:r>
      <w:r w:rsidRPr="0035230F">
        <w:rPr>
          <w:szCs w:val="24"/>
        </w:rPr>
        <w:t>ouvernement de l</w:t>
      </w:r>
      <w:r w:rsidR="009A291B">
        <w:rPr>
          <w:szCs w:val="24"/>
        </w:rPr>
        <w:t>'</w:t>
      </w:r>
      <w:r w:rsidR="00714A02">
        <w:rPr>
          <w:szCs w:val="24"/>
        </w:rPr>
        <w:t>E</w:t>
      </w:r>
      <w:r w:rsidRPr="0035230F">
        <w:rPr>
          <w:szCs w:val="24"/>
        </w:rPr>
        <w:t>gypte sous les auspices de S.</w:t>
      </w:r>
      <w:r w:rsidR="009A291B">
        <w:rPr>
          <w:szCs w:val="24"/>
        </w:rPr>
        <w:t> </w:t>
      </w:r>
      <w:r w:rsidRPr="0035230F">
        <w:rPr>
          <w:szCs w:val="24"/>
        </w:rPr>
        <w:t>E. Abdel Fatah El Sisi, Président de la République arabe d</w:t>
      </w:r>
      <w:r w:rsidR="009A291B">
        <w:rPr>
          <w:szCs w:val="24"/>
        </w:rPr>
        <w:t>'</w:t>
      </w:r>
      <w:r w:rsidR="00714A02">
        <w:rPr>
          <w:szCs w:val="24"/>
        </w:rPr>
        <w:t>E</w:t>
      </w:r>
      <w:r w:rsidRPr="0035230F">
        <w:rPr>
          <w:szCs w:val="24"/>
        </w:rPr>
        <w:t>gypte. Présidé par S.</w:t>
      </w:r>
      <w:r w:rsidR="009A291B">
        <w:rPr>
          <w:szCs w:val="24"/>
        </w:rPr>
        <w:t> </w:t>
      </w:r>
      <w:r w:rsidRPr="0035230F">
        <w:rPr>
          <w:szCs w:val="24"/>
        </w:rPr>
        <w:t xml:space="preserve">E . </w:t>
      </w:r>
      <w:r w:rsidRPr="0035230F">
        <w:rPr>
          <w:rFonts w:cs="Arial Unicode MS"/>
          <w:szCs w:val="24"/>
          <w:u w:color="000000"/>
        </w:rPr>
        <w:t>Yasser ElKady</w:t>
      </w:r>
      <w:r w:rsidRPr="0035230F">
        <w:rPr>
          <w:szCs w:val="24"/>
        </w:rPr>
        <w:t xml:space="preserve"> , Ministre des communications et des technologies de l</w:t>
      </w:r>
      <w:r w:rsidR="009A291B">
        <w:rPr>
          <w:szCs w:val="24"/>
        </w:rPr>
        <w:t>'</w:t>
      </w:r>
      <w:r w:rsidRPr="0035230F">
        <w:rPr>
          <w:szCs w:val="24"/>
        </w:rPr>
        <w:t>information et Président du Conseil d</w:t>
      </w:r>
      <w:r w:rsidR="009A291B">
        <w:rPr>
          <w:szCs w:val="24"/>
        </w:rPr>
        <w:t>'</w:t>
      </w:r>
      <w:r w:rsidRPr="0035230F">
        <w:rPr>
          <w:szCs w:val="24"/>
        </w:rPr>
        <w:t xml:space="preserve">administration </w:t>
      </w:r>
      <w:r w:rsidR="00A00731">
        <w:rPr>
          <w:szCs w:val="24"/>
        </w:rPr>
        <w:t xml:space="preserve">de </w:t>
      </w:r>
      <w:r w:rsidRPr="0035230F">
        <w:rPr>
          <w:szCs w:val="24"/>
        </w:rPr>
        <w:t>l</w:t>
      </w:r>
      <w:r w:rsidR="009A291B">
        <w:rPr>
          <w:szCs w:val="24"/>
        </w:rPr>
        <w:t>'</w:t>
      </w:r>
      <w:r w:rsidRPr="0035230F">
        <w:rPr>
          <w:szCs w:val="24"/>
        </w:rPr>
        <w:t xml:space="preserve">Autorité nationale de régulation des télécommunications </w:t>
      </w:r>
      <w:bookmarkStart w:id="12" w:name="lt_pId037"/>
      <w:bookmarkEnd w:id="11"/>
      <w:r w:rsidRPr="0035230F">
        <w:rPr>
          <w:szCs w:val="24"/>
          <w:u w:color="000000"/>
        </w:rPr>
        <w:t>(NTRA)</w:t>
      </w:r>
      <w:r w:rsidR="00A00731">
        <w:rPr>
          <w:szCs w:val="24"/>
          <w:u w:color="000000"/>
        </w:rPr>
        <w:t xml:space="preserve"> de l</w:t>
      </w:r>
      <w:r w:rsidR="009A291B">
        <w:rPr>
          <w:szCs w:val="24"/>
          <w:u w:color="000000"/>
        </w:rPr>
        <w:t>'</w:t>
      </w:r>
      <w:r w:rsidR="00A00731">
        <w:rPr>
          <w:szCs w:val="24"/>
          <w:u w:color="000000"/>
        </w:rPr>
        <w:t>Egypte, le GSR-16 étai</w:t>
      </w:r>
      <w:r w:rsidRPr="0035230F">
        <w:rPr>
          <w:szCs w:val="24"/>
          <w:u w:color="000000"/>
        </w:rPr>
        <w:t xml:space="preserve">t placé sous le thème </w:t>
      </w:r>
      <w:bookmarkEnd w:id="12"/>
      <w:r w:rsidR="009A291B">
        <w:rPr>
          <w:szCs w:val="24"/>
        </w:rPr>
        <w:t>"</w:t>
      </w:r>
      <w:r w:rsidRPr="0035230F">
        <w:rPr>
          <w:szCs w:val="24"/>
        </w:rPr>
        <w:t>Accroître les opportunités et promouvoir l</w:t>
      </w:r>
      <w:r w:rsidR="009A291B">
        <w:rPr>
          <w:szCs w:val="24"/>
        </w:rPr>
        <w:t>'</w:t>
      </w:r>
      <w:r w:rsidRPr="0035230F">
        <w:rPr>
          <w:szCs w:val="24"/>
        </w:rPr>
        <w:t>inclusion: Composantes essentielles de sociétés intelligentes dans un monde connecté</w:t>
      </w:r>
      <w:r w:rsidR="009A291B">
        <w:rPr>
          <w:szCs w:val="24"/>
        </w:rPr>
        <w:t>"</w:t>
      </w:r>
      <w:r w:rsidRPr="0035230F">
        <w:rPr>
          <w:szCs w:val="24"/>
        </w:rPr>
        <w:t>.</w:t>
      </w:r>
    </w:p>
    <w:p w:rsidR="008B2DCB" w:rsidRPr="0035230F" w:rsidRDefault="008B2DCB" w:rsidP="00A00731">
      <w:pPr>
        <w:rPr>
          <w:szCs w:val="24"/>
        </w:rPr>
      </w:pPr>
      <w:bookmarkStart w:id="13" w:name="lt_pId040"/>
      <w:r w:rsidRPr="0035230F">
        <w:rPr>
          <w:color w:val="000000"/>
        </w:rPr>
        <w:t xml:space="preserve">Une série de manifestations préalables </w:t>
      </w:r>
      <w:r w:rsidR="00A00731">
        <w:rPr>
          <w:color w:val="000000"/>
        </w:rPr>
        <w:t>ont eu</w:t>
      </w:r>
      <w:r w:rsidRPr="0035230F">
        <w:rPr>
          <w:color w:val="000000"/>
        </w:rPr>
        <w:t xml:space="preserve"> lieu le 11 mai, notamment </w:t>
      </w:r>
      <w:r w:rsidR="00A00731">
        <w:rPr>
          <w:color w:val="000000"/>
        </w:rPr>
        <w:t>la première</w:t>
      </w:r>
      <w:r w:rsidRPr="0035230F">
        <w:rPr>
          <w:color w:val="000000"/>
        </w:rPr>
        <w:t xml:space="preserve"> préconférence thématique pour un "</w:t>
      </w:r>
      <w:hyperlink r:id="rId10" w:history="1">
        <w:r w:rsidRPr="00137FFE">
          <w:rPr>
            <w:rStyle w:val="Hyperlink"/>
          </w:rPr>
          <w:t>Dialogue mon</w:t>
        </w:r>
        <w:r w:rsidRPr="00137FFE">
          <w:rPr>
            <w:rStyle w:val="Hyperlink"/>
          </w:rPr>
          <w:t>d</w:t>
        </w:r>
        <w:r w:rsidRPr="00137FFE">
          <w:rPr>
            <w:rStyle w:val="Hyperlink"/>
          </w:rPr>
          <w:t>ial sur l</w:t>
        </w:r>
        <w:r w:rsidR="009A291B" w:rsidRPr="00137FFE">
          <w:rPr>
            <w:rStyle w:val="Hyperlink"/>
          </w:rPr>
          <w:t>'</w:t>
        </w:r>
        <w:r w:rsidRPr="00137FFE">
          <w:rPr>
            <w:rStyle w:val="Hyperlink"/>
          </w:rPr>
          <w:t>inclusion financière numérique</w:t>
        </w:r>
      </w:hyperlink>
      <w:r w:rsidRPr="0035230F">
        <w:rPr>
          <w:color w:val="000000"/>
        </w:rPr>
        <w:t>", organisée avec l</w:t>
      </w:r>
      <w:r w:rsidR="009A291B">
        <w:rPr>
          <w:color w:val="000000"/>
        </w:rPr>
        <w:t>'</w:t>
      </w:r>
      <w:r w:rsidRPr="0035230F">
        <w:rPr>
          <w:color w:val="000000"/>
        </w:rPr>
        <w:t>appui de la Fondation Bill et Melinda Gates</w:t>
      </w:r>
      <w:r w:rsidR="00A00731">
        <w:rPr>
          <w:color w:val="000000"/>
        </w:rPr>
        <w:t xml:space="preserve"> de</w:t>
      </w:r>
      <w:r w:rsidRPr="0035230F">
        <w:rPr>
          <w:color w:val="000000"/>
        </w:rPr>
        <w:t xml:space="preserve"> l</w:t>
      </w:r>
      <w:r w:rsidR="009A291B">
        <w:rPr>
          <w:color w:val="000000"/>
        </w:rPr>
        <w:t>'</w:t>
      </w:r>
      <w:r w:rsidRPr="0035230F">
        <w:rPr>
          <w:color w:val="000000"/>
        </w:rPr>
        <w:t>Alliance pour l</w:t>
      </w:r>
      <w:r w:rsidR="009A291B">
        <w:rPr>
          <w:color w:val="000000"/>
        </w:rPr>
        <w:t>'</w:t>
      </w:r>
      <w:r w:rsidRPr="0035230F">
        <w:rPr>
          <w:color w:val="000000"/>
        </w:rPr>
        <w:t>inclusion financière</w:t>
      </w:r>
      <w:r w:rsidR="00A00731">
        <w:rPr>
          <w:color w:val="000000"/>
        </w:rPr>
        <w:t xml:space="preserve"> (AFI)</w:t>
      </w:r>
      <w:r w:rsidRPr="0035230F">
        <w:rPr>
          <w:color w:val="000000"/>
        </w:rPr>
        <w:t xml:space="preserve">, du </w:t>
      </w:r>
      <w:r w:rsidR="00714A02" w:rsidRPr="0035230F">
        <w:rPr>
          <w:color w:val="000000"/>
        </w:rPr>
        <w:t>G</w:t>
      </w:r>
      <w:r w:rsidRPr="0035230F">
        <w:rPr>
          <w:color w:val="000000"/>
        </w:rPr>
        <w:t>ouvernement de l</w:t>
      </w:r>
      <w:r w:rsidR="009A291B">
        <w:rPr>
          <w:color w:val="000000"/>
        </w:rPr>
        <w:t>'</w:t>
      </w:r>
      <w:r w:rsidRPr="0035230F">
        <w:rPr>
          <w:color w:val="000000"/>
        </w:rPr>
        <w:t>Egypte et d</w:t>
      </w:r>
      <w:r w:rsidR="009A291B">
        <w:rPr>
          <w:color w:val="000000"/>
        </w:rPr>
        <w:t>'</w:t>
      </w:r>
      <w:r w:rsidRPr="0035230F">
        <w:rPr>
          <w:color w:val="000000"/>
        </w:rPr>
        <w:t>autres partenaire</w:t>
      </w:r>
      <w:bookmarkStart w:id="14" w:name="lt_pId041"/>
      <w:bookmarkEnd w:id="13"/>
      <w:r w:rsidRPr="0035230F">
        <w:rPr>
          <w:color w:val="000000"/>
        </w:rPr>
        <w:t xml:space="preserve">s. </w:t>
      </w:r>
      <w:r w:rsidR="00A00731">
        <w:rPr>
          <w:color w:val="000000"/>
        </w:rPr>
        <w:t>Pendant cette</w:t>
      </w:r>
      <w:r w:rsidRPr="0035230F">
        <w:rPr>
          <w:color w:val="000000"/>
        </w:rPr>
        <w:t xml:space="preserve"> journée consacrée aux manifestations </w:t>
      </w:r>
      <w:r w:rsidR="00A00731">
        <w:rPr>
          <w:color w:val="000000"/>
        </w:rPr>
        <w:t>ont</w:t>
      </w:r>
      <w:r w:rsidRPr="0035230F">
        <w:rPr>
          <w:color w:val="000000"/>
        </w:rPr>
        <w:t xml:space="preserve"> également </w:t>
      </w:r>
      <w:r w:rsidR="00A00731">
        <w:rPr>
          <w:color w:val="000000"/>
        </w:rPr>
        <w:t>eu lieu l</w:t>
      </w:r>
      <w:r w:rsidRPr="0035230F">
        <w:rPr>
          <w:color w:val="000000"/>
        </w:rPr>
        <w:t xml:space="preserve">a </w:t>
      </w:r>
      <w:hyperlink r:id="rId11" w:history="1">
        <w:r w:rsidRPr="00137FFE">
          <w:rPr>
            <w:rStyle w:val="Hyperlink"/>
          </w:rPr>
          <w:t xml:space="preserve">Réunion des </w:t>
        </w:r>
        <w:r w:rsidR="00A00731" w:rsidRPr="00137FFE">
          <w:rPr>
            <w:rStyle w:val="Hyperlink"/>
          </w:rPr>
          <w:t>A</w:t>
        </w:r>
        <w:r w:rsidRPr="00137FFE">
          <w:rPr>
            <w:rStyle w:val="Hyperlink"/>
          </w:rPr>
          <w:t>ssociations région</w:t>
        </w:r>
        <w:r w:rsidRPr="00137FFE">
          <w:rPr>
            <w:rStyle w:val="Hyperlink"/>
          </w:rPr>
          <w:t>a</w:t>
        </w:r>
        <w:r w:rsidRPr="00137FFE">
          <w:rPr>
            <w:rStyle w:val="Hyperlink"/>
          </w:rPr>
          <w:t>les de régulateurs</w:t>
        </w:r>
      </w:hyperlink>
      <w:r w:rsidRPr="0035230F">
        <w:rPr>
          <w:color w:val="000000"/>
        </w:rPr>
        <w:t xml:space="preserve"> et la 6ème </w:t>
      </w:r>
      <w:hyperlink r:id="rId12" w:history="1">
        <w:r w:rsidRPr="00137FFE">
          <w:rPr>
            <w:rStyle w:val="Hyperlink"/>
          </w:rPr>
          <w:t>réunion des Directeurs de la réglem</w:t>
        </w:r>
        <w:r w:rsidRPr="00137FFE">
          <w:rPr>
            <w:rStyle w:val="Hyperlink"/>
          </w:rPr>
          <w:t>e</w:t>
        </w:r>
        <w:r w:rsidRPr="00137FFE">
          <w:rPr>
            <w:rStyle w:val="Hyperlink"/>
          </w:rPr>
          <w:t>ntation du secteur privé</w:t>
        </w:r>
      </w:hyperlink>
      <w:r w:rsidRPr="0035230F">
        <w:rPr>
          <w:szCs w:val="24"/>
        </w:rPr>
        <w:t>.</w:t>
      </w:r>
      <w:bookmarkEnd w:id="14"/>
      <w:r w:rsidRPr="0035230F">
        <w:rPr>
          <w:szCs w:val="24"/>
        </w:rPr>
        <w:t xml:space="preserve"> </w:t>
      </w:r>
    </w:p>
    <w:p w:rsidR="008B2DCB" w:rsidRPr="0035230F" w:rsidRDefault="008B2DCB" w:rsidP="0053540B">
      <w:pPr>
        <w:pStyle w:val="Headingb"/>
      </w:pPr>
      <w:bookmarkStart w:id="15" w:name="lt_pId042"/>
      <w:r w:rsidRPr="0035230F">
        <w:t xml:space="preserve">Le GSR-17 </w:t>
      </w:r>
      <w:bookmarkEnd w:id="15"/>
      <w:r w:rsidRPr="0035230F">
        <w:t>et les manifestations qui le précèdent</w:t>
      </w:r>
    </w:p>
    <w:p w:rsidR="008B2DCB" w:rsidRPr="0035230F" w:rsidRDefault="00C77766" w:rsidP="00714A02">
      <w:pPr>
        <w:rPr>
          <w:szCs w:val="24"/>
        </w:rPr>
      </w:pPr>
      <w:bookmarkStart w:id="16" w:name="lt_pId043"/>
      <w:r>
        <w:rPr>
          <w:szCs w:val="24"/>
        </w:rPr>
        <w:t>Le</w:t>
      </w:r>
      <w:r w:rsidR="008B2DCB" w:rsidRPr="0035230F">
        <w:rPr>
          <w:szCs w:val="24"/>
        </w:rPr>
        <w:t xml:space="preserve"> GSR</w:t>
      </w:r>
      <w:r>
        <w:rPr>
          <w:szCs w:val="24"/>
        </w:rPr>
        <w:t>-17</w:t>
      </w:r>
      <w:r w:rsidR="008B2DCB" w:rsidRPr="0035230F">
        <w:rPr>
          <w:szCs w:val="24"/>
        </w:rPr>
        <w:t xml:space="preserve"> se tiendra du 11 au 14</w:t>
      </w:r>
      <w:r>
        <w:rPr>
          <w:szCs w:val="24"/>
        </w:rPr>
        <w:t xml:space="preserve"> juillet 2017 à Paradise Island (</w:t>
      </w:r>
      <w:r w:rsidR="008B2DCB" w:rsidRPr="0035230F">
        <w:rPr>
          <w:szCs w:val="24"/>
        </w:rPr>
        <w:t>Bahamas</w:t>
      </w:r>
      <w:r>
        <w:rPr>
          <w:szCs w:val="24"/>
        </w:rPr>
        <w:t>)</w:t>
      </w:r>
      <w:r w:rsidR="008B2DCB" w:rsidRPr="0035230F">
        <w:rPr>
          <w:szCs w:val="24"/>
        </w:rPr>
        <w:t xml:space="preserve"> et sera présidé par le Président de l</w:t>
      </w:r>
      <w:r w:rsidR="009A291B">
        <w:rPr>
          <w:szCs w:val="24"/>
        </w:rPr>
        <w:t>'</w:t>
      </w:r>
      <w:r w:rsidR="008B2DCB" w:rsidRPr="0035230F">
        <w:rPr>
          <w:szCs w:val="24"/>
        </w:rPr>
        <w:t>Autorité chargée de la réglementation des services publics et la concurren</w:t>
      </w:r>
      <w:r w:rsidR="009A291B">
        <w:rPr>
          <w:szCs w:val="24"/>
        </w:rPr>
        <w:t>ce (URCA). Placé sous le thème "</w:t>
      </w:r>
      <w:r w:rsidR="008B2DCB" w:rsidRPr="0035230F">
        <w:rPr>
          <w:szCs w:val="24"/>
        </w:rPr>
        <w:t>Vivre dans un monde de possibilités numériques</w:t>
      </w:r>
      <w:r w:rsidR="009A291B">
        <w:rPr>
          <w:szCs w:val="24"/>
        </w:rPr>
        <w:t>", l</w:t>
      </w:r>
      <w:r w:rsidR="008B2DCB" w:rsidRPr="0035230F">
        <w:rPr>
          <w:szCs w:val="24"/>
        </w:rPr>
        <w:t xml:space="preserve">e GSR-17 </w:t>
      </w:r>
      <w:r>
        <w:rPr>
          <w:color w:val="000000"/>
        </w:rPr>
        <w:t>offrira</w:t>
      </w:r>
      <w:r w:rsidR="008B2DCB" w:rsidRPr="0035230F">
        <w:rPr>
          <w:color w:val="000000"/>
        </w:rPr>
        <w:t xml:space="preserve"> diverses pistes de réflexion qui donneront aux régulateurs l</w:t>
      </w:r>
      <w:r w:rsidR="009A291B">
        <w:rPr>
          <w:color w:val="000000"/>
        </w:rPr>
        <w:t>'</w:t>
      </w:r>
      <w:r w:rsidR="008B2DCB" w:rsidRPr="0035230F">
        <w:rPr>
          <w:color w:val="000000"/>
        </w:rPr>
        <w:t>occasion d</w:t>
      </w:r>
      <w:r w:rsidR="009A291B">
        <w:rPr>
          <w:color w:val="000000"/>
        </w:rPr>
        <w:t>'</w:t>
      </w:r>
      <w:r w:rsidR="008B2DCB" w:rsidRPr="0035230F">
        <w:rPr>
          <w:color w:val="000000"/>
        </w:rPr>
        <w:t>échanger des vues sur la façon de créer un environnement réglementaire propice grâce à une réglementation collaborative qui</w:t>
      </w:r>
      <w:r w:rsidR="008B2DCB" w:rsidRPr="0035230F">
        <w:rPr>
          <w:lang w:val="fr-FR"/>
        </w:rPr>
        <w:t xml:space="preserve"> ouvrira une multitude de nouvelles possibilités et renforcera la confiance dans le monde numérique de demain. </w:t>
      </w:r>
      <w:r w:rsidR="008B2DCB" w:rsidRPr="0035230F">
        <w:rPr>
          <w:szCs w:val="24"/>
        </w:rPr>
        <w:t>En outre, des séances d</w:t>
      </w:r>
      <w:r w:rsidR="009A291B">
        <w:rPr>
          <w:szCs w:val="24"/>
        </w:rPr>
        <w:t>'</w:t>
      </w:r>
      <w:r w:rsidR="008B2DCB" w:rsidRPr="0035230F">
        <w:rPr>
          <w:szCs w:val="24"/>
        </w:rPr>
        <w:t>information seront organisées sur l</w:t>
      </w:r>
      <w:r>
        <w:rPr>
          <w:szCs w:val="24"/>
        </w:rPr>
        <w:t>es principaux projets, programm</w:t>
      </w:r>
      <w:r w:rsidR="00714A02">
        <w:rPr>
          <w:szCs w:val="24"/>
        </w:rPr>
        <w:t>e</w:t>
      </w:r>
      <w:r>
        <w:rPr>
          <w:szCs w:val="24"/>
        </w:rPr>
        <w:t>s</w:t>
      </w:r>
      <w:r w:rsidR="008B2DCB" w:rsidRPr="0035230F">
        <w:rPr>
          <w:szCs w:val="24"/>
        </w:rPr>
        <w:t xml:space="preserve"> et initiatives du BDT</w:t>
      </w:r>
      <w:r w:rsidR="009A291B">
        <w:rPr>
          <w:szCs w:val="24"/>
        </w:rPr>
        <w:t>.</w:t>
      </w:r>
    </w:p>
    <w:p w:rsidR="008B2DCB" w:rsidRPr="0035230F" w:rsidRDefault="008B2DCB" w:rsidP="00C77766">
      <w:pPr>
        <w:rPr>
          <w:szCs w:val="24"/>
        </w:rPr>
      </w:pPr>
      <w:r w:rsidRPr="0035230F">
        <w:rPr>
          <w:lang w:val="fr-FR"/>
        </w:rPr>
        <w:t xml:space="preserve">Une manifestation thématique préalable aura lieu le </w:t>
      </w:r>
      <w:r w:rsidRPr="0035230F">
        <w:rPr>
          <w:b/>
          <w:bCs/>
          <w:lang w:val="fr-FR"/>
        </w:rPr>
        <w:t>11 juillet 2017</w:t>
      </w:r>
      <w:r w:rsidRPr="0035230F">
        <w:rPr>
          <w:lang w:val="fr-FR"/>
        </w:rPr>
        <w:t xml:space="preserve">, dans le cadre du </w:t>
      </w:r>
      <w:r w:rsidRPr="00137FFE">
        <w:rPr>
          <w:b/>
          <w:bCs/>
          <w:i/>
          <w:iCs/>
          <w:lang w:val="fr-FR"/>
        </w:rPr>
        <w:t>Dialogue mondial sur l</w:t>
      </w:r>
      <w:r w:rsidR="009A291B" w:rsidRPr="00137FFE">
        <w:rPr>
          <w:b/>
          <w:bCs/>
          <w:i/>
          <w:iCs/>
          <w:lang w:val="fr-FR"/>
        </w:rPr>
        <w:t>'</w:t>
      </w:r>
      <w:r w:rsidRPr="00137FFE">
        <w:rPr>
          <w:b/>
          <w:bCs/>
          <w:i/>
          <w:iCs/>
          <w:lang w:val="fr-FR"/>
        </w:rPr>
        <w:t>inclusion financière numérique</w:t>
      </w:r>
      <w:r w:rsidRPr="0035230F">
        <w:rPr>
          <w:lang w:val="fr-FR"/>
        </w:rPr>
        <w:t>, qui portera cette année sur la sécurité des services financiers numériques</w:t>
      </w:r>
      <w:r w:rsidR="00C77766">
        <w:rPr>
          <w:lang w:val="fr-FR"/>
        </w:rPr>
        <w:t>.</w:t>
      </w:r>
      <w:r w:rsidRPr="0035230F">
        <w:rPr>
          <w:lang w:val="fr-FR"/>
        </w:rPr>
        <w:t xml:space="preserve"> Les réunions "sur</w:t>
      </w:r>
      <w:r w:rsidR="00C77766">
        <w:rPr>
          <w:lang w:val="fr-FR"/>
        </w:rPr>
        <w:t xml:space="preserve"> invitation exclusivement" des A</w:t>
      </w:r>
      <w:r w:rsidRPr="0035230F">
        <w:rPr>
          <w:lang w:val="fr-FR"/>
        </w:rPr>
        <w:t>ssociations régionales de régulateurs et des Directeurs de la réglementation du secteur privé aur</w:t>
      </w:r>
      <w:r w:rsidR="004F558E">
        <w:rPr>
          <w:lang w:val="fr-FR"/>
        </w:rPr>
        <w:t xml:space="preserve">ont lieu le </w:t>
      </w:r>
      <w:r w:rsidR="004F558E" w:rsidRPr="004F558E">
        <w:rPr>
          <w:b/>
          <w:bCs/>
          <w:lang w:val="fr-FR"/>
        </w:rPr>
        <w:t>12 juillet 2017</w:t>
      </w:r>
      <w:r w:rsidR="004F558E">
        <w:rPr>
          <w:lang w:val="fr-FR"/>
        </w:rPr>
        <w:t>, le </w:t>
      </w:r>
      <w:r w:rsidRPr="0035230F">
        <w:rPr>
          <w:lang w:val="fr-FR"/>
        </w:rPr>
        <w:t>matin</w:t>
      </w:r>
      <w:r w:rsidR="00C77766">
        <w:rPr>
          <w:lang w:val="fr-FR"/>
        </w:rPr>
        <w:t>.</w:t>
      </w:r>
    </w:p>
    <w:p w:rsidR="008B2DCB" w:rsidRPr="00714A02" w:rsidRDefault="008B2DCB" w:rsidP="00714A02">
      <w:pPr>
        <w:shd w:val="clear" w:color="auto" w:fill="FFFFFF"/>
        <w:jc w:val="both"/>
      </w:pPr>
      <w:bookmarkStart w:id="17" w:name="lt_pId048"/>
      <w:bookmarkEnd w:id="16"/>
      <w:r w:rsidRPr="0035230F">
        <w:rPr>
          <w:szCs w:val="24"/>
        </w:rPr>
        <w:lastRenderedPageBreak/>
        <w:t>Le programme provisoire et toutes les informations concernant le GSR-17 et les manifestations préalables sont disponibles à l</w:t>
      </w:r>
      <w:r w:rsidR="009A291B">
        <w:rPr>
          <w:szCs w:val="24"/>
        </w:rPr>
        <w:t>'</w:t>
      </w:r>
      <w:r w:rsidRPr="0035230F">
        <w:rPr>
          <w:szCs w:val="24"/>
        </w:rPr>
        <w:t>adresse :</w:t>
      </w:r>
      <w:bookmarkEnd w:id="17"/>
      <w:r w:rsidRPr="0035230F">
        <w:rPr>
          <w:szCs w:val="24"/>
        </w:rPr>
        <w:t xml:space="preserve"> </w:t>
      </w:r>
      <w:bookmarkStart w:id="18" w:name="lt_pId049"/>
      <w:r w:rsidRPr="0035230F">
        <w:fldChar w:fldCharType="begin"/>
      </w:r>
      <w:r w:rsidR="0053540B">
        <w:instrText>HYPERLINK "http://www.itu.int/fr/ITU-D/Conferences/GSR/Pages/GSR.aspx"</w:instrText>
      </w:r>
      <w:r w:rsidRPr="0035230F">
        <w:fldChar w:fldCharType="separate"/>
      </w:r>
      <w:r w:rsidRPr="0035230F">
        <w:rPr>
          <w:rStyle w:val="Hyperlink"/>
          <w:szCs w:val="24"/>
        </w:rPr>
        <w:t>Colloque mondial d</w:t>
      </w:r>
      <w:r w:rsidRPr="0035230F">
        <w:rPr>
          <w:rStyle w:val="Hyperlink"/>
          <w:szCs w:val="24"/>
        </w:rPr>
        <w:t>e</w:t>
      </w:r>
      <w:r w:rsidRPr="0035230F">
        <w:rPr>
          <w:rStyle w:val="Hyperlink"/>
          <w:szCs w:val="24"/>
        </w:rPr>
        <w:t>s ré</w:t>
      </w:r>
      <w:r w:rsidRPr="0035230F">
        <w:rPr>
          <w:rStyle w:val="Hyperlink"/>
          <w:szCs w:val="24"/>
        </w:rPr>
        <w:t>g</w:t>
      </w:r>
      <w:r w:rsidRPr="0035230F">
        <w:rPr>
          <w:rStyle w:val="Hyperlink"/>
          <w:szCs w:val="24"/>
        </w:rPr>
        <w:t>ulateurs (GSR)</w:t>
      </w:r>
      <w:r w:rsidRPr="0035230F">
        <w:fldChar w:fldCharType="end"/>
      </w:r>
      <w:r w:rsidRPr="0035230F">
        <w:rPr>
          <w:szCs w:val="24"/>
        </w:rPr>
        <w:t>.</w:t>
      </w:r>
      <w:bookmarkEnd w:id="18"/>
      <w:r w:rsidRPr="0035230F">
        <w:rPr>
          <w:rFonts w:ascii="Calibri" w:hAnsi="Calibri"/>
          <w:b/>
          <w:color w:val="800000"/>
          <w:sz w:val="22"/>
          <w:szCs w:val="24"/>
        </w:rPr>
        <w:t xml:space="preserve"> </w:t>
      </w:r>
      <w:bookmarkStart w:id="19" w:name="lt_pId050"/>
      <w:r w:rsidRPr="0035230F">
        <w:rPr>
          <w:color w:val="000000"/>
        </w:rPr>
        <w:t>Des contacts en réseau pourront être établis en ligne avant et pendant la manifestation, au moyen de l</w:t>
      </w:r>
      <w:r w:rsidR="009A291B">
        <w:rPr>
          <w:color w:val="000000"/>
        </w:rPr>
        <w:t>'</w:t>
      </w:r>
      <w:r w:rsidRPr="0035230F">
        <w:rPr>
          <w:color w:val="000000"/>
        </w:rPr>
        <w:t>application mobile "ITU-D Events</w:t>
      </w:r>
      <w:bookmarkEnd w:id="19"/>
      <w:r w:rsidRPr="0035230F">
        <w:rPr>
          <w:color w:val="000000"/>
        </w:rPr>
        <w:t>"</w:t>
      </w:r>
      <w:r w:rsidR="00714A02">
        <w:rPr>
          <w:color w:val="000000"/>
        </w:rPr>
        <w:t>.</w:t>
      </w:r>
    </w:p>
    <w:p w:rsidR="008B2DCB" w:rsidRPr="0035230F" w:rsidRDefault="008B2DCB" w:rsidP="008B2DCB">
      <w:pPr>
        <w:tabs>
          <w:tab w:val="clear" w:pos="794"/>
          <w:tab w:val="clear" w:pos="1191"/>
          <w:tab w:val="clear" w:pos="1588"/>
          <w:tab w:val="clear" w:pos="1985"/>
        </w:tabs>
        <w:spacing w:before="360" w:after="120"/>
        <w:jc w:val="center"/>
      </w:pPr>
      <w:r w:rsidRPr="0035230F">
        <w:t>_______________</w:t>
      </w:r>
    </w:p>
    <w:p w:rsidR="008B2DCB" w:rsidRPr="0035230F" w:rsidRDefault="008B2DCB" w:rsidP="00935FF0"/>
    <w:p w:rsidR="008B2DCB" w:rsidRPr="0035230F" w:rsidRDefault="008B2DCB" w:rsidP="00935FF0">
      <w:bookmarkStart w:id="20" w:name="_GoBack"/>
      <w:bookmarkEnd w:id="20"/>
    </w:p>
    <w:sectPr w:rsidR="008B2DCB" w:rsidRPr="0035230F"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CB" w:rsidRDefault="008B2DCB">
      <w:r>
        <w:separator/>
      </w:r>
    </w:p>
  </w:endnote>
  <w:endnote w:type="continuationSeparator" w:id="0">
    <w:p w:rsidR="008B2DCB" w:rsidRDefault="008B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4F558E" w:rsidRDefault="00721657" w:rsidP="00A525CC">
    <w:pPr>
      <w:pStyle w:val="Footer"/>
      <w:rPr>
        <w:caps w:val="0"/>
        <w:sz w:val="18"/>
        <w:szCs w:val="18"/>
        <w:lang w:val="es-ES_tradnl"/>
      </w:rPr>
    </w:pPr>
    <w:r w:rsidRPr="003125C3">
      <w:rPr>
        <w:caps w:val="0"/>
        <w:sz w:val="18"/>
        <w:szCs w:val="18"/>
      </w:rPr>
      <w:fldChar w:fldCharType="begin"/>
    </w:r>
    <w:r w:rsidRPr="004F558E">
      <w:rPr>
        <w:caps w:val="0"/>
        <w:sz w:val="18"/>
        <w:szCs w:val="18"/>
        <w:lang w:val="es-ES_tradnl"/>
      </w:rPr>
      <w:instrText xml:space="preserve"> FILENAME \p \* MERGEFORMAT </w:instrText>
    </w:r>
    <w:r w:rsidRPr="003125C3">
      <w:rPr>
        <w:caps w:val="0"/>
        <w:sz w:val="18"/>
        <w:szCs w:val="18"/>
      </w:rPr>
      <w:fldChar w:fldCharType="separate"/>
    </w:r>
    <w:r w:rsidR="00317979">
      <w:rPr>
        <w:caps w:val="0"/>
        <w:sz w:val="18"/>
        <w:szCs w:val="18"/>
        <w:lang w:val="es-ES_tradnl"/>
      </w:rPr>
      <w:t>P:\FRA\ITU-D\CONF-D\TDAG17\000\023F.docx</w:t>
    </w:r>
    <w:r w:rsidRPr="003125C3">
      <w:rPr>
        <w:caps w:val="0"/>
        <w:sz w:val="18"/>
        <w:szCs w:val="18"/>
        <w:lang w:val="en-US"/>
      </w:rPr>
      <w:fldChar w:fldCharType="end"/>
    </w:r>
    <w:r w:rsidR="004F558E" w:rsidRPr="004F558E">
      <w:rPr>
        <w:caps w:val="0"/>
        <w:sz w:val="18"/>
        <w:szCs w:val="18"/>
        <w:lang w:val="es-ES_tradnl"/>
      </w:rPr>
      <w:t xml:space="preserve"> (413986)</w:t>
    </w:r>
    <w:r w:rsidR="00C62DE8" w:rsidRPr="004F558E">
      <w:rPr>
        <w:caps w:val="0"/>
        <w:sz w:val="18"/>
        <w:szCs w:val="18"/>
        <w:lang w:val="es-ES_tradnl"/>
      </w:rPr>
      <w:tab/>
    </w:r>
    <w:r w:rsidRPr="004F558E">
      <w:rPr>
        <w:caps w:val="0"/>
        <w:sz w:val="18"/>
        <w:szCs w:val="18"/>
        <w:lang w:val="es-ES_tradnl"/>
      </w:rPr>
      <w:tab/>
    </w:r>
    <w:r w:rsidR="00A525CC" w:rsidRPr="004F558E">
      <w:rPr>
        <w:caps w:val="0"/>
        <w:sz w:val="18"/>
        <w:szCs w:val="18"/>
        <w:lang w:val="es-ES_tradnl"/>
      </w:rPr>
      <w:t>07</w:t>
    </w:r>
    <w:r w:rsidR="00777265" w:rsidRPr="004F558E">
      <w:rPr>
        <w:caps w:val="0"/>
        <w:sz w:val="18"/>
        <w:szCs w:val="18"/>
        <w:lang w:val="es-ES_tradnl"/>
      </w:rPr>
      <w:t>.</w:t>
    </w:r>
    <w:r w:rsidR="00A525CC" w:rsidRPr="004F558E">
      <w:rPr>
        <w:caps w:val="0"/>
        <w:sz w:val="18"/>
        <w:szCs w:val="18"/>
        <w:lang w:val="es-ES_tradnl"/>
      </w:rPr>
      <w:t>0</w:t>
    </w:r>
    <w:r w:rsidR="00C62DE8" w:rsidRPr="004F558E">
      <w:rPr>
        <w:caps w:val="0"/>
        <w:sz w:val="18"/>
        <w:szCs w:val="18"/>
        <w:lang w:val="es-ES_tradnl"/>
      </w:rPr>
      <w:t>1</w:t>
    </w:r>
    <w:r w:rsidR="00777265" w:rsidRPr="004F558E">
      <w:rPr>
        <w:caps w:val="0"/>
        <w:sz w:val="18"/>
        <w:szCs w:val="18"/>
        <w:lang w:val="es-ES_tradnl"/>
      </w:rPr>
      <w:t>.201</w:t>
    </w:r>
    <w:r w:rsidR="00A525CC" w:rsidRPr="004F558E">
      <w:rPr>
        <w:caps w:val="0"/>
        <w:sz w:val="18"/>
        <w:szCs w:val="18"/>
        <w:lang w:val="es-ES_tradnl"/>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0F" w:rsidRDefault="0053540B" w:rsidP="00B80157">
    <w:pPr>
      <w:pStyle w:val="Footer"/>
      <w:jc w:val="center"/>
      <w:rPr>
        <w:rStyle w:val="Hyperlink"/>
        <w:caps w:val="0"/>
        <w:noProof w:val="0"/>
        <w:sz w:val="18"/>
        <w:szCs w:val="18"/>
        <w:lang w:val="en-US"/>
      </w:rPr>
    </w:pPr>
    <w:hyperlink r:id="rId1" w:history="1">
      <w:r w:rsidR="00C63812" w:rsidRPr="00E5750F">
        <w:rPr>
          <w:rStyle w:val="Hyperlink"/>
          <w:caps w:val="0"/>
          <w:noProof w:val="0"/>
          <w:sz w:val="18"/>
          <w:szCs w:val="18"/>
          <w:lang w:val="en-US"/>
        </w:rPr>
        <w:t>http://www.itu.int/ITU-D/TDAG/</w:t>
      </w:r>
    </w:hyperlink>
  </w:p>
  <w:p w:rsidR="0035230F" w:rsidRDefault="0035230F" w:rsidP="00B80157">
    <w:pPr>
      <w:pStyle w:val="Footer"/>
      <w:jc w:val="center"/>
    </w:pPr>
  </w:p>
  <w:p w:rsidR="00721657" w:rsidRPr="0035230F" w:rsidRDefault="0035230F" w:rsidP="0035230F">
    <w:pPr>
      <w:pStyle w:val="Footer"/>
      <w:rPr>
        <w:lang w:val="es-ES_tradnl"/>
      </w:rPr>
    </w:pPr>
    <w:r>
      <w:fldChar w:fldCharType="begin"/>
    </w:r>
    <w:r w:rsidRPr="0035230F">
      <w:rPr>
        <w:lang w:val="es-ES_tradnl"/>
      </w:rPr>
      <w:instrText xml:space="preserve"> FILENAME \p  \* MERGEFORMAT </w:instrText>
    </w:r>
    <w:r>
      <w:fldChar w:fldCharType="separate"/>
    </w:r>
    <w:r w:rsidR="00317979">
      <w:rPr>
        <w:lang w:val="es-ES_tradnl"/>
      </w:rPr>
      <w:t>P:\FRA\ITU-D\CONF-D\TDAG17\000\023F.docx</w:t>
    </w:r>
    <w:r>
      <w:fldChar w:fldCharType="end"/>
    </w:r>
    <w:r>
      <w:rPr>
        <w:lang w:val="es-ES_tradnl"/>
      </w:rPr>
      <w:t xml:space="preserve"> (413986</w:t>
    </w:r>
    <w:r w:rsidRPr="0035230F">
      <w:rPr>
        <w:lang w:val="es-ES_tradnl"/>
      </w:rPr>
      <w:t>)</w:t>
    </w:r>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CB" w:rsidRDefault="008B2DCB">
      <w:r>
        <w:t>____________________</w:t>
      </w:r>
    </w:p>
  </w:footnote>
  <w:footnote w:type="continuationSeparator" w:id="0">
    <w:p w:rsidR="008B2DCB" w:rsidRDefault="008B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714A02" w:rsidRDefault="00A525CC" w:rsidP="008B2DCB">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714A02">
      <w:rPr>
        <w:sz w:val="22"/>
        <w:szCs w:val="22"/>
      </w:rPr>
      <w:t>ITU-D/TDAG1</w:t>
    </w:r>
    <w:r w:rsidR="002770B1" w:rsidRPr="00714A02">
      <w:rPr>
        <w:sz w:val="22"/>
        <w:szCs w:val="22"/>
      </w:rPr>
      <w:t>7</w:t>
    </w:r>
    <w:r w:rsidRPr="00714A02">
      <w:rPr>
        <w:sz w:val="22"/>
        <w:szCs w:val="22"/>
      </w:rPr>
      <w:t>-2</w:t>
    </w:r>
    <w:r w:rsidR="002770B1" w:rsidRPr="00714A02">
      <w:rPr>
        <w:sz w:val="22"/>
        <w:szCs w:val="22"/>
      </w:rPr>
      <w:t>2</w:t>
    </w:r>
    <w:r w:rsidRPr="00714A02">
      <w:rPr>
        <w:sz w:val="22"/>
        <w:szCs w:val="22"/>
      </w:rPr>
      <w:t>/</w:t>
    </w:r>
    <w:r w:rsidR="008B2DCB" w:rsidRPr="00714A02">
      <w:rPr>
        <w:sz w:val="22"/>
        <w:szCs w:val="22"/>
      </w:rPr>
      <w:t>23</w:t>
    </w:r>
    <w:r w:rsidRPr="00714A02">
      <w:rPr>
        <w:sz w:val="22"/>
        <w:szCs w:val="22"/>
      </w:rPr>
      <w:t>-</w:t>
    </w:r>
    <w:r w:rsidR="00B533E9" w:rsidRPr="00714A02">
      <w:rPr>
        <w:sz w:val="22"/>
        <w:szCs w:val="22"/>
      </w:rPr>
      <w:t>F</w:t>
    </w:r>
    <w:r w:rsidRPr="00714A02">
      <w:rPr>
        <w:sz w:val="22"/>
        <w:szCs w:val="22"/>
      </w:rPr>
      <w:tab/>
      <w:t xml:space="preserve">Page </w:t>
    </w:r>
    <w:r w:rsidRPr="00972BCD">
      <w:rPr>
        <w:sz w:val="22"/>
        <w:szCs w:val="22"/>
      </w:rPr>
      <w:fldChar w:fldCharType="begin"/>
    </w:r>
    <w:r w:rsidRPr="00714A02">
      <w:rPr>
        <w:sz w:val="22"/>
        <w:szCs w:val="22"/>
      </w:rPr>
      <w:instrText xml:space="preserve"> PAGE </w:instrText>
    </w:r>
    <w:r w:rsidRPr="00972BCD">
      <w:rPr>
        <w:sz w:val="22"/>
        <w:szCs w:val="22"/>
      </w:rPr>
      <w:fldChar w:fldCharType="separate"/>
    </w:r>
    <w:r w:rsidR="0053540B">
      <w:rPr>
        <w:noProof/>
        <w:sz w:val="22"/>
        <w:szCs w:val="22"/>
      </w:rPr>
      <w:t>3</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7FFE"/>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979"/>
    <w:rsid w:val="00317D1A"/>
    <w:rsid w:val="003211FF"/>
    <w:rsid w:val="00323587"/>
    <w:rsid w:val="00327247"/>
    <w:rsid w:val="00327A9D"/>
    <w:rsid w:val="0033130E"/>
    <w:rsid w:val="0033269C"/>
    <w:rsid w:val="0035230F"/>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558E"/>
    <w:rsid w:val="004F6A70"/>
    <w:rsid w:val="00500AD7"/>
    <w:rsid w:val="00502ABF"/>
    <w:rsid w:val="00504DB0"/>
    <w:rsid w:val="00507C35"/>
    <w:rsid w:val="00510735"/>
    <w:rsid w:val="00514D2F"/>
    <w:rsid w:val="0053540B"/>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14A02"/>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3D3C"/>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DCB"/>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291B"/>
    <w:rsid w:val="009A452B"/>
    <w:rsid w:val="009B050C"/>
    <w:rsid w:val="009B087F"/>
    <w:rsid w:val="009B2AF4"/>
    <w:rsid w:val="009C110B"/>
    <w:rsid w:val="009C5441"/>
    <w:rsid w:val="009D119F"/>
    <w:rsid w:val="009D49A2"/>
    <w:rsid w:val="009F3940"/>
    <w:rsid w:val="009F3EB2"/>
    <w:rsid w:val="009F6EB1"/>
    <w:rsid w:val="00A0073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49D2"/>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5734"/>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7766"/>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character" w:styleId="FollowedHyperlink">
    <w:name w:val="FollowedHyperlink"/>
    <w:basedOn w:val="DefaultParagraphFont"/>
    <w:semiHidden/>
    <w:unhideWhenUsed/>
    <w:rsid w:val="00137F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D/Conferences/CRO/Pages/CRO6/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Conferences/GSR/Pages/GSR2016/RA-Meeting.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D/Conferences/GSR/Pages/GSR2016/GDDFI.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3738-7A9D-4B92-AB42-35355125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980</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Limousin, Catherine</dc:creator>
  <cp:lastModifiedBy>Jones, Jacqueline</cp:lastModifiedBy>
  <cp:revision>9</cp:revision>
  <cp:lastPrinted>2017-04-11T10:09:00Z</cp:lastPrinted>
  <dcterms:created xsi:type="dcterms:W3CDTF">2017-04-11T09:30:00Z</dcterms:created>
  <dcterms:modified xsi:type="dcterms:W3CDTF">2017-04-11T13:38:00Z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