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46B" w:rsidRPr="00CE06D9" w:rsidRDefault="0085346B" w:rsidP="003561E4">
      <w:pPr>
        <w:rPr>
          <w:sz w:val="28"/>
          <w:szCs w:val="28"/>
        </w:rPr>
      </w:pPr>
    </w:p>
    <w:tbl>
      <w:tblPr>
        <w:tblpPr w:leftFromText="180" w:rightFromText="180" w:horzAnchor="margin" w:tblpX="142" w:tblpY="-675"/>
        <w:tblW w:w="9639" w:type="dxa"/>
        <w:tblLayout w:type="fixed"/>
        <w:tblLook w:val="04A0" w:firstRow="1" w:lastRow="0" w:firstColumn="1" w:lastColumn="0" w:noHBand="0" w:noVBand="1"/>
      </w:tblPr>
      <w:tblGrid>
        <w:gridCol w:w="6096"/>
        <w:gridCol w:w="3543"/>
      </w:tblGrid>
      <w:tr w:rsidR="00A61D17" w:rsidTr="00524F04">
        <w:trPr>
          <w:cantSplit/>
        </w:trPr>
        <w:tc>
          <w:tcPr>
            <w:tcW w:w="6096" w:type="dxa"/>
            <w:hideMark/>
          </w:tcPr>
          <w:p w:rsidR="00A61D17" w:rsidRDefault="00CA76FA" w:rsidP="003561E4">
            <w:pPr>
              <w:spacing w:before="180"/>
              <w:rPr>
                <w:b/>
                <w:bCs/>
                <w:sz w:val="28"/>
                <w:szCs w:val="28"/>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Europe (RPM-EUR</w:t>
            </w:r>
            <w:r w:rsidRPr="00421F93">
              <w:rPr>
                <w:b/>
                <w:bCs/>
                <w:sz w:val="28"/>
                <w:szCs w:val="28"/>
              </w:rPr>
              <w:t>)</w:t>
            </w:r>
          </w:p>
        </w:tc>
        <w:tc>
          <w:tcPr>
            <w:tcW w:w="3543" w:type="dxa"/>
            <w:hideMark/>
          </w:tcPr>
          <w:p w:rsidR="00A61D17" w:rsidRDefault="00A61D17" w:rsidP="003561E4">
            <w:pPr>
              <w:spacing w:line="240" w:lineRule="atLeast"/>
              <w:jc w:val="right"/>
              <w:rPr>
                <w:rFonts w:cstheme="minorHAnsi"/>
                <w:szCs w:val="20"/>
              </w:rPr>
            </w:pPr>
            <w:bookmarkStart w:id="0" w:name="ditulogo"/>
            <w:bookmarkEnd w:id="0"/>
            <w:r>
              <w:rPr>
                <w:noProof/>
                <w:lang w:val="en-GB" w:eastAsia="zh-CN"/>
              </w:rPr>
              <w:drawing>
                <wp:inline distT="0" distB="0" distL="0" distR="0" wp14:anchorId="13F0B141" wp14:editId="13CCB89F">
                  <wp:extent cx="714375" cy="790575"/>
                  <wp:effectExtent l="0" t="0" r="9525" b="9525"/>
                  <wp:docPr id="5" name="Picture 5"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A61D17" w:rsidTr="00524F04">
        <w:trPr>
          <w:cantSplit/>
        </w:trPr>
        <w:tc>
          <w:tcPr>
            <w:tcW w:w="6096" w:type="dxa"/>
            <w:tcBorders>
              <w:top w:val="nil"/>
              <w:left w:val="nil"/>
              <w:bottom w:val="single" w:sz="12" w:space="0" w:color="auto"/>
              <w:right w:val="nil"/>
            </w:tcBorders>
            <w:hideMark/>
          </w:tcPr>
          <w:p w:rsidR="00A61D17" w:rsidRDefault="00CA76FA" w:rsidP="003561E4">
            <w:pPr>
              <w:spacing w:line="240" w:lineRule="atLeast"/>
              <w:rPr>
                <w:rFonts w:cstheme="minorHAnsi"/>
                <w:b/>
                <w:smallCaps/>
              </w:rPr>
            </w:pPr>
            <w:bookmarkStart w:id="1" w:name="dhead"/>
            <w:r>
              <w:rPr>
                <w:b/>
                <w:bCs/>
                <w:sz w:val="26"/>
                <w:szCs w:val="26"/>
              </w:rPr>
              <w:t>Vilnius, Lithuania, 27-28 April 2017</w:t>
            </w:r>
          </w:p>
        </w:tc>
        <w:tc>
          <w:tcPr>
            <w:tcW w:w="3543" w:type="dxa"/>
            <w:tcBorders>
              <w:top w:val="nil"/>
              <w:left w:val="nil"/>
              <w:bottom w:val="single" w:sz="12" w:space="0" w:color="auto"/>
              <w:right w:val="nil"/>
            </w:tcBorders>
          </w:tcPr>
          <w:p w:rsidR="00A61D17" w:rsidRDefault="00A61D17" w:rsidP="003561E4">
            <w:pPr>
              <w:spacing w:line="240" w:lineRule="atLeast"/>
              <w:rPr>
                <w:rFonts w:cstheme="minorHAnsi"/>
              </w:rPr>
            </w:pPr>
          </w:p>
        </w:tc>
      </w:tr>
      <w:tr w:rsidR="00A61D17" w:rsidTr="00524F04">
        <w:trPr>
          <w:cantSplit/>
          <w:trHeight w:val="20"/>
        </w:trPr>
        <w:tc>
          <w:tcPr>
            <w:tcW w:w="6096" w:type="dxa"/>
            <w:tcBorders>
              <w:top w:val="single" w:sz="12" w:space="0" w:color="auto"/>
              <w:left w:val="nil"/>
              <w:bottom w:val="nil"/>
              <w:right w:val="nil"/>
            </w:tcBorders>
          </w:tcPr>
          <w:p w:rsidR="00A61D17" w:rsidRDefault="00A61D17" w:rsidP="003561E4">
            <w:pPr>
              <w:spacing w:after="100" w:afterAutospacing="1" w:line="240" w:lineRule="atLeast"/>
              <w:ind w:firstLine="720"/>
              <w:rPr>
                <w:rFonts w:cstheme="minorHAnsi"/>
                <w:b/>
                <w:smallCaps/>
                <w:sz w:val="20"/>
                <w:szCs w:val="20"/>
              </w:rPr>
            </w:pPr>
          </w:p>
        </w:tc>
        <w:tc>
          <w:tcPr>
            <w:tcW w:w="3543" w:type="dxa"/>
            <w:tcBorders>
              <w:top w:val="single" w:sz="12" w:space="0" w:color="auto"/>
              <w:left w:val="nil"/>
              <w:bottom w:val="nil"/>
              <w:right w:val="nil"/>
            </w:tcBorders>
          </w:tcPr>
          <w:p w:rsidR="00A61D17" w:rsidRDefault="00A61D17" w:rsidP="003561E4">
            <w:pPr>
              <w:spacing w:after="100" w:afterAutospacing="1" w:line="240" w:lineRule="atLeast"/>
              <w:rPr>
                <w:rFonts w:cstheme="minorHAnsi"/>
                <w:sz w:val="20"/>
              </w:rPr>
            </w:pPr>
          </w:p>
        </w:tc>
        <w:bookmarkEnd w:id="1"/>
      </w:tr>
      <w:tr w:rsidR="00A61D17" w:rsidRPr="00CA76FA" w:rsidTr="00524F04">
        <w:trPr>
          <w:cantSplit/>
          <w:trHeight w:val="20"/>
        </w:trPr>
        <w:tc>
          <w:tcPr>
            <w:tcW w:w="6096" w:type="dxa"/>
          </w:tcPr>
          <w:p w:rsidR="00A61D17" w:rsidRPr="000F5858" w:rsidRDefault="00A61D17" w:rsidP="003561E4">
            <w:pPr>
              <w:pStyle w:val="Committee"/>
              <w:framePr w:hSpace="0" w:wrap="auto" w:hAnchor="text" w:yAlign="inline"/>
              <w:spacing w:after="100" w:afterAutospacing="1"/>
              <w:rPr>
                <w:lang w:val="en-US"/>
              </w:rPr>
            </w:pPr>
            <w:bookmarkStart w:id="2" w:name="dnum" w:colFirst="1" w:colLast="1"/>
            <w:bookmarkStart w:id="3" w:name="dmeeting" w:colFirst="0" w:colLast="0"/>
          </w:p>
        </w:tc>
        <w:tc>
          <w:tcPr>
            <w:tcW w:w="3543" w:type="dxa"/>
            <w:hideMark/>
          </w:tcPr>
          <w:p w:rsidR="00A61D17" w:rsidRPr="00CA76FA" w:rsidRDefault="00A61D17" w:rsidP="00CA76FA">
            <w:pPr>
              <w:tabs>
                <w:tab w:val="left" w:pos="851"/>
              </w:tabs>
              <w:spacing w:after="100" w:afterAutospacing="1" w:line="240" w:lineRule="atLeast"/>
              <w:rPr>
                <w:rFonts w:cstheme="minorHAnsi"/>
                <w:lang w:val="fr-CH"/>
              </w:rPr>
            </w:pPr>
            <w:r w:rsidRPr="00CA76FA">
              <w:rPr>
                <w:b/>
                <w:bCs/>
                <w:lang w:val="fr-CH"/>
              </w:rPr>
              <w:t xml:space="preserve">Document </w:t>
            </w:r>
            <w:bookmarkStart w:id="4" w:name="DocRef1"/>
            <w:bookmarkEnd w:id="4"/>
            <w:r w:rsidRPr="00CA76FA">
              <w:rPr>
                <w:b/>
                <w:bCs/>
                <w:lang w:val="fr-CH"/>
              </w:rPr>
              <w:t>RPM-</w:t>
            </w:r>
            <w:r w:rsidR="00CA76FA" w:rsidRPr="00CA76FA">
              <w:rPr>
                <w:b/>
                <w:bCs/>
                <w:lang w:val="fr-CH"/>
              </w:rPr>
              <w:t>EUR17</w:t>
            </w:r>
            <w:r w:rsidRPr="00CA76FA">
              <w:rPr>
                <w:b/>
                <w:bCs/>
                <w:lang w:val="fr-CH"/>
              </w:rPr>
              <w:t>/INF/</w:t>
            </w:r>
            <w:r w:rsidR="00CA76FA">
              <w:rPr>
                <w:b/>
                <w:bCs/>
                <w:lang w:val="fr-CH"/>
              </w:rPr>
              <w:t>8</w:t>
            </w:r>
            <w:r w:rsidRPr="00CA76FA">
              <w:rPr>
                <w:b/>
                <w:bCs/>
                <w:lang w:val="fr-CH"/>
              </w:rPr>
              <w:t>-E</w:t>
            </w:r>
          </w:p>
        </w:tc>
      </w:tr>
      <w:tr w:rsidR="00A61D17" w:rsidTr="00524F04">
        <w:trPr>
          <w:cantSplit/>
          <w:trHeight w:val="20"/>
        </w:trPr>
        <w:tc>
          <w:tcPr>
            <w:tcW w:w="6096" w:type="dxa"/>
          </w:tcPr>
          <w:p w:rsidR="00A61D17" w:rsidRPr="00CA76FA" w:rsidRDefault="00A61D17" w:rsidP="003561E4">
            <w:pPr>
              <w:tabs>
                <w:tab w:val="left" w:pos="851"/>
              </w:tabs>
              <w:spacing w:after="100" w:afterAutospacing="1" w:line="240" w:lineRule="atLeast"/>
              <w:rPr>
                <w:rFonts w:cstheme="minorHAnsi"/>
                <w:b/>
                <w:lang w:val="fr-CH"/>
              </w:rPr>
            </w:pPr>
            <w:bookmarkStart w:id="5" w:name="ddate" w:colFirst="1" w:colLast="1"/>
            <w:bookmarkStart w:id="6" w:name="dblank" w:colFirst="0" w:colLast="0"/>
            <w:bookmarkEnd w:id="2"/>
            <w:bookmarkEnd w:id="3"/>
          </w:p>
        </w:tc>
        <w:tc>
          <w:tcPr>
            <w:tcW w:w="3543" w:type="dxa"/>
            <w:hideMark/>
          </w:tcPr>
          <w:p w:rsidR="00A61D17" w:rsidRPr="002A1C97" w:rsidRDefault="0097350F" w:rsidP="003561E4">
            <w:pPr>
              <w:spacing w:after="100" w:afterAutospacing="1" w:line="240" w:lineRule="atLeast"/>
              <w:rPr>
                <w:rFonts w:cstheme="minorHAnsi"/>
              </w:rPr>
            </w:pPr>
            <w:r>
              <w:rPr>
                <w:b/>
                <w:bCs/>
                <w:lang w:val="fr-FR"/>
              </w:rPr>
              <w:t>23</w:t>
            </w:r>
            <w:r w:rsidR="00524F04">
              <w:rPr>
                <w:b/>
                <w:bCs/>
                <w:lang w:val="fr-FR"/>
              </w:rPr>
              <w:t xml:space="preserve"> </w:t>
            </w:r>
            <w:proofErr w:type="spellStart"/>
            <w:r w:rsidR="00524F04">
              <w:rPr>
                <w:b/>
                <w:bCs/>
                <w:lang w:val="fr-FR"/>
              </w:rPr>
              <w:t>February</w:t>
            </w:r>
            <w:proofErr w:type="spellEnd"/>
            <w:r w:rsidR="00BA61CB">
              <w:rPr>
                <w:b/>
                <w:bCs/>
                <w:lang w:val="fr-FR"/>
              </w:rPr>
              <w:t xml:space="preserve"> </w:t>
            </w:r>
            <w:bookmarkStart w:id="7" w:name="_GoBack"/>
            <w:bookmarkEnd w:id="7"/>
            <w:r w:rsidR="00F20E3C">
              <w:rPr>
                <w:b/>
                <w:bCs/>
                <w:lang w:val="fr-FR"/>
              </w:rPr>
              <w:t>2017</w:t>
            </w:r>
          </w:p>
        </w:tc>
      </w:tr>
      <w:tr w:rsidR="00A61D17" w:rsidTr="00524F04">
        <w:trPr>
          <w:cantSplit/>
          <w:trHeight w:val="20"/>
        </w:trPr>
        <w:tc>
          <w:tcPr>
            <w:tcW w:w="6096" w:type="dxa"/>
          </w:tcPr>
          <w:p w:rsidR="00A61D17" w:rsidRDefault="00A61D17" w:rsidP="003561E4">
            <w:pPr>
              <w:tabs>
                <w:tab w:val="left" w:pos="851"/>
              </w:tabs>
              <w:spacing w:after="100" w:afterAutospacing="1" w:line="240" w:lineRule="atLeast"/>
              <w:rPr>
                <w:rFonts w:cstheme="minorHAnsi"/>
              </w:rPr>
            </w:pPr>
            <w:bookmarkStart w:id="8" w:name="dorlang" w:colFirst="1" w:colLast="1"/>
            <w:bookmarkStart w:id="9" w:name="dbluepink"/>
            <w:bookmarkEnd w:id="5"/>
            <w:bookmarkEnd w:id="6"/>
          </w:p>
        </w:tc>
        <w:tc>
          <w:tcPr>
            <w:tcW w:w="3543" w:type="dxa"/>
            <w:hideMark/>
          </w:tcPr>
          <w:p w:rsidR="00A61D17" w:rsidRPr="002A1C97" w:rsidRDefault="00A61D17" w:rsidP="003561E4">
            <w:pPr>
              <w:tabs>
                <w:tab w:val="left" w:pos="993"/>
              </w:tabs>
              <w:spacing w:after="120"/>
              <w:rPr>
                <w:rFonts w:cstheme="minorHAnsi"/>
                <w:b/>
              </w:rPr>
            </w:pPr>
            <w:r w:rsidRPr="002A1C97">
              <w:rPr>
                <w:b/>
                <w:bCs/>
                <w:lang w:val="fr-FR"/>
              </w:rPr>
              <w:t>Original: English</w:t>
            </w:r>
          </w:p>
        </w:tc>
      </w:tr>
      <w:tr w:rsidR="00A61D17" w:rsidTr="003561E4">
        <w:trPr>
          <w:cantSplit/>
          <w:trHeight w:val="23"/>
        </w:trPr>
        <w:tc>
          <w:tcPr>
            <w:tcW w:w="9639" w:type="dxa"/>
            <w:gridSpan w:val="2"/>
            <w:hideMark/>
          </w:tcPr>
          <w:p w:rsidR="00A61D17" w:rsidRPr="005B4CE2" w:rsidRDefault="00A61D17" w:rsidP="003561E4">
            <w:pPr>
              <w:pStyle w:val="Title1"/>
              <w:pBdr>
                <w:top w:val="nil"/>
                <w:left w:val="nil"/>
                <w:bottom w:val="nil"/>
                <w:right w:val="nil"/>
                <w:between w:val="nil"/>
                <w:bar w:val="nil"/>
              </w:pBdr>
              <w:spacing w:before="360" w:after="120"/>
              <w:rPr>
                <w:b/>
                <w:bCs/>
                <w:szCs w:val="28"/>
                <w:lang w:val="en-US"/>
              </w:rPr>
            </w:pPr>
            <w:r>
              <w:rPr>
                <w:b/>
                <w:bCs/>
                <w:caps w:val="0"/>
              </w:rPr>
              <w:t>Director, Telecommunication Development Bureau</w:t>
            </w:r>
          </w:p>
        </w:tc>
      </w:tr>
      <w:tr w:rsidR="00A61D17" w:rsidRPr="00A3670E" w:rsidTr="003561E4">
        <w:trPr>
          <w:cantSplit/>
          <w:trHeight w:val="23"/>
        </w:trPr>
        <w:tc>
          <w:tcPr>
            <w:tcW w:w="9639" w:type="dxa"/>
            <w:gridSpan w:val="2"/>
            <w:hideMark/>
          </w:tcPr>
          <w:p w:rsidR="00A61D17" w:rsidRPr="00A3670E" w:rsidRDefault="00A3670E" w:rsidP="00CA76FA">
            <w:pPr>
              <w:pStyle w:val="CEOSourceTitleDetails"/>
              <w:spacing w:line="276" w:lineRule="auto"/>
              <w:jc w:val="center"/>
              <w:rPr>
                <w:caps/>
                <w:sz w:val="28"/>
                <w:szCs w:val="28"/>
              </w:rPr>
            </w:pPr>
            <w:r w:rsidRPr="00A3670E">
              <w:rPr>
                <w:caps/>
                <w:sz w:val="28"/>
                <w:szCs w:val="28"/>
              </w:rPr>
              <w:t xml:space="preserve">Regional Initiatives for the </w:t>
            </w:r>
            <w:r w:rsidR="00CA76FA">
              <w:rPr>
                <w:caps/>
                <w:sz w:val="28"/>
                <w:szCs w:val="28"/>
              </w:rPr>
              <w:t>europe</w:t>
            </w:r>
            <w:r w:rsidRPr="00A3670E">
              <w:rPr>
                <w:caps/>
                <w:sz w:val="28"/>
                <w:szCs w:val="28"/>
              </w:rPr>
              <w:t xml:space="preserve"> region </w:t>
            </w:r>
            <w:r w:rsidR="0097350F">
              <w:rPr>
                <w:caps/>
                <w:sz w:val="28"/>
                <w:szCs w:val="28"/>
              </w:rPr>
              <w:br/>
            </w:r>
            <w:r w:rsidRPr="00A3670E">
              <w:rPr>
                <w:caps/>
                <w:sz w:val="28"/>
                <w:szCs w:val="28"/>
              </w:rPr>
              <w:t>as adopted by WTDC-14</w:t>
            </w:r>
          </w:p>
        </w:tc>
      </w:tr>
    </w:tbl>
    <w:bookmarkEnd w:id="8"/>
    <w:bookmarkEnd w:id="9"/>
    <w:p w:rsidR="00A61D17" w:rsidRDefault="00A61D17" w:rsidP="003561E4">
      <w:pPr>
        <w:keepNext/>
        <w:pBdr>
          <w:top w:val="single" w:sz="4" w:space="1" w:color="auto"/>
          <w:left w:val="single" w:sz="4" w:space="3" w:color="auto"/>
          <w:bottom w:val="single" w:sz="4" w:space="1" w:color="auto"/>
          <w:right w:val="single" w:sz="4" w:space="4" w:color="auto"/>
        </w:pBdr>
        <w:spacing w:before="120"/>
        <w:ind w:left="425"/>
        <w:rPr>
          <w:b/>
          <w:bCs/>
        </w:rPr>
      </w:pPr>
      <w:r>
        <w:rPr>
          <w:b/>
          <w:bCs/>
        </w:rPr>
        <w:t xml:space="preserve">Summary: </w:t>
      </w:r>
    </w:p>
    <w:p w:rsidR="00A61D17" w:rsidRDefault="00A61D17" w:rsidP="00CA76FA">
      <w:pPr>
        <w:keepNext/>
        <w:pBdr>
          <w:top w:val="single" w:sz="4" w:space="1" w:color="auto"/>
          <w:left w:val="single" w:sz="4" w:space="3" w:color="auto"/>
          <w:bottom w:val="single" w:sz="4" w:space="1" w:color="auto"/>
          <w:right w:val="single" w:sz="4" w:space="4" w:color="auto"/>
        </w:pBdr>
        <w:spacing w:before="60"/>
        <w:ind w:left="425"/>
        <w:rPr>
          <w:rFonts w:cs="Garamond"/>
        </w:rPr>
      </w:pPr>
      <w:r>
        <w:rPr>
          <w:rFonts w:cs="Garamond"/>
        </w:rPr>
        <w:t xml:space="preserve">This document presents the Regional Initiatives for the </w:t>
      </w:r>
      <w:r w:rsidR="00CA76FA">
        <w:rPr>
          <w:rFonts w:cs="Garamond"/>
        </w:rPr>
        <w:t>Europe</w:t>
      </w:r>
      <w:r>
        <w:rPr>
          <w:rFonts w:cs="Garamond"/>
        </w:rPr>
        <w:t xml:space="preserve"> </w:t>
      </w:r>
      <w:r w:rsidR="00F07F99">
        <w:rPr>
          <w:rFonts w:cs="Garamond"/>
        </w:rPr>
        <w:t>r</w:t>
      </w:r>
      <w:r>
        <w:rPr>
          <w:rFonts w:cs="Garamond"/>
        </w:rPr>
        <w:t>egion as adopted by the World Telecommunication Development Conference 2014.</w:t>
      </w:r>
    </w:p>
    <w:p w:rsidR="00A61D17" w:rsidRDefault="00A61D17" w:rsidP="003561E4">
      <w:pPr>
        <w:keepNext/>
        <w:pBdr>
          <w:top w:val="single" w:sz="4" w:space="1" w:color="auto"/>
          <w:left w:val="single" w:sz="4" w:space="3" w:color="auto"/>
          <w:bottom w:val="single" w:sz="4" w:space="1" w:color="auto"/>
          <w:right w:val="single" w:sz="4" w:space="4" w:color="auto"/>
        </w:pBdr>
        <w:spacing w:before="120"/>
        <w:ind w:left="425"/>
        <w:rPr>
          <w:lang w:val="en-GB"/>
        </w:rPr>
      </w:pPr>
      <w:r>
        <w:rPr>
          <w:b/>
          <w:bCs/>
        </w:rPr>
        <w:t>References</w:t>
      </w:r>
      <w:r>
        <w:rPr>
          <w:lang w:val="en-GB"/>
        </w:rPr>
        <w:t>:</w:t>
      </w:r>
    </w:p>
    <w:p w:rsidR="00A61D17" w:rsidRDefault="00B37571" w:rsidP="00524F04">
      <w:pPr>
        <w:keepNext/>
        <w:pBdr>
          <w:top w:val="single" w:sz="4" w:space="1" w:color="auto"/>
          <w:left w:val="single" w:sz="4" w:space="3" w:color="auto"/>
          <w:bottom w:val="single" w:sz="4" w:space="1" w:color="auto"/>
          <w:right w:val="single" w:sz="4" w:space="4" w:color="auto"/>
        </w:pBdr>
        <w:spacing w:before="60"/>
        <w:ind w:left="425"/>
        <w:rPr>
          <w:lang w:val="en-GB"/>
        </w:rPr>
      </w:pPr>
      <w:r w:rsidRPr="00317AC0">
        <w:t>Dubai</w:t>
      </w:r>
      <w:r w:rsidR="00A61D17">
        <w:rPr>
          <w:lang w:val="en-GB"/>
        </w:rPr>
        <w:t xml:space="preserve"> </w:t>
      </w:r>
      <w:r w:rsidR="00A61D17" w:rsidRPr="00524F04">
        <w:rPr>
          <w:rFonts w:cs="Garamond"/>
        </w:rPr>
        <w:t>Action</w:t>
      </w:r>
      <w:r w:rsidR="00A61D17">
        <w:rPr>
          <w:lang w:val="en-GB"/>
        </w:rPr>
        <w:t xml:space="preserve"> Plan</w:t>
      </w:r>
      <w:r w:rsidR="00BB1BE8">
        <w:rPr>
          <w:lang w:val="en-GB"/>
        </w:rPr>
        <w:t>,</w:t>
      </w:r>
      <w:r w:rsidR="00A61D17">
        <w:rPr>
          <w:lang w:val="en-GB"/>
        </w:rPr>
        <w:t xml:space="preserve"> Resolution 17</w:t>
      </w:r>
      <w:r w:rsidR="00317AC0">
        <w:rPr>
          <w:lang w:val="en-GB"/>
        </w:rPr>
        <w:t xml:space="preserve"> </w:t>
      </w:r>
      <w:r>
        <w:rPr>
          <w:lang w:val="en-GB"/>
        </w:rPr>
        <w:t>(Rev. Dubai, 2014)</w:t>
      </w:r>
      <w:r w:rsidR="00317AC0">
        <w:rPr>
          <w:lang w:val="en-GB"/>
        </w:rPr>
        <w:t>.</w:t>
      </w:r>
    </w:p>
    <w:p w:rsidR="00A61D17" w:rsidRDefault="00A61D17" w:rsidP="00A61D17">
      <w:pPr>
        <w:spacing w:before="120"/>
        <w:jc w:val="both"/>
        <w:rPr>
          <w:rFonts w:ascii="Calibri" w:eastAsia="Calibri" w:hAnsi="Calibri" w:cs="Calibri"/>
        </w:rPr>
      </w:pPr>
      <w:bookmarkStart w:id="10" w:name="_Toc454361358"/>
    </w:p>
    <w:bookmarkEnd w:id="10"/>
    <w:p w:rsidR="00A61D17" w:rsidRDefault="00A61D17">
      <w:pPr>
        <w:spacing w:after="160" w:line="259" w:lineRule="auto"/>
      </w:pPr>
      <w:r>
        <w:br w:type="page"/>
      </w:r>
    </w:p>
    <w:p w:rsidR="00F61DB2" w:rsidRPr="009C1966" w:rsidRDefault="00F61DB2" w:rsidP="00F61DB2">
      <w:pPr>
        <w:keepLines/>
        <w:tabs>
          <w:tab w:val="left" w:pos="794"/>
          <w:tab w:val="left" w:pos="1191"/>
          <w:tab w:val="left" w:pos="1588"/>
          <w:tab w:val="left" w:pos="1985"/>
        </w:tabs>
        <w:overflowPunct w:val="0"/>
        <w:spacing w:before="120"/>
        <w:jc w:val="center"/>
        <w:textAlignment w:val="baseline"/>
        <w:outlineLvl w:val="1"/>
        <w:rPr>
          <w:rFonts w:eastAsia="Times New Roman" w:cs="Arial"/>
          <w:b/>
          <w:color w:val="333333"/>
          <w:sz w:val="28"/>
          <w:szCs w:val="28"/>
          <w:shd w:val="clear" w:color="auto" w:fill="FFFFFF"/>
          <w:lang w:val="en-GB" w:eastAsia="ja-JP"/>
        </w:rPr>
      </w:pPr>
      <w:r w:rsidRPr="009C1966">
        <w:rPr>
          <w:rFonts w:eastAsia="Times New Roman" w:cs="Arial"/>
          <w:b/>
          <w:color w:val="333333"/>
          <w:sz w:val="28"/>
          <w:szCs w:val="28"/>
          <w:shd w:val="clear" w:color="auto" w:fill="FFFFFF"/>
          <w:lang w:val="en-GB" w:eastAsia="ja-JP"/>
        </w:rPr>
        <w:lastRenderedPageBreak/>
        <w:t>Dubai Action Plan</w:t>
      </w:r>
    </w:p>
    <w:p w:rsidR="00F61DB2" w:rsidRDefault="00F61DB2" w:rsidP="00F61DB2">
      <w:pPr>
        <w:keepLines/>
        <w:tabs>
          <w:tab w:val="left" w:pos="794"/>
          <w:tab w:val="left" w:pos="1191"/>
          <w:tab w:val="left" w:pos="1588"/>
          <w:tab w:val="left" w:pos="1985"/>
        </w:tabs>
        <w:overflowPunct w:val="0"/>
        <w:spacing w:before="120"/>
        <w:jc w:val="center"/>
        <w:textAlignment w:val="baseline"/>
        <w:outlineLvl w:val="1"/>
        <w:rPr>
          <w:rFonts w:eastAsia="Times New Roman" w:cs="Arial"/>
          <w:b/>
          <w:color w:val="333333"/>
          <w:sz w:val="28"/>
          <w:szCs w:val="28"/>
          <w:shd w:val="clear" w:color="auto" w:fill="FFFFFF"/>
          <w:lang w:val="en-GB" w:eastAsia="ja-JP"/>
        </w:rPr>
      </w:pPr>
      <w:r w:rsidRPr="009C1966">
        <w:rPr>
          <w:rFonts w:eastAsia="Times New Roman" w:cs="Arial"/>
          <w:b/>
          <w:color w:val="333333"/>
          <w:sz w:val="28"/>
          <w:szCs w:val="28"/>
          <w:shd w:val="clear" w:color="auto" w:fill="FFFFFF"/>
          <w:lang w:val="en-GB" w:eastAsia="ja-JP"/>
        </w:rPr>
        <w:t>Section 3 – Regional Initiatives</w:t>
      </w:r>
    </w:p>
    <w:p w:rsidR="00CA76FA" w:rsidRPr="00CA76FA" w:rsidRDefault="00CA76FA" w:rsidP="00CA76FA">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rPr>
          <w:rFonts w:ascii="Calibri" w:eastAsia="Calibri" w:hAnsi="Calibri" w:cs="Times New Roman"/>
          <w:b/>
          <w:color w:val="auto"/>
          <w:sz w:val="28"/>
          <w:szCs w:val="20"/>
          <w:lang w:val="en-GB"/>
        </w:rPr>
      </w:pPr>
      <w:bookmarkStart w:id="11" w:name="_Toc393980058"/>
      <w:r w:rsidRPr="00CA76FA">
        <w:rPr>
          <w:rFonts w:ascii="Calibri" w:eastAsia="Calibri" w:hAnsi="Calibri" w:cs="Times New Roman"/>
          <w:b/>
          <w:color w:val="auto"/>
          <w:sz w:val="28"/>
          <w:szCs w:val="20"/>
          <w:lang w:val="en-GB"/>
        </w:rPr>
        <w:t>EUROPE REGIONAL INITIATIVES</w:t>
      </w:r>
      <w:bookmarkEnd w:id="11"/>
    </w:p>
    <w:p w:rsidR="00CA76FA" w:rsidRPr="00CA76FA" w:rsidRDefault="00CA76FA" w:rsidP="00CA76FA">
      <w:pPr>
        <w:keepNext/>
        <w:keepLines/>
        <w:tabs>
          <w:tab w:val="left" w:pos="794"/>
          <w:tab w:val="left" w:pos="1191"/>
          <w:tab w:val="left" w:pos="1588"/>
          <w:tab w:val="left" w:pos="1985"/>
        </w:tabs>
        <w:overflowPunct w:val="0"/>
        <w:autoSpaceDE w:val="0"/>
        <w:autoSpaceDN w:val="0"/>
        <w:adjustRightInd w:val="0"/>
        <w:spacing w:before="280"/>
        <w:ind w:left="794" w:hanging="794"/>
        <w:textAlignment w:val="baseline"/>
        <w:outlineLvl w:val="0"/>
        <w:rPr>
          <w:rFonts w:ascii="Calibri" w:eastAsia="SimHei" w:hAnsi="Calibri" w:cs="Times New Roman"/>
          <w:b/>
          <w:color w:val="auto"/>
          <w:sz w:val="28"/>
          <w:szCs w:val="20"/>
          <w:lang w:val="en-GB" w:eastAsia="zh-CN"/>
        </w:rPr>
      </w:pPr>
      <w:bookmarkStart w:id="12" w:name="_Toc393980059"/>
      <w:r w:rsidRPr="00CA76FA">
        <w:rPr>
          <w:rFonts w:ascii="Calibri" w:eastAsia="SimHei" w:hAnsi="Calibri" w:cs="Times New Roman"/>
          <w:b/>
          <w:color w:val="auto"/>
          <w:sz w:val="28"/>
          <w:szCs w:val="20"/>
          <w:lang w:val="en-GB" w:eastAsia="zh-CN"/>
        </w:rPr>
        <w:t>EUR1:</w:t>
      </w:r>
      <w:r w:rsidRPr="00CA76FA">
        <w:rPr>
          <w:rFonts w:ascii="Calibri" w:eastAsia="SimHei" w:hAnsi="Calibri" w:cs="Times New Roman"/>
          <w:b/>
          <w:color w:val="auto"/>
          <w:sz w:val="28"/>
          <w:szCs w:val="20"/>
          <w:lang w:val="en-GB" w:eastAsia="zh-CN"/>
        </w:rPr>
        <w:tab/>
        <w:t>Spectrum management and transition to digital broadcasting</w:t>
      </w:r>
      <w:bookmarkEnd w:id="12"/>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120"/>
        <w:textAlignment w:val="baseline"/>
        <w:rPr>
          <w:rFonts w:ascii="Calibri" w:eastAsia="Times New Roman" w:hAnsi="Calibri" w:cs="Times New Roman"/>
          <w:color w:val="auto"/>
          <w:szCs w:val="20"/>
          <w:lang w:val="en-GB"/>
        </w:rPr>
      </w:pPr>
      <w:r w:rsidRPr="00CA76FA">
        <w:rPr>
          <w:rFonts w:ascii="Calibri" w:eastAsia="Times New Roman" w:hAnsi="Calibri" w:cs="Times New Roman"/>
          <w:b/>
          <w:color w:val="auto"/>
          <w:szCs w:val="20"/>
          <w:lang w:val="en-GB"/>
        </w:rPr>
        <w:t>Objective</w:t>
      </w:r>
      <w:r w:rsidRPr="00CA76FA">
        <w:rPr>
          <w:rFonts w:ascii="Calibri" w:eastAsia="Times New Roman" w:hAnsi="Calibri" w:cs="Times New Roman"/>
          <w:b/>
          <w:bCs/>
          <w:color w:val="auto"/>
          <w:szCs w:val="20"/>
          <w:lang w:val="en-GB"/>
        </w:rPr>
        <w:t>:</w:t>
      </w:r>
      <w:r w:rsidRPr="00CA76FA">
        <w:rPr>
          <w:rFonts w:ascii="Calibri" w:eastAsia="Times New Roman" w:hAnsi="Calibri" w:cs="Times New Roman"/>
          <w:color w:val="auto"/>
          <w:szCs w:val="20"/>
          <w:lang w:val="en-GB"/>
        </w:rPr>
        <w:t xml:space="preserve"> To foster regional cooperation, mainly supplemented by direct assistance to the administrations in the process of analogue TV switch-off, and management of the frequencies in the digital dividend bands, which are to be utilized bearing in mind the most effective use of radio spectrum.</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120"/>
        <w:textAlignment w:val="baseline"/>
        <w:rPr>
          <w:rFonts w:ascii="Calibri" w:eastAsia="Times New Roman" w:hAnsi="Calibri" w:cs="Times New Roman"/>
          <w:b/>
          <w:bCs/>
          <w:color w:val="auto"/>
          <w:szCs w:val="20"/>
          <w:lang w:val="en-GB"/>
        </w:rPr>
      </w:pPr>
      <w:r w:rsidRPr="00CA76FA">
        <w:rPr>
          <w:rFonts w:ascii="Calibri" w:eastAsia="Times New Roman" w:hAnsi="Calibri" w:cs="Times New Roman"/>
          <w:b/>
          <w:bCs/>
          <w:color w:val="auto"/>
          <w:szCs w:val="20"/>
          <w:lang w:val="en-GB"/>
        </w:rPr>
        <w:t>Expected results</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120"/>
        <w:textAlignment w:val="baseline"/>
        <w:rPr>
          <w:rFonts w:ascii="Calibri" w:eastAsia="Times New Roman" w:hAnsi="Calibri" w:cs="Times New Roman"/>
          <w:color w:val="auto"/>
          <w:szCs w:val="20"/>
          <w:lang w:val="en-GB"/>
        </w:rPr>
      </w:pPr>
      <w:r w:rsidRPr="00CA76FA">
        <w:rPr>
          <w:rFonts w:ascii="Calibri" w:eastAsia="Times New Roman" w:hAnsi="Calibri" w:cs="Times New Roman"/>
          <w:color w:val="auto"/>
          <w:szCs w:val="20"/>
          <w:lang w:val="en-GB"/>
        </w:rPr>
        <w:t>Assistance to the countries in need in the following:</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rPr>
      </w:pPr>
      <w:r w:rsidRPr="00CA76FA">
        <w:rPr>
          <w:rFonts w:ascii="Calibri" w:eastAsia="Times New Roman" w:hAnsi="Calibri" w:cs="Times New Roman"/>
          <w:color w:val="auto"/>
          <w:szCs w:val="20"/>
          <w:lang w:val="en-GB"/>
        </w:rPr>
        <w:t>1)</w:t>
      </w:r>
      <w:r w:rsidRPr="00CA76FA">
        <w:rPr>
          <w:rFonts w:ascii="Calibri" w:eastAsia="Times New Roman" w:hAnsi="Calibri" w:cs="Times New Roman"/>
          <w:color w:val="auto"/>
          <w:szCs w:val="20"/>
          <w:lang w:val="en-GB"/>
        </w:rPr>
        <w:tab/>
        <w:t>Transition from analogue to digital terrestrial broadcasting and switch-off process</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rPr>
      </w:pPr>
      <w:r w:rsidRPr="00CA76FA">
        <w:rPr>
          <w:rFonts w:ascii="Calibri" w:eastAsia="Times New Roman" w:hAnsi="Calibri" w:cs="Times New Roman"/>
          <w:color w:val="auto"/>
          <w:szCs w:val="20"/>
          <w:lang w:val="en-GB"/>
        </w:rPr>
        <w:t>2)</w:t>
      </w:r>
      <w:r w:rsidRPr="00CA76FA">
        <w:rPr>
          <w:rFonts w:ascii="Calibri" w:eastAsia="Times New Roman" w:hAnsi="Calibri" w:cs="Times New Roman"/>
          <w:color w:val="auto"/>
          <w:szCs w:val="20"/>
          <w:lang w:val="en-GB"/>
        </w:rPr>
        <w:tab/>
        <w:t>Capacity building in spectrum management, including in the digital dividend band</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rPr>
      </w:pPr>
      <w:r w:rsidRPr="00CA76FA">
        <w:rPr>
          <w:rFonts w:ascii="Calibri" w:eastAsia="Times New Roman" w:hAnsi="Calibri" w:cs="Times New Roman"/>
          <w:color w:val="auto"/>
          <w:szCs w:val="20"/>
          <w:lang w:val="en-GB"/>
        </w:rPr>
        <w:t>3)</w:t>
      </w:r>
      <w:r w:rsidRPr="00CA76FA">
        <w:rPr>
          <w:rFonts w:ascii="Calibri" w:eastAsia="Times New Roman" w:hAnsi="Calibri" w:cs="Times New Roman"/>
          <w:color w:val="auto"/>
          <w:szCs w:val="20"/>
          <w:lang w:val="en-GB"/>
        </w:rPr>
        <w:tab/>
        <w:t>Elaboration of studies, benchmarks and guidelines on the economic and policy aspects of the assignment and use of the radio-frequency spectrum.</w:t>
      </w:r>
    </w:p>
    <w:p w:rsidR="00CA76FA" w:rsidRPr="00CA76FA" w:rsidRDefault="00CA76FA" w:rsidP="00CA76FA">
      <w:pPr>
        <w:keepNext/>
        <w:keepLines/>
        <w:tabs>
          <w:tab w:val="left" w:pos="794"/>
          <w:tab w:val="left" w:pos="1191"/>
          <w:tab w:val="left" w:pos="1588"/>
          <w:tab w:val="left" w:pos="1985"/>
        </w:tabs>
        <w:overflowPunct w:val="0"/>
        <w:autoSpaceDE w:val="0"/>
        <w:autoSpaceDN w:val="0"/>
        <w:adjustRightInd w:val="0"/>
        <w:spacing w:before="280"/>
        <w:ind w:left="794" w:hanging="794"/>
        <w:textAlignment w:val="baseline"/>
        <w:outlineLvl w:val="0"/>
        <w:rPr>
          <w:rFonts w:ascii="Calibri" w:eastAsia="SimHei" w:hAnsi="Calibri" w:cs="Times New Roman"/>
          <w:b/>
          <w:color w:val="auto"/>
          <w:sz w:val="28"/>
          <w:szCs w:val="20"/>
          <w:lang w:val="en-GB" w:eastAsia="zh-CN"/>
        </w:rPr>
      </w:pPr>
      <w:bookmarkStart w:id="13" w:name="_Toc393980060"/>
      <w:r w:rsidRPr="00CA76FA">
        <w:rPr>
          <w:rFonts w:ascii="Calibri" w:eastAsia="SimHei" w:hAnsi="Calibri" w:cs="Times New Roman"/>
          <w:b/>
          <w:color w:val="auto"/>
          <w:sz w:val="28"/>
          <w:szCs w:val="20"/>
          <w:lang w:val="en-GB" w:eastAsia="zh-CN"/>
        </w:rPr>
        <w:t>EUR2:</w:t>
      </w:r>
      <w:r w:rsidRPr="00CA76FA">
        <w:rPr>
          <w:rFonts w:ascii="Calibri" w:eastAsia="SimHei" w:hAnsi="Calibri" w:cs="Times New Roman"/>
          <w:b/>
          <w:color w:val="auto"/>
          <w:sz w:val="28"/>
          <w:szCs w:val="20"/>
          <w:lang w:val="en-GB" w:eastAsia="zh-CN"/>
        </w:rPr>
        <w:tab/>
        <w:t>Development of broadband access and adoption of broadband</w:t>
      </w:r>
      <w:bookmarkEnd w:id="13"/>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120"/>
        <w:textAlignment w:val="baseline"/>
        <w:rPr>
          <w:rFonts w:ascii="Calibri" w:eastAsia="Times New Roman" w:hAnsi="Calibri" w:cs="Times New Roman"/>
          <w:color w:val="auto"/>
          <w:szCs w:val="20"/>
          <w:lang w:val="en-GB"/>
        </w:rPr>
      </w:pPr>
      <w:r w:rsidRPr="00CA76FA">
        <w:rPr>
          <w:rFonts w:ascii="Calibri" w:eastAsia="Times New Roman" w:hAnsi="Calibri" w:cs="Times New Roman"/>
          <w:b/>
          <w:bCs/>
          <w:color w:val="auto"/>
          <w:szCs w:val="20"/>
          <w:lang w:val="en-GB"/>
        </w:rPr>
        <w:t>Objective:</w:t>
      </w:r>
      <w:r w:rsidRPr="00CA76FA">
        <w:rPr>
          <w:rFonts w:ascii="Calibri" w:eastAsia="Times New Roman" w:hAnsi="Calibri" w:cs="Times New Roman"/>
          <w:color w:val="auto"/>
          <w:szCs w:val="20"/>
          <w:lang w:val="en-GB"/>
        </w:rPr>
        <w:t xml:space="preserve"> Due to significant differences in European countries, there is an urgent need to take steps and assist administrations in every aspect of the practical implementation and development of high-speed networks. This action may also comprise the establishment of local/regional broadband roll-out plans. The development of communication networks would be boosted by using the experience in infrastructure-sharing with energy sector (smart grids) and should aim to benefit from cross-sectoral synergies. The degree of progress in this field varies considerably between Member States in the region, and therefore sharing best practices and regulatory policies and providing assistance would help to use resources most effectively.</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120"/>
        <w:textAlignment w:val="baseline"/>
        <w:rPr>
          <w:rFonts w:ascii="Calibri" w:eastAsia="Times New Roman" w:hAnsi="Calibri" w:cs="Times New Roman"/>
          <w:b/>
          <w:bCs/>
          <w:color w:val="auto"/>
          <w:szCs w:val="20"/>
          <w:lang w:val="en-GB"/>
        </w:rPr>
      </w:pPr>
      <w:r w:rsidRPr="00CA76FA">
        <w:rPr>
          <w:rFonts w:ascii="Calibri" w:eastAsia="Times New Roman" w:hAnsi="Calibri" w:cs="Times New Roman"/>
          <w:b/>
          <w:bCs/>
          <w:color w:val="auto"/>
          <w:szCs w:val="20"/>
          <w:lang w:val="en-GB"/>
        </w:rPr>
        <w:t>Expected results</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120"/>
        <w:textAlignment w:val="baseline"/>
        <w:rPr>
          <w:rFonts w:ascii="Calibri" w:eastAsia="Times New Roman" w:hAnsi="Calibri" w:cs="Times New Roman"/>
          <w:color w:val="auto"/>
          <w:szCs w:val="20"/>
          <w:lang w:val="en-GB"/>
        </w:rPr>
      </w:pPr>
      <w:r w:rsidRPr="00CA76FA">
        <w:rPr>
          <w:rFonts w:ascii="Calibri" w:eastAsia="Times New Roman" w:hAnsi="Calibri" w:cs="Times New Roman"/>
          <w:color w:val="auto"/>
          <w:szCs w:val="20"/>
          <w:lang w:val="en-GB"/>
        </w:rPr>
        <w:t>Assistance to the countries in need in the following:</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rPr>
      </w:pPr>
      <w:r w:rsidRPr="00CA76FA">
        <w:rPr>
          <w:rFonts w:ascii="Calibri" w:eastAsia="Times New Roman" w:hAnsi="Calibri" w:cs="Times New Roman"/>
          <w:color w:val="auto"/>
          <w:szCs w:val="20"/>
          <w:lang w:val="en-GB"/>
        </w:rPr>
        <w:t>1)</w:t>
      </w:r>
      <w:r w:rsidRPr="00CA76FA">
        <w:rPr>
          <w:rFonts w:ascii="Calibri" w:eastAsia="Times New Roman" w:hAnsi="Calibri" w:cs="Times New Roman"/>
          <w:color w:val="auto"/>
          <w:szCs w:val="20"/>
          <w:lang w:val="en-GB"/>
        </w:rPr>
        <w:tab/>
        <w:t>Creation of new legislative paradigms fostering broadband development, including cost-effective solutions for remote and rural areas and models for infrastructure-sharing, including applications of smart grids</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rPr>
      </w:pPr>
      <w:r w:rsidRPr="00CA76FA">
        <w:rPr>
          <w:rFonts w:ascii="Calibri" w:eastAsia="Times New Roman" w:hAnsi="Calibri" w:cs="Times New Roman"/>
          <w:color w:val="auto"/>
          <w:szCs w:val="20"/>
          <w:lang w:val="en-GB"/>
        </w:rPr>
        <w:t>2)</w:t>
      </w:r>
      <w:r w:rsidRPr="00CA76FA">
        <w:rPr>
          <w:rFonts w:ascii="Calibri" w:eastAsia="Times New Roman" w:hAnsi="Calibri" w:cs="Times New Roman"/>
          <w:color w:val="auto"/>
          <w:szCs w:val="20"/>
          <w:lang w:val="en-GB"/>
        </w:rPr>
        <w:tab/>
        <w:t>Establishment of national and local/regional broadband roll-out plans and monitoring of the implementation and elaboration of relevant cross-sectoral policies and strategies, including setting up national coordination mechanisms</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rPr>
      </w:pPr>
      <w:r w:rsidRPr="00CA76FA">
        <w:rPr>
          <w:rFonts w:ascii="Calibri" w:eastAsia="Times New Roman" w:hAnsi="Calibri" w:cs="Times New Roman"/>
          <w:color w:val="auto"/>
          <w:szCs w:val="20"/>
          <w:lang w:val="en-GB"/>
        </w:rPr>
        <w:t>3)</w:t>
      </w:r>
      <w:r w:rsidRPr="00CA76FA">
        <w:rPr>
          <w:rFonts w:ascii="Calibri" w:eastAsia="Times New Roman" w:hAnsi="Calibri" w:cs="Times New Roman"/>
          <w:color w:val="auto"/>
          <w:szCs w:val="20"/>
          <w:lang w:val="en-GB"/>
        </w:rPr>
        <w:tab/>
        <w:t>Development of plans for broadband infrastructure roll-out, including in remote and rural areas</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rPr>
      </w:pPr>
      <w:r w:rsidRPr="00CA76FA">
        <w:rPr>
          <w:rFonts w:ascii="Calibri" w:eastAsia="Times New Roman" w:hAnsi="Calibri" w:cs="Times New Roman"/>
          <w:color w:val="auto"/>
          <w:szCs w:val="20"/>
          <w:lang w:val="en-GB"/>
        </w:rPr>
        <w:t>4)</w:t>
      </w:r>
      <w:r w:rsidRPr="00CA76FA">
        <w:rPr>
          <w:rFonts w:ascii="Calibri" w:eastAsia="Times New Roman" w:hAnsi="Calibri" w:cs="Times New Roman"/>
          <w:color w:val="auto"/>
          <w:szCs w:val="20"/>
          <w:lang w:val="en-GB"/>
        </w:rPr>
        <w:tab/>
        <w:t>Mapping of broadband infrastructure across the region</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rPr>
      </w:pPr>
      <w:r w:rsidRPr="00CA76FA">
        <w:rPr>
          <w:rFonts w:ascii="Calibri" w:eastAsia="Times New Roman" w:hAnsi="Calibri" w:cs="Times New Roman"/>
          <w:color w:val="auto"/>
          <w:szCs w:val="20"/>
          <w:lang w:val="en-GB"/>
        </w:rPr>
        <w:t>5)</w:t>
      </w:r>
      <w:r w:rsidRPr="00CA76FA">
        <w:rPr>
          <w:rFonts w:ascii="Calibri" w:eastAsia="Times New Roman" w:hAnsi="Calibri" w:cs="Times New Roman"/>
          <w:color w:val="auto"/>
          <w:szCs w:val="20"/>
          <w:lang w:val="en-GB"/>
        </w:rPr>
        <w:tab/>
        <w:t>Monitoring of the quality of services and consumer protection.</w:t>
      </w:r>
    </w:p>
    <w:p w:rsidR="00CA76FA" w:rsidRPr="00CA76FA" w:rsidRDefault="00CA76FA" w:rsidP="00CA76FA">
      <w:pPr>
        <w:keepNext/>
        <w:keepLines/>
        <w:tabs>
          <w:tab w:val="left" w:pos="794"/>
          <w:tab w:val="left" w:pos="1191"/>
          <w:tab w:val="left" w:pos="1588"/>
          <w:tab w:val="left" w:pos="1985"/>
        </w:tabs>
        <w:overflowPunct w:val="0"/>
        <w:autoSpaceDE w:val="0"/>
        <w:autoSpaceDN w:val="0"/>
        <w:adjustRightInd w:val="0"/>
        <w:spacing w:before="280"/>
        <w:ind w:left="794" w:hanging="794"/>
        <w:textAlignment w:val="baseline"/>
        <w:outlineLvl w:val="0"/>
        <w:rPr>
          <w:rFonts w:ascii="Calibri" w:eastAsia="SimHei" w:hAnsi="Calibri" w:cs="Times New Roman"/>
          <w:b/>
          <w:color w:val="auto"/>
          <w:sz w:val="28"/>
          <w:szCs w:val="20"/>
          <w:lang w:val="en-GB" w:eastAsia="zh-CN"/>
        </w:rPr>
      </w:pPr>
      <w:bookmarkStart w:id="14" w:name="_Toc393980061"/>
      <w:r w:rsidRPr="00CA76FA">
        <w:rPr>
          <w:rFonts w:ascii="Calibri" w:eastAsia="SimHei" w:hAnsi="Calibri" w:cs="Times New Roman"/>
          <w:b/>
          <w:color w:val="auto"/>
          <w:sz w:val="28"/>
          <w:szCs w:val="20"/>
          <w:lang w:val="en-GB"/>
        </w:rPr>
        <w:lastRenderedPageBreak/>
        <w:t>EUR3:</w:t>
      </w:r>
      <w:r w:rsidRPr="00CA76FA">
        <w:rPr>
          <w:rFonts w:ascii="Calibri" w:eastAsia="SimHei" w:hAnsi="Calibri" w:cs="Times New Roman"/>
          <w:b/>
          <w:color w:val="auto"/>
          <w:sz w:val="28"/>
          <w:szCs w:val="20"/>
          <w:lang w:val="en-GB"/>
        </w:rPr>
        <w:tab/>
        <w:t>Ensuring access to telecommunications/ICTs, in particular for persons with disabilities</w:t>
      </w:r>
      <w:bookmarkEnd w:id="14"/>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120"/>
        <w:textAlignment w:val="baseline"/>
        <w:rPr>
          <w:rFonts w:ascii="Calibri" w:eastAsia="Times New Roman" w:hAnsi="Calibri" w:cs="Times New Roman"/>
          <w:color w:val="auto"/>
          <w:szCs w:val="20"/>
          <w:lang w:val="en-GB"/>
        </w:rPr>
      </w:pPr>
      <w:r w:rsidRPr="00CA76FA">
        <w:rPr>
          <w:rFonts w:ascii="Calibri" w:eastAsia="Times New Roman" w:hAnsi="Calibri" w:cs="Times New Roman"/>
          <w:b/>
          <w:bCs/>
          <w:color w:val="auto"/>
          <w:szCs w:val="20"/>
          <w:lang w:val="en-GB"/>
        </w:rPr>
        <w:t>Objective:</w:t>
      </w:r>
      <w:r w:rsidRPr="00CA76FA">
        <w:rPr>
          <w:rFonts w:ascii="Calibri" w:eastAsia="Times New Roman" w:hAnsi="Calibri" w:cs="Times New Roman"/>
          <w:color w:val="auto"/>
          <w:szCs w:val="20"/>
          <w:lang w:val="en-GB"/>
        </w:rPr>
        <w:t xml:space="preserve"> To further promote e-accessibility in the ICT ecosystem, and provide the administrations with the most suitable solutions available. Both objectives may comprise assistance to national regulatory authorities and sharing of best practices in cooperation with relevant institutions. </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120"/>
        <w:textAlignment w:val="baseline"/>
        <w:rPr>
          <w:rFonts w:ascii="Calibri" w:eastAsia="Times New Roman" w:hAnsi="Calibri" w:cs="Times New Roman"/>
          <w:b/>
          <w:bCs/>
          <w:color w:val="auto"/>
          <w:szCs w:val="20"/>
          <w:lang w:val="en-GB"/>
        </w:rPr>
      </w:pPr>
      <w:r w:rsidRPr="00CA76FA">
        <w:rPr>
          <w:rFonts w:ascii="Calibri" w:eastAsia="Times New Roman" w:hAnsi="Calibri" w:cs="Times New Roman"/>
          <w:b/>
          <w:bCs/>
          <w:color w:val="auto"/>
          <w:szCs w:val="20"/>
          <w:lang w:val="en-GB"/>
        </w:rPr>
        <w:t>Expected results</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120"/>
        <w:textAlignment w:val="baseline"/>
        <w:rPr>
          <w:rFonts w:ascii="Calibri" w:eastAsia="Times New Roman" w:hAnsi="Calibri" w:cs="Times New Roman"/>
          <w:color w:val="auto"/>
          <w:szCs w:val="20"/>
          <w:lang w:val="en-GB"/>
        </w:rPr>
      </w:pPr>
      <w:r w:rsidRPr="00CA76FA">
        <w:rPr>
          <w:rFonts w:ascii="Calibri" w:eastAsia="Times New Roman" w:hAnsi="Calibri" w:cs="Times New Roman"/>
          <w:color w:val="auto"/>
          <w:szCs w:val="20"/>
          <w:lang w:val="en-GB"/>
        </w:rPr>
        <w:t>Assistance to the countries in need in the following:</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rPr>
      </w:pPr>
      <w:r w:rsidRPr="00CA76FA">
        <w:rPr>
          <w:rFonts w:ascii="Calibri" w:eastAsia="Times New Roman" w:hAnsi="Calibri" w:cs="Times New Roman"/>
          <w:color w:val="auto"/>
          <w:szCs w:val="20"/>
          <w:lang w:val="en-GB"/>
        </w:rPr>
        <w:t>1)</w:t>
      </w:r>
      <w:r w:rsidRPr="00CA76FA">
        <w:rPr>
          <w:rFonts w:ascii="Calibri" w:eastAsia="Times New Roman" w:hAnsi="Calibri" w:cs="Times New Roman"/>
          <w:color w:val="auto"/>
          <w:szCs w:val="20"/>
          <w:lang w:val="en-GB"/>
        </w:rPr>
        <w:tab/>
        <w:t>Formulation of strategic plans and regulatory frameworks promoting e-accessibility and building confidence in ICT use at the national level</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rPr>
      </w:pPr>
      <w:r w:rsidRPr="00CA76FA">
        <w:rPr>
          <w:rFonts w:ascii="Calibri" w:eastAsia="Times New Roman" w:hAnsi="Calibri" w:cs="Times New Roman"/>
          <w:color w:val="auto"/>
          <w:szCs w:val="20"/>
          <w:lang w:val="en-GB"/>
        </w:rPr>
        <w:t>2)</w:t>
      </w:r>
      <w:r w:rsidRPr="00CA76FA">
        <w:rPr>
          <w:rFonts w:ascii="Calibri" w:eastAsia="Times New Roman" w:hAnsi="Calibri" w:cs="Times New Roman"/>
          <w:color w:val="auto"/>
          <w:szCs w:val="20"/>
          <w:lang w:val="en-GB"/>
        </w:rPr>
        <w:tab/>
        <w:t>Creating the environment for the deployment of solutions for e-accessibility, including television/ICT applications for people with disabilities</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rPr>
      </w:pPr>
      <w:r w:rsidRPr="00CA76FA">
        <w:rPr>
          <w:rFonts w:ascii="Calibri" w:eastAsia="Times New Roman" w:hAnsi="Calibri" w:cs="Times New Roman"/>
          <w:color w:val="auto"/>
          <w:szCs w:val="20"/>
          <w:lang w:val="en-GB"/>
        </w:rPr>
        <w:t>3)</w:t>
      </w:r>
      <w:r w:rsidRPr="00CA76FA">
        <w:rPr>
          <w:rFonts w:ascii="Calibri" w:eastAsia="Times New Roman" w:hAnsi="Calibri" w:cs="Times New Roman"/>
          <w:color w:val="auto"/>
          <w:szCs w:val="20"/>
          <w:lang w:val="en-GB"/>
        </w:rPr>
        <w:tab/>
        <w:t>Capacity building and promoting e</w:t>
      </w:r>
      <w:r w:rsidRPr="00CA76FA">
        <w:rPr>
          <w:rFonts w:ascii="Calibri" w:eastAsia="Times New Roman" w:hAnsi="Calibri" w:cs="Times New Roman"/>
          <w:color w:val="auto"/>
          <w:szCs w:val="20"/>
          <w:lang w:val="en-GB"/>
        </w:rPr>
        <w:noBreakHyphen/>
        <w:t>education solutions.</w:t>
      </w:r>
    </w:p>
    <w:p w:rsidR="00CA76FA" w:rsidRPr="00CA76FA" w:rsidRDefault="00CA76FA" w:rsidP="00CA76FA">
      <w:pPr>
        <w:keepNext/>
        <w:keepLines/>
        <w:tabs>
          <w:tab w:val="left" w:pos="794"/>
          <w:tab w:val="left" w:pos="1191"/>
          <w:tab w:val="left" w:pos="1588"/>
          <w:tab w:val="left" w:pos="1985"/>
        </w:tabs>
        <w:overflowPunct w:val="0"/>
        <w:autoSpaceDE w:val="0"/>
        <w:autoSpaceDN w:val="0"/>
        <w:adjustRightInd w:val="0"/>
        <w:spacing w:before="280"/>
        <w:ind w:left="794" w:hanging="794"/>
        <w:textAlignment w:val="baseline"/>
        <w:outlineLvl w:val="0"/>
        <w:rPr>
          <w:rFonts w:ascii="Calibri" w:eastAsia="SimHei" w:hAnsi="Calibri" w:cs="Times New Roman"/>
          <w:b/>
          <w:color w:val="auto"/>
          <w:sz w:val="28"/>
          <w:szCs w:val="20"/>
          <w:lang w:val="en-GB" w:eastAsia="zh-CN"/>
        </w:rPr>
      </w:pPr>
      <w:bookmarkStart w:id="15" w:name="_Toc393980062"/>
      <w:r w:rsidRPr="00CA76FA">
        <w:rPr>
          <w:rFonts w:ascii="Calibri" w:eastAsia="SimHei" w:hAnsi="Calibri" w:cs="Times New Roman"/>
          <w:b/>
          <w:color w:val="auto"/>
          <w:sz w:val="28"/>
          <w:szCs w:val="20"/>
          <w:lang w:val="en-GB" w:eastAsia="zh-CN"/>
        </w:rPr>
        <w:t>EUR4:</w:t>
      </w:r>
      <w:r w:rsidRPr="00CA76FA">
        <w:rPr>
          <w:rFonts w:ascii="Calibri" w:eastAsia="SimHei" w:hAnsi="Calibri" w:cs="Times New Roman"/>
          <w:b/>
          <w:color w:val="auto"/>
          <w:sz w:val="28"/>
          <w:szCs w:val="20"/>
          <w:lang w:val="en-GB" w:eastAsia="zh-CN"/>
        </w:rPr>
        <w:tab/>
        <w:t>Building confidence and security in the use of telecommunications/ICTs</w:t>
      </w:r>
      <w:bookmarkEnd w:id="15"/>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120"/>
        <w:textAlignment w:val="baseline"/>
        <w:rPr>
          <w:rFonts w:ascii="Calibri" w:eastAsia="Times New Roman" w:hAnsi="Calibri" w:cs="Times New Roman"/>
          <w:color w:val="auto"/>
          <w:szCs w:val="20"/>
          <w:lang w:val="en-GB"/>
        </w:rPr>
      </w:pPr>
      <w:r w:rsidRPr="00CA76FA">
        <w:rPr>
          <w:rFonts w:ascii="Calibri" w:eastAsia="Times New Roman" w:hAnsi="Calibri" w:cs="Times New Roman"/>
          <w:b/>
          <w:color w:val="auto"/>
          <w:szCs w:val="20"/>
          <w:lang w:val="en-GB"/>
        </w:rPr>
        <w:t>Objective:</w:t>
      </w:r>
      <w:r w:rsidRPr="00CA76FA">
        <w:rPr>
          <w:rFonts w:ascii="Calibri" w:eastAsia="Times New Roman" w:hAnsi="Calibri" w:cs="Times New Roman"/>
          <w:color w:val="auto"/>
          <w:szCs w:val="20"/>
          <w:lang w:val="en-GB"/>
        </w:rPr>
        <w:t xml:space="preserve"> To build trust and confidence in the use of ICTs among children and young people in Europe.</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120"/>
        <w:textAlignment w:val="baseline"/>
        <w:rPr>
          <w:rFonts w:ascii="Calibri" w:eastAsia="Times New Roman" w:hAnsi="Calibri" w:cs="Times New Roman"/>
          <w:b/>
          <w:bCs/>
          <w:color w:val="auto"/>
          <w:szCs w:val="20"/>
          <w:lang w:val="en-GB"/>
        </w:rPr>
      </w:pPr>
      <w:r w:rsidRPr="00CA76FA">
        <w:rPr>
          <w:rFonts w:ascii="Calibri" w:eastAsia="Times New Roman" w:hAnsi="Calibri" w:cs="Times New Roman"/>
          <w:b/>
          <w:bCs/>
          <w:color w:val="auto"/>
          <w:szCs w:val="20"/>
          <w:lang w:val="en-GB"/>
        </w:rPr>
        <w:t>Expected results</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120"/>
        <w:textAlignment w:val="baseline"/>
        <w:rPr>
          <w:rFonts w:ascii="Calibri" w:eastAsia="Times New Roman" w:hAnsi="Calibri" w:cs="Times New Roman"/>
          <w:color w:val="auto"/>
          <w:szCs w:val="20"/>
          <w:lang w:val="en-GB"/>
        </w:rPr>
      </w:pPr>
      <w:r w:rsidRPr="00CA76FA">
        <w:rPr>
          <w:rFonts w:ascii="Calibri" w:eastAsia="Times New Roman" w:hAnsi="Calibri" w:cs="Times New Roman"/>
          <w:color w:val="auto"/>
          <w:szCs w:val="20"/>
          <w:lang w:val="en-GB"/>
        </w:rPr>
        <w:t>Assistance to the countries in need in the following:</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rPr>
      </w:pPr>
      <w:r w:rsidRPr="00CA76FA">
        <w:rPr>
          <w:rFonts w:ascii="Calibri" w:eastAsia="Times New Roman" w:hAnsi="Calibri" w:cs="Times New Roman"/>
          <w:color w:val="auto"/>
          <w:szCs w:val="20"/>
          <w:lang w:val="en-GB"/>
        </w:rPr>
        <w:t>1)</w:t>
      </w:r>
      <w:r w:rsidRPr="00CA76FA">
        <w:rPr>
          <w:rFonts w:ascii="Calibri" w:eastAsia="Times New Roman" w:hAnsi="Calibri" w:cs="Times New Roman"/>
          <w:color w:val="auto"/>
          <w:szCs w:val="20"/>
          <w:lang w:val="en-GB"/>
        </w:rPr>
        <w:tab/>
        <w:t>Utilizing the existing knowledge on risk and vulnerabilities to which children are exposed in cyberspace and providing best practices</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rPr>
      </w:pPr>
      <w:r w:rsidRPr="00CA76FA">
        <w:rPr>
          <w:rFonts w:ascii="Calibri" w:eastAsia="Times New Roman" w:hAnsi="Calibri" w:cs="Times New Roman"/>
          <w:color w:val="auto"/>
          <w:szCs w:val="20"/>
          <w:lang w:val="en-GB"/>
        </w:rPr>
        <w:t>2)</w:t>
      </w:r>
      <w:r w:rsidRPr="00CA76FA">
        <w:rPr>
          <w:rFonts w:ascii="Calibri" w:eastAsia="Times New Roman" w:hAnsi="Calibri" w:cs="Times New Roman"/>
          <w:color w:val="auto"/>
          <w:szCs w:val="20"/>
          <w:lang w:val="en-GB"/>
        </w:rPr>
        <w:tab/>
        <w:t>Providing a platform to raise awareness on child online protection (COP) and safety issues</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rPr>
      </w:pPr>
      <w:r w:rsidRPr="00CA76FA">
        <w:rPr>
          <w:rFonts w:ascii="Calibri" w:eastAsia="Times New Roman" w:hAnsi="Calibri" w:cs="Times New Roman"/>
          <w:color w:val="auto"/>
          <w:szCs w:val="20"/>
          <w:lang w:val="en-GB"/>
        </w:rPr>
        <w:t>3)</w:t>
      </w:r>
      <w:r w:rsidRPr="00CA76FA">
        <w:rPr>
          <w:rFonts w:ascii="Calibri" w:eastAsia="Times New Roman" w:hAnsi="Calibri" w:cs="Times New Roman"/>
          <w:color w:val="auto"/>
          <w:szCs w:val="20"/>
          <w:lang w:val="en-GB"/>
        </w:rPr>
        <w:tab/>
        <w:t>Developing and implementing roadmaps for national or regional COP initiatives.</w:t>
      </w:r>
    </w:p>
    <w:p w:rsidR="00CA76FA" w:rsidRPr="00CA76FA" w:rsidRDefault="00CA76FA" w:rsidP="00CA76FA">
      <w:pPr>
        <w:keepNext/>
        <w:keepLines/>
        <w:tabs>
          <w:tab w:val="left" w:pos="794"/>
          <w:tab w:val="left" w:pos="1191"/>
          <w:tab w:val="left" w:pos="1588"/>
          <w:tab w:val="left" w:pos="1985"/>
        </w:tabs>
        <w:overflowPunct w:val="0"/>
        <w:autoSpaceDE w:val="0"/>
        <w:autoSpaceDN w:val="0"/>
        <w:adjustRightInd w:val="0"/>
        <w:spacing w:before="280"/>
        <w:ind w:left="794" w:hanging="794"/>
        <w:textAlignment w:val="baseline"/>
        <w:outlineLvl w:val="0"/>
        <w:rPr>
          <w:rFonts w:ascii="Calibri" w:eastAsia="SimHei" w:hAnsi="Calibri" w:cs="Times New Roman"/>
          <w:b/>
          <w:color w:val="auto"/>
          <w:sz w:val="28"/>
          <w:szCs w:val="20"/>
          <w:lang w:val="en-GB" w:eastAsia="zh-CN"/>
        </w:rPr>
      </w:pPr>
      <w:bookmarkStart w:id="16" w:name="_Toc393980063"/>
      <w:r w:rsidRPr="00CA76FA">
        <w:rPr>
          <w:rFonts w:ascii="Calibri" w:eastAsia="SimHei" w:hAnsi="Calibri" w:cs="Times New Roman"/>
          <w:b/>
          <w:color w:val="auto"/>
          <w:sz w:val="28"/>
          <w:szCs w:val="20"/>
          <w:lang w:val="en-GB" w:eastAsia="zh-CN"/>
        </w:rPr>
        <w:t xml:space="preserve">EUR5: </w:t>
      </w:r>
      <w:r w:rsidRPr="00CA76FA">
        <w:rPr>
          <w:rFonts w:ascii="Calibri" w:eastAsia="SimHei" w:hAnsi="Calibri" w:cs="Times New Roman"/>
          <w:b/>
          <w:color w:val="auto"/>
          <w:sz w:val="28"/>
          <w:szCs w:val="20"/>
          <w:lang w:val="en-GB" w:eastAsia="zh-CN"/>
        </w:rPr>
        <w:tab/>
        <w:t>Entrepreneurship, innovation and youth</w:t>
      </w:r>
      <w:bookmarkEnd w:id="16"/>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120"/>
        <w:textAlignment w:val="baseline"/>
        <w:rPr>
          <w:rFonts w:ascii="Calibri" w:eastAsia="Times New Roman" w:hAnsi="Calibri" w:cs="Times New Roman"/>
          <w:color w:val="auto"/>
          <w:szCs w:val="20"/>
          <w:lang w:val="en-GB" w:eastAsia="pl-PL"/>
        </w:rPr>
      </w:pPr>
      <w:r w:rsidRPr="00CA76FA">
        <w:rPr>
          <w:rFonts w:ascii="Calibri" w:eastAsia="Times New Roman" w:hAnsi="Calibri" w:cs="Times New Roman"/>
          <w:b/>
          <w:bCs/>
          <w:color w:val="auto"/>
          <w:szCs w:val="20"/>
          <w:lang w:val="en-GB"/>
        </w:rPr>
        <w:t>Objective:</w:t>
      </w:r>
      <w:r w:rsidRPr="00CA76FA">
        <w:rPr>
          <w:rFonts w:ascii="Calibri" w:eastAsia="Times New Roman" w:hAnsi="Calibri" w:cs="Times New Roman"/>
          <w:color w:val="auto"/>
          <w:szCs w:val="20"/>
          <w:lang w:val="en-GB"/>
        </w:rPr>
        <w:t xml:space="preserve"> </w:t>
      </w:r>
      <w:r w:rsidRPr="00CA76FA">
        <w:rPr>
          <w:rFonts w:ascii="Calibri" w:eastAsia="Times New Roman" w:hAnsi="Calibri" w:cs="Times New Roman"/>
          <w:color w:val="auto"/>
          <w:szCs w:val="20"/>
          <w:lang w:val="en-GB" w:eastAsia="pl-PL"/>
        </w:rPr>
        <w:t>To foster the creation of an enabling environment and build capacities at the regional level, aimed at growth of entrepreneurship and increased innovation in the ICT ecosystem, while encouraging empowerment of young men and women and creating new opportunities for them in the ICT sector. Strengthened cooperation with diverse stakeholders, including academia and the private sector will be necessary.</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120"/>
        <w:textAlignment w:val="baseline"/>
        <w:rPr>
          <w:rFonts w:ascii="Calibri" w:eastAsia="Times New Roman" w:hAnsi="Calibri" w:cs="Times New Roman"/>
          <w:b/>
          <w:bCs/>
          <w:color w:val="auto"/>
          <w:szCs w:val="20"/>
          <w:lang w:val="en-GB"/>
        </w:rPr>
      </w:pPr>
      <w:r w:rsidRPr="00CA76FA">
        <w:rPr>
          <w:rFonts w:ascii="Calibri" w:eastAsia="Times New Roman" w:hAnsi="Calibri" w:cs="Times New Roman"/>
          <w:b/>
          <w:bCs/>
          <w:color w:val="auto"/>
          <w:szCs w:val="20"/>
          <w:lang w:val="en-GB"/>
        </w:rPr>
        <w:t>Expected results</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120"/>
        <w:textAlignment w:val="baseline"/>
        <w:rPr>
          <w:rFonts w:ascii="Calibri" w:eastAsia="Times New Roman" w:hAnsi="Calibri" w:cs="Times New Roman"/>
          <w:b/>
          <w:color w:val="auto"/>
          <w:sz w:val="18"/>
          <w:szCs w:val="18"/>
          <w:lang w:val="en-GB" w:eastAsia="pl-PL"/>
        </w:rPr>
      </w:pPr>
      <w:r w:rsidRPr="00CA76FA">
        <w:rPr>
          <w:rFonts w:ascii="Calibri" w:eastAsia="Times New Roman" w:hAnsi="Calibri" w:cs="Times New Roman"/>
          <w:color w:val="auto"/>
          <w:szCs w:val="20"/>
          <w:lang w:val="en-GB"/>
        </w:rPr>
        <w:t>Assistance to the countries in need in the following:</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eastAsia="pl-PL"/>
        </w:rPr>
      </w:pPr>
      <w:r w:rsidRPr="00CA76FA">
        <w:rPr>
          <w:rFonts w:ascii="Calibri" w:eastAsia="Times New Roman" w:hAnsi="Calibri" w:cs="Times New Roman"/>
          <w:color w:val="auto"/>
          <w:szCs w:val="20"/>
          <w:lang w:val="en-GB"/>
        </w:rPr>
        <w:t>1)</w:t>
      </w:r>
      <w:r w:rsidRPr="00CA76FA">
        <w:rPr>
          <w:rFonts w:ascii="Calibri" w:eastAsia="Times New Roman" w:hAnsi="Calibri" w:cs="Times New Roman"/>
          <w:color w:val="auto"/>
          <w:szCs w:val="20"/>
          <w:lang w:val="en-GB"/>
        </w:rPr>
        <w:tab/>
        <w:t>A stronger and expanded regional</w:t>
      </w:r>
      <w:r w:rsidRPr="00CA76FA">
        <w:rPr>
          <w:rFonts w:ascii="Calibri" w:eastAsia="Times New Roman" w:hAnsi="Calibri" w:cs="Times New Roman"/>
          <w:color w:val="auto"/>
          <w:szCs w:val="20"/>
          <w:lang w:val="en-GB" w:eastAsia="pl-PL"/>
        </w:rPr>
        <w:t> </w:t>
      </w:r>
      <w:r w:rsidRPr="00CA76FA">
        <w:rPr>
          <w:rFonts w:ascii="Calibri" w:eastAsia="Times New Roman" w:hAnsi="Calibri" w:cs="Times New Roman"/>
          <w:color w:val="auto"/>
          <w:szCs w:val="20"/>
          <w:lang w:val="en-GB"/>
        </w:rPr>
        <w:t>network of ICT</w:t>
      </w:r>
      <w:r w:rsidRPr="00CA76FA">
        <w:rPr>
          <w:rFonts w:ascii="Calibri" w:eastAsia="Times New Roman" w:hAnsi="Calibri" w:cs="Times New Roman"/>
          <w:color w:val="auto"/>
          <w:szCs w:val="20"/>
          <w:lang w:val="en-GB" w:eastAsia="pl-PL"/>
        </w:rPr>
        <w:t> </w:t>
      </w:r>
      <w:r w:rsidRPr="00CA76FA">
        <w:rPr>
          <w:rFonts w:ascii="Calibri" w:eastAsia="Times New Roman" w:hAnsi="Calibri" w:cs="Times New Roman"/>
          <w:color w:val="auto"/>
          <w:szCs w:val="20"/>
          <w:lang w:val="en-GB"/>
        </w:rPr>
        <w:t>incubators</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eastAsia="pl-PL"/>
        </w:rPr>
      </w:pPr>
      <w:r w:rsidRPr="00CA76FA">
        <w:rPr>
          <w:rFonts w:ascii="Calibri" w:eastAsia="Times New Roman" w:hAnsi="Calibri" w:cs="Times New Roman"/>
          <w:color w:val="auto"/>
          <w:szCs w:val="20"/>
          <w:lang w:val="en-GB"/>
        </w:rPr>
        <w:t>2)</w:t>
      </w:r>
      <w:r w:rsidRPr="00CA76FA">
        <w:rPr>
          <w:rFonts w:ascii="Calibri" w:eastAsia="Times New Roman" w:hAnsi="Calibri" w:cs="Times New Roman"/>
          <w:color w:val="auto"/>
          <w:szCs w:val="20"/>
          <w:lang w:val="en-GB"/>
        </w:rPr>
        <w:tab/>
        <w:t>Improved performance, gender-responsiveness and sustainability of</w:t>
      </w:r>
      <w:r w:rsidRPr="00CA76FA">
        <w:rPr>
          <w:rFonts w:ascii="Calibri" w:eastAsia="Times New Roman" w:hAnsi="Calibri" w:cs="Times New Roman"/>
          <w:color w:val="auto"/>
          <w:szCs w:val="20"/>
          <w:lang w:val="en-GB" w:eastAsia="pl-PL"/>
        </w:rPr>
        <w:t> </w:t>
      </w:r>
      <w:r w:rsidRPr="00CA76FA">
        <w:rPr>
          <w:rFonts w:ascii="Calibri" w:eastAsia="Times New Roman" w:hAnsi="Calibri" w:cs="Times New Roman"/>
          <w:color w:val="auto"/>
          <w:szCs w:val="20"/>
          <w:lang w:val="en-GB"/>
        </w:rPr>
        <w:t>ICT</w:t>
      </w:r>
      <w:r w:rsidRPr="00CA76FA">
        <w:rPr>
          <w:rFonts w:ascii="Calibri" w:eastAsia="Times New Roman" w:hAnsi="Calibri" w:cs="Times New Roman"/>
          <w:color w:val="auto"/>
          <w:szCs w:val="20"/>
          <w:lang w:val="en-GB" w:eastAsia="pl-PL"/>
        </w:rPr>
        <w:t> </w:t>
      </w:r>
      <w:r w:rsidRPr="00CA76FA">
        <w:rPr>
          <w:rFonts w:ascii="Calibri" w:eastAsia="Times New Roman" w:hAnsi="Calibri" w:cs="Times New Roman"/>
          <w:color w:val="auto"/>
          <w:szCs w:val="20"/>
          <w:lang w:val="en-GB"/>
        </w:rPr>
        <w:t>incubators across the region</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eastAsia="pl-PL"/>
        </w:rPr>
      </w:pPr>
      <w:r w:rsidRPr="00CA76FA">
        <w:rPr>
          <w:rFonts w:ascii="Calibri" w:eastAsia="Times New Roman" w:hAnsi="Calibri" w:cs="Times New Roman"/>
          <w:color w:val="auto"/>
          <w:szCs w:val="20"/>
          <w:lang w:val="en-GB"/>
        </w:rPr>
        <w:t>3)</w:t>
      </w:r>
      <w:r w:rsidRPr="00CA76FA">
        <w:rPr>
          <w:rFonts w:ascii="Calibri" w:eastAsia="Times New Roman" w:hAnsi="Calibri" w:cs="Times New Roman"/>
          <w:color w:val="auto"/>
          <w:szCs w:val="20"/>
          <w:lang w:val="en-GB"/>
        </w:rPr>
        <w:tab/>
        <w:t>Enhanced competitiveness and sustainability of small and medium enterprises (SMEs) in the region</w:t>
      </w:r>
    </w:p>
    <w:p w:rsidR="00CA76FA" w:rsidRPr="00CA76FA" w:rsidRDefault="00CA76FA" w:rsidP="00CA76FA">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rPr>
      </w:pPr>
      <w:r w:rsidRPr="00CA76FA">
        <w:rPr>
          <w:rFonts w:ascii="Calibri" w:eastAsia="Times New Roman" w:hAnsi="Calibri" w:cs="Times New Roman"/>
          <w:color w:val="auto"/>
          <w:szCs w:val="20"/>
          <w:lang w:val="en-GB"/>
        </w:rPr>
        <w:t>4)</w:t>
      </w:r>
      <w:r w:rsidRPr="00CA76FA">
        <w:rPr>
          <w:rFonts w:ascii="Calibri" w:eastAsia="Times New Roman" w:hAnsi="Calibri" w:cs="Times New Roman"/>
          <w:color w:val="auto"/>
          <w:szCs w:val="20"/>
          <w:lang w:val="en-GB"/>
        </w:rPr>
        <w:tab/>
      </w:r>
      <w:r w:rsidRPr="00CA76FA">
        <w:rPr>
          <w:rFonts w:ascii="Calibri" w:eastAsia="Times New Roman" w:hAnsi="Calibri" w:cs="Times New Roman"/>
          <w:color w:val="auto"/>
          <w:szCs w:val="20"/>
          <w:lang w:val="en-GB" w:eastAsia="pl-PL"/>
        </w:rPr>
        <w:t xml:space="preserve">Integration of ICT professionals, including young people and students, into the employment market by providing them with appropriate skills and knowledge and </w:t>
      </w:r>
      <w:r w:rsidRPr="00CA76FA">
        <w:rPr>
          <w:rFonts w:ascii="Calibri" w:eastAsia="Times New Roman" w:hAnsi="Calibri" w:cs="Times New Roman"/>
          <w:color w:val="auto"/>
          <w:szCs w:val="20"/>
          <w:lang w:val="en-GB" w:eastAsia="pl-PL"/>
        </w:rPr>
        <w:lastRenderedPageBreak/>
        <w:t>promoting self-development to help them find employment or create their own businesses.</w:t>
      </w:r>
    </w:p>
    <w:p w:rsidR="00F61DB2" w:rsidRPr="0097350F" w:rsidRDefault="0097350F" w:rsidP="0097350F">
      <w:pPr>
        <w:keepLines/>
        <w:tabs>
          <w:tab w:val="left" w:pos="794"/>
          <w:tab w:val="left" w:pos="1191"/>
          <w:tab w:val="left" w:pos="1588"/>
          <w:tab w:val="left" w:pos="1985"/>
        </w:tabs>
        <w:overflowPunct w:val="0"/>
        <w:spacing w:before="120"/>
        <w:jc w:val="center"/>
        <w:textAlignment w:val="baseline"/>
        <w:outlineLvl w:val="1"/>
        <w:rPr>
          <w:lang w:val="en-GB"/>
        </w:rPr>
      </w:pPr>
      <w:r>
        <w:rPr>
          <w:lang w:val="en-GB"/>
        </w:rPr>
        <w:t>__________________</w:t>
      </w:r>
    </w:p>
    <w:sectPr w:rsidR="00F61DB2" w:rsidRPr="0097350F" w:rsidSect="00A3670E">
      <w:headerReference w:type="default" r:id="rId8"/>
      <w:footerReference w:type="default" r:id="rId9"/>
      <w:footerReference w:type="first" r:id="rId10"/>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021" w:rsidRDefault="00B22021" w:rsidP="00A61D17">
      <w:r>
        <w:separator/>
      </w:r>
    </w:p>
  </w:endnote>
  <w:endnote w:type="continuationSeparator" w:id="0">
    <w:p w:rsidR="00B22021" w:rsidRDefault="00B22021" w:rsidP="00A6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D17" w:rsidRDefault="00A61D17" w:rsidP="00A61D17">
    <w:pPr>
      <w:pStyle w:val="Footer"/>
      <w:spacing w:before="1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1"/>
      <w:gridCol w:w="5844"/>
      <w:gridCol w:w="142"/>
    </w:tblGrid>
    <w:tr w:rsidR="00FD43D4" w:rsidTr="002265B9">
      <w:tc>
        <w:tcPr>
          <w:tcW w:w="1526" w:type="dxa"/>
          <w:tcBorders>
            <w:top w:val="single" w:sz="4" w:space="0" w:color="auto"/>
          </w:tcBorders>
        </w:tcPr>
        <w:p w:rsidR="00FD43D4" w:rsidRPr="00E332D0" w:rsidRDefault="00FD43D4" w:rsidP="00FD43D4">
          <w:pPr>
            <w:pStyle w:val="FirstFooter"/>
            <w:tabs>
              <w:tab w:val="left" w:pos="1559"/>
              <w:tab w:val="left" w:pos="3828"/>
            </w:tabs>
            <w:spacing w:before="0" w:line="276" w:lineRule="auto"/>
            <w:rPr>
              <w:sz w:val="18"/>
              <w:szCs w:val="18"/>
              <w:lang w:val="en-US"/>
            </w:rPr>
          </w:pPr>
          <w:r w:rsidRPr="00E332D0">
            <w:rPr>
              <w:sz w:val="18"/>
              <w:szCs w:val="18"/>
              <w:lang w:val="en-US"/>
            </w:rPr>
            <w:t>Contact:</w:t>
          </w:r>
        </w:p>
      </w:tc>
      <w:tc>
        <w:tcPr>
          <w:tcW w:w="2411" w:type="dxa"/>
          <w:tcBorders>
            <w:top w:val="single" w:sz="4" w:space="0" w:color="auto"/>
          </w:tcBorders>
          <w:hideMark/>
        </w:tcPr>
        <w:p w:rsidR="00FD43D4" w:rsidRPr="00E332D0" w:rsidRDefault="00FD43D4" w:rsidP="00FD43D4">
          <w:pPr>
            <w:pStyle w:val="FirstFooter"/>
            <w:tabs>
              <w:tab w:val="left" w:pos="2302"/>
            </w:tabs>
            <w:spacing w:before="0" w:line="276" w:lineRule="auto"/>
            <w:rPr>
              <w:sz w:val="18"/>
              <w:szCs w:val="18"/>
              <w:lang w:val="en-US"/>
            </w:rPr>
          </w:pPr>
          <w:r w:rsidRPr="00E332D0">
            <w:rPr>
              <w:sz w:val="18"/>
              <w:szCs w:val="18"/>
              <w:lang w:val="en-US"/>
            </w:rPr>
            <w:t>Name/Organization/Entity:</w:t>
          </w:r>
        </w:p>
      </w:tc>
      <w:tc>
        <w:tcPr>
          <w:tcW w:w="5986" w:type="dxa"/>
          <w:gridSpan w:val="2"/>
          <w:tcBorders>
            <w:top w:val="single" w:sz="4" w:space="0" w:color="auto"/>
          </w:tcBorders>
          <w:hideMark/>
        </w:tcPr>
        <w:p w:rsidR="00FD43D4" w:rsidRPr="00E332D0" w:rsidRDefault="00FD43D4" w:rsidP="00FD43D4">
          <w:pPr>
            <w:pStyle w:val="FirstFooter"/>
            <w:tabs>
              <w:tab w:val="left" w:pos="2302"/>
            </w:tabs>
            <w:spacing w:before="0" w:line="276" w:lineRule="auto"/>
            <w:rPr>
              <w:sz w:val="18"/>
              <w:szCs w:val="18"/>
            </w:rPr>
          </w:pPr>
          <w:r>
            <w:rPr>
              <w:sz w:val="18"/>
              <w:szCs w:val="18"/>
            </w:rPr>
            <w:t>Mr Yushi Torigoe, Deputy to the Director, BDT</w:t>
          </w:r>
        </w:p>
      </w:tc>
    </w:tr>
    <w:tr w:rsidR="00FD43D4" w:rsidTr="002265B9">
      <w:trPr>
        <w:gridAfter w:val="1"/>
        <w:wAfter w:w="142" w:type="dxa"/>
      </w:trPr>
      <w:tc>
        <w:tcPr>
          <w:tcW w:w="1526" w:type="dxa"/>
        </w:tcPr>
        <w:p w:rsidR="00FD43D4" w:rsidRPr="00E332D0" w:rsidRDefault="00FD43D4" w:rsidP="00FD43D4">
          <w:pPr>
            <w:pStyle w:val="FirstFooter"/>
            <w:tabs>
              <w:tab w:val="left" w:pos="1559"/>
              <w:tab w:val="left" w:pos="3828"/>
            </w:tabs>
            <w:spacing w:before="0" w:line="276" w:lineRule="auto"/>
            <w:rPr>
              <w:sz w:val="18"/>
              <w:szCs w:val="18"/>
              <w:lang w:val="en-US"/>
            </w:rPr>
          </w:pPr>
        </w:p>
      </w:tc>
      <w:tc>
        <w:tcPr>
          <w:tcW w:w="2411" w:type="dxa"/>
          <w:hideMark/>
        </w:tcPr>
        <w:p w:rsidR="00FD43D4" w:rsidRPr="00E332D0" w:rsidRDefault="00FD43D4" w:rsidP="00FD43D4">
          <w:pPr>
            <w:pStyle w:val="FirstFooter"/>
            <w:tabs>
              <w:tab w:val="left" w:pos="2302"/>
            </w:tabs>
            <w:spacing w:before="0" w:line="276" w:lineRule="auto"/>
            <w:rPr>
              <w:sz w:val="18"/>
              <w:szCs w:val="18"/>
              <w:lang w:val="en-US"/>
            </w:rPr>
          </w:pPr>
          <w:r w:rsidRPr="00E332D0">
            <w:rPr>
              <w:sz w:val="18"/>
              <w:szCs w:val="18"/>
              <w:lang w:val="en-US"/>
            </w:rPr>
            <w:t>Phone number:</w:t>
          </w:r>
        </w:p>
      </w:tc>
      <w:tc>
        <w:tcPr>
          <w:tcW w:w="5844" w:type="dxa"/>
          <w:hideMark/>
        </w:tcPr>
        <w:p w:rsidR="00FD43D4" w:rsidRPr="00E332D0" w:rsidRDefault="00FD43D4" w:rsidP="00FD43D4">
          <w:pPr>
            <w:pStyle w:val="FirstFooter"/>
            <w:tabs>
              <w:tab w:val="left" w:pos="2302"/>
            </w:tabs>
            <w:spacing w:before="0" w:line="276" w:lineRule="auto"/>
            <w:rPr>
              <w:sz w:val="18"/>
              <w:szCs w:val="18"/>
            </w:rPr>
          </w:pPr>
          <w:r w:rsidRPr="00E332D0">
            <w:rPr>
              <w:sz w:val="18"/>
              <w:szCs w:val="18"/>
            </w:rPr>
            <w:t>+41 22 730</w:t>
          </w:r>
          <w:r>
            <w:rPr>
              <w:sz w:val="18"/>
              <w:szCs w:val="18"/>
            </w:rPr>
            <w:t xml:space="preserve"> 5784</w:t>
          </w:r>
        </w:p>
      </w:tc>
    </w:tr>
    <w:tr w:rsidR="00FD43D4" w:rsidTr="002265B9">
      <w:trPr>
        <w:gridAfter w:val="1"/>
        <w:wAfter w:w="142" w:type="dxa"/>
      </w:trPr>
      <w:tc>
        <w:tcPr>
          <w:tcW w:w="1526" w:type="dxa"/>
        </w:tcPr>
        <w:p w:rsidR="00FD43D4" w:rsidRPr="00E332D0" w:rsidRDefault="00FD43D4" w:rsidP="00FD43D4">
          <w:pPr>
            <w:pStyle w:val="FirstFooter"/>
            <w:tabs>
              <w:tab w:val="left" w:pos="1559"/>
              <w:tab w:val="left" w:pos="3828"/>
            </w:tabs>
            <w:spacing w:before="0" w:line="276" w:lineRule="auto"/>
            <w:rPr>
              <w:sz w:val="18"/>
              <w:szCs w:val="18"/>
              <w:lang w:val="en-US"/>
            </w:rPr>
          </w:pPr>
        </w:p>
      </w:tc>
      <w:tc>
        <w:tcPr>
          <w:tcW w:w="2411" w:type="dxa"/>
          <w:hideMark/>
        </w:tcPr>
        <w:p w:rsidR="00FD43D4" w:rsidRPr="00E332D0" w:rsidRDefault="00FD43D4" w:rsidP="00FD43D4">
          <w:pPr>
            <w:pStyle w:val="FirstFooter"/>
            <w:tabs>
              <w:tab w:val="left" w:pos="2302"/>
            </w:tabs>
            <w:spacing w:before="0" w:line="276" w:lineRule="auto"/>
            <w:rPr>
              <w:sz w:val="18"/>
              <w:szCs w:val="18"/>
              <w:lang w:val="en-US"/>
            </w:rPr>
          </w:pPr>
          <w:r w:rsidRPr="00E332D0">
            <w:rPr>
              <w:sz w:val="18"/>
              <w:szCs w:val="18"/>
              <w:lang w:val="en-US"/>
            </w:rPr>
            <w:t>E-mail:</w:t>
          </w:r>
        </w:p>
      </w:tc>
      <w:tc>
        <w:tcPr>
          <w:tcW w:w="5844" w:type="dxa"/>
          <w:hideMark/>
        </w:tcPr>
        <w:p w:rsidR="00FD43D4" w:rsidRPr="00E332D0" w:rsidRDefault="00CA76FA" w:rsidP="00FD43D4">
          <w:pPr>
            <w:pStyle w:val="FirstFooter"/>
            <w:tabs>
              <w:tab w:val="left" w:pos="2302"/>
            </w:tabs>
            <w:spacing w:before="0" w:line="276" w:lineRule="auto"/>
            <w:rPr>
              <w:sz w:val="18"/>
              <w:szCs w:val="18"/>
            </w:rPr>
          </w:pPr>
          <w:hyperlink r:id="rId1" w:history="1">
            <w:r w:rsidR="00FD43D4" w:rsidRPr="009A537A">
              <w:rPr>
                <w:rStyle w:val="Hyperlink"/>
                <w:sz w:val="18"/>
                <w:szCs w:val="18"/>
              </w:rPr>
              <w:t>yushi.torigoe@itu.int</w:t>
            </w:r>
          </w:hyperlink>
        </w:p>
      </w:tc>
    </w:tr>
  </w:tbl>
  <w:p w:rsidR="00FD43D4" w:rsidRDefault="00CA76FA" w:rsidP="00FD43D4">
    <w:pPr>
      <w:pStyle w:val="Footer"/>
      <w:spacing w:before="120"/>
      <w:jc w:val="center"/>
    </w:pPr>
    <w:hyperlink r:id="rId2" w:history="1">
      <w:r w:rsidR="00FD43D4">
        <w:rPr>
          <w:rStyle w:val="Hyperlink"/>
          <w:sz w:val="20"/>
        </w:rPr>
        <w:t>http://www.itu.int/go/en/wtdc17rpm</w:t>
      </w:r>
    </w:hyperlink>
  </w:p>
  <w:p w:rsidR="00465DFC" w:rsidRDefault="00465D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021" w:rsidRDefault="00B22021" w:rsidP="00A61D17">
      <w:r>
        <w:separator/>
      </w:r>
    </w:p>
  </w:footnote>
  <w:footnote w:type="continuationSeparator" w:id="0">
    <w:p w:rsidR="00B22021" w:rsidRDefault="00B22021" w:rsidP="00A61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0E" w:rsidRPr="00CA76FA" w:rsidRDefault="00A3670E" w:rsidP="00CA76FA">
    <w:pPr>
      <w:tabs>
        <w:tab w:val="center" w:pos="4820"/>
        <w:tab w:val="right" w:pos="9637"/>
      </w:tabs>
      <w:spacing w:after="120"/>
      <w:ind w:right="1"/>
      <w:rPr>
        <w:smallCaps/>
        <w:spacing w:val="24"/>
        <w:sz w:val="22"/>
        <w:szCs w:val="22"/>
        <w:lang w:val="fr-CH"/>
      </w:rPr>
    </w:pPr>
    <w:r w:rsidRPr="004D495C">
      <w:rPr>
        <w:sz w:val="22"/>
        <w:szCs w:val="22"/>
      </w:rPr>
      <w:tab/>
    </w:r>
    <w:r w:rsidRPr="00CA76FA">
      <w:rPr>
        <w:sz w:val="22"/>
        <w:szCs w:val="22"/>
        <w:lang w:val="fr-CH"/>
      </w:rPr>
      <w:t>ITU-D/</w:t>
    </w:r>
    <w:bookmarkStart w:id="17" w:name="DocRef2"/>
    <w:bookmarkEnd w:id="17"/>
    <w:r w:rsidRPr="00CA76FA">
      <w:rPr>
        <w:sz w:val="22"/>
        <w:szCs w:val="22"/>
        <w:lang w:val="fr-CH"/>
      </w:rPr>
      <w:t>RPM-</w:t>
    </w:r>
    <w:r w:rsidR="00CA76FA" w:rsidRPr="00CA76FA">
      <w:rPr>
        <w:sz w:val="22"/>
        <w:szCs w:val="22"/>
        <w:lang w:val="fr-CH"/>
      </w:rPr>
      <w:t>EUR</w:t>
    </w:r>
    <w:r w:rsidRPr="00CA76FA">
      <w:rPr>
        <w:sz w:val="22"/>
        <w:szCs w:val="22"/>
        <w:lang w:val="fr-CH"/>
      </w:rPr>
      <w:t>/</w:t>
    </w:r>
    <w:bookmarkStart w:id="18" w:name="DocNo2"/>
    <w:bookmarkEnd w:id="18"/>
    <w:r w:rsidRPr="00CA76FA">
      <w:rPr>
        <w:sz w:val="22"/>
        <w:szCs w:val="22"/>
        <w:lang w:val="fr-CH"/>
      </w:rPr>
      <w:t>INF/</w:t>
    </w:r>
    <w:r w:rsidR="00CA76FA">
      <w:rPr>
        <w:sz w:val="22"/>
        <w:szCs w:val="22"/>
        <w:lang w:val="fr-CH"/>
      </w:rPr>
      <w:t>8</w:t>
    </w:r>
    <w:r w:rsidR="00A17AA9" w:rsidRPr="00CA76FA">
      <w:rPr>
        <w:sz w:val="22"/>
        <w:szCs w:val="22"/>
        <w:lang w:val="fr-CH"/>
      </w:rPr>
      <w:t>-</w:t>
    </w:r>
    <w:r w:rsidRPr="00CA76FA">
      <w:rPr>
        <w:sz w:val="22"/>
        <w:szCs w:val="22"/>
        <w:lang w:val="fr-CH"/>
      </w:rPr>
      <w:t>E</w:t>
    </w:r>
    <w:r w:rsidRPr="00CA76FA">
      <w:rPr>
        <w:sz w:val="22"/>
        <w:szCs w:val="22"/>
        <w:lang w:val="fr-CH"/>
      </w:rPr>
      <w:tab/>
      <w:t xml:space="preserve">Page </w:t>
    </w:r>
    <w:r w:rsidRPr="004D495C">
      <w:rPr>
        <w:sz w:val="22"/>
        <w:szCs w:val="22"/>
      </w:rPr>
      <w:fldChar w:fldCharType="begin"/>
    </w:r>
    <w:r w:rsidRPr="00CA76FA">
      <w:rPr>
        <w:sz w:val="22"/>
        <w:szCs w:val="22"/>
        <w:lang w:val="fr-CH"/>
      </w:rPr>
      <w:instrText xml:space="preserve"> PAGE </w:instrText>
    </w:r>
    <w:r w:rsidRPr="004D495C">
      <w:rPr>
        <w:sz w:val="22"/>
        <w:szCs w:val="22"/>
      </w:rPr>
      <w:fldChar w:fldCharType="separate"/>
    </w:r>
    <w:r w:rsidR="00CA76FA">
      <w:rPr>
        <w:noProof/>
        <w:sz w:val="22"/>
        <w:szCs w:val="22"/>
        <w:lang w:val="fr-CH"/>
      </w:rPr>
      <w:t>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7D20"/>
    <w:multiLevelType w:val="hybridMultilevel"/>
    <w:tmpl w:val="9C7841C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254826"/>
    <w:multiLevelType w:val="hybridMultilevel"/>
    <w:tmpl w:val="9C7841C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7E77D4"/>
    <w:multiLevelType w:val="hybridMultilevel"/>
    <w:tmpl w:val="9C7841C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03F0D8B"/>
    <w:multiLevelType w:val="hybridMultilevel"/>
    <w:tmpl w:val="9C7841C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D093635"/>
    <w:multiLevelType w:val="hybridMultilevel"/>
    <w:tmpl w:val="9C7841C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DB2"/>
    <w:rsid w:val="00164C4B"/>
    <w:rsid w:val="00184612"/>
    <w:rsid w:val="002265B9"/>
    <w:rsid w:val="002421BB"/>
    <w:rsid w:val="002B608A"/>
    <w:rsid w:val="00310184"/>
    <w:rsid w:val="00317AC0"/>
    <w:rsid w:val="003561E4"/>
    <w:rsid w:val="003A5EDA"/>
    <w:rsid w:val="003F1F2F"/>
    <w:rsid w:val="00432BD7"/>
    <w:rsid w:val="00465DFC"/>
    <w:rsid w:val="004B12B0"/>
    <w:rsid w:val="00500151"/>
    <w:rsid w:val="00524F04"/>
    <w:rsid w:val="00570022"/>
    <w:rsid w:val="005D1C8D"/>
    <w:rsid w:val="005F4527"/>
    <w:rsid w:val="006C3EF7"/>
    <w:rsid w:val="007644C8"/>
    <w:rsid w:val="007C2C87"/>
    <w:rsid w:val="007D2C48"/>
    <w:rsid w:val="0085346B"/>
    <w:rsid w:val="00937C3B"/>
    <w:rsid w:val="009478AC"/>
    <w:rsid w:val="0097350F"/>
    <w:rsid w:val="009971ED"/>
    <w:rsid w:val="009E44CB"/>
    <w:rsid w:val="00A17AA9"/>
    <w:rsid w:val="00A3670E"/>
    <w:rsid w:val="00A61D17"/>
    <w:rsid w:val="00AE63C3"/>
    <w:rsid w:val="00B22021"/>
    <w:rsid w:val="00B37571"/>
    <w:rsid w:val="00B933E2"/>
    <w:rsid w:val="00BA61CB"/>
    <w:rsid w:val="00BB1BE8"/>
    <w:rsid w:val="00CA76FA"/>
    <w:rsid w:val="00CE06D9"/>
    <w:rsid w:val="00D62D36"/>
    <w:rsid w:val="00D7063D"/>
    <w:rsid w:val="00DB2A05"/>
    <w:rsid w:val="00DE150D"/>
    <w:rsid w:val="00EC7CD0"/>
    <w:rsid w:val="00EF73DC"/>
    <w:rsid w:val="00F07F99"/>
    <w:rsid w:val="00F20E3C"/>
    <w:rsid w:val="00F61DB2"/>
    <w:rsid w:val="00FA1531"/>
    <w:rsid w:val="00FD43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00A04E8F-AD47-4B37-A58B-7BE71CBE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DB2"/>
    <w:pPr>
      <w:spacing w:after="0" w:line="240" w:lineRule="auto"/>
    </w:pPr>
    <w:rPr>
      <w:rFonts w:eastAsia="MS Mincho"/>
      <w:color w:val="00000A"/>
      <w:sz w:val="24"/>
      <w:szCs w:val="24"/>
      <w:lang w:val="en-US" w:eastAsia="en-US"/>
    </w:rPr>
  </w:style>
  <w:style w:type="paragraph" w:styleId="Heading1">
    <w:name w:val="heading 1"/>
    <w:basedOn w:val="Normal"/>
    <w:next w:val="Normal"/>
    <w:link w:val="Heading1Char"/>
    <w:uiPriority w:val="9"/>
    <w:qFormat/>
    <w:rsid w:val="00524F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0E3C"/>
    <w:pPr>
      <w:keepNext/>
      <w:keepLines/>
      <w:spacing w:before="120" w:after="120"/>
      <w:outlineLvl w:val="1"/>
    </w:pPr>
    <w:rPr>
      <w:rFonts w:eastAsia="Times New Roman"/>
      <w:b/>
      <w:bCs/>
      <w:color w:val="5B9BD5" w:themeColor="accent1"/>
      <w:sz w:val="28"/>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DB2"/>
    <w:pPr>
      <w:ind w:left="720"/>
      <w:contextualSpacing/>
    </w:pPr>
  </w:style>
  <w:style w:type="paragraph" w:customStyle="1" w:styleId="CEOSourceTitleDetails">
    <w:name w:val="CEO_SourceTitleDetails"/>
    <w:basedOn w:val="Normal"/>
    <w:rsid w:val="00A61D17"/>
    <w:pPr>
      <w:spacing w:before="120" w:after="120"/>
    </w:pPr>
    <w:rPr>
      <w:rFonts w:ascii="Calibri" w:eastAsia="SimSun" w:hAnsi="Calibri" w:cs="Simplified Arabic"/>
      <w:color w:val="auto"/>
      <w:sz w:val="22"/>
      <w:szCs w:val="19"/>
      <w:lang w:val="en-GB"/>
    </w:rPr>
  </w:style>
  <w:style w:type="paragraph" w:customStyle="1" w:styleId="Title1">
    <w:name w:val="Title 1"/>
    <w:basedOn w:val="Normal"/>
    <w:next w:val="Normal"/>
    <w:rsid w:val="00A61D17"/>
    <w:pPr>
      <w:tabs>
        <w:tab w:val="left" w:pos="1134"/>
        <w:tab w:val="left" w:pos="1871"/>
        <w:tab w:val="left" w:pos="2268"/>
      </w:tabs>
      <w:overflowPunct w:val="0"/>
      <w:autoSpaceDE w:val="0"/>
      <w:autoSpaceDN w:val="0"/>
      <w:adjustRightInd w:val="0"/>
      <w:spacing w:before="240"/>
      <w:jc w:val="center"/>
    </w:pPr>
    <w:rPr>
      <w:rFonts w:eastAsia="Times New Roman" w:cs="Times New Roman"/>
      <w:caps/>
      <w:color w:val="auto"/>
      <w:sz w:val="28"/>
      <w:szCs w:val="20"/>
      <w:u w:color="000000"/>
      <w:lang w:val="en-GB"/>
    </w:rPr>
  </w:style>
  <w:style w:type="paragraph" w:customStyle="1" w:styleId="Committee">
    <w:name w:val="Committee"/>
    <w:basedOn w:val="Normal"/>
    <w:qFormat/>
    <w:rsid w:val="00A61D17"/>
    <w:pPr>
      <w:framePr w:hSpace="180" w:wrap="around" w:hAnchor="margin" w:y="-675"/>
      <w:tabs>
        <w:tab w:val="left" w:pos="851"/>
        <w:tab w:val="left" w:pos="1134"/>
        <w:tab w:val="left" w:pos="1871"/>
        <w:tab w:val="left" w:pos="2268"/>
      </w:tabs>
      <w:overflowPunct w:val="0"/>
      <w:autoSpaceDE w:val="0"/>
      <w:autoSpaceDN w:val="0"/>
      <w:adjustRightInd w:val="0"/>
      <w:spacing w:line="240" w:lineRule="atLeast"/>
    </w:pPr>
    <w:rPr>
      <w:rFonts w:eastAsia="Times New Roman" w:cstheme="minorHAnsi"/>
      <w:b/>
      <w:color w:val="auto"/>
      <w:lang w:val="en-GB"/>
    </w:rPr>
  </w:style>
  <w:style w:type="paragraph" w:styleId="Header">
    <w:name w:val="header"/>
    <w:basedOn w:val="Normal"/>
    <w:link w:val="HeaderChar"/>
    <w:uiPriority w:val="99"/>
    <w:unhideWhenUsed/>
    <w:rsid w:val="00A61D17"/>
    <w:pPr>
      <w:tabs>
        <w:tab w:val="center" w:pos="4513"/>
        <w:tab w:val="right" w:pos="9026"/>
      </w:tabs>
    </w:pPr>
  </w:style>
  <w:style w:type="character" w:customStyle="1" w:styleId="HeaderChar">
    <w:name w:val="Header Char"/>
    <w:basedOn w:val="DefaultParagraphFont"/>
    <w:link w:val="Header"/>
    <w:uiPriority w:val="99"/>
    <w:rsid w:val="00A61D17"/>
    <w:rPr>
      <w:rFonts w:eastAsia="MS Mincho"/>
      <w:color w:val="00000A"/>
      <w:sz w:val="24"/>
      <w:szCs w:val="24"/>
      <w:lang w:val="en-US" w:eastAsia="en-US"/>
    </w:rPr>
  </w:style>
  <w:style w:type="paragraph" w:styleId="Footer">
    <w:name w:val="footer"/>
    <w:basedOn w:val="Normal"/>
    <w:link w:val="FooterChar"/>
    <w:uiPriority w:val="99"/>
    <w:unhideWhenUsed/>
    <w:rsid w:val="00A61D17"/>
    <w:pPr>
      <w:tabs>
        <w:tab w:val="center" w:pos="4513"/>
        <w:tab w:val="right" w:pos="9026"/>
      </w:tabs>
    </w:pPr>
  </w:style>
  <w:style w:type="character" w:customStyle="1" w:styleId="FooterChar">
    <w:name w:val="Footer Char"/>
    <w:basedOn w:val="DefaultParagraphFont"/>
    <w:link w:val="Footer"/>
    <w:uiPriority w:val="99"/>
    <w:rsid w:val="00A61D17"/>
    <w:rPr>
      <w:rFonts w:eastAsia="MS Mincho"/>
      <w:color w:val="00000A"/>
      <w:sz w:val="24"/>
      <w:szCs w:val="24"/>
      <w:lang w:val="en-US" w:eastAsia="en-US"/>
    </w:rPr>
  </w:style>
  <w:style w:type="character" w:styleId="Hyperlink">
    <w:name w:val="Hyperlink"/>
    <w:basedOn w:val="DefaultParagraphFont"/>
    <w:rsid w:val="00A61D17"/>
    <w:rPr>
      <w:color w:val="0000FF"/>
      <w:u w:val="single"/>
    </w:rPr>
  </w:style>
  <w:style w:type="paragraph" w:customStyle="1" w:styleId="FirstFooter">
    <w:name w:val="FirstFooter"/>
    <w:basedOn w:val="Footer"/>
    <w:rsid w:val="00A61D17"/>
    <w:pPr>
      <w:tabs>
        <w:tab w:val="clear" w:pos="4513"/>
        <w:tab w:val="clear" w:pos="9026"/>
        <w:tab w:val="left" w:pos="1871"/>
      </w:tabs>
      <w:spacing w:before="40"/>
    </w:pPr>
    <w:rPr>
      <w:rFonts w:eastAsia="Times New Roman" w:cs="Times New Roman"/>
      <w:color w:val="auto"/>
      <w:sz w:val="16"/>
      <w:szCs w:val="20"/>
      <w:lang w:val="en-GB"/>
    </w:rPr>
  </w:style>
  <w:style w:type="paragraph" w:styleId="BalloonText">
    <w:name w:val="Balloon Text"/>
    <w:basedOn w:val="Normal"/>
    <w:link w:val="BalloonTextChar"/>
    <w:uiPriority w:val="99"/>
    <w:semiHidden/>
    <w:unhideWhenUsed/>
    <w:rsid w:val="00F07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F99"/>
    <w:rPr>
      <w:rFonts w:ascii="Segoe UI" w:eastAsia="MS Mincho" w:hAnsi="Segoe UI" w:cs="Segoe UI"/>
      <w:color w:val="00000A"/>
      <w:sz w:val="18"/>
      <w:szCs w:val="18"/>
      <w:lang w:val="en-US" w:eastAsia="en-US"/>
    </w:rPr>
  </w:style>
  <w:style w:type="character" w:customStyle="1" w:styleId="Heading2Char">
    <w:name w:val="Heading 2 Char"/>
    <w:basedOn w:val="DefaultParagraphFont"/>
    <w:link w:val="Heading2"/>
    <w:uiPriority w:val="9"/>
    <w:rsid w:val="00F20E3C"/>
    <w:rPr>
      <w:rFonts w:eastAsia="Times New Roman"/>
      <w:b/>
      <w:bCs/>
      <w:color w:val="5B9BD5" w:themeColor="accent1"/>
      <w:sz w:val="28"/>
      <w:szCs w:val="26"/>
      <w:lang w:val="en-US" w:eastAsia="ja-JP"/>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F20E3C"/>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F20E3C"/>
    <w:pPr>
      <w:keepLines/>
      <w:tabs>
        <w:tab w:val="left" w:pos="255"/>
        <w:tab w:val="left" w:pos="794"/>
        <w:tab w:val="left" w:pos="1191"/>
        <w:tab w:val="left" w:pos="1588"/>
        <w:tab w:val="left" w:pos="1985"/>
      </w:tabs>
      <w:overflowPunct w:val="0"/>
      <w:autoSpaceDE w:val="0"/>
      <w:autoSpaceDN w:val="0"/>
      <w:adjustRightInd w:val="0"/>
      <w:spacing w:before="120"/>
      <w:ind w:left="255" w:hanging="255"/>
      <w:jc w:val="both"/>
      <w:textAlignment w:val="baseline"/>
    </w:pPr>
    <w:rPr>
      <w:rFonts w:ascii="Times New Roman" w:eastAsia="Times New Roman" w:hAnsi="Times New Roman" w:cs="Times New Roman"/>
      <w:color w:val="auto"/>
      <w:sz w:val="20"/>
      <w:szCs w:val="20"/>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20E3C"/>
    <w:rPr>
      <w:rFonts w:ascii="Times New Roman" w:eastAsia="Times New Roman" w:hAnsi="Times New Roman" w:cs="Times New Roman"/>
      <w:sz w:val="20"/>
      <w:szCs w:val="20"/>
      <w:lang w:eastAsia="en-US"/>
    </w:rPr>
  </w:style>
  <w:style w:type="paragraph" w:customStyle="1" w:styleId="enumlev1">
    <w:name w:val="enumlev1"/>
    <w:basedOn w:val="Normal"/>
    <w:link w:val="enumlev1Char"/>
    <w:rsid w:val="00F20E3C"/>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ascii="Times New Roman" w:eastAsia="Times New Roman" w:hAnsi="Times New Roman" w:cs="Times New Roman"/>
      <w:color w:val="auto"/>
      <w:szCs w:val="20"/>
      <w:lang w:val="en-GB"/>
    </w:rPr>
  </w:style>
  <w:style w:type="character" w:customStyle="1" w:styleId="enumlev1Char">
    <w:name w:val="enumlev1 Char"/>
    <w:link w:val="enumlev1"/>
    <w:locked/>
    <w:rsid w:val="00F20E3C"/>
    <w:rPr>
      <w:rFonts w:ascii="Times New Roman" w:eastAsia="Times New Roman" w:hAnsi="Times New Roman" w:cs="Times New Roman"/>
      <w:sz w:val="24"/>
      <w:szCs w:val="20"/>
      <w:lang w:eastAsia="en-US"/>
    </w:rPr>
  </w:style>
  <w:style w:type="paragraph" w:customStyle="1" w:styleId="Headingb">
    <w:name w:val="Heading_b"/>
    <w:basedOn w:val="Normal"/>
    <w:next w:val="Normal"/>
    <w:link w:val="HeadingbChar"/>
    <w:rsid w:val="00F20E3C"/>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w:eastAsia="Times New Roman" w:hAnsi="Times New Roman" w:cs="Times New Roman"/>
      <w:b/>
      <w:color w:val="auto"/>
      <w:szCs w:val="20"/>
      <w:lang w:val="en-GB"/>
    </w:rPr>
  </w:style>
  <w:style w:type="character" w:customStyle="1" w:styleId="HeadingbChar">
    <w:name w:val="Heading_b Char"/>
    <w:basedOn w:val="DefaultParagraphFont"/>
    <w:link w:val="Headingb"/>
    <w:locked/>
    <w:rsid w:val="00F20E3C"/>
    <w:rPr>
      <w:rFonts w:ascii="Times New Roman" w:eastAsia="Times New Roman" w:hAnsi="Times New Roman" w:cs="Times New Roman"/>
      <w:b/>
      <w:sz w:val="24"/>
      <w:szCs w:val="20"/>
      <w:lang w:eastAsia="en-US"/>
    </w:rPr>
  </w:style>
  <w:style w:type="paragraph" w:customStyle="1" w:styleId="Annextitle">
    <w:name w:val="Annex_title"/>
    <w:basedOn w:val="Normal"/>
    <w:next w:val="Normal"/>
    <w:rsid w:val="00F20E3C"/>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Times New Roman" w:cs="Times New Roman"/>
      <w:b/>
      <w:color w:val="auto"/>
      <w:sz w:val="28"/>
      <w:szCs w:val="20"/>
      <w:lang w:val="en-GB"/>
    </w:rPr>
  </w:style>
  <w:style w:type="paragraph" w:customStyle="1" w:styleId="heading1color">
    <w:name w:val="heading_1color"/>
    <w:basedOn w:val="Heading1"/>
    <w:qFormat/>
    <w:rsid w:val="00524F04"/>
    <w:pPr>
      <w:tabs>
        <w:tab w:val="left" w:pos="794"/>
        <w:tab w:val="left" w:pos="1191"/>
        <w:tab w:val="left" w:pos="1588"/>
        <w:tab w:val="left" w:pos="1985"/>
      </w:tabs>
      <w:overflowPunct w:val="0"/>
      <w:autoSpaceDE w:val="0"/>
      <w:autoSpaceDN w:val="0"/>
      <w:adjustRightInd w:val="0"/>
      <w:spacing w:before="280"/>
      <w:ind w:left="794" w:hanging="794"/>
      <w:jc w:val="both"/>
      <w:textAlignment w:val="baseline"/>
    </w:pPr>
    <w:rPr>
      <w:rFonts w:asciiTheme="minorHAnsi" w:eastAsia="Batang" w:hAnsiTheme="minorHAnsi" w:cs="Times New Roman"/>
      <w:b/>
      <w:color w:val="4A442A"/>
      <w:sz w:val="34"/>
      <w:szCs w:val="20"/>
      <w:lang w:val="en-GB"/>
    </w:rPr>
  </w:style>
  <w:style w:type="paragraph" w:customStyle="1" w:styleId="headingbcolor">
    <w:name w:val="heading_bcolor"/>
    <w:basedOn w:val="Headingb"/>
    <w:qFormat/>
    <w:rsid w:val="00524F04"/>
    <w:pPr>
      <w:jc w:val="both"/>
    </w:pPr>
    <w:rPr>
      <w:rFonts w:asciiTheme="minorHAnsi" w:eastAsia="Batang" w:hAnsiTheme="minorHAnsi"/>
      <w:color w:val="4A442A"/>
      <w:sz w:val="30"/>
    </w:rPr>
  </w:style>
  <w:style w:type="paragraph" w:customStyle="1" w:styleId="sectiontitlecolor">
    <w:name w:val="section_titlecolor"/>
    <w:basedOn w:val="Normal"/>
    <w:qFormat/>
    <w:rsid w:val="00524F0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Batang" w:cs="Times New Roman Bold"/>
      <w:b/>
      <w:color w:val="4A442A"/>
      <w:sz w:val="34"/>
      <w:szCs w:val="20"/>
      <w:lang w:val="en-GB"/>
    </w:rPr>
  </w:style>
  <w:style w:type="character" w:customStyle="1" w:styleId="Heading1Char">
    <w:name w:val="Heading 1 Char"/>
    <w:basedOn w:val="DefaultParagraphFont"/>
    <w:link w:val="Heading1"/>
    <w:uiPriority w:val="9"/>
    <w:rsid w:val="00524F04"/>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 Brigitte</dc:creator>
  <cp:keywords/>
  <dc:description/>
  <cp:lastModifiedBy>BDT DocsControl</cp:lastModifiedBy>
  <cp:revision>3</cp:revision>
  <cp:lastPrinted>2017-01-19T13:12:00Z</cp:lastPrinted>
  <dcterms:created xsi:type="dcterms:W3CDTF">2017-03-01T10:36:00Z</dcterms:created>
  <dcterms:modified xsi:type="dcterms:W3CDTF">2017-03-01T10:39:00Z</dcterms:modified>
</cp:coreProperties>
</file>