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513"/>
        <w:gridCol w:w="3500"/>
        <w:gridCol w:w="12"/>
      </w:tblGrid>
      <w:tr w:rsidR="0070796E" w:rsidRPr="00AE2BCA" w:rsidTr="008C5A4A">
        <w:trPr>
          <w:gridBefore w:val="1"/>
          <w:wBefore w:w="8" w:type="dxa"/>
          <w:cantSplit/>
          <w:jc w:val="center"/>
        </w:trPr>
        <w:tc>
          <w:tcPr>
            <w:tcW w:w="6513" w:type="dxa"/>
          </w:tcPr>
          <w:p w:rsidR="0070796E" w:rsidRPr="00E20210" w:rsidRDefault="00E50BB2" w:rsidP="00562A87">
            <w:pPr>
              <w:rPr>
                <w:b/>
                <w:bCs/>
                <w:sz w:val="28"/>
                <w:szCs w:val="28"/>
              </w:rPr>
            </w:pPr>
            <w:bookmarkStart w:id="0" w:name="Meeting"/>
            <w:bookmarkStart w:id="1" w:name="_GoBack"/>
            <w:bookmarkEnd w:id="0"/>
            <w:bookmarkEnd w:id="1"/>
            <w:r w:rsidRPr="00E50BB2">
              <w:rPr>
                <w:b/>
                <w:bCs/>
                <w:sz w:val="28"/>
                <w:szCs w:val="28"/>
              </w:rPr>
              <w:t xml:space="preserve">Regional Preparatory Meeting </w:t>
            </w:r>
            <w:r>
              <w:rPr>
                <w:b/>
                <w:bCs/>
                <w:sz w:val="28"/>
                <w:szCs w:val="28"/>
              </w:rPr>
              <w:br/>
            </w:r>
            <w:r w:rsidRPr="00E50BB2">
              <w:rPr>
                <w:b/>
                <w:bCs/>
                <w:sz w:val="28"/>
                <w:szCs w:val="28"/>
              </w:rPr>
              <w:t>for WTDC-17 for Asia and the Pacific (RPM-ASP)</w:t>
            </w:r>
            <w:r w:rsidR="00562A87" w:rsidRPr="00E50BB2">
              <w:rPr>
                <w:b/>
                <w:bCs/>
                <w:sz w:val="28"/>
                <w:szCs w:val="28"/>
              </w:rPr>
              <w:t xml:space="preserve"> </w:t>
            </w:r>
          </w:p>
        </w:tc>
        <w:tc>
          <w:tcPr>
            <w:tcW w:w="3512"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E50BB2" w:rsidP="00E20210">
            <w:pPr>
              <w:spacing w:before="0"/>
              <w:rPr>
                <w:b/>
                <w:bCs/>
                <w:sz w:val="26"/>
                <w:szCs w:val="26"/>
                <w:lang w:val="en-US"/>
              </w:rPr>
            </w:pPr>
            <w:bookmarkStart w:id="2" w:name="PlaceDate"/>
            <w:bookmarkEnd w:id="2"/>
            <w:r>
              <w:rPr>
                <w:b/>
                <w:bCs/>
                <w:sz w:val="26"/>
                <w:szCs w:val="26"/>
                <w:lang w:val="en-US"/>
              </w:rPr>
              <w:t>Bali, Indonesia, 21-23 March 2017</w:t>
            </w:r>
          </w:p>
        </w:tc>
      </w:tr>
      <w:tr w:rsidR="0070796E" w:rsidRPr="002D0049" w:rsidTr="008C5A4A">
        <w:trPr>
          <w:gridBefore w:val="1"/>
          <w:wBefore w:w="8" w:type="dxa"/>
          <w:cantSplit/>
          <w:trHeight w:val="238"/>
          <w:jc w:val="center"/>
        </w:trPr>
        <w:tc>
          <w:tcPr>
            <w:tcW w:w="6513" w:type="dxa"/>
            <w:tcBorders>
              <w:top w:val="single" w:sz="12" w:space="0" w:color="auto"/>
            </w:tcBorders>
          </w:tcPr>
          <w:p w:rsidR="0070796E" w:rsidRPr="002D0049" w:rsidRDefault="0070796E" w:rsidP="006D0B95">
            <w:pPr>
              <w:spacing w:before="0"/>
              <w:rPr>
                <w:lang w:val="en-US"/>
              </w:rPr>
            </w:pPr>
          </w:p>
        </w:tc>
        <w:tc>
          <w:tcPr>
            <w:tcW w:w="3512" w:type="dxa"/>
            <w:gridSpan w:val="2"/>
            <w:tcBorders>
              <w:top w:val="single" w:sz="12" w:space="0" w:color="auto"/>
            </w:tcBorders>
          </w:tcPr>
          <w:p w:rsidR="0070796E" w:rsidRPr="002D0049" w:rsidRDefault="0070796E" w:rsidP="006D0B95">
            <w:pPr>
              <w:spacing w:before="0"/>
              <w:rPr>
                <w:lang w:val="en-US"/>
              </w:rPr>
            </w:pPr>
          </w:p>
        </w:tc>
      </w:tr>
      <w:tr w:rsidR="0070796E" w:rsidRPr="00AE2BCA" w:rsidTr="008C5A4A">
        <w:trPr>
          <w:gridBefore w:val="1"/>
          <w:wBefore w:w="8" w:type="dxa"/>
          <w:cantSplit/>
          <w:trHeight w:val="20"/>
          <w:jc w:val="center"/>
        </w:trPr>
        <w:tc>
          <w:tcPr>
            <w:tcW w:w="6513" w:type="dxa"/>
            <w:vMerge w:val="restart"/>
          </w:tcPr>
          <w:p w:rsidR="0070796E" w:rsidRPr="002D0049" w:rsidRDefault="0070796E">
            <w:pPr>
              <w:rPr>
                <w:lang w:val="en-US"/>
              </w:rPr>
            </w:pPr>
          </w:p>
        </w:tc>
        <w:tc>
          <w:tcPr>
            <w:tcW w:w="3512" w:type="dxa"/>
            <w:gridSpan w:val="2"/>
          </w:tcPr>
          <w:p w:rsidR="0070796E" w:rsidRPr="00930F7E" w:rsidRDefault="0070796E" w:rsidP="000D3A7A">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3" w:name="DocRef1"/>
            <w:bookmarkEnd w:id="3"/>
            <w:r w:rsidR="00E50BB2">
              <w:rPr>
                <w:b/>
                <w:bCs/>
                <w:szCs w:val="24"/>
                <w:lang w:val="fr-FR"/>
              </w:rPr>
              <w:t>RPM-ASP17</w:t>
            </w:r>
            <w:r w:rsidR="006527BD" w:rsidRPr="00930F7E">
              <w:rPr>
                <w:b/>
                <w:bCs/>
                <w:szCs w:val="24"/>
                <w:lang w:val="fr-FR"/>
              </w:rPr>
              <w:t>/</w:t>
            </w:r>
            <w:bookmarkStart w:id="4" w:name="DocNo1"/>
            <w:bookmarkEnd w:id="4"/>
            <w:r w:rsidR="008C5A4A">
              <w:rPr>
                <w:b/>
                <w:bCs/>
                <w:szCs w:val="24"/>
                <w:lang w:val="fr-FR"/>
              </w:rPr>
              <w:t>INF/1</w:t>
            </w:r>
            <w:r w:rsidR="000D3A7A">
              <w:rPr>
                <w:b/>
                <w:bCs/>
                <w:szCs w:val="24"/>
                <w:lang w:val="fr-FR"/>
              </w:rPr>
              <w:t>1</w:t>
            </w:r>
            <w:r w:rsidR="00E50BB2">
              <w:rPr>
                <w:b/>
                <w:bCs/>
                <w:szCs w:val="24"/>
                <w:lang w:val="fr-FR"/>
              </w:rPr>
              <w:t>-E</w:t>
            </w:r>
          </w:p>
        </w:tc>
      </w:tr>
      <w:tr w:rsidR="0070796E" w:rsidRPr="00AE2BCA" w:rsidTr="008C5A4A">
        <w:trPr>
          <w:gridBefore w:val="1"/>
          <w:wBefore w:w="8" w:type="dxa"/>
          <w:cantSplit/>
          <w:trHeight w:val="23"/>
          <w:jc w:val="center"/>
        </w:trPr>
        <w:tc>
          <w:tcPr>
            <w:tcW w:w="6513" w:type="dxa"/>
            <w:vMerge/>
          </w:tcPr>
          <w:p w:rsidR="0070796E" w:rsidRPr="00AE2BCA" w:rsidRDefault="0070796E">
            <w:pPr>
              <w:tabs>
                <w:tab w:val="left" w:pos="851"/>
              </w:tabs>
              <w:spacing w:line="240" w:lineRule="atLeast"/>
              <w:rPr>
                <w:b/>
              </w:rPr>
            </w:pPr>
          </w:p>
        </w:tc>
        <w:tc>
          <w:tcPr>
            <w:tcW w:w="3512" w:type="dxa"/>
            <w:gridSpan w:val="2"/>
          </w:tcPr>
          <w:p w:rsidR="0070796E" w:rsidRPr="00930F7E" w:rsidRDefault="00E50BB2" w:rsidP="00BF1682">
            <w:pPr>
              <w:spacing w:before="0"/>
              <w:rPr>
                <w:b/>
                <w:bCs/>
                <w:szCs w:val="24"/>
                <w:lang w:val="fr-FR"/>
              </w:rPr>
            </w:pPr>
            <w:bookmarkStart w:id="5" w:name="CreationDate"/>
            <w:bookmarkEnd w:id="5"/>
            <w:r>
              <w:rPr>
                <w:b/>
                <w:bCs/>
                <w:szCs w:val="24"/>
                <w:lang w:val="fr-FR"/>
              </w:rPr>
              <w:t>10 March 2017</w:t>
            </w:r>
          </w:p>
        </w:tc>
      </w:tr>
      <w:tr w:rsidR="0070796E" w:rsidRPr="00AE2BCA" w:rsidTr="008C5A4A">
        <w:trPr>
          <w:gridBefore w:val="1"/>
          <w:wBefore w:w="8" w:type="dxa"/>
          <w:cantSplit/>
          <w:trHeight w:val="333"/>
          <w:jc w:val="center"/>
        </w:trPr>
        <w:tc>
          <w:tcPr>
            <w:tcW w:w="6513" w:type="dxa"/>
            <w:vMerge/>
          </w:tcPr>
          <w:p w:rsidR="0070796E" w:rsidRPr="00AE2BCA" w:rsidRDefault="0070796E">
            <w:pPr>
              <w:tabs>
                <w:tab w:val="left" w:pos="851"/>
              </w:tabs>
              <w:spacing w:line="240" w:lineRule="atLeast"/>
              <w:rPr>
                <w:b/>
              </w:rPr>
            </w:pPr>
          </w:p>
        </w:tc>
        <w:tc>
          <w:tcPr>
            <w:tcW w:w="3512"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6" w:name="Original"/>
            <w:bookmarkEnd w:id="6"/>
            <w:r w:rsidR="00E50BB2">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E50BB2" w:rsidRDefault="00E50BB2" w:rsidP="00E20210">
            <w:pPr>
              <w:spacing w:after="120"/>
              <w:jc w:val="center"/>
              <w:rPr>
                <w:b/>
                <w:bCs/>
                <w:sz w:val="28"/>
                <w:szCs w:val="28"/>
              </w:rPr>
            </w:pPr>
            <w:bookmarkStart w:id="7" w:name="Source"/>
            <w:bookmarkEnd w:id="7"/>
            <w:r w:rsidRPr="00E50BB2">
              <w:rPr>
                <w:b/>
                <w:bCs/>
                <w:sz w:val="28"/>
                <w:szCs w:val="28"/>
              </w:rPr>
              <w:t>Nanjing University of Posts and Telecommunications</w:t>
            </w:r>
          </w:p>
        </w:tc>
      </w:tr>
      <w:tr w:rsidR="00562A87" w:rsidRPr="00E20210" w:rsidTr="00E20210">
        <w:trPr>
          <w:gridAfter w:val="1"/>
          <w:wAfter w:w="12" w:type="dxa"/>
          <w:cantSplit/>
          <w:trHeight w:val="537"/>
          <w:jc w:val="center"/>
        </w:trPr>
        <w:tc>
          <w:tcPr>
            <w:tcW w:w="10021" w:type="dxa"/>
            <w:gridSpan w:val="3"/>
          </w:tcPr>
          <w:p w:rsidR="00562A87" w:rsidRPr="00E50BB2" w:rsidRDefault="00A20515" w:rsidP="00E20210">
            <w:pPr>
              <w:spacing w:after="120"/>
              <w:jc w:val="center"/>
              <w:rPr>
                <w:sz w:val="28"/>
                <w:szCs w:val="28"/>
              </w:rPr>
            </w:pPr>
            <w:bookmarkStart w:id="8" w:name="Title"/>
            <w:bookmarkEnd w:id="8"/>
            <w:r w:rsidRPr="00E50BB2">
              <w:rPr>
                <w:sz w:val="28"/>
                <w:szCs w:val="28"/>
              </w:rPr>
              <w:t>STRENGTHENING COOPERATION BETWEEN ITU AND ACADEMIA</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E50BB2" w:rsidP="005F2DA4">
            <w:pPr>
              <w:tabs>
                <w:tab w:val="clear" w:pos="794"/>
                <w:tab w:val="clear" w:pos="1191"/>
                <w:tab w:val="clear" w:pos="1588"/>
                <w:tab w:val="clear" w:pos="1985"/>
                <w:tab w:val="left" w:pos="1951"/>
              </w:tabs>
              <w:rPr>
                <w:szCs w:val="24"/>
              </w:rPr>
            </w:pPr>
            <w:bookmarkStart w:id="9" w:name="PriorityArea"/>
            <w:bookmarkEnd w:id="9"/>
            <w:r>
              <w:rPr>
                <w:szCs w:val="24"/>
              </w:rPr>
              <w:t>Strategic Plan, Action Plan, Declaration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E50BB2" w:rsidP="00AC660E">
            <w:pPr>
              <w:tabs>
                <w:tab w:val="clear" w:pos="794"/>
                <w:tab w:val="clear" w:pos="1191"/>
                <w:tab w:val="clear" w:pos="1588"/>
                <w:tab w:val="clear" w:pos="1985"/>
                <w:tab w:val="left" w:pos="1951"/>
              </w:tabs>
              <w:spacing w:before="240"/>
              <w:rPr>
                <w:szCs w:val="24"/>
              </w:rPr>
            </w:pPr>
            <w:bookmarkStart w:id="10" w:name="Summary"/>
            <w:bookmarkEnd w:id="10"/>
            <w:r>
              <w:rPr>
                <w:szCs w:val="24"/>
              </w:rPr>
              <w:t xml:space="preserve">Nanjing University of Posts and Telecommunications (NUPT) </w:t>
            </w:r>
            <w:r w:rsidR="00AC660E">
              <w:rPr>
                <w:szCs w:val="24"/>
              </w:rPr>
              <w:t>wishes to share information on</w:t>
            </w:r>
            <w:r>
              <w:rPr>
                <w:szCs w:val="24"/>
              </w:rPr>
              <w:t xml:space="preserve"> strength</w:t>
            </w:r>
            <w:r w:rsidR="00AC660E">
              <w:rPr>
                <w:szCs w:val="24"/>
              </w:rPr>
              <w:t>ening</w:t>
            </w:r>
            <w:r>
              <w:rPr>
                <w:szCs w:val="24"/>
              </w:rPr>
              <w:t xml:space="preserve"> the cooperation between ITU and Academia by allowing ITU Academia Members to participate more in ITU professional training activities. Meanwhile, it is also expected to strength the cooperation among ITU Academia Members by developing joint academic programs of interest e.g. joint education of undergraduate and graduate students, exchange of faculty, researchers and students, joint research on mutually agreed fields, organization of joint conferences, workshops and seminars, and so 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E50BB2" w:rsidP="005F2DA4">
            <w:pPr>
              <w:tabs>
                <w:tab w:val="clear" w:pos="794"/>
                <w:tab w:val="clear" w:pos="1191"/>
                <w:tab w:val="clear" w:pos="1588"/>
                <w:tab w:val="clear" w:pos="1985"/>
                <w:tab w:val="left" w:pos="1951"/>
              </w:tabs>
              <w:spacing w:before="240"/>
              <w:rPr>
                <w:szCs w:val="24"/>
              </w:rPr>
            </w:pPr>
            <w:bookmarkStart w:id="11" w:name="Results"/>
            <w:bookmarkEnd w:id="11"/>
            <w:r>
              <w:rPr>
                <w:szCs w:val="24"/>
              </w:rPr>
              <w:t>It is expected to develop some education and training programs of interest between ITU and Academia.</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A20515" w:rsidP="00C67A0A">
            <w:pPr>
              <w:tabs>
                <w:tab w:val="clear" w:pos="794"/>
                <w:tab w:val="clear" w:pos="1191"/>
                <w:tab w:val="clear" w:pos="1588"/>
                <w:tab w:val="clear" w:pos="1985"/>
                <w:tab w:val="left" w:pos="1951"/>
              </w:tabs>
              <w:spacing w:before="240" w:after="240"/>
              <w:rPr>
                <w:szCs w:val="24"/>
              </w:rPr>
            </w:pPr>
            <w:bookmarkStart w:id="12" w:name="References"/>
            <w:bookmarkEnd w:id="12"/>
            <w:r>
              <w:rPr>
                <w:szCs w:val="24"/>
              </w:rPr>
              <w:t>N/A</w:t>
            </w:r>
          </w:p>
        </w:tc>
      </w:tr>
    </w:tbl>
    <w:p w:rsidR="00E50BB2" w:rsidRDefault="001B4B9B" w:rsidP="00701CF7">
      <w:pPr>
        <w:tabs>
          <w:tab w:val="clear" w:pos="794"/>
          <w:tab w:val="clear" w:pos="1191"/>
          <w:tab w:val="clear" w:pos="1588"/>
          <w:tab w:val="clear" w:pos="1985"/>
          <w:tab w:val="left" w:pos="1951"/>
        </w:tabs>
        <w:spacing w:before="240"/>
        <w:rPr>
          <w:szCs w:val="24"/>
        </w:rPr>
      </w:pPr>
      <w:r w:rsidRPr="00C04537">
        <w:br w:type="page"/>
      </w:r>
      <w:bookmarkStart w:id="13" w:name="Proposal"/>
      <w:bookmarkEnd w:id="13"/>
      <w:r w:rsidR="00E50BB2">
        <w:rPr>
          <w:szCs w:val="24"/>
        </w:rPr>
        <w:lastRenderedPageBreak/>
        <w:t xml:space="preserve">Nanjing University of Posts and Telecommunications (NUPT) </w:t>
      </w:r>
      <w:r w:rsidR="00AC660E">
        <w:rPr>
          <w:szCs w:val="24"/>
        </w:rPr>
        <w:t>wishes</w:t>
      </w:r>
      <w:r w:rsidR="00E50BB2">
        <w:rPr>
          <w:szCs w:val="24"/>
        </w:rPr>
        <w:t xml:space="preserve"> to </w:t>
      </w:r>
      <w:r w:rsidR="00AC660E">
        <w:rPr>
          <w:szCs w:val="24"/>
        </w:rPr>
        <w:t xml:space="preserve">share information on </w:t>
      </w:r>
      <w:r w:rsidR="00E50BB2">
        <w:rPr>
          <w:szCs w:val="24"/>
        </w:rPr>
        <w:t>strength</w:t>
      </w:r>
      <w:r w:rsidR="00AC660E">
        <w:rPr>
          <w:szCs w:val="24"/>
        </w:rPr>
        <w:t>ening</w:t>
      </w:r>
      <w:r w:rsidR="00E50BB2">
        <w:rPr>
          <w:szCs w:val="24"/>
        </w:rPr>
        <w:t xml:space="preserve"> cooperation between ITU and Academia by enabling ITU Academia Members to participating in ITU professional training activities. Since 1990, NUPT has become an APT (Asia-Pacific </w:t>
      </w:r>
      <w:proofErr w:type="spellStart"/>
      <w:r w:rsidR="00E50BB2">
        <w:rPr>
          <w:szCs w:val="24"/>
        </w:rPr>
        <w:t>Telecommunity</w:t>
      </w:r>
      <w:proofErr w:type="spellEnd"/>
      <w:r w:rsidR="00E50BB2">
        <w:rPr>
          <w:szCs w:val="24"/>
        </w:rPr>
        <w:t xml:space="preserve">) Training </w:t>
      </w:r>
      <w:proofErr w:type="spellStart"/>
      <w:r w:rsidR="00E50BB2">
        <w:rPr>
          <w:szCs w:val="24"/>
        </w:rPr>
        <w:t>Center</w:t>
      </w:r>
      <w:proofErr w:type="spellEnd"/>
      <w:r w:rsidR="00E50BB2">
        <w:rPr>
          <w:szCs w:val="24"/>
        </w:rPr>
        <w:t xml:space="preserve"> in China and trained 26 groups of personnel for 29 worldwide countries and regions in information and telecommunications technology (ICT) areas. As an ITU Academia Member, NUPT is willing to cooperate with ITU for providing related professional training and education.</w:t>
      </w:r>
    </w:p>
    <w:p w:rsidR="00E50BB2" w:rsidRDefault="00E50BB2">
      <w:pPr>
        <w:rPr>
          <w:szCs w:val="24"/>
        </w:rPr>
      </w:pPr>
      <w:r>
        <w:rPr>
          <w:szCs w:val="24"/>
        </w:rPr>
        <w:t xml:space="preserve">Meanwhile, NUPT </w:t>
      </w:r>
      <w:r w:rsidR="00AC660E">
        <w:rPr>
          <w:szCs w:val="24"/>
        </w:rPr>
        <w:t>wants</w:t>
      </w:r>
      <w:r>
        <w:rPr>
          <w:szCs w:val="24"/>
        </w:rPr>
        <w:t xml:space="preserve"> to strength</w:t>
      </w:r>
      <w:r w:rsidR="00AC660E">
        <w:rPr>
          <w:szCs w:val="24"/>
        </w:rPr>
        <w:t>en</w:t>
      </w:r>
      <w:r>
        <w:rPr>
          <w:szCs w:val="24"/>
        </w:rPr>
        <w:t xml:space="preserve"> cooperation among ITU Academia Members by developing joint academic programs of interest e.g. joint education of undergraduate and graduate students, exchange of faculty, researchers and students, joint research on mutually agreed fields, organization of joint conferences, workshops and seminars, and so on. NUPT is willing to establish a joint institute with other foreign universities for developing international joint education programs in mutually agreed fields, such as the Internet of Things Engineering, Automatic Control and System Engineering, Information Engineering, Communications Engineering, </w:t>
      </w:r>
      <w:proofErr w:type="spellStart"/>
      <w:r>
        <w:rPr>
          <w:szCs w:val="24"/>
        </w:rPr>
        <w:t>Opto</w:t>
      </w:r>
      <w:proofErr w:type="spellEnd"/>
      <w:r>
        <w:rPr>
          <w:szCs w:val="24"/>
        </w:rPr>
        <w:t>-Electronic Engineering, Material Chemistry, Software Engineering, Electrical and Computer Engineering, Management Science and Engineering, and so on.</w:t>
      </w:r>
    </w:p>
    <w:p w:rsidR="0070796E" w:rsidRDefault="00E50BB2" w:rsidP="00A140EB">
      <w:pPr>
        <w:rPr>
          <w:szCs w:val="24"/>
        </w:rPr>
      </w:pPr>
      <w:r>
        <w:rPr>
          <w:szCs w:val="24"/>
        </w:rPr>
        <w:t xml:space="preserve">The following introduces NUPT in more details. Established in 1942 and located in the Nanjing City of China, NUPT now has 4 campuses, 21 departments and 20 research </w:t>
      </w:r>
      <w:proofErr w:type="spellStart"/>
      <w:r>
        <w:rPr>
          <w:szCs w:val="24"/>
        </w:rPr>
        <w:t>centers</w:t>
      </w:r>
      <w:proofErr w:type="spellEnd"/>
      <w:r>
        <w:rPr>
          <w:szCs w:val="24"/>
        </w:rPr>
        <w:t xml:space="preserve">, with 2300 faculty members and 30,000 students, offering 53 undergraduate programs, 42 master programs and 14 doctoral programs. NUPT ranks the 72nd among the "China's Top Research Institutes" of Nature Index 2017, and also ranks within the top 1% of the world's academic institutions in 3 disciplines, namely the Materials Science, Engineering, and Chemistry, according to 2017 Essential Science Indicator (ESI) Rankings, showing its significant impact in the global academic community. It has established long-term inter-school academic cooperation with over 20 famous foreign universities and research institutes, and are running almost 40 international student exchange programs. Since 2007, NUPT has started to run 4 joint programs with a U.S. education institution. Throughout the past 9 years, 1500 students have graduated. NUPT has accumulated extensive experiences and has a well-grasp of policy regarding the Sino-foreign Cooperative Education. Its Sino-foreign programmes have received wide recognition and strong support from the provincial and central governments. For further information, please refer to the official NUPT website in English: </w:t>
      </w:r>
      <w:hyperlink r:id="rId9" w:history="1">
        <w:r w:rsidR="00A20515" w:rsidRPr="00AD1263">
          <w:rPr>
            <w:rStyle w:val="Hyperlink"/>
            <w:szCs w:val="24"/>
          </w:rPr>
          <w:t>http://www.njupt.edu.cn/en/</w:t>
        </w:r>
      </w:hyperlink>
      <w:r w:rsidR="00A20515">
        <w:rPr>
          <w:szCs w:val="24"/>
        </w:rPr>
        <w:t xml:space="preserve"> </w:t>
      </w:r>
    </w:p>
    <w:p w:rsidR="00A20515" w:rsidRPr="00C04537" w:rsidRDefault="00A20515" w:rsidP="00A20515">
      <w:pPr>
        <w:jc w:val="center"/>
        <w:rPr>
          <w:szCs w:val="24"/>
        </w:rPr>
      </w:pPr>
      <w:r>
        <w:rPr>
          <w:szCs w:val="24"/>
        </w:rPr>
        <w:t>___________________</w:t>
      </w:r>
    </w:p>
    <w:sectPr w:rsidR="00A20515" w:rsidRPr="00C04537">
      <w:headerReference w:type="even" r:id="rId10"/>
      <w:headerReference w:type="default" r:id="rId11"/>
      <w:footerReference w:type="even" r:id="rId12"/>
      <w:footerReference w:type="default" r:id="rId13"/>
      <w:headerReference w:type="first" r:id="rId14"/>
      <w:footerReference w:type="first" r:id="rId15"/>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BB2" w:rsidRDefault="00E50BB2">
      <w:r>
        <w:separator/>
      </w:r>
    </w:p>
  </w:endnote>
  <w:endnote w:type="continuationSeparator" w:id="0">
    <w:p w:rsidR="00E50BB2" w:rsidRDefault="00E5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7A" w:rsidRDefault="000D3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0D3A7A" w:rsidRDefault="00C04537" w:rsidP="000D3A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A20515" w:rsidP="004D495C">
          <w:pPr>
            <w:pStyle w:val="FirstFooter"/>
            <w:tabs>
              <w:tab w:val="left" w:pos="2302"/>
            </w:tabs>
            <w:ind w:left="2302" w:hanging="2302"/>
            <w:rPr>
              <w:sz w:val="18"/>
              <w:szCs w:val="18"/>
              <w:lang w:val="en-US"/>
            </w:rPr>
          </w:pPr>
          <w:bookmarkStart w:id="16" w:name="OrgName"/>
          <w:bookmarkEnd w:id="16"/>
          <w:proofErr w:type="spellStart"/>
          <w:r>
            <w:rPr>
              <w:sz w:val="18"/>
              <w:szCs w:val="18"/>
              <w:lang w:val="en-US"/>
            </w:rPr>
            <w:t>Mr</w:t>
          </w:r>
          <w:proofErr w:type="spellEnd"/>
          <w:r>
            <w:rPr>
              <w:sz w:val="18"/>
              <w:szCs w:val="18"/>
              <w:lang w:val="en-US"/>
            </w:rPr>
            <w:t xml:space="preserve"> </w:t>
          </w:r>
          <w:r w:rsidR="00E50BB2">
            <w:rPr>
              <w:sz w:val="18"/>
              <w:szCs w:val="18"/>
              <w:lang w:val="en-US"/>
            </w:rPr>
            <w:t>Yulong Zou, ZTE Corporation, China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A20515" w:rsidP="004D495C">
          <w:pPr>
            <w:pStyle w:val="FirstFooter"/>
            <w:tabs>
              <w:tab w:val="left" w:pos="2302"/>
            </w:tabs>
            <w:rPr>
              <w:sz w:val="18"/>
              <w:szCs w:val="18"/>
              <w:lang w:val="en-US"/>
            </w:rPr>
          </w:pPr>
          <w:bookmarkStart w:id="17" w:name="PhoneNo"/>
          <w:bookmarkEnd w:id="17"/>
          <w:r>
            <w:rPr>
              <w:sz w:val="18"/>
              <w:szCs w:val="18"/>
              <w:lang w:val="en-US"/>
            </w:rPr>
            <w:t>+</w:t>
          </w:r>
          <w:r w:rsidR="00E50BB2">
            <w:rPr>
              <w:sz w:val="18"/>
              <w:szCs w:val="18"/>
              <w:lang w:val="en-US"/>
            </w:rPr>
            <w:t>86</w:t>
          </w:r>
          <w:r>
            <w:rPr>
              <w:sz w:val="18"/>
              <w:szCs w:val="18"/>
              <w:lang w:val="en-US"/>
            </w:rPr>
            <w:t xml:space="preserve"> </w:t>
          </w:r>
          <w:r w:rsidR="00E50BB2">
            <w:rPr>
              <w:sz w:val="18"/>
              <w:szCs w:val="18"/>
              <w:lang w:val="en-US"/>
            </w:rPr>
            <w:t>18252074808</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A20515"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"mailto:yulong.zou@njupt.edu.cn" </w:instrText>
          </w:r>
          <w:r>
            <w:rPr>
              <w:sz w:val="18"/>
              <w:szCs w:val="18"/>
              <w:lang w:val="en-US"/>
            </w:rPr>
            <w:fldChar w:fldCharType="separate"/>
          </w:r>
          <w:r w:rsidRPr="00AD1263">
            <w:rPr>
              <w:rStyle w:val="Hyperlink"/>
              <w:sz w:val="18"/>
              <w:szCs w:val="18"/>
              <w:lang w:val="en-US"/>
            </w:rPr>
            <w:t>yulong.zou@njupt.edu.cn</w:t>
          </w:r>
          <w:r>
            <w:rPr>
              <w:sz w:val="18"/>
              <w:szCs w:val="18"/>
              <w:lang w:val="en-US"/>
            </w:rPr>
            <w:fldChar w:fldCharType="end"/>
          </w:r>
          <w:r>
            <w:rPr>
              <w:sz w:val="18"/>
              <w:szCs w:val="18"/>
              <w:lang w:val="en-US"/>
            </w:rPr>
            <w:t xml:space="preserve"> </w:t>
          </w:r>
        </w:p>
      </w:tc>
    </w:tr>
  </w:tbl>
  <w:bookmarkStart w:id="19" w:name="URL"/>
  <w:bookmarkEnd w:id="19"/>
  <w:p w:rsidR="00C04537" w:rsidRPr="00A20515" w:rsidRDefault="00A20515" w:rsidP="00A20515">
    <w:pPr>
      <w:jc w:val="center"/>
      <w:rPr>
        <w:sz w:val="18"/>
        <w:szCs w:val="18"/>
        <w:lang w:val="en-US"/>
      </w:rPr>
    </w:pPr>
    <w:r w:rsidRPr="00A20515">
      <w:rPr>
        <w:sz w:val="18"/>
        <w:szCs w:val="18"/>
        <w:lang w:val="en-US"/>
      </w:rPr>
      <w:fldChar w:fldCharType="begin"/>
    </w:r>
    <w:r w:rsidRPr="00A20515">
      <w:rPr>
        <w:sz w:val="18"/>
        <w:szCs w:val="18"/>
        <w:lang w:val="en-US"/>
      </w:rPr>
      <w:instrText xml:space="preserve"> HYPERLINK "http://www.itu.int/go/en/wtdc17rpm" </w:instrText>
    </w:r>
    <w:r w:rsidRPr="00A20515">
      <w:rPr>
        <w:sz w:val="18"/>
        <w:szCs w:val="18"/>
        <w:lang w:val="en-US"/>
      </w:rPr>
      <w:fldChar w:fldCharType="separate"/>
    </w:r>
    <w:r w:rsidRPr="00A20515">
      <w:rPr>
        <w:rStyle w:val="Hyperlink"/>
        <w:sz w:val="18"/>
        <w:szCs w:val="18"/>
        <w:lang w:val="en-US"/>
      </w:rPr>
      <w:t>http://www.itu.int/go/en/wtdc17rpm</w:t>
    </w:r>
    <w:r w:rsidRPr="00A20515">
      <w:rPr>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BB2" w:rsidRDefault="00E50BB2">
      <w:r>
        <w:separator/>
      </w:r>
    </w:p>
  </w:footnote>
  <w:footnote w:type="continuationSeparator" w:id="0">
    <w:p w:rsidR="00E50BB2" w:rsidRDefault="00E50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7A" w:rsidRDefault="000D3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A20515" w:rsidRDefault="00C04537" w:rsidP="000D3A7A">
    <w:pPr>
      <w:tabs>
        <w:tab w:val="clear" w:pos="794"/>
        <w:tab w:val="clear" w:pos="1191"/>
        <w:tab w:val="clear" w:pos="1588"/>
        <w:tab w:val="clear" w:pos="1985"/>
        <w:tab w:val="center" w:pos="5103"/>
        <w:tab w:val="right" w:pos="10206"/>
      </w:tabs>
      <w:spacing w:before="0" w:after="360"/>
      <w:rPr>
        <w:smallCaps/>
        <w:spacing w:val="24"/>
        <w:sz w:val="22"/>
        <w:szCs w:val="22"/>
        <w:lang w:val="es-ES_tradnl"/>
      </w:rPr>
    </w:pPr>
    <w:r w:rsidRPr="004D495C">
      <w:rPr>
        <w:sz w:val="22"/>
        <w:szCs w:val="22"/>
      </w:rPr>
      <w:tab/>
    </w:r>
    <w:r w:rsidRPr="00A20515">
      <w:rPr>
        <w:sz w:val="22"/>
        <w:szCs w:val="22"/>
        <w:lang w:val="es-ES_tradnl"/>
      </w:rPr>
      <w:t>ITU-D/</w:t>
    </w:r>
    <w:bookmarkStart w:id="14" w:name="DocRef2"/>
    <w:bookmarkEnd w:id="14"/>
    <w:r w:rsidR="00A20515" w:rsidRPr="00A20515">
      <w:rPr>
        <w:sz w:val="22"/>
        <w:szCs w:val="22"/>
        <w:lang w:val="es-ES_tradnl"/>
      </w:rPr>
      <w:t>RPM-ASP17</w:t>
    </w:r>
    <w:r w:rsidRPr="00A20515">
      <w:rPr>
        <w:sz w:val="22"/>
        <w:szCs w:val="22"/>
        <w:lang w:val="es-ES_tradnl"/>
      </w:rPr>
      <w:t>/</w:t>
    </w:r>
    <w:bookmarkStart w:id="15" w:name="DocNo2"/>
    <w:bookmarkEnd w:id="15"/>
    <w:r w:rsidR="00A20515">
      <w:rPr>
        <w:sz w:val="22"/>
        <w:szCs w:val="22"/>
        <w:lang w:val="es-ES_tradnl"/>
      </w:rPr>
      <w:t>INF/1</w:t>
    </w:r>
    <w:r w:rsidR="000D3A7A">
      <w:rPr>
        <w:sz w:val="22"/>
        <w:szCs w:val="22"/>
        <w:lang w:val="es-ES_tradnl"/>
      </w:rPr>
      <w:t>1</w:t>
    </w:r>
    <w:r w:rsidR="00E50BB2" w:rsidRPr="00A20515">
      <w:rPr>
        <w:sz w:val="22"/>
        <w:szCs w:val="22"/>
        <w:lang w:val="es-ES_tradnl"/>
      </w:rPr>
      <w:t>-E</w:t>
    </w:r>
    <w:r w:rsidRPr="00A20515">
      <w:rPr>
        <w:sz w:val="22"/>
        <w:szCs w:val="22"/>
        <w:lang w:val="es-ES_tradnl"/>
      </w:rPr>
      <w:tab/>
      <w:t xml:space="preserve">Page </w:t>
    </w:r>
    <w:r w:rsidRPr="004D495C">
      <w:rPr>
        <w:sz w:val="22"/>
        <w:szCs w:val="22"/>
      </w:rPr>
      <w:fldChar w:fldCharType="begin"/>
    </w:r>
    <w:r w:rsidRPr="00A20515">
      <w:rPr>
        <w:sz w:val="22"/>
        <w:szCs w:val="22"/>
        <w:lang w:val="es-ES_tradnl"/>
      </w:rPr>
      <w:instrText xml:space="preserve"> PAGE </w:instrText>
    </w:r>
    <w:r w:rsidRPr="004D495C">
      <w:rPr>
        <w:sz w:val="22"/>
        <w:szCs w:val="22"/>
      </w:rPr>
      <w:fldChar w:fldCharType="separate"/>
    </w:r>
    <w:r w:rsidR="00701CF7">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7A" w:rsidRDefault="000D3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B2"/>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3A7A"/>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1CF7"/>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C5A4A"/>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0239"/>
    <w:rsid w:val="009B17EA"/>
    <w:rsid w:val="009B6F98"/>
    <w:rsid w:val="009E3FEB"/>
    <w:rsid w:val="009E50D3"/>
    <w:rsid w:val="009F7404"/>
    <w:rsid w:val="00A13179"/>
    <w:rsid w:val="00A140EB"/>
    <w:rsid w:val="00A20515"/>
    <w:rsid w:val="00A65745"/>
    <w:rsid w:val="00A824E0"/>
    <w:rsid w:val="00A825E2"/>
    <w:rsid w:val="00A840C6"/>
    <w:rsid w:val="00AA68A1"/>
    <w:rsid w:val="00AB4706"/>
    <w:rsid w:val="00AC3A1D"/>
    <w:rsid w:val="00AC660E"/>
    <w:rsid w:val="00AC7AC6"/>
    <w:rsid w:val="00AD25F8"/>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50BB2"/>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6C28C3-E1A2-4F4C-874E-F9C723F8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jupt.edu.cn/en/"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B294-42B0-4524-B806-BD054B13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0</TotalTime>
  <Pages>2</Pages>
  <Words>523</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USA</dc:creator>
  <cp:keywords/>
  <cp:lastModifiedBy>BDT DocsControl</cp:lastModifiedBy>
  <cp:revision>3</cp:revision>
  <cp:lastPrinted>2017-03-14T14:58:00Z</cp:lastPrinted>
  <dcterms:created xsi:type="dcterms:W3CDTF">2017-03-15T08:50:00Z</dcterms:created>
  <dcterms:modified xsi:type="dcterms:W3CDTF">2017-03-15T08:50:00Z</dcterms:modified>
</cp:coreProperties>
</file>