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EF642B">
        <w:trPr>
          <w:cantSplit/>
        </w:trPr>
        <w:tc>
          <w:tcPr>
            <w:tcW w:w="6911" w:type="dxa"/>
          </w:tcPr>
          <w:p w:rsidR="00D83BF5" w:rsidRPr="00EF642B" w:rsidRDefault="00572F93" w:rsidP="001F50DF">
            <w:pPr>
              <w:spacing w:before="180"/>
              <w:rPr>
                <w:b/>
                <w:bCs/>
                <w:sz w:val="28"/>
                <w:szCs w:val="28"/>
                <w:lang w:val="fr-FR"/>
              </w:rPr>
            </w:pPr>
            <w:r w:rsidRPr="00EF642B">
              <w:rPr>
                <w:b/>
                <w:bCs/>
                <w:sz w:val="28"/>
                <w:szCs w:val="28"/>
                <w:lang w:val="fr-FR"/>
              </w:rPr>
              <w:t>Réunion préparatoire régionale pour l</w:t>
            </w:r>
            <w:r w:rsidR="000E263D">
              <w:rPr>
                <w:b/>
                <w:bCs/>
                <w:sz w:val="28"/>
                <w:szCs w:val="28"/>
                <w:lang w:val="fr-FR"/>
              </w:rPr>
              <w:t>'</w:t>
            </w:r>
            <w:r w:rsidRPr="00EF642B">
              <w:rPr>
                <w:b/>
                <w:bCs/>
                <w:sz w:val="28"/>
                <w:szCs w:val="28"/>
                <w:lang w:val="fr-FR"/>
              </w:rPr>
              <w:t>A</w:t>
            </w:r>
            <w:r w:rsidR="001F50DF" w:rsidRPr="00EF642B">
              <w:rPr>
                <w:b/>
                <w:bCs/>
                <w:sz w:val="28"/>
                <w:szCs w:val="28"/>
                <w:lang w:val="fr-FR"/>
              </w:rPr>
              <w:t>sie-Pacifique</w:t>
            </w:r>
            <w:r w:rsidRPr="00EF642B">
              <w:rPr>
                <w:b/>
                <w:bCs/>
                <w:sz w:val="28"/>
                <w:szCs w:val="28"/>
                <w:lang w:val="fr-FR"/>
              </w:rPr>
              <w:t xml:space="preserve"> </w:t>
            </w:r>
            <w:r w:rsidRPr="00EF642B">
              <w:rPr>
                <w:b/>
                <w:bCs/>
                <w:sz w:val="28"/>
                <w:szCs w:val="28"/>
                <w:lang w:val="fr-FR"/>
              </w:rPr>
              <w:br/>
              <w:t>(RPM-A</w:t>
            </w:r>
            <w:r w:rsidR="001F50DF" w:rsidRPr="00EF642B">
              <w:rPr>
                <w:b/>
                <w:bCs/>
                <w:sz w:val="28"/>
                <w:szCs w:val="28"/>
                <w:lang w:val="fr-FR"/>
              </w:rPr>
              <w:t>SP</w:t>
            </w:r>
            <w:r w:rsidRPr="00EF642B">
              <w:rPr>
                <w:b/>
                <w:bCs/>
                <w:sz w:val="28"/>
                <w:szCs w:val="28"/>
                <w:lang w:val="fr-FR"/>
              </w:rPr>
              <w:t>) en vue de la CMDT-17</w:t>
            </w:r>
          </w:p>
        </w:tc>
        <w:tc>
          <w:tcPr>
            <w:tcW w:w="3120" w:type="dxa"/>
          </w:tcPr>
          <w:p w:rsidR="00D83BF5" w:rsidRPr="00EF642B" w:rsidRDefault="00D83BF5" w:rsidP="00D83BF5">
            <w:pPr>
              <w:spacing w:before="0" w:line="240" w:lineRule="atLeast"/>
              <w:jc w:val="right"/>
              <w:rPr>
                <w:rFonts w:cstheme="minorHAnsi"/>
                <w:lang w:val="fr-FR"/>
              </w:rPr>
            </w:pPr>
            <w:bookmarkStart w:id="0" w:name="ditulogo"/>
            <w:bookmarkEnd w:id="0"/>
            <w:r w:rsidRPr="00EF642B">
              <w:rPr>
                <w:noProof/>
                <w:lang w:eastAsia="zh-CN"/>
              </w:rPr>
              <w:drawing>
                <wp:inline distT="0" distB="0" distL="0" distR="0" wp14:anchorId="3176E0AE" wp14:editId="389647E1">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EF642B">
        <w:trPr>
          <w:cantSplit/>
        </w:trPr>
        <w:tc>
          <w:tcPr>
            <w:tcW w:w="6911" w:type="dxa"/>
            <w:tcBorders>
              <w:bottom w:val="single" w:sz="12" w:space="0" w:color="auto"/>
            </w:tcBorders>
          </w:tcPr>
          <w:p w:rsidR="00D83BF5" w:rsidRPr="00EF642B" w:rsidRDefault="001F50DF" w:rsidP="00BB1D6D">
            <w:pPr>
              <w:spacing w:before="0" w:after="48" w:line="240" w:lineRule="atLeast"/>
              <w:rPr>
                <w:rFonts w:cstheme="minorHAnsi"/>
                <w:b/>
                <w:smallCaps/>
                <w:szCs w:val="24"/>
                <w:lang w:val="fr-FR"/>
              </w:rPr>
            </w:pPr>
            <w:bookmarkStart w:id="1" w:name="dhead"/>
            <w:r w:rsidRPr="00EF642B">
              <w:rPr>
                <w:b/>
                <w:bCs/>
                <w:sz w:val="26"/>
                <w:szCs w:val="26"/>
                <w:lang w:val="fr-FR"/>
              </w:rPr>
              <w:t>Bali, Indonésie, 21-23 mars 2017</w:t>
            </w:r>
          </w:p>
        </w:tc>
        <w:tc>
          <w:tcPr>
            <w:tcW w:w="3120" w:type="dxa"/>
            <w:tcBorders>
              <w:bottom w:val="single" w:sz="12" w:space="0" w:color="auto"/>
            </w:tcBorders>
          </w:tcPr>
          <w:p w:rsidR="00D83BF5" w:rsidRPr="00EF642B" w:rsidRDefault="00D83BF5" w:rsidP="00D83BF5">
            <w:pPr>
              <w:spacing w:before="0" w:line="240" w:lineRule="atLeast"/>
              <w:rPr>
                <w:rFonts w:cstheme="minorHAnsi"/>
                <w:szCs w:val="24"/>
                <w:lang w:val="fr-FR"/>
              </w:rPr>
            </w:pPr>
          </w:p>
        </w:tc>
      </w:tr>
      <w:tr w:rsidR="00D83BF5" w:rsidRPr="00EF642B">
        <w:trPr>
          <w:cantSplit/>
        </w:trPr>
        <w:tc>
          <w:tcPr>
            <w:tcW w:w="6911" w:type="dxa"/>
            <w:tcBorders>
              <w:top w:val="single" w:sz="12" w:space="0" w:color="auto"/>
            </w:tcBorders>
          </w:tcPr>
          <w:p w:rsidR="00D83BF5" w:rsidRPr="00EF642B" w:rsidRDefault="00D83BF5" w:rsidP="00D83BF5">
            <w:pPr>
              <w:spacing w:before="0" w:after="48" w:line="240" w:lineRule="atLeast"/>
              <w:rPr>
                <w:rFonts w:cstheme="minorHAnsi"/>
                <w:b/>
                <w:smallCaps/>
                <w:sz w:val="20"/>
                <w:lang w:val="fr-FR"/>
              </w:rPr>
            </w:pPr>
          </w:p>
        </w:tc>
        <w:tc>
          <w:tcPr>
            <w:tcW w:w="3120" w:type="dxa"/>
            <w:tcBorders>
              <w:top w:val="single" w:sz="12" w:space="0" w:color="auto"/>
            </w:tcBorders>
          </w:tcPr>
          <w:p w:rsidR="00D83BF5" w:rsidRPr="00EF642B" w:rsidRDefault="00D83BF5" w:rsidP="00D83BF5">
            <w:pPr>
              <w:spacing w:before="0" w:line="240" w:lineRule="atLeast"/>
              <w:rPr>
                <w:rFonts w:cstheme="minorHAnsi"/>
                <w:sz w:val="20"/>
                <w:lang w:val="fr-FR"/>
              </w:rPr>
            </w:pPr>
          </w:p>
        </w:tc>
      </w:tr>
      <w:tr w:rsidR="00D83BF5" w:rsidRPr="00EF642B">
        <w:trPr>
          <w:cantSplit/>
          <w:trHeight w:val="23"/>
        </w:trPr>
        <w:tc>
          <w:tcPr>
            <w:tcW w:w="6911" w:type="dxa"/>
            <w:shd w:val="clear" w:color="auto" w:fill="auto"/>
          </w:tcPr>
          <w:p w:rsidR="00D83BF5" w:rsidRPr="00EF642B" w:rsidRDefault="00D83BF5" w:rsidP="00D83BF5">
            <w:pPr>
              <w:pStyle w:val="Committee"/>
              <w:framePr w:hSpace="0" w:wrap="auto" w:hAnchor="text" w:yAlign="inline"/>
              <w:rPr>
                <w:lang w:val="fr-FR"/>
              </w:rPr>
            </w:pPr>
            <w:bookmarkStart w:id="2" w:name="dnum" w:colFirst="1" w:colLast="1"/>
            <w:bookmarkStart w:id="3" w:name="dmeeting" w:colFirst="0" w:colLast="0"/>
            <w:bookmarkEnd w:id="1"/>
          </w:p>
        </w:tc>
        <w:tc>
          <w:tcPr>
            <w:tcW w:w="3120" w:type="dxa"/>
          </w:tcPr>
          <w:p w:rsidR="00D83BF5" w:rsidRPr="00EF642B" w:rsidRDefault="00D83BF5" w:rsidP="001F50DF">
            <w:pPr>
              <w:tabs>
                <w:tab w:val="left" w:pos="851"/>
              </w:tabs>
              <w:spacing w:before="0" w:line="240" w:lineRule="atLeast"/>
              <w:rPr>
                <w:rFonts w:cstheme="minorHAnsi"/>
                <w:szCs w:val="24"/>
                <w:lang w:val="fr-FR"/>
              </w:rPr>
            </w:pPr>
            <w:r w:rsidRPr="00EF642B">
              <w:rPr>
                <w:b/>
                <w:bCs/>
                <w:szCs w:val="24"/>
                <w:lang w:val="fr-FR"/>
              </w:rPr>
              <w:t xml:space="preserve">Document </w:t>
            </w:r>
            <w:bookmarkStart w:id="4" w:name="DocRef1"/>
            <w:bookmarkEnd w:id="4"/>
            <w:r w:rsidRPr="00EF642B">
              <w:rPr>
                <w:b/>
                <w:bCs/>
                <w:szCs w:val="24"/>
                <w:lang w:val="fr-FR"/>
              </w:rPr>
              <w:t>RPM-</w:t>
            </w:r>
            <w:r w:rsidR="001F50DF" w:rsidRPr="00EF642B">
              <w:rPr>
                <w:b/>
                <w:bCs/>
                <w:szCs w:val="24"/>
                <w:lang w:val="fr-FR"/>
              </w:rPr>
              <w:t>ASP</w:t>
            </w:r>
            <w:r w:rsidRPr="00EF642B">
              <w:rPr>
                <w:b/>
                <w:bCs/>
                <w:szCs w:val="24"/>
                <w:lang w:val="fr-FR"/>
              </w:rPr>
              <w:t>/</w:t>
            </w:r>
            <w:r w:rsidR="001F50DF" w:rsidRPr="00EF642B">
              <w:rPr>
                <w:b/>
                <w:bCs/>
                <w:szCs w:val="24"/>
                <w:lang w:val="fr-FR"/>
              </w:rPr>
              <w:t>36</w:t>
            </w:r>
            <w:r w:rsidRPr="00EF642B">
              <w:rPr>
                <w:b/>
                <w:bCs/>
                <w:szCs w:val="24"/>
                <w:lang w:val="fr-FR"/>
              </w:rPr>
              <w:t>-</w:t>
            </w:r>
            <w:r w:rsidR="00572F93" w:rsidRPr="00EF642B">
              <w:rPr>
                <w:b/>
                <w:bCs/>
                <w:szCs w:val="24"/>
                <w:lang w:val="fr-FR"/>
              </w:rPr>
              <w:t>F</w:t>
            </w:r>
          </w:p>
        </w:tc>
      </w:tr>
      <w:tr w:rsidR="00D83BF5" w:rsidRPr="00EF642B">
        <w:trPr>
          <w:cantSplit/>
          <w:trHeight w:val="23"/>
        </w:trPr>
        <w:tc>
          <w:tcPr>
            <w:tcW w:w="6911" w:type="dxa"/>
            <w:shd w:val="clear" w:color="auto" w:fill="auto"/>
          </w:tcPr>
          <w:p w:rsidR="00D83BF5" w:rsidRPr="00EF642B" w:rsidRDefault="00D83BF5" w:rsidP="00D83BF5">
            <w:pPr>
              <w:tabs>
                <w:tab w:val="left" w:pos="851"/>
              </w:tabs>
              <w:spacing w:before="0" w:line="240" w:lineRule="atLeast"/>
              <w:rPr>
                <w:rFonts w:cstheme="minorHAnsi"/>
                <w:b/>
                <w:szCs w:val="24"/>
                <w:lang w:val="fr-FR"/>
              </w:rPr>
            </w:pPr>
            <w:bookmarkStart w:id="5" w:name="ddate" w:colFirst="1" w:colLast="1"/>
            <w:bookmarkStart w:id="6" w:name="dblank" w:colFirst="0" w:colLast="0"/>
            <w:bookmarkEnd w:id="2"/>
            <w:bookmarkEnd w:id="3"/>
          </w:p>
        </w:tc>
        <w:tc>
          <w:tcPr>
            <w:tcW w:w="3120" w:type="dxa"/>
          </w:tcPr>
          <w:p w:rsidR="00D83BF5" w:rsidRPr="00EF642B" w:rsidRDefault="001F50DF" w:rsidP="00D83BF5">
            <w:pPr>
              <w:spacing w:before="0" w:line="240" w:lineRule="atLeast"/>
              <w:rPr>
                <w:rFonts w:cstheme="minorHAnsi"/>
                <w:szCs w:val="24"/>
                <w:lang w:val="fr-FR"/>
              </w:rPr>
            </w:pPr>
            <w:r w:rsidRPr="00EF642B">
              <w:rPr>
                <w:b/>
                <w:bCs/>
                <w:szCs w:val="24"/>
                <w:lang w:val="fr-FR"/>
              </w:rPr>
              <w:t>30 mars 2017</w:t>
            </w:r>
          </w:p>
        </w:tc>
      </w:tr>
      <w:tr w:rsidR="00D83BF5" w:rsidRPr="00EF642B">
        <w:trPr>
          <w:cantSplit/>
          <w:trHeight w:val="23"/>
        </w:trPr>
        <w:tc>
          <w:tcPr>
            <w:tcW w:w="6911" w:type="dxa"/>
            <w:shd w:val="clear" w:color="auto" w:fill="auto"/>
          </w:tcPr>
          <w:p w:rsidR="00D83BF5" w:rsidRPr="00EF642B" w:rsidRDefault="00D83BF5" w:rsidP="00D83BF5">
            <w:pPr>
              <w:tabs>
                <w:tab w:val="left" w:pos="851"/>
              </w:tabs>
              <w:spacing w:before="0" w:line="240" w:lineRule="atLeast"/>
              <w:rPr>
                <w:rFonts w:cstheme="minorHAnsi"/>
                <w:szCs w:val="24"/>
                <w:lang w:val="fr-FR"/>
              </w:rPr>
            </w:pPr>
            <w:bookmarkStart w:id="7" w:name="dbluepink" w:colFirst="0" w:colLast="0"/>
            <w:bookmarkStart w:id="8" w:name="dorlang" w:colFirst="1" w:colLast="1"/>
            <w:bookmarkEnd w:id="5"/>
            <w:bookmarkEnd w:id="6"/>
          </w:p>
        </w:tc>
        <w:tc>
          <w:tcPr>
            <w:tcW w:w="3120" w:type="dxa"/>
          </w:tcPr>
          <w:p w:rsidR="00D83BF5" w:rsidRPr="00EF642B" w:rsidRDefault="00D83BF5" w:rsidP="001F50DF">
            <w:pPr>
              <w:tabs>
                <w:tab w:val="left" w:pos="993"/>
              </w:tabs>
              <w:spacing w:before="0"/>
              <w:rPr>
                <w:rFonts w:cstheme="minorHAnsi"/>
                <w:b/>
                <w:szCs w:val="24"/>
                <w:lang w:val="fr-FR"/>
              </w:rPr>
            </w:pPr>
            <w:r w:rsidRPr="00EF642B">
              <w:rPr>
                <w:b/>
                <w:bCs/>
                <w:szCs w:val="24"/>
                <w:lang w:val="fr-FR"/>
              </w:rPr>
              <w:t xml:space="preserve">Original: </w:t>
            </w:r>
            <w:r w:rsidR="001F50DF" w:rsidRPr="00EF642B">
              <w:rPr>
                <w:b/>
                <w:bCs/>
                <w:szCs w:val="24"/>
                <w:lang w:val="fr-FR"/>
              </w:rPr>
              <w:t>anglais</w:t>
            </w:r>
          </w:p>
        </w:tc>
      </w:tr>
      <w:tr w:rsidR="00D83BF5" w:rsidRPr="00EF642B" w:rsidTr="003826DF">
        <w:trPr>
          <w:cantSplit/>
          <w:trHeight w:val="23"/>
        </w:trPr>
        <w:tc>
          <w:tcPr>
            <w:tcW w:w="10031" w:type="dxa"/>
            <w:gridSpan w:val="2"/>
            <w:shd w:val="clear" w:color="auto" w:fill="auto"/>
          </w:tcPr>
          <w:p w:rsidR="00D83BF5" w:rsidRPr="00EF642B" w:rsidRDefault="00D83BF5" w:rsidP="00D83BF5">
            <w:pPr>
              <w:pStyle w:val="Source"/>
              <w:rPr>
                <w:lang w:val="fr-FR"/>
              </w:rPr>
            </w:pPr>
          </w:p>
        </w:tc>
      </w:tr>
      <w:tr w:rsidR="00D83BF5" w:rsidRPr="00EF642B" w:rsidTr="003826DF">
        <w:trPr>
          <w:cantSplit/>
          <w:trHeight w:val="23"/>
        </w:trPr>
        <w:tc>
          <w:tcPr>
            <w:tcW w:w="10031" w:type="dxa"/>
            <w:gridSpan w:val="2"/>
            <w:shd w:val="clear" w:color="auto" w:fill="auto"/>
          </w:tcPr>
          <w:p w:rsidR="00D83BF5" w:rsidRPr="00EF642B" w:rsidRDefault="001F50DF" w:rsidP="00D83BF5">
            <w:pPr>
              <w:pStyle w:val="Title1"/>
              <w:rPr>
                <w:lang w:val="fr-FR"/>
              </w:rPr>
            </w:pPr>
            <w:r w:rsidRPr="00EF642B">
              <w:rPr>
                <w:szCs w:val="28"/>
                <w:lang w:val="fr-FR"/>
              </w:rPr>
              <w:t>RAPPORT DU PRÉSIDENT</w:t>
            </w:r>
          </w:p>
        </w:tc>
      </w:tr>
      <w:tr w:rsidR="00D83BF5" w:rsidRPr="00EF642B" w:rsidTr="003826DF">
        <w:trPr>
          <w:cantSplit/>
          <w:trHeight w:val="23"/>
        </w:trPr>
        <w:tc>
          <w:tcPr>
            <w:tcW w:w="10031" w:type="dxa"/>
            <w:gridSpan w:val="2"/>
            <w:shd w:val="clear" w:color="auto" w:fill="auto"/>
          </w:tcPr>
          <w:p w:rsidR="00D83BF5" w:rsidRPr="00EF642B" w:rsidRDefault="00D83BF5" w:rsidP="00D83BF5">
            <w:pPr>
              <w:pStyle w:val="Title1"/>
              <w:rPr>
                <w:szCs w:val="28"/>
                <w:lang w:val="fr-FR"/>
              </w:rPr>
            </w:pPr>
          </w:p>
        </w:tc>
      </w:tr>
    </w:tbl>
    <w:bookmarkEnd w:id="7"/>
    <w:bookmarkEnd w:id="8"/>
    <w:p w:rsidR="00291979" w:rsidRPr="00EF642B" w:rsidRDefault="00291979" w:rsidP="00291979">
      <w:pPr>
        <w:pStyle w:val="Heading1"/>
        <w:spacing w:before="480"/>
        <w:rPr>
          <w:sz w:val="24"/>
          <w:szCs w:val="24"/>
          <w:lang w:val="fr-FR"/>
        </w:rPr>
      </w:pPr>
      <w:r w:rsidRPr="00EF642B">
        <w:rPr>
          <w:sz w:val="24"/>
          <w:szCs w:val="24"/>
          <w:lang w:val="fr-FR"/>
        </w:rPr>
        <w:t>Introduction</w:t>
      </w:r>
    </w:p>
    <w:p w:rsidR="00291979" w:rsidRPr="00EF642B" w:rsidRDefault="00291979" w:rsidP="00B61B47">
      <w:pPr>
        <w:rPr>
          <w:lang w:val="fr-FR"/>
        </w:rPr>
      </w:pPr>
      <w:r w:rsidRPr="00EF642B">
        <w:rPr>
          <w:lang w:val="fr-FR"/>
        </w:rPr>
        <w:t>La Réunion préparatoire régionale pour l</w:t>
      </w:r>
      <w:r w:rsidR="000E263D">
        <w:rPr>
          <w:lang w:val="fr-FR"/>
        </w:rPr>
        <w:t>'</w:t>
      </w:r>
      <w:r w:rsidRPr="00EF642B">
        <w:rPr>
          <w:lang w:val="fr-FR"/>
        </w:rPr>
        <w:t>A</w:t>
      </w:r>
      <w:r w:rsidR="009A1650" w:rsidRPr="00EF642B">
        <w:rPr>
          <w:lang w:val="fr-FR"/>
        </w:rPr>
        <w:t>sie et le Pacifique</w:t>
      </w:r>
      <w:r w:rsidRPr="00EF642B">
        <w:rPr>
          <w:lang w:val="fr-FR"/>
        </w:rPr>
        <w:t xml:space="preserve"> (RPM-</w:t>
      </w:r>
      <w:r w:rsidR="00B61B47">
        <w:rPr>
          <w:lang w:val="fr-FR"/>
        </w:rPr>
        <w:t>ASP</w:t>
      </w:r>
      <w:r w:rsidRPr="00EF642B">
        <w:rPr>
          <w:lang w:val="fr-FR"/>
        </w:rPr>
        <w:t>) a été organisée par le Bureau de développement des télécommunications (BDT) de l</w:t>
      </w:r>
      <w:r w:rsidR="000E263D">
        <w:rPr>
          <w:lang w:val="fr-FR"/>
        </w:rPr>
        <w:t>'</w:t>
      </w:r>
      <w:r w:rsidRPr="00EF642B">
        <w:rPr>
          <w:lang w:val="fr-FR"/>
        </w:rPr>
        <w:t xml:space="preserve">Union internationale des télécommunications (UIT), en collaboration avec le Ministère </w:t>
      </w:r>
      <w:r w:rsidR="009A1650" w:rsidRPr="00EF642B">
        <w:rPr>
          <w:lang w:val="fr-FR"/>
        </w:rPr>
        <w:t>des technologies de l</w:t>
      </w:r>
      <w:r w:rsidR="000E263D">
        <w:rPr>
          <w:lang w:val="fr-FR"/>
        </w:rPr>
        <w:t>'</w:t>
      </w:r>
      <w:r w:rsidR="009A1650" w:rsidRPr="00EF642B">
        <w:rPr>
          <w:lang w:val="fr-FR"/>
        </w:rPr>
        <w:t>information et de la communication (MCIT),</w:t>
      </w:r>
      <w:r w:rsidRPr="00EF642B">
        <w:rPr>
          <w:lang w:val="fr-FR"/>
        </w:rPr>
        <w:t xml:space="preserve"> et s</w:t>
      </w:r>
      <w:r w:rsidR="000E263D">
        <w:rPr>
          <w:lang w:val="fr-FR"/>
        </w:rPr>
        <w:t>'</w:t>
      </w:r>
      <w:r w:rsidRPr="00EF642B">
        <w:rPr>
          <w:lang w:val="fr-FR"/>
        </w:rPr>
        <w:t xml:space="preserve">est tenue à </w:t>
      </w:r>
      <w:r w:rsidR="009A1650" w:rsidRPr="00EF642B">
        <w:rPr>
          <w:lang w:val="fr-FR"/>
        </w:rPr>
        <w:t>Bali</w:t>
      </w:r>
      <w:r w:rsidRPr="00EF642B">
        <w:rPr>
          <w:lang w:val="fr-FR"/>
        </w:rPr>
        <w:t xml:space="preserve"> (République </w:t>
      </w:r>
      <w:r w:rsidR="009A1650" w:rsidRPr="00EF642B">
        <w:rPr>
          <w:lang w:val="fr-FR"/>
        </w:rPr>
        <w:t>d</w:t>
      </w:r>
      <w:r w:rsidR="000E263D">
        <w:rPr>
          <w:lang w:val="fr-FR"/>
        </w:rPr>
        <w:t>'</w:t>
      </w:r>
      <w:r w:rsidR="009A1650" w:rsidRPr="00EF642B">
        <w:rPr>
          <w:lang w:val="fr-FR"/>
        </w:rPr>
        <w:t>Indonésie</w:t>
      </w:r>
      <w:r w:rsidRPr="00EF642B">
        <w:rPr>
          <w:lang w:val="fr-FR"/>
        </w:rPr>
        <w:t xml:space="preserve">) du </w:t>
      </w:r>
      <w:r w:rsidR="009A1650" w:rsidRPr="00EF642B">
        <w:rPr>
          <w:lang w:val="fr-FR"/>
        </w:rPr>
        <w:t>21</w:t>
      </w:r>
      <w:r w:rsidRPr="00EF642B">
        <w:rPr>
          <w:lang w:val="fr-FR"/>
        </w:rPr>
        <w:t xml:space="preserve"> au </w:t>
      </w:r>
      <w:r w:rsidR="009A1650" w:rsidRPr="00EF642B">
        <w:rPr>
          <w:lang w:val="fr-FR"/>
        </w:rPr>
        <w:t>23 mars 2017</w:t>
      </w:r>
      <w:r w:rsidRPr="00EF642B">
        <w:rPr>
          <w:lang w:val="fr-FR"/>
        </w:rPr>
        <w:t>, à l</w:t>
      </w:r>
      <w:r w:rsidR="000E263D">
        <w:rPr>
          <w:lang w:val="fr-FR"/>
        </w:rPr>
        <w:t>'</w:t>
      </w:r>
      <w:r w:rsidRPr="00EF642B">
        <w:rPr>
          <w:lang w:val="fr-FR"/>
        </w:rPr>
        <w:t xml:space="preserve">aimable invitation du Gouvernement </w:t>
      </w:r>
      <w:r w:rsidR="009A1650" w:rsidRPr="00EF642B">
        <w:rPr>
          <w:lang w:val="fr-FR"/>
        </w:rPr>
        <w:t>de la République d</w:t>
      </w:r>
      <w:r w:rsidR="000E263D">
        <w:rPr>
          <w:lang w:val="fr-FR"/>
        </w:rPr>
        <w:t>'</w:t>
      </w:r>
      <w:r w:rsidR="009A1650" w:rsidRPr="00EF642B">
        <w:rPr>
          <w:lang w:val="fr-FR"/>
        </w:rPr>
        <w:t>Indonésie</w:t>
      </w:r>
      <w:r w:rsidRPr="00EF642B">
        <w:rPr>
          <w:lang w:val="fr-FR"/>
        </w:rPr>
        <w:t xml:space="preserve">. La Réunion préparatoire régionale a été précédée, le </w:t>
      </w:r>
      <w:r w:rsidR="009A1650" w:rsidRPr="00EF642B">
        <w:rPr>
          <w:lang w:val="fr-FR"/>
        </w:rPr>
        <w:t>20 mars 2017</w:t>
      </w:r>
      <w:r w:rsidRPr="00EF642B">
        <w:rPr>
          <w:lang w:val="fr-FR"/>
        </w:rPr>
        <w:t xml:space="preserve">, du Forum régional </w:t>
      </w:r>
      <w:r w:rsidR="009A1650" w:rsidRPr="00EF642B">
        <w:rPr>
          <w:lang w:val="fr-FR"/>
        </w:rPr>
        <w:t>sur le</w:t>
      </w:r>
      <w:r w:rsidRPr="00EF642B">
        <w:rPr>
          <w:lang w:val="fr-FR"/>
        </w:rPr>
        <w:t xml:space="preserve"> développement (RDF-</w:t>
      </w:r>
      <w:r w:rsidR="00B61B47">
        <w:rPr>
          <w:lang w:val="fr-FR"/>
        </w:rPr>
        <w:t>ASP</w:t>
      </w:r>
      <w:r w:rsidRPr="00EF642B">
        <w:rPr>
          <w:lang w:val="fr-FR"/>
        </w:rPr>
        <w:t xml:space="preserve">). Le rapport du RDF est disponible </w:t>
      </w:r>
      <w:hyperlink r:id="rId13" w:history="1">
        <w:r w:rsidRPr="00EF642B">
          <w:rPr>
            <w:rStyle w:val="Hyperlink"/>
            <w:lang w:val="fr-FR"/>
          </w:rPr>
          <w:t>ici</w:t>
        </w:r>
      </w:hyperlink>
      <w:r w:rsidRPr="00EF642B">
        <w:rPr>
          <w:lang w:val="fr-FR"/>
        </w:rPr>
        <w:t>.</w:t>
      </w:r>
    </w:p>
    <w:p w:rsidR="00291979" w:rsidRPr="00EF642B" w:rsidRDefault="00291979" w:rsidP="00B61B47">
      <w:pPr>
        <w:rPr>
          <w:lang w:val="fr-FR"/>
        </w:rPr>
      </w:pPr>
      <w:r w:rsidRPr="00EF642B">
        <w:rPr>
          <w:lang w:val="fr-FR"/>
        </w:rPr>
        <w:t>L</w:t>
      </w:r>
      <w:r w:rsidR="000E263D">
        <w:rPr>
          <w:lang w:val="fr-FR"/>
        </w:rPr>
        <w:t>'</w:t>
      </w:r>
      <w:r w:rsidRPr="00EF642B">
        <w:rPr>
          <w:lang w:val="fr-FR"/>
        </w:rPr>
        <w:t>objectif de la RPM-</w:t>
      </w:r>
      <w:r w:rsidR="00B61B47">
        <w:rPr>
          <w:lang w:val="fr-FR"/>
        </w:rPr>
        <w:t>ASP</w:t>
      </w:r>
      <w:r w:rsidRPr="00EF642B">
        <w:rPr>
          <w:lang w:val="fr-FR"/>
        </w:rPr>
        <w:t xml:space="preserve"> était de déterminer, au niveau régional, les priorités du développement des télécommunications et des technologies de l</w:t>
      </w:r>
      <w:r w:rsidR="000E263D">
        <w:rPr>
          <w:lang w:val="fr-FR"/>
        </w:rPr>
        <w:t>'</w:t>
      </w:r>
      <w:r w:rsidRPr="00EF642B">
        <w:rPr>
          <w:lang w:val="fr-FR"/>
        </w:rPr>
        <w:t>information et de la communication (TIC), compte tenu des contributions soumises par les Etats Membres et les Membres du Secteur de l</w:t>
      </w:r>
      <w:r w:rsidR="000E263D">
        <w:rPr>
          <w:lang w:val="fr-FR"/>
        </w:rPr>
        <w:t>'</w:t>
      </w:r>
      <w:r w:rsidRPr="00EF642B">
        <w:rPr>
          <w:lang w:val="fr-FR"/>
        </w:rPr>
        <w:t>UIT-D de la région. Les participants sont parvenus à établir un ensemble de propositions sur les priorités. Ces propositions serviront de point de départ à l</w:t>
      </w:r>
      <w:r w:rsidR="000E263D">
        <w:rPr>
          <w:lang w:val="fr-FR"/>
        </w:rPr>
        <w:t>'</w:t>
      </w:r>
      <w:r w:rsidRPr="00EF642B">
        <w:rPr>
          <w:lang w:val="fr-FR"/>
        </w:rPr>
        <w:t>élaboration des contributions pour la Conférence mondiale de développement des télécommunications de 2017 (CMDT-17), qui se tiendra du 9 au 20 octobre 2017 à Buenos Aires (Argentine).</w:t>
      </w:r>
      <w:r w:rsidR="00B61B47">
        <w:rPr>
          <w:lang w:val="fr-FR"/>
        </w:rPr>
        <w:t xml:space="preserve"> </w:t>
      </w:r>
      <w:r w:rsidRPr="00EF642B">
        <w:rPr>
          <w:lang w:val="fr-FR"/>
        </w:rPr>
        <w:t>La CMDT-17 étudiera les activités qui devront être menées par l</w:t>
      </w:r>
      <w:r w:rsidR="000E263D">
        <w:rPr>
          <w:lang w:val="fr-FR"/>
        </w:rPr>
        <w:t>'</w:t>
      </w:r>
      <w:r w:rsidRPr="00EF642B">
        <w:rPr>
          <w:lang w:val="fr-FR"/>
        </w:rPr>
        <w:t>UIT-D pendant la prochaine période quadriennale (2018</w:t>
      </w:r>
      <w:r w:rsidRPr="00EF642B">
        <w:rPr>
          <w:lang w:val="fr-FR"/>
        </w:rPr>
        <w:noBreakHyphen/>
        <w:t>2021).</w:t>
      </w:r>
    </w:p>
    <w:p w:rsidR="00291979" w:rsidRPr="00EF642B" w:rsidRDefault="00291979" w:rsidP="00897EAB">
      <w:pPr>
        <w:rPr>
          <w:lang w:val="fr-FR"/>
        </w:rPr>
      </w:pPr>
      <w:r w:rsidRPr="00EF642B">
        <w:rPr>
          <w:lang w:val="fr-FR"/>
        </w:rPr>
        <w:t>Le présent rapport rend compte des travaux et des résultats de la RPM-A</w:t>
      </w:r>
      <w:r w:rsidR="00380C1E" w:rsidRPr="00EF642B">
        <w:rPr>
          <w:lang w:val="fr-FR"/>
        </w:rPr>
        <w:t>SP</w:t>
      </w:r>
      <w:r w:rsidRPr="00EF642B">
        <w:rPr>
          <w:lang w:val="fr-FR"/>
        </w:rPr>
        <w:t xml:space="preserve">. </w:t>
      </w:r>
    </w:p>
    <w:p w:rsidR="00291979" w:rsidRPr="00EF642B" w:rsidRDefault="00291979" w:rsidP="00897EAB">
      <w:pPr>
        <w:pStyle w:val="Heading1"/>
        <w:rPr>
          <w:sz w:val="24"/>
          <w:szCs w:val="24"/>
          <w:lang w:val="fr-FR"/>
        </w:rPr>
      </w:pPr>
      <w:r w:rsidRPr="00EF642B">
        <w:rPr>
          <w:sz w:val="24"/>
          <w:szCs w:val="24"/>
          <w:lang w:val="fr-FR"/>
        </w:rPr>
        <w:t>Participation</w:t>
      </w:r>
    </w:p>
    <w:p w:rsidR="00291979" w:rsidRPr="00EF642B" w:rsidRDefault="00291979" w:rsidP="00897EAB">
      <w:pPr>
        <w:rPr>
          <w:lang w:val="fr-FR"/>
        </w:rPr>
      </w:pPr>
      <w:r w:rsidRPr="00EF642B">
        <w:rPr>
          <w:lang w:val="fr-FR"/>
        </w:rPr>
        <w:t>La réunion s</w:t>
      </w:r>
      <w:r w:rsidR="000E263D">
        <w:rPr>
          <w:lang w:val="fr-FR"/>
        </w:rPr>
        <w:t>'</w:t>
      </w:r>
      <w:r w:rsidRPr="00EF642B">
        <w:rPr>
          <w:lang w:val="fr-FR"/>
        </w:rPr>
        <w:t xml:space="preserve">est tenue en présence </w:t>
      </w:r>
      <w:r w:rsidR="003D3CB0" w:rsidRPr="00EF642B">
        <w:rPr>
          <w:lang w:val="fr-FR"/>
        </w:rPr>
        <w:t>de</w:t>
      </w:r>
      <w:r w:rsidRPr="00EF642B">
        <w:rPr>
          <w:lang w:val="fr-FR"/>
        </w:rPr>
        <w:t xml:space="preserve"> </w:t>
      </w:r>
      <w:r w:rsidR="003D3CB0" w:rsidRPr="00EF642B">
        <w:rPr>
          <w:lang w:val="fr-FR"/>
        </w:rPr>
        <w:t>225</w:t>
      </w:r>
      <w:r w:rsidRPr="00EF642B">
        <w:rPr>
          <w:lang w:val="fr-FR"/>
        </w:rPr>
        <w:t xml:space="preserve"> participants représentant 2</w:t>
      </w:r>
      <w:r w:rsidR="003D3CB0" w:rsidRPr="00EF642B">
        <w:rPr>
          <w:lang w:val="fr-FR"/>
        </w:rPr>
        <w:t>7</w:t>
      </w:r>
      <w:r w:rsidRPr="00EF642B">
        <w:rPr>
          <w:lang w:val="fr-FR"/>
        </w:rPr>
        <w:t xml:space="preserve"> Etats Membres</w:t>
      </w:r>
      <w:r w:rsidR="00897EAB" w:rsidRPr="00EF642B">
        <w:rPr>
          <w:lang w:val="fr-FR"/>
        </w:rPr>
        <w:t>,</w:t>
      </w:r>
      <w:r w:rsidRPr="00EF642B">
        <w:rPr>
          <w:lang w:val="fr-FR"/>
        </w:rPr>
        <w:t xml:space="preserve"> </w:t>
      </w:r>
      <w:r w:rsidR="003D3CB0" w:rsidRPr="00EF642B">
        <w:rPr>
          <w:lang w:val="fr-FR"/>
        </w:rPr>
        <w:t>13</w:t>
      </w:r>
      <w:r w:rsidR="00897EAB" w:rsidRPr="00EF642B">
        <w:rPr>
          <w:lang w:val="fr-FR"/>
        </w:rPr>
        <w:t> </w:t>
      </w:r>
      <w:r w:rsidRPr="00EF642B">
        <w:rPr>
          <w:lang w:val="fr-FR"/>
        </w:rPr>
        <w:t>Membres du Secteur</w:t>
      </w:r>
      <w:r w:rsidR="007A55EF" w:rsidRPr="00EF642B">
        <w:rPr>
          <w:lang w:val="fr-FR"/>
        </w:rPr>
        <w:t xml:space="preserve"> et 2 établissements universitaires Membres de la région</w:t>
      </w:r>
      <w:r w:rsidRPr="00EF642B">
        <w:rPr>
          <w:lang w:val="fr-FR"/>
        </w:rPr>
        <w:t xml:space="preserve">, </w:t>
      </w:r>
      <w:r w:rsidR="003D3CB0" w:rsidRPr="00EF642B">
        <w:rPr>
          <w:lang w:val="fr-FR"/>
        </w:rPr>
        <w:t>5</w:t>
      </w:r>
      <w:r w:rsidRPr="00EF642B">
        <w:rPr>
          <w:lang w:val="fr-FR"/>
        </w:rPr>
        <w:t xml:space="preserve"> </w:t>
      </w:r>
      <w:r w:rsidR="003D3CB0" w:rsidRPr="00EF642B">
        <w:rPr>
          <w:lang w:val="fr-FR"/>
        </w:rPr>
        <w:t>E</w:t>
      </w:r>
      <w:r w:rsidRPr="00EF642B">
        <w:rPr>
          <w:lang w:val="fr-FR"/>
        </w:rPr>
        <w:t xml:space="preserve">tats Membres Observateurs et </w:t>
      </w:r>
      <w:r w:rsidR="003D3CB0" w:rsidRPr="00EF642B">
        <w:rPr>
          <w:lang w:val="fr-FR"/>
        </w:rPr>
        <w:t>6</w:t>
      </w:r>
      <w:r w:rsidRPr="00EF642B">
        <w:rPr>
          <w:lang w:val="fr-FR"/>
        </w:rPr>
        <w:t xml:space="preserve"> Observateurs Membres de Secteur </w:t>
      </w:r>
      <w:r w:rsidR="007A55EF" w:rsidRPr="00EF642B">
        <w:rPr>
          <w:lang w:val="fr-FR"/>
        </w:rPr>
        <w:t>et 5 institutions spécialisées de l</w:t>
      </w:r>
      <w:r w:rsidR="000E263D">
        <w:rPr>
          <w:lang w:val="fr-FR"/>
        </w:rPr>
        <w:t>'</w:t>
      </w:r>
      <w:r w:rsidR="007A55EF" w:rsidRPr="00EF642B">
        <w:rPr>
          <w:lang w:val="fr-FR"/>
        </w:rPr>
        <w:t>Organisation des Nations Unies</w:t>
      </w:r>
      <w:r w:rsidRPr="00EF642B">
        <w:rPr>
          <w:lang w:val="fr-FR"/>
        </w:rPr>
        <w:t xml:space="preserve">. La liste </w:t>
      </w:r>
      <w:r w:rsidR="007E492D">
        <w:rPr>
          <w:lang w:val="fr-FR"/>
        </w:rPr>
        <w:t xml:space="preserve">des participants </w:t>
      </w:r>
      <w:r w:rsidR="007A55EF" w:rsidRPr="00EF642B">
        <w:rPr>
          <w:lang w:val="fr-FR"/>
        </w:rPr>
        <w:t xml:space="preserve">est disponible </w:t>
      </w:r>
      <w:hyperlink r:id="rId14" w:history="1">
        <w:r w:rsidRPr="00EF642B">
          <w:rPr>
            <w:rStyle w:val="Hyperlink"/>
            <w:lang w:val="fr-FR"/>
          </w:rPr>
          <w:t>ici</w:t>
        </w:r>
      </w:hyperlink>
      <w:r w:rsidRPr="00EF642B">
        <w:rPr>
          <w:rStyle w:val="Hyperlink"/>
          <w:u w:val="none"/>
          <w:lang w:val="fr-FR"/>
        </w:rPr>
        <w:t>.</w:t>
      </w:r>
    </w:p>
    <w:p w:rsidR="00291979" w:rsidRPr="00EF642B" w:rsidRDefault="00291979" w:rsidP="00BC11B5">
      <w:pPr>
        <w:pStyle w:val="Heading1"/>
        <w:rPr>
          <w:sz w:val="24"/>
          <w:szCs w:val="24"/>
          <w:lang w:val="fr-FR"/>
        </w:rPr>
      </w:pPr>
      <w:r w:rsidRPr="00EF642B">
        <w:rPr>
          <w:sz w:val="24"/>
          <w:szCs w:val="24"/>
          <w:lang w:val="fr-FR"/>
        </w:rPr>
        <w:t>Réunion des chefs de délégation</w:t>
      </w:r>
    </w:p>
    <w:p w:rsidR="00291979" w:rsidRPr="00EF642B" w:rsidRDefault="00291979" w:rsidP="00450AAF">
      <w:pPr>
        <w:rPr>
          <w:lang w:val="fr-FR"/>
        </w:rPr>
      </w:pPr>
      <w:r w:rsidRPr="00EF642B">
        <w:rPr>
          <w:lang w:val="fr-FR"/>
        </w:rPr>
        <w:t>La réunion des chefs de délégation s</w:t>
      </w:r>
      <w:r w:rsidR="000E263D">
        <w:rPr>
          <w:lang w:val="fr-FR"/>
        </w:rPr>
        <w:t>'</w:t>
      </w:r>
      <w:r w:rsidRPr="00EF642B">
        <w:rPr>
          <w:lang w:val="fr-FR"/>
        </w:rPr>
        <w:t xml:space="preserve">est tenue le </w:t>
      </w:r>
      <w:r w:rsidR="005B3A4C">
        <w:rPr>
          <w:lang w:val="fr-FR"/>
        </w:rPr>
        <w:t>20 mars 2017</w:t>
      </w:r>
      <w:r w:rsidRPr="00EF642B">
        <w:rPr>
          <w:lang w:val="fr-FR"/>
        </w:rPr>
        <w:t>, et, conformément à la pratique suivie de longue date par l</w:t>
      </w:r>
      <w:r w:rsidR="000E263D">
        <w:rPr>
          <w:lang w:val="fr-FR"/>
        </w:rPr>
        <w:t>'</w:t>
      </w:r>
      <w:r w:rsidRPr="00EF642B">
        <w:rPr>
          <w:lang w:val="fr-FR"/>
        </w:rPr>
        <w:t>UIT, les participants sont officiellement convenus que le pays hôte, l</w:t>
      </w:r>
      <w:r w:rsidR="00B97566" w:rsidRPr="00EF642B">
        <w:rPr>
          <w:lang w:val="fr-FR"/>
        </w:rPr>
        <w:t>a République d</w:t>
      </w:r>
      <w:r w:rsidR="000E263D">
        <w:rPr>
          <w:lang w:val="fr-FR"/>
        </w:rPr>
        <w:t>'</w:t>
      </w:r>
      <w:r w:rsidR="00B97566" w:rsidRPr="00EF642B">
        <w:rPr>
          <w:lang w:val="fr-FR"/>
        </w:rPr>
        <w:t>Indonésie, désignerait un Président. M</w:t>
      </w:r>
      <w:r w:rsidR="007538B7" w:rsidRPr="00EF642B">
        <w:rPr>
          <w:lang w:val="fr-FR"/>
        </w:rPr>
        <w:t>me Fari</w:t>
      </w:r>
      <w:r w:rsidR="00B97566" w:rsidRPr="00EF642B">
        <w:rPr>
          <w:lang w:val="fr-FR"/>
        </w:rPr>
        <w:t xml:space="preserve">da Dwi Cahyarini, Secrétaire général, </w:t>
      </w:r>
      <w:r w:rsidR="00B97566" w:rsidRPr="00EF642B">
        <w:rPr>
          <w:lang w:val="fr-FR"/>
        </w:rPr>
        <w:lastRenderedPageBreak/>
        <w:t>Ministre</w:t>
      </w:r>
      <w:r w:rsidR="007538B7" w:rsidRPr="00EF642B">
        <w:rPr>
          <w:lang w:val="fr-FR"/>
        </w:rPr>
        <w:t xml:space="preserve"> des technologies de l</w:t>
      </w:r>
      <w:r w:rsidR="000E263D">
        <w:rPr>
          <w:lang w:val="fr-FR"/>
        </w:rPr>
        <w:t>'</w:t>
      </w:r>
      <w:r w:rsidR="007538B7" w:rsidRPr="00EF642B">
        <w:rPr>
          <w:lang w:val="fr-FR"/>
        </w:rPr>
        <w:t>information et de la communication (TIC) de l</w:t>
      </w:r>
      <w:r w:rsidR="000E263D">
        <w:rPr>
          <w:lang w:val="fr-FR"/>
        </w:rPr>
        <w:t>'</w:t>
      </w:r>
      <w:r w:rsidR="007538B7" w:rsidRPr="00EF642B">
        <w:rPr>
          <w:lang w:val="fr-FR"/>
        </w:rPr>
        <w:t>Indonésie (République d</w:t>
      </w:r>
      <w:r w:rsidR="000E263D">
        <w:rPr>
          <w:lang w:val="fr-FR"/>
        </w:rPr>
        <w:t>'</w:t>
      </w:r>
      <w:r w:rsidR="007538B7" w:rsidRPr="00EF642B">
        <w:rPr>
          <w:lang w:val="fr-FR"/>
        </w:rPr>
        <w:t>)</w:t>
      </w:r>
      <w:r w:rsidR="00B97566" w:rsidRPr="00EF642B">
        <w:rPr>
          <w:lang w:val="fr-FR"/>
        </w:rPr>
        <w:t xml:space="preserve"> </w:t>
      </w:r>
      <w:r w:rsidRPr="00EF642B">
        <w:rPr>
          <w:lang w:val="fr-FR"/>
        </w:rPr>
        <w:t>a été désigné</w:t>
      </w:r>
      <w:r w:rsidR="00B97566" w:rsidRPr="00EF642B">
        <w:rPr>
          <w:lang w:val="fr-FR"/>
        </w:rPr>
        <w:t>e</w:t>
      </w:r>
      <w:r w:rsidRPr="00EF642B">
        <w:rPr>
          <w:lang w:val="fr-FR"/>
        </w:rPr>
        <w:t xml:space="preserve"> Président</w:t>
      </w:r>
      <w:r w:rsidR="00B97566" w:rsidRPr="00EF642B">
        <w:rPr>
          <w:lang w:val="fr-FR"/>
        </w:rPr>
        <w:t>e</w:t>
      </w:r>
      <w:r w:rsidRPr="00EF642B">
        <w:rPr>
          <w:lang w:val="fr-FR"/>
        </w:rPr>
        <w:t xml:space="preserve"> de la RPM-A</w:t>
      </w:r>
      <w:r w:rsidR="00B97566" w:rsidRPr="00EF642B">
        <w:rPr>
          <w:lang w:val="fr-FR"/>
        </w:rPr>
        <w:t>SP</w:t>
      </w:r>
      <w:r w:rsidRPr="00EF642B">
        <w:rPr>
          <w:lang w:val="fr-FR"/>
        </w:rPr>
        <w:t xml:space="preserve"> en vue de la CMDT-17. </w:t>
      </w:r>
    </w:p>
    <w:p w:rsidR="003D3CB0" w:rsidRPr="00EF642B" w:rsidRDefault="00DE5474" w:rsidP="00B61B47">
      <w:pPr>
        <w:rPr>
          <w:rFonts w:cstheme="minorHAnsi"/>
          <w:i/>
          <w:iCs/>
          <w:color w:val="000000"/>
          <w:shd w:val="clear" w:color="auto" w:fill="FFFFFF"/>
          <w:lang w:val="fr-FR"/>
        </w:rPr>
      </w:pPr>
      <w:r w:rsidRPr="00EF642B">
        <w:rPr>
          <w:lang w:val="fr-FR"/>
        </w:rPr>
        <w:t>Les participants ont également recommandé la désignation de trois vice-présidents</w:t>
      </w:r>
      <w:r w:rsidR="00A244B1" w:rsidRPr="00EF642B">
        <w:rPr>
          <w:lang w:val="fr-FR"/>
        </w:rPr>
        <w:t>:</w:t>
      </w:r>
    </w:p>
    <w:p w:rsidR="003D3CB0" w:rsidRPr="00EF642B" w:rsidRDefault="003D3CB0" w:rsidP="005B3A4C">
      <w:pPr>
        <w:pStyle w:val="enumlev1"/>
        <w:rPr>
          <w:shd w:val="clear" w:color="auto" w:fill="FFFFFF"/>
          <w:lang w:val="fr-FR"/>
        </w:rPr>
      </w:pPr>
      <w:r w:rsidRPr="00EF642B">
        <w:rPr>
          <w:shd w:val="clear" w:color="auto" w:fill="FFFFFF"/>
          <w:lang w:val="fr-FR"/>
        </w:rPr>
        <w:t>•</w:t>
      </w:r>
      <w:r w:rsidRPr="00EF642B">
        <w:rPr>
          <w:shd w:val="clear" w:color="auto" w:fill="FFFFFF"/>
          <w:lang w:val="fr-FR"/>
        </w:rPr>
        <w:tab/>
      </w:r>
      <w:bookmarkStart w:id="9" w:name="lt_pId024"/>
      <w:r w:rsidR="00B54C06" w:rsidRPr="00EF642B">
        <w:rPr>
          <w:shd w:val="clear" w:color="auto" w:fill="FFFFFF"/>
          <w:lang w:val="fr-FR"/>
        </w:rPr>
        <w:t>M</w:t>
      </w:r>
      <w:r w:rsidR="005B3A4C">
        <w:rPr>
          <w:shd w:val="clear" w:color="auto" w:fill="FFFFFF"/>
          <w:lang w:val="fr-FR"/>
        </w:rPr>
        <w:t>.</w:t>
      </w:r>
      <w:r w:rsidR="00DE5474" w:rsidRPr="00EF642B">
        <w:rPr>
          <w:rFonts w:cstheme="minorHAnsi"/>
          <w:color w:val="000000"/>
          <w:szCs w:val="24"/>
          <w:shd w:val="clear" w:color="auto" w:fill="FFFFFF"/>
          <w:lang w:val="fr-FR"/>
        </w:rPr>
        <w:t xml:space="preserve"> Ahmad Reza Sharafat, Conseiller auprès du Ministre, Ministère des technologies de l</w:t>
      </w:r>
      <w:r w:rsidR="000E263D">
        <w:rPr>
          <w:rFonts w:cstheme="minorHAnsi"/>
          <w:color w:val="000000"/>
          <w:szCs w:val="24"/>
          <w:shd w:val="clear" w:color="auto" w:fill="FFFFFF"/>
          <w:lang w:val="fr-FR"/>
        </w:rPr>
        <w:t>'</w:t>
      </w:r>
      <w:r w:rsidR="00DE5474" w:rsidRPr="00EF642B">
        <w:rPr>
          <w:rFonts w:cstheme="minorHAnsi"/>
          <w:color w:val="000000"/>
          <w:szCs w:val="24"/>
          <w:shd w:val="clear" w:color="auto" w:fill="FFFFFF"/>
          <w:lang w:val="fr-FR"/>
        </w:rPr>
        <w:t>information et de la communication (MICT), Iran (</w:t>
      </w:r>
      <w:r w:rsidR="00A244B1" w:rsidRPr="00EF642B">
        <w:rPr>
          <w:rFonts w:cstheme="minorHAnsi"/>
          <w:color w:val="000000"/>
          <w:szCs w:val="24"/>
          <w:shd w:val="clear" w:color="auto" w:fill="FFFFFF"/>
          <w:lang w:val="fr-FR"/>
        </w:rPr>
        <w:t>République islamique d</w:t>
      </w:r>
      <w:r w:rsidR="000E263D">
        <w:rPr>
          <w:rFonts w:cstheme="minorHAnsi"/>
          <w:color w:val="000000"/>
          <w:szCs w:val="24"/>
          <w:shd w:val="clear" w:color="auto" w:fill="FFFFFF"/>
          <w:lang w:val="fr-FR"/>
        </w:rPr>
        <w:t>'</w:t>
      </w:r>
      <w:r w:rsidR="00DE5474" w:rsidRPr="00EF642B">
        <w:rPr>
          <w:rFonts w:cstheme="minorHAnsi"/>
          <w:color w:val="000000"/>
          <w:szCs w:val="24"/>
          <w:shd w:val="clear" w:color="auto" w:fill="FFFFFF"/>
          <w:lang w:val="fr-FR"/>
        </w:rPr>
        <w:t>);</w:t>
      </w:r>
      <w:bookmarkEnd w:id="9"/>
    </w:p>
    <w:p w:rsidR="003D3CB0" w:rsidRPr="00EF642B" w:rsidRDefault="003D3CB0" w:rsidP="00B54C06">
      <w:pPr>
        <w:pStyle w:val="enumlev1"/>
        <w:rPr>
          <w:shd w:val="clear" w:color="auto" w:fill="FFFFFF"/>
          <w:lang w:val="fr-FR"/>
        </w:rPr>
      </w:pPr>
      <w:r w:rsidRPr="00EF642B">
        <w:rPr>
          <w:shd w:val="clear" w:color="auto" w:fill="FFFFFF"/>
          <w:lang w:val="fr-FR"/>
        </w:rPr>
        <w:t>•</w:t>
      </w:r>
      <w:r w:rsidRPr="00EF642B">
        <w:rPr>
          <w:shd w:val="clear" w:color="auto" w:fill="FFFFFF"/>
          <w:lang w:val="fr-FR"/>
        </w:rPr>
        <w:tab/>
      </w:r>
      <w:r w:rsidR="00DE5474" w:rsidRPr="00EF642B">
        <w:rPr>
          <w:rFonts w:cstheme="minorHAnsi"/>
          <w:color w:val="000000"/>
          <w:szCs w:val="24"/>
          <w:shd w:val="clear" w:color="auto" w:fill="FFFFFF"/>
          <w:lang w:val="fr-FR"/>
        </w:rPr>
        <w:t>M. Mutsuharu Nakajima, Directeur de la Division de la coordination des politiques internationales, Ministère des affaires intérieures et des communications (MIC), Japon;</w:t>
      </w:r>
    </w:p>
    <w:p w:rsidR="003D3CB0" w:rsidRPr="00EF642B" w:rsidRDefault="003D3CB0" w:rsidP="005B3A4C">
      <w:pPr>
        <w:pStyle w:val="enumlev1"/>
        <w:rPr>
          <w:lang w:val="fr-FR"/>
        </w:rPr>
      </w:pPr>
      <w:r w:rsidRPr="00EF642B">
        <w:rPr>
          <w:shd w:val="clear" w:color="auto" w:fill="FFFFFF"/>
          <w:lang w:val="fr-FR"/>
        </w:rPr>
        <w:t>•</w:t>
      </w:r>
      <w:r w:rsidRPr="00EF642B">
        <w:rPr>
          <w:shd w:val="clear" w:color="auto" w:fill="FFFFFF"/>
          <w:lang w:val="fr-FR"/>
        </w:rPr>
        <w:tab/>
      </w:r>
      <w:r w:rsidR="00DE5474" w:rsidRPr="00EF642B">
        <w:rPr>
          <w:rFonts w:cstheme="minorHAnsi"/>
          <w:color w:val="000000"/>
          <w:szCs w:val="24"/>
          <w:shd w:val="clear" w:color="auto" w:fill="FFFFFF"/>
          <w:lang w:val="fr-FR"/>
        </w:rPr>
        <w:t>Mme Renga Teannaki, Analyste, politique relative aux TIC, Ministère du développement de l</w:t>
      </w:r>
      <w:r w:rsidR="000E263D">
        <w:rPr>
          <w:rFonts w:cstheme="minorHAnsi"/>
          <w:color w:val="000000"/>
          <w:szCs w:val="24"/>
          <w:shd w:val="clear" w:color="auto" w:fill="FFFFFF"/>
          <w:lang w:val="fr-FR"/>
        </w:rPr>
        <w:t>'</w:t>
      </w:r>
      <w:r w:rsidR="00DE5474" w:rsidRPr="00EF642B">
        <w:rPr>
          <w:rFonts w:cstheme="minorHAnsi"/>
          <w:color w:val="000000"/>
          <w:szCs w:val="24"/>
          <w:shd w:val="clear" w:color="auto" w:fill="FFFFFF"/>
          <w:lang w:val="fr-FR"/>
        </w:rPr>
        <w:t>information, des communications, des transports et du tourisme (MCTTD), Kiribati (République de).</w:t>
      </w:r>
    </w:p>
    <w:p w:rsidR="00291979" w:rsidRPr="00EF642B" w:rsidRDefault="00291979" w:rsidP="00B44B6F">
      <w:pPr>
        <w:rPr>
          <w:lang w:val="fr-FR"/>
        </w:rPr>
      </w:pPr>
      <w:r w:rsidRPr="00EF642B">
        <w:rPr>
          <w:lang w:val="fr-FR"/>
        </w:rPr>
        <w:t>Le projet d</w:t>
      </w:r>
      <w:r w:rsidR="000E263D">
        <w:rPr>
          <w:lang w:val="fr-FR"/>
        </w:rPr>
        <w:t>'</w:t>
      </w:r>
      <w:r w:rsidRPr="00EF642B">
        <w:rPr>
          <w:lang w:val="fr-FR"/>
        </w:rPr>
        <w:t>ordre du jour, le plan de gestion du temps et l</w:t>
      </w:r>
      <w:r w:rsidR="000E263D">
        <w:rPr>
          <w:lang w:val="fr-FR"/>
        </w:rPr>
        <w:t>'</w:t>
      </w:r>
      <w:r w:rsidRPr="00EF642B">
        <w:rPr>
          <w:lang w:val="fr-FR"/>
        </w:rPr>
        <w:t>attribution des documents ont été approuvés, dans l</w:t>
      </w:r>
      <w:r w:rsidR="000E263D">
        <w:rPr>
          <w:lang w:val="fr-FR"/>
        </w:rPr>
        <w:t>'</w:t>
      </w:r>
      <w:r w:rsidRPr="00EF642B">
        <w:rPr>
          <w:lang w:val="fr-FR"/>
        </w:rPr>
        <w:t>attente de l</w:t>
      </w:r>
      <w:r w:rsidR="000E263D">
        <w:rPr>
          <w:lang w:val="fr-FR"/>
        </w:rPr>
        <w:t>'</w:t>
      </w:r>
      <w:r w:rsidRPr="00EF642B">
        <w:rPr>
          <w:lang w:val="fr-FR"/>
        </w:rPr>
        <w:t>adoption de leur version définitive le premier jour de la RPM</w:t>
      </w:r>
      <w:r w:rsidRPr="00EF642B">
        <w:rPr>
          <w:lang w:val="fr-FR"/>
        </w:rPr>
        <w:noBreakHyphen/>
        <w:t>A</w:t>
      </w:r>
      <w:r w:rsidR="003D3CB0" w:rsidRPr="00EF642B">
        <w:rPr>
          <w:lang w:val="fr-FR"/>
        </w:rPr>
        <w:t>SP</w:t>
      </w:r>
      <w:r w:rsidRPr="00EF642B">
        <w:rPr>
          <w:lang w:val="fr-FR"/>
        </w:rPr>
        <w:t>.</w:t>
      </w:r>
    </w:p>
    <w:p w:rsidR="00291979" w:rsidRPr="00EF642B" w:rsidRDefault="00291979" w:rsidP="00B44B6F">
      <w:pPr>
        <w:pStyle w:val="Heading1"/>
        <w:tabs>
          <w:tab w:val="clear" w:pos="1134"/>
          <w:tab w:val="left" w:pos="851"/>
        </w:tabs>
        <w:ind w:left="851" w:hanging="851"/>
        <w:rPr>
          <w:sz w:val="24"/>
          <w:szCs w:val="24"/>
          <w:lang w:val="fr-FR"/>
        </w:rPr>
      </w:pPr>
      <w:r w:rsidRPr="00EF642B">
        <w:rPr>
          <w:sz w:val="24"/>
          <w:szCs w:val="24"/>
          <w:lang w:val="fr-FR"/>
        </w:rPr>
        <w:t>1</w:t>
      </w:r>
      <w:r w:rsidRPr="00EF642B">
        <w:rPr>
          <w:sz w:val="24"/>
          <w:szCs w:val="24"/>
          <w:lang w:val="fr-FR"/>
        </w:rPr>
        <w:tab/>
        <w:t>Cérémonie d</w:t>
      </w:r>
      <w:r w:rsidR="000E263D">
        <w:rPr>
          <w:sz w:val="24"/>
          <w:szCs w:val="24"/>
          <w:lang w:val="fr-FR"/>
        </w:rPr>
        <w:t>'</w:t>
      </w:r>
      <w:r w:rsidRPr="00EF642B">
        <w:rPr>
          <w:sz w:val="24"/>
          <w:szCs w:val="24"/>
          <w:lang w:val="fr-FR"/>
        </w:rPr>
        <w:t>ouverture</w:t>
      </w:r>
    </w:p>
    <w:p w:rsidR="003D3CB0" w:rsidRPr="00EF642B" w:rsidRDefault="00B44B6F" w:rsidP="005B3A4C">
      <w:pPr>
        <w:rPr>
          <w:szCs w:val="24"/>
          <w:lang w:val="fr-FR"/>
        </w:rPr>
      </w:pPr>
      <w:r w:rsidRPr="00EF642B">
        <w:rPr>
          <w:b/>
          <w:bCs/>
          <w:szCs w:val="24"/>
          <w:lang w:val="fr-FR"/>
        </w:rPr>
        <w:t>M.</w:t>
      </w:r>
      <w:bookmarkStart w:id="10" w:name="lt_pId030"/>
      <w:r w:rsidRPr="00EF642B">
        <w:rPr>
          <w:b/>
          <w:bCs/>
          <w:szCs w:val="24"/>
          <w:lang w:val="fr-FR"/>
        </w:rPr>
        <w:t> </w:t>
      </w:r>
      <w:r w:rsidR="00A244B1" w:rsidRPr="00EF642B">
        <w:rPr>
          <w:b/>
          <w:bCs/>
          <w:szCs w:val="24"/>
          <w:lang w:val="fr-FR"/>
        </w:rPr>
        <w:t xml:space="preserve">Nyoman Sujaya, Chef du Bureau chargé des TIC, Bali </w:t>
      </w:r>
      <w:r w:rsidR="00A244B1" w:rsidRPr="00EF642B">
        <w:rPr>
          <w:szCs w:val="24"/>
          <w:lang w:val="fr-FR"/>
        </w:rPr>
        <w:t>a prononcé le discours de bienvenue au nom du gouverneur de la province de Bali. Il a fait observer qu</w:t>
      </w:r>
      <w:r w:rsidR="000E263D">
        <w:rPr>
          <w:szCs w:val="24"/>
          <w:lang w:val="fr-FR"/>
        </w:rPr>
        <w:t>'</w:t>
      </w:r>
      <w:r w:rsidR="00A244B1" w:rsidRPr="00EF642B">
        <w:rPr>
          <w:szCs w:val="24"/>
          <w:lang w:val="fr-FR"/>
        </w:rPr>
        <w:t>en raison de la croissance rapide et importante des TIC, ce forum constitue une tribune stratégique permettant</w:t>
      </w:r>
      <w:r w:rsidR="00F00EC0" w:rsidRPr="00EF642B">
        <w:rPr>
          <w:szCs w:val="24"/>
          <w:lang w:val="fr-FR"/>
        </w:rPr>
        <w:t xml:space="preserve"> </w:t>
      </w:r>
      <w:r w:rsidR="00A244B1" w:rsidRPr="00EF642B">
        <w:rPr>
          <w:szCs w:val="24"/>
          <w:lang w:val="fr-FR"/>
        </w:rPr>
        <w:t>aux régulateur</w:t>
      </w:r>
      <w:r w:rsidRPr="00EF642B">
        <w:rPr>
          <w:szCs w:val="24"/>
          <w:lang w:val="fr-FR"/>
        </w:rPr>
        <w:t>s, aux entreprises du secteur privé aux</w:t>
      </w:r>
      <w:r w:rsidR="00A244B1" w:rsidRPr="00EF642B">
        <w:rPr>
          <w:szCs w:val="24"/>
          <w:lang w:val="fr-FR"/>
        </w:rPr>
        <w:t xml:space="preserve"> établissements universitaires et </w:t>
      </w:r>
      <w:r w:rsidR="005B3A4C">
        <w:rPr>
          <w:szCs w:val="24"/>
          <w:lang w:val="fr-FR"/>
        </w:rPr>
        <w:t>à</w:t>
      </w:r>
      <w:r w:rsidRPr="00EF642B">
        <w:rPr>
          <w:szCs w:val="24"/>
          <w:lang w:val="fr-FR"/>
        </w:rPr>
        <w:t xml:space="preserve"> d</w:t>
      </w:r>
      <w:r w:rsidR="000E263D">
        <w:rPr>
          <w:szCs w:val="24"/>
          <w:lang w:val="fr-FR"/>
        </w:rPr>
        <w:t>'</w:t>
      </w:r>
      <w:r w:rsidR="00A244B1" w:rsidRPr="00EF642B">
        <w:rPr>
          <w:szCs w:val="24"/>
          <w:lang w:val="fr-FR"/>
        </w:rPr>
        <w:t>autres acteurs d</w:t>
      </w:r>
      <w:r w:rsidR="000E263D">
        <w:rPr>
          <w:szCs w:val="24"/>
          <w:lang w:val="fr-FR"/>
        </w:rPr>
        <w:t>'</w:t>
      </w:r>
      <w:r w:rsidR="00A244B1" w:rsidRPr="00EF642B">
        <w:rPr>
          <w:szCs w:val="24"/>
          <w:lang w:val="fr-FR"/>
        </w:rPr>
        <w:t>identifier et de recenser les problèmes qui se posent et les perspectives qui s</w:t>
      </w:r>
      <w:r w:rsidR="000E263D">
        <w:rPr>
          <w:szCs w:val="24"/>
          <w:lang w:val="fr-FR"/>
        </w:rPr>
        <w:t>'</w:t>
      </w:r>
      <w:r w:rsidR="00A244B1" w:rsidRPr="00EF642B">
        <w:rPr>
          <w:szCs w:val="24"/>
          <w:lang w:val="fr-FR"/>
        </w:rPr>
        <w:t>ouvrent en ce qui concerne le développement des TIC, au niveau national et au niveau régional. Il a ajouté que l</w:t>
      </w:r>
      <w:r w:rsidR="000E263D">
        <w:rPr>
          <w:szCs w:val="24"/>
          <w:lang w:val="fr-FR"/>
        </w:rPr>
        <w:t>'</w:t>
      </w:r>
      <w:r w:rsidR="00A244B1" w:rsidRPr="00EF642B">
        <w:rPr>
          <w:szCs w:val="24"/>
          <w:lang w:val="fr-FR"/>
        </w:rPr>
        <w:t>UIT s</w:t>
      </w:r>
      <w:r w:rsidR="000E263D">
        <w:rPr>
          <w:szCs w:val="24"/>
          <w:lang w:val="fr-FR"/>
        </w:rPr>
        <w:t>'</w:t>
      </w:r>
      <w:r w:rsidR="00A244B1" w:rsidRPr="00EF642B">
        <w:rPr>
          <w:szCs w:val="24"/>
          <w:lang w:val="fr-FR"/>
        </w:rPr>
        <w:t xml:space="preserve">efforcera toujours de partager les bonnes pratiques sur la réglementation et les évolutions technologiques afin que tous les peuples </w:t>
      </w:r>
      <w:r w:rsidRPr="00EF642B">
        <w:rPr>
          <w:szCs w:val="24"/>
          <w:lang w:val="fr-FR"/>
        </w:rPr>
        <w:t>puissent tirer parti</w:t>
      </w:r>
      <w:r w:rsidR="00A244B1" w:rsidRPr="00EF642B">
        <w:rPr>
          <w:szCs w:val="24"/>
          <w:lang w:val="fr-FR"/>
        </w:rPr>
        <w:t xml:space="preserve"> de l</w:t>
      </w:r>
      <w:r w:rsidR="000E263D">
        <w:rPr>
          <w:szCs w:val="24"/>
          <w:lang w:val="fr-FR"/>
        </w:rPr>
        <w:t>'</w:t>
      </w:r>
      <w:r w:rsidR="00A244B1" w:rsidRPr="00EF642B">
        <w:rPr>
          <w:szCs w:val="24"/>
          <w:lang w:val="fr-FR"/>
        </w:rPr>
        <w:t>utilisation des TIC.</w:t>
      </w:r>
      <w:bookmarkEnd w:id="10"/>
    </w:p>
    <w:p w:rsidR="00A244B1" w:rsidRPr="00EF642B" w:rsidRDefault="00A244B1" w:rsidP="00441FB8">
      <w:pPr>
        <w:rPr>
          <w:rFonts w:cs="Tahoma"/>
          <w:color w:val="000000"/>
          <w:szCs w:val="24"/>
          <w:lang w:val="fr-FR"/>
        </w:rPr>
      </w:pPr>
      <w:bookmarkStart w:id="11" w:name="lt_pId034"/>
      <w:r w:rsidRPr="00EF642B">
        <w:rPr>
          <w:rFonts w:cs="Calibri"/>
          <w:b/>
          <w:bCs/>
          <w:szCs w:val="24"/>
          <w:lang w:val="fr-FR"/>
        </w:rPr>
        <w:t>Mme Areewan Haorangsi, Secrétair</w:t>
      </w:r>
      <w:r w:rsidR="00441FB8" w:rsidRPr="00EF642B">
        <w:rPr>
          <w:rFonts w:cs="Calibri"/>
          <w:b/>
          <w:bCs/>
          <w:szCs w:val="24"/>
          <w:lang w:val="fr-FR"/>
        </w:rPr>
        <w:t>e général, Télé</w:t>
      </w:r>
      <w:r w:rsidR="00C4267A" w:rsidRPr="00EF642B">
        <w:rPr>
          <w:rFonts w:cs="Calibri"/>
          <w:b/>
          <w:bCs/>
          <w:szCs w:val="24"/>
          <w:lang w:val="fr-FR"/>
        </w:rPr>
        <w:t>communauté Asie-</w:t>
      </w:r>
      <w:r w:rsidRPr="00EF642B">
        <w:rPr>
          <w:rFonts w:cs="Calibri"/>
          <w:b/>
          <w:bCs/>
          <w:szCs w:val="24"/>
          <w:lang w:val="fr-FR"/>
        </w:rPr>
        <w:t xml:space="preserve">Pacifique </w:t>
      </w:r>
      <w:r w:rsidRPr="00EF642B">
        <w:rPr>
          <w:rFonts w:cs="Calibri"/>
          <w:szCs w:val="24"/>
          <w:lang w:val="fr-FR"/>
        </w:rPr>
        <w:t>a remercié l</w:t>
      </w:r>
      <w:r w:rsidR="000E263D">
        <w:rPr>
          <w:rFonts w:cs="Calibri"/>
          <w:szCs w:val="24"/>
          <w:lang w:val="fr-FR"/>
        </w:rPr>
        <w:t>'</w:t>
      </w:r>
      <w:r w:rsidRPr="00EF642B">
        <w:rPr>
          <w:rFonts w:cs="Calibri"/>
          <w:szCs w:val="24"/>
          <w:lang w:val="fr-FR"/>
        </w:rPr>
        <w:t>UIT, le Ministère des technologies de l</w:t>
      </w:r>
      <w:r w:rsidR="000E263D">
        <w:rPr>
          <w:rFonts w:cs="Calibri"/>
          <w:szCs w:val="24"/>
          <w:lang w:val="fr-FR"/>
        </w:rPr>
        <w:t>'</w:t>
      </w:r>
      <w:r w:rsidRPr="00EF642B">
        <w:rPr>
          <w:rFonts w:cs="Calibri"/>
          <w:szCs w:val="24"/>
          <w:lang w:val="fr-FR"/>
        </w:rPr>
        <w:t>information et de la communication de la République d</w:t>
      </w:r>
      <w:r w:rsidR="000E263D">
        <w:rPr>
          <w:rFonts w:cs="Calibri"/>
          <w:szCs w:val="24"/>
          <w:lang w:val="fr-FR"/>
        </w:rPr>
        <w:t>'</w:t>
      </w:r>
      <w:r w:rsidRPr="00EF642B">
        <w:rPr>
          <w:rFonts w:cs="Calibri"/>
          <w:szCs w:val="24"/>
          <w:lang w:val="fr-FR"/>
        </w:rPr>
        <w:t xml:space="preserve">Indonésie </w:t>
      </w:r>
      <w:r w:rsidR="00441FB8" w:rsidRPr="00EF642B">
        <w:rPr>
          <w:rFonts w:cs="Calibri"/>
          <w:szCs w:val="24"/>
          <w:lang w:val="fr-FR"/>
        </w:rPr>
        <w:t>ainsi que le G</w:t>
      </w:r>
      <w:r w:rsidRPr="00EF642B">
        <w:rPr>
          <w:rFonts w:cs="Calibri"/>
          <w:szCs w:val="24"/>
          <w:lang w:val="fr-FR"/>
        </w:rPr>
        <w:t>ouvernement de Bali pour l</w:t>
      </w:r>
      <w:r w:rsidR="000E263D">
        <w:rPr>
          <w:rFonts w:cs="Calibri"/>
          <w:szCs w:val="24"/>
          <w:lang w:val="fr-FR"/>
        </w:rPr>
        <w:t>'</w:t>
      </w:r>
      <w:r w:rsidRPr="00EF642B">
        <w:rPr>
          <w:rFonts w:cs="Calibri"/>
          <w:szCs w:val="24"/>
          <w:lang w:val="fr-FR"/>
        </w:rPr>
        <w:t>aimabl</w:t>
      </w:r>
      <w:r w:rsidR="00441FB8" w:rsidRPr="00EF642B">
        <w:rPr>
          <w:rFonts w:cs="Calibri"/>
          <w:szCs w:val="24"/>
          <w:lang w:val="fr-FR"/>
        </w:rPr>
        <w:t>e invitation adressée à la Télé</w:t>
      </w:r>
      <w:r w:rsidRPr="00EF642B">
        <w:rPr>
          <w:rFonts w:cs="Calibri"/>
          <w:szCs w:val="24"/>
          <w:lang w:val="fr-FR"/>
        </w:rPr>
        <w:t xml:space="preserve">communauté </w:t>
      </w:r>
      <w:r w:rsidR="00C4267A" w:rsidRPr="00EF642B">
        <w:rPr>
          <w:rFonts w:cs="Calibri"/>
          <w:szCs w:val="24"/>
          <w:lang w:val="fr-FR"/>
        </w:rPr>
        <w:t>Asie-</w:t>
      </w:r>
      <w:r w:rsidRPr="00EF642B">
        <w:rPr>
          <w:rFonts w:cs="Calibri"/>
          <w:szCs w:val="24"/>
          <w:lang w:val="fr-FR"/>
        </w:rPr>
        <w:t xml:space="preserve">Pacifique </w:t>
      </w:r>
      <w:r w:rsidRPr="00EF642B">
        <w:rPr>
          <w:bCs/>
          <w:szCs w:val="24"/>
          <w:lang w:val="fr-FR"/>
        </w:rPr>
        <w:t>(APT) et a souhaité la bienvenue à tous les participants. Elle a insisté sur l</w:t>
      </w:r>
      <w:r w:rsidR="000E263D">
        <w:rPr>
          <w:bCs/>
          <w:szCs w:val="24"/>
          <w:lang w:val="fr-FR"/>
        </w:rPr>
        <w:t>'</w:t>
      </w:r>
      <w:r w:rsidRPr="00EF642B">
        <w:rPr>
          <w:bCs/>
          <w:szCs w:val="24"/>
          <w:lang w:val="fr-FR"/>
        </w:rPr>
        <w:t>importance de cette réunion dans le cadre de laquelle les membres peuvent débattre de questions qui pourront faciliter l</w:t>
      </w:r>
      <w:r w:rsidR="000E263D">
        <w:rPr>
          <w:bCs/>
          <w:szCs w:val="24"/>
          <w:lang w:val="fr-FR"/>
        </w:rPr>
        <w:t>'</w:t>
      </w:r>
      <w:r w:rsidRPr="00EF642B">
        <w:rPr>
          <w:bCs/>
          <w:szCs w:val="24"/>
          <w:lang w:val="fr-FR"/>
        </w:rPr>
        <w:t>élaboration des contributions régionales à la CMDT-17</w:t>
      </w:r>
      <w:bookmarkStart w:id="12" w:name="lt_pId035"/>
      <w:bookmarkEnd w:id="11"/>
      <w:r w:rsidRPr="00EF642B">
        <w:rPr>
          <w:rFonts w:cs="Tahoma"/>
          <w:color w:val="000000"/>
          <w:szCs w:val="24"/>
          <w:lang w:val="fr-FR"/>
        </w:rPr>
        <w:t>.</w:t>
      </w:r>
      <w:bookmarkEnd w:id="12"/>
      <w:r w:rsidRPr="00EF642B">
        <w:rPr>
          <w:rFonts w:cs="Tahoma"/>
          <w:color w:val="000000"/>
          <w:szCs w:val="24"/>
          <w:lang w:val="fr-FR"/>
        </w:rPr>
        <w:t xml:space="preserve"> </w:t>
      </w:r>
    </w:p>
    <w:p w:rsidR="00A244B1" w:rsidRPr="00EF642B" w:rsidRDefault="00A244B1" w:rsidP="00441FB8">
      <w:pPr>
        <w:rPr>
          <w:rFonts w:cs="Tahoma"/>
          <w:color w:val="000000"/>
          <w:szCs w:val="24"/>
          <w:lang w:val="fr-FR"/>
        </w:rPr>
      </w:pPr>
      <w:bookmarkStart w:id="13" w:name="lt_pId036"/>
      <w:r w:rsidRPr="00EF642B">
        <w:rPr>
          <w:rFonts w:cs="Tahoma"/>
          <w:color w:val="000000"/>
          <w:szCs w:val="24"/>
          <w:lang w:val="fr-FR"/>
        </w:rPr>
        <w:t xml:space="preserve">Elle a </w:t>
      </w:r>
      <w:r w:rsidR="00441FB8" w:rsidRPr="00EF642B">
        <w:rPr>
          <w:rFonts w:cs="Tahoma"/>
          <w:color w:val="000000"/>
          <w:szCs w:val="24"/>
          <w:lang w:val="fr-FR"/>
        </w:rPr>
        <w:t>appelé l</w:t>
      </w:r>
      <w:r w:rsidR="000E263D">
        <w:rPr>
          <w:rFonts w:cs="Tahoma"/>
          <w:color w:val="000000"/>
          <w:szCs w:val="24"/>
          <w:lang w:val="fr-FR"/>
        </w:rPr>
        <w:t>'</w:t>
      </w:r>
      <w:r w:rsidR="00441FB8" w:rsidRPr="00EF642B">
        <w:rPr>
          <w:rFonts w:cs="Tahoma"/>
          <w:color w:val="000000"/>
          <w:szCs w:val="24"/>
          <w:lang w:val="fr-FR"/>
        </w:rPr>
        <w:t>attention sur</w:t>
      </w:r>
      <w:r w:rsidRPr="00EF642B">
        <w:rPr>
          <w:rFonts w:cs="Tahoma"/>
          <w:color w:val="000000"/>
          <w:szCs w:val="24"/>
          <w:lang w:val="fr-FR"/>
        </w:rPr>
        <w:t xml:space="preserve"> les travaux réalisés par le Groupe de préparation</w:t>
      </w:r>
      <w:r w:rsidR="0099119D" w:rsidRPr="00EF642B">
        <w:rPr>
          <w:rFonts w:cs="Tahoma"/>
          <w:color w:val="000000"/>
          <w:szCs w:val="24"/>
          <w:lang w:val="fr-FR"/>
        </w:rPr>
        <w:t xml:space="preserve"> de l</w:t>
      </w:r>
      <w:r w:rsidR="000E263D">
        <w:rPr>
          <w:rFonts w:cs="Tahoma"/>
          <w:color w:val="000000"/>
          <w:szCs w:val="24"/>
          <w:lang w:val="fr-FR"/>
        </w:rPr>
        <w:t>'</w:t>
      </w:r>
      <w:r w:rsidR="0099119D" w:rsidRPr="00EF642B">
        <w:rPr>
          <w:rFonts w:cs="Tahoma"/>
          <w:color w:val="000000"/>
          <w:szCs w:val="24"/>
          <w:lang w:val="fr-FR"/>
        </w:rPr>
        <w:t>APT en vue de la CMDT-</w:t>
      </w:r>
      <w:r w:rsidRPr="00EF642B">
        <w:rPr>
          <w:rFonts w:cs="Tahoma"/>
          <w:color w:val="000000"/>
          <w:szCs w:val="24"/>
          <w:lang w:val="fr-FR"/>
        </w:rPr>
        <w:t>17</w:t>
      </w:r>
      <w:r w:rsidR="00441FB8" w:rsidRPr="00EF642B">
        <w:rPr>
          <w:rFonts w:cs="Tahoma"/>
          <w:color w:val="000000"/>
          <w:szCs w:val="24"/>
          <w:lang w:val="fr-FR"/>
        </w:rPr>
        <w:t>. E</w:t>
      </w:r>
      <w:r w:rsidRPr="00EF642B">
        <w:rPr>
          <w:rFonts w:cs="Tahoma"/>
          <w:color w:val="000000"/>
          <w:szCs w:val="24"/>
          <w:lang w:val="fr-FR"/>
        </w:rPr>
        <w:t xml:space="preserve">lle a ajouté que ce Groupe avait déjà tenu deux réunions </w:t>
      </w:r>
      <w:bookmarkStart w:id="14" w:name="lt_pId037"/>
      <w:bookmarkEnd w:id="13"/>
      <w:r w:rsidRPr="00EF642B">
        <w:rPr>
          <w:rFonts w:cs="Tahoma"/>
          <w:color w:val="000000"/>
          <w:szCs w:val="24"/>
          <w:lang w:val="fr-FR"/>
        </w:rPr>
        <w:t>(Singapour, août 2016, et Papouasie</w:t>
      </w:r>
      <w:r w:rsidR="00441FB8" w:rsidRPr="00EF642B">
        <w:rPr>
          <w:rFonts w:cs="Tahoma"/>
          <w:color w:val="000000"/>
          <w:szCs w:val="24"/>
          <w:lang w:val="fr-FR"/>
        </w:rPr>
        <w:t>-</w:t>
      </w:r>
      <w:r w:rsidRPr="00EF642B">
        <w:rPr>
          <w:rFonts w:cs="Tahoma"/>
          <w:color w:val="000000"/>
          <w:szCs w:val="24"/>
          <w:lang w:val="fr-FR"/>
        </w:rPr>
        <w:t>Nouvelle-Guinée, février 2017).</w:t>
      </w:r>
      <w:bookmarkEnd w:id="14"/>
      <w:r w:rsidRPr="00EF642B">
        <w:rPr>
          <w:rFonts w:cs="Tahoma"/>
          <w:color w:val="000000"/>
          <w:szCs w:val="24"/>
          <w:lang w:val="fr-FR"/>
        </w:rPr>
        <w:t xml:space="preserve"> </w:t>
      </w:r>
      <w:bookmarkStart w:id="15" w:name="lt_pId038"/>
      <w:r w:rsidRPr="00EF642B">
        <w:rPr>
          <w:rFonts w:cs="Tahoma"/>
          <w:color w:val="000000"/>
          <w:szCs w:val="24"/>
          <w:lang w:val="fr-FR"/>
        </w:rPr>
        <w:t xml:space="preserve">Le </w:t>
      </w:r>
      <w:r w:rsidR="00C4267A" w:rsidRPr="00EF642B">
        <w:rPr>
          <w:rFonts w:cs="Tahoma"/>
          <w:color w:val="000000"/>
          <w:szCs w:val="24"/>
          <w:lang w:val="fr-FR"/>
        </w:rPr>
        <w:t>Groupe a approuvé le document "</w:t>
      </w:r>
      <w:r w:rsidRPr="00EF642B">
        <w:rPr>
          <w:rFonts w:cs="Tahoma"/>
          <w:color w:val="000000"/>
          <w:szCs w:val="24"/>
          <w:lang w:val="fr-FR"/>
        </w:rPr>
        <w:t>Point de vue de l</w:t>
      </w:r>
      <w:r w:rsidR="000E263D">
        <w:rPr>
          <w:rFonts w:cs="Tahoma"/>
          <w:color w:val="000000"/>
          <w:szCs w:val="24"/>
          <w:lang w:val="fr-FR"/>
        </w:rPr>
        <w:t>'</w:t>
      </w:r>
      <w:r w:rsidRPr="00EF642B">
        <w:rPr>
          <w:rFonts w:cs="Tahoma"/>
          <w:color w:val="000000"/>
          <w:szCs w:val="24"/>
          <w:lang w:val="fr-FR"/>
        </w:rPr>
        <w:t>APT sur le projet d</w:t>
      </w:r>
      <w:r w:rsidR="000E263D">
        <w:rPr>
          <w:rFonts w:cs="Tahoma"/>
          <w:color w:val="000000"/>
          <w:szCs w:val="24"/>
          <w:lang w:val="fr-FR"/>
        </w:rPr>
        <w:t>'</w:t>
      </w:r>
      <w:r w:rsidRPr="00EF642B">
        <w:rPr>
          <w:rFonts w:cs="Tahoma"/>
          <w:color w:val="000000"/>
          <w:szCs w:val="24"/>
          <w:lang w:val="fr-FR"/>
        </w:rPr>
        <w:t xml:space="preserve">initiatives régionales pour la région </w:t>
      </w:r>
      <w:r w:rsidR="0099119D" w:rsidRPr="00EF642B">
        <w:rPr>
          <w:rFonts w:cs="Tahoma"/>
          <w:color w:val="000000"/>
          <w:szCs w:val="24"/>
          <w:lang w:val="fr-FR"/>
        </w:rPr>
        <w:t>Asie-</w:t>
      </w:r>
      <w:r w:rsidRPr="00EF642B">
        <w:rPr>
          <w:rFonts w:cs="Tahoma"/>
          <w:color w:val="000000"/>
          <w:szCs w:val="24"/>
          <w:lang w:val="fr-FR"/>
        </w:rPr>
        <w:t>Pacifique</w:t>
      </w:r>
      <w:r w:rsidR="00C4267A" w:rsidRPr="00EF642B">
        <w:rPr>
          <w:rFonts w:cs="Tahoma"/>
          <w:color w:val="000000"/>
          <w:szCs w:val="24"/>
          <w:lang w:val="fr-FR"/>
        </w:rPr>
        <w:t>"</w:t>
      </w:r>
      <w:r w:rsidRPr="00EF642B">
        <w:rPr>
          <w:rFonts w:cs="Tahoma"/>
          <w:color w:val="000000"/>
          <w:szCs w:val="24"/>
          <w:lang w:val="fr-FR"/>
        </w:rPr>
        <w:t xml:space="preserve"> qui sera examiné à la présente réunion. Elle a formé l</w:t>
      </w:r>
      <w:r w:rsidR="000E263D">
        <w:rPr>
          <w:rFonts w:cs="Tahoma"/>
          <w:color w:val="000000"/>
          <w:szCs w:val="24"/>
          <w:lang w:val="fr-FR"/>
        </w:rPr>
        <w:t>'</w:t>
      </w:r>
      <w:r w:rsidRPr="00EF642B">
        <w:rPr>
          <w:rFonts w:cs="Tahoma"/>
          <w:color w:val="000000"/>
          <w:szCs w:val="24"/>
          <w:lang w:val="fr-FR"/>
        </w:rPr>
        <w:t xml:space="preserve">espoir que les discussions et les consultations ayant eu lieu à la </w:t>
      </w:r>
      <w:bookmarkStart w:id="16" w:name="lt_pId039"/>
      <w:bookmarkEnd w:id="15"/>
      <w:r w:rsidRPr="00EF642B">
        <w:rPr>
          <w:rFonts w:cs="Tahoma"/>
          <w:color w:val="000000"/>
          <w:szCs w:val="24"/>
          <w:lang w:val="fr-FR"/>
        </w:rPr>
        <w:t>RPM-ASP faciliteraient l</w:t>
      </w:r>
      <w:r w:rsidR="000E263D">
        <w:rPr>
          <w:rFonts w:cs="Tahoma"/>
          <w:color w:val="000000"/>
          <w:szCs w:val="24"/>
          <w:lang w:val="fr-FR"/>
        </w:rPr>
        <w:t>'</w:t>
      </w:r>
      <w:r w:rsidRPr="00EF642B">
        <w:rPr>
          <w:rFonts w:cs="Tahoma"/>
          <w:color w:val="000000"/>
          <w:szCs w:val="24"/>
          <w:lang w:val="fr-FR"/>
        </w:rPr>
        <w:t>élaboration des propositions communes de l</w:t>
      </w:r>
      <w:r w:rsidR="000E263D">
        <w:rPr>
          <w:rFonts w:cs="Tahoma"/>
          <w:color w:val="000000"/>
          <w:szCs w:val="24"/>
          <w:lang w:val="fr-FR"/>
        </w:rPr>
        <w:t>'</w:t>
      </w:r>
      <w:r w:rsidRPr="00EF642B">
        <w:rPr>
          <w:rFonts w:cs="Tahoma"/>
          <w:color w:val="000000"/>
          <w:szCs w:val="24"/>
          <w:lang w:val="fr-FR"/>
        </w:rPr>
        <w:t>APT à la CMDT-17 et a indiqué que l</w:t>
      </w:r>
      <w:r w:rsidR="000E263D">
        <w:rPr>
          <w:rFonts w:cs="Tahoma"/>
          <w:color w:val="000000"/>
          <w:szCs w:val="24"/>
          <w:lang w:val="fr-FR"/>
        </w:rPr>
        <w:t>'</w:t>
      </w:r>
      <w:r w:rsidRPr="00EF642B">
        <w:rPr>
          <w:rFonts w:cs="Tahoma"/>
          <w:color w:val="000000"/>
          <w:szCs w:val="24"/>
          <w:lang w:val="fr-FR"/>
        </w:rPr>
        <w:t>APT restait à la disposition des membres pour faciliter le processus préparation à la CMDT-17 au niveau de la région.</w:t>
      </w:r>
      <w:bookmarkEnd w:id="16"/>
    </w:p>
    <w:p w:rsidR="003D3CB0" w:rsidRPr="00EF642B" w:rsidRDefault="00291979" w:rsidP="00441FB8">
      <w:pPr>
        <w:rPr>
          <w:lang w:val="fr-FR"/>
        </w:rPr>
      </w:pPr>
      <w:r w:rsidRPr="00EF642B">
        <w:rPr>
          <w:b/>
          <w:lang w:val="fr-FR"/>
        </w:rPr>
        <w:t>M. Brahima</w:t>
      </w:r>
      <w:r w:rsidR="00441FB8" w:rsidRPr="00EF642B">
        <w:rPr>
          <w:b/>
          <w:lang w:val="fr-FR"/>
        </w:rPr>
        <w:t xml:space="preserve"> Sanou, Directeur du Bureau de d</w:t>
      </w:r>
      <w:r w:rsidRPr="00EF642B">
        <w:rPr>
          <w:b/>
          <w:lang w:val="fr-FR"/>
        </w:rPr>
        <w:t xml:space="preserve">éveloppement des </w:t>
      </w:r>
      <w:r w:rsidR="00441FB8" w:rsidRPr="00EF642B">
        <w:rPr>
          <w:b/>
          <w:lang w:val="fr-FR"/>
        </w:rPr>
        <w:t>t</w:t>
      </w:r>
      <w:r w:rsidRPr="00EF642B">
        <w:rPr>
          <w:b/>
          <w:lang w:val="fr-FR"/>
        </w:rPr>
        <w:t>élécommunications (BDT)</w:t>
      </w:r>
      <w:r w:rsidRPr="00EF642B">
        <w:rPr>
          <w:bCs/>
          <w:lang w:val="fr-FR"/>
        </w:rPr>
        <w:t>,</w:t>
      </w:r>
      <w:r w:rsidRPr="00EF642B">
        <w:rPr>
          <w:lang w:val="fr-FR"/>
        </w:rPr>
        <w:t xml:space="preserve"> a souhaité la bienvenue aux participants à la RPM</w:t>
      </w:r>
      <w:r w:rsidRPr="00EF642B">
        <w:rPr>
          <w:lang w:val="fr-FR"/>
        </w:rPr>
        <w:noBreakHyphen/>
        <w:t>A</w:t>
      </w:r>
      <w:r w:rsidR="00441FB8" w:rsidRPr="00EF642B">
        <w:rPr>
          <w:lang w:val="fr-FR"/>
        </w:rPr>
        <w:t>SP</w:t>
      </w:r>
      <w:r w:rsidRPr="00EF642B">
        <w:rPr>
          <w:lang w:val="fr-FR"/>
        </w:rPr>
        <w:t xml:space="preserve">, la </w:t>
      </w:r>
      <w:r w:rsidR="00441FB8" w:rsidRPr="00EF642B">
        <w:rPr>
          <w:lang w:val="fr-FR"/>
        </w:rPr>
        <w:t xml:space="preserve">cinquième </w:t>
      </w:r>
      <w:r w:rsidRPr="00EF642B">
        <w:rPr>
          <w:lang w:val="fr-FR"/>
        </w:rPr>
        <w:t>réunion préparatoire régionale, en vue de la prochaine CMDT (CMDT-17), qui se tiendra à Buen</w:t>
      </w:r>
      <w:r w:rsidR="00F57DC9">
        <w:rPr>
          <w:lang w:val="fr-FR"/>
        </w:rPr>
        <w:t>os Aires (Argentine) du 9 au 20 </w:t>
      </w:r>
      <w:r w:rsidRPr="00EF642B">
        <w:rPr>
          <w:lang w:val="fr-FR"/>
        </w:rPr>
        <w:t xml:space="preserve">octobre 2017, sur le thème "Les TIC au service des Objectifs de développement durable". </w:t>
      </w:r>
    </w:p>
    <w:p w:rsidR="003D3CB0" w:rsidRPr="00EF642B" w:rsidRDefault="00B96A0E" w:rsidP="00B61B47">
      <w:pPr>
        <w:rPr>
          <w:lang w:val="fr-FR"/>
        </w:rPr>
      </w:pPr>
      <w:r w:rsidRPr="00EF642B">
        <w:rPr>
          <w:rFonts w:ascii="Calibri" w:hAnsi="Calibri"/>
          <w:lang w:val="fr-FR"/>
        </w:rPr>
        <w:t>Selon M. Sanou, le thème de la CMDT-17, "Les TIC au service des Objectifs de développement durable", réaffirme l</w:t>
      </w:r>
      <w:r w:rsidR="000E263D">
        <w:rPr>
          <w:rFonts w:ascii="Calibri" w:hAnsi="Calibri"/>
          <w:lang w:val="fr-FR"/>
        </w:rPr>
        <w:t>'</w:t>
      </w:r>
      <w:r w:rsidRPr="00EF642B">
        <w:rPr>
          <w:rFonts w:ascii="Calibri" w:hAnsi="Calibri"/>
          <w:lang w:val="fr-FR"/>
        </w:rPr>
        <w:t xml:space="preserve">incroyable potentiel des </w:t>
      </w:r>
      <w:r w:rsidR="00441FB8" w:rsidRPr="00EF642B">
        <w:rPr>
          <w:rFonts w:ascii="Calibri" w:hAnsi="Calibri"/>
          <w:lang w:val="fr-FR"/>
        </w:rPr>
        <w:t>télécommunications/</w:t>
      </w:r>
      <w:r w:rsidRPr="00EF642B">
        <w:rPr>
          <w:rFonts w:ascii="Calibri" w:hAnsi="Calibri"/>
          <w:lang w:val="fr-FR"/>
        </w:rPr>
        <w:t>TIC</w:t>
      </w:r>
      <w:r w:rsidR="00441FB8" w:rsidRPr="00EF642B">
        <w:rPr>
          <w:rFonts w:ascii="Calibri" w:hAnsi="Calibri"/>
          <w:lang w:val="fr-FR"/>
        </w:rPr>
        <w:t xml:space="preserve"> et le fait que les cyberapplications (par exemple </w:t>
      </w:r>
      <w:r w:rsidRPr="00EF642B">
        <w:rPr>
          <w:rFonts w:ascii="Calibri" w:hAnsi="Calibri"/>
          <w:lang w:val="fr-FR"/>
        </w:rPr>
        <w:t>cyberéducation, cybersanté, cyberagriculture</w:t>
      </w:r>
      <w:r w:rsidR="00441FB8" w:rsidRPr="00EF642B">
        <w:rPr>
          <w:rFonts w:ascii="Calibri" w:hAnsi="Calibri"/>
          <w:lang w:val="fr-FR"/>
        </w:rPr>
        <w:t>) et les nouvelles technologies (</w:t>
      </w:r>
      <w:r w:rsidRPr="00EF642B">
        <w:rPr>
          <w:rFonts w:ascii="Calibri" w:hAnsi="Calibri"/>
          <w:lang w:val="fr-FR"/>
        </w:rPr>
        <w:t>mégadonné</w:t>
      </w:r>
      <w:r w:rsidR="00441FB8" w:rsidRPr="00EF642B">
        <w:rPr>
          <w:rFonts w:ascii="Calibri" w:hAnsi="Calibri"/>
          <w:lang w:val="fr-FR"/>
        </w:rPr>
        <w:t xml:space="preserve">es, </w:t>
      </w:r>
      <w:r w:rsidRPr="00EF642B">
        <w:rPr>
          <w:rFonts w:ascii="Calibri" w:hAnsi="Calibri"/>
          <w:lang w:val="fr-FR"/>
        </w:rPr>
        <w:t xml:space="preserve">données ouvertes, informatique en nuage et Internet des objets et </w:t>
      </w:r>
      <w:r w:rsidRPr="00EF642B">
        <w:rPr>
          <w:rFonts w:ascii="Calibri" w:hAnsi="Calibri"/>
          <w:lang w:val="fr-FR"/>
        </w:rPr>
        <w:lastRenderedPageBreak/>
        <w:t>intelligence artificielle</w:t>
      </w:r>
      <w:r w:rsidR="0083730D" w:rsidRPr="00EF642B">
        <w:rPr>
          <w:rFonts w:ascii="Calibri" w:hAnsi="Calibri"/>
          <w:lang w:val="fr-FR"/>
        </w:rPr>
        <w:t>)</w:t>
      </w:r>
      <w:r w:rsidRPr="00EF642B">
        <w:rPr>
          <w:rFonts w:ascii="Calibri" w:hAnsi="Calibri"/>
          <w:lang w:val="fr-FR"/>
        </w:rPr>
        <w:t xml:space="preserve"> offrent d</w:t>
      </w:r>
      <w:r w:rsidR="000E263D">
        <w:rPr>
          <w:rFonts w:ascii="Calibri" w:hAnsi="Calibri"/>
          <w:lang w:val="fr-FR"/>
        </w:rPr>
        <w:t>'</w:t>
      </w:r>
      <w:r w:rsidRPr="00EF642B">
        <w:rPr>
          <w:rFonts w:ascii="Calibri" w:hAnsi="Calibri"/>
          <w:lang w:val="fr-FR"/>
        </w:rPr>
        <w:t xml:space="preserve">immenses possibilités pour parvenir au développement durable. </w:t>
      </w:r>
      <w:r w:rsidR="0099119D" w:rsidRPr="00EF642B">
        <w:rPr>
          <w:lang w:val="fr-FR"/>
        </w:rPr>
        <w:t>A cet égard,</w:t>
      </w:r>
      <w:r w:rsidR="000E263D">
        <w:rPr>
          <w:lang w:val="fr-FR"/>
        </w:rPr>
        <w:t xml:space="preserve"> </w:t>
      </w:r>
      <w:r w:rsidR="0099119D" w:rsidRPr="00EF642B">
        <w:rPr>
          <w:lang w:val="fr-FR"/>
        </w:rPr>
        <w:t>M. Sanou a ajouté que la contribution du BDT ne devait pas se limiter à fournir une assistance aux membres dans le domaine du large bande et de l</w:t>
      </w:r>
      <w:r w:rsidR="000E263D">
        <w:rPr>
          <w:lang w:val="fr-FR"/>
        </w:rPr>
        <w:t>'</w:t>
      </w:r>
      <w:r w:rsidR="0099119D" w:rsidRPr="00EF642B">
        <w:rPr>
          <w:lang w:val="fr-FR"/>
        </w:rPr>
        <w:t xml:space="preserve">accès universel à des services de télécommunication/TIC </w:t>
      </w:r>
      <w:r w:rsidR="00EA7BB5" w:rsidRPr="00EF642B">
        <w:rPr>
          <w:lang w:val="fr-FR"/>
        </w:rPr>
        <w:t>à</w:t>
      </w:r>
      <w:r w:rsidR="0099119D" w:rsidRPr="00EF642B">
        <w:rPr>
          <w:lang w:val="fr-FR"/>
        </w:rPr>
        <w:t xml:space="preserve"> des prix abordables. Il a souligné combien il était important que les télécommunications/TIC jouent un rôle de catalyseur dans l</w:t>
      </w:r>
      <w:r w:rsidR="000E263D">
        <w:rPr>
          <w:lang w:val="fr-FR"/>
        </w:rPr>
        <w:t>'</w:t>
      </w:r>
      <w:r w:rsidR="0099119D" w:rsidRPr="00EF642B">
        <w:rPr>
          <w:lang w:val="fr-FR"/>
        </w:rPr>
        <w:t>écosystème plus large des télécommunications/TIC. Le soutien à cet écosystème contribuera à la cohésion nationale, à l</w:t>
      </w:r>
      <w:r w:rsidR="000E263D">
        <w:rPr>
          <w:lang w:val="fr-FR"/>
        </w:rPr>
        <w:t>'</w:t>
      </w:r>
      <w:r w:rsidR="0099119D" w:rsidRPr="00EF642B">
        <w:rPr>
          <w:lang w:val="fr-FR"/>
        </w:rPr>
        <w:t>inclusion et à la croissance économique</w:t>
      </w:r>
      <w:bookmarkStart w:id="17" w:name="lt_pId044"/>
      <w:r w:rsidR="0099119D" w:rsidRPr="00EF642B">
        <w:rPr>
          <w:lang w:val="fr-FR"/>
        </w:rPr>
        <w:t>.</w:t>
      </w:r>
      <w:bookmarkEnd w:id="17"/>
      <w:r w:rsidR="0099119D" w:rsidRPr="00EF642B">
        <w:rPr>
          <w:lang w:val="fr-FR"/>
        </w:rPr>
        <w:t xml:space="preserve"> </w:t>
      </w:r>
      <w:bookmarkStart w:id="18" w:name="lt_pId045"/>
      <w:r w:rsidR="0099119D" w:rsidRPr="00EF642B">
        <w:rPr>
          <w:lang w:val="fr-FR"/>
        </w:rPr>
        <w:t xml:space="preserve">Il a </w:t>
      </w:r>
      <w:r w:rsidR="00EA7BB5" w:rsidRPr="00EF642B">
        <w:rPr>
          <w:lang w:val="fr-FR"/>
        </w:rPr>
        <w:t>insisté</w:t>
      </w:r>
      <w:r w:rsidR="0099119D" w:rsidRPr="00EF642B">
        <w:rPr>
          <w:lang w:val="fr-FR"/>
        </w:rPr>
        <w:t xml:space="preserve"> sur le fait que les télécommunications/TIC sont en définitive une affaire de personnes.</w:t>
      </w:r>
      <w:bookmarkEnd w:id="18"/>
    </w:p>
    <w:p w:rsidR="0099119D" w:rsidRPr="00EF642B" w:rsidRDefault="0099119D" w:rsidP="00656732">
      <w:pPr>
        <w:rPr>
          <w:lang w:val="fr-FR"/>
        </w:rPr>
      </w:pPr>
      <w:bookmarkStart w:id="19" w:name="lt_pId046"/>
      <w:r w:rsidRPr="00EF642B">
        <w:rPr>
          <w:szCs w:val="24"/>
          <w:lang w:val="fr-FR"/>
        </w:rPr>
        <w:t>Le Directeur du BDT a indiqué que des efforts importants étaient faits pour impliquer les membres en vue de la préparation de la CMDT-17</w:t>
      </w:r>
      <w:r w:rsidR="003D3CB0" w:rsidRPr="00EF642B">
        <w:rPr>
          <w:szCs w:val="24"/>
          <w:lang w:val="fr-FR"/>
        </w:rPr>
        <w:t>.</w:t>
      </w:r>
      <w:bookmarkEnd w:id="19"/>
      <w:r w:rsidR="003D3CB0" w:rsidRPr="00EF642B">
        <w:rPr>
          <w:szCs w:val="24"/>
          <w:lang w:val="fr-FR"/>
        </w:rPr>
        <w:t xml:space="preserve"> </w:t>
      </w:r>
      <w:r w:rsidR="003A4A6C" w:rsidRPr="00EF642B">
        <w:rPr>
          <w:szCs w:val="24"/>
          <w:lang w:val="fr-FR"/>
        </w:rPr>
        <w:t>Il a pris note des</w:t>
      </w:r>
      <w:r w:rsidR="00291979" w:rsidRPr="00EF642B">
        <w:rPr>
          <w:lang w:val="fr-FR"/>
        </w:rPr>
        <w:t xml:space="preserve"> avant-projets de contribution de l</w:t>
      </w:r>
      <w:r w:rsidR="000E263D">
        <w:rPr>
          <w:lang w:val="fr-FR"/>
        </w:rPr>
        <w:t>'</w:t>
      </w:r>
      <w:r w:rsidR="00291979" w:rsidRPr="00EF642B">
        <w:rPr>
          <w:lang w:val="fr-FR"/>
        </w:rPr>
        <w:t>UIT-D au Plan stratégique de l</w:t>
      </w:r>
      <w:r w:rsidR="000E263D">
        <w:rPr>
          <w:lang w:val="fr-FR"/>
        </w:rPr>
        <w:t>'</w:t>
      </w:r>
      <w:r w:rsidR="00291979" w:rsidRPr="00EF642B">
        <w:rPr>
          <w:lang w:val="fr-FR"/>
        </w:rPr>
        <w:t xml:space="preserve">UIT pour la période 2020-2023 (Document </w:t>
      </w:r>
      <w:hyperlink r:id="rId15" w:history="1">
        <w:r w:rsidR="00291979" w:rsidRPr="00EF642B">
          <w:rPr>
            <w:rStyle w:val="Hyperlink"/>
            <w:lang w:val="fr-FR"/>
          </w:rPr>
          <w:t>7</w:t>
        </w:r>
      </w:hyperlink>
      <w:r w:rsidR="00291979" w:rsidRPr="00EF642B">
        <w:rPr>
          <w:lang w:val="fr-FR"/>
        </w:rPr>
        <w:t>), de Plan d</w:t>
      </w:r>
      <w:r w:rsidR="000E263D">
        <w:rPr>
          <w:lang w:val="fr-FR"/>
        </w:rPr>
        <w:t>'</w:t>
      </w:r>
      <w:r w:rsidR="00291979" w:rsidRPr="00EF642B">
        <w:rPr>
          <w:lang w:val="fr-FR"/>
        </w:rPr>
        <w:t>action de l</w:t>
      </w:r>
      <w:r w:rsidR="000E263D">
        <w:rPr>
          <w:lang w:val="fr-FR"/>
        </w:rPr>
        <w:t>'</w:t>
      </w:r>
      <w:r w:rsidR="00291979" w:rsidRPr="00EF642B">
        <w:rPr>
          <w:lang w:val="fr-FR"/>
        </w:rPr>
        <w:t xml:space="preserve">UIT-D (Document </w:t>
      </w:r>
      <w:hyperlink r:id="rId16" w:history="1">
        <w:r w:rsidR="00291979" w:rsidRPr="00EF642B">
          <w:rPr>
            <w:rStyle w:val="Hyperlink"/>
            <w:lang w:val="fr-FR"/>
          </w:rPr>
          <w:t>8</w:t>
        </w:r>
      </w:hyperlink>
      <w:r w:rsidR="00291979" w:rsidRPr="00EF642B">
        <w:rPr>
          <w:lang w:val="fr-FR"/>
        </w:rPr>
        <w:t xml:space="preserve">) et de Déclaration de la CMDT-17 (Document </w:t>
      </w:r>
      <w:hyperlink r:id="rId17" w:history="1">
        <w:r w:rsidR="00291979" w:rsidRPr="00EF642B">
          <w:rPr>
            <w:rStyle w:val="Hyperlink"/>
            <w:lang w:val="fr-FR"/>
          </w:rPr>
          <w:t>9</w:t>
        </w:r>
      </w:hyperlink>
      <w:r w:rsidR="00291979" w:rsidRPr="00EF642B">
        <w:rPr>
          <w:lang w:val="fr-FR"/>
        </w:rPr>
        <w:t>), qui avaient déjà été élaborés et examiné</w:t>
      </w:r>
      <w:r w:rsidR="003A4A6C" w:rsidRPr="00EF642B">
        <w:rPr>
          <w:lang w:val="fr-FR"/>
        </w:rPr>
        <w:t>s lors de la réunion du Groupe consultatif pour le développement des t</w:t>
      </w:r>
      <w:r w:rsidR="00291979" w:rsidRPr="00EF642B">
        <w:rPr>
          <w:lang w:val="fr-FR"/>
        </w:rPr>
        <w:t>élécommunications (GCDT). Ces trois avant-projets de documents sont tous soumis à la présente RPM, comme ils l</w:t>
      </w:r>
      <w:r w:rsidR="000E263D">
        <w:rPr>
          <w:lang w:val="fr-FR"/>
        </w:rPr>
        <w:t>'</w:t>
      </w:r>
      <w:r w:rsidR="00291979" w:rsidRPr="00EF642B">
        <w:rPr>
          <w:lang w:val="fr-FR"/>
        </w:rPr>
        <w:t xml:space="preserve">ont été </w:t>
      </w:r>
      <w:r w:rsidR="003A4A6C" w:rsidRPr="00EF642B">
        <w:rPr>
          <w:lang w:val="fr-FR"/>
        </w:rPr>
        <w:t>aux autres RPM</w:t>
      </w:r>
      <w:bookmarkStart w:id="20" w:name="lt_pId052"/>
      <w:r w:rsidRPr="00EF642B">
        <w:rPr>
          <w:lang w:val="fr-FR"/>
        </w:rPr>
        <w:t xml:space="preserve">. Ce sera également le cas pour la dernière </w:t>
      </w:r>
      <w:bookmarkStart w:id="21" w:name="lt_pId049"/>
      <w:r w:rsidRPr="00EF642B">
        <w:rPr>
          <w:lang w:val="fr-FR"/>
        </w:rPr>
        <w:t>RPM qui doit se tenir pour l</w:t>
      </w:r>
      <w:r w:rsidR="000E263D">
        <w:rPr>
          <w:lang w:val="fr-FR"/>
        </w:rPr>
        <w:t>'</w:t>
      </w:r>
      <w:r w:rsidRPr="00EF642B">
        <w:rPr>
          <w:lang w:val="fr-FR"/>
        </w:rPr>
        <w:t>Europe. Il a également attiré l</w:t>
      </w:r>
      <w:r w:rsidR="000E263D">
        <w:rPr>
          <w:lang w:val="fr-FR"/>
        </w:rPr>
        <w:t>'</w:t>
      </w:r>
      <w:r w:rsidRPr="00EF642B">
        <w:rPr>
          <w:lang w:val="fr-FR"/>
        </w:rPr>
        <w:t>attention des participants sur les travaux actuellement en cours au sein du Groupe de travail par correspondance sur la rationalisation des résolutions de la CMDT, l</w:t>
      </w:r>
      <w:r w:rsidR="000E263D">
        <w:rPr>
          <w:lang w:val="fr-FR"/>
        </w:rPr>
        <w:t>'</w:t>
      </w:r>
      <w:r w:rsidRPr="00EF642B">
        <w:rPr>
          <w:lang w:val="fr-FR"/>
        </w:rPr>
        <w:t xml:space="preserve">objectif étant de simplifier </w:t>
      </w:r>
      <w:r w:rsidR="00656732" w:rsidRPr="00EF642B">
        <w:rPr>
          <w:lang w:val="fr-FR"/>
        </w:rPr>
        <w:t>l</w:t>
      </w:r>
      <w:r w:rsidRPr="00EF642B">
        <w:rPr>
          <w:lang w:val="fr-FR"/>
        </w:rPr>
        <w:t>es priorités et les processus existants tout en s</w:t>
      </w:r>
      <w:r w:rsidR="000E263D">
        <w:rPr>
          <w:lang w:val="fr-FR"/>
        </w:rPr>
        <w:t>'</w:t>
      </w:r>
      <w:r w:rsidRPr="00EF642B">
        <w:rPr>
          <w:lang w:val="fr-FR"/>
        </w:rPr>
        <w:t xml:space="preserve">assurant que les éléments importants figurant dans les Résolutions qui seront fusionnées ou supprimées ne seront pas perdus. Les travaux du Groupe de travail par correspondance seront examinés et discutés </w:t>
      </w:r>
      <w:r w:rsidR="00656732" w:rsidRPr="00EF642B">
        <w:rPr>
          <w:lang w:val="fr-FR"/>
        </w:rPr>
        <w:t xml:space="preserve">à la présente </w:t>
      </w:r>
      <w:r w:rsidRPr="00EF642B">
        <w:rPr>
          <w:lang w:val="fr-FR"/>
        </w:rPr>
        <w:t>RPM.</w:t>
      </w:r>
      <w:r w:rsidR="00F00EC0" w:rsidRPr="00EF642B">
        <w:rPr>
          <w:lang w:val="fr-FR"/>
        </w:rPr>
        <w:t xml:space="preserve"> </w:t>
      </w:r>
      <w:bookmarkEnd w:id="21"/>
    </w:p>
    <w:p w:rsidR="00291979" w:rsidRPr="00EF642B" w:rsidRDefault="00596601" w:rsidP="00F57DC9">
      <w:pPr>
        <w:rPr>
          <w:szCs w:val="24"/>
          <w:lang w:val="fr-FR"/>
        </w:rPr>
      </w:pPr>
      <w:r w:rsidRPr="00EF642B">
        <w:rPr>
          <w:lang w:val="fr-FR"/>
        </w:rPr>
        <w:t>Le Directeur du BDT a fait observer que l</w:t>
      </w:r>
      <w:r w:rsidR="000E263D">
        <w:rPr>
          <w:lang w:val="fr-FR"/>
        </w:rPr>
        <w:t>'</w:t>
      </w:r>
      <w:r w:rsidRPr="00EF642B">
        <w:rPr>
          <w:lang w:val="fr-FR"/>
        </w:rPr>
        <w:t>année 2017 marque le 25</w:t>
      </w:r>
      <w:r w:rsidR="00F57DC9">
        <w:rPr>
          <w:lang w:val="fr-FR"/>
        </w:rPr>
        <w:t>ème</w:t>
      </w:r>
      <w:r w:rsidRPr="00EF642B">
        <w:rPr>
          <w:lang w:val="fr-FR"/>
        </w:rPr>
        <w:t xml:space="preserve"> anniversaire du Secteur du développement des télécommunications de l</w:t>
      </w:r>
      <w:r w:rsidR="000E263D">
        <w:rPr>
          <w:lang w:val="fr-FR"/>
        </w:rPr>
        <w:t>'</w:t>
      </w:r>
      <w:r w:rsidRPr="00EF642B">
        <w:rPr>
          <w:lang w:val="fr-FR"/>
        </w:rPr>
        <w:t>UIT et a invité tous les participants à unir leurs forces pour célébrer cet événement particulièrement important.</w:t>
      </w:r>
      <w:r w:rsidR="0082021B" w:rsidRPr="00EF642B">
        <w:rPr>
          <w:lang w:val="fr-FR"/>
        </w:rPr>
        <w:t xml:space="preserve"> </w:t>
      </w:r>
      <w:bookmarkEnd w:id="20"/>
      <w:r w:rsidR="0082021B" w:rsidRPr="00EF642B">
        <w:rPr>
          <w:lang w:val="fr-FR"/>
        </w:rPr>
        <w:t>Il a félicité</w:t>
      </w:r>
      <w:r w:rsidR="0066473C" w:rsidRPr="00EF642B">
        <w:rPr>
          <w:lang w:val="fr-FR"/>
        </w:rPr>
        <w:t xml:space="preserve"> l</w:t>
      </w:r>
      <w:r w:rsidR="000E263D">
        <w:rPr>
          <w:lang w:val="fr-FR"/>
        </w:rPr>
        <w:t>'</w:t>
      </w:r>
      <w:r w:rsidR="0066473C" w:rsidRPr="00EF642B">
        <w:rPr>
          <w:lang w:val="fr-FR"/>
        </w:rPr>
        <w:t>ensemble des administrations de la région pour leur engagement et leur dévouement, qui ont été les instruments de la mise en oeuvre réussie d</w:t>
      </w:r>
      <w:r w:rsidR="000E263D">
        <w:rPr>
          <w:lang w:val="fr-FR"/>
        </w:rPr>
        <w:t>'</w:t>
      </w:r>
      <w:r w:rsidR="0066473C" w:rsidRPr="00EF642B">
        <w:rPr>
          <w:lang w:val="fr-FR"/>
        </w:rPr>
        <w:t>un certain nombre d</w:t>
      </w:r>
      <w:r w:rsidR="000E263D">
        <w:rPr>
          <w:lang w:val="fr-FR"/>
        </w:rPr>
        <w:t>'</w:t>
      </w:r>
      <w:r w:rsidR="0066473C" w:rsidRPr="00EF642B">
        <w:rPr>
          <w:lang w:val="fr-FR"/>
        </w:rPr>
        <w:t>activités</w:t>
      </w:r>
      <w:r w:rsidR="00495CCF" w:rsidRPr="00EF642B">
        <w:rPr>
          <w:lang w:val="fr-FR"/>
        </w:rPr>
        <w:t>.</w:t>
      </w:r>
    </w:p>
    <w:p w:rsidR="0066473C" w:rsidRPr="00EF642B" w:rsidRDefault="00596601" w:rsidP="00731656">
      <w:pPr>
        <w:rPr>
          <w:lang w:val="fr-FR"/>
        </w:rPr>
      </w:pPr>
      <w:bookmarkStart w:id="22" w:name="lt_pId054"/>
      <w:r w:rsidRPr="00EF642B">
        <w:rPr>
          <w:lang w:val="fr-FR"/>
        </w:rPr>
        <w:t>En clôture de son intervention, M</w:t>
      </w:r>
      <w:r w:rsidR="004E737A" w:rsidRPr="00EF642B">
        <w:rPr>
          <w:lang w:val="fr-FR"/>
        </w:rPr>
        <w:t>.</w:t>
      </w:r>
      <w:r w:rsidRPr="00EF642B">
        <w:rPr>
          <w:lang w:val="fr-FR"/>
        </w:rPr>
        <w:t xml:space="preserve"> Sanou a remercié le Gouvernement de la République d</w:t>
      </w:r>
      <w:r w:rsidR="000E263D">
        <w:rPr>
          <w:lang w:val="fr-FR"/>
        </w:rPr>
        <w:t>'</w:t>
      </w:r>
      <w:r w:rsidRPr="00EF642B">
        <w:rPr>
          <w:lang w:val="fr-FR"/>
        </w:rPr>
        <w:t>Indonésie qui accueille le Bureau de zone de l</w:t>
      </w:r>
      <w:r w:rsidR="000E263D">
        <w:rPr>
          <w:lang w:val="fr-FR"/>
        </w:rPr>
        <w:t>'</w:t>
      </w:r>
      <w:r w:rsidRPr="00EF642B">
        <w:rPr>
          <w:lang w:val="fr-FR"/>
        </w:rPr>
        <w:t>UIT à Jakarta, ainsi que le Ministre des technologies de l</w:t>
      </w:r>
      <w:r w:rsidR="000E263D">
        <w:rPr>
          <w:lang w:val="fr-FR"/>
        </w:rPr>
        <w:t>'</w:t>
      </w:r>
      <w:r w:rsidRPr="00EF642B">
        <w:rPr>
          <w:lang w:val="fr-FR"/>
        </w:rPr>
        <w:t>information et de la communication pour l</w:t>
      </w:r>
      <w:r w:rsidR="000E263D">
        <w:rPr>
          <w:lang w:val="fr-FR"/>
        </w:rPr>
        <w:t>'</w:t>
      </w:r>
      <w:r w:rsidRPr="00EF642B">
        <w:rPr>
          <w:lang w:val="fr-FR"/>
        </w:rPr>
        <w:t>hospitalité dont il a fait preuve et l</w:t>
      </w:r>
      <w:r w:rsidR="000E263D">
        <w:rPr>
          <w:lang w:val="fr-FR"/>
        </w:rPr>
        <w:t>'</w:t>
      </w:r>
      <w:r w:rsidRPr="00EF642B">
        <w:rPr>
          <w:lang w:val="fr-FR"/>
        </w:rPr>
        <w:t>excellente organisation du Forum régional sur le développement et de la RPM.</w:t>
      </w:r>
      <w:bookmarkEnd w:id="22"/>
      <w:r w:rsidRPr="00EF642B">
        <w:rPr>
          <w:lang w:val="fr-FR"/>
        </w:rPr>
        <w:t xml:space="preserve"> Il a également salué l</w:t>
      </w:r>
      <w:r w:rsidR="000E263D">
        <w:rPr>
          <w:lang w:val="fr-FR"/>
        </w:rPr>
        <w:t>'</w:t>
      </w:r>
      <w:r w:rsidRPr="00EF642B">
        <w:rPr>
          <w:lang w:val="fr-FR"/>
        </w:rPr>
        <w:t>excellent travail du Bureau régional de l</w:t>
      </w:r>
      <w:r w:rsidR="000E263D">
        <w:rPr>
          <w:lang w:val="fr-FR"/>
        </w:rPr>
        <w:t>'</w:t>
      </w:r>
      <w:r w:rsidRPr="00EF642B">
        <w:rPr>
          <w:lang w:val="fr-FR"/>
        </w:rPr>
        <w:t>UIT pour l</w:t>
      </w:r>
      <w:r w:rsidR="000E263D">
        <w:rPr>
          <w:lang w:val="fr-FR"/>
        </w:rPr>
        <w:t>'</w:t>
      </w:r>
      <w:r w:rsidR="00F57DC9">
        <w:rPr>
          <w:lang w:val="fr-FR"/>
        </w:rPr>
        <w:t>Asie</w:t>
      </w:r>
      <w:r w:rsidR="00F57DC9">
        <w:rPr>
          <w:lang w:val="fr-FR"/>
        </w:rPr>
        <w:noBreakHyphen/>
      </w:r>
      <w:r w:rsidRPr="00EF642B">
        <w:rPr>
          <w:lang w:val="fr-FR"/>
        </w:rPr>
        <w:t>Pacifique ainsi que du Bureau de zone et de toute son équipe.</w:t>
      </w:r>
    </w:p>
    <w:p w:rsidR="00596601" w:rsidRPr="00EF642B" w:rsidRDefault="00596601" w:rsidP="00731656">
      <w:pPr>
        <w:pStyle w:val="ColorfulList-Accent11"/>
        <w:spacing w:before="120" w:after="0" w:line="240" w:lineRule="auto"/>
        <w:ind w:left="0"/>
        <w:rPr>
          <w:rFonts w:asciiTheme="minorHAnsi" w:eastAsia="Times New Roman" w:hAnsiTheme="minorHAnsi"/>
          <w:sz w:val="24"/>
          <w:szCs w:val="24"/>
          <w:lang w:val="fr-FR"/>
        </w:rPr>
      </w:pPr>
      <w:bookmarkStart w:id="23" w:name="lt_pId056"/>
      <w:r w:rsidRPr="00EF642B">
        <w:rPr>
          <w:rFonts w:eastAsia="Times New Roman"/>
          <w:b/>
          <w:bCs/>
          <w:sz w:val="24"/>
          <w:szCs w:val="24"/>
          <w:lang w:val="fr-FR"/>
        </w:rPr>
        <w:t>S.E</w:t>
      </w:r>
      <w:r w:rsidR="006F3A0C" w:rsidRPr="00EF642B">
        <w:rPr>
          <w:rFonts w:eastAsia="Times New Roman"/>
          <w:b/>
          <w:bCs/>
          <w:sz w:val="24"/>
          <w:szCs w:val="24"/>
          <w:lang w:val="fr-FR"/>
        </w:rPr>
        <w:t> </w:t>
      </w:r>
      <w:r w:rsidRPr="00EF642B">
        <w:rPr>
          <w:rFonts w:asciiTheme="minorHAnsi" w:eastAsia="Times New Roman" w:hAnsiTheme="minorHAnsi"/>
          <w:b/>
          <w:bCs/>
          <w:sz w:val="24"/>
          <w:szCs w:val="24"/>
          <w:lang w:val="fr-FR"/>
        </w:rPr>
        <w:t>M. Hasan Kleib, Vice-Ministre pour les affaires multilatérales du Ministère des affaires étrangères de la République d</w:t>
      </w:r>
      <w:r w:rsidR="000E263D">
        <w:rPr>
          <w:rFonts w:asciiTheme="minorHAnsi" w:eastAsia="Times New Roman" w:hAnsiTheme="minorHAnsi"/>
          <w:b/>
          <w:bCs/>
          <w:sz w:val="24"/>
          <w:szCs w:val="24"/>
          <w:lang w:val="fr-FR"/>
        </w:rPr>
        <w:t>'</w:t>
      </w:r>
      <w:r w:rsidRPr="00EF642B">
        <w:rPr>
          <w:rFonts w:asciiTheme="minorHAnsi" w:eastAsia="Times New Roman" w:hAnsiTheme="minorHAnsi"/>
          <w:b/>
          <w:bCs/>
          <w:sz w:val="24"/>
          <w:szCs w:val="24"/>
          <w:lang w:val="fr-FR"/>
        </w:rPr>
        <w:t>Indonésie et Ambassadeur et Représentant permanent désigné de la République d</w:t>
      </w:r>
      <w:r w:rsidR="000E263D">
        <w:rPr>
          <w:rFonts w:asciiTheme="minorHAnsi" w:eastAsia="Times New Roman" w:hAnsiTheme="minorHAnsi"/>
          <w:b/>
          <w:bCs/>
          <w:sz w:val="24"/>
          <w:szCs w:val="24"/>
          <w:lang w:val="fr-FR"/>
        </w:rPr>
        <w:t>'</w:t>
      </w:r>
      <w:r w:rsidRPr="00EF642B">
        <w:rPr>
          <w:rFonts w:asciiTheme="minorHAnsi" w:eastAsia="Times New Roman" w:hAnsiTheme="minorHAnsi"/>
          <w:b/>
          <w:bCs/>
          <w:sz w:val="24"/>
          <w:szCs w:val="24"/>
          <w:lang w:val="fr-FR"/>
        </w:rPr>
        <w:t>Indonésie auprès des Nations Unies, de l</w:t>
      </w:r>
      <w:r w:rsidR="000E263D">
        <w:rPr>
          <w:rFonts w:asciiTheme="minorHAnsi" w:eastAsia="Times New Roman" w:hAnsiTheme="minorHAnsi"/>
          <w:b/>
          <w:bCs/>
          <w:sz w:val="24"/>
          <w:szCs w:val="24"/>
          <w:lang w:val="fr-FR"/>
        </w:rPr>
        <w:t>'</w:t>
      </w:r>
      <w:r w:rsidRPr="00EF642B">
        <w:rPr>
          <w:rFonts w:asciiTheme="minorHAnsi" w:eastAsia="Times New Roman" w:hAnsiTheme="minorHAnsi"/>
          <w:b/>
          <w:bCs/>
          <w:sz w:val="24"/>
          <w:szCs w:val="24"/>
          <w:lang w:val="fr-FR"/>
        </w:rPr>
        <w:t>OMC et d</w:t>
      </w:r>
      <w:r w:rsidR="000E263D">
        <w:rPr>
          <w:rFonts w:asciiTheme="minorHAnsi" w:eastAsia="Times New Roman" w:hAnsiTheme="minorHAnsi"/>
          <w:b/>
          <w:bCs/>
          <w:sz w:val="24"/>
          <w:szCs w:val="24"/>
          <w:lang w:val="fr-FR"/>
        </w:rPr>
        <w:t>'</w:t>
      </w:r>
      <w:r w:rsidRPr="00EF642B">
        <w:rPr>
          <w:rFonts w:asciiTheme="minorHAnsi" w:eastAsia="Times New Roman" w:hAnsiTheme="minorHAnsi"/>
          <w:b/>
          <w:bCs/>
          <w:sz w:val="24"/>
          <w:szCs w:val="24"/>
          <w:lang w:val="fr-FR"/>
        </w:rPr>
        <w:t>autres organisations internationales à Genève (Suisse)</w:t>
      </w:r>
      <w:r w:rsidRPr="00EF642B">
        <w:rPr>
          <w:rFonts w:asciiTheme="minorHAnsi" w:eastAsia="Times New Roman" w:hAnsiTheme="minorHAnsi"/>
          <w:sz w:val="24"/>
          <w:szCs w:val="24"/>
          <w:lang w:val="fr-FR"/>
        </w:rPr>
        <w:t xml:space="preserve"> a prononcé le discours d</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ouverture au nom du Ministre, MCIT.</w:t>
      </w:r>
      <w:bookmarkEnd w:id="23"/>
      <w:r w:rsidRPr="00EF642B">
        <w:rPr>
          <w:rFonts w:asciiTheme="minorHAnsi" w:eastAsia="Times New Roman" w:hAnsiTheme="minorHAnsi"/>
          <w:sz w:val="24"/>
          <w:szCs w:val="24"/>
          <w:lang w:val="fr-FR"/>
        </w:rPr>
        <w:t xml:space="preserve"> </w:t>
      </w:r>
    </w:p>
    <w:p w:rsidR="00596601" w:rsidRPr="00EF642B" w:rsidRDefault="00596601" w:rsidP="006F3A0C">
      <w:pPr>
        <w:pStyle w:val="ColorfulList-Accent11"/>
        <w:spacing w:before="120" w:after="0" w:line="240" w:lineRule="auto"/>
        <w:ind w:left="0"/>
        <w:rPr>
          <w:sz w:val="24"/>
          <w:szCs w:val="24"/>
          <w:lang w:val="fr-FR"/>
        </w:rPr>
      </w:pPr>
      <w:bookmarkStart w:id="24" w:name="lt_pId057"/>
      <w:r w:rsidRPr="00EF642B">
        <w:rPr>
          <w:rFonts w:asciiTheme="minorHAnsi" w:eastAsia="Times New Roman" w:hAnsiTheme="minorHAnsi"/>
          <w:sz w:val="24"/>
          <w:szCs w:val="24"/>
          <w:lang w:val="fr-FR"/>
        </w:rPr>
        <w:t>Il a indiqué que des progrès importants avaient été enregistrés en ce qui concerne le développement des télécommunications/TIC et a souligné la nécessité et l</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importance d</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un écosystème intégré pour promouvoir les économies numériques et offrir de nouvelles possibilités. Ces économies numériques contribueront à faire disparaître les inégalités</w:t>
      </w:r>
      <w:r w:rsidR="006F3A0C" w:rsidRPr="00EF642B">
        <w:rPr>
          <w:rFonts w:asciiTheme="minorHAnsi" w:eastAsia="Times New Roman" w:hAnsiTheme="minorHAnsi"/>
          <w:sz w:val="24"/>
          <w:szCs w:val="24"/>
          <w:lang w:val="fr-FR"/>
        </w:rPr>
        <w:t xml:space="preserve"> en matière de revenus</w:t>
      </w:r>
      <w:r w:rsidRPr="00EF642B">
        <w:rPr>
          <w:rFonts w:asciiTheme="minorHAnsi" w:eastAsia="Times New Roman" w:hAnsiTheme="minorHAnsi"/>
          <w:sz w:val="24"/>
          <w:szCs w:val="24"/>
          <w:lang w:val="fr-FR"/>
        </w:rPr>
        <w:t>, à donner aux PME des moyens d</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agir et à élever le niveau de vie de tous les des indonésiens. Il a souligné qu</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il était important de créer le bon environnement réglementaire et de renforcer les capacités des différents acteurs et a fait observer dans le même temps que le gouvernement indonésien avait fait de l</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 xml:space="preserve">économie numérique une priorité essentielle. </w:t>
      </w:r>
      <w:r w:rsidR="007A3D2A" w:rsidRPr="00EF642B">
        <w:rPr>
          <w:rFonts w:asciiTheme="minorHAnsi" w:eastAsia="Times New Roman" w:hAnsiTheme="minorHAnsi"/>
          <w:sz w:val="24"/>
          <w:szCs w:val="24"/>
          <w:lang w:val="fr-FR"/>
        </w:rPr>
        <w:t>A</w:t>
      </w:r>
      <w:r w:rsidRPr="00EF642B">
        <w:rPr>
          <w:rFonts w:asciiTheme="minorHAnsi" w:eastAsia="Times New Roman" w:hAnsiTheme="minorHAnsi"/>
          <w:sz w:val="24"/>
          <w:szCs w:val="24"/>
          <w:lang w:val="fr-FR"/>
        </w:rPr>
        <w:t xml:space="preserve"> cet égard, l</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 xml:space="preserve">Indonésie </w:t>
      </w:r>
      <w:r w:rsidR="00731656">
        <w:rPr>
          <w:rFonts w:asciiTheme="minorHAnsi" w:eastAsia="Times New Roman" w:hAnsiTheme="minorHAnsi"/>
          <w:sz w:val="24"/>
          <w:szCs w:val="24"/>
          <w:lang w:val="fr-FR"/>
        </w:rPr>
        <w:t>met actuellement en oe</w:t>
      </w:r>
      <w:r w:rsidRPr="00EF642B">
        <w:rPr>
          <w:rFonts w:asciiTheme="minorHAnsi" w:eastAsia="Times New Roman" w:hAnsiTheme="minorHAnsi"/>
          <w:sz w:val="24"/>
          <w:szCs w:val="24"/>
          <w:lang w:val="fr-FR"/>
        </w:rPr>
        <w:t>uvre un certain nombre de projets, notamment une feuille de route nationale sur le commerce électronique et un nouveau projet concernant la mise en place d</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 xml:space="preserve">une </w:t>
      </w:r>
      <w:r w:rsidRPr="00EF642B">
        <w:rPr>
          <w:rFonts w:asciiTheme="minorHAnsi" w:eastAsia="Times New Roman" w:hAnsiTheme="minorHAnsi"/>
          <w:sz w:val="24"/>
          <w:szCs w:val="24"/>
          <w:lang w:val="fr-FR"/>
        </w:rPr>
        <w:lastRenderedPageBreak/>
        <w:t>infrastructure dorsale à fibre</w:t>
      </w:r>
      <w:r w:rsidR="006F3A0C" w:rsidRPr="00EF642B">
        <w:rPr>
          <w:rFonts w:asciiTheme="minorHAnsi" w:eastAsia="Times New Roman" w:hAnsiTheme="minorHAnsi"/>
          <w:sz w:val="24"/>
          <w:szCs w:val="24"/>
          <w:lang w:val="fr-FR"/>
        </w:rPr>
        <w:t>s</w:t>
      </w:r>
      <w:r w:rsidRPr="00EF642B">
        <w:rPr>
          <w:rFonts w:asciiTheme="minorHAnsi" w:eastAsia="Times New Roman" w:hAnsiTheme="minorHAnsi"/>
          <w:sz w:val="24"/>
          <w:szCs w:val="24"/>
          <w:lang w:val="fr-FR"/>
        </w:rPr>
        <w:t xml:space="preserve"> optique</w:t>
      </w:r>
      <w:r w:rsidR="006F3A0C" w:rsidRPr="00EF642B">
        <w:rPr>
          <w:rFonts w:asciiTheme="minorHAnsi" w:eastAsia="Times New Roman" w:hAnsiTheme="minorHAnsi"/>
          <w:sz w:val="24"/>
          <w:szCs w:val="24"/>
          <w:lang w:val="fr-FR"/>
        </w:rPr>
        <w:t>s</w:t>
      </w:r>
      <w:r w:rsidRPr="00EF642B">
        <w:rPr>
          <w:rFonts w:asciiTheme="minorHAnsi" w:eastAsia="Times New Roman" w:hAnsiTheme="minorHAnsi"/>
          <w:sz w:val="24"/>
          <w:szCs w:val="24"/>
          <w:lang w:val="fr-FR"/>
        </w:rPr>
        <w:t xml:space="preserve"> pour assurer une connectivité entre les différentes îles de l</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archipel. L</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Indonésie envisage par ailleurs de créer</w:t>
      </w:r>
      <w:r w:rsidR="006F3A0C" w:rsidRPr="00EF642B">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 xml:space="preserve"> à l</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horizon 2020</w:t>
      </w:r>
      <w:r w:rsidR="006F3A0C" w:rsidRPr="00EF642B">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 xml:space="preserve"> 1</w:t>
      </w:r>
      <w:r w:rsidR="00731656">
        <w:rPr>
          <w:rFonts w:asciiTheme="minorHAnsi" w:eastAsia="Times New Roman" w:hAnsiTheme="minorHAnsi"/>
          <w:sz w:val="24"/>
          <w:szCs w:val="24"/>
          <w:lang w:val="fr-FR"/>
        </w:rPr>
        <w:t> </w:t>
      </w:r>
      <w:r w:rsidRPr="00EF642B">
        <w:rPr>
          <w:rFonts w:asciiTheme="minorHAnsi" w:eastAsia="Times New Roman" w:hAnsiTheme="minorHAnsi"/>
          <w:sz w:val="24"/>
          <w:szCs w:val="24"/>
          <w:lang w:val="fr-FR"/>
        </w:rPr>
        <w:t xml:space="preserve">000 technoentrepreneurs, de fournir gratuitement 1 million de noms de domaine </w:t>
      </w:r>
      <w:r w:rsidR="006F3A0C" w:rsidRPr="00EF642B">
        <w:rPr>
          <w:rFonts w:asciiTheme="minorHAnsi" w:eastAsia="Times New Roman" w:hAnsiTheme="minorHAnsi"/>
          <w:sz w:val="24"/>
          <w:szCs w:val="24"/>
          <w:lang w:val="fr-FR"/>
        </w:rPr>
        <w:t xml:space="preserve">dot.id </w:t>
      </w:r>
      <w:r w:rsidRPr="00EF642B">
        <w:rPr>
          <w:rFonts w:asciiTheme="minorHAnsi" w:eastAsia="Times New Roman" w:hAnsiTheme="minorHAnsi"/>
          <w:sz w:val="24"/>
          <w:szCs w:val="24"/>
          <w:lang w:val="fr-FR"/>
        </w:rPr>
        <w:t xml:space="preserve">aux PME, </w:t>
      </w:r>
      <w:r w:rsidR="006F3A0C" w:rsidRPr="00EF642B">
        <w:rPr>
          <w:rFonts w:asciiTheme="minorHAnsi" w:eastAsia="Times New Roman" w:hAnsiTheme="minorHAnsi"/>
          <w:sz w:val="24"/>
          <w:szCs w:val="24"/>
          <w:lang w:val="fr-FR"/>
        </w:rPr>
        <w:t xml:space="preserve">aux </w:t>
      </w:r>
      <w:r w:rsidRPr="00EF642B">
        <w:rPr>
          <w:rFonts w:asciiTheme="minorHAnsi" w:eastAsia="Times New Roman" w:hAnsiTheme="minorHAnsi"/>
          <w:sz w:val="24"/>
          <w:szCs w:val="24"/>
          <w:lang w:val="fr-FR"/>
        </w:rPr>
        <w:t xml:space="preserve">écoles et </w:t>
      </w:r>
      <w:r w:rsidR="006F3A0C" w:rsidRPr="00EF642B">
        <w:rPr>
          <w:rFonts w:asciiTheme="minorHAnsi" w:eastAsia="Times New Roman" w:hAnsiTheme="minorHAnsi"/>
          <w:sz w:val="24"/>
          <w:szCs w:val="24"/>
          <w:lang w:val="fr-FR"/>
        </w:rPr>
        <w:t>aux</w:t>
      </w:r>
      <w:r w:rsidRPr="00EF642B">
        <w:rPr>
          <w:rFonts w:asciiTheme="minorHAnsi" w:eastAsia="Times New Roman" w:hAnsiTheme="minorHAnsi"/>
          <w:sz w:val="24"/>
          <w:szCs w:val="24"/>
          <w:lang w:val="fr-FR"/>
        </w:rPr>
        <w:t xml:space="preserve"> villages, d</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 xml:space="preserve">améliorer </w:t>
      </w:r>
      <w:r w:rsidR="006F3A0C" w:rsidRPr="00EF642B">
        <w:rPr>
          <w:rFonts w:asciiTheme="minorHAnsi" w:eastAsia="Times New Roman" w:hAnsiTheme="minorHAnsi"/>
          <w:sz w:val="24"/>
          <w:szCs w:val="24"/>
          <w:lang w:val="fr-FR"/>
        </w:rPr>
        <w:t>l</w:t>
      </w:r>
      <w:r w:rsidR="000E263D">
        <w:rPr>
          <w:rFonts w:asciiTheme="minorHAnsi" w:eastAsia="Times New Roman" w:hAnsiTheme="minorHAnsi"/>
          <w:sz w:val="24"/>
          <w:szCs w:val="24"/>
          <w:lang w:val="fr-FR"/>
        </w:rPr>
        <w:t>'</w:t>
      </w:r>
      <w:r w:rsidR="006F3A0C" w:rsidRPr="00EF642B">
        <w:rPr>
          <w:rFonts w:asciiTheme="minorHAnsi" w:eastAsia="Times New Roman" w:hAnsiTheme="minorHAnsi"/>
          <w:sz w:val="24"/>
          <w:szCs w:val="24"/>
          <w:lang w:val="fr-FR"/>
        </w:rPr>
        <w:t>acquisition des</w:t>
      </w:r>
      <w:r w:rsidRPr="00EF642B">
        <w:rPr>
          <w:rFonts w:asciiTheme="minorHAnsi" w:eastAsia="Times New Roman" w:hAnsiTheme="minorHAnsi"/>
          <w:sz w:val="24"/>
          <w:szCs w:val="24"/>
          <w:lang w:val="fr-FR"/>
        </w:rPr>
        <w:t xml:space="preserve"> compétences de base dans le domaine de l</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Internet pour 350 000 pêcheurs et agriculteurs et plus d</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un million de PME et de développer un système national de signature numérique, encourageant l</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 xml:space="preserve">utilisation </w:t>
      </w:r>
      <w:r w:rsidR="006F3A0C" w:rsidRPr="00EF642B">
        <w:rPr>
          <w:rFonts w:asciiTheme="minorHAnsi" w:eastAsia="Times New Roman" w:hAnsiTheme="minorHAnsi"/>
          <w:sz w:val="24"/>
          <w:szCs w:val="24"/>
          <w:lang w:val="fr-FR"/>
        </w:rPr>
        <w:t xml:space="preserve">des </w:t>
      </w:r>
      <w:r w:rsidRPr="00EF642B">
        <w:rPr>
          <w:rFonts w:asciiTheme="minorHAnsi" w:eastAsia="Times New Roman" w:hAnsiTheme="minorHAnsi"/>
          <w:sz w:val="24"/>
          <w:szCs w:val="24"/>
          <w:lang w:val="fr-FR"/>
        </w:rPr>
        <w:t>identité</w:t>
      </w:r>
      <w:r w:rsidR="006F3A0C" w:rsidRPr="00EF642B">
        <w:rPr>
          <w:rFonts w:asciiTheme="minorHAnsi" w:eastAsia="Times New Roman" w:hAnsiTheme="minorHAnsi"/>
          <w:sz w:val="24"/>
          <w:szCs w:val="24"/>
          <w:lang w:val="fr-FR"/>
        </w:rPr>
        <w:t>s</w:t>
      </w:r>
      <w:r w:rsidRPr="00EF642B">
        <w:rPr>
          <w:rFonts w:asciiTheme="minorHAnsi" w:eastAsia="Times New Roman" w:hAnsiTheme="minorHAnsi"/>
          <w:sz w:val="24"/>
          <w:szCs w:val="24"/>
          <w:lang w:val="fr-FR"/>
        </w:rPr>
        <w:t xml:space="preserve"> en ligne pour les transactions électroniques. L</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Indonésie fournira un vaste éventail de services et d</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 xml:space="preserve">applications </w:t>
      </w:r>
      <w:r w:rsidR="006F3A0C" w:rsidRPr="00EF642B">
        <w:rPr>
          <w:rFonts w:asciiTheme="minorHAnsi" w:eastAsia="Times New Roman" w:hAnsiTheme="minorHAnsi"/>
          <w:sz w:val="24"/>
          <w:szCs w:val="24"/>
          <w:lang w:val="fr-FR"/>
        </w:rPr>
        <w:t>intersectoriels</w:t>
      </w:r>
      <w:r w:rsidRPr="00EF642B">
        <w:rPr>
          <w:rFonts w:asciiTheme="minorHAnsi" w:eastAsia="Times New Roman" w:hAnsiTheme="minorHAnsi"/>
          <w:sz w:val="24"/>
          <w:szCs w:val="24"/>
          <w:lang w:val="fr-FR"/>
        </w:rPr>
        <w:t>, y compris dans le domaine de la défense nationale et de l</w:t>
      </w:r>
      <w:r w:rsidR="000E263D">
        <w:rPr>
          <w:rFonts w:asciiTheme="minorHAnsi" w:eastAsia="Times New Roman" w:hAnsiTheme="minorHAnsi"/>
          <w:sz w:val="24"/>
          <w:szCs w:val="24"/>
          <w:lang w:val="fr-FR"/>
        </w:rPr>
        <w:t>'</w:t>
      </w:r>
      <w:r w:rsidRPr="00EF642B">
        <w:rPr>
          <w:rFonts w:asciiTheme="minorHAnsi" w:eastAsia="Times New Roman" w:hAnsiTheme="minorHAnsi"/>
          <w:sz w:val="24"/>
          <w:szCs w:val="24"/>
          <w:lang w:val="fr-FR"/>
        </w:rPr>
        <w:t>éducation</w:t>
      </w:r>
      <w:bookmarkStart w:id="25" w:name="lt_pId062"/>
      <w:bookmarkEnd w:id="24"/>
      <w:r w:rsidRPr="00EF642B">
        <w:rPr>
          <w:sz w:val="24"/>
          <w:szCs w:val="24"/>
          <w:lang w:val="fr-FR"/>
        </w:rPr>
        <w:t>.</w:t>
      </w:r>
      <w:bookmarkEnd w:id="25"/>
      <w:r w:rsidRPr="00EF642B">
        <w:rPr>
          <w:sz w:val="24"/>
          <w:szCs w:val="24"/>
          <w:lang w:val="fr-FR"/>
        </w:rPr>
        <w:t xml:space="preserve"> </w:t>
      </w:r>
    </w:p>
    <w:p w:rsidR="00596601" w:rsidRPr="00EF642B" w:rsidRDefault="00596601" w:rsidP="00531B1A">
      <w:pPr>
        <w:rPr>
          <w:color w:val="000000"/>
          <w:szCs w:val="24"/>
          <w:lang w:val="fr-FR"/>
        </w:rPr>
      </w:pPr>
      <w:bookmarkStart w:id="26" w:name="lt_pId063"/>
      <w:r w:rsidRPr="00EF642B">
        <w:rPr>
          <w:color w:val="000000"/>
          <w:szCs w:val="24"/>
          <w:lang w:val="fr-FR"/>
        </w:rPr>
        <w:t>Tout en reconnaissant les avantages extraordinaires de l</w:t>
      </w:r>
      <w:r w:rsidR="000E263D">
        <w:rPr>
          <w:color w:val="000000"/>
          <w:szCs w:val="24"/>
          <w:lang w:val="fr-FR"/>
        </w:rPr>
        <w:t>'</w:t>
      </w:r>
      <w:r w:rsidRPr="00EF642B">
        <w:rPr>
          <w:color w:val="000000"/>
          <w:szCs w:val="24"/>
          <w:lang w:val="fr-FR"/>
        </w:rPr>
        <w:t>Internet et de l</w:t>
      </w:r>
      <w:r w:rsidR="000E263D">
        <w:rPr>
          <w:color w:val="000000"/>
          <w:szCs w:val="24"/>
          <w:lang w:val="fr-FR"/>
        </w:rPr>
        <w:t>'</w:t>
      </w:r>
      <w:r w:rsidRPr="00EF642B">
        <w:rPr>
          <w:color w:val="000000"/>
          <w:szCs w:val="24"/>
          <w:lang w:val="fr-FR"/>
        </w:rPr>
        <w:t>économie numérique pour les possibilités de développement, l</w:t>
      </w:r>
      <w:r w:rsidR="000E263D">
        <w:rPr>
          <w:color w:val="000000"/>
          <w:szCs w:val="24"/>
          <w:lang w:val="fr-FR"/>
        </w:rPr>
        <w:t>'</w:t>
      </w:r>
      <w:r w:rsidRPr="00EF642B">
        <w:rPr>
          <w:color w:val="000000"/>
          <w:szCs w:val="24"/>
          <w:lang w:val="fr-FR"/>
        </w:rPr>
        <w:t>orateur a également insisté sur le fait qu</w:t>
      </w:r>
      <w:r w:rsidR="000E263D">
        <w:rPr>
          <w:color w:val="000000"/>
          <w:szCs w:val="24"/>
          <w:lang w:val="fr-FR"/>
        </w:rPr>
        <w:t>'</w:t>
      </w:r>
      <w:r w:rsidRPr="00EF642B">
        <w:rPr>
          <w:color w:val="000000"/>
          <w:szCs w:val="24"/>
          <w:lang w:val="fr-FR"/>
        </w:rPr>
        <w:t xml:space="preserve">il était nécessaire de construire un cyberespace sécurisé et </w:t>
      </w:r>
      <w:r w:rsidR="00531B1A" w:rsidRPr="00EF642B">
        <w:rPr>
          <w:color w:val="000000"/>
          <w:szCs w:val="24"/>
          <w:lang w:val="fr-FR"/>
        </w:rPr>
        <w:t>conforme à l</w:t>
      </w:r>
      <w:r w:rsidR="000E263D">
        <w:rPr>
          <w:color w:val="000000"/>
          <w:szCs w:val="24"/>
          <w:lang w:val="fr-FR"/>
        </w:rPr>
        <w:t>'</w:t>
      </w:r>
      <w:r w:rsidRPr="00EF642B">
        <w:rPr>
          <w:color w:val="000000"/>
          <w:szCs w:val="24"/>
          <w:lang w:val="fr-FR"/>
        </w:rPr>
        <w:t>éthique pour tous, de gérer et de réglementer les contenus en ligne et de renforcer les besoins de résilience du pays dans le domaine de l</w:t>
      </w:r>
      <w:r w:rsidR="000E263D">
        <w:rPr>
          <w:color w:val="000000"/>
          <w:szCs w:val="24"/>
          <w:lang w:val="fr-FR"/>
        </w:rPr>
        <w:t>'</w:t>
      </w:r>
      <w:r w:rsidRPr="00EF642B">
        <w:rPr>
          <w:color w:val="000000"/>
          <w:szCs w:val="24"/>
          <w:lang w:val="fr-FR"/>
        </w:rPr>
        <w:t>information.</w:t>
      </w:r>
      <w:bookmarkEnd w:id="26"/>
    </w:p>
    <w:p w:rsidR="00596601" w:rsidRPr="00EF642B" w:rsidRDefault="00596601" w:rsidP="00531B1A">
      <w:pPr>
        <w:rPr>
          <w:rFonts w:cs="Calibri"/>
          <w:b/>
          <w:bCs/>
          <w:szCs w:val="24"/>
          <w:lang w:val="fr-FR"/>
        </w:rPr>
      </w:pPr>
      <w:bookmarkStart w:id="27" w:name="lt_pId064"/>
      <w:r w:rsidRPr="00EF642B">
        <w:rPr>
          <w:color w:val="000000"/>
          <w:szCs w:val="24"/>
          <w:lang w:val="fr-FR"/>
        </w:rPr>
        <w:t>L</w:t>
      </w:r>
      <w:r w:rsidR="000E263D">
        <w:rPr>
          <w:color w:val="000000"/>
          <w:szCs w:val="24"/>
          <w:lang w:val="fr-FR"/>
        </w:rPr>
        <w:t>'</w:t>
      </w:r>
      <w:r w:rsidRPr="00EF642B">
        <w:rPr>
          <w:color w:val="000000"/>
          <w:szCs w:val="24"/>
          <w:lang w:val="fr-FR"/>
        </w:rPr>
        <w:t>ambassadeur a conclu son discours en souhaitant à tous les participants une réunion fructueuse qui permettra d</w:t>
      </w:r>
      <w:r w:rsidR="000E263D">
        <w:rPr>
          <w:color w:val="000000"/>
          <w:szCs w:val="24"/>
          <w:lang w:val="fr-FR"/>
        </w:rPr>
        <w:t>'</w:t>
      </w:r>
      <w:r w:rsidRPr="00EF642B">
        <w:rPr>
          <w:color w:val="000000"/>
          <w:szCs w:val="24"/>
          <w:lang w:val="fr-FR"/>
        </w:rPr>
        <w:t xml:space="preserve">élaborer un ensemble de recommandations en vue de la CMDT et de donner des orientations pour les travaux du Bureau de développement des télécommunications. Il a remercié le </w:t>
      </w:r>
      <w:bookmarkStart w:id="28" w:name="lt_pId065"/>
      <w:bookmarkEnd w:id="27"/>
      <w:r w:rsidRPr="00EF642B">
        <w:rPr>
          <w:color w:val="000000"/>
          <w:szCs w:val="24"/>
          <w:lang w:val="fr-FR"/>
        </w:rPr>
        <w:t>comité d</w:t>
      </w:r>
      <w:r w:rsidR="000E263D">
        <w:rPr>
          <w:color w:val="000000"/>
          <w:szCs w:val="24"/>
          <w:lang w:val="fr-FR"/>
        </w:rPr>
        <w:t>'</w:t>
      </w:r>
      <w:r w:rsidRPr="00EF642B">
        <w:rPr>
          <w:color w:val="000000"/>
          <w:szCs w:val="24"/>
          <w:lang w:val="fr-FR"/>
        </w:rPr>
        <w:t>organisation du MCIT ainsi que l</w:t>
      </w:r>
      <w:r w:rsidR="000E263D">
        <w:rPr>
          <w:color w:val="000000"/>
          <w:szCs w:val="24"/>
          <w:lang w:val="fr-FR"/>
        </w:rPr>
        <w:t>'</w:t>
      </w:r>
      <w:r w:rsidRPr="00EF642B">
        <w:rPr>
          <w:color w:val="000000"/>
          <w:szCs w:val="24"/>
          <w:lang w:val="fr-FR"/>
        </w:rPr>
        <w:t>équipe de l</w:t>
      </w:r>
      <w:r w:rsidR="000E263D">
        <w:rPr>
          <w:color w:val="000000"/>
          <w:szCs w:val="24"/>
          <w:lang w:val="fr-FR"/>
        </w:rPr>
        <w:t>'</w:t>
      </w:r>
      <w:r w:rsidRPr="00EF642B">
        <w:rPr>
          <w:color w:val="000000"/>
          <w:szCs w:val="24"/>
          <w:lang w:val="fr-FR"/>
        </w:rPr>
        <w:t>UIT pour leur contribution et a déclaré ouverte la RPM-ASP.</w:t>
      </w:r>
      <w:bookmarkEnd w:id="28"/>
    </w:p>
    <w:p w:rsidR="00596601" w:rsidRPr="00EF642B" w:rsidRDefault="00596601" w:rsidP="00531B1A">
      <w:pPr>
        <w:rPr>
          <w:szCs w:val="24"/>
          <w:lang w:val="fr-FR"/>
        </w:rPr>
      </w:pPr>
      <w:bookmarkStart w:id="29" w:name="lt_pId066"/>
      <w:r w:rsidRPr="00EF642B">
        <w:rPr>
          <w:rFonts w:ascii="Calibri" w:hAnsi="Calibri"/>
          <w:szCs w:val="24"/>
          <w:lang w:val="fr-FR"/>
        </w:rPr>
        <w:t xml:space="preserve">Tous les discours sont postés sur le site web de la </w:t>
      </w:r>
      <w:hyperlink r:id="rId18" w:history="1">
        <w:r w:rsidRPr="00B61B47">
          <w:rPr>
            <w:rStyle w:val="Hyperlink"/>
            <w:b/>
            <w:bCs/>
            <w:szCs w:val="24"/>
            <w:lang w:val="fr-FR"/>
          </w:rPr>
          <w:t>RPM-ASP</w:t>
        </w:r>
        <w:bookmarkEnd w:id="29"/>
      </w:hyperlink>
      <w:r w:rsidR="00252854" w:rsidRPr="00EF642B">
        <w:rPr>
          <w:lang w:val="fr-FR"/>
        </w:rPr>
        <w:t>.</w:t>
      </w:r>
    </w:p>
    <w:p w:rsidR="00596601" w:rsidRPr="00EF642B" w:rsidRDefault="00596601" w:rsidP="00531B1A">
      <w:pPr>
        <w:rPr>
          <w:szCs w:val="24"/>
          <w:lang w:val="fr-FR"/>
        </w:rPr>
      </w:pPr>
      <w:bookmarkStart w:id="30" w:name="lt_pId067"/>
      <w:r w:rsidRPr="00EF642B">
        <w:rPr>
          <w:szCs w:val="24"/>
          <w:lang w:val="fr-FR"/>
        </w:rPr>
        <w:t>Après la cérémonie d</w:t>
      </w:r>
      <w:r w:rsidR="000E263D">
        <w:rPr>
          <w:szCs w:val="24"/>
          <w:lang w:val="fr-FR"/>
        </w:rPr>
        <w:t>'</w:t>
      </w:r>
      <w:r w:rsidRPr="00EF642B">
        <w:rPr>
          <w:szCs w:val="24"/>
          <w:lang w:val="fr-FR"/>
        </w:rPr>
        <w:t>ouverture, une courte vidéo sur les manifestations e</w:t>
      </w:r>
      <w:r w:rsidR="00252854" w:rsidRPr="00EF642B">
        <w:rPr>
          <w:szCs w:val="24"/>
          <w:lang w:val="fr-FR"/>
        </w:rPr>
        <w:t>t réunions organisées par l</w:t>
      </w:r>
      <w:r w:rsidR="000E263D">
        <w:rPr>
          <w:szCs w:val="24"/>
          <w:lang w:val="fr-FR"/>
        </w:rPr>
        <w:t>'</w:t>
      </w:r>
      <w:r w:rsidR="00252854" w:rsidRPr="00EF642B">
        <w:rPr>
          <w:szCs w:val="24"/>
          <w:lang w:val="fr-FR"/>
        </w:rPr>
        <w:t>UIT-</w:t>
      </w:r>
      <w:r w:rsidRPr="00EF642B">
        <w:rPr>
          <w:szCs w:val="24"/>
          <w:lang w:val="fr-FR"/>
        </w:rPr>
        <w:t>D a été présentée.</w:t>
      </w:r>
      <w:bookmarkEnd w:id="30"/>
    </w:p>
    <w:p w:rsidR="00291979" w:rsidRPr="00EF642B" w:rsidRDefault="00291979" w:rsidP="001062B0">
      <w:pPr>
        <w:pStyle w:val="Heading1"/>
        <w:tabs>
          <w:tab w:val="clear" w:pos="1134"/>
          <w:tab w:val="left" w:pos="851"/>
        </w:tabs>
        <w:ind w:left="851" w:hanging="851"/>
        <w:rPr>
          <w:sz w:val="24"/>
          <w:szCs w:val="24"/>
          <w:lang w:val="fr-FR"/>
        </w:rPr>
      </w:pPr>
      <w:r w:rsidRPr="00EF642B">
        <w:rPr>
          <w:sz w:val="24"/>
          <w:szCs w:val="24"/>
          <w:lang w:val="fr-FR"/>
        </w:rPr>
        <w:t>2</w:t>
      </w:r>
      <w:r w:rsidRPr="00EF642B">
        <w:rPr>
          <w:sz w:val="24"/>
          <w:szCs w:val="24"/>
          <w:lang w:val="fr-FR"/>
        </w:rPr>
        <w:tab/>
        <w:t>Election du Président et des Vice-Présidents</w:t>
      </w:r>
    </w:p>
    <w:p w:rsidR="00291979" w:rsidRPr="00EF642B" w:rsidRDefault="00291979" w:rsidP="001062B0">
      <w:pPr>
        <w:rPr>
          <w:lang w:val="fr-FR"/>
        </w:rPr>
      </w:pPr>
      <w:r w:rsidRPr="00EF642B">
        <w:rPr>
          <w:szCs w:val="24"/>
          <w:lang w:val="fr-FR"/>
        </w:rPr>
        <w:t>Conformément aux recommandations des participants à la réu</w:t>
      </w:r>
      <w:r w:rsidR="001062B0" w:rsidRPr="00EF642B">
        <w:rPr>
          <w:szCs w:val="24"/>
          <w:lang w:val="fr-FR"/>
        </w:rPr>
        <w:t>nion des chefs de délégation, M</w:t>
      </w:r>
      <w:r w:rsidR="000310F2" w:rsidRPr="00EF642B">
        <w:rPr>
          <w:szCs w:val="24"/>
          <w:lang w:val="fr-FR"/>
        </w:rPr>
        <w:t>me </w:t>
      </w:r>
      <w:r w:rsidR="001062B0" w:rsidRPr="00EF642B">
        <w:rPr>
          <w:szCs w:val="24"/>
          <w:lang w:val="fr-FR"/>
        </w:rPr>
        <w:t>Farida Dw</w:t>
      </w:r>
      <w:r w:rsidR="00450AAF">
        <w:rPr>
          <w:szCs w:val="24"/>
          <w:lang w:val="fr-FR"/>
        </w:rPr>
        <w:t>i Cahyarini, Secrétaire général</w:t>
      </w:r>
      <w:r w:rsidR="001062B0" w:rsidRPr="00EF642B">
        <w:rPr>
          <w:szCs w:val="24"/>
          <w:lang w:val="fr-FR"/>
        </w:rPr>
        <w:t>, Ministère des technologies de l</w:t>
      </w:r>
      <w:r w:rsidR="000E263D">
        <w:rPr>
          <w:szCs w:val="24"/>
          <w:lang w:val="fr-FR"/>
        </w:rPr>
        <w:t>'</w:t>
      </w:r>
      <w:r w:rsidR="001062B0" w:rsidRPr="00EF642B">
        <w:rPr>
          <w:szCs w:val="24"/>
          <w:lang w:val="fr-FR"/>
        </w:rPr>
        <w:t>information et de la communication, Indonésie (République d</w:t>
      </w:r>
      <w:r w:rsidR="000E263D">
        <w:rPr>
          <w:szCs w:val="24"/>
          <w:lang w:val="fr-FR"/>
        </w:rPr>
        <w:t>'</w:t>
      </w:r>
      <w:r w:rsidR="001062B0" w:rsidRPr="00EF642B">
        <w:rPr>
          <w:szCs w:val="24"/>
          <w:lang w:val="fr-FR"/>
        </w:rPr>
        <w:t xml:space="preserve">), </w:t>
      </w:r>
      <w:r w:rsidRPr="00EF642B">
        <w:rPr>
          <w:lang w:val="fr-FR"/>
        </w:rPr>
        <w:t>a été élu</w:t>
      </w:r>
      <w:r w:rsidR="001062B0" w:rsidRPr="00EF642B">
        <w:rPr>
          <w:lang w:val="fr-FR"/>
        </w:rPr>
        <w:t>e</w:t>
      </w:r>
      <w:r w:rsidRPr="00EF642B">
        <w:rPr>
          <w:lang w:val="fr-FR"/>
        </w:rPr>
        <w:t xml:space="preserve"> à l</w:t>
      </w:r>
      <w:r w:rsidR="000E263D">
        <w:rPr>
          <w:lang w:val="fr-FR"/>
        </w:rPr>
        <w:t>'</w:t>
      </w:r>
      <w:r w:rsidRPr="00EF642B">
        <w:rPr>
          <w:lang w:val="fr-FR"/>
        </w:rPr>
        <w:t>unanimité à la fonction de Président</w:t>
      </w:r>
      <w:r w:rsidR="001062B0" w:rsidRPr="00EF642B">
        <w:rPr>
          <w:lang w:val="fr-FR"/>
        </w:rPr>
        <w:t>e</w:t>
      </w:r>
      <w:r w:rsidRPr="00EF642B">
        <w:rPr>
          <w:lang w:val="fr-FR"/>
        </w:rPr>
        <w:t xml:space="preserve"> de la RPM-A</w:t>
      </w:r>
      <w:r w:rsidR="005F15DA" w:rsidRPr="00EF642B">
        <w:rPr>
          <w:lang w:val="fr-FR"/>
        </w:rPr>
        <w:t>SP</w:t>
      </w:r>
      <w:r w:rsidRPr="00EF642B">
        <w:rPr>
          <w:lang w:val="fr-FR"/>
        </w:rPr>
        <w:t>.</w:t>
      </w:r>
    </w:p>
    <w:p w:rsidR="00252854" w:rsidRPr="00EF642B" w:rsidRDefault="00252854" w:rsidP="000310F2">
      <w:pPr>
        <w:tabs>
          <w:tab w:val="left" w:pos="794"/>
          <w:tab w:val="left" w:pos="1191"/>
          <w:tab w:val="left" w:pos="1588"/>
          <w:tab w:val="left" w:pos="1985"/>
        </w:tabs>
        <w:rPr>
          <w:rFonts w:ascii="Calibri" w:hAnsi="Calibri"/>
          <w:szCs w:val="24"/>
          <w:lang w:val="fr-FR"/>
        </w:rPr>
      </w:pPr>
      <w:bookmarkStart w:id="31" w:name="lt_pId070"/>
      <w:bookmarkStart w:id="32" w:name="lt_pId071"/>
      <w:r w:rsidRPr="00EF642B">
        <w:rPr>
          <w:rFonts w:ascii="Calibri" w:hAnsi="Calibri"/>
          <w:szCs w:val="24"/>
          <w:lang w:val="fr-FR"/>
        </w:rPr>
        <w:t xml:space="preserve">Les participants ont également souscrit aux recommandations formulées lors de la réunion des chefs de délégation concernant la désignation des </w:t>
      </w:r>
      <w:r w:rsidR="00BC0B8D" w:rsidRPr="00EF642B">
        <w:rPr>
          <w:rFonts w:ascii="Calibri" w:hAnsi="Calibri"/>
          <w:szCs w:val="24"/>
          <w:lang w:val="fr-FR"/>
        </w:rPr>
        <w:t>Vice-Présidents</w:t>
      </w:r>
      <w:r w:rsidRPr="00EF642B">
        <w:rPr>
          <w:rFonts w:ascii="Calibri" w:hAnsi="Calibri"/>
          <w:szCs w:val="24"/>
          <w:lang w:val="fr-FR"/>
        </w:rPr>
        <w:t xml:space="preserve"> de la RPM-ASP:</w:t>
      </w:r>
      <w:bookmarkEnd w:id="31"/>
    </w:p>
    <w:p w:rsidR="005F15DA" w:rsidRPr="00EF642B" w:rsidRDefault="005F15DA" w:rsidP="000310F2">
      <w:pPr>
        <w:pStyle w:val="enumlev1"/>
        <w:rPr>
          <w:shd w:val="clear" w:color="auto" w:fill="FFFFFF"/>
          <w:lang w:val="fr-FR"/>
        </w:rPr>
      </w:pPr>
      <w:r w:rsidRPr="00EF642B">
        <w:rPr>
          <w:shd w:val="clear" w:color="auto" w:fill="FFFFFF"/>
          <w:lang w:val="fr-FR"/>
        </w:rPr>
        <w:t>•</w:t>
      </w:r>
      <w:r w:rsidRPr="00EF642B">
        <w:rPr>
          <w:shd w:val="clear" w:color="auto" w:fill="FFFFFF"/>
          <w:lang w:val="fr-FR"/>
        </w:rPr>
        <w:tab/>
      </w:r>
      <w:bookmarkEnd w:id="32"/>
      <w:r w:rsidR="000310F2" w:rsidRPr="00EF642B">
        <w:rPr>
          <w:rFonts w:cstheme="minorHAnsi"/>
          <w:color w:val="000000"/>
          <w:szCs w:val="24"/>
          <w:shd w:val="clear" w:color="auto" w:fill="FFFFFF"/>
          <w:lang w:val="fr-FR"/>
        </w:rPr>
        <w:t>M.</w:t>
      </w:r>
      <w:r w:rsidR="00252854" w:rsidRPr="00EF642B">
        <w:rPr>
          <w:rFonts w:cstheme="minorHAnsi"/>
          <w:color w:val="000000"/>
          <w:szCs w:val="24"/>
          <w:shd w:val="clear" w:color="auto" w:fill="FFFFFF"/>
          <w:lang w:val="fr-FR"/>
        </w:rPr>
        <w:t xml:space="preserve"> Ahmad Reza Sharafat, Conseiller auprès du Ministre, Ministère des technologies de l</w:t>
      </w:r>
      <w:r w:rsidR="000E263D">
        <w:rPr>
          <w:rFonts w:cstheme="minorHAnsi"/>
          <w:color w:val="000000"/>
          <w:szCs w:val="24"/>
          <w:shd w:val="clear" w:color="auto" w:fill="FFFFFF"/>
          <w:lang w:val="fr-FR"/>
        </w:rPr>
        <w:t>'</w:t>
      </w:r>
      <w:r w:rsidR="00252854" w:rsidRPr="00EF642B">
        <w:rPr>
          <w:rFonts w:cstheme="minorHAnsi"/>
          <w:color w:val="000000"/>
          <w:szCs w:val="24"/>
          <w:shd w:val="clear" w:color="auto" w:fill="FFFFFF"/>
          <w:lang w:val="fr-FR"/>
        </w:rPr>
        <w:t>information et de la communication (MICT), Iran (République islamique d</w:t>
      </w:r>
      <w:r w:rsidR="000E263D">
        <w:rPr>
          <w:rFonts w:cstheme="minorHAnsi"/>
          <w:color w:val="000000"/>
          <w:szCs w:val="24"/>
          <w:shd w:val="clear" w:color="auto" w:fill="FFFFFF"/>
          <w:lang w:val="fr-FR"/>
        </w:rPr>
        <w:t>'</w:t>
      </w:r>
      <w:r w:rsidR="00252854" w:rsidRPr="00EF642B">
        <w:rPr>
          <w:rFonts w:cstheme="minorHAnsi"/>
          <w:color w:val="000000"/>
          <w:szCs w:val="24"/>
          <w:shd w:val="clear" w:color="auto" w:fill="FFFFFF"/>
          <w:lang w:val="fr-FR"/>
        </w:rPr>
        <w:t>);</w:t>
      </w:r>
    </w:p>
    <w:p w:rsidR="005F15DA" w:rsidRPr="00EF642B" w:rsidRDefault="005F15DA" w:rsidP="000310F2">
      <w:pPr>
        <w:pStyle w:val="enumlev1"/>
        <w:rPr>
          <w:shd w:val="clear" w:color="auto" w:fill="FFFFFF"/>
          <w:lang w:val="fr-FR"/>
        </w:rPr>
      </w:pPr>
      <w:bookmarkStart w:id="33" w:name="lt_pId072"/>
      <w:r w:rsidRPr="00EF642B">
        <w:rPr>
          <w:shd w:val="clear" w:color="auto" w:fill="FFFFFF"/>
          <w:lang w:val="fr-FR"/>
        </w:rPr>
        <w:t>•</w:t>
      </w:r>
      <w:r w:rsidRPr="00EF642B">
        <w:rPr>
          <w:shd w:val="clear" w:color="auto" w:fill="FFFFFF"/>
          <w:lang w:val="fr-FR"/>
        </w:rPr>
        <w:tab/>
      </w:r>
      <w:bookmarkEnd w:id="33"/>
      <w:r w:rsidR="00252854" w:rsidRPr="00EF642B">
        <w:rPr>
          <w:rFonts w:cstheme="minorHAnsi"/>
          <w:color w:val="000000"/>
          <w:szCs w:val="24"/>
          <w:shd w:val="clear" w:color="auto" w:fill="FFFFFF"/>
          <w:lang w:val="fr-FR"/>
        </w:rPr>
        <w:t>M. Mutsuharu Nakajima, Directeur de la Division de la coordination des politiques internationales, Ministère des affaires intérieures et des communications (MIC), Japon;</w:t>
      </w:r>
    </w:p>
    <w:p w:rsidR="00291979" w:rsidRPr="00EF642B" w:rsidRDefault="005F15DA" w:rsidP="000310F2">
      <w:pPr>
        <w:pStyle w:val="enumlev1"/>
        <w:rPr>
          <w:lang w:val="fr-FR"/>
        </w:rPr>
      </w:pPr>
      <w:bookmarkStart w:id="34" w:name="lt_pId073"/>
      <w:r w:rsidRPr="00EF642B">
        <w:rPr>
          <w:shd w:val="clear" w:color="auto" w:fill="FFFFFF"/>
          <w:lang w:val="fr-FR"/>
        </w:rPr>
        <w:t>•</w:t>
      </w:r>
      <w:r w:rsidRPr="00EF642B">
        <w:rPr>
          <w:shd w:val="clear" w:color="auto" w:fill="FFFFFF"/>
          <w:lang w:val="fr-FR"/>
        </w:rPr>
        <w:tab/>
      </w:r>
      <w:bookmarkEnd w:id="34"/>
      <w:r w:rsidR="00252854" w:rsidRPr="00EF642B">
        <w:rPr>
          <w:rFonts w:cstheme="minorHAnsi"/>
          <w:color w:val="000000"/>
          <w:szCs w:val="24"/>
          <w:shd w:val="clear" w:color="auto" w:fill="FFFFFF"/>
          <w:lang w:val="fr-FR"/>
        </w:rPr>
        <w:t>Mme Renga Teannaki, Analyste, politique relative aux TIC, Ministère du développement de l</w:t>
      </w:r>
      <w:r w:rsidR="000E263D">
        <w:rPr>
          <w:rFonts w:cstheme="minorHAnsi"/>
          <w:color w:val="000000"/>
          <w:szCs w:val="24"/>
          <w:shd w:val="clear" w:color="auto" w:fill="FFFFFF"/>
          <w:lang w:val="fr-FR"/>
        </w:rPr>
        <w:t>'</w:t>
      </w:r>
      <w:r w:rsidR="00252854" w:rsidRPr="00EF642B">
        <w:rPr>
          <w:rFonts w:cstheme="minorHAnsi"/>
          <w:color w:val="000000"/>
          <w:szCs w:val="24"/>
          <w:shd w:val="clear" w:color="auto" w:fill="FFFFFF"/>
          <w:lang w:val="fr-FR"/>
        </w:rPr>
        <w:t>information, des communications, des transports et du tourisme s (MCTTD), Kiribati (République de).</w:t>
      </w:r>
    </w:p>
    <w:p w:rsidR="00291979" w:rsidRPr="00EF642B" w:rsidRDefault="00291979" w:rsidP="000310F2">
      <w:pPr>
        <w:rPr>
          <w:szCs w:val="24"/>
          <w:lang w:val="fr-FR"/>
        </w:rPr>
      </w:pPr>
      <w:r w:rsidRPr="00EF642B">
        <w:rPr>
          <w:szCs w:val="24"/>
          <w:lang w:val="fr-FR"/>
        </w:rPr>
        <w:t xml:space="preserve">M. </w:t>
      </w:r>
      <w:r w:rsidR="005F15DA" w:rsidRPr="00EF642B">
        <w:rPr>
          <w:rFonts w:ascii="Calibri" w:hAnsi="Calibri"/>
          <w:szCs w:val="24"/>
          <w:lang w:val="fr-FR"/>
        </w:rPr>
        <w:t>Ioane Koroivuki</w:t>
      </w:r>
      <w:r w:rsidRPr="00EF642B">
        <w:rPr>
          <w:szCs w:val="24"/>
          <w:lang w:val="fr-FR"/>
        </w:rPr>
        <w:t>, Directeur du Bureau régional de l</w:t>
      </w:r>
      <w:r w:rsidR="000E263D">
        <w:rPr>
          <w:szCs w:val="24"/>
          <w:lang w:val="fr-FR"/>
        </w:rPr>
        <w:t>'</w:t>
      </w:r>
      <w:r w:rsidRPr="00EF642B">
        <w:rPr>
          <w:szCs w:val="24"/>
          <w:lang w:val="fr-FR"/>
        </w:rPr>
        <w:t>UIT pour l</w:t>
      </w:r>
      <w:r w:rsidR="000E263D">
        <w:rPr>
          <w:szCs w:val="24"/>
          <w:lang w:val="fr-FR"/>
        </w:rPr>
        <w:t>'</w:t>
      </w:r>
      <w:r w:rsidRPr="00EF642B">
        <w:rPr>
          <w:szCs w:val="24"/>
          <w:lang w:val="fr-FR"/>
        </w:rPr>
        <w:t>A</w:t>
      </w:r>
      <w:r w:rsidR="005F15DA" w:rsidRPr="00EF642B">
        <w:rPr>
          <w:szCs w:val="24"/>
          <w:lang w:val="fr-FR"/>
        </w:rPr>
        <w:t>sie-Pacifique</w:t>
      </w:r>
      <w:r w:rsidRPr="00EF642B">
        <w:rPr>
          <w:szCs w:val="24"/>
          <w:lang w:val="fr-FR"/>
        </w:rPr>
        <w:t>,</w:t>
      </w:r>
      <w:r w:rsidRPr="00EF642B">
        <w:rPr>
          <w:lang w:val="fr-FR"/>
        </w:rPr>
        <w:t xml:space="preserve"> </w:t>
      </w:r>
      <w:r w:rsidRPr="00EF642B">
        <w:rPr>
          <w:szCs w:val="24"/>
          <w:lang w:val="fr-FR"/>
        </w:rPr>
        <w:t>a été désigné par le Président comme Secrétaire de la RPM-A</w:t>
      </w:r>
      <w:r w:rsidR="005F15DA" w:rsidRPr="00EF642B">
        <w:rPr>
          <w:szCs w:val="24"/>
          <w:lang w:val="fr-FR"/>
        </w:rPr>
        <w:t>SP</w:t>
      </w:r>
      <w:r w:rsidRPr="00EF642B">
        <w:rPr>
          <w:szCs w:val="24"/>
          <w:lang w:val="fr-FR"/>
        </w:rPr>
        <w:t>.</w:t>
      </w:r>
    </w:p>
    <w:p w:rsidR="00291979" w:rsidRPr="00EF642B" w:rsidRDefault="00291979" w:rsidP="000310F2">
      <w:pPr>
        <w:pStyle w:val="Heading1"/>
        <w:tabs>
          <w:tab w:val="clear" w:pos="1134"/>
          <w:tab w:val="left" w:pos="851"/>
        </w:tabs>
        <w:ind w:left="851" w:hanging="851"/>
        <w:rPr>
          <w:sz w:val="24"/>
          <w:szCs w:val="24"/>
          <w:lang w:val="fr-FR"/>
        </w:rPr>
      </w:pPr>
      <w:r w:rsidRPr="00EF642B">
        <w:rPr>
          <w:sz w:val="24"/>
          <w:szCs w:val="24"/>
          <w:lang w:val="fr-FR"/>
        </w:rPr>
        <w:t>3</w:t>
      </w:r>
      <w:r w:rsidRPr="00EF642B">
        <w:rPr>
          <w:sz w:val="24"/>
          <w:szCs w:val="24"/>
          <w:lang w:val="fr-FR"/>
        </w:rPr>
        <w:tab/>
        <w:t>Adoption de l</w:t>
      </w:r>
      <w:r w:rsidR="000E263D">
        <w:rPr>
          <w:sz w:val="24"/>
          <w:szCs w:val="24"/>
          <w:lang w:val="fr-FR"/>
        </w:rPr>
        <w:t>'</w:t>
      </w:r>
      <w:r w:rsidRPr="00EF642B">
        <w:rPr>
          <w:sz w:val="24"/>
          <w:szCs w:val="24"/>
          <w:lang w:val="fr-FR"/>
        </w:rPr>
        <w:t>ordre du jour</w:t>
      </w:r>
    </w:p>
    <w:p w:rsidR="00291979" w:rsidRPr="00EF642B" w:rsidRDefault="00291979" w:rsidP="000310F2">
      <w:pPr>
        <w:rPr>
          <w:szCs w:val="24"/>
          <w:lang w:val="fr-FR"/>
        </w:rPr>
      </w:pPr>
      <w:r w:rsidRPr="00EF642B">
        <w:rPr>
          <w:szCs w:val="24"/>
          <w:lang w:val="fr-FR"/>
        </w:rPr>
        <w:t>Les participants ont adopté l</w:t>
      </w:r>
      <w:r w:rsidR="000E263D">
        <w:rPr>
          <w:szCs w:val="24"/>
          <w:lang w:val="fr-FR"/>
        </w:rPr>
        <w:t>'</w:t>
      </w:r>
      <w:r w:rsidRPr="00EF642B">
        <w:rPr>
          <w:szCs w:val="24"/>
          <w:lang w:val="fr-FR"/>
        </w:rPr>
        <w:t xml:space="preserve">ordre du jour, qui figure dans le </w:t>
      </w:r>
      <w:hyperlink r:id="rId19" w:history="1">
        <w:r w:rsidRPr="00EF642B">
          <w:rPr>
            <w:rStyle w:val="Hyperlink"/>
            <w:szCs w:val="24"/>
            <w:lang w:val="fr-FR"/>
          </w:rPr>
          <w:t>Document 1</w:t>
        </w:r>
      </w:hyperlink>
      <w:r w:rsidRPr="00EF642B">
        <w:rPr>
          <w:szCs w:val="24"/>
          <w:lang w:val="fr-FR"/>
        </w:rPr>
        <w:t>.</w:t>
      </w:r>
    </w:p>
    <w:p w:rsidR="00291979" w:rsidRPr="00EF642B" w:rsidRDefault="00291979" w:rsidP="000310F2">
      <w:pPr>
        <w:pStyle w:val="Heading1"/>
        <w:tabs>
          <w:tab w:val="clear" w:pos="1134"/>
          <w:tab w:val="left" w:pos="851"/>
        </w:tabs>
        <w:ind w:left="851" w:hanging="851"/>
        <w:rPr>
          <w:sz w:val="24"/>
          <w:szCs w:val="24"/>
          <w:lang w:val="fr-FR"/>
        </w:rPr>
      </w:pPr>
      <w:r w:rsidRPr="00EF642B">
        <w:rPr>
          <w:sz w:val="24"/>
          <w:szCs w:val="24"/>
          <w:lang w:val="fr-FR"/>
        </w:rPr>
        <w:lastRenderedPageBreak/>
        <w:t>4</w:t>
      </w:r>
      <w:r w:rsidRPr="00EF642B">
        <w:rPr>
          <w:sz w:val="24"/>
          <w:szCs w:val="24"/>
          <w:lang w:val="fr-FR"/>
        </w:rPr>
        <w:tab/>
        <w:t>Examen du plan de gestion du temps</w:t>
      </w:r>
    </w:p>
    <w:p w:rsidR="00005693" w:rsidRPr="00EF642B" w:rsidRDefault="00291979" w:rsidP="00A3102D">
      <w:pPr>
        <w:rPr>
          <w:szCs w:val="24"/>
          <w:lang w:val="fr-FR"/>
        </w:rPr>
      </w:pPr>
      <w:r w:rsidRPr="00EF642B">
        <w:rPr>
          <w:szCs w:val="24"/>
          <w:lang w:val="fr-FR"/>
        </w:rPr>
        <w:t>Le secrétariat a indiqué que la RPM-A</w:t>
      </w:r>
      <w:r w:rsidR="00D6216C" w:rsidRPr="00EF642B">
        <w:rPr>
          <w:szCs w:val="24"/>
          <w:lang w:val="fr-FR"/>
        </w:rPr>
        <w:t>SP</w:t>
      </w:r>
      <w:r w:rsidRPr="00EF642B">
        <w:rPr>
          <w:szCs w:val="24"/>
          <w:lang w:val="fr-FR"/>
        </w:rPr>
        <w:t xml:space="preserve"> avait reçu </w:t>
      </w:r>
      <w:r w:rsidR="00D6216C" w:rsidRPr="00EF642B">
        <w:rPr>
          <w:szCs w:val="24"/>
          <w:lang w:val="fr-FR"/>
        </w:rPr>
        <w:t>35</w:t>
      </w:r>
      <w:r w:rsidRPr="00EF642B">
        <w:rPr>
          <w:szCs w:val="24"/>
          <w:lang w:val="fr-FR"/>
        </w:rPr>
        <w:t xml:space="preserve"> contributions: </w:t>
      </w:r>
      <w:r w:rsidR="00D6216C" w:rsidRPr="00EF642B">
        <w:rPr>
          <w:szCs w:val="24"/>
          <w:lang w:val="fr-FR"/>
        </w:rPr>
        <w:t>22</w:t>
      </w:r>
      <w:r w:rsidRPr="00EF642B">
        <w:rPr>
          <w:szCs w:val="24"/>
          <w:lang w:val="fr-FR"/>
        </w:rPr>
        <w:t xml:space="preserve"> d</w:t>
      </w:r>
      <w:r w:rsidR="000E263D">
        <w:rPr>
          <w:szCs w:val="24"/>
          <w:lang w:val="fr-FR"/>
        </w:rPr>
        <w:t>'</w:t>
      </w:r>
      <w:r w:rsidRPr="00EF642B">
        <w:rPr>
          <w:szCs w:val="24"/>
          <w:lang w:val="fr-FR"/>
        </w:rPr>
        <w:t>Etats Membres de l</w:t>
      </w:r>
      <w:r w:rsidR="000E263D">
        <w:rPr>
          <w:szCs w:val="24"/>
          <w:lang w:val="fr-FR"/>
        </w:rPr>
        <w:t>'</w:t>
      </w:r>
      <w:r w:rsidRPr="00EF642B">
        <w:rPr>
          <w:szCs w:val="24"/>
          <w:lang w:val="fr-FR"/>
        </w:rPr>
        <w:t xml:space="preserve">UIT, </w:t>
      </w:r>
      <w:r w:rsidR="00D6216C" w:rsidRPr="00EF642B">
        <w:rPr>
          <w:szCs w:val="24"/>
          <w:lang w:val="fr-FR"/>
        </w:rPr>
        <w:t>1</w:t>
      </w:r>
      <w:r w:rsidRPr="00EF642B">
        <w:rPr>
          <w:szCs w:val="24"/>
          <w:lang w:val="fr-FR"/>
        </w:rPr>
        <w:t xml:space="preserve"> de</w:t>
      </w:r>
      <w:r w:rsidR="00731656">
        <w:rPr>
          <w:szCs w:val="24"/>
          <w:lang w:val="fr-FR"/>
        </w:rPr>
        <w:t>s</w:t>
      </w:r>
      <w:r w:rsidRPr="00EF642B">
        <w:rPr>
          <w:szCs w:val="24"/>
          <w:lang w:val="fr-FR"/>
        </w:rPr>
        <w:t xml:space="preserve"> Membres de Secteur de l</w:t>
      </w:r>
      <w:r w:rsidR="000E263D">
        <w:rPr>
          <w:szCs w:val="24"/>
          <w:lang w:val="fr-FR"/>
        </w:rPr>
        <w:t>'</w:t>
      </w:r>
      <w:r w:rsidRPr="00EF642B">
        <w:rPr>
          <w:szCs w:val="24"/>
          <w:lang w:val="fr-FR"/>
        </w:rPr>
        <w:t>UIT-D et 12 du secrétariat. Après avoir examiné toutes les contributions concernant les domaines d</w:t>
      </w:r>
      <w:r w:rsidR="000E263D">
        <w:rPr>
          <w:szCs w:val="24"/>
          <w:lang w:val="fr-FR"/>
        </w:rPr>
        <w:t>'</w:t>
      </w:r>
      <w:r w:rsidRPr="00EF642B">
        <w:rPr>
          <w:szCs w:val="24"/>
          <w:lang w:val="fr-FR"/>
        </w:rPr>
        <w:t>activité de l</w:t>
      </w:r>
      <w:r w:rsidR="000E263D">
        <w:rPr>
          <w:szCs w:val="24"/>
          <w:lang w:val="fr-FR"/>
        </w:rPr>
        <w:t>'</w:t>
      </w:r>
      <w:r w:rsidRPr="00EF642B">
        <w:rPr>
          <w:szCs w:val="24"/>
          <w:lang w:val="fr-FR"/>
        </w:rPr>
        <w:t>UIT-D, les participants ont adopté le plan de gestion du temps (</w:t>
      </w:r>
      <w:hyperlink r:id="rId20" w:history="1">
        <w:r w:rsidRPr="00EF642B">
          <w:rPr>
            <w:rStyle w:val="Hyperlink"/>
            <w:szCs w:val="24"/>
            <w:lang w:val="fr-FR"/>
          </w:rPr>
          <w:t>Document DT/1</w:t>
        </w:r>
      </w:hyperlink>
      <w:r w:rsidRPr="00EF642B">
        <w:rPr>
          <w:szCs w:val="24"/>
          <w:lang w:val="fr-FR"/>
        </w:rPr>
        <w:t xml:space="preserve">). Tous les documents de la réunion sont accessibles sur le </w:t>
      </w:r>
      <w:hyperlink r:id="rId21" w:history="1">
        <w:r w:rsidRPr="00A3102D">
          <w:rPr>
            <w:rStyle w:val="Hyperlink"/>
            <w:lang w:val="fr-FR"/>
          </w:rPr>
          <w:t xml:space="preserve">site </w:t>
        </w:r>
        <w:r w:rsidR="00A3102D" w:rsidRPr="00A3102D">
          <w:rPr>
            <w:rStyle w:val="Hyperlink"/>
            <w:lang w:val="fr-FR"/>
          </w:rPr>
          <w:t>web de la RPM</w:t>
        </w:r>
      </w:hyperlink>
      <w:r w:rsidR="00A3102D">
        <w:rPr>
          <w:lang w:val="fr-FR"/>
        </w:rPr>
        <w:t>.</w:t>
      </w:r>
    </w:p>
    <w:p w:rsidR="00291979" w:rsidRPr="00EF642B" w:rsidRDefault="00291979" w:rsidP="00005693">
      <w:pPr>
        <w:pStyle w:val="Heading1"/>
        <w:tabs>
          <w:tab w:val="clear" w:pos="1134"/>
          <w:tab w:val="left" w:pos="851"/>
        </w:tabs>
        <w:ind w:left="851" w:hanging="851"/>
        <w:rPr>
          <w:sz w:val="24"/>
          <w:szCs w:val="24"/>
          <w:lang w:val="fr-FR"/>
        </w:rPr>
      </w:pPr>
      <w:r w:rsidRPr="00EF642B">
        <w:rPr>
          <w:sz w:val="24"/>
          <w:szCs w:val="24"/>
          <w:lang w:val="fr-FR"/>
        </w:rPr>
        <w:t>5</w:t>
      </w:r>
      <w:r w:rsidRPr="00EF642B">
        <w:rPr>
          <w:sz w:val="24"/>
          <w:szCs w:val="24"/>
          <w:lang w:val="fr-FR"/>
        </w:rPr>
        <w:tab/>
        <w:t>Rapport sur la mise en oeuvre du Plan d</w:t>
      </w:r>
      <w:r w:rsidR="000E263D">
        <w:rPr>
          <w:sz w:val="24"/>
          <w:szCs w:val="24"/>
          <w:lang w:val="fr-FR"/>
        </w:rPr>
        <w:t>'</w:t>
      </w:r>
      <w:r w:rsidRPr="00EF642B">
        <w:rPr>
          <w:sz w:val="24"/>
          <w:szCs w:val="24"/>
          <w:lang w:val="fr-FR"/>
        </w:rPr>
        <w:t>action de Dubaï (CMDT-14) et contribution à la mise en oeuvre du Plan d</w:t>
      </w:r>
      <w:r w:rsidR="000E263D">
        <w:rPr>
          <w:sz w:val="24"/>
          <w:szCs w:val="24"/>
          <w:lang w:val="fr-FR"/>
        </w:rPr>
        <w:t>'</w:t>
      </w:r>
      <w:r w:rsidRPr="00EF642B">
        <w:rPr>
          <w:sz w:val="24"/>
          <w:szCs w:val="24"/>
          <w:lang w:val="fr-FR"/>
        </w:rPr>
        <w:t>action du SMSI et des</w:t>
      </w:r>
      <w:r w:rsidR="00005693" w:rsidRPr="00EF642B">
        <w:rPr>
          <w:sz w:val="24"/>
          <w:szCs w:val="24"/>
          <w:lang w:val="fr-FR"/>
        </w:rPr>
        <w:t xml:space="preserve"> Objectifs de développement durable (</w:t>
      </w:r>
      <w:r w:rsidRPr="00EF642B">
        <w:rPr>
          <w:sz w:val="24"/>
          <w:szCs w:val="24"/>
          <w:lang w:val="fr-FR"/>
        </w:rPr>
        <w:t>ODD</w:t>
      </w:r>
      <w:r w:rsidR="00005693" w:rsidRPr="00EF642B">
        <w:rPr>
          <w:sz w:val="24"/>
          <w:szCs w:val="24"/>
          <w:lang w:val="fr-FR"/>
        </w:rPr>
        <w:t>)</w:t>
      </w:r>
    </w:p>
    <w:p w:rsidR="00291979" w:rsidRPr="00EF642B" w:rsidRDefault="004012C8" w:rsidP="00005693">
      <w:pPr>
        <w:rPr>
          <w:szCs w:val="24"/>
          <w:lang w:val="fr-FR"/>
        </w:rPr>
      </w:pPr>
      <w:hyperlink r:id="rId22" w:history="1">
        <w:r w:rsidR="00291979" w:rsidRPr="00AC6EA9">
          <w:rPr>
            <w:rStyle w:val="Hyperlink"/>
            <w:b/>
            <w:bCs/>
            <w:szCs w:val="24"/>
            <w:lang w:val="fr-FR"/>
          </w:rPr>
          <w:t>Document 2</w:t>
        </w:r>
      </w:hyperlink>
      <w:r w:rsidR="00291979" w:rsidRPr="00EF642B">
        <w:rPr>
          <w:szCs w:val="24"/>
          <w:lang w:val="fr-FR"/>
        </w:rPr>
        <w:t>: Ce document, intitulé "</w:t>
      </w:r>
      <w:r w:rsidR="00291979" w:rsidRPr="00EF642B">
        <w:rPr>
          <w:b/>
          <w:bCs/>
          <w:i/>
          <w:iCs/>
          <w:szCs w:val="24"/>
          <w:lang w:val="fr-FR"/>
        </w:rPr>
        <w:t>Rapport sur la mise en oeuvre du Plan d</w:t>
      </w:r>
      <w:r w:rsidR="000E263D">
        <w:rPr>
          <w:b/>
          <w:bCs/>
          <w:i/>
          <w:iCs/>
          <w:szCs w:val="24"/>
          <w:lang w:val="fr-FR"/>
        </w:rPr>
        <w:t>'</w:t>
      </w:r>
      <w:r w:rsidR="00291979" w:rsidRPr="00EF642B">
        <w:rPr>
          <w:b/>
          <w:bCs/>
          <w:i/>
          <w:iCs/>
          <w:szCs w:val="24"/>
          <w:lang w:val="fr-FR"/>
        </w:rPr>
        <w:t>action de Dubaï</w:t>
      </w:r>
      <w:r w:rsidR="00291979" w:rsidRPr="00EF642B">
        <w:rPr>
          <w:szCs w:val="24"/>
          <w:lang w:val="fr-FR"/>
        </w:rPr>
        <w:t>", a été présenté au nom du Directeur du BDT.</w:t>
      </w:r>
    </w:p>
    <w:p w:rsidR="00291979" w:rsidRPr="00EF642B" w:rsidRDefault="00291979" w:rsidP="00005693">
      <w:pPr>
        <w:rPr>
          <w:szCs w:val="24"/>
          <w:lang w:val="fr-FR"/>
        </w:rPr>
      </w:pPr>
      <w:r w:rsidRPr="00EF642B">
        <w:rPr>
          <w:szCs w:val="24"/>
          <w:lang w:val="fr-FR"/>
        </w:rPr>
        <w:t>Le cadre de mise en oeuvre du Plan d</w:t>
      </w:r>
      <w:r w:rsidR="000E263D">
        <w:rPr>
          <w:szCs w:val="24"/>
          <w:lang w:val="fr-FR"/>
        </w:rPr>
        <w:t>'</w:t>
      </w:r>
      <w:r w:rsidRPr="00EF642B">
        <w:rPr>
          <w:szCs w:val="24"/>
          <w:lang w:val="fr-FR"/>
        </w:rPr>
        <w:t>action de Dubaï</w:t>
      </w:r>
      <w:r w:rsidR="00480D6D" w:rsidRPr="00EF642B">
        <w:rPr>
          <w:szCs w:val="24"/>
          <w:lang w:val="fr-FR"/>
        </w:rPr>
        <w:t xml:space="preserve"> (DuAP)</w:t>
      </w:r>
      <w:r w:rsidRPr="00EF642B">
        <w:rPr>
          <w:szCs w:val="24"/>
          <w:lang w:val="fr-FR"/>
        </w:rPr>
        <w:t xml:space="preserve"> porte sur les programmes, les initiatives régionales, les Questions confiées aux commissions d</w:t>
      </w:r>
      <w:r w:rsidR="000E263D">
        <w:rPr>
          <w:szCs w:val="24"/>
          <w:lang w:val="fr-FR"/>
        </w:rPr>
        <w:t>'</w:t>
      </w:r>
      <w:r w:rsidRPr="00EF642B">
        <w:rPr>
          <w:szCs w:val="24"/>
          <w:lang w:val="fr-FR"/>
        </w:rPr>
        <w:t>études, les Résolutions et les Recommandations, ainsi que sur la coordination des grandes orientations du Sommet mondial sur la société de l</w:t>
      </w:r>
      <w:r w:rsidR="000E263D">
        <w:rPr>
          <w:szCs w:val="24"/>
          <w:lang w:val="fr-FR"/>
        </w:rPr>
        <w:t>'</w:t>
      </w:r>
      <w:r w:rsidRPr="00EF642B">
        <w:rPr>
          <w:szCs w:val="24"/>
          <w:lang w:val="fr-FR"/>
        </w:rPr>
        <w:t>information (SMSI) (</w:t>
      </w:r>
      <w:hyperlink r:id="rId23" w:history="1">
        <w:r w:rsidRPr="00EF642B">
          <w:rPr>
            <w:rStyle w:val="Hyperlink"/>
            <w:szCs w:val="24"/>
            <w:lang w:val="fr-FR"/>
          </w:rPr>
          <w:t>http://www.itu.int/net/wsis/</w:t>
        </w:r>
      </w:hyperlink>
      <w:r w:rsidRPr="00EF642B">
        <w:rPr>
          <w:szCs w:val="24"/>
          <w:lang w:val="fr-FR"/>
        </w:rPr>
        <w:t>). La structure du Plan d</w:t>
      </w:r>
      <w:r w:rsidR="000E263D">
        <w:rPr>
          <w:szCs w:val="24"/>
          <w:lang w:val="fr-FR"/>
        </w:rPr>
        <w:t>'</w:t>
      </w:r>
      <w:r w:rsidRPr="00EF642B">
        <w:rPr>
          <w:szCs w:val="24"/>
          <w:lang w:val="fr-FR"/>
        </w:rPr>
        <w:t>action de Dubaï suit celle du Plan stratégique de l</w:t>
      </w:r>
      <w:r w:rsidR="000E263D">
        <w:rPr>
          <w:szCs w:val="24"/>
          <w:lang w:val="fr-FR"/>
        </w:rPr>
        <w:t>'</w:t>
      </w:r>
      <w:r w:rsidRPr="00EF642B">
        <w:rPr>
          <w:szCs w:val="24"/>
          <w:lang w:val="fr-FR"/>
        </w:rPr>
        <w:t>UIT, de façon à assurer une certaine cohérence dans la hiérarchie et la coordination des différents outils et instruments de planification au sein de l</w:t>
      </w:r>
      <w:r w:rsidR="000E263D">
        <w:rPr>
          <w:szCs w:val="24"/>
          <w:lang w:val="fr-FR"/>
        </w:rPr>
        <w:t>'</w:t>
      </w:r>
      <w:r w:rsidRPr="00EF642B">
        <w:rPr>
          <w:szCs w:val="24"/>
          <w:lang w:val="fr-FR"/>
        </w:rPr>
        <w:t>UIT (planifications stratégique, financière et opérationnelle).</w:t>
      </w:r>
    </w:p>
    <w:p w:rsidR="00291979" w:rsidRPr="00EF642B" w:rsidRDefault="00291979" w:rsidP="00005693">
      <w:pPr>
        <w:rPr>
          <w:szCs w:val="24"/>
          <w:lang w:val="fr-FR"/>
        </w:rPr>
      </w:pPr>
      <w:r w:rsidRPr="00EF642B">
        <w:rPr>
          <w:szCs w:val="24"/>
          <w:lang w:val="fr-FR"/>
        </w:rPr>
        <w:t>Conformément aux principes de gestion axée sur les résultats, ce rapport présente un aperçu des principaux résultats des activités menées par le BDT depuis le début de la mise en oeuvre du PAD en 2015 jusqu</w:t>
      </w:r>
      <w:r w:rsidR="000E263D">
        <w:rPr>
          <w:szCs w:val="24"/>
          <w:lang w:val="fr-FR"/>
        </w:rPr>
        <w:t>'</w:t>
      </w:r>
      <w:r w:rsidRPr="00EF642B">
        <w:rPr>
          <w:szCs w:val="24"/>
          <w:lang w:val="fr-FR"/>
        </w:rPr>
        <w:t>à aujourd</w:t>
      </w:r>
      <w:r w:rsidR="000E263D">
        <w:rPr>
          <w:szCs w:val="24"/>
          <w:lang w:val="fr-FR"/>
        </w:rPr>
        <w:t>'</w:t>
      </w:r>
      <w:r w:rsidRPr="00EF642B">
        <w:rPr>
          <w:szCs w:val="24"/>
          <w:lang w:val="fr-FR"/>
        </w:rPr>
        <w:t>hui, et met l</w:t>
      </w:r>
      <w:r w:rsidR="000E263D">
        <w:rPr>
          <w:szCs w:val="24"/>
          <w:lang w:val="fr-FR"/>
        </w:rPr>
        <w:t>'</w:t>
      </w:r>
      <w:r w:rsidRPr="00EF642B">
        <w:rPr>
          <w:szCs w:val="24"/>
          <w:lang w:val="fr-FR"/>
        </w:rPr>
        <w:t>accent sur les liens entre les résultats attendus et les réalisations. Ce rapport fournit également des détails sur la mise en oeuvre des initiatives régionales (Appendice 1) et l</w:t>
      </w:r>
      <w:r w:rsidR="000E263D">
        <w:rPr>
          <w:szCs w:val="24"/>
          <w:lang w:val="fr-FR"/>
        </w:rPr>
        <w:t>'</w:t>
      </w:r>
      <w:r w:rsidRPr="00EF642B">
        <w:rPr>
          <w:szCs w:val="24"/>
          <w:lang w:val="fr-FR"/>
        </w:rPr>
        <w:t>utilisation du budget 2015 pour les projets et le plan opérationnel, selon les régions (Annexe 1).</w:t>
      </w:r>
    </w:p>
    <w:p w:rsidR="00480D6D" w:rsidRPr="00EF642B" w:rsidRDefault="00E5043E" w:rsidP="00005693">
      <w:pPr>
        <w:rPr>
          <w:lang w:val="fr-FR"/>
        </w:rPr>
      </w:pPr>
      <w:bookmarkStart w:id="35" w:name="lt_pId087"/>
      <w:r w:rsidRPr="00EF642B">
        <w:rPr>
          <w:lang w:val="fr-FR"/>
        </w:rPr>
        <w:t>L</w:t>
      </w:r>
      <w:r w:rsidR="000E263D">
        <w:rPr>
          <w:lang w:val="fr-FR"/>
        </w:rPr>
        <w:t>'</w:t>
      </w:r>
      <w:r w:rsidRPr="00EF642B">
        <w:rPr>
          <w:lang w:val="fr-FR"/>
        </w:rPr>
        <w:t>orateur a accordé une large place à la mise en œuvre du Plan d</w:t>
      </w:r>
      <w:r w:rsidR="000E263D">
        <w:rPr>
          <w:lang w:val="fr-FR"/>
        </w:rPr>
        <w:t>'</w:t>
      </w:r>
      <w:r w:rsidRPr="00EF642B">
        <w:rPr>
          <w:lang w:val="fr-FR"/>
        </w:rPr>
        <w:t>action de Dubaï dans la région Asie-</w:t>
      </w:r>
      <w:r w:rsidR="00005693" w:rsidRPr="00EF642B">
        <w:rPr>
          <w:lang w:val="fr-FR"/>
        </w:rPr>
        <w:t xml:space="preserve">Pacifique, à savoir </w:t>
      </w:r>
      <w:r w:rsidRPr="00EF642B">
        <w:rPr>
          <w:lang w:val="fr-FR"/>
        </w:rPr>
        <w:t>les mesures figurant dans le plan opérationnel, les initiatives régionales, les projets et les Centres d</w:t>
      </w:r>
      <w:r w:rsidR="000E263D">
        <w:rPr>
          <w:lang w:val="fr-FR"/>
        </w:rPr>
        <w:t>'</w:t>
      </w:r>
      <w:r w:rsidRPr="00EF642B">
        <w:rPr>
          <w:lang w:val="fr-FR"/>
        </w:rPr>
        <w:t>excellence ainsi que leurs liens respectifs avec les ODD et les grandes orientations du SMSI.</w:t>
      </w:r>
      <w:bookmarkEnd w:id="35"/>
    </w:p>
    <w:p w:rsidR="00291979" w:rsidRPr="00EF642B" w:rsidRDefault="00291979" w:rsidP="00005693">
      <w:pPr>
        <w:rPr>
          <w:lang w:val="fr-FR"/>
        </w:rPr>
      </w:pPr>
      <w:r w:rsidRPr="00EF642B">
        <w:rPr>
          <w:lang w:val="fr-FR"/>
        </w:rPr>
        <w:t>Le Président a exprimé ses remerciements au BDT et au Bureau régional pour leur soutien aux pays, qui a permis la très bonne mise en oeuvre du Plan d</w:t>
      </w:r>
      <w:r w:rsidR="000E263D">
        <w:rPr>
          <w:lang w:val="fr-FR"/>
        </w:rPr>
        <w:t>'</w:t>
      </w:r>
      <w:r w:rsidRPr="00EF642B">
        <w:rPr>
          <w:lang w:val="fr-FR"/>
        </w:rPr>
        <w:t>action de Dubaï de la CMDT</w:t>
      </w:r>
      <w:r w:rsidRPr="00EF642B">
        <w:rPr>
          <w:lang w:val="fr-FR"/>
        </w:rPr>
        <w:noBreakHyphen/>
        <w:t>14.</w:t>
      </w:r>
    </w:p>
    <w:p w:rsidR="00480D6D" w:rsidRPr="00EF642B" w:rsidRDefault="00005693" w:rsidP="00A05DBB">
      <w:pPr>
        <w:rPr>
          <w:lang w:val="fr-FR"/>
        </w:rPr>
      </w:pPr>
      <w:bookmarkStart w:id="36" w:name="lt_pId089"/>
      <w:r w:rsidRPr="00EF642B">
        <w:rPr>
          <w:lang w:val="fr-FR"/>
        </w:rPr>
        <w:t xml:space="preserve">Les participants à la </w:t>
      </w:r>
      <w:r w:rsidR="00480D6D" w:rsidRPr="00EF642B">
        <w:rPr>
          <w:lang w:val="fr-FR"/>
        </w:rPr>
        <w:t xml:space="preserve">RPM-ASP </w:t>
      </w:r>
      <w:r w:rsidRPr="00EF642B">
        <w:rPr>
          <w:lang w:val="fr-FR"/>
        </w:rPr>
        <w:t xml:space="preserve">ont accueilli le </w:t>
      </w:r>
      <w:r w:rsidR="00480D6D" w:rsidRPr="00EF642B">
        <w:rPr>
          <w:lang w:val="fr-FR"/>
        </w:rPr>
        <w:t xml:space="preserve">document </w:t>
      </w:r>
      <w:r w:rsidRPr="00EF642B">
        <w:rPr>
          <w:lang w:val="fr-FR"/>
        </w:rPr>
        <w:t>et ont pris note de la</w:t>
      </w:r>
      <w:r w:rsidR="00480D6D" w:rsidRPr="00EF642B">
        <w:rPr>
          <w:lang w:val="fr-FR"/>
        </w:rPr>
        <w:t xml:space="preserve"> contribution.</w:t>
      </w:r>
      <w:bookmarkEnd w:id="36"/>
    </w:p>
    <w:p w:rsidR="00291979" w:rsidRPr="00EF642B" w:rsidRDefault="004012C8" w:rsidP="00DE7862">
      <w:pPr>
        <w:rPr>
          <w:lang w:val="fr-FR"/>
        </w:rPr>
      </w:pPr>
      <w:hyperlink r:id="rId24" w:history="1">
        <w:r w:rsidR="00291979" w:rsidRPr="00AC6EA9">
          <w:rPr>
            <w:rStyle w:val="Hyperlink"/>
            <w:b/>
            <w:bCs/>
            <w:lang w:val="fr-FR"/>
          </w:rPr>
          <w:t>Document 6</w:t>
        </w:r>
      </w:hyperlink>
      <w:r w:rsidR="00291979" w:rsidRPr="00EF642B">
        <w:rPr>
          <w:lang w:val="fr-FR"/>
        </w:rPr>
        <w:t>: Ce document, intitulé "</w:t>
      </w:r>
      <w:r w:rsidR="00291979" w:rsidRPr="00EF642B">
        <w:rPr>
          <w:b/>
          <w:bCs/>
          <w:i/>
          <w:iCs/>
          <w:lang w:val="fr-FR"/>
        </w:rPr>
        <w:t xml:space="preserve">Tendances actuelles et évolutions dans le domaine des TIC </w:t>
      </w:r>
      <w:r w:rsidR="00DE7862">
        <w:rPr>
          <w:b/>
          <w:bCs/>
          <w:i/>
          <w:iCs/>
          <w:lang w:val="fr-FR"/>
        </w:rPr>
        <w:t>dans la région</w:t>
      </w:r>
      <w:r w:rsidR="00291979" w:rsidRPr="00EF642B">
        <w:rPr>
          <w:b/>
          <w:bCs/>
          <w:i/>
          <w:iCs/>
          <w:lang w:val="fr-FR"/>
        </w:rPr>
        <w:t xml:space="preserve"> A</w:t>
      </w:r>
      <w:r w:rsidR="00480D6D" w:rsidRPr="00EF642B">
        <w:rPr>
          <w:b/>
          <w:bCs/>
          <w:i/>
          <w:iCs/>
          <w:lang w:val="fr-FR"/>
        </w:rPr>
        <w:t>sie-Pacifique</w:t>
      </w:r>
      <w:r w:rsidR="00291979" w:rsidRPr="00EF642B">
        <w:rPr>
          <w:lang w:val="fr-FR"/>
        </w:rPr>
        <w:t>", a été présenté au nom du Directeur du BDT.</w:t>
      </w:r>
    </w:p>
    <w:p w:rsidR="00291979" w:rsidRPr="00EF642B" w:rsidRDefault="00291979" w:rsidP="00A05DBB">
      <w:pPr>
        <w:rPr>
          <w:lang w:val="fr-FR"/>
        </w:rPr>
      </w:pPr>
      <w:r w:rsidRPr="00EF642B">
        <w:rPr>
          <w:lang w:val="fr-FR"/>
        </w:rPr>
        <w:t>Ce document fournit un aperçu des tendances et de</w:t>
      </w:r>
      <w:r w:rsidR="00A05DBB" w:rsidRPr="00EF642B">
        <w:rPr>
          <w:lang w:val="fr-FR"/>
        </w:rPr>
        <w:t xml:space="preserve">s </w:t>
      </w:r>
      <w:r w:rsidRPr="00EF642B">
        <w:rPr>
          <w:lang w:val="fr-FR"/>
        </w:rPr>
        <w:t>évolution</w:t>
      </w:r>
      <w:r w:rsidR="00A05DBB" w:rsidRPr="00EF642B">
        <w:rPr>
          <w:lang w:val="fr-FR"/>
        </w:rPr>
        <w:t>s</w:t>
      </w:r>
      <w:r w:rsidRPr="00EF642B">
        <w:rPr>
          <w:lang w:val="fr-FR"/>
        </w:rPr>
        <w:t xml:space="preserve"> dans le domaine des TIC dans la région </w:t>
      </w:r>
      <w:r w:rsidR="00480D6D" w:rsidRPr="00EF642B">
        <w:rPr>
          <w:lang w:val="fr-FR"/>
        </w:rPr>
        <w:t>Asie-Pacifique</w:t>
      </w:r>
      <w:r w:rsidRPr="00EF642B">
        <w:rPr>
          <w:lang w:val="fr-FR"/>
        </w:rPr>
        <w:t xml:space="preserve">. </w:t>
      </w:r>
    </w:p>
    <w:p w:rsidR="00291979" w:rsidRPr="00EF642B" w:rsidRDefault="00291979" w:rsidP="00A05DBB">
      <w:pPr>
        <w:rPr>
          <w:lang w:val="fr-FR"/>
        </w:rPr>
      </w:pPr>
      <w:r w:rsidRPr="00EF642B">
        <w:rPr>
          <w:lang w:val="fr-FR"/>
        </w:rPr>
        <w:t>La présentation de ce document a mis en évidence la transformation remarquable du secteur des TIC, en particulier dans le domaine du large bande mobile, qui s</w:t>
      </w:r>
      <w:r w:rsidR="000E263D">
        <w:rPr>
          <w:lang w:val="fr-FR"/>
        </w:rPr>
        <w:t>'</w:t>
      </w:r>
      <w:r w:rsidRPr="00EF642B">
        <w:rPr>
          <w:lang w:val="fr-FR"/>
        </w:rPr>
        <w:t>est poursuivie dans la région A</w:t>
      </w:r>
      <w:r w:rsidR="00480D6D" w:rsidRPr="00EF642B">
        <w:rPr>
          <w:lang w:val="fr-FR"/>
        </w:rPr>
        <w:t>sie-Pacifique</w:t>
      </w:r>
      <w:r w:rsidRPr="00EF642B">
        <w:rPr>
          <w:lang w:val="fr-FR"/>
        </w:rPr>
        <w:t xml:space="preserve">, ainsi que son incidence sur la société et sur la croissance économique et sociale depuis la dernière CMDT, en 2014 (CMDT-14). </w:t>
      </w:r>
    </w:p>
    <w:p w:rsidR="00480D6D" w:rsidRPr="00EF642B" w:rsidRDefault="00291979" w:rsidP="00B750BE">
      <w:pPr>
        <w:rPr>
          <w:lang w:val="fr-FR"/>
        </w:rPr>
      </w:pPr>
      <w:r w:rsidRPr="00EF642B">
        <w:rPr>
          <w:lang w:val="fr-FR"/>
        </w:rPr>
        <w:t>L</w:t>
      </w:r>
      <w:r w:rsidR="000E263D">
        <w:rPr>
          <w:lang w:val="fr-FR"/>
        </w:rPr>
        <w:t>'</w:t>
      </w:r>
      <w:r w:rsidRPr="00EF642B">
        <w:rPr>
          <w:lang w:val="fr-FR"/>
        </w:rPr>
        <w:t xml:space="preserve">intervenant a </w:t>
      </w:r>
      <w:r w:rsidR="00B750BE" w:rsidRPr="00EF642B">
        <w:rPr>
          <w:lang w:val="fr-FR"/>
        </w:rPr>
        <w:t>informé les</w:t>
      </w:r>
      <w:r w:rsidRPr="00EF642B">
        <w:rPr>
          <w:lang w:val="fr-FR"/>
        </w:rPr>
        <w:t xml:space="preserve"> Etats Membres </w:t>
      </w:r>
      <w:r w:rsidR="00B750BE" w:rsidRPr="00EF642B">
        <w:rPr>
          <w:lang w:val="fr-FR"/>
        </w:rPr>
        <w:t xml:space="preserve">du récent exercice entrepris </w:t>
      </w:r>
      <w:r w:rsidRPr="00EF642B">
        <w:rPr>
          <w:lang w:val="fr-FR"/>
        </w:rPr>
        <w:t xml:space="preserve">par le BDT </w:t>
      </w:r>
      <w:r w:rsidR="00B750BE" w:rsidRPr="00EF642B">
        <w:rPr>
          <w:lang w:val="fr-FR"/>
        </w:rPr>
        <w:t xml:space="preserve">concernant </w:t>
      </w:r>
      <w:r w:rsidRPr="00EF642B">
        <w:rPr>
          <w:lang w:val="fr-FR"/>
        </w:rPr>
        <w:t>l</w:t>
      </w:r>
      <w:r w:rsidR="000E263D">
        <w:rPr>
          <w:lang w:val="fr-FR"/>
        </w:rPr>
        <w:t>'</w:t>
      </w:r>
      <w:r w:rsidRPr="00EF642B">
        <w:rPr>
          <w:lang w:val="fr-FR"/>
        </w:rPr>
        <w:t xml:space="preserve">Indice de développement des TIC (IDI) </w:t>
      </w:r>
      <w:r w:rsidR="00B750BE" w:rsidRPr="00EF642B">
        <w:rPr>
          <w:lang w:val="fr-FR"/>
        </w:rPr>
        <w:t>lors de la réunion extraordinaire tenue récemment du Groupe d</w:t>
      </w:r>
      <w:r w:rsidR="000E263D">
        <w:rPr>
          <w:lang w:val="fr-FR"/>
        </w:rPr>
        <w:t>'</w:t>
      </w:r>
      <w:r w:rsidR="00B750BE" w:rsidRPr="00EF642B">
        <w:rPr>
          <w:lang w:val="fr-FR"/>
        </w:rPr>
        <w:t>experts sur les indicateurs des télécommunications/TIC et du Groupe d</w:t>
      </w:r>
      <w:r w:rsidR="000E263D">
        <w:rPr>
          <w:lang w:val="fr-FR"/>
        </w:rPr>
        <w:t>'</w:t>
      </w:r>
      <w:r w:rsidR="00B750BE" w:rsidRPr="00EF642B">
        <w:rPr>
          <w:lang w:val="fr-FR"/>
        </w:rPr>
        <w:t xml:space="preserve">experts sur les </w:t>
      </w:r>
      <w:r w:rsidR="00B750BE" w:rsidRPr="00EF642B">
        <w:rPr>
          <w:lang w:val="fr-FR"/>
        </w:rPr>
        <w:lastRenderedPageBreak/>
        <w:t>indicateurs relatifs à l</w:t>
      </w:r>
      <w:r w:rsidR="000E263D">
        <w:rPr>
          <w:lang w:val="fr-FR"/>
        </w:rPr>
        <w:t>'</w:t>
      </w:r>
      <w:r w:rsidR="00B750BE" w:rsidRPr="00EF642B">
        <w:rPr>
          <w:lang w:val="fr-FR"/>
        </w:rPr>
        <w:t>utilisation des TIC par les ménage</w:t>
      </w:r>
      <w:r w:rsidR="00DE7862">
        <w:rPr>
          <w:lang w:val="fr-FR"/>
        </w:rPr>
        <w:t>s</w:t>
      </w:r>
      <w:r w:rsidR="00B750BE" w:rsidRPr="00EF642B">
        <w:rPr>
          <w:lang w:val="fr-FR"/>
        </w:rPr>
        <w:t>. Les participants ont adopté 14 nouveaux indicateurs qui auront une incidence sur l</w:t>
      </w:r>
      <w:r w:rsidR="000E263D">
        <w:rPr>
          <w:lang w:val="fr-FR"/>
        </w:rPr>
        <w:t>'</w:t>
      </w:r>
      <w:r w:rsidR="00B750BE" w:rsidRPr="00EF642B">
        <w:rPr>
          <w:lang w:val="fr-FR"/>
        </w:rPr>
        <w:t>indice IDI. Ces nouveaux indicateurs rendent compte de l</w:t>
      </w:r>
      <w:r w:rsidR="000E263D">
        <w:rPr>
          <w:lang w:val="fr-FR"/>
        </w:rPr>
        <w:t>'</w:t>
      </w:r>
      <w:r w:rsidR="00B750BE" w:rsidRPr="00EF642B">
        <w:rPr>
          <w:lang w:val="fr-FR"/>
        </w:rPr>
        <w:t>évolution récente des TIC et du fait que le Rapport à venir "Mesurer la société de l</w:t>
      </w:r>
      <w:r w:rsidR="000E263D">
        <w:rPr>
          <w:lang w:val="fr-FR"/>
        </w:rPr>
        <w:t>'</w:t>
      </w:r>
      <w:r w:rsidR="00B750BE" w:rsidRPr="00EF642B">
        <w:rPr>
          <w:lang w:val="fr-FR"/>
        </w:rPr>
        <w:t>information" adopte une approche novatrice davantage axée sur l</w:t>
      </w:r>
      <w:r w:rsidR="000E263D">
        <w:rPr>
          <w:lang w:val="fr-FR"/>
        </w:rPr>
        <w:t>'</w:t>
      </w:r>
      <w:r w:rsidR="00B750BE" w:rsidRPr="00EF642B">
        <w:rPr>
          <w:lang w:val="fr-FR"/>
        </w:rPr>
        <w:t>analyse. L</w:t>
      </w:r>
      <w:r w:rsidR="000E263D">
        <w:rPr>
          <w:lang w:val="fr-FR"/>
        </w:rPr>
        <w:t>'</w:t>
      </w:r>
      <w:r w:rsidR="00B750BE" w:rsidRPr="00EF642B">
        <w:rPr>
          <w:lang w:val="fr-FR"/>
        </w:rPr>
        <w:t>intervenant a également noté que la région ne ménageait aucun effort pour créer un environnement propice aux TIC.</w:t>
      </w:r>
    </w:p>
    <w:p w:rsidR="00291979" w:rsidRPr="00EF642B" w:rsidRDefault="00291979" w:rsidP="00C67DBD">
      <w:pPr>
        <w:rPr>
          <w:lang w:val="fr-FR"/>
        </w:rPr>
      </w:pPr>
      <w:r w:rsidRPr="00EF642B">
        <w:rPr>
          <w:lang w:val="fr-FR"/>
        </w:rPr>
        <w:t>Il a invité les Etats Membres à apporter leur concours aux travaux du BDT en matière de collecte et de traitement de données, en établissant un mécanisme de coopération pérenne entre les autorités de régulation des télécommunications et les instituts nationaux de la statistique, qui constituent les deux principaux types d</w:t>
      </w:r>
      <w:r w:rsidR="000E263D">
        <w:rPr>
          <w:lang w:val="fr-FR"/>
        </w:rPr>
        <w:t>'</w:t>
      </w:r>
      <w:r w:rsidRPr="00EF642B">
        <w:rPr>
          <w:lang w:val="fr-FR"/>
        </w:rPr>
        <w:t>organismes nationaux fournissant de précieuses données à l</w:t>
      </w:r>
      <w:r w:rsidR="000E263D">
        <w:rPr>
          <w:lang w:val="fr-FR"/>
        </w:rPr>
        <w:t>'</w:t>
      </w:r>
      <w:r w:rsidRPr="00EF642B">
        <w:rPr>
          <w:lang w:val="fr-FR"/>
        </w:rPr>
        <w:t>UIT pour qu</w:t>
      </w:r>
      <w:r w:rsidR="000E263D">
        <w:rPr>
          <w:lang w:val="fr-FR"/>
        </w:rPr>
        <w:t>'</w:t>
      </w:r>
      <w:r w:rsidRPr="00EF642B">
        <w:rPr>
          <w:lang w:val="fr-FR"/>
        </w:rPr>
        <w:t>elle les examine plus avant.</w:t>
      </w:r>
    </w:p>
    <w:p w:rsidR="00480D6D" w:rsidRPr="00EF642B" w:rsidRDefault="00291979" w:rsidP="00701EB7">
      <w:pPr>
        <w:rPr>
          <w:lang w:val="fr-FR"/>
        </w:rPr>
      </w:pPr>
      <w:r w:rsidRPr="00EF642B">
        <w:rPr>
          <w:lang w:val="fr-FR"/>
        </w:rPr>
        <w:t>Il a é</w:t>
      </w:r>
      <w:r w:rsidR="00C67DBD" w:rsidRPr="00EF642B">
        <w:rPr>
          <w:lang w:val="fr-FR"/>
        </w:rPr>
        <w:t>galement encouragé les Membres</w:t>
      </w:r>
      <w:r w:rsidRPr="00EF642B">
        <w:rPr>
          <w:lang w:val="fr-FR"/>
        </w:rPr>
        <w:t xml:space="preserve"> à participer aux travaux</w:t>
      </w:r>
      <w:r w:rsidR="00F00EC0" w:rsidRPr="00EF642B">
        <w:rPr>
          <w:lang w:val="fr-FR"/>
        </w:rPr>
        <w:t xml:space="preserve"> </w:t>
      </w:r>
      <w:r w:rsidR="00C67DBD" w:rsidRPr="00EF642B">
        <w:rPr>
          <w:lang w:val="fr-FR"/>
        </w:rPr>
        <w:t xml:space="preserve">du </w:t>
      </w:r>
      <w:r w:rsidR="00DE7862" w:rsidRPr="00EF642B">
        <w:rPr>
          <w:lang w:val="fr-FR"/>
        </w:rPr>
        <w:t xml:space="preserve">Colloque </w:t>
      </w:r>
      <w:r w:rsidR="00C67DBD" w:rsidRPr="00EF642B">
        <w:rPr>
          <w:lang w:val="fr-FR"/>
        </w:rPr>
        <w:t>sur les indicateurs des télécommunications/TIC dans le monde (WTIS), principale plate</w:t>
      </w:r>
      <w:r w:rsidR="00DE7862">
        <w:rPr>
          <w:lang w:val="fr-FR"/>
        </w:rPr>
        <w:noBreakHyphen/>
      </w:r>
      <w:r w:rsidR="00C67DBD" w:rsidRPr="00EF642B">
        <w:rPr>
          <w:lang w:val="fr-FR"/>
        </w:rPr>
        <w:t>forme de l</w:t>
      </w:r>
      <w:r w:rsidR="000E263D">
        <w:rPr>
          <w:lang w:val="fr-FR"/>
        </w:rPr>
        <w:t>'</w:t>
      </w:r>
      <w:r w:rsidR="00C67DBD" w:rsidRPr="00EF642B">
        <w:rPr>
          <w:lang w:val="fr-FR"/>
        </w:rPr>
        <w:t xml:space="preserve">UIT pour un dialogue sur les statistiques relatives aux TIC, </w:t>
      </w:r>
      <w:r w:rsidR="00E5043E" w:rsidRPr="00EF642B">
        <w:rPr>
          <w:rFonts w:cs="Garamond"/>
          <w:lang w:val="fr-FR"/>
        </w:rPr>
        <w:t xml:space="preserve">et </w:t>
      </w:r>
      <w:r w:rsidR="00C67DBD" w:rsidRPr="00EF642B">
        <w:rPr>
          <w:rFonts w:cs="Garamond"/>
          <w:lang w:val="fr-FR"/>
        </w:rPr>
        <w:t>du</w:t>
      </w:r>
      <w:r w:rsidR="00E5043E" w:rsidRPr="00EF642B">
        <w:rPr>
          <w:rFonts w:cs="Garamond"/>
          <w:lang w:val="fr-FR"/>
        </w:rPr>
        <w:t xml:space="preserve"> Colloque mondial des régulateurs (GSR), tribune qui permet aux régulateurs de confronter leur</w:t>
      </w:r>
      <w:r w:rsidR="00C67DBD" w:rsidRPr="00EF642B">
        <w:rPr>
          <w:rFonts w:cs="Garamond"/>
          <w:lang w:val="fr-FR"/>
        </w:rPr>
        <w:t>s</w:t>
      </w:r>
      <w:r w:rsidR="00E5043E" w:rsidRPr="00EF642B">
        <w:rPr>
          <w:rFonts w:cs="Garamond"/>
          <w:lang w:val="fr-FR"/>
        </w:rPr>
        <w:t xml:space="preserve"> expérience</w:t>
      </w:r>
      <w:r w:rsidR="00C67DBD" w:rsidRPr="00EF642B">
        <w:rPr>
          <w:rFonts w:cs="Garamond"/>
          <w:lang w:val="fr-FR"/>
        </w:rPr>
        <w:t>s</w:t>
      </w:r>
      <w:r w:rsidR="00E5043E" w:rsidRPr="00EF642B">
        <w:rPr>
          <w:rFonts w:cs="Garamond"/>
          <w:lang w:val="fr-FR"/>
        </w:rPr>
        <w:t>.</w:t>
      </w:r>
    </w:p>
    <w:p w:rsidR="00291979" w:rsidRPr="00EF642B" w:rsidRDefault="00291979" w:rsidP="00701EB7">
      <w:pPr>
        <w:rPr>
          <w:lang w:val="fr-FR"/>
        </w:rPr>
      </w:pPr>
      <w:r w:rsidRPr="00EF642B">
        <w:rPr>
          <w:lang w:val="fr-FR"/>
        </w:rPr>
        <w:t>Les participants à la RPM-A</w:t>
      </w:r>
      <w:r w:rsidR="00480D6D" w:rsidRPr="00EF642B">
        <w:rPr>
          <w:lang w:val="fr-FR"/>
        </w:rPr>
        <w:t>SP</w:t>
      </w:r>
      <w:r w:rsidRPr="00EF642B">
        <w:rPr>
          <w:lang w:val="fr-FR"/>
        </w:rPr>
        <w:t xml:space="preserve"> ont accueilli favorablement le document et en ont pris note.</w:t>
      </w:r>
    </w:p>
    <w:p w:rsidR="00291979" w:rsidRPr="00EF642B" w:rsidRDefault="004012C8" w:rsidP="00701EB7">
      <w:pPr>
        <w:rPr>
          <w:lang w:val="fr-FR"/>
        </w:rPr>
      </w:pPr>
      <w:hyperlink r:id="rId25" w:history="1">
        <w:r w:rsidR="00291979" w:rsidRPr="00E15617">
          <w:rPr>
            <w:rStyle w:val="Hyperlink"/>
            <w:b/>
            <w:bCs/>
            <w:lang w:val="fr-FR"/>
          </w:rPr>
          <w:t>Document 3</w:t>
        </w:r>
      </w:hyperlink>
      <w:r w:rsidR="00291979" w:rsidRPr="00EF642B">
        <w:rPr>
          <w:lang w:val="fr-FR"/>
        </w:rPr>
        <w:t>: Ce document, intitulé "</w:t>
      </w:r>
      <w:r w:rsidR="00291979" w:rsidRPr="00EF642B">
        <w:rPr>
          <w:b/>
          <w:bCs/>
          <w:i/>
          <w:iCs/>
          <w:lang w:val="fr-FR"/>
        </w:rPr>
        <w:t>Contribution de l</w:t>
      </w:r>
      <w:r w:rsidR="000E263D">
        <w:rPr>
          <w:b/>
          <w:bCs/>
          <w:i/>
          <w:iCs/>
          <w:lang w:val="fr-FR"/>
        </w:rPr>
        <w:t>'</w:t>
      </w:r>
      <w:r w:rsidR="00291979" w:rsidRPr="00EF642B">
        <w:rPr>
          <w:b/>
          <w:bCs/>
          <w:i/>
          <w:iCs/>
          <w:lang w:val="fr-FR"/>
        </w:rPr>
        <w:t>UIT-D à la mise en oeuvre des résultats du SMSI et au Programme de développement durable à l</w:t>
      </w:r>
      <w:r w:rsidR="000E263D">
        <w:rPr>
          <w:b/>
          <w:bCs/>
          <w:i/>
          <w:iCs/>
          <w:lang w:val="fr-FR"/>
        </w:rPr>
        <w:t>'</w:t>
      </w:r>
      <w:r w:rsidR="00291979" w:rsidRPr="00EF642B">
        <w:rPr>
          <w:b/>
          <w:bCs/>
          <w:i/>
          <w:iCs/>
          <w:lang w:val="fr-FR"/>
        </w:rPr>
        <w:t>horizon 2030</w:t>
      </w:r>
      <w:r w:rsidR="00291979" w:rsidRPr="00EF642B">
        <w:rPr>
          <w:lang w:val="fr-FR"/>
        </w:rPr>
        <w:t>", a été présenté au nom du Directeur du BDT.</w:t>
      </w:r>
    </w:p>
    <w:p w:rsidR="00C83708" w:rsidRPr="00EF642B" w:rsidRDefault="00064008" w:rsidP="00064008">
      <w:pPr>
        <w:rPr>
          <w:lang w:val="fr-FR"/>
        </w:rPr>
      </w:pPr>
      <w:r w:rsidRPr="00EF642B">
        <w:rPr>
          <w:rFonts w:cs="Garamond"/>
          <w:lang w:val="fr-FR"/>
        </w:rPr>
        <w:t>Ce</w:t>
      </w:r>
      <w:r w:rsidR="00C83708" w:rsidRPr="00EF642B">
        <w:rPr>
          <w:rFonts w:cs="Garamond"/>
          <w:lang w:val="fr-FR"/>
        </w:rPr>
        <w:t xml:space="preserve"> document fait le point sur la contribution de l</w:t>
      </w:r>
      <w:r w:rsidR="000E263D">
        <w:rPr>
          <w:rFonts w:cs="Garamond"/>
          <w:lang w:val="fr-FR"/>
        </w:rPr>
        <w:t>'</w:t>
      </w:r>
      <w:r w:rsidR="00C83708" w:rsidRPr="00EF642B">
        <w:rPr>
          <w:rFonts w:cs="Garamond"/>
          <w:lang w:val="fr-FR"/>
        </w:rPr>
        <w:t>UIT-D à la mise en oeuvre des résultats du Sommet mondial sur la société de l</w:t>
      </w:r>
      <w:r w:rsidR="000E263D">
        <w:rPr>
          <w:rFonts w:cs="Garamond"/>
          <w:lang w:val="fr-FR"/>
        </w:rPr>
        <w:t>'</w:t>
      </w:r>
      <w:r w:rsidR="00C83708" w:rsidRPr="00EF642B">
        <w:rPr>
          <w:rFonts w:cs="Garamond"/>
          <w:lang w:val="fr-FR"/>
        </w:rPr>
        <w:t>information (SMSI) ainsi qu</w:t>
      </w:r>
      <w:r w:rsidR="000E263D">
        <w:rPr>
          <w:rFonts w:cs="Garamond"/>
          <w:lang w:val="fr-FR"/>
        </w:rPr>
        <w:t>'</w:t>
      </w:r>
      <w:r w:rsidR="00C83708" w:rsidRPr="00EF642B">
        <w:rPr>
          <w:rFonts w:cs="Garamond"/>
          <w:lang w:val="fr-FR"/>
        </w:rPr>
        <w:t>au Programme de développement durable à l</w:t>
      </w:r>
      <w:r w:rsidR="000E263D">
        <w:rPr>
          <w:rFonts w:cs="Garamond"/>
          <w:lang w:val="fr-FR"/>
        </w:rPr>
        <w:t>'</w:t>
      </w:r>
      <w:r w:rsidR="00C83708" w:rsidRPr="00EF642B">
        <w:rPr>
          <w:rFonts w:cs="Garamond"/>
          <w:lang w:val="fr-FR"/>
        </w:rPr>
        <w:t>horizon 2030. Il tient compte des résultats du Sommet des Nations Unies sur le développement durable (septembre 2015) et de l</w:t>
      </w:r>
      <w:r w:rsidR="000E263D">
        <w:rPr>
          <w:rFonts w:cs="Garamond"/>
          <w:lang w:val="fr-FR"/>
        </w:rPr>
        <w:t>'</w:t>
      </w:r>
      <w:r w:rsidR="00C83708" w:rsidRPr="00EF642B">
        <w:rPr>
          <w:rFonts w:cs="Garamond"/>
          <w:lang w:val="fr-FR"/>
        </w:rPr>
        <w:t>examen d</w:t>
      </w:r>
      <w:r w:rsidR="000E263D">
        <w:rPr>
          <w:rFonts w:cs="Garamond"/>
          <w:lang w:val="fr-FR"/>
        </w:rPr>
        <w:t>'</w:t>
      </w:r>
      <w:r w:rsidR="00C83708" w:rsidRPr="00EF642B">
        <w:rPr>
          <w:rFonts w:cs="Garamond"/>
          <w:lang w:val="fr-FR"/>
        </w:rPr>
        <w:t>ensemble de la mise en oeuvre des résultats du SMSI mené par l</w:t>
      </w:r>
      <w:r w:rsidR="000E263D">
        <w:rPr>
          <w:rFonts w:cs="Garamond"/>
          <w:lang w:val="fr-FR"/>
        </w:rPr>
        <w:t>'</w:t>
      </w:r>
      <w:r w:rsidR="00C83708" w:rsidRPr="00EF642B">
        <w:rPr>
          <w:rFonts w:cs="Garamond"/>
          <w:lang w:val="fr-FR"/>
        </w:rPr>
        <w:t>Assemblée générale des Nations Unies (décembre 2015), laquelle a appelé à aligner le processus du SMSI sur les Objectifs de développement durable (ODD).</w:t>
      </w:r>
    </w:p>
    <w:p w:rsidR="00291979" w:rsidRPr="00EF642B" w:rsidRDefault="00291979" w:rsidP="007365DF">
      <w:pPr>
        <w:rPr>
          <w:lang w:val="fr-FR"/>
        </w:rPr>
      </w:pPr>
      <w:r w:rsidRPr="00EF642B">
        <w:rPr>
          <w:lang w:val="fr-FR"/>
        </w:rPr>
        <w:t>Les participants à la RPM-A</w:t>
      </w:r>
      <w:r w:rsidR="00C83708" w:rsidRPr="00EF642B">
        <w:rPr>
          <w:lang w:val="fr-FR"/>
        </w:rPr>
        <w:t>SP</w:t>
      </w:r>
      <w:r w:rsidRPr="00EF642B">
        <w:rPr>
          <w:lang w:val="fr-FR"/>
        </w:rPr>
        <w:t xml:space="preserve"> ont accueilli favorablement le document et en ont pris note.</w:t>
      </w:r>
    </w:p>
    <w:p w:rsidR="00291979" w:rsidRPr="00EF642B" w:rsidRDefault="00291979" w:rsidP="007365DF">
      <w:pPr>
        <w:pStyle w:val="Heading1"/>
        <w:tabs>
          <w:tab w:val="clear" w:pos="1134"/>
          <w:tab w:val="left" w:pos="851"/>
        </w:tabs>
        <w:ind w:left="851" w:hanging="851"/>
        <w:rPr>
          <w:sz w:val="24"/>
          <w:szCs w:val="24"/>
          <w:lang w:val="fr-FR"/>
        </w:rPr>
      </w:pPr>
      <w:r w:rsidRPr="00EF642B">
        <w:rPr>
          <w:sz w:val="24"/>
          <w:szCs w:val="24"/>
          <w:lang w:val="fr-FR"/>
        </w:rPr>
        <w:t>6</w:t>
      </w:r>
      <w:r w:rsidRPr="00EF642B">
        <w:rPr>
          <w:sz w:val="24"/>
          <w:szCs w:val="24"/>
          <w:lang w:val="fr-FR"/>
        </w:rPr>
        <w:tab/>
        <w:t>Rapport sur la mise en oeuvre des résultats des autres conférences, assemblées et réunions de l</w:t>
      </w:r>
      <w:r w:rsidR="000E263D">
        <w:rPr>
          <w:sz w:val="24"/>
          <w:szCs w:val="24"/>
          <w:lang w:val="fr-FR"/>
        </w:rPr>
        <w:t>'</w:t>
      </w:r>
      <w:r w:rsidRPr="00EF642B">
        <w:rPr>
          <w:sz w:val="24"/>
          <w:szCs w:val="24"/>
          <w:lang w:val="fr-FR"/>
        </w:rPr>
        <w:t>UIT intéressant les travaux de l</w:t>
      </w:r>
      <w:r w:rsidR="000E263D">
        <w:rPr>
          <w:sz w:val="24"/>
          <w:szCs w:val="24"/>
          <w:lang w:val="fr-FR"/>
        </w:rPr>
        <w:t>'</w:t>
      </w:r>
      <w:r w:rsidRPr="00EF642B">
        <w:rPr>
          <w:sz w:val="24"/>
          <w:szCs w:val="24"/>
          <w:lang w:val="fr-FR"/>
        </w:rPr>
        <w:t>UIT-D: la Conférence de plénipotentiaires (PP-14), l</w:t>
      </w:r>
      <w:r w:rsidR="000E263D">
        <w:rPr>
          <w:sz w:val="24"/>
          <w:szCs w:val="24"/>
          <w:lang w:val="fr-FR"/>
        </w:rPr>
        <w:t>'</w:t>
      </w:r>
      <w:r w:rsidRPr="00EF642B">
        <w:rPr>
          <w:sz w:val="24"/>
          <w:szCs w:val="24"/>
          <w:lang w:val="fr-FR"/>
        </w:rPr>
        <w:t>Assemblée des radiocommunications (AR-15)/la Conférence mondiale des radiocommunications (CMR-15), et l</w:t>
      </w:r>
      <w:r w:rsidR="000E263D">
        <w:rPr>
          <w:sz w:val="24"/>
          <w:szCs w:val="24"/>
          <w:lang w:val="fr-FR"/>
        </w:rPr>
        <w:t>'</w:t>
      </w:r>
      <w:r w:rsidRPr="00EF642B">
        <w:rPr>
          <w:sz w:val="24"/>
          <w:szCs w:val="24"/>
          <w:lang w:val="fr-FR"/>
        </w:rPr>
        <w:t>Assemblée mondiale de normalisation des télécommunications (AMNT-16)</w:t>
      </w:r>
    </w:p>
    <w:p w:rsidR="00291979" w:rsidRPr="00EF642B" w:rsidRDefault="004012C8" w:rsidP="007365DF">
      <w:pPr>
        <w:rPr>
          <w:szCs w:val="24"/>
          <w:lang w:val="fr-FR"/>
        </w:rPr>
      </w:pPr>
      <w:hyperlink r:id="rId26" w:history="1">
        <w:r w:rsidR="00291979" w:rsidRPr="00E15617">
          <w:rPr>
            <w:rStyle w:val="Hyperlink"/>
            <w:b/>
            <w:bCs/>
            <w:szCs w:val="24"/>
            <w:lang w:val="fr-FR"/>
          </w:rPr>
          <w:t>Document 4</w:t>
        </w:r>
      </w:hyperlink>
      <w:r w:rsidR="00291979" w:rsidRPr="00EF642B">
        <w:rPr>
          <w:szCs w:val="24"/>
          <w:lang w:val="fr-FR"/>
        </w:rPr>
        <w:t>: Ce document, intitulé "</w:t>
      </w:r>
      <w:r w:rsidR="00291979" w:rsidRPr="00EF642B">
        <w:rPr>
          <w:b/>
          <w:bCs/>
          <w:i/>
          <w:iCs/>
          <w:szCs w:val="24"/>
          <w:lang w:val="fr-FR"/>
        </w:rPr>
        <w:t>Résultats de l</w:t>
      </w:r>
      <w:r w:rsidR="000E263D">
        <w:rPr>
          <w:b/>
          <w:bCs/>
          <w:i/>
          <w:iCs/>
          <w:szCs w:val="24"/>
          <w:lang w:val="fr-FR"/>
        </w:rPr>
        <w:t>'</w:t>
      </w:r>
      <w:r w:rsidR="00291979" w:rsidRPr="00EF642B">
        <w:rPr>
          <w:b/>
          <w:bCs/>
          <w:i/>
          <w:iCs/>
          <w:szCs w:val="24"/>
          <w:lang w:val="fr-FR"/>
        </w:rPr>
        <w:t>AR-15 et de la CMR-15 intéressant l</w:t>
      </w:r>
      <w:r w:rsidR="000E263D">
        <w:rPr>
          <w:b/>
          <w:bCs/>
          <w:i/>
          <w:iCs/>
          <w:szCs w:val="24"/>
          <w:lang w:val="fr-FR"/>
        </w:rPr>
        <w:t>'</w:t>
      </w:r>
      <w:r w:rsidR="00291979" w:rsidRPr="00EF642B">
        <w:rPr>
          <w:b/>
          <w:bCs/>
          <w:i/>
          <w:iCs/>
          <w:szCs w:val="24"/>
          <w:lang w:val="fr-FR"/>
        </w:rPr>
        <w:t>UIT-D</w:t>
      </w:r>
      <w:r w:rsidR="00291979" w:rsidRPr="00EF642B">
        <w:rPr>
          <w:szCs w:val="24"/>
          <w:lang w:val="fr-FR"/>
        </w:rPr>
        <w:t>", a été présenté au nom du Directeur du BDT.</w:t>
      </w:r>
    </w:p>
    <w:p w:rsidR="00291979" w:rsidRPr="00EF642B" w:rsidRDefault="00291979" w:rsidP="007365DF">
      <w:pPr>
        <w:rPr>
          <w:szCs w:val="24"/>
          <w:lang w:val="fr-FR"/>
        </w:rPr>
      </w:pPr>
      <w:r w:rsidRPr="00EF642B">
        <w:rPr>
          <w:szCs w:val="24"/>
          <w:lang w:val="fr-FR"/>
        </w:rPr>
        <w:t>Le Document 4 et son Annexe résument les résultats de l</w:t>
      </w:r>
      <w:r w:rsidR="000E263D">
        <w:rPr>
          <w:szCs w:val="24"/>
          <w:lang w:val="fr-FR"/>
        </w:rPr>
        <w:t>'</w:t>
      </w:r>
      <w:r w:rsidRPr="00EF642B">
        <w:rPr>
          <w:szCs w:val="24"/>
          <w:lang w:val="fr-FR"/>
        </w:rPr>
        <w:t>AR-15, de la CMR-15 et de la première session de la Réunion de préparation à la Conférence en vue de la CMR-19 (RPC19-1), et mettent en évidence les résultats pertinents de la CMR-15 dans le cadre des travaux de l</w:t>
      </w:r>
      <w:r w:rsidR="000E263D">
        <w:rPr>
          <w:szCs w:val="24"/>
          <w:lang w:val="fr-FR"/>
        </w:rPr>
        <w:t>'</w:t>
      </w:r>
      <w:r w:rsidRPr="00EF642B">
        <w:rPr>
          <w:szCs w:val="24"/>
          <w:lang w:val="fr-FR"/>
        </w:rPr>
        <w:t>UIT-D et du BDT.</w:t>
      </w:r>
    </w:p>
    <w:p w:rsidR="00E5043E" w:rsidRPr="00EF642B" w:rsidRDefault="00E5043E" w:rsidP="007365DF">
      <w:pPr>
        <w:rPr>
          <w:lang w:val="fr-FR"/>
        </w:rPr>
      </w:pPr>
      <w:bookmarkStart w:id="37" w:name="lt_pId106"/>
      <w:r w:rsidRPr="00EF642B">
        <w:rPr>
          <w:lang w:val="fr-FR"/>
        </w:rPr>
        <w:t>En outre, le Document 4 donne la liste des Résolutions qui appellent une mesure de la part de l</w:t>
      </w:r>
      <w:r w:rsidR="000E263D">
        <w:rPr>
          <w:lang w:val="fr-FR"/>
        </w:rPr>
        <w:t>'</w:t>
      </w:r>
      <w:r w:rsidRPr="00EF642B">
        <w:rPr>
          <w:lang w:val="fr-FR"/>
        </w:rPr>
        <w:t xml:space="preserve">UIT-D </w:t>
      </w:r>
      <w:r w:rsidR="007365DF" w:rsidRPr="00EF642B">
        <w:rPr>
          <w:lang w:val="fr-FR"/>
        </w:rPr>
        <w:t>et</w:t>
      </w:r>
      <w:r w:rsidRPr="00EF642B">
        <w:rPr>
          <w:lang w:val="fr-FR"/>
        </w:rPr>
        <w:t xml:space="preserve"> du BDT. </w:t>
      </w:r>
      <w:bookmarkEnd w:id="37"/>
    </w:p>
    <w:p w:rsidR="00291979" w:rsidRPr="00EF642B" w:rsidRDefault="00291979" w:rsidP="007365DF">
      <w:pPr>
        <w:rPr>
          <w:szCs w:val="24"/>
          <w:lang w:val="fr-FR"/>
        </w:rPr>
      </w:pPr>
      <w:r w:rsidRPr="00EF642B">
        <w:rPr>
          <w:szCs w:val="24"/>
          <w:lang w:val="fr-FR"/>
        </w:rPr>
        <w:t>L</w:t>
      </w:r>
      <w:r w:rsidR="000E263D">
        <w:rPr>
          <w:szCs w:val="24"/>
          <w:lang w:val="fr-FR"/>
        </w:rPr>
        <w:t>'</w:t>
      </w:r>
      <w:r w:rsidRPr="00EF642B">
        <w:rPr>
          <w:szCs w:val="24"/>
          <w:lang w:val="fr-FR"/>
        </w:rPr>
        <w:t xml:space="preserve">intervenant a indiqué </w:t>
      </w:r>
      <w:r w:rsidR="007365DF" w:rsidRPr="00EF642B">
        <w:rPr>
          <w:szCs w:val="24"/>
          <w:lang w:val="fr-FR"/>
        </w:rPr>
        <w:t xml:space="preserve">que les </w:t>
      </w:r>
      <w:r w:rsidRPr="00EF642B">
        <w:rPr>
          <w:szCs w:val="24"/>
          <w:lang w:val="fr-FR"/>
        </w:rPr>
        <w:t>résultats de l</w:t>
      </w:r>
      <w:r w:rsidR="000E263D">
        <w:rPr>
          <w:szCs w:val="24"/>
          <w:lang w:val="fr-FR"/>
        </w:rPr>
        <w:t>'</w:t>
      </w:r>
      <w:r w:rsidRPr="00EF642B">
        <w:rPr>
          <w:szCs w:val="24"/>
          <w:lang w:val="fr-FR"/>
        </w:rPr>
        <w:t xml:space="preserve">Assemblée des radiocommunications et de la Conférence mondiale des radiocommunications </w:t>
      </w:r>
      <w:r w:rsidR="007365DF" w:rsidRPr="00EF642B">
        <w:rPr>
          <w:szCs w:val="24"/>
          <w:lang w:val="fr-FR"/>
        </w:rPr>
        <w:t xml:space="preserve">étaient importants pour la </w:t>
      </w:r>
      <w:r w:rsidRPr="00EF642B">
        <w:rPr>
          <w:szCs w:val="24"/>
          <w:lang w:val="fr-FR"/>
        </w:rPr>
        <w:t>préparation de la prochaine CMDT,</w:t>
      </w:r>
      <w:r w:rsidR="007365DF" w:rsidRPr="00EF642B">
        <w:rPr>
          <w:szCs w:val="24"/>
          <w:lang w:val="fr-FR"/>
        </w:rPr>
        <w:t xml:space="preserve"> et </w:t>
      </w:r>
      <w:r w:rsidRPr="00EF642B">
        <w:rPr>
          <w:szCs w:val="24"/>
          <w:lang w:val="fr-FR"/>
        </w:rPr>
        <w:t xml:space="preserve">notamment </w:t>
      </w:r>
      <w:r w:rsidR="007365DF" w:rsidRPr="00EF642B">
        <w:rPr>
          <w:szCs w:val="24"/>
          <w:lang w:val="fr-FR"/>
        </w:rPr>
        <w:t>qu</w:t>
      </w:r>
      <w:r w:rsidR="000E263D">
        <w:rPr>
          <w:szCs w:val="24"/>
          <w:lang w:val="fr-FR"/>
        </w:rPr>
        <w:t>'</w:t>
      </w:r>
      <w:r w:rsidR="007365DF" w:rsidRPr="00EF642B">
        <w:rPr>
          <w:szCs w:val="24"/>
          <w:lang w:val="fr-FR"/>
        </w:rPr>
        <w:t xml:space="preserve">il fallait prendre </w:t>
      </w:r>
      <w:r w:rsidRPr="00EF642B">
        <w:rPr>
          <w:szCs w:val="24"/>
          <w:lang w:val="fr-FR"/>
        </w:rPr>
        <w:t xml:space="preserve">en considération les Résolutions adoptées. </w:t>
      </w:r>
    </w:p>
    <w:p w:rsidR="00291979" w:rsidRPr="00EF642B" w:rsidRDefault="00291979" w:rsidP="007365DF">
      <w:pPr>
        <w:rPr>
          <w:szCs w:val="24"/>
          <w:lang w:val="fr-FR"/>
        </w:rPr>
      </w:pPr>
      <w:r w:rsidRPr="00EF642B">
        <w:rPr>
          <w:szCs w:val="24"/>
          <w:lang w:val="fr-FR"/>
        </w:rPr>
        <w:lastRenderedPageBreak/>
        <w:t>Il a noté qu</w:t>
      </w:r>
      <w:r w:rsidR="000E263D">
        <w:rPr>
          <w:szCs w:val="24"/>
          <w:lang w:val="fr-FR"/>
        </w:rPr>
        <w:t>'</w:t>
      </w:r>
      <w:r w:rsidRPr="00EF642B">
        <w:rPr>
          <w:szCs w:val="24"/>
          <w:lang w:val="fr-FR"/>
        </w:rPr>
        <w:t>il était nécessaire d</w:t>
      </w:r>
      <w:r w:rsidR="000E263D">
        <w:rPr>
          <w:szCs w:val="24"/>
          <w:lang w:val="fr-FR"/>
        </w:rPr>
        <w:t>'</w:t>
      </w:r>
      <w:r w:rsidRPr="00EF642B">
        <w:rPr>
          <w:szCs w:val="24"/>
          <w:lang w:val="fr-FR"/>
        </w:rPr>
        <w:t>assurer une cohérence et une adéquation entre les Résolutions de l</w:t>
      </w:r>
      <w:r w:rsidR="000E263D">
        <w:rPr>
          <w:szCs w:val="24"/>
          <w:lang w:val="fr-FR"/>
        </w:rPr>
        <w:t>'</w:t>
      </w:r>
      <w:r w:rsidRPr="00EF642B">
        <w:rPr>
          <w:szCs w:val="24"/>
          <w:lang w:val="fr-FR"/>
        </w:rPr>
        <w:t>AR-15, de la CMR-15 et de la CMDT-14, ainsi que d</w:t>
      </w:r>
      <w:r w:rsidR="000E263D">
        <w:rPr>
          <w:szCs w:val="24"/>
          <w:lang w:val="fr-FR"/>
        </w:rPr>
        <w:t>'</w:t>
      </w:r>
      <w:r w:rsidRPr="00EF642B">
        <w:rPr>
          <w:szCs w:val="24"/>
          <w:lang w:val="fr-FR"/>
        </w:rPr>
        <w:t>instaurer une coopération et une coordination entre les commissions d</w:t>
      </w:r>
      <w:r w:rsidR="000E263D">
        <w:rPr>
          <w:szCs w:val="24"/>
          <w:lang w:val="fr-FR"/>
        </w:rPr>
        <w:t>'</w:t>
      </w:r>
      <w:r w:rsidRPr="00EF642B">
        <w:rPr>
          <w:szCs w:val="24"/>
          <w:lang w:val="fr-FR"/>
        </w:rPr>
        <w:t>études de l</w:t>
      </w:r>
      <w:r w:rsidR="000E263D">
        <w:rPr>
          <w:szCs w:val="24"/>
          <w:lang w:val="fr-FR"/>
        </w:rPr>
        <w:t>'</w:t>
      </w:r>
      <w:r w:rsidRPr="00EF642B">
        <w:rPr>
          <w:szCs w:val="24"/>
          <w:lang w:val="fr-FR"/>
        </w:rPr>
        <w:t>UIT-D, de l</w:t>
      </w:r>
      <w:r w:rsidR="000E263D">
        <w:rPr>
          <w:szCs w:val="24"/>
          <w:lang w:val="fr-FR"/>
        </w:rPr>
        <w:t>'</w:t>
      </w:r>
      <w:r w:rsidRPr="00EF642B">
        <w:rPr>
          <w:szCs w:val="24"/>
          <w:lang w:val="fr-FR"/>
        </w:rPr>
        <w:t>UIT-T et de l</w:t>
      </w:r>
      <w:r w:rsidR="000E263D">
        <w:rPr>
          <w:szCs w:val="24"/>
          <w:lang w:val="fr-FR"/>
        </w:rPr>
        <w:t>'</w:t>
      </w:r>
      <w:r w:rsidRPr="00EF642B">
        <w:rPr>
          <w:szCs w:val="24"/>
          <w:lang w:val="fr-FR"/>
        </w:rPr>
        <w:t>UIT-R.</w:t>
      </w:r>
    </w:p>
    <w:p w:rsidR="00291979" w:rsidRPr="00EF642B" w:rsidRDefault="00291979" w:rsidP="007365DF">
      <w:pPr>
        <w:rPr>
          <w:szCs w:val="24"/>
          <w:lang w:val="fr-FR"/>
        </w:rPr>
      </w:pPr>
      <w:r w:rsidRPr="00EF642B">
        <w:rPr>
          <w:szCs w:val="24"/>
          <w:lang w:val="fr-FR"/>
        </w:rPr>
        <w:t>Les participants à la RPM-A</w:t>
      </w:r>
      <w:r w:rsidR="00C83708" w:rsidRPr="00EF642B">
        <w:rPr>
          <w:szCs w:val="24"/>
          <w:lang w:val="fr-FR"/>
        </w:rPr>
        <w:t>SP</w:t>
      </w:r>
      <w:r w:rsidRPr="00EF642B">
        <w:rPr>
          <w:szCs w:val="24"/>
          <w:lang w:val="fr-FR"/>
        </w:rPr>
        <w:t xml:space="preserve"> ont accueilli favorablement le document et en ont pris note.</w:t>
      </w:r>
    </w:p>
    <w:p w:rsidR="00291979" w:rsidRPr="00EF642B" w:rsidRDefault="004012C8" w:rsidP="007365DF">
      <w:pPr>
        <w:rPr>
          <w:szCs w:val="24"/>
          <w:lang w:val="fr-FR"/>
        </w:rPr>
      </w:pPr>
      <w:hyperlink r:id="rId27" w:history="1">
        <w:r w:rsidR="00291979" w:rsidRPr="00E15617">
          <w:rPr>
            <w:rStyle w:val="Hyperlink"/>
            <w:b/>
            <w:bCs/>
            <w:szCs w:val="24"/>
            <w:lang w:val="fr-FR"/>
          </w:rPr>
          <w:t>Document 5</w:t>
        </w:r>
      </w:hyperlink>
      <w:r w:rsidR="00291979" w:rsidRPr="00EF642B">
        <w:rPr>
          <w:szCs w:val="24"/>
          <w:lang w:val="fr-FR"/>
        </w:rPr>
        <w:t>: Ce document, intitulé "</w:t>
      </w:r>
      <w:r w:rsidR="00291979" w:rsidRPr="00EF642B">
        <w:rPr>
          <w:b/>
          <w:bCs/>
          <w:i/>
          <w:iCs/>
          <w:szCs w:val="24"/>
          <w:lang w:val="fr-FR"/>
        </w:rPr>
        <w:t>Résultats de l</w:t>
      </w:r>
      <w:r w:rsidR="000E263D">
        <w:rPr>
          <w:b/>
          <w:bCs/>
          <w:i/>
          <w:iCs/>
          <w:szCs w:val="24"/>
          <w:lang w:val="fr-FR"/>
        </w:rPr>
        <w:t>'</w:t>
      </w:r>
      <w:r w:rsidR="00291979" w:rsidRPr="00EF642B">
        <w:rPr>
          <w:b/>
          <w:bCs/>
          <w:i/>
          <w:iCs/>
          <w:szCs w:val="24"/>
          <w:lang w:val="fr-FR"/>
        </w:rPr>
        <w:t>AMNT-16 intéressant l</w:t>
      </w:r>
      <w:r w:rsidR="000E263D">
        <w:rPr>
          <w:b/>
          <w:bCs/>
          <w:i/>
          <w:iCs/>
          <w:szCs w:val="24"/>
          <w:lang w:val="fr-FR"/>
        </w:rPr>
        <w:t>'</w:t>
      </w:r>
      <w:r w:rsidR="00291979" w:rsidRPr="00EF642B">
        <w:rPr>
          <w:b/>
          <w:bCs/>
          <w:i/>
          <w:iCs/>
          <w:szCs w:val="24"/>
          <w:lang w:val="fr-FR"/>
        </w:rPr>
        <w:t>UIT-D</w:t>
      </w:r>
      <w:r w:rsidR="00291979" w:rsidRPr="00EF642B">
        <w:rPr>
          <w:szCs w:val="24"/>
          <w:lang w:val="fr-FR"/>
        </w:rPr>
        <w:t>", a été présenté au nom du Directeur du BDT.</w:t>
      </w:r>
    </w:p>
    <w:p w:rsidR="00291979" w:rsidRPr="00EF642B" w:rsidRDefault="00291979" w:rsidP="00C56227">
      <w:pPr>
        <w:rPr>
          <w:szCs w:val="24"/>
          <w:lang w:val="fr-FR"/>
        </w:rPr>
      </w:pPr>
      <w:r w:rsidRPr="00EF642B">
        <w:rPr>
          <w:szCs w:val="24"/>
          <w:lang w:val="fr-FR"/>
        </w:rPr>
        <w:t>Le Document 5 et son Annexe présentent un résumé des résultats de l</w:t>
      </w:r>
      <w:r w:rsidR="000E263D">
        <w:rPr>
          <w:szCs w:val="24"/>
          <w:lang w:val="fr-FR"/>
        </w:rPr>
        <w:t>'</w:t>
      </w:r>
      <w:r w:rsidRPr="00EF642B">
        <w:rPr>
          <w:szCs w:val="24"/>
          <w:lang w:val="fr-FR"/>
        </w:rPr>
        <w:t>AMNT qui ont une incidence sur l</w:t>
      </w:r>
      <w:r w:rsidR="00C83708" w:rsidRPr="00EF642B">
        <w:rPr>
          <w:szCs w:val="24"/>
          <w:lang w:val="fr-FR"/>
        </w:rPr>
        <w:t>es travaux de l</w:t>
      </w:r>
      <w:r w:rsidR="000E263D">
        <w:rPr>
          <w:szCs w:val="24"/>
          <w:lang w:val="fr-FR"/>
        </w:rPr>
        <w:t>'</w:t>
      </w:r>
      <w:r w:rsidR="00C83708" w:rsidRPr="00EF642B">
        <w:rPr>
          <w:szCs w:val="24"/>
          <w:lang w:val="fr-FR"/>
        </w:rPr>
        <w:t>UIT-D et du BDT</w:t>
      </w:r>
      <w:r w:rsidR="00C56227" w:rsidRPr="00EF642B">
        <w:rPr>
          <w:szCs w:val="24"/>
          <w:lang w:val="fr-FR"/>
        </w:rPr>
        <w:t>. I</w:t>
      </w:r>
      <w:r w:rsidRPr="00EF642B">
        <w:rPr>
          <w:szCs w:val="24"/>
          <w:lang w:val="fr-FR"/>
        </w:rPr>
        <w:t>l a été noté que, sur l</w:t>
      </w:r>
      <w:r w:rsidR="000E263D">
        <w:rPr>
          <w:szCs w:val="24"/>
          <w:lang w:val="fr-FR"/>
        </w:rPr>
        <w:t>'</w:t>
      </w:r>
      <w:r w:rsidRPr="00EF642B">
        <w:rPr>
          <w:szCs w:val="24"/>
          <w:lang w:val="fr-FR"/>
        </w:rPr>
        <w:t>ensemble des Résolutions pertinentes de l</w:t>
      </w:r>
      <w:r w:rsidR="000E263D">
        <w:rPr>
          <w:szCs w:val="24"/>
          <w:lang w:val="fr-FR"/>
        </w:rPr>
        <w:t>'</w:t>
      </w:r>
      <w:r w:rsidRPr="00EF642B">
        <w:rPr>
          <w:szCs w:val="24"/>
          <w:lang w:val="fr-FR"/>
        </w:rPr>
        <w:t>AMNT-16 dans le cadre des travaux de l</w:t>
      </w:r>
      <w:r w:rsidR="000E263D">
        <w:rPr>
          <w:szCs w:val="24"/>
          <w:lang w:val="fr-FR"/>
        </w:rPr>
        <w:t>'</w:t>
      </w:r>
      <w:r w:rsidRPr="00EF642B">
        <w:rPr>
          <w:szCs w:val="24"/>
          <w:lang w:val="fr-FR"/>
        </w:rPr>
        <w:t xml:space="preserve">UIT-D et du BDT, </w:t>
      </w:r>
      <w:r w:rsidR="00C56227" w:rsidRPr="00EF642B">
        <w:rPr>
          <w:szCs w:val="24"/>
          <w:lang w:val="fr-FR"/>
        </w:rPr>
        <w:t>10</w:t>
      </w:r>
      <w:r w:rsidRPr="00EF642B">
        <w:rPr>
          <w:szCs w:val="24"/>
          <w:lang w:val="fr-FR"/>
        </w:rPr>
        <w:t xml:space="preserve"> nouvelles Résolutions avaient été adoptées, 14 Résolutions avaient été modifiées et une Résolution était restée inchangée. De nombreux sujets d</w:t>
      </w:r>
      <w:r w:rsidR="000E263D">
        <w:rPr>
          <w:szCs w:val="24"/>
          <w:lang w:val="fr-FR"/>
        </w:rPr>
        <w:t>'</w:t>
      </w:r>
      <w:r w:rsidRPr="00EF642B">
        <w:rPr>
          <w:szCs w:val="24"/>
          <w:lang w:val="fr-FR"/>
        </w:rPr>
        <w:t>étude présentant un intérêt pour l</w:t>
      </w:r>
      <w:r w:rsidR="000E263D">
        <w:rPr>
          <w:szCs w:val="24"/>
          <w:lang w:val="fr-FR"/>
        </w:rPr>
        <w:t>'</w:t>
      </w:r>
      <w:r w:rsidRPr="00EF642B">
        <w:rPr>
          <w:szCs w:val="24"/>
          <w:lang w:val="fr-FR"/>
        </w:rPr>
        <w:t>UIT-D ont été adoptés, parmi lesquels les changements climatiques, la cybersécurité, l</w:t>
      </w:r>
      <w:r w:rsidR="000E263D">
        <w:rPr>
          <w:szCs w:val="24"/>
          <w:lang w:val="fr-FR"/>
        </w:rPr>
        <w:t>'</w:t>
      </w:r>
      <w:r w:rsidRPr="00EF642B">
        <w:rPr>
          <w:szCs w:val="24"/>
          <w:lang w:val="fr-FR"/>
        </w:rPr>
        <w:t xml:space="preserve">accessibilité et le suivi de la mise en oeuvre des résultats SMSI. </w:t>
      </w:r>
    </w:p>
    <w:p w:rsidR="00291979" w:rsidRPr="00EF642B" w:rsidRDefault="00291979" w:rsidP="00C56227">
      <w:pPr>
        <w:rPr>
          <w:szCs w:val="24"/>
          <w:lang w:val="fr-FR"/>
        </w:rPr>
      </w:pPr>
      <w:r w:rsidRPr="00EF642B">
        <w:rPr>
          <w:szCs w:val="24"/>
          <w:lang w:val="fr-FR"/>
        </w:rPr>
        <w:t>Il a été noté que les Documents 4 et 5 étaient liés au Document 11 relatif à la rationalisation des Résolutions de la CMDT, puisque ce document vise à examiner les mesures à prendre afin de rationaliser les Résolutions.</w:t>
      </w:r>
    </w:p>
    <w:p w:rsidR="00B577BF" w:rsidRPr="00EF642B" w:rsidRDefault="00291979" w:rsidP="00C56227">
      <w:pPr>
        <w:rPr>
          <w:lang w:val="fr-FR"/>
        </w:rPr>
      </w:pPr>
      <w:r w:rsidRPr="00EF642B">
        <w:rPr>
          <w:szCs w:val="24"/>
          <w:lang w:val="fr-FR"/>
        </w:rPr>
        <w:t>A cet égard, l</w:t>
      </w:r>
      <w:r w:rsidR="000E263D">
        <w:rPr>
          <w:szCs w:val="24"/>
          <w:lang w:val="fr-FR"/>
        </w:rPr>
        <w:t>'</w:t>
      </w:r>
      <w:r w:rsidRPr="00EF642B">
        <w:rPr>
          <w:szCs w:val="24"/>
          <w:lang w:val="fr-FR"/>
        </w:rPr>
        <w:t xml:space="preserve">intervenant a encouragé les Etats Membres </w:t>
      </w:r>
      <w:r w:rsidR="00DE7862">
        <w:rPr>
          <w:szCs w:val="24"/>
          <w:lang w:val="fr-FR"/>
        </w:rPr>
        <w:t xml:space="preserve">à </w:t>
      </w:r>
      <w:r w:rsidR="00C56227" w:rsidRPr="00EF642B">
        <w:rPr>
          <w:szCs w:val="24"/>
          <w:lang w:val="fr-FR"/>
        </w:rPr>
        <w:t>tenir compte des résultats</w:t>
      </w:r>
      <w:r w:rsidR="00C83708" w:rsidRPr="00EF642B">
        <w:rPr>
          <w:lang w:val="fr-FR"/>
        </w:rPr>
        <w:t xml:space="preserve"> </w:t>
      </w:r>
      <w:r w:rsidR="00B577BF" w:rsidRPr="00EF642B">
        <w:rPr>
          <w:lang w:val="fr-FR"/>
        </w:rPr>
        <w:t>de l</w:t>
      </w:r>
      <w:r w:rsidR="000E263D">
        <w:rPr>
          <w:lang w:val="fr-FR"/>
        </w:rPr>
        <w:t>'</w:t>
      </w:r>
      <w:r w:rsidR="00B577BF" w:rsidRPr="00EF642B">
        <w:rPr>
          <w:lang w:val="fr-FR"/>
        </w:rPr>
        <w:t xml:space="preserve">AMNT-16 en ce qui concerne les résolutions adoptées par cette conférence </w:t>
      </w:r>
      <w:r w:rsidR="00C56227" w:rsidRPr="00EF642B">
        <w:rPr>
          <w:lang w:val="fr-FR"/>
        </w:rPr>
        <w:t>da</w:t>
      </w:r>
      <w:r w:rsidR="004E737A" w:rsidRPr="00EF642B">
        <w:rPr>
          <w:lang w:val="fr-FR"/>
        </w:rPr>
        <w:t>ns le cadre des travaux prépara</w:t>
      </w:r>
      <w:r w:rsidR="00C56227" w:rsidRPr="00EF642B">
        <w:rPr>
          <w:lang w:val="fr-FR"/>
        </w:rPr>
        <w:t xml:space="preserve">toires </w:t>
      </w:r>
      <w:r w:rsidR="00B577BF" w:rsidRPr="00EF642B">
        <w:rPr>
          <w:lang w:val="fr-FR"/>
        </w:rPr>
        <w:t>en vue de la CMDT-17.</w:t>
      </w:r>
    </w:p>
    <w:p w:rsidR="00291979" w:rsidRPr="00EF642B" w:rsidRDefault="00291979" w:rsidP="00B15D4D">
      <w:pPr>
        <w:rPr>
          <w:szCs w:val="24"/>
          <w:lang w:val="fr-FR"/>
        </w:rPr>
      </w:pPr>
      <w:r w:rsidRPr="00EF642B">
        <w:rPr>
          <w:szCs w:val="24"/>
          <w:lang w:val="fr-FR"/>
        </w:rPr>
        <w:t>Les participants à la RPM-A</w:t>
      </w:r>
      <w:r w:rsidR="00C83708" w:rsidRPr="00EF642B">
        <w:rPr>
          <w:szCs w:val="24"/>
          <w:lang w:val="fr-FR"/>
        </w:rPr>
        <w:t>SP</w:t>
      </w:r>
      <w:r w:rsidRPr="00EF642B">
        <w:rPr>
          <w:szCs w:val="24"/>
          <w:lang w:val="fr-FR"/>
        </w:rPr>
        <w:t xml:space="preserve"> ont accueilli favorablement le document et en ont pris note.</w:t>
      </w:r>
    </w:p>
    <w:p w:rsidR="00291979" w:rsidRPr="00EF642B" w:rsidRDefault="00291979" w:rsidP="00B15D4D">
      <w:pPr>
        <w:pStyle w:val="Heading1"/>
        <w:tabs>
          <w:tab w:val="clear" w:pos="1134"/>
          <w:tab w:val="left" w:pos="851"/>
        </w:tabs>
        <w:ind w:left="851" w:hanging="851"/>
        <w:rPr>
          <w:sz w:val="24"/>
          <w:szCs w:val="18"/>
          <w:lang w:val="fr-FR"/>
        </w:rPr>
      </w:pPr>
      <w:r w:rsidRPr="00EF642B">
        <w:rPr>
          <w:sz w:val="24"/>
          <w:szCs w:val="18"/>
          <w:lang w:val="fr-FR"/>
        </w:rPr>
        <w:t>7</w:t>
      </w:r>
      <w:r w:rsidRPr="00EF642B">
        <w:rPr>
          <w:sz w:val="24"/>
          <w:szCs w:val="18"/>
          <w:lang w:val="fr-FR"/>
        </w:rPr>
        <w:tab/>
        <w:t xml:space="preserve">Préparation de la CMDT-17 </w:t>
      </w:r>
    </w:p>
    <w:p w:rsidR="00291979" w:rsidRPr="00EF642B" w:rsidRDefault="00291979" w:rsidP="00B15D4D">
      <w:pPr>
        <w:pStyle w:val="Heading2"/>
        <w:tabs>
          <w:tab w:val="clear" w:pos="1134"/>
          <w:tab w:val="left" w:pos="851"/>
        </w:tabs>
        <w:ind w:left="851" w:hanging="851"/>
        <w:rPr>
          <w:lang w:val="fr-FR"/>
        </w:rPr>
      </w:pPr>
      <w:r w:rsidRPr="00EF642B">
        <w:rPr>
          <w:lang w:val="fr-FR"/>
        </w:rPr>
        <w:t>7.1</w:t>
      </w:r>
      <w:r w:rsidRPr="00EF642B">
        <w:rPr>
          <w:lang w:val="fr-FR"/>
        </w:rPr>
        <w:tab/>
        <w:t>Contributions</w:t>
      </w:r>
      <w:r w:rsidR="00B15D4D" w:rsidRPr="00EF642B">
        <w:rPr>
          <w:lang w:val="fr-FR"/>
        </w:rPr>
        <w:t xml:space="preserve"> des Membres</w:t>
      </w:r>
    </w:p>
    <w:bookmarkStart w:id="38" w:name="lt_pId118"/>
    <w:p w:rsidR="00C83708" w:rsidRPr="00EF642B" w:rsidRDefault="00C83708" w:rsidP="00B15D4D">
      <w:pPr>
        <w:rPr>
          <w:szCs w:val="24"/>
          <w:lang w:val="fr-FR"/>
        </w:rPr>
      </w:pPr>
      <w:r w:rsidRPr="00EF642B">
        <w:rPr>
          <w:lang w:val="fr-FR"/>
        </w:rPr>
        <w:fldChar w:fldCharType="begin"/>
      </w:r>
      <w:r w:rsidRPr="00EF642B">
        <w:rPr>
          <w:lang w:val="fr-FR"/>
        </w:rPr>
        <w:instrText xml:space="preserve"> HYPERLINK "https://www.itu.int/md/D14-RPMASP-C-0014/en" </w:instrText>
      </w:r>
      <w:r w:rsidRPr="00EF642B">
        <w:rPr>
          <w:lang w:val="fr-FR"/>
        </w:rPr>
        <w:fldChar w:fldCharType="separate"/>
      </w:r>
      <w:r w:rsidRPr="00EF642B">
        <w:rPr>
          <w:rStyle w:val="Hyperlink"/>
          <w:b/>
          <w:bCs/>
          <w:lang w:val="fr-FR"/>
        </w:rPr>
        <w:t>Document 14</w:t>
      </w:r>
      <w:r w:rsidRPr="00EF642B">
        <w:rPr>
          <w:lang w:val="fr-FR"/>
        </w:rPr>
        <w:fldChar w:fldCharType="end"/>
      </w:r>
      <w:r w:rsidR="00B577BF" w:rsidRPr="00EF642B">
        <w:rPr>
          <w:lang w:val="fr-FR"/>
        </w:rPr>
        <w:t>: C</w:t>
      </w:r>
      <w:r w:rsidRPr="00EF642B">
        <w:rPr>
          <w:lang w:val="fr-FR"/>
        </w:rPr>
        <w:t xml:space="preserve">e document, </w:t>
      </w:r>
      <w:r w:rsidR="00B577BF" w:rsidRPr="00EF642B">
        <w:rPr>
          <w:lang w:val="fr-FR"/>
        </w:rPr>
        <w:t>intitulé</w:t>
      </w:r>
      <w:r w:rsidRPr="00EF642B">
        <w:rPr>
          <w:lang w:val="fr-FR"/>
        </w:rPr>
        <w:t xml:space="preserve"> </w:t>
      </w:r>
      <w:r w:rsidR="00B577BF" w:rsidRPr="00EF642B">
        <w:rPr>
          <w:lang w:val="fr-FR"/>
        </w:rPr>
        <w:t>"</w:t>
      </w:r>
      <w:r w:rsidR="00B577BF" w:rsidRPr="00EF642B">
        <w:rPr>
          <w:b/>
          <w:bCs/>
          <w:i/>
          <w:iCs/>
          <w:lang w:val="fr-FR"/>
        </w:rPr>
        <w:t xml:space="preserve">Projet </w:t>
      </w:r>
      <w:r w:rsidR="00E67C96" w:rsidRPr="00EF642B">
        <w:rPr>
          <w:b/>
          <w:bCs/>
          <w:i/>
          <w:iCs/>
          <w:lang w:val="fr-FR"/>
        </w:rPr>
        <w:t>de révision de la Résolution 52</w:t>
      </w:r>
      <w:r w:rsidR="00B577BF" w:rsidRPr="00EF642B">
        <w:rPr>
          <w:b/>
          <w:bCs/>
          <w:i/>
          <w:iCs/>
          <w:lang w:val="fr-FR"/>
        </w:rPr>
        <w:t>: Renforcement du rôle d</w:t>
      </w:r>
      <w:r w:rsidR="000E263D">
        <w:rPr>
          <w:b/>
          <w:bCs/>
          <w:i/>
          <w:iCs/>
          <w:lang w:val="fr-FR"/>
        </w:rPr>
        <w:t>'</w:t>
      </w:r>
      <w:r w:rsidR="00B577BF" w:rsidRPr="00EF642B">
        <w:rPr>
          <w:b/>
          <w:bCs/>
          <w:i/>
          <w:iCs/>
          <w:lang w:val="fr-FR"/>
        </w:rPr>
        <w:t>agent d</w:t>
      </w:r>
      <w:r w:rsidR="000E263D">
        <w:rPr>
          <w:b/>
          <w:bCs/>
          <w:i/>
          <w:iCs/>
          <w:lang w:val="fr-FR"/>
        </w:rPr>
        <w:t>'</w:t>
      </w:r>
      <w:r w:rsidR="00B577BF" w:rsidRPr="00EF642B">
        <w:rPr>
          <w:b/>
          <w:bCs/>
          <w:i/>
          <w:iCs/>
          <w:lang w:val="fr-FR"/>
        </w:rPr>
        <w:t>exécution du Secteur du développement des télécommunications de l</w:t>
      </w:r>
      <w:r w:rsidR="000E263D">
        <w:rPr>
          <w:b/>
          <w:bCs/>
          <w:i/>
          <w:iCs/>
          <w:lang w:val="fr-FR"/>
        </w:rPr>
        <w:t>'</w:t>
      </w:r>
      <w:r w:rsidR="00B577BF" w:rsidRPr="00EF642B">
        <w:rPr>
          <w:b/>
          <w:bCs/>
          <w:i/>
          <w:iCs/>
          <w:lang w:val="fr-FR"/>
        </w:rPr>
        <w:t>UIT</w:t>
      </w:r>
      <w:r w:rsidR="00B15D4D" w:rsidRPr="00EF642B">
        <w:rPr>
          <w:lang w:val="fr-FR"/>
        </w:rPr>
        <w:t>"</w:t>
      </w:r>
      <w:r w:rsidRPr="00EF642B">
        <w:rPr>
          <w:lang w:val="fr-FR"/>
        </w:rPr>
        <w:t xml:space="preserve">, </w:t>
      </w:r>
      <w:r w:rsidR="00B577BF" w:rsidRPr="00EF642B">
        <w:rPr>
          <w:lang w:val="fr-FR"/>
        </w:rPr>
        <w:t>a été présenté par la République d</w:t>
      </w:r>
      <w:r w:rsidR="000E263D">
        <w:rPr>
          <w:lang w:val="fr-FR"/>
        </w:rPr>
        <w:t>'</w:t>
      </w:r>
      <w:r w:rsidR="00B577BF" w:rsidRPr="00EF642B">
        <w:rPr>
          <w:lang w:val="fr-FR"/>
        </w:rPr>
        <w:t>Indonésie.</w:t>
      </w:r>
      <w:bookmarkEnd w:id="38"/>
    </w:p>
    <w:p w:rsidR="00B577BF" w:rsidRPr="00EF642B" w:rsidRDefault="00B577BF" w:rsidP="00B15D4D">
      <w:pPr>
        <w:pStyle w:val="Reasons"/>
        <w:rPr>
          <w:szCs w:val="24"/>
          <w:lang w:val="fr-FR"/>
        </w:rPr>
      </w:pPr>
      <w:bookmarkStart w:id="39" w:name="lt_pId119"/>
      <w:bookmarkStart w:id="40" w:name="lt_pId123"/>
      <w:r w:rsidRPr="00EF642B">
        <w:rPr>
          <w:lang w:val="fr-FR"/>
        </w:rPr>
        <w:t>Cette contribution rend compte des modifications (adjonctions) qu</w:t>
      </w:r>
      <w:r w:rsidR="000E263D">
        <w:rPr>
          <w:lang w:val="fr-FR"/>
        </w:rPr>
        <w:t>'</w:t>
      </w:r>
      <w:r w:rsidRPr="00EF642B">
        <w:rPr>
          <w:lang w:val="fr-FR"/>
        </w:rPr>
        <w:t>il est proposé d</w:t>
      </w:r>
      <w:r w:rsidR="000E263D">
        <w:rPr>
          <w:lang w:val="fr-FR"/>
        </w:rPr>
        <w:t>'</w:t>
      </w:r>
      <w:r w:rsidR="004E737A" w:rsidRPr="00EF642B">
        <w:rPr>
          <w:lang w:val="fr-FR"/>
        </w:rPr>
        <w:t>apporter à la Résolution 52 (Ré</w:t>
      </w:r>
      <w:r w:rsidRPr="00EF642B">
        <w:rPr>
          <w:lang w:val="fr-FR"/>
        </w:rPr>
        <w:t xml:space="preserve">v. </w:t>
      </w:r>
      <w:r w:rsidR="004E737A" w:rsidRPr="00EF642B">
        <w:rPr>
          <w:lang w:val="fr-FR"/>
        </w:rPr>
        <w:t>Dubaï</w:t>
      </w:r>
      <w:r w:rsidRPr="00EF642B">
        <w:rPr>
          <w:lang w:val="fr-FR"/>
        </w:rPr>
        <w:t>, 2014) visant à suivre et évaluer sur une base régulière (une ou deux fois par an) les activités et/ou les programmes</w:t>
      </w:r>
      <w:r w:rsidR="00B15D4D" w:rsidRPr="00EF642B">
        <w:rPr>
          <w:lang w:val="fr-FR"/>
        </w:rPr>
        <w:t xml:space="preserve"> relevant</w:t>
      </w:r>
      <w:r w:rsidRPr="00EF642B">
        <w:rPr>
          <w:lang w:val="fr-FR"/>
        </w:rPr>
        <w:t xml:space="preserve"> du Plan d</w:t>
      </w:r>
      <w:r w:rsidR="000E263D">
        <w:rPr>
          <w:lang w:val="fr-FR"/>
        </w:rPr>
        <w:t>'</w:t>
      </w:r>
      <w:r w:rsidRPr="00EF642B">
        <w:rPr>
          <w:lang w:val="fr-FR"/>
        </w:rPr>
        <w:t>action de Dubaï, même une fois que ces activités/programmes ont été menés à bien</w:t>
      </w:r>
      <w:r w:rsidR="00B15D4D" w:rsidRPr="00EF642B">
        <w:rPr>
          <w:lang w:val="fr-FR"/>
        </w:rPr>
        <w:t>,</w:t>
      </w:r>
      <w:r w:rsidRPr="00EF642B">
        <w:rPr>
          <w:lang w:val="fr-FR"/>
        </w:rPr>
        <w:t xml:space="preserve"> afin de de s</w:t>
      </w:r>
      <w:r w:rsidR="000E263D">
        <w:rPr>
          <w:lang w:val="fr-FR"/>
        </w:rPr>
        <w:t>'</w:t>
      </w:r>
      <w:r w:rsidRPr="00EF642B">
        <w:rPr>
          <w:lang w:val="fr-FR"/>
        </w:rPr>
        <w:t>assurer que ces activités ou programmes sont viables et que les avantages retirés contribuent à la réduction de la fracture numérique, à l</w:t>
      </w:r>
      <w:r w:rsidR="000E263D">
        <w:rPr>
          <w:lang w:val="fr-FR"/>
        </w:rPr>
        <w:t>'</w:t>
      </w:r>
      <w:r w:rsidRPr="00EF642B">
        <w:rPr>
          <w:lang w:val="fr-FR"/>
        </w:rPr>
        <w:t>édification d</w:t>
      </w:r>
      <w:r w:rsidR="000E263D">
        <w:rPr>
          <w:lang w:val="fr-FR"/>
        </w:rPr>
        <w:t>'</w:t>
      </w:r>
      <w:r w:rsidRPr="00EF642B">
        <w:rPr>
          <w:lang w:val="fr-FR"/>
        </w:rPr>
        <w:t>une société de l</w:t>
      </w:r>
      <w:r w:rsidR="000E263D">
        <w:rPr>
          <w:lang w:val="fr-FR"/>
        </w:rPr>
        <w:t>'</w:t>
      </w:r>
      <w:r w:rsidRPr="00EF642B">
        <w:rPr>
          <w:lang w:val="fr-FR"/>
        </w:rPr>
        <w:t>information inclusive et à un élargissement de l</w:t>
      </w:r>
      <w:r w:rsidR="000E263D">
        <w:rPr>
          <w:lang w:val="fr-FR"/>
        </w:rPr>
        <w:t>'</w:t>
      </w:r>
      <w:r w:rsidRPr="00EF642B">
        <w:rPr>
          <w:lang w:val="fr-FR"/>
        </w:rPr>
        <w:t>accès a</w:t>
      </w:r>
      <w:r w:rsidR="00DE7862">
        <w:rPr>
          <w:lang w:val="fr-FR"/>
        </w:rPr>
        <w:t>ux zones les plus reculées des E</w:t>
      </w:r>
      <w:r w:rsidRPr="00EF642B">
        <w:rPr>
          <w:lang w:val="fr-FR"/>
        </w:rPr>
        <w:t>tats Membres.</w:t>
      </w:r>
      <w:bookmarkEnd w:id="39"/>
    </w:p>
    <w:p w:rsidR="00B577BF" w:rsidRPr="00EF642B" w:rsidRDefault="00B577BF" w:rsidP="00B15D4D">
      <w:pPr>
        <w:pStyle w:val="Reasons"/>
        <w:rPr>
          <w:lang w:val="fr-FR"/>
        </w:rPr>
      </w:pPr>
      <w:bookmarkStart w:id="41" w:name="lt_pId120"/>
      <w:r w:rsidRPr="00EF642B">
        <w:rPr>
          <w:lang w:val="fr-FR"/>
        </w:rPr>
        <w:t>Dans l</w:t>
      </w:r>
      <w:r w:rsidR="000E263D">
        <w:rPr>
          <w:lang w:val="fr-FR"/>
        </w:rPr>
        <w:t>'</w:t>
      </w:r>
      <w:r w:rsidRPr="00EF642B">
        <w:rPr>
          <w:lang w:val="fr-FR"/>
        </w:rPr>
        <w:t>intervention faite par le Secrétariat, il a été indiqué que le Directeur du BDT avait pris plusieurs mesures pour améliorer les méca</w:t>
      </w:r>
      <w:r w:rsidR="00B15D4D" w:rsidRPr="00EF642B">
        <w:rPr>
          <w:lang w:val="fr-FR"/>
        </w:rPr>
        <w:t>nismes de suivi et d</w:t>
      </w:r>
      <w:r w:rsidR="000E263D">
        <w:rPr>
          <w:lang w:val="fr-FR"/>
        </w:rPr>
        <w:t>'</w:t>
      </w:r>
      <w:r w:rsidR="00B15D4D" w:rsidRPr="00EF642B">
        <w:rPr>
          <w:lang w:val="fr-FR"/>
        </w:rPr>
        <w:t xml:space="preserve">évaluation, en </w:t>
      </w:r>
      <w:r w:rsidRPr="00EF642B">
        <w:rPr>
          <w:lang w:val="fr-FR"/>
        </w:rPr>
        <w:t>mettant en place des rapports d</w:t>
      </w:r>
      <w:r w:rsidR="000E263D">
        <w:rPr>
          <w:lang w:val="fr-FR"/>
        </w:rPr>
        <w:t>'</w:t>
      </w:r>
      <w:r w:rsidRPr="00EF642B">
        <w:rPr>
          <w:lang w:val="fr-FR"/>
        </w:rPr>
        <w:t>évaluation trimestrielle des activités et projets relevant du plan opérationnel. Le rôle d</w:t>
      </w:r>
      <w:r w:rsidR="000E263D">
        <w:rPr>
          <w:lang w:val="fr-FR"/>
        </w:rPr>
        <w:t>'</w:t>
      </w:r>
      <w:r w:rsidRPr="00EF642B">
        <w:rPr>
          <w:lang w:val="fr-FR"/>
        </w:rPr>
        <w:t>agent d</w:t>
      </w:r>
      <w:r w:rsidR="000E263D">
        <w:rPr>
          <w:lang w:val="fr-FR"/>
        </w:rPr>
        <w:t>'</w:t>
      </w:r>
      <w:r w:rsidRPr="00EF642B">
        <w:rPr>
          <w:lang w:val="fr-FR"/>
        </w:rPr>
        <w:t>exécution des projets du BDT a ainsi été renforcé, ainsi que la mise en œuvre pleine et entière de la gestion axée sur les résultats</w:t>
      </w:r>
      <w:bookmarkStart w:id="42" w:name="lt_pId121"/>
      <w:bookmarkEnd w:id="41"/>
      <w:r w:rsidRPr="00EF642B">
        <w:rPr>
          <w:lang w:val="fr-FR"/>
        </w:rPr>
        <w:t>.</w:t>
      </w:r>
      <w:bookmarkEnd w:id="42"/>
      <w:r w:rsidRPr="00EF642B">
        <w:rPr>
          <w:lang w:val="fr-FR"/>
        </w:rPr>
        <w:t xml:space="preserve"> </w:t>
      </w:r>
    </w:p>
    <w:p w:rsidR="00B577BF" w:rsidRPr="00EF642B" w:rsidRDefault="00B577BF" w:rsidP="00B15D4D">
      <w:pPr>
        <w:pStyle w:val="Reasons"/>
        <w:rPr>
          <w:lang w:val="fr-FR"/>
        </w:rPr>
      </w:pPr>
      <w:bookmarkStart w:id="43" w:name="lt_pId122"/>
      <w:r w:rsidRPr="00EF642B">
        <w:rPr>
          <w:lang w:val="fr-FR"/>
        </w:rPr>
        <w:t>Les participants à la RPM-ASP ont accueilli</w:t>
      </w:r>
      <w:r w:rsidR="00B15D4D" w:rsidRPr="00EF642B">
        <w:rPr>
          <w:lang w:val="fr-FR"/>
        </w:rPr>
        <w:t xml:space="preserve"> favorablement</w:t>
      </w:r>
      <w:r w:rsidRPr="00EF642B">
        <w:rPr>
          <w:lang w:val="fr-FR"/>
        </w:rPr>
        <w:t xml:space="preserve"> le document et ont conclu que l</w:t>
      </w:r>
      <w:r w:rsidR="000E263D">
        <w:rPr>
          <w:lang w:val="fr-FR"/>
        </w:rPr>
        <w:t>'</w:t>
      </w:r>
      <w:r w:rsidRPr="00EF642B">
        <w:rPr>
          <w:lang w:val="fr-FR"/>
        </w:rPr>
        <w:t xml:space="preserve">idée </w:t>
      </w:r>
      <w:r w:rsidR="00B15D4D" w:rsidRPr="00EF642B">
        <w:rPr>
          <w:lang w:val="fr-FR"/>
        </w:rPr>
        <w:t xml:space="preserve">de procéder à un </w:t>
      </w:r>
      <w:r w:rsidRPr="00EF642B">
        <w:rPr>
          <w:lang w:val="fr-FR"/>
        </w:rPr>
        <w:t xml:space="preserve">suivi et une évaluation </w:t>
      </w:r>
      <w:r w:rsidR="00B15D4D" w:rsidRPr="00EF642B">
        <w:rPr>
          <w:lang w:val="fr-FR"/>
        </w:rPr>
        <w:t>était</w:t>
      </w:r>
      <w:r w:rsidRPr="00EF642B">
        <w:rPr>
          <w:lang w:val="fr-FR"/>
        </w:rPr>
        <w:t xml:space="preserve"> importante et qu</w:t>
      </w:r>
      <w:r w:rsidR="000E263D">
        <w:rPr>
          <w:lang w:val="fr-FR"/>
        </w:rPr>
        <w:t>'</w:t>
      </w:r>
      <w:r w:rsidRPr="00EF642B">
        <w:rPr>
          <w:lang w:val="fr-FR"/>
        </w:rPr>
        <w:t>elle devrait figurer dans le prochain Plan d</w:t>
      </w:r>
      <w:r w:rsidR="000E263D">
        <w:rPr>
          <w:lang w:val="fr-FR"/>
        </w:rPr>
        <w:t>'</w:t>
      </w:r>
      <w:r w:rsidRPr="00EF642B">
        <w:rPr>
          <w:lang w:val="fr-FR"/>
        </w:rPr>
        <w:t>action.</w:t>
      </w:r>
      <w:bookmarkEnd w:id="43"/>
    </w:p>
    <w:p w:rsidR="00C83708" w:rsidRPr="00EF642B" w:rsidRDefault="004012C8" w:rsidP="00DE7862">
      <w:pPr>
        <w:rPr>
          <w:lang w:val="fr-FR"/>
        </w:rPr>
      </w:pPr>
      <w:hyperlink r:id="rId28" w:history="1">
        <w:r w:rsidR="00C83708" w:rsidRPr="00EF642B">
          <w:rPr>
            <w:rStyle w:val="Hyperlink"/>
            <w:b/>
            <w:bCs/>
            <w:lang w:val="fr-FR"/>
          </w:rPr>
          <w:t>Document 17</w:t>
        </w:r>
      </w:hyperlink>
      <w:r w:rsidR="00C83708" w:rsidRPr="00F62599">
        <w:rPr>
          <w:lang w:val="fr-FR"/>
        </w:rPr>
        <w:t>:</w:t>
      </w:r>
      <w:r w:rsidR="00B577BF" w:rsidRPr="00EF642B">
        <w:rPr>
          <w:lang w:val="fr-FR"/>
        </w:rPr>
        <w:t xml:space="preserve"> C</w:t>
      </w:r>
      <w:r w:rsidR="00C83708" w:rsidRPr="00EF642B">
        <w:rPr>
          <w:lang w:val="fr-FR"/>
        </w:rPr>
        <w:t xml:space="preserve">e document, </w:t>
      </w:r>
      <w:r w:rsidR="00B577BF" w:rsidRPr="00EF642B">
        <w:rPr>
          <w:lang w:val="fr-FR"/>
        </w:rPr>
        <w:t>intitulé</w:t>
      </w:r>
      <w:r w:rsidR="00C83708" w:rsidRPr="00EF642B">
        <w:rPr>
          <w:lang w:val="fr-FR"/>
        </w:rPr>
        <w:t xml:space="preserve"> </w:t>
      </w:r>
      <w:r w:rsidR="00B577BF" w:rsidRPr="00EF642B">
        <w:rPr>
          <w:lang w:val="fr-FR"/>
        </w:rPr>
        <w:t>"</w:t>
      </w:r>
      <w:r w:rsidR="00B577BF" w:rsidRPr="00EF642B">
        <w:rPr>
          <w:b/>
          <w:bCs/>
          <w:i/>
          <w:iCs/>
          <w:lang w:val="fr-FR"/>
        </w:rPr>
        <w:t>Projet de nouvelle Résolution</w:t>
      </w:r>
      <w:r w:rsidR="00B577BF" w:rsidRPr="00EF642B">
        <w:rPr>
          <w:i/>
          <w:iCs/>
          <w:lang w:val="fr-FR"/>
        </w:rPr>
        <w:t xml:space="preserve"> </w:t>
      </w:r>
      <w:r w:rsidR="00B577BF" w:rsidRPr="00EF642B">
        <w:rPr>
          <w:b/>
          <w:bCs/>
          <w:i/>
          <w:iCs/>
          <w:lang w:val="fr-FR"/>
        </w:rPr>
        <w:t xml:space="preserve">– Renforcement des capacités des Etats Membres </w:t>
      </w:r>
      <w:r w:rsidR="0033210F" w:rsidRPr="00EF642B">
        <w:rPr>
          <w:b/>
          <w:bCs/>
          <w:i/>
          <w:iCs/>
          <w:lang w:val="fr-FR"/>
        </w:rPr>
        <w:t xml:space="preserve">en ce qui concerne la planification </w:t>
      </w:r>
      <w:r w:rsidR="00B577BF" w:rsidRPr="00EF642B">
        <w:rPr>
          <w:b/>
          <w:bCs/>
          <w:i/>
          <w:iCs/>
          <w:lang w:val="fr-FR"/>
        </w:rPr>
        <w:t>d</w:t>
      </w:r>
      <w:r w:rsidR="000E263D">
        <w:rPr>
          <w:b/>
          <w:bCs/>
          <w:i/>
          <w:iCs/>
          <w:lang w:val="fr-FR"/>
        </w:rPr>
        <w:t>'</w:t>
      </w:r>
      <w:r w:rsidR="00B577BF" w:rsidRPr="00EF642B">
        <w:rPr>
          <w:b/>
          <w:bCs/>
          <w:i/>
          <w:iCs/>
          <w:lang w:val="fr-FR"/>
        </w:rPr>
        <w:t>une stratégie</w:t>
      </w:r>
      <w:r w:rsidR="0033210F" w:rsidRPr="00EF642B">
        <w:rPr>
          <w:b/>
          <w:bCs/>
          <w:i/>
          <w:iCs/>
          <w:lang w:val="fr-FR"/>
        </w:rPr>
        <w:t>, une politique et un rôle d</w:t>
      </w:r>
      <w:r w:rsidR="00DE7862">
        <w:rPr>
          <w:b/>
          <w:bCs/>
          <w:i/>
          <w:iCs/>
          <w:lang w:val="fr-FR"/>
        </w:rPr>
        <w:t>e</w:t>
      </w:r>
      <w:r w:rsidR="0033210F" w:rsidRPr="00EF642B">
        <w:rPr>
          <w:b/>
          <w:bCs/>
          <w:i/>
          <w:iCs/>
          <w:lang w:val="fr-FR"/>
        </w:rPr>
        <w:t xml:space="preserve"> chef de file dans le domaine de la </w:t>
      </w:r>
      <w:r w:rsidR="00B577BF" w:rsidRPr="00EF642B">
        <w:rPr>
          <w:b/>
          <w:bCs/>
          <w:i/>
          <w:iCs/>
          <w:lang w:val="fr-FR"/>
        </w:rPr>
        <w:t>cybersécurité</w:t>
      </w:r>
      <w:r w:rsidR="00C83708" w:rsidRPr="00EF642B">
        <w:rPr>
          <w:i/>
          <w:iCs/>
          <w:lang w:val="fr-FR"/>
        </w:rPr>
        <w:t>"</w:t>
      </w:r>
      <w:r w:rsidR="00C83708" w:rsidRPr="00EF642B">
        <w:rPr>
          <w:lang w:val="fr-FR"/>
        </w:rPr>
        <w:t xml:space="preserve">, </w:t>
      </w:r>
      <w:r w:rsidR="00B577BF" w:rsidRPr="00EF642B">
        <w:rPr>
          <w:lang w:val="fr-FR"/>
        </w:rPr>
        <w:t>a été présenté par la République d</w:t>
      </w:r>
      <w:r w:rsidR="000E263D">
        <w:rPr>
          <w:lang w:val="fr-FR"/>
        </w:rPr>
        <w:t>'</w:t>
      </w:r>
      <w:r w:rsidR="00B577BF" w:rsidRPr="00EF642B">
        <w:rPr>
          <w:lang w:val="fr-FR"/>
        </w:rPr>
        <w:t>Indonésie</w:t>
      </w:r>
      <w:r w:rsidR="00C83708" w:rsidRPr="00EF642B">
        <w:rPr>
          <w:lang w:val="fr-FR"/>
        </w:rPr>
        <w:t>.</w:t>
      </w:r>
      <w:bookmarkEnd w:id="40"/>
    </w:p>
    <w:p w:rsidR="00B577BF" w:rsidRPr="00EF642B" w:rsidRDefault="00B577BF" w:rsidP="0033210F">
      <w:pPr>
        <w:rPr>
          <w:lang w:val="fr-FR"/>
        </w:rPr>
      </w:pPr>
      <w:bookmarkStart w:id="44" w:name="lt_pId124"/>
      <w:bookmarkStart w:id="45" w:name="lt_pId129"/>
      <w:r w:rsidRPr="00EF642B">
        <w:rPr>
          <w:szCs w:val="24"/>
          <w:lang w:val="fr-FR"/>
        </w:rPr>
        <w:t>Dans la contribution, il est demandé d</w:t>
      </w:r>
      <w:r w:rsidR="000E263D">
        <w:rPr>
          <w:szCs w:val="24"/>
          <w:lang w:val="fr-FR"/>
        </w:rPr>
        <w:t>'</w:t>
      </w:r>
      <w:r w:rsidRPr="00EF642B">
        <w:rPr>
          <w:szCs w:val="24"/>
          <w:lang w:val="fr-FR"/>
        </w:rPr>
        <w:t xml:space="preserve">approuver une nouvelle résolution sur le renforcement des capacités des Etats Membres </w:t>
      </w:r>
      <w:r w:rsidR="0033210F" w:rsidRPr="00EF642B">
        <w:rPr>
          <w:lang w:val="fr-FR"/>
        </w:rPr>
        <w:t>en ce qui concerne la planification d</w:t>
      </w:r>
      <w:r w:rsidR="000E263D">
        <w:rPr>
          <w:lang w:val="fr-FR"/>
        </w:rPr>
        <w:t>'</w:t>
      </w:r>
      <w:r w:rsidR="0033210F" w:rsidRPr="00EF642B">
        <w:rPr>
          <w:lang w:val="fr-FR"/>
        </w:rPr>
        <w:t>une straté</w:t>
      </w:r>
      <w:r w:rsidR="00DE7862">
        <w:rPr>
          <w:lang w:val="fr-FR"/>
        </w:rPr>
        <w:t>gie, une politique et un rôle de</w:t>
      </w:r>
      <w:r w:rsidR="0033210F" w:rsidRPr="00EF642B">
        <w:rPr>
          <w:lang w:val="fr-FR"/>
        </w:rPr>
        <w:t xml:space="preserve"> chef de file dans le domaine de la cybersécurité </w:t>
      </w:r>
      <w:r w:rsidR="00DE7862">
        <w:rPr>
          <w:szCs w:val="24"/>
          <w:lang w:val="fr-FR"/>
        </w:rPr>
        <w:t>et pour sa mise en oe</w:t>
      </w:r>
      <w:r w:rsidRPr="00EF642B">
        <w:rPr>
          <w:szCs w:val="24"/>
          <w:lang w:val="fr-FR"/>
        </w:rPr>
        <w:t>uvre.</w:t>
      </w:r>
      <w:bookmarkEnd w:id="44"/>
    </w:p>
    <w:p w:rsidR="00B577BF" w:rsidRPr="00EF642B" w:rsidRDefault="00B577BF" w:rsidP="00255DCC">
      <w:pPr>
        <w:rPr>
          <w:lang w:val="fr-FR"/>
        </w:rPr>
      </w:pPr>
      <w:bookmarkStart w:id="46" w:name="lt_pId125"/>
      <w:r w:rsidRPr="00EF642B">
        <w:rPr>
          <w:lang w:val="fr-FR"/>
        </w:rPr>
        <w:t>Un certain nombre d</w:t>
      </w:r>
      <w:r w:rsidR="000E263D">
        <w:rPr>
          <w:lang w:val="fr-FR"/>
        </w:rPr>
        <w:t>'</w:t>
      </w:r>
      <w:r w:rsidRPr="00EF642B">
        <w:rPr>
          <w:lang w:val="fr-FR"/>
        </w:rPr>
        <w:t>Etats Membres ont appuyé la proposition tout en insistant sur l</w:t>
      </w:r>
      <w:r w:rsidR="000E263D">
        <w:rPr>
          <w:lang w:val="fr-FR"/>
        </w:rPr>
        <w:t>'</w:t>
      </w:r>
      <w:r w:rsidRPr="00EF642B">
        <w:rPr>
          <w:lang w:val="fr-FR"/>
        </w:rPr>
        <w:t>importance de la cybersécurité tandis que d</w:t>
      </w:r>
      <w:r w:rsidR="000E263D">
        <w:rPr>
          <w:lang w:val="fr-FR"/>
        </w:rPr>
        <w:t>'</w:t>
      </w:r>
      <w:r w:rsidRPr="00EF642B">
        <w:rPr>
          <w:lang w:val="fr-FR"/>
        </w:rPr>
        <w:t>autres ont reconnu qu</w:t>
      </w:r>
      <w:r w:rsidR="000E263D">
        <w:rPr>
          <w:lang w:val="fr-FR"/>
        </w:rPr>
        <w:t>'</w:t>
      </w:r>
      <w:r w:rsidRPr="00EF642B">
        <w:rPr>
          <w:lang w:val="fr-FR"/>
        </w:rPr>
        <w:t>il était difficile d</w:t>
      </w:r>
      <w:r w:rsidR="000E263D">
        <w:rPr>
          <w:lang w:val="fr-FR"/>
        </w:rPr>
        <w:t>'</w:t>
      </w:r>
      <w:r w:rsidRPr="00EF642B">
        <w:rPr>
          <w:lang w:val="fr-FR"/>
        </w:rPr>
        <w:t xml:space="preserve">élaborer une nouvelle résolution compte tenu des travaux actuellement en cours </w:t>
      </w:r>
      <w:r w:rsidR="00255DCC" w:rsidRPr="00EF642B">
        <w:rPr>
          <w:lang w:val="fr-FR"/>
        </w:rPr>
        <w:t xml:space="preserve">sur la rationalisation </w:t>
      </w:r>
      <w:r w:rsidRPr="00EF642B">
        <w:rPr>
          <w:lang w:val="fr-FR"/>
        </w:rPr>
        <w:t>de</w:t>
      </w:r>
      <w:r w:rsidR="00255DCC" w:rsidRPr="00EF642B">
        <w:rPr>
          <w:lang w:val="fr-FR"/>
        </w:rPr>
        <w:t>s</w:t>
      </w:r>
      <w:r w:rsidRPr="00EF642B">
        <w:rPr>
          <w:lang w:val="fr-FR"/>
        </w:rPr>
        <w:t xml:space="preserve"> résolutions. Le Secrétariat a indiqué que les activités proposées pourraient être incluses dans la mise en œuvre de ses plans opérationnels.</w:t>
      </w:r>
      <w:bookmarkEnd w:id="46"/>
    </w:p>
    <w:p w:rsidR="00B577BF" w:rsidRPr="00EF642B" w:rsidRDefault="00B577BF" w:rsidP="00255DCC">
      <w:pPr>
        <w:rPr>
          <w:lang w:val="fr-FR"/>
        </w:rPr>
      </w:pPr>
      <w:bookmarkStart w:id="47" w:name="lt_pId127"/>
      <w:r w:rsidRPr="00EF642B">
        <w:rPr>
          <w:lang w:val="fr-FR"/>
        </w:rPr>
        <w:t xml:space="preserve">Le </w:t>
      </w:r>
      <w:r w:rsidR="00255DCC" w:rsidRPr="00EF642B">
        <w:rPr>
          <w:lang w:val="fr-FR"/>
        </w:rPr>
        <w:t>P</w:t>
      </w:r>
      <w:r w:rsidRPr="00EF642B">
        <w:rPr>
          <w:lang w:val="fr-FR"/>
        </w:rPr>
        <w:t>résident a invité l</w:t>
      </w:r>
      <w:r w:rsidR="000E263D">
        <w:rPr>
          <w:lang w:val="fr-FR"/>
        </w:rPr>
        <w:t>'</w:t>
      </w:r>
      <w:r w:rsidRPr="00EF642B">
        <w:rPr>
          <w:lang w:val="fr-FR"/>
        </w:rPr>
        <w:t>Indonésie et d</w:t>
      </w:r>
      <w:r w:rsidR="000E263D">
        <w:rPr>
          <w:lang w:val="fr-FR"/>
        </w:rPr>
        <w:t>'</w:t>
      </w:r>
      <w:r w:rsidR="00017A8A">
        <w:rPr>
          <w:lang w:val="fr-FR"/>
        </w:rPr>
        <w:t>autres E</w:t>
      </w:r>
      <w:r w:rsidRPr="00EF642B">
        <w:rPr>
          <w:lang w:val="fr-FR"/>
        </w:rPr>
        <w:t>tats Membres à réfléchir à des moyens d</w:t>
      </w:r>
      <w:r w:rsidR="000E263D">
        <w:rPr>
          <w:lang w:val="fr-FR"/>
        </w:rPr>
        <w:t>'</w:t>
      </w:r>
      <w:r w:rsidRPr="00EF642B">
        <w:rPr>
          <w:lang w:val="fr-FR"/>
        </w:rPr>
        <w:t xml:space="preserve">inclure </w:t>
      </w:r>
      <w:r w:rsidR="00255DCC" w:rsidRPr="00EF642B">
        <w:rPr>
          <w:lang w:val="fr-FR"/>
        </w:rPr>
        <w:t xml:space="preserve">les éléments de </w:t>
      </w:r>
      <w:r w:rsidRPr="00EF642B">
        <w:rPr>
          <w:lang w:val="fr-FR"/>
        </w:rPr>
        <w:t>la nouvelle résolution proposée dans les résolution</w:t>
      </w:r>
      <w:r w:rsidR="00255DCC" w:rsidRPr="00EF642B">
        <w:rPr>
          <w:lang w:val="fr-FR"/>
        </w:rPr>
        <w:t>s existantes. Autre solution, on</w:t>
      </w:r>
      <w:r w:rsidRPr="00EF642B">
        <w:rPr>
          <w:lang w:val="fr-FR"/>
        </w:rPr>
        <w:t xml:space="preserve"> pourrait aussi demander au Directeur du BDT de trouver des moyens d</w:t>
      </w:r>
      <w:r w:rsidR="000E263D">
        <w:rPr>
          <w:lang w:val="fr-FR"/>
        </w:rPr>
        <w:t>'</w:t>
      </w:r>
      <w:r w:rsidRPr="00EF642B">
        <w:rPr>
          <w:lang w:val="fr-FR"/>
        </w:rPr>
        <w:t xml:space="preserve">inclure le contenu de la proposition dans les plans opérationnels du BDT sans adopter une nouvelle résolution. </w:t>
      </w:r>
      <w:bookmarkEnd w:id="47"/>
    </w:p>
    <w:p w:rsidR="00C83708" w:rsidRPr="00EF642B" w:rsidRDefault="004012C8" w:rsidP="00017A8A">
      <w:pPr>
        <w:rPr>
          <w:lang w:val="fr-FR"/>
        </w:rPr>
      </w:pPr>
      <w:hyperlink r:id="rId29" w:history="1">
        <w:r w:rsidR="00C83708" w:rsidRPr="00EF642B">
          <w:rPr>
            <w:rStyle w:val="Hyperlink"/>
            <w:b/>
            <w:bCs/>
            <w:lang w:val="fr-FR"/>
          </w:rPr>
          <w:t>Document 20</w:t>
        </w:r>
      </w:hyperlink>
      <w:r w:rsidR="00C83708" w:rsidRPr="008E79AA">
        <w:rPr>
          <w:lang w:val="fr-FR"/>
        </w:rPr>
        <w:t>:</w:t>
      </w:r>
      <w:r w:rsidR="00C83708" w:rsidRPr="00EF642B">
        <w:rPr>
          <w:lang w:val="fr-FR"/>
        </w:rPr>
        <w:t xml:space="preserve"> </w:t>
      </w:r>
      <w:r w:rsidR="00B577BF" w:rsidRPr="00EF642B">
        <w:rPr>
          <w:lang w:val="fr-FR"/>
        </w:rPr>
        <w:t xml:space="preserve">Ce document, intitulé </w:t>
      </w:r>
      <w:r w:rsidR="00017A8A">
        <w:rPr>
          <w:lang w:val="fr-FR"/>
        </w:rPr>
        <w:t>"</w:t>
      </w:r>
      <w:r w:rsidR="00B577BF" w:rsidRPr="00EF642B">
        <w:rPr>
          <w:b/>
          <w:bCs/>
          <w:i/>
          <w:iCs/>
          <w:lang w:val="fr-FR"/>
        </w:rPr>
        <w:t>Promouvoir l</w:t>
      </w:r>
      <w:r w:rsidR="000E263D">
        <w:rPr>
          <w:b/>
          <w:bCs/>
          <w:i/>
          <w:iCs/>
          <w:lang w:val="fr-FR"/>
        </w:rPr>
        <w:t>'</w:t>
      </w:r>
      <w:r w:rsidR="00B577BF" w:rsidRPr="00EF642B">
        <w:rPr>
          <w:b/>
          <w:bCs/>
          <w:i/>
          <w:iCs/>
          <w:lang w:val="fr-FR"/>
        </w:rPr>
        <w:t>adoption des applications et des services de l</w:t>
      </w:r>
      <w:r w:rsidR="000E263D">
        <w:rPr>
          <w:b/>
          <w:bCs/>
          <w:i/>
          <w:iCs/>
          <w:lang w:val="fr-FR"/>
        </w:rPr>
        <w:t>'</w:t>
      </w:r>
      <w:r w:rsidR="00B577BF" w:rsidRPr="00EF642B">
        <w:rPr>
          <w:b/>
          <w:bCs/>
          <w:i/>
          <w:iCs/>
          <w:lang w:val="fr-FR"/>
        </w:rPr>
        <w:t>Internet des objets</w:t>
      </w:r>
      <w:r w:rsidR="00C83708" w:rsidRPr="00EF642B">
        <w:rPr>
          <w:lang w:val="fr-FR"/>
        </w:rPr>
        <w:t xml:space="preserve">", </w:t>
      </w:r>
      <w:r w:rsidR="00B577BF" w:rsidRPr="00EF642B">
        <w:rPr>
          <w:lang w:val="fr-FR"/>
        </w:rPr>
        <w:t>a été présenté par Singapour</w:t>
      </w:r>
      <w:r w:rsidR="00C83708" w:rsidRPr="00EF642B">
        <w:rPr>
          <w:lang w:val="fr-FR"/>
        </w:rPr>
        <w:t>.</w:t>
      </w:r>
      <w:bookmarkEnd w:id="45"/>
    </w:p>
    <w:p w:rsidR="00B577BF" w:rsidRPr="00EF642B" w:rsidRDefault="00B577BF" w:rsidP="00255DCC">
      <w:pPr>
        <w:rPr>
          <w:szCs w:val="24"/>
          <w:lang w:val="fr-FR"/>
        </w:rPr>
      </w:pPr>
      <w:bookmarkStart w:id="48" w:name="lt_pId130"/>
      <w:r w:rsidRPr="00EF642B">
        <w:rPr>
          <w:szCs w:val="24"/>
          <w:lang w:val="fr-FR"/>
        </w:rPr>
        <w:t>Il est demandé dans cette contribution d</w:t>
      </w:r>
      <w:r w:rsidR="000E263D">
        <w:rPr>
          <w:szCs w:val="24"/>
          <w:lang w:val="fr-FR"/>
        </w:rPr>
        <w:t>'</w:t>
      </w:r>
      <w:r w:rsidRPr="00EF642B">
        <w:rPr>
          <w:szCs w:val="24"/>
          <w:lang w:val="fr-FR"/>
        </w:rPr>
        <w:t>approuver une nouvelle résolution qui permettrait de fournir une assistance aux pays qui s</w:t>
      </w:r>
      <w:r w:rsidR="000E263D">
        <w:rPr>
          <w:szCs w:val="24"/>
          <w:lang w:val="fr-FR"/>
        </w:rPr>
        <w:t>'</w:t>
      </w:r>
      <w:r w:rsidRPr="00EF642B">
        <w:rPr>
          <w:szCs w:val="24"/>
          <w:lang w:val="fr-FR"/>
        </w:rPr>
        <w:t>efforcent de soutenir l</w:t>
      </w:r>
      <w:r w:rsidR="000E263D">
        <w:rPr>
          <w:szCs w:val="24"/>
          <w:lang w:val="fr-FR"/>
        </w:rPr>
        <w:t>'</w:t>
      </w:r>
      <w:r w:rsidRPr="00EF642B">
        <w:rPr>
          <w:szCs w:val="24"/>
          <w:lang w:val="fr-FR"/>
        </w:rPr>
        <w:t>adoption des applications et des services de l</w:t>
      </w:r>
      <w:r w:rsidR="000E263D">
        <w:rPr>
          <w:szCs w:val="24"/>
          <w:lang w:val="fr-FR"/>
        </w:rPr>
        <w:t>'</w:t>
      </w:r>
      <w:r w:rsidRPr="00EF642B">
        <w:rPr>
          <w:szCs w:val="24"/>
          <w:lang w:val="fr-FR"/>
        </w:rPr>
        <w:t>Internet des objets, de faciliter les discussions et l</w:t>
      </w:r>
      <w:r w:rsidR="000E263D">
        <w:rPr>
          <w:szCs w:val="24"/>
          <w:lang w:val="fr-FR"/>
        </w:rPr>
        <w:t>'</w:t>
      </w:r>
      <w:r w:rsidRPr="00EF642B">
        <w:rPr>
          <w:szCs w:val="24"/>
          <w:lang w:val="fr-FR"/>
        </w:rPr>
        <w:t>échange de bonnes pratiques et qui recherchent des possibilités de partenariat et de collaboration avec des organisations et des entités compétentes</w:t>
      </w:r>
      <w:r w:rsidRPr="00EF642B">
        <w:rPr>
          <w:lang w:val="fr-FR"/>
        </w:rPr>
        <w:t>.</w:t>
      </w:r>
      <w:bookmarkEnd w:id="48"/>
      <w:r w:rsidRPr="00EF642B">
        <w:rPr>
          <w:lang w:val="fr-FR"/>
        </w:rPr>
        <w:t xml:space="preserve"> Cette résolution prévoit également une collaboration étroite entre les trois Secteurs.</w:t>
      </w:r>
    </w:p>
    <w:p w:rsidR="00B577BF" w:rsidRPr="00EF642B" w:rsidRDefault="00B577BF" w:rsidP="00F57DC9">
      <w:pPr>
        <w:rPr>
          <w:szCs w:val="24"/>
          <w:lang w:val="fr-FR"/>
        </w:rPr>
      </w:pPr>
      <w:bookmarkStart w:id="49" w:name="lt_pId132"/>
      <w:r w:rsidRPr="00EF642B">
        <w:rPr>
          <w:lang w:val="fr-FR"/>
        </w:rPr>
        <w:t>La proposition a reçu le soutien d</w:t>
      </w:r>
      <w:r w:rsidR="000E263D">
        <w:rPr>
          <w:lang w:val="fr-FR"/>
        </w:rPr>
        <w:t>'</w:t>
      </w:r>
      <w:r w:rsidRPr="00EF642B">
        <w:rPr>
          <w:lang w:val="fr-FR"/>
        </w:rPr>
        <w:t xml:space="preserve">autres Membres. Les participants à la </w:t>
      </w:r>
      <w:bookmarkStart w:id="50" w:name="lt_pId133"/>
      <w:bookmarkEnd w:id="49"/>
      <w:r w:rsidRPr="00EF642B">
        <w:rPr>
          <w:lang w:val="fr-FR"/>
        </w:rPr>
        <w:t>RPM-ASP ont conclu que cette proposition est très importante pour la réalisation des ODD et ont proposé qu</w:t>
      </w:r>
      <w:r w:rsidR="000E263D">
        <w:rPr>
          <w:lang w:val="fr-FR"/>
        </w:rPr>
        <w:t>'</w:t>
      </w:r>
      <w:r w:rsidRPr="00EF642B">
        <w:rPr>
          <w:lang w:val="fr-FR"/>
        </w:rPr>
        <w:t>elle constitue l</w:t>
      </w:r>
      <w:r w:rsidR="000E263D">
        <w:rPr>
          <w:lang w:val="fr-FR"/>
        </w:rPr>
        <w:t>'</w:t>
      </w:r>
      <w:r w:rsidRPr="00EF642B">
        <w:rPr>
          <w:lang w:val="fr-FR"/>
        </w:rPr>
        <w:t>une des propositions communes de la rég</w:t>
      </w:r>
      <w:r w:rsidR="00F57DC9">
        <w:rPr>
          <w:lang w:val="fr-FR"/>
        </w:rPr>
        <w:t>ion Asie</w:t>
      </w:r>
      <w:r w:rsidR="00F57DC9">
        <w:rPr>
          <w:lang w:val="fr-FR"/>
        </w:rPr>
        <w:noBreakHyphen/>
        <w:t>Pacifique pour la CMDT</w:t>
      </w:r>
      <w:r w:rsidR="00F57DC9">
        <w:rPr>
          <w:lang w:val="fr-FR"/>
        </w:rPr>
        <w:noBreakHyphen/>
      </w:r>
      <w:r w:rsidRPr="00EF642B">
        <w:rPr>
          <w:lang w:val="fr-FR"/>
        </w:rPr>
        <w:t>17.</w:t>
      </w:r>
      <w:bookmarkEnd w:id="50"/>
    </w:p>
    <w:p w:rsidR="009B307F" w:rsidRPr="00EF642B" w:rsidRDefault="009B307F" w:rsidP="00255DCC">
      <w:pPr>
        <w:pStyle w:val="Headingb"/>
        <w:rPr>
          <w:lang w:val="fr-FR"/>
        </w:rPr>
      </w:pPr>
      <w:r w:rsidRPr="00EF642B">
        <w:rPr>
          <w:lang w:val="fr-FR"/>
        </w:rPr>
        <w:t>Rapports des RPM précédentes</w:t>
      </w:r>
    </w:p>
    <w:p w:rsidR="009B307F" w:rsidRPr="00EF642B" w:rsidRDefault="009B307F" w:rsidP="00255DCC">
      <w:pPr>
        <w:rPr>
          <w:lang w:val="fr-FR"/>
        </w:rPr>
      </w:pPr>
      <w:r w:rsidRPr="00EF642B">
        <w:rPr>
          <w:lang w:val="fr-FR"/>
        </w:rPr>
        <w:t>Le résumé des Documen</w:t>
      </w:r>
      <w:r w:rsidR="00255DCC" w:rsidRPr="00EF642B">
        <w:rPr>
          <w:lang w:val="fr-FR"/>
        </w:rPr>
        <w:t>ts d</w:t>
      </w:r>
      <w:r w:rsidR="000E263D">
        <w:rPr>
          <w:lang w:val="fr-FR"/>
        </w:rPr>
        <w:t>'</w:t>
      </w:r>
      <w:r w:rsidR="00255DCC" w:rsidRPr="00EF642B">
        <w:rPr>
          <w:lang w:val="fr-FR"/>
        </w:rPr>
        <w:t xml:space="preserve">information 1, 2, </w:t>
      </w:r>
      <w:r w:rsidRPr="00EF642B">
        <w:rPr>
          <w:lang w:val="fr-FR"/>
        </w:rPr>
        <w:t>3</w:t>
      </w:r>
      <w:r w:rsidR="00255DCC" w:rsidRPr="00EF642B">
        <w:rPr>
          <w:lang w:val="fr-FR"/>
        </w:rPr>
        <w:t xml:space="preserve"> et 4</w:t>
      </w:r>
      <w:r w:rsidRPr="00EF642B">
        <w:rPr>
          <w:lang w:val="fr-FR"/>
        </w:rPr>
        <w:t xml:space="preserve"> a été présenté.</w:t>
      </w:r>
    </w:p>
    <w:p w:rsidR="00291979" w:rsidRPr="00EF642B" w:rsidRDefault="004012C8" w:rsidP="004E737A">
      <w:pPr>
        <w:rPr>
          <w:rFonts w:cstheme="minorHAnsi"/>
          <w:bCs/>
          <w:szCs w:val="24"/>
          <w:lang w:val="fr-FR"/>
        </w:rPr>
      </w:pPr>
      <w:hyperlink r:id="rId30" w:history="1">
        <w:r w:rsidR="00291979" w:rsidRPr="008E79AA">
          <w:rPr>
            <w:rStyle w:val="Hyperlink"/>
            <w:b/>
            <w:bCs/>
            <w:lang w:val="fr-FR"/>
          </w:rPr>
          <w:t>Document INF/1</w:t>
        </w:r>
      </w:hyperlink>
      <w:r w:rsidR="00291979" w:rsidRPr="00EF642B">
        <w:rPr>
          <w:lang w:val="fr-FR"/>
        </w:rPr>
        <w:t>: Ce document, intitule "</w:t>
      </w:r>
      <w:r w:rsidR="00291979" w:rsidRPr="00EF642B">
        <w:rPr>
          <w:b/>
          <w:bCs/>
          <w:i/>
          <w:iCs/>
          <w:lang w:val="fr-FR"/>
        </w:rPr>
        <w:t>Rapport du Président de la RPM-CEI</w:t>
      </w:r>
      <w:r w:rsidR="00291979" w:rsidRPr="00EF642B">
        <w:rPr>
          <w:lang w:val="fr-FR"/>
        </w:rPr>
        <w:t>", a été présenté au nom du Directeur du BDT. Ce document d</w:t>
      </w:r>
      <w:r w:rsidR="000E263D">
        <w:rPr>
          <w:lang w:val="fr-FR"/>
        </w:rPr>
        <w:t>'</w:t>
      </w:r>
      <w:r w:rsidR="00291979" w:rsidRPr="00EF642B">
        <w:rPr>
          <w:lang w:val="fr-FR"/>
        </w:rPr>
        <w:t>information contient le rapport du Président de la</w:t>
      </w:r>
      <w:r w:rsidR="00291979" w:rsidRPr="00EF642B">
        <w:rPr>
          <w:b/>
          <w:bCs/>
          <w:lang w:val="fr-FR"/>
        </w:rPr>
        <w:t> </w:t>
      </w:r>
      <w:r w:rsidR="00291979" w:rsidRPr="00EF642B">
        <w:rPr>
          <w:lang w:val="fr-FR"/>
        </w:rPr>
        <w:t>RPM</w:t>
      </w:r>
      <w:r w:rsidR="00291979" w:rsidRPr="00EF642B">
        <w:rPr>
          <w:lang w:val="fr-FR"/>
        </w:rPr>
        <w:noBreakHyphen/>
        <w:t>CEI.</w:t>
      </w:r>
      <w:r w:rsidR="009B307F" w:rsidRPr="00EF642B">
        <w:rPr>
          <w:rFonts w:cstheme="minorHAnsi"/>
          <w:bCs/>
          <w:szCs w:val="24"/>
          <w:lang w:val="fr-FR"/>
        </w:rPr>
        <w:t xml:space="preserve"> </w:t>
      </w:r>
      <w:r w:rsidR="00291979" w:rsidRPr="00EF642B">
        <w:rPr>
          <w:lang w:val="fr-FR"/>
        </w:rPr>
        <w:t xml:space="preserve">La RPM-CEI a </w:t>
      </w:r>
      <w:r w:rsidR="00255DCC" w:rsidRPr="00EF642B">
        <w:rPr>
          <w:lang w:val="fr-FR"/>
        </w:rPr>
        <w:t>été organisée par le Bureau de d</w:t>
      </w:r>
      <w:r w:rsidR="00291979" w:rsidRPr="00EF642B">
        <w:rPr>
          <w:lang w:val="fr-FR"/>
        </w:rPr>
        <w:t xml:space="preserve">éveloppement des </w:t>
      </w:r>
      <w:r w:rsidR="00255DCC" w:rsidRPr="00EF642B">
        <w:rPr>
          <w:lang w:val="fr-FR"/>
        </w:rPr>
        <w:t>t</w:t>
      </w:r>
      <w:r w:rsidR="00291979" w:rsidRPr="00EF642B">
        <w:rPr>
          <w:lang w:val="fr-FR"/>
        </w:rPr>
        <w:t>élécommunications de l</w:t>
      </w:r>
      <w:r w:rsidR="000E263D">
        <w:rPr>
          <w:lang w:val="fr-FR"/>
        </w:rPr>
        <w:t>'</w:t>
      </w:r>
      <w:r w:rsidR="00291979" w:rsidRPr="00EF642B">
        <w:rPr>
          <w:lang w:val="fr-FR"/>
        </w:rPr>
        <w:t>UIT (BDT) à Bichkek (République kirghize) du 9 au 11 novembre 2016, à l</w:t>
      </w:r>
      <w:r w:rsidR="000E263D">
        <w:rPr>
          <w:lang w:val="fr-FR"/>
        </w:rPr>
        <w:t>'</w:t>
      </w:r>
      <w:r w:rsidR="00291979" w:rsidRPr="00EF642B">
        <w:rPr>
          <w:lang w:val="fr-FR"/>
        </w:rPr>
        <w:t>invitation du Gouvernement de la République kirghize. La réunion s</w:t>
      </w:r>
      <w:r w:rsidR="000E263D">
        <w:rPr>
          <w:lang w:val="fr-FR"/>
        </w:rPr>
        <w:t>'</w:t>
      </w:r>
      <w:r w:rsidR="00291979" w:rsidRPr="00EF642B">
        <w:rPr>
          <w:lang w:val="fr-FR"/>
        </w:rPr>
        <w:t xml:space="preserve">est tenue en présence de 104 délégués représentant 9 Etats Membres de la région de la CEI et </w:t>
      </w:r>
      <w:r w:rsidR="004E737A" w:rsidRPr="00EF642B">
        <w:rPr>
          <w:lang w:val="fr-FR"/>
        </w:rPr>
        <w:t>2</w:t>
      </w:r>
      <w:r w:rsidR="00291979" w:rsidRPr="00EF642B">
        <w:rPr>
          <w:lang w:val="fr-FR"/>
        </w:rPr>
        <w:t xml:space="preserve"> Etats Membres d</w:t>
      </w:r>
      <w:r w:rsidR="000E263D">
        <w:rPr>
          <w:lang w:val="fr-FR"/>
        </w:rPr>
        <w:t>'</w:t>
      </w:r>
      <w:r w:rsidR="00291979" w:rsidRPr="00EF642B">
        <w:rPr>
          <w:lang w:val="fr-FR"/>
        </w:rPr>
        <w:t xml:space="preserve">autres régions. </w:t>
      </w:r>
    </w:p>
    <w:p w:rsidR="00291979" w:rsidRPr="00EF642B" w:rsidRDefault="00291979" w:rsidP="00255DCC">
      <w:pPr>
        <w:rPr>
          <w:lang w:val="fr-FR"/>
        </w:rPr>
      </w:pPr>
      <w:r w:rsidRPr="00EF642B">
        <w:rPr>
          <w:lang w:val="fr-FR"/>
        </w:rPr>
        <w:t>L</w:t>
      </w:r>
      <w:r w:rsidR="000E263D">
        <w:rPr>
          <w:lang w:val="fr-FR"/>
        </w:rPr>
        <w:t>'</w:t>
      </w:r>
      <w:r w:rsidRPr="00EF642B">
        <w:rPr>
          <w:lang w:val="fr-FR"/>
        </w:rPr>
        <w:t>objectif de la RPM-CEI était de définir les priorités, au niveau régional, du développement des télécommunications et des technologies de l</w:t>
      </w:r>
      <w:r w:rsidR="000E263D">
        <w:rPr>
          <w:lang w:val="fr-FR"/>
        </w:rPr>
        <w:t>'</w:t>
      </w:r>
      <w:r w:rsidRPr="00EF642B">
        <w:rPr>
          <w:lang w:val="fr-FR"/>
        </w:rPr>
        <w:t>information et de la communication (TIC), compte tenu des contributions soumises par les Etats Membres et les Membres du Secteur de l</w:t>
      </w:r>
      <w:r w:rsidR="000E263D">
        <w:rPr>
          <w:lang w:val="fr-FR"/>
        </w:rPr>
        <w:t>'</w:t>
      </w:r>
      <w:r w:rsidRPr="00EF642B">
        <w:rPr>
          <w:lang w:val="fr-FR"/>
        </w:rPr>
        <w:t>UIT</w:t>
      </w:r>
      <w:r w:rsidRPr="00EF642B">
        <w:rPr>
          <w:lang w:val="fr-FR"/>
        </w:rPr>
        <w:noBreakHyphen/>
        <w:t>D issus de la région. Les participants ont élaboré une série de propositions relatives aux questions prioritaires pour la région, qui serviront de base à la formulation de contributions à l</w:t>
      </w:r>
      <w:r w:rsidR="000E263D">
        <w:rPr>
          <w:lang w:val="fr-FR"/>
        </w:rPr>
        <w:t>'</w:t>
      </w:r>
      <w:r w:rsidRPr="00EF642B">
        <w:rPr>
          <w:lang w:val="fr-FR"/>
        </w:rPr>
        <w:t>intention de la CMDT</w:t>
      </w:r>
      <w:r w:rsidRPr="00EF642B">
        <w:rPr>
          <w:lang w:val="fr-FR"/>
        </w:rPr>
        <w:noBreakHyphen/>
        <w:t>17, laquelle examinera les activités que devra mener l</w:t>
      </w:r>
      <w:r w:rsidR="000E263D">
        <w:rPr>
          <w:lang w:val="fr-FR"/>
        </w:rPr>
        <w:t>'</w:t>
      </w:r>
      <w:r w:rsidRPr="00EF642B">
        <w:rPr>
          <w:lang w:val="fr-FR"/>
        </w:rPr>
        <w:t>UIT</w:t>
      </w:r>
      <w:r w:rsidRPr="00EF642B">
        <w:rPr>
          <w:lang w:val="fr-FR"/>
        </w:rPr>
        <w:noBreakHyphen/>
        <w:t>D au cours des quatre prochaines années (2018-2021).</w:t>
      </w:r>
    </w:p>
    <w:p w:rsidR="001E42DD" w:rsidRPr="00EF642B" w:rsidRDefault="004012C8" w:rsidP="00255DCC">
      <w:pPr>
        <w:rPr>
          <w:lang w:val="fr-FR"/>
        </w:rPr>
      </w:pPr>
      <w:hyperlink r:id="rId31" w:history="1">
        <w:r w:rsidR="009B307F" w:rsidRPr="00F62599">
          <w:rPr>
            <w:rStyle w:val="Hyperlink"/>
            <w:b/>
            <w:bCs/>
            <w:lang w:val="fr-FR"/>
          </w:rPr>
          <w:t>Document INF/2</w:t>
        </w:r>
        <w:r w:rsidR="00291979" w:rsidRPr="00EF642B">
          <w:rPr>
            <w:lang w:val="fr-FR"/>
          </w:rPr>
          <w:t>:</w:t>
        </w:r>
      </w:hyperlink>
      <w:r w:rsidR="00291979" w:rsidRPr="00EF642B">
        <w:rPr>
          <w:lang w:val="fr-FR"/>
        </w:rPr>
        <w:t xml:space="preserve"> Ce document, intitulé "</w:t>
      </w:r>
      <w:r w:rsidR="00255DCC" w:rsidRPr="00EF642B">
        <w:rPr>
          <w:b/>
          <w:bCs/>
          <w:i/>
          <w:iCs/>
          <w:lang w:val="fr-FR"/>
        </w:rPr>
        <w:t>Résultats de la RPM-AFR</w:t>
      </w:r>
      <w:r w:rsidR="00291979" w:rsidRPr="00EF642B">
        <w:rPr>
          <w:lang w:val="fr-FR"/>
        </w:rPr>
        <w:t>", a été présenté au nom du Directeur du BDT. Ce document d</w:t>
      </w:r>
      <w:r w:rsidR="000E263D">
        <w:rPr>
          <w:lang w:val="fr-FR"/>
        </w:rPr>
        <w:t>'</w:t>
      </w:r>
      <w:r w:rsidR="00291979" w:rsidRPr="00EF642B">
        <w:rPr>
          <w:lang w:val="fr-FR"/>
        </w:rPr>
        <w:t>infor</w:t>
      </w:r>
      <w:r w:rsidR="001E42DD" w:rsidRPr="00EF642B">
        <w:rPr>
          <w:lang w:val="fr-FR"/>
        </w:rPr>
        <w:t xml:space="preserve">mation présente le </w:t>
      </w:r>
      <w:r w:rsidR="00C37B86" w:rsidRPr="00EF642B">
        <w:rPr>
          <w:lang w:val="fr-FR"/>
        </w:rPr>
        <w:t>r</w:t>
      </w:r>
      <w:r w:rsidR="001E42DD" w:rsidRPr="00EF642B">
        <w:rPr>
          <w:lang w:val="fr-FR"/>
        </w:rPr>
        <w:t>apport du Président de la RPM-AFR.</w:t>
      </w:r>
    </w:p>
    <w:p w:rsidR="001E42DD" w:rsidRPr="00EF642B" w:rsidRDefault="001E42DD" w:rsidP="00741317">
      <w:pPr>
        <w:rPr>
          <w:lang w:val="fr-FR"/>
        </w:rPr>
      </w:pPr>
      <w:r w:rsidRPr="00EF642B">
        <w:rPr>
          <w:lang w:val="fr-FR"/>
        </w:rPr>
        <w:lastRenderedPageBreak/>
        <w:t>La Réunion préparatoire régionale pour l</w:t>
      </w:r>
      <w:r w:rsidR="000E263D">
        <w:rPr>
          <w:lang w:val="fr-FR"/>
        </w:rPr>
        <w:t>'</w:t>
      </w:r>
      <w:r w:rsidRPr="00EF642B">
        <w:rPr>
          <w:lang w:val="fr-FR"/>
        </w:rPr>
        <w:t>Afrique (RPM-AFR) a été organisée par le Bureau de développement des télécommunications (BDT) de l</w:t>
      </w:r>
      <w:r w:rsidR="000E263D">
        <w:rPr>
          <w:lang w:val="fr-FR"/>
        </w:rPr>
        <w:t>'</w:t>
      </w:r>
      <w:r w:rsidRPr="00EF642B">
        <w:rPr>
          <w:lang w:val="fr-FR"/>
        </w:rPr>
        <w:t>Union internationale des télécommunications (UIT), en collaboration avec le Ministère de la Jeunesse et des TIC, et s</w:t>
      </w:r>
      <w:r w:rsidR="000E263D">
        <w:rPr>
          <w:lang w:val="fr-FR"/>
        </w:rPr>
        <w:t>'</w:t>
      </w:r>
      <w:r w:rsidRPr="00EF642B">
        <w:rPr>
          <w:lang w:val="fr-FR"/>
        </w:rPr>
        <w:t>est tenue à Kigali (République du Rwanda) du 6 au 8 décembre 2016, à l</w:t>
      </w:r>
      <w:r w:rsidR="000E263D">
        <w:rPr>
          <w:lang w:val="fr-FR"/>
        </w:rPr>
        <w:t>'</w:t>
      </w:r>
      <w:r w:rsidRPr="00EF642B">
        <w:rPr>
          <w:lang w:val="fr-FR"/>
        </w:rPr>
        <w:t>aimable invitation du Gouvernement du Rwanda. La réunion s</w:t>
      </w:r>
      <w:r w:rsidR="000E263D">
        <w:rPr>
          <w:lang w:val="fr-FR"/>
        </w:rPr>
        <w:t>'</w:t>
      </w:r>
      <w:r w:rsidRPr="00EF642B">
        <w:rPr>
          <w:lang w:val="fr-FR"/>
        </w:rPr>
        <w:t>est tenue en présence d</w:t>
      </w:r>
      <w:r w:rsidR="000E263D">
        <w:rPr>
          <w:lang w:val="fr-FR"/>
        </w:rPr>
        <w:t>'</w:t>
      </w:r>
      <w:r w:rsidRPr="00EF642B">
        <w:rPr>
          <w:lang w:val="fr-FR"/>
        </w:rPr>
        <w:t>environ 170 participants représentant 24 Etats Membres</w:t>
      </w:r>
      <w:r w:rsidR="00255DCC" w:rsidRPr="00EF642B">
        <w:rPr>
          <w:lang w:val="fr-FR"/>
        </w:rPr>
        <w:t xml:space="preserve">, 3 </w:t>
      </w:r>
      <w:r w:rsidR="00741317">
        <w:rPr>
          <w:lang w:val="fr-FR"/>
        </w:rPr>
        <w:t>E</w:t>
      </w:r>
      <w:r w:rsidR="00255DCC" w:rsidRPr="00EF642B">
        <w:rPr>
          <w:lang w:val="fr-FR"/>
        </w:rPr>
        <w:t>tats Membres ayant le statut d</w:t>
      </w:r>
      <w:r w:rsidR="000E263D">
        <w:rPr>
          <w:lang w:val="fr-FR"/>
        </w:rPr>
        <w:t>'</w:t>
      </w:r>
      <w:r w:rsidR="00255DCC" w:rsidRPr="00EF642B">
        <w:rPr>
          <w:lang w:val="fr-FR"/>
        </w:rPr>
        <w:t>observateur,</w:t>
      </w:r>
      <w:r w:rsidRPr="00EF642B">
        <w:rPr>
          <w:lang w:val="fr-FR"/>
        </w:rPr>
        <w:t xml:space="preserve"> 5 Membres d</w:t>
      </w:r>
      <w:r w:rsidR="00255DCC" w:rsidRPr="00EF642B">
        <w:rPr>
          <w:lang w:val="fr-FR"/>
        </w:rPr>
        <w:t>e</w:t>
      </w:r>
      <w:r w:rsidRPr="00EF642B">
        <w:rPr>
          <w:lang w:val="fr-FR"/>
        </w:rPr>
        <w:t xml:space="preserve"> Secteur et 9 Membres de Secteur</w:t>
      </w:r>
      <w:r w:rsidR="00255DCC" w:rsidRPr="00EF642B">
        <w:rPr>
          <w:lang w:val="fr-FR"/>
        </w:rPr>
        <w:t xml:space="preserve"> ayant le statut d</w:t>
      </w:r>
      <w:r w:rsidR="000E263D">
        <w:rPr>
          <w:lang w:val="fr-FR"/>
        </w:rPr>
        <w:t>'</w:t>
      </w:r>
      <w:r w:rsidR="00255DCC" w:rsidRPr="00EF642B">
        <w:rPr>
          <w:lang w:val="fr-FR"/>
        </w:rPr>
        <w:t>observateur</w:t>
      </w:r>
      <w:r w:rsidRPr="00EF642B">
        <w:rPr>
          <w:lang w:val="fr-FR"/>
        </w:rPr>
        <w:t xml:space="preserve"> provenant d</w:t>
      </w:r>
      <w:r w:rsidR="000E263D">
        <w:rPr>
          <w:lang w:val="fr-FR"/>
        </w:rPr>
        <w:t>'</w:t>
      </w:r>
      <w:r w:rsidRPr="00EF642B">
        <w:rPr>
          <w:lang w:val="fr-FR"/>
        </w:rPr>
        <w:t>autres régions.</w:t>
      </w:r>
    </w:p>
    <w:p w:rsidR="001E42DD" w:rsidRPr="00EF642B" w:rsidRDefault="001E42DD" w:rsidP="00860BD3">
      <w:pPr>
        <w:rPr>
          <w:lang w:val="fr-FR"/>
        </w:rPr>
      </w:pPr>
      <w:r w:rsidRPr="00EF642B">
        <w:rPr>
          <w:lang w:val="fr-FR"/>
        </w:rPr>
        <w:t>L</w:t>
      </w:r>
      <w:r w:rsidR="000E263D">
        <w:rPr>
          <w:lang w:val="fr-FR"/>
        </w:rPr>
        <w:t>'</w:t>
      </w:r>
      <w:r w:rsidRPr="00EF642B">
        <w:rPr>
          <w:lang w:val="fr-FR"/>
        </w:rPr>
        <w:t>objectif de la RPM-AFR était de déterminer, au niveau régional, les priorités du développement des télécommunications et des technologies de l</w:t>
      </w:r>
      <w:r w:rsidR="000E263D">
        <w:rPr>
          <w:lang w:val="fr-FR"/>
        </w:rPr>
        <w:t>'</w:t>
      </w:r>
      <w:r w:rsidRPr="00EF642B">
        <w:rPr>
          <w:lang w:val="fr-FR"/>
        </w:rPr>
        <w:t>information et de la communication (TIC), compte tenu des contributions soumises par les Etats Membres et les Membres du Secteur de l</w:t>
      </w:r>
      <w:r w:rsidR="000E263D">
        <w:rPr>
          <w:lang w:val="fr-FR"/>
        </w:rPr>
        <w:t>'</w:t>
      </w:r>
      <w:r w:rsidRPr="00EF642B">
        <w:rPr>
          <w:lang w:val="fr-FR"/>
        </w:rPr>
        <w:t>UIT-D de la région. Les participants sont parvenus à établir un ensemble de propositions sur les priorités. Ces propositions serviront de point de départ à l</w:t>
      </w:r>
      <w:r w:rsidR="000E263D">
        <w:rPr>
          <w:lang w:val="fr-FR"/>
        </w:rPr>
        <w:t>'</w:t>
      </w:r>
      <w:r w:rsidRPr="00EF642B">
        <w:rPr>
          <w:lang w:val="fr-FR"/>
        </w:rPr>
        <w:t>élaboration des contributions pour la Conférence mondiale de développement des télécommunica</w:t>
      </w:r>
      <w:r w:rsidR="00452FBD">
        <w:rPr>
          <w:lang w:val="fr-FR"/>
        </w:rPr>
        <w:t>tions qui se tiendra du 9 au 20 </w:t>
      </w:r>
      <w:r w:rsidRPr="00EF642B">
        <w:rPr>
          <w:lang w:val="fr-FR"/>
        </w:rPr>
        <w:t>octobre 2017 à Buenos Aires (Argentine).</w:t>
      </w:r>
    </w:p>
    <w:p w:rsidR="00BE3123" w:rsidRPr="00EF642B" w:rsidRDefault="004012C8" w:rsidP="002953C3">
      <w:pPr>
        <w:rPr>
          <w:lang w:val="fr-FR"/>
        </w:rPr>
      </w:pPr>
      <w:hyperlink r:id="rId32" w:history="1">
        <w:r w:rsidR="00BE3123" w:rsidRPr="00EF642B">
          <w:rPr>
            <w:rStyle w:val="Hyperlink"/>
            <w:rFonts w:ascii="Calibri" w:hAnsi="Calibri"/>
            <w:b/>
            <w:bCs/>
            <w:lang w:val="fr-FR"/>
          </w:rPr>
          <w:t>Document INF/3</w:t>
        </w:r>
        <w:r w:rsidR="00BE3123" w:rsidRPr="00EF642B">
          <w:rPr>
            <w:lang w:val="fr-FR"/>
          </w:rPr>
          <w:t>:</w:t>
        </w:r>
      </w:hyperlink>
      <w:r w:rsidR="00BE3123" w:rsidRPr="00EF642B">
        <w:rPr>
          <w:lang w:val="fr-FR"/>
        </w:rPr>
        <w:t xml:space="preserve"> Ce document, intitulé "</w:t>
      </w:r>
      <w:r w:rsidR="00BE3123" w:rsidRPr="00EF642B">
        <w:rPr>
          <w:b/>
          <w:bCs/>
          <w:i/>
          <w:iCs/>
          <w:lang w:val="fr-FR"/>
        </w:rPr>
        <w:t>Rapport du Président de la RPM-ARB</w:t>
      </w:r>
      <w:r w:rsidR="00BE3123" w:rsidRPr="00EF642B">
        <w:rPr>
          <w:lang w:val="fr-FR"/>
        </w:rPr>
        <w:t>", a été présenté au nom du Directeur du BDT. Ce document d</w:t>
      </w:r>
      <w:r w:rsidR="000E263D">
        <w:rPr>
          <w:lang w:val="fr-FR"/>
        </w:rPr>
        <w:t>'</w:t>
      </w:r>
      <w:r w:rsidR="00BE3123" w:rsidRPr="00EF642B">
        <w:rPr>
          <w:lang w:val="fr-FR"/>
        </w:rPr>
        <w:t>information contient le rapport du Président de la</w:t>
      </w:r>
      <w:r w:rsidR="00BE3123" w:rsidRPr="00EF642B">
        <w:rPr>
          <w:b/>
          <w:bCs/>
          <w:lang w:val="fr-FR"/>
        </w:rPr>
        <w:t> </w:t>
      </w:r>
      <w:r w:rsidR="00BE3123" w:rsidRPr="00EF642B">
        <w:rPr>
          <w:lang w:val="fr-FR"/>
        </w:rPr>
        <w:t>RPM</w:t>
      </w:r>
      <w:r w:rsidR="00BE3123" w:rsidRPr="00EF642B">
        <w:rPr>
          <w:lang w:val="fr-FR"/>
        </w:rPr>
        <w:noBreakHyphen/>
        <w:t>ARB. La RPM-ARB a été organisée à Khartoum (Soudan) par le Bureau de développement des télécommunications (BDT) de l</w:t>
      </w:r>
      <w:r w:rsidR="000E263D">
        <w:rPr>
          <w:lang w:val="fr-FR"/>
        </w:rPr>
        <w:t>'</w:t>
      </w:r>
      <w:r w:rsidR="00BE3123" w:rsidRPr="00EF642B">
        <w:rPr>
          <w:lang w:val="fr-FR"/>
        </w:rPr>
        <w:t>UIT, du 30 janvier au 1er février 2017, à l</w:t>
      </w:r>
      <w:r w:rsidR="000E263D">
        <w:rPr>
          <w:lang w:val="fr-FR"/>
        </w:rPr>
        <w:t>'</w:t>
      </w:r>
      <w:r w:rsidR="00BE3123" w:rsidRPr="00EF642B">
        <w:rPr>
          <w:lang w:val="fr-FR"/>
        </w:rPr>
        <w:t>aimable invitation du Ministère des communications et des technologies de l</w:t>
      </w:r>
      <w:r w:rsidR="000E263D">
        <w:rPr>
          <w:lang w:val="fr-FR"/>
        </w:rPr>
        <w:t>'</w:t>
      </w:r>
      <w:r w:rsidR="00BE3123" w:rsidRPr="00EF642B">
        <w:rPr>
          <w:lang w:val="fr-FR"/>
        </w:rPr>
        <w:t>information et de la National Telecommunications Corporation (NTC) du Soudan. Elle s</w:t>
      </w:r>
      <w:r w:rsidR="000E263D">
        <w:rPr>
          <w:lang w:val="fr-FR"/>
        </w:rPr>
        <w:t>'</w:t>
      </w:r>
      <w:r w:rsidR="00BE3123" w:rsidRPr="00EF642B">
        <w:rPr>
          <w:lang w:val="fr-FR"/>
        </w:rPr>
        <w:t>est tenue en présence de 195 participants représentant 19 Etats Membres et 1 Observateur conformément à la Résolution 99, 10 Membres du Secteur de l</w:t>
      </w:r>
      <w:r w:rsidR="000E263D">
        <w:rPr>
          <w:lang w:val="fr-FR"/>
        </w:rPr>
        <w:t>'</w:t>
      </w:r>
      <w:r w:rsidR="00BE3123" w:rsidRPr="00EF642B">
        <w:rPr>
          <w:lang w:val="fr-FR"/>
        </w:rPr>
        <w:t>UIT-D, 6 organisations internationales et 1 Membre du Secteur de l</w:t>
      </w:r>
      <w:r w:rsidR="000E263D">
        <w:rPr>
          <w:lang w:val="fr-FR"/>
        </w:rPr>
        <w:t>'</w:t>
      </w:r>
      <w:r w:rsidR="00BE3123" w:rsidRPr="00EF642B">
        <w:rPr>
          <w:lang w:val="fr-FR"/>
        </w:rPr>
        <w:t>UIT-D provenant d</w:t>
      </w:r>
      <w:r w:rsidR="000E263D">
        <w:rPr>
          <w:lang w:val="fr-FR"/>
        </w:rPr>
        <w:t>'</w:t>
      </w:r>
      <w:r w:rsidR="00BE3123" w:rsidRPr="00EF642B">
        <w:rPr>
          <w:lang w:val="fr-FR"/>
        </w:rPr>
        <w:t>une autre région.</w:t>
      </w:r>
    </w:p>
    <w:p w:rsidR="001E42DD" w:rsidRPr="00EF642B" w:rsidRDefault="00BE3123" w:rsidP="00860BD3">
      <w:pPr>
        <w:rPr>
          <w:lang w:val="fr-FR"/>
        </w:rPr>
      </w:pPr>
      <w:r w:rsidRPr="00EF642B">
        <w:rPr>
          <w:lang w:val="fr-FR"/>
        </w:rPr>
        <w:t>L</w:t>
      </w:r>
      <w:r w:rsidR="000E263D">
        <w:rPr>
          <w:lang w:val="fr-FR"/>
        </w:rPr>
        <w:t>'</w:t>
      </w:r>
      <w:r w:rsidRPr="00EF642B">
        <w:rPr>
          <w:lang w:val="fr-FR"/>
        </w:rPr>
        <w:t>objectif de la RPM-ARB était de déterminer, au niveau régional, les priorités du développement des télécommunications et des technologies de l</w:t>
      </w:r>
      <w:r w:rsidR="000E263D">
        <w:rPr>
          <w:lang w:val="fr-FR"/>
        </w:rPr>
        <w:t>'</w:t>
      </w:r>
      <w:r w:rsidRPr="00EF642B">
        <w:rPr>
          <w:lang w:val="fr-FR"/>
        </w:rPr>
        <w:t>information et de la communication (TIC), compte tenu des contributions soumises par les Etats Membres et les Membres du Secteur de l</w:t>
      </w:r>
      <w:r w:rsidR="000E263D">
        <w:rPr>
          <w:lang w:val="fr-FR"/>
        </w:rPr>
        <w:t>'</w:t>
      </w:r>
      <w:r w:rsidRPr="00EF642B">
        <w:rPr>
          <w:lang w:val="fr-FR"/>
        </w:rPr>
        <w:t>UIT-D de la région. Les participants sont parvenus à établir un ensemble de propositions sur les priorités pour la région. Ces propositions serviront de point de départ à l</w:t>
      </w:r>
      <w:r w:rsidR="000E263D">
        <w:rPr>
          <w:lang w:val="fr-FR"/>
        </w:rPr>
        <w:t>'</w:t>
      </w:r>
      <w:r w:rsidRPr="00EF642B">
        <w:rPr>
          <w:lang w:val="fr-FR"/>
        </w:rPr>
        <w:t xml:space="preserve">élaboration des contributions pour la Conférence mondiale de développement des télécommunications qui se tiendra du 9 au 20 octobre 2017 à Buenos Aires (Argentine) </w:t>
      </w:r>
      <w:r w:rsidR="00860BD3" w:rsidRPr="00EF642B">
        <w:rPr>
          <w:lang w:val="fr-FR"/>
        </w:rPr>
        <w:t>(CMDT</w:t>
      </w:r>
      <w:r w:rsidR="00860BD3" w:rsidRPr="00EF642B">
        <w:rPr>
          <w:lang w:val="fr-FR"/>
        </w:rPr>
        <w:noBreakHyphen/>
        <w:t xml:space="preserve">17) </w:t>
      </w:r>
      <w:r w:rsidRPr="00EF642B">
        <w:rPr>
          <w:lang w:val="fr-FR"/>
        </w:rPr>
        <w:t>et qui examinera les activités qui devront être menées par l</w:t>
      </w:r>
      <w:r w:rsidR="000E263D">
        <w:rPr>
          <w:lang w:val="fr-FR"/>
        </w:rPr>
        <w:t>'</w:t>
      </w:r>
      <w:r w:rsidRPr="00EF642B">
        <w:rPr>
          <w:lang w:val="fr-FR"/>
        </w:rPr>
        <w:t>UIT-D pendant la prochaine période quadriennale (2018</w:t>
      </w:r>
      <w:r w:rsidRPr="00EF642B">
        <w:rPr>
          <w:lang w:val="fr-FR"/>
        </w:rPr>
        <w:noBreakHyphen/>
        <w:t xml:space="preserve">2021). </w:t>
      </w:r>
    </w:p>
    <w:p w:rsidR="001E42DD" w:rsidRPr="00EF642B" w:rsidRDefault="004012C8" w:rsidP="002953C3">
      <w:pPr>
        <w:rPr>
          <w:color w:val="000000"/>
          <w:lang w:val="fr-FR"/>
        </w:rPr>
      </w:pPr>
      <w:hyperlink r:id="rId33" w:history="1">
        <w:r w:rsidR="00C37B86" w:rsidRPr="00741317">
          <w:rPr>
            <w:rStyle w:val="Hyperlink"/>
            <w:b/>
            <w:bCs/>
            <w:lang w:val="fr-FR"/>
          </w:rPr>
          <w:t>Document INF/4</w:t>
        </w:r>
      </w:hyperlink>
      <w:r w:rsidR="00C37B86" w:rsidRPr="00EF642B">
        <w:rPr>
          <w:lang w:val="fr-FR"/>
        </w:rPr>
        <w:t xml:space="preserve">: Ce document, intitulé </w:t>
      </w:r>
      <w:r w:rsidR="00C37B86" w:rsidRPr="00741317">
        <w:rPr>
          <w:lang w:val="fr-FR"/>
        </w:rPr>
        <w:t>"</w:t>
      </w:r>
      <w:r w:rsidR="00860BD3" w:rsidRPr="00EF642B">
        <w:rPr>
          <w:b/>
          <w:bCs/>
          <w:i/>
          <w:iCs/>
          <w:lang w:val="fr-FR"/>
        </w:rPr>
        <w:t>Rapport du Président de la RPM-AMS</w:t>
      </w:r>
      <w:r w:rsidR="00C37B86" w:rsidRPr="00EF642B">
        <w:rPr>
          <w:lang w:val="fr-FR"/>
        </w:rPr>
        <w:t>", a été présenté au nom du Directeur du BDT. Ce document d</w:t>
      </w:r>
      <w:r w:rsidR="000E263D">
        <w:rPr>
          <w:lang w:val="fr-FR"/>
        </w:rPr>
        <w:t>'</w:t>
      </w:r>
      <w:r w:rsidR="00C37B86" w:rsidRPr="00EF642B">
        <w:rPr>
          <w:lang w:val="fr-FR"/>
        </w:rPr>
        <w:t>information contient le rapport du Président de la</w:t>
      </w:r>
      <w:r w:rsidR="00C37B86" w:rsidRPr="00EF642B">
        <w:rPr>
          <w:b/>
          <w:bCs/>
          <w:lang w:val="fr-FR"/>
        </w:rPr>
        <w:t> </w:t>
      </w:r>
      <w:r w:rsidR="00C37B86" w:rsidRPr="00EF642B">
        <w:rPr>
          <w:lang w:val="fr-FR"/>
        </w:rPr>
        <w:t>RPM</w:t>
      </w:r>
      <w:r w:rsidR="00C37B86" w:rsidRPr="00EF642B">
        <w:rPr>
          <w:lang w:val="fr-FR"/>
        </w:rPr>
        <w:noBreakHyphen/>
        <w:t>AMS.</w:t>
      </w:r>
      <w:r w:rsidR="002953C3">
        <w:rPr>
          <w:lang w:val="fr-FR"/>
        </w:rPr>
        <w:t xml:space="preserve"> </w:t>
      </w:r>
      <w:r w:rsidR="00C37B86" w:rsidRPr="00EF642B">
        <w:rPr>
          <w:lang w:val="fr-FR"/>
        </w:rPr>
        <w:t>La Réunion préparatoire régionale pour la région Amériques (RPM-AMS) a été organisée par le Bureau de développement des télécommunications (BDT) de l</w:t>
      </w:r>
      <w:r w:rsidR="000E263D">
        <w:rPr>
          <w:lang w:val="fr-FR"/>
        </w:rPr>
        <w:t>'</w:t>
      </w:r>
      <w:r w:rsidR="00C37B86" w:rsidRPr="00EF642B">
        <w:rPr>
          <w:lang w:val="fr-FR"/>
        </w:rPr>
        <w:t>Union internationale des télécommunications (UIT), à Asunción (Paraguay) du 22 au 24 février 2017, à l</w:t>
      </w:r>
      <w:r w:rsidR="000E263D">
        <w:rPr>
          <w:lang w:val="fr-FR"/>
        </w:rPr>
        <w:t>'</w:t>
      </w:r>
      <w:r w:rsidR="00C37B86" w:rsidRPr="00EF642B">
        <w:rPr>
          <w:lang w:val="fr-FR"/>
        </w:rPr>
        <w:t xml:space="preserve">aimable invitation de la </w:t>
      </w:r>
      <w:r w:rsidR="00C37B86" w:rsidRPr="00EF642B">
        <w:rPr>
          <w:color w:val="000000"/>
          <w:lang w:val="fr-FR"/>
        </w:rPr>
        <w:t>Commission nationale des télécommunications (CONATEL) du Paraguay.</w:t>
      </w:r>
    </w:p>
    <w:p w:rsidR="00C37B86" w:rsidRPr="00EF642B" w:rsidRDefault="00C37B86" w:rsidP="00860BD3">
      <w:pPr>
        <w:rPr>
          <w:lang w:val="fr-FR"/>
        </w:rPr>
      </w:pPr>
      <w:r w:rsidRPr="00EF642B">
        <w:rPr>
          <w:lang w:val="fr-FR"/>
        </w:rPr>
        <w:t>L</w:t>
      </w:r>
      <w:r w:rsidR="000E263D">
        <w:rPr>
          <w:lang w:val="fr-FR"/>
        </w:rPr>
        <w:t>'</w:t>
      </w:r>
      <w:r w:rsidRPr="00EF642B">
        <w:rPr>
          <w:lang w:val="fr-FR"/>
        </w:rPr>
        <w:t>objectif de la RPM-AMS était de déterminer, au niveau régional, les priorités du développement des télécommunications et des technologies de l</w:t>
      </w:r>
      <w:r w:rsidR="000E263D">
        <w:rPr>
          <w:lang w:val="fr-FR"/>
        </w:rPr>
        <w:t>'</w:t>
      </w:r>
      <w:r w:rsidRPr="00EF642B">
        <w:rPr>
          <w:lang w:val="fr-FR"/>
        </w:rPr>
        <w:t>information et de la communication (TIC), compte tenu des contributions soumises par les Etats Membres et les Membres du Secteur de l</w:t>
      </w:r>
      <w:r w:rsidR="000E263D">
        <w:rPr>
          <w:lang w:val="fr-FR"/>
        </w:rPr>
        <w:t>'</w:t>
      </w:r>
      <w:r w:rsidRPr="00EF642B">
        <w:rPr>
          <w:lang w:val="fr-FR"/>
        </w:rPr>
        <w:t>UIT-D de la région. Les participants sont parvenus à établir un ensemble de propositions sur les priorités pour la région. Ces propositions serviront de point de départ à l</w:t>
      </w:r>
      <w:r w:rsidR="000E263D">
        <w:rPr>
          <w:lang w:val="fr-FR"/>
        </w:rPr>
        <w:t>'</w:t>
      </w:r>
      <w:r w:rsidRPr="00EF642B">
        <w:rPr>
          <w:lang w:val="fr-FR"/>
        </w:rPr>
        <w:t>élaboration des contributions pour la Conférence mondiale de développement des télécommunications qui se tiendra du 9 au 20 octobre 2017 à Buenos Aires (Argentine)</w:t>
      </w:r>
      <w:r w:rsidR="00860BD3" w:rsidRPr="00EF642B">
        <w:rPr>
          <w:lang w:val="fr-FR"/>
        </w:rPr>
        <w:t xml:space="preserve"> (CMDT-17).</w:t>
      </w:r>
    </w:p>
    <w:p w:rsidR="001E42DD" w:rsidRPr="00EF642B" w:rsidRDefault="00C37B86" w:rsidP="00860BD3">
      <w:pPr>
        <w:rPr>
          <w:lang w:val="fr-FR"/>
        </w:rPr>
      </w:pPr>
      <w:r w:rsidRPr="00EF642B">
        <w:rPr>
          <w:lang w:val="fr-FR"/>
        </w:rPr>
        <w:lastRenderedPageBreak/>
        <w:t>La réunion s</w:t>
      </w:r>
      <w:r w:rsidR="000E263D">
        <w:rPr>
          <w:lang w:val="fr-FR"/>
        </w:rPr>
        <w:t>'</w:t>
      </w:r>
      <w:r w:rsidRPr="00EF642B">
        <w:rPr>
          <w:lang w:val="fr-FR"/>
        </w:rPr>
        <w:t>est tenue en présence de 166 participants représentant 19 Etats Membres et 2 Etats Membres ayant le statut d</w:t>
      </w:r>
      <w:r w:rsidR="000E263D">
        <w:rPr>
          <w:lang w:val="fr-FR"/>
        </w:rPr>
        <w:t>'</w:t>
      </w:r>
      <w:r w:rsidRPr="00EF642B">
        <w:rPr>
          <w:lang w:val="fr-FR"/>
        </w:rPr>
        <w:t>observateur, 7 Membres du Secteur de l</w:t>
      </w:r>
      <w:r w:rsidR="000E263D">
        <w:rPr>
          <w:lang w:val="fr-FR"/>
        </w:rPr>
        <w:t>'</w:t>
      </w:r>
      <w:r w:rsidRPr="00EF642B">
        <w:rPr>
          <w:lang w:val="fr-FR"/>
        </w:rPr>
        <w:t>UIT</w:t>
      </w:r>
      <w:r w:rsidRPr="00EF642B">
        <w:rPr>
          <w:lang w:val="fr-FR"/>
        </w:rPr>
        <w:noBreakHyphen/>
        <w:t>D</w:t>
      </w:r>
      <w:r w:rsidRPr="00EF642B">
        <w:rPr>
          <w:rFonts w:ascii="Calibri" w:hAnsi="Calibri"/>
          <w:lang w:val="fr-FR"/>
        </w:rPr>
        <w:t xml:space="preserve"> et 4</w:t>
      </w:r>
      <w:r w:rsidRPr="00EF642B">
        <w:rPr>
          <w:lang w:val="fr-FR"/>
        </w:rPr>
        <w:t xml:space="preserve"> Membres de Secteur ayant le statut d</w:t>
      </w:r>
      <w:r w:rsidR="000E263D">
        <w:rPr>
          <w:lang w:val="fr-FR"/>
        </w:rPr>
        <w:t>'</w:t>
      </w:r>
      <w:r w:rsidRPr="00EF642B">
        <w:rPr>
          <w:lang w:val="fr-FR"/>
        </w:rPr>
        <w:t>observateur.</w:t>
      </w:r>
    </w:p>
    <w:p w:rsidR="00C37B86" w:rsidRPr="00EF642B" w:rsidRDefault="004012C8" w:rsidP="00860BD3">
      <w:pPr>
        <w:rPr>
          <w:color w:val="000000"/>
          <w:lang w:val="fr-FR"/>
        </w:rPr>
      </w:pPr>
      <w:hyperlink r:id="rId34" w:history="1">
        <w:r w:rsidR="00C37B86" w:rsidRPr="00741317">
          <w:rPr>
            <w:rStyle w:val="Hyperlink"/>
            <w:rFonts w:ascii="Calibri" w:hAnsi="Calibri"/>
            <w:b/>
            <w:bCs/>
            <w:lang w:val="fr-FR"/>
          </w:rPr>
          <w:t>Document INF/10</w:t>
        </w:r>
      </w:hyperlink>
      <w:r w:rsidR="00C37B86" w:rsidRPr="00EF642B">
        <w:rPr>
          <w:lang w:val="fr-FR"/>
        </w:rPr>
        <w:t xml:space="preserve">: Ce document, intitulé </w:t>
      </w:r>
      <w:r w:rsidR="00C37B86" w:rsidRPr="00741317">
        <w:rPr>
          <w:lang w:val="fr-FR"/>
        </w:rPr>
        <w:t>"</w:t>
      </w:r>
      <w:r w:rsidR="00C37B86" w:rsidRPr="00EF642B">
        <w:rPr>
          <w:b/>
          <w:bCs/>
          <w:i/>
          <w:iCs/>
          <w:lang w:val="fr-FR"/>
        </w:rPr>
        <w:t>Etat d</w:t>
      </w:r>
      <w:r w:rsidR="000E263D">
        <w:rPr>
          <w:b/>
          <w:bCs/>
          <w:i/>
          <w:iCs/>
          <w:lang w:val="fr-FR"/>
        </w:rPr>
        <w:t>'</w:t>
      </w:r>
      <w:r w:rsidR="00C37B86" w:rsidRPr="00EF642B">
        <w:rPr>
          <w:b/>
          <w:bCs/>
          <w:i/>
          <w:iCs/>
          <w:lang w:val="fr-FR"/>
        </w:rPr>
        <w:t>avancement des travaux préparatoires de la RCC en vue de la CMDT-17</w:t>
      </w:r>
      <w:r w:rsidR="00C37B86" w:rsidRPr="00741317">
        <w:rPr>
          <w:lang w:val="fr-FR"/>
        </w:rPr>
        <w:t>"</w:t>
      </w:r>
      <w:r w:rsidR="00C37B86" w:rsidRPr="00EF642B">
        <w:rPr>
          <w:lang w:val="fr-FR"/>
        </w:rPr>
        <w:t xml:space="preserve">, a été soumis par la </w:t>
      </w:r>
      <w:r w:rsidR="00C37B86" w:rsidRPr="00EF642B">
        <w:rPr>
          <w:color w:val="000000"/>
          <w:lang w:val="fr-FR"/>
        </w:rPr>
        <w:t>Communauté régionale des communications (RCC). Il contient en annexe une présentation de l</w:t>
      </w:r>
      <w:r w:rsidR="000E263D">
        <w:rPr>
          <w:color w:val="000000"/>
          <w:lang w:val="fr-FR"/>
        </w:rPr>
        <w:t>'</w:t>
      </w:r>
      <w:r w:rsidR="00C37B86" w:rsidRPr="00EF642B">
        <w:rPr>
          <w:color w:val="000000"/>
          <w:lang w:val="fr-FR"/>
        </w:rPr>
        <w:t>état d</w:t>
      </w:r>
      <w:r w:rsidR="000E263D">
        <w:rPr>
          <w:color w:val="000000"/>
          <w:lang w:val="fr-FR"/>
        </w:rPr>
        <w:t>'</w:t>
      </w:r>
      <w:r w:rsidR="00C37B86" w:rsidRPr="00EF642B">
        <w:rPr>
          <w:color w:val="000000"/>
          <w:lang w:val="fr-FR"/>
        </w:rPr>
        <w:t xml:space="preserve">avancement des travaux préparatoires de la RCC en vue de la CMDT-17, y compris un résumé des conclusions de la RPM-CEI qui a eu lieu à Bichkek (République kirghize) du 9 au 11 novembre 2016. </w:t>
      </w:r>
    </w:p>
    <w:p w:rsidR="001E42DD" w:rsidRPr="00EF642B" w:rsidRDefault="00B577BF" w:rsidP="00860BD3">
      <w:pPr>
        <w:rPr>
          <w:lang w:val="fr-FR"/>
        </w:rPr>
      </w:pPr>
      <w:bookmarkStart w:id="51" w:name="lt_pId163"/>
      <w:r w:rsidRPr="00EF642B">
        <w:rPr>
          <w:lang w:val="fr-FR"/>
        </w:rPr>
        <w:t>La Fédération de Russie, en qualité d</w:t>
      </w:r>
      <w:r w:rsidR="00741317">
        <w:rPr>
          <w:lang w:val="fr-FR"/>
        </w:rPr>
        <w:t>'E</w:t>
      </w:r>
      <w:r w:rsidRPr="00EF642B">
        <w:rPr>
          <w:lang w:val="fr-FR"/>
        </w:rPr>
        <w:t>tat Membre ayant le statut d</w:t>
      </w:r>
      <w:r w:rsidR="000E263D">
        <w:rPr>
          <w:lang w:val="fr-FR"/>
        </w:rPr>
        <w:t>'</w:t>
      </w:r>
      <w:r w:rsidRPr="00EF642B">
        <w:rPr>
          <w:lang w:val="fr-FR"/>
        </w:rPr>
        <w:t>observateur à la RPM-ASP, a fait une intervention pour présenter les travaux préparatoires actuellement en cours dans la rég</w:t>
      </w:r>
      <w:r w:rsidR="00741317">
        <w:rPr>
          <w:lang w:val="fr-FR"/>
        </w:rPr>
        <w:t>ion de la CEI en vue de la CMDT</w:t>
      </w:r>
      <w:r w:rsidR="00741317">
        <w:rPr>
          <w:lang w:val="fr-FR"/>
        </w:rPr>
        <w:noBreakHyphen/>
      </w:r>
      <w:r w:rsidRPr="00EF642B">
        <w:rPr>
          <w:lang w:val="fr-FR"/>
        </w:rPr>
        <w:t>17.</w:t>
      </w:r>
      <w:bookmarkEnd w:id="51"/>
    </w:p>
    <w:p w:rsidR="00C37B86" w:rsidRPr="00EF642B" w:rsidRDefault="00C37B86" w:rsidP="00860BD3">
      <w:pPr>
        <w:pStyle w:val="Heading2"/>
        <w:rPr>
          <w:lang w:val="fr-FR"/>
        </w:rPr>
      </w:pPr>
      <w:r w:rsidRPr="00EF642B">
        <w:rPr>
          <w:lang w:val="fr-FR"/>
        </w:rPr>
        <w:t>7.1</w:t>
      </w:r>
      <w:r w:rsidRPr="00EF642B">
        <w:rPr>
          <w:lang w:val="fr-FR"/>
        </w:rPr>
        <w:tab/>
        <w:t>Avant-projet de contribution de l</w:t>
      </w:r>
      <w:r w:rsidR="000E263D">
        <w:rPr>
          <w:lang w:val="fr-FR"/>
        </w:rPr>
        <w:t>'</w:t>
      </w:r>
      <w:r w:rsidRPr="00EF642B">
        <w:rPr>
          <w:lang w:val="fr-FR"/>
        </w:rPr>
        <w:t>UIT-D au Plan stratégique de l</w:t>
      </w:r>
      <w:r w:rsidR="000E263D">
        <w:rPr>
          <w:lang w:val="fr-FR"/>
        </w:rPr>
        <w:t>'</w:t>
      </w:r>
      <w:r w:rsidRPr="00EF642B">
        <w:rPr>
          <w:lang w:val="fr-FR"/>
        </w:rPr>
        <w:t>UIT pour la période 2020-2023</w:t>
      </w:r>
    </w:p>
    <w:p w:rsidR="00291979" w:rsidRPr="00EF642B" w:rsidRDefault="004012C8" w:rsidP="00860BD3">
      <w:pPr>
        <w:rPr>
          <w:lang w:val="fr-FR"/>
        </w:rPr>
      </w:pPr>
      <w:hyperlink r:id="rId35" w:history="1">
        <w:r w:rsidR="00291979" w:rsidRPr="00741317">
          <w:rPr>
            <w:rStyle w:val="Hyperlink"/>
            <w:b/>
            <w:bCs/>
            <w:lang w:val="fr-FR"/>
          </w:rPr>
          <w:t>Document 7</w:t>
        </w:r>
      </w:hyperlink>
      <w:r w:rsidR="00291979" w:rsidRPr="00EF642B">
        <w:rPr>
          <w:lang w:val="fr-FR"/>
        </w:rPr>
        <w:t>: Ce document, intitulé "</w:t>
      </w:r>
      <w:r w:rsidR="00291979" w:rsidRPr="00741317">
        <w:rPr>
          <w:b/>
          <w:bCs/>
          <w:i/>
          <w:iCs/>
          <w:lang w:val="fr-FR"/>
        </w:rPr>
        <w:t>Avant-projet de contribution de l</w:t>
      </w:r>
      <w:r w:rsidR="000E263D" w:rsidRPr="00741317">
        <w:rPr>
          <w:b/>
          <w:bCs/>
          <w:i/>
          <w:iCs/>
          <w:lang w:val="fr-FR"/>
        </w:rPr>
        <w:t>'</w:t>
      </w:r>
      <w:r w:rsidR="00291979" w:rsidRPr="00741317">
        <w:rPr>
          <w:b/>
          <w:bCs/>
          <w:i/>
          <w:iCs/>
          <w:lang w:val="fr-FR"/>
        </w:rPr>
        <w:t>UIT-D au plan stratégique de l</w:t>
      </w:r>
      <w:r w:rsidR="000E263D" w:rsidRPr="00741317">
        <w:rPr>
          <w:b/>
          <w:bCs/>
          <w:i/>
          <w:iCs/>
          <w:lang w:val="fr-FR"/>
        </w:rPr>
        <w:t>'</w:t>
      </w:r>
      <w:r w:rsidR="00291979" w:rsidRPr="00741317">
        <w:rPr>
          <w:b/>
          <w:bCs/>
          <w:i/>
          <w:iCs/>
          <w:lang w:val="fr-FR"/>
        </w:rPr>
        <w:t>UIT pour la période 2020-2023</w:t>
      </w:r>
      <w:r w:rsidR="00291979" w:rsidRPr="00EF642B">
        <w:rPr>
          <w:lang w:val="fr-FR"/>
        </w:rPr>
        <w:t>", a été présenté au nom du Directeur du BDT.</w:t>
      </w:r>
    </w:p>
    <w:p w:rsidR="00291979" w:rsidRPr="00EF642B" w:rsidRDefault="00291979" w:rsidP="00860BD3">
      <w:pPr>
        <w:rPr>
          <w:lang w:val="fr-FR"/>
        </w:rPr>
      </w:pPr>
      <w:r w:rsidRPr="00EF642B">
        <w:rPr>
          <w:lang w:val="fr-FR"/>
        </w:rPr>
        <w:t>Ce document est une version révisée de l</w:t>
      </w:r>
      <w:r w:rsidR="000E263D">
        <w:rPr>
          <w:lang w:val="fr-FR"/>
        </w:rPr>
        <w:t>'</w:t>
      </w:r>
      <w:r w:rsidRPr="00EF642B">
        <w:rPr>
          <w:lang w:val="fr-FR"/>
        </w:rPr>
        <w:t>avant-projet de contribution de l</w:t>
      </w:r>
      <w:r w:rsidR="000E263D">
        <w:rPr>
          <w:lang w:val="fr-FR"/>
        </w:rPr>
        <w:t>'</w:t>
      </w:r>
      <w:r w:rsidRPr="00EF642B">
        <w:rPr>
          <w:lang w:val="fr-FR"/>
        </w:rPr>
        <w:t>UIT-D au Plan stratégique de l</w:t>
      </w:r>
      <w:r w:rsidR="000E263D">
        <w:rPr>
          <w:lang w:val="fr-FR"/>
        </w:rPr>
        <w:t>'</w:t>
      </w:r>
      <w:r w:rsidRPr="00EF642B">
        <w:rPr>
          <w:lang w:val="fr-FR"/>
        </w:rPr>
        <w:t>UIT pour la période 2020-2023 qui a été élaboré par le Groupe de travail par correspondance du GCDT sur le Plan stratégique, le Plan opérationnel et la Déclaration (CG</w:t>
      </w:r>
      <w:r w:rsidRPr="00EF642B">
        <w:rPr>
          <w:lang w:val="fr-FR"/>
        </w:rPr>
        <w:noBreakHyphen/>
        <w:t>SPOPD) et a été soumis à la 15ème réunion du GCDT en avril 2015 en tant que rapport d</w:t>
      </w:r>
      <w:r w:rsidR="000E263D">
        <w:rPr>
          <w:lang w:val="fr-FR"/>
        </w:rPr>
        <w:t>'</w:t>
      </w:r>
      <w:r w:rsidRPr="00EF642B">
        <w:rPr>
          <w:lang w:val="fr-FR"/>
        </w:rPr>
        <w:t xml:space="preserve">activité. Les modifications tiennent compte des orientations fournies par le Groupe de travail par correspondance le 15 mars 2016, comme indiqué dans le Document </w:t>
      </w:r>
      <w:hyperlink r:id="rId36" w:history="1">
        <w:r w:rsidRPr="00EF642B">
          <w:rPr>
            <w:rStyle w:val="Hyperlink"/>
            <w:lang w:val="fr-FR"/>
          </w:rPr>
          <w:t>TDAG16-21/10</w:t>
        </w:r>
      </w:hyperlink>
      <w:r w:rsidRPr="00EF642B">
        <w:rPr>
          <w:lang w:val="fr-FR"/>
        </w:rPr>
        <w:t>. Le GCDT, qui s</w:t>
      </w:r>
      <w:r w:rsidR="000E263D">
        <w:rPr>
          <w:lang w:val="fr-FR"/>
        </w:rPr>
        <w:t>'</w:t>
      </w:r>
      <w:r w:rsidRPr="00EF642B">
        <w:rPr>
          <w:lang w:val="fr-FR"/>
        </w:rPr>
        <w:t>est réuni du 16 au 18 mars 2016, a approuvé le document et a décidé de le poster sur le site web afin de recueillir les contributions des membres de l</w:t>
      </w:r>
      <w:r w:rsidR="000E263D">
        <w:rPr>
          <w:lang w:val="fr-FR"/>
        </w:rPr>
        <w:t>'</w:t>
      </w:r>
      <w:r w:rsidRPr="00EF642B">
        <w:rPr>
          <w:lang w:val="fr-FR"/>
        </w:rPr>
        <w:t>UIT-D avant le 30 juin 2016. Aucune modification n</w:t>
      </w:r>
      <w:r w:rsidR="000E263D">
        <w:rPr>
          <w:lang w:val="fr-FR"/>
        </w:rPr>
        <w:t>'</w:t>
      </w:r>
      <w:r w:rsidRPr="00EF642B">
        <w:rPr>
          <w:lang w:val="fr-FR"/>
        </w:rPr>
        <w:t>a été proposée avant ce délai.</w:t>
      </w:r>
    </w:p>
    <w:p w:rsidR="00291979" w:rsidRPr="00EF642B" w:rsidRDefault="00860BD3" w:rsidP="00860BD3">
      <w:pPr>
        <w:rPr>
          <w:lang w:val="fr-FR"/>
        </w:rPr>
      </w:pPr>
      <w:r w:rsidRPr="00EF642B">
        <w:rPr>
          <w:lang w:val="fr-FR"/>
        </w:rPr>
        <w:t>Le</w:t>
      </w:r>
      <w:r w:rsidR="00291979" w:rsidRPr="00EF642B">
        <w:rPr>
          <w:lang w:val="fr-FR"/>
        </w:rPr>
        <w:t xml:space="preserve"> projet de contribution de l</w:t>
      </w:r>
      <w:r w:rsidR="000E263D">
        <w:rPr>
          <w:lang w:val="fr-FR"/>
        </w:rPr>
        <w:t>'</w:t>
      </w:r>
      <w:r w:rsidR="00291979" w:rsidRPr="00EF642B">
        <w:rPr>
          <w:lang w:val="fr-FR"/>
        </w:rPr>
        <w:t>UIT-D au Plan stratégique de l</w:t>
      </w:r>
      <w:r w:rsidR="000E263D">
        <w:rPr>
          <w:lang w:val="fr-FR"/>
        </w:rPr>
        <w:t>'</w:t>
      </w:r>
      <w:r w:rsidR="00291979" w:rsidRPr="00EF642B">
        <w:rPr>
          <w:lang w:val="fr-FR"/>
        </w:rPr>
        <w:t xml:space="preserve">UIT </w:t>
      </w:r>
      <w:r w:rsidRPr="00EF642B">
        <w:rPr>
          <w:lang w:val="fr-FR"/>
        </w:rPr>
        <w:t xml:space="preserve">a été soumis </w:t>
      </w:r>
      <w:r w:rsidR="00291979" w:rsidRPr="00EF642B">
        <w:rPr>
          <w:lang w:val="fr-FR"/>
        </w:rPr>
        <w:t>à toutes les Réunions préparatoires régionales avant la CMDT-17. Le projet de Plan d</w:t>
      </w:r>
      <w:r w:rsidR="000E263D">
        <w:rPr>
          <w:lang w:val="fr-FR"/>
        </w:rPr>
        <w:t>'</w:t>
      </w:r>
      <w:r w:rsidR="00291979" w:rsidRPr="00EF642B">
        <w:rPr>
          <w:lang w:val="fr-FR"/>
        </w:rPr>
        <w:t>action de la CMDT</w:t>
      </w:r>
      <w:r w:rsidR="00291979" w:rsidRPr="00EF642B">
        <w:rPr>
          <w:lang w:val="fr-FR"/>
        </w:rPr>
        <w:noBreakHyphen/>
        <w:t>17 se fonde sur la structure de la contribution de l</w:t>
      </w:r>
      <w:r w:rsidR="000E263D">
        <w:rPr>
          <w:lang w:val="fr-FR"/>
        </w:rPr>
        <w:t>'</w:t>
      </w:r>
      <w:r w:rsidR="00291979" w:rsidRPr="00EF642B">
        <w:rPr>
          <w:lang w:val="fr-FR"/>
        </w:rPr>
        <w:t>UIT-D au Plan stratégique de l</w:t>
      </w:r>
      <w:r w:rsidR="000E263D">
        <w:rPr>
          <w:lang w:val="fr-FR"/>
        </w:rPr>
        <w:t>'</w:t>
      </w:r>
      <w:r w:rsidR="00291979" w:rsidRPr="00EF642B">
        <w:rPr>
          <w:lang w:val="fr-FR"/>
        </w:rPr>
        <w:t>UIT.</w:t>
      </w:r>
    </w:p>
    <w:p w:rsidR="00291979" w:rsidRPr="00EF642B" w:rsidRDefault="00291979" w:rsidP="00860BD3">
      <w:pPr>
        <w:rPr>
          <w:rFonts w:ascii="Calibri" w:hAnsi="Calibri"/>
          <w:lang w:val="fr-FR"/>
        </w:rPr>
      </w:pPr>
      <w:r w:rsidRPr="00EF642B">
        <w:rPr>
          <w:rFonts w:ascii="Calibri" w:hAnsi="Calibri"/>
          <w:lang w:val="fr-FR"/>
        </w:rPr>
        <w:t>Ce projet de contribution de l</w:t>
      </w:r>
      <w:r w:rsidR="000E263D">
        <w:rPr>
          <w:rFonts w:ascii="Calibri" w:hAnsi="Calibri"/>
          <w:lang w:val="fr-FR"/>
        </w:rPr>
        <w:t>'</w:t>
      </w:r>
      <w:r w:rsidRPr="00EF642B">
        <w:rPr>
          <w:rFonts w:ascii="Calibri" w:hAnsi="Calibri"/>
          <w:lang w:val="fr-FR"/>
        </w:rPr>
        <w:t>UIT-D au projet de Plan stratégique de l</w:t>
      </w:r>
      <w:r w:rsidR="000E263D">
        <w:rPr>
          <w:rFonts w:ascii="Calibri" w:hAnsi="Calibri"/>
          <w:lang w:val="fr-FR"/>
        </w:rPr>
        <w:t>'</w:t>
      </w:r>
      <w:r w:rsidRPr="00EF642B">
        <w:rPr>
          <w:rFonts w:ascii="Calibri" w:hAnsi="Calibri"/>
          <w:lang w:val="fr-FR"/>
        </w:rPr>
        <w:t>UIT pour la période 2020</w:t>
      </w:r>
      <w:r w:rsidRPr="00EF642B">
        <w:rPr>
          <w:rFonts w:ascii="Calibri" w:hAnsi="Calibri"/>
          <w:lang w:val="fr-FR"/>
        </w:rPr>
        <w:noBreakHyphen/>
        <w:t xml:space="preserve">2023 comporte quatre objectifs conformes aux trois points suivants: </w:t>
      </w:r>
    </w:p>
    <w:p w:rsidR="00291979" w:rsidRPr="00EF642B" w:rsidRDefault="00291979" w:rsidP="00860BD3">
      <w:pPr>
        <w:pStyle w:val="enumlev1"/>
        <w:rPr>
          <w:lang w:val="fr-FR"/>
        </w:rPr>
      </w:pPr>
      <w:r w:rsidRPr="00EF642B">
        <w:rPr>
          <w:lang w:val="fr-FR"/>
        </w:rPr>
        <w:t>1)</w:t>
      </w:r>
      <w:r w:rsidRPr="00EF642B">
        <w:rPr>
          <w:lang w:val="fr-FR"/>
        </w:rPr>
        <w:tab/>
        <w:t xml:space="preserve">Ce projet, plus axé sur les résultats que le Plan stratégique pour la période actuelle (2016-2019), a été élaboré conformément à la méthode de gestion axée sur les résultats. </w:t>
      </w:r>
    </w:p>
    <w:p w:rsidR="00291979" w:rsidRPr="00EF642B" w:rsidRDefault="00291979" w:rsidP="00860BD3">
      <w:pPr>
        <w:pStyle w:val="enumlev1"/>
        <w:rPr>
          <w:lang w:val="fr-FR"/>
        </w:rPr>
      </w:pPr>
      <w:r w:rsidRPr="00EF642B">
        <w:rPr>
          <w:lang w:val="fr-FR"/>
        </w:rPr>
        <w:t>2)</w:t>
      </w:r>
      <w:r w:rsidRPr="00EF642B">
        <w:rPr>
          <w:lang w:val="fr-FR"/>
        </w:rPr>
        <w:tab/>
        <w:t>Il conserve l</w:t>
      </w:r>
      <w:r w:rsidR="000E263D">
        <w:rPr>
          <w:lang w:val="fr-FR"/>
        </w:rPr>
        <w:t>'</w:t>
      </w:r>
      <w:r w:rsidRPr="00EF642B">
        <w:rPr>
          <w:lang w:val="fr-FR"/>
        </w:rPr>
        <w:t>ensemble des éléments ayant été adaptés du Plan stratégique de l</w:t>
      </w:r>
      <w:r w:rsidR="000E263D">
        <w:rPr>
          <w:lang w:val="fr-FR"/>
        </w:rPr>
        <w:t>'</w:t>
      </w:r>
      <w:r w:rsidRPr="00EF642B">
        <w:rPr>
          <w:lang w:val="fr-FR"/>
        </w:rPr>
        <w:t>UIT-D pour la période 2016-2019, et intègre les références aux résultats et produits correspondants du Plan stratégique actuel. En outre, le Plan stratégique pour la période 2016-2019 est présenté dans l</w:t>
      </w:r>
      <w:r w:rsidR="000E263D">
        <w:rPr>
          <w:lang w:val="fr-FR"/>
        </w:rPr>
        <w:t>'</w:t>
      </w:r>
      <w:r w:rsidRPr="00EF642B">
        <w:rPr>
          <w:lang w:val="fr-FR"/>
        </w:rPr>
        <w:t>Annexe E à des fins de référence.</w:t>
      </w:r>
    </w:p>
    <w:p w:rsidR="00291979" w:rsidRPr="00EF642B" w:rsidRDefault="00291979" w:rsidP="00860BD3">
      <w:pPr>
        <w:pStyle w:val="enumlev1"/>
        <w:rPr>
          <w:lang w:val="fr-FR"/>
        </w:rPr>
      </w:pPr>
      <w:r w:rsidRPr="00EF642B">
        <w:rPr>
          <w:lang w:val="fr-FR"/>
        </w:rPr>
        <w:t>3)</w:t>
      </w:r>
      <w:r w:rsidRPr="00EF642B">
        <w:rPr>
          <w:lang w:val="fr-FR"/>
        </w:rPr>
        <w:tab/>
        <w:t>Les cinq objectifs actuels du Plan stratégique pour la période 2016-2019 sont présentés sous forme de quatre objectifs qui utilisent une formulation accessible aussi bien aux Membres de l</w:t>
      </w:r>
      <w:r w:rsidR="000E263D">
        <w:rPr>
          <w:lang w:val="fr-FR"/>
        </w:rPr>
        <w:t>'</w:t>
      </w:r>
      <w:r w:rsidRPr="00EF642B">
        <w:rPr>
          <w:lang w:val="fr-FR"/>
        </w:rPr>
        <w:t>UIT et aux parties prenantes qu</w:t>
      </w:r>
      <w:r w:rsidR="000E263D">
        <w:rPr>
          <w:lang w:val="fr-FR"/>
        </w:rPr>
        <w:t>'</w:t>
      </w:r>
      <w:r w:rsidRPr="00EF642B">
        <w:rPr>
          <w:lang w:val="fr-FR"/>
        </w:rPr>
        <w:t>au grand public, afin que des personnes qui ne participent pas actuellement aux activités de l</w:t>
      </w:r>
      <w:r w:rsidR="000E263D">
        <w:rPr>
          <w:lang w:val="fr-FR"/>
        </w:rPr>
        <w:t>'</w:t>
      </w:r>
      <w:r w:rsidRPr="00EF642B">
        <w:rPr>
          <w:lang w:val="fr-FR"/>
        </w:rPr>
        <w:t>UIT-D puissent s</w:t>
      </w:r>
      <w:r w:rsidR="000E263D">
        <w:rPr>
          <w:lang w:val="fr-FR"/>
        </w:rPr>
        <w:t>'</w:t>
      </w:r>
      <w:r w:rsidRPr="00EF642B">
        <w:rPr>
          <w:lang w:val="fr-FR"/>
        </w:rPr>
        <w:t>y associer. L</w:t>
      </w:r>
      <w:r w:rsidR="000E263D">
        <w:rPr>
          <w:lang w:val="fr-FR"/>
        </w:rPr>
        <w:t>'</w:t>
      </w:r>
      <w:r w:rsidRPr="00EF642B">
        <w:rPr>
          <w:lang w:val="fr-FR"/>
        </w:rPr>
        <w:t>objectif de la présente contribution est de simplifier la formulation utilisée dans le Plan stratégique actuel et, notamment, d</w:t>
      </w:r>
      <w:r w:rsidR="000E263D">
        <w:rPr>
          <w:lang w:val="fr-FR"/>
        </w:rPr>
        <w:t>'</w:t>
      </w:r>
      <w:r w:rsidRPr="00EF642B">
        <w:rPr>
          <w:lang w:val="fr-FR"/>
        </w:rPr>
        <w:t>éviter tout double emploi.</w:t>
      </w:r>
    </w:p>
    <w:p w:rsidR="00291979" w:rsidRPr="00EF642B" w:rsidRDefault="001D75FA" w:rsidP="001D75FA">
      <w:pPr>
        <w:rPr>
          <w:lang w:val="fr-FR"/>
        </w:rPr>
      </w:pPr>
      <w:r w:rsidRPr="00EF642B">
        <w:rPr>
          <w:lang w:val="fr-FR"/>
        </w:rPr>
        <w:t>Comme l</w:t>
      </w:r>
      <w:r w:rsidR="000E263D">
        <w:rPr>
          <w:lang w:val="fr-FR"/>
        </w:rPr>
        <w:t>'</w:t>
      </w:r>
      <w:r w:rsidRPr="00EF642B">
        <w:rPr>
          <w:lang w:val="fr-FR"/>
        </w:rPr>
        <w:t>avait demandé le GCDT à</w:t>
      </w:r>
      <w:r w:rsidR="00291979" w:rsidRPr="00EF642B">
        <w:rPr>
          <w:lang w:val="fr-FR"/>
        </w:rPr>
        <w:t xml:space="preserve"> sa 15ème réunion, le document présente, dans l</w:t>
      </w:r>
      <w:r w:rsidR="000E263D">
        <w:rPr>
          <w:lang w:val="fr-FR"/>
        </w:rPr>
        <w:t>'</w:t>
      </w:r>
      <w:r w:rsidR="00291979" w:rsidRPr="00EF642B">
        <w:rPr>
          <w:lang w:val="fr-FR"/>
        </w:rPr>
        <w:t>Annexe A, les projets d</w:t>
      </w:r>
      <w:r w:rsidR="000E263D">
        <w:rPr>
          <w:lang w:val="fr-FR"/>
        </w:rPr>
        <w:t>'</w:t>
      </w:r>
      <w:r w:rsidR="00291979" w:rsidRPr="00EF642B">
        <w:rPr>
          <w:lang w:val="fr-FR"/>
        </w:rPr>
        <w:t>objectifs et de résultats correspondant à la contribution de l</w:t>
      </w:r>
      <w:r w:rsidR="000E263D">
        <w:rPr>
          <w:lang w:val="fr-FR"/>
        </w:rPr>
        <w:t>'</w:t>
      </w:r>
      <w:r w:rsidR="00291979" w:rsidRPr="00EF642B">
        <w:rPr>
          <w:lang w:val="fr-FR"/>
        </w:rPr>
        <w:t xml:space="preserve">UIT-D au Plan stratégique de </w:t>
      </w:r>
      <w:r w:rsidR="00291979" w:rsidRPr="00EF642B">
        <w:rPr>
          <w:lang w:val="fr-FR"/>
        </w:rPr>
        <w:lastRenderedPageBreak/>
        <w:t>l</w:t>
      </w:r>
      <w:r w:rsidR="000E263D">
        <w:rPr>
          <w:lang w:val="fr-FR"/>
        </w:rPr>
        <w:t>'</w:t>
      </w:r>
      <w:r w:rsidR="00291979" w:rsidRPr="00EF642B">
        <w:rPr>
          <w:lang w:val="fr-FR"/>
        </w:rPr>
        <w:t>UIT pour la période 2020-2023, ainsi que des références au Plan stratégique de l</w:t>
      </w:r>
      <w:r w:rsidR="000E263D">
        <w:rPr>
          <w:lang w:val="fr-FR"/>
        </w:rPr>
        <w:t>'</w:t>
      </w:r>
      <w:r w:rsidR="00291979" w:rsidRPr="00EF642B">
        <w:rPr>
          <w:lang w:val="fr-FR"/>
        </w:rPr>
        <w:t>UIT-D pour la période 2016-2019 et aux ODD approuvés par l</w:t>
      </w:r>
      <w:r w:rsidR="000E263D">
        <w:rPr>
          <w:lang w:val="fr-FR"/>
        </w:rPr>
        <w:t>'</w:t>
      </w:r>
      <w:r w:rsidR="00291979" w:rsidRPr="00EF642B">
        <w:rPr>
          <w:lang w:val="fr-FR"/>
        </w:rPr>
        <w:t xml:space="preserve">Assemblée générale des Nations Unies le 25 septembre 2015, aux grandes orientations du SMSI figurant </w:t>
      </w:r>
      <w:r w:rsidRPr="00EF642B">
        <w:rPr>
          <w:lang w:val="fr-FR"/>
        </w:rPr>
        <w:t>dans le Plan d</w:t>
      </w:r>
      <w:r w:rsidR="000E263D">
        <w:rPr>
          <w:lang w:val="fr-FR"/>
        </w:rPr>
        <w:t>'</w:t>
      </w:r>
      <w:r w:rsidRPr="00EF642B">
        <w:rPr>
          <w:lang w:val="fr-FR"/>
        </w:rPr>
        <w:t xml:space="preserve">action de Genève, </w:t>
      </w:r>
      <w:r w:rsidR="00291979" w:rsidRPr="00EF642B">
        <w:rPr>
          <w:lang w:val="fr-FR"/>
        </w:rPr>
        <w:t>compte tenu de la vision du SMSI pour l</w:t>
      </w:r>
      <w:r w:rsidR="000E263D">
        <w:rPr>
          <w:lang w:val="fr-FR"/>
        </w:rPr>
        <w:t>'</w:t>
      </w:r>
      <w:r w:rsidR="00291979" w:rsidRPr="00EF642B">
        <w:rPr>
          <w:lang w:val="fr-FR"/>
        </w:rPr>
        <w:t>après-2015 et du Programme de développement durable à l</w:t>
      </w:r>
      <w:r w:rsidR="000E263D">
        <w:rPr>
          <w:lang w:val="fr-FR"/>
        </w:rPr>
        <w:t>'</w:t>
      </w:r>
      <w:r w:rsidR="00291979" w:rsidRPr="00EF642B">
        <w:rPr>
          <w:lang w:val="fr-FR"/>
        </w:rPr>
        <w:t>horizon 2030.</w:t>
      </w:r>
    </w:p>
    <w:p w:rsidR="00B33966" w:rsidRPr="00EF642B" w:rsidRDefault="00B33966" w:rsidP="002953C3">
      <w:pPr>
        <w:rPr>
          <w:lang w:val="fr-FR"/>
        </w:rPr>
      </w:pPr>
      <w:bookmarkStart w:id="52" w:name="lt_pId179"/>
      <w:r w:rsidRPr="00EF642B">
        <w:rPr>
          <w:lang w:val="fr-FR"/>
        </w:rPr>
        <w:t>L</w:t>
      </w:r>
      <w:r w:rsidR="000E263D">
        <w:rPr>
          <w:lang w:val="fr-FR"/>
        </w:rPr>
        <w:t>'</w:t>
      </w:r>
      <w:r w:rsidRPr="00EF642B">
        <w:rPr>
          <w:lang w:val="fr-FR"/>
        </w:rPr>
        <w:t>orateur a indiqué que ce document avait été soumis à toutes les RPM précédentes (CEI, AFR, ARB et AMS) et qu</w:t>
      </w:r>
      <w:r w:rsidR="000E263D">
        <w:rPr>
          <w:lang w:val="fr-FR"/>
        </w:rPr>
        <w:t>'</w:t>
      </w:r>
      <w:r w:rsidR="001D75FA" w:rsidRPr="00EF642B">
        <w:rPr>
          <w:lang w:val="fr-FR"/>
        </w:rPr>
        <w:t>il</w:t>
      </w:r>
      <w:r w:rsidRPr="00EF642B">
        <w:rPr>
          <w:lang w:val="fr-FR"/>
        </w:rPr>
        <w:t xml:space="preserve"> sera également soumis à la prochaine RPM pour la région Europe.</w:t>
      </w:r>
      <w:bookmarkEnd w:id="52"/>
      <w:r w:rsidRPr="00EF642B">
        <w:rPr>
          <w:lang w:val="fr-FR"/>
        </w:rPr>
        <w:t xml:space="preserve"> </w:t>
      </w:r>
      <w:r w:rsidR="001D75FA" w:rsidRPr="00EF642B">
        <w:rPr>
          <w:lang w:val="fr-FR"/>
        </w:rPr>
        <w:t>Elle</w:t>
      </w:r>
      <w:r w:rsidR="00F72396" w:rsidRPr="00EF642B">
        <w:rPr>
          <w:lang w:val="fr-FR"/>
        </w:rPr>
        <w:t xml:space="preserve"> a également été précisé que ce document constituait un document évolutif au sujet duquel les Etats Membres pouvaient formuler des observations ou soumettre des contributions par l</w:t>
      </w:r>
      <w:r w:rsidR="000E263D">
        <w:rPr>
          <w:lang w:val="fr-FR"/>
        </w:rPr>
        <w:t>'</w:t>
      </w:r>
      <w:r w:rsidR="00F72396" w:rsidRPr="00EF642B">
        <w:rPr>
          <w:lang w:val="fr-FR"/>
        </w:rPr>
        <w:t>intermédiaire des Réunions préparatoires régionales, de la 17ème réunion du GCDT ou de la réunion du Groupe de travail par correspondance, lesquels rassembleront l</w:t>
      </w:r>
      <w:r w:rsidR="000E263D">
        <w:rPr>
          <w:lang w:val="fr-FR"/>
        </w:rPr>
        <w:t>'</w:t>
      </w:r>
      <w:r w:rsidR="00F72396" w:rsidRPr="00EF642B">
        <w:rPr>
          <w:lang w:val="fr-FR"/>
        </w:rPr>
        <w:t xml:space="preserve">ensemble des contributions reçues et en soumettront une version consolidée à la CMDT-17. </w:t>
      </w:r>
      <w:bookmarkStart w:id="53" w:name="lt_pId183"/>
      <w:r w:rsidRPr="00EF642B">
        <w:rPr>
          <w:lang w:val="fr-FR"/>
        </w:rPr>
        <w:t xml:space="preserve">Elle a </w:t>
      </w:r>
      <w:r w:rsidR="001D75FA" w:rsidRPr="00EF642B">
        <w:rPr>
          <w:lang w:val="fr-FR"/>
        </w:rPr>
        <w:t xml:space="preserve">ajouté </w:t>
      </w:r>
      <w:r w:rsidRPr="00EF642B">
        <w:rPr>
          <w:lang w:val="fr-FR"/>
        </w:rPr>
        <w:t>que si chaque région pouvait soumettre de</w:t>
      </w:r>
      <w:r w:rsidR="00D11F93">
        <w:rPr>
          <w:lang w:val="fr-FR"/>
        </w:rPr>
        <w:t>s propositions communes à la 17ème</w:t>
      </w:r>
      <w:r w:rsidRPr="00EF642B">
        <w:rPr>
          <w:lang w:val="fr-FR"/>
        </w:rPr>
        <w:t xml:space="preserve"> réunion du GCDT et à la</w:t>
      </w:r>
      <w:r w:rsidR="00F00EC0" w:rsidRPr="00EF642B">
        <w:rPr>
          <w:lang w:val="fr-FR"/>
        </w:rPr>
        <w:t xml:space="preserve"> </w:t>
      </w:r>
      <w:r w:rsidRPr="00EF642B">
        <w:rPr>
          <w:lang w:val="fr-FR"/>
        </w:rPr>
        <w:t>CMDT</w:t>
      </w:r>
      <w:r w:rsidR="00D11F93">
        <w:rPr>
          <w:lang w:val="fr-FR"/>
        </w:rPr>
        <w:noBreakHyphen/>
      </w:r>
      <w:r w:rsidRPr="00EF642B">
        <w:rPr>
          <w:lang w:val="fr-FR"/>
        </w:rPr>
        <w:t xml:space="preserve">17, des États Membres pouvaient aussi individuellement soumettre leurs propres propositions directement à la CMDT-17. </w:t>
      </w:r>
    </w:p>
    <w:p w:rsidR="00B33966" w:rsidRPr="00EF642B" w:rsidRDefault="00B33966" w:rsidP="001D75FA">
      <w:pPr>
        <w:rPr>
          <w:lang w:val="fr-FR"/>
        </w:rPr>
      </w:pPr>
      <w:bookmarkStart w:id="54" w:name="lt_pId182"/>
      <w:r w:rsidRPr="00EF642B">
        <w:rPr>
          <w:lang w:val="fr-FR"/>
        </w:rPr>
        <w:t xml:space="preserve">Les participants à la RPM-ASP ont accueilli </w:t>
      </w:r>
      <w:r w:rsidR="001D75FA" w:rsidRPr="00EF642B">
        <w:rPr>
          <w:lang w:val="fr-FR"/>
        </w:rPr>
        <w:t>favorablement</w:t>
      </w:r>
      <w:r w:rsidRPr="00EF642B">
        <w:rPr>
          <w:lang w:val="fr-FR"/>
        </w:rPr>
        <w:t xml:space="preserve"> le document et</w:t>
      </w:r>
      <w:r w:rsidR="001D75FA" w:rsidRPr="00EF642B">
        <w:rPr>
          <w:lang w:val="fr-FR"/>
        </w:rPr>
        <w:t xml:space="preserve"> en</w:t>
      </w:r>
      <w:r w:rsidRPr="00EF642B">
        <w:rPr>
          <w:lang w:val="fr-FR"/>
        </w:rPr>
        <w:t xml:space="preserve"> ont pris note</w:t>
      </w:r>
      <w:bookmarkEnd w:id="54"/>
      <w:r w:rsidR="001D75FA" w:rsidRPr="00EF642B">
        <w:rPr>
          <w:lang w:val="fr-FR"/>
        </w:rPr>
        <w:t>.</w:t>
      </w:r>
    </w:p>
    <w:p w:rsidR="00F72396" w:rsidRPr="00EF642B" w:rsidRDefault="004012C8" w:rsidP="001D75FA">
      <w:pPr>
        <w:rPr>
          <w:lang w:val="fr-FR"/>
        </w:rPr>
      </w:pPr>
      <w:hyperlink r:id="rId37" w:history="1">
        <w:r w:rsidR="00F72396" w:rsidRPr="00D11F93">
          <w:rPr>
            <w:rStyle w:val="Hyperlink"/>
            <w:b/>
            <w:bCs/>
            <w:lang w:val="fr-FR"/>
          </w:rPr>
          <w:t>Document 18</w:t>
        </w:r>
      </w:hyperlink>
      <w:r w:rsidR="00F72396" w:rsidRPr="00EF642B">
        <w:rPr>
          <w:lang w:val="fr-FR"/>
        </w:rPr>
        <w:t>:</w:t>
      </w:r>
      <w:r w:rsidR="00B33966" w:rsidRPr="00EF642B">
        <w:rPr>
          <w:lang w:val="fr-FR"/>
        </w:rPr>
        <w:t xml:space="preserve"> C</w:t>
      </w:r>
      <w:r w:rsidR="00F72396" w:rsidRPr="00EF642B">
        <w:rPr>
          <w:lang w:val="fr-FR"/>
        </w:rPr>
        <w:t xml:space="preserve">e document, </w:t>
      </w:r>
      <w:r w:rsidR="00B33966" w:rsidRPr="00EF642B">
        <w:rPr>
          <w:lang w:val="fr-FR"/>
        </w:rPr>
        <w:t>intitulé</w:t>
      </w:r>
      <w:r w:rsidR="00F72396" w:rsidRPr="00EF642B">
        <w:rPr>
          <w:lang w:val="fr-FR"/>
        </w:rPr>
        <w:t xml:space="preserve"> </w:t>
      </w:r>
      <w:r w:rsidR="00F72396" w:rsidRPr="00EF642B">
        <w:rPr>
          <w:szCs w:val="24"/>
          <w:lang w:val="fr-FR"/>
        </w:rPr>
        <w:t>"</w:t>
      </w:r>
      <w:r w:rsidR="00B33966" w:rsidRPr="00EF642B">
        <w:rPr>
          <w:b/>
          <w:bCs/>
          <w:i/>
          <w:iCs/>
          <w:szCs w:val="24"/>
          <w:lang w:val="fr-FR"/>
        </w:rPr>
        <w:t>Proposition relative à la contribution de l</w:t>
      </w:r>
      <w:r w:rsidR="000E263D">
        <w:rPr>
          <w:b/>
          <w:bCs/>
          <w:i/>
          <w:iCs/>
          <w:szCs w:val="24"/>
          <w:lang w:val="fr-FR"/>
        </w:rPr>
        <w:t>'</w:t>
      </w:r>
      <w:r w:rsidR="00DC34C5" w:rsidRPr="00EF642B">
        <w:rPr>
          <w:b/>
          <w:bCs/>
          <w:i/>
          <w:iCs/>
          <w:szCs w:val="24"/>
          <w:lang w:val="fr-FR"/>
        </w:rPr>
        <w:t>UIT-D</w:t>
      </w:r>
      <w:r w:rsidR="00B33966" w:rsidRPr="00EF642B">
        <w:rPr>
          <w:b/>
          <w:bCs/>
          <w:i/>
          <w:iCs/>
          <w:szCs w:val="24"/>
          <w:lang w:val="fr-FR"/>
        </w:rPr>
        <w:t xml:space="preserve"> au Plan stratégique de l</w:t>
      </w:r>
      <w:r w:rsidR="000E263D">
        <w:rPr>
          <w:b/>
          <w:bCs/>
          <w:i/>
          <w:iCs/>
          <w:szCs w:val="24"/>
          <w:lang w:val="fr-FR"/>
        </w:rPr>
        <w:t>'</w:t>
      </w:r>
      <w:r w:rsidR="00B33966" w:rsidRPr="00EF642B">
        <w:rPr>
          <w:b/>
          <w:bCs/>
          <w:i/>
          <w:iCs/>
          <w:szCs w:val="24"/>
          <w:lang w:val="fr-FR"/>
        </w:rPr>
        <w:t>UIT pour la période 2020-2023</w:t>
      </w:r>
      <w:r w:rsidR="00F72396" w:rsidRPr="00EF642B">
        <w:rPr>
          <w:szCs w:val="24"/>
          <w:lang w:val="fr-FR"/>
        </w:rPr>
        <w:t>"</w:t>
      </w:r>
      <w:r w:rsidR="00F72396" w:rsidRPr="00EF642B">
        <w:rPr>
          <w:lang w:val="fr-FR"/>
        </w:rPr>
        <w:t xml:space="preserve">, </w:t>
      </w:r>
      <w:r w:rsidR="00B33966" w:rsidRPr="00EF642B">
        <w:rPr>
          <w:lang w:val="fr-FR"/>
        </w:rPr>
        <w:t>a été présenté par la République socialiste du Vietnam</w:t>
      </w:r>
      <w:r w:rsidR="00F72396" w:rsidRPr="00EF642B">
        <w:rPr>
          <w:i/>
          <w:iCs/>
          <w:szCs w:val="24"/>
          <w:lang w:val="fr-FR"/>
        </w:rPr>
        <w:t>.</w:t>
      </w:r>
      <w:bookmarkEnd w:id="53"/>
    </w:p>
    <w:p w:rsidR="00B33966" w:rsidRPr="00EF642B" w:rsidRDefault="00B33966" w:rsidP="001D75FA">
      <w:pPr>
        <w:tabs>
          <w:tab w:val="left" w:pos="1951"/>
        </w:tabs>
        <w:rPr>
          <w:szCs w:val="24"/>
          <w:lang w:val="fr-FR"/>
        </w:rPr>
      </w:pPr>
      <w:bookmarkStart w:id="55" w:name="lt_pId184"/>
      <w:r w:rsidRPr="00EF642B">
        <w:rPr>
          <w:szCs w:val="24"/>
          <w:lang w:val="fr-FR"/>
        </w:rPr>
        <w:t>Dans cette contribution</w:t>
      </w:r>
      <w:r w:rsidR="001D75FA" w:rsidRPr="00EF642B">
        <w:rPr>
          <w:szCs w:val="24"/>
          <w:lang w:val="fr-FR"/>
        </w:rPr>
        <w:t>,</w:t>
      </w:r>
      <w:r w:rsidRPr="00EF642B">
        <w:rPr>
          <w:szCs w:val="24"/>
          <w:lang w:val="fr-FR"/>
        </w:rPr>
        <w:t xml:space="preserve"> il est proposé d</w:t>
      </w:r>
      <w:r w:rsidR="000E263D">
        <w:rPr>
          <w:szCs w:val="24"/>
          <w:lang w:val="fr-FR"/>
        </w:rPr>
        <w:t>'</w:t>
      </w:r>
      <w:r w:rsidRPr="00EF642B">
        <w:rPr>
          <w:szCs w:val="24"/>
          <w:lang w:val="fr-FR"/>
        </w:rPr>
        <w:t xml:space="preserve">apporter des mises à jour et des modifications aux résultats </w:t>
      </w:r>
      <w:r w:rsidR="001D75FA" w:rsidRPr="00EF642B">
        <w:rPr>
          <w:szCs w:val="24"/>
          <w:lang w:val="fr-FR"/>
        </w:rPr>
        <w:t>et</w:t>
      </w:r>
      <w:r w:rsidRPr="00EF642B">
        <w:rPr>
          <w:szCs w:val="24"/>
          <w:lang w:val="fr-FR"/>
        </w:rPr>
        <w:t xml:space="preserve"> produits pour </w:t>
      </w:r>
      <w:r w:rsidR="001D75FA" w:rsidRPr="00EF642B">
        <w:rPr>
          <w:szCs w:val="24"/>
          <w:lang w:val="fr-FR"/>
        </w:rPr>
        <w:t>ce qui est des</w:t>
      </w:r>
      <w:r w:rsidRPr="00EF642B">
        <w:rPr>
          <w:szCs w:val="24"/>
          <w:lang w:val="fr-FR"/>
        </w:rPr>
        <w:t xml:space="preserve"> Objectifs D.2, D.3, et D.4 dans la contribution de l</w:t>
      </w:r>
      <w:r w:rsidR="000E263D">
        <w:rPr>
          <w:szCs w:val="24"/>
          <w:lang w:val="fr-FR"/>
        </w:rPr>
        <w:t>'</w:t>
      </w:r>
      <w:r w:rsidR="00DC34C5" w:rsidRPr="00EF642B">
        <w:rPr>
          <w:szCs w:val="24"/>
          <w:lang w:val="fr-FR"/>
        </w:rPr>
        <w:t>UIT-D</w:t>
      </w:r>
      <w:r w:rsidRPr="00EF642B">
        <w:rPr>
          <w:szCs w:val="24"/>
          <w:lang w:val="fr-FR"/>
        </w:rPr>
        <w:t xml:space="preserve"> au Plan stratégique de l</w:t>
      </w:r>
      <w:r w:rsidR="000E263D">
        <w:rPr>
          <w:szCs w:val="24"/>
          <w:lang w:val="fr-FR"/>
        </w:rPr>
        <w:t>'</w:t>
      </w:r>
      <w:r w:rsidR="00D11F93">
        <w:rPr>
          <w:szCs w:val="24"/>
          <w:lang w:val="fr-FR"/>
        </w:rPr>
        <w:t>UIT pour la période 2020</w:t>
      </w:r>
      <w:r w:rsidR="00D11F93">
        <w:rPr>
          <w:szCs w:val="24"/>
          <w:lang w:val="fr-FR"/>
        </w:rPr>
        <w:noBreakHyphen/>
      </w:r>
      <w:r w:rsidRPr="00EF642B">
        <w:rPr>
          <w:szCs w:val="24"/>
          <w:lang w:val="fr-FR"/>
        </w:rPr>
        <w:t>2023. D</w:t>
      </w:r>
      <w:r w:rsidR="000E263D">
        <w:rPr>
          <w:szCs w:val="24"/>
          <w:lang w:val="fr-FR"/>
        </w:rPr>
        <w:t>'</w:t>
      </w:r>
      <w:r w:rsidRPr="00EF642B">
        <w:rPr>
          <w:szCs w:val="24"/>
          <w:lang w:val="fr-FR"/>
        </w:rPr>
        <w:t xml:space="preserve">autres modifications sont apportées en ce qui concerne le Résultat </w:t>
      </w:r>
      <w:bookmarkStart w:id="56" w:name="lt_pId185"/>
      <w:bookmarkEnd w:id="55"/>
      <w:r w:rsidRPr="00EF642B">
        <w:rPr>
          <w:szCs w:val="24"/>
          <w:lang w:val="fr-FR"/>
        </w:rPr>
        <w:t xml:space="preserve">D.2-1) </w:t>
      </w:r>
      <w:r w:rsidRPr="00EF642B">
        <w:rPr>
          <w:i/>
          <w:iCs/>
          <w:szCs w:val="24"/>
          <w:lang w:val="fr-FR"/>
        </w:rPr>
        <w:t xml:space="preserve">renforcement des capacités en ce qui concerne le contrôle des émissions, les laboratoires de test et la gestion des ressources de numérotage, partage des informations </w:t>
      </w:r>
      <w:r w:rsidR="001D75FA" w:rsidRPr="00EF642B">
        <w:rPr>
          <w:i/>
          <w:iCs/>
          <w:szCs w:val="24"/>
          <w:lang w:val="fr-FR"/>
        </w:rPr>
        <w:t xml:space="preserve">concernant les cybermenaces et </w:t>
      </w:r>
      <w:r w:rsidRPr="00EF642B">
        <w:rPr>
          <w:i/>
          <w:iCs/>
          <w:szCs w:val="24"/>
          <w:lang w:val="fr-FR"/>
        </w:rPr>
        <w:t xml:space="preserve">recherche de solutions </w:t>
      </w:r>
      <w:r w:rsidR="001D75FA" w:rsidRPr="00EF642B">
        <w:rPr>
          <w:i/>
          <w:iCs/>
          <w:szCs w:val="24"/>
          <w:lang w:val="fr-FR"/>
        </w:rPr>
        <w:t xml:space="preserve">en la matière </w:t>
      </w:r>
      <w:r w:rsidRPr="00EF642B">
        <w:rPr>
          <w:i/>
          <w:iCs/>
          <w:szCs w:val="24"/>
          <w:lang w:val="fr-FR"/>
        </w:rPr>
        <w:t>afin d</w:t>
      </w:r>
      <w:r w:rsidR="000E263D">
        <w:rPr>
          <w:i/>
          <w:iCs/>
          <w:szCs w:val="24"/>
          <w:lang w:val="fr-FR"/>
        </w:rPr>
        <w:t>'</w:t>
      </w:r>
      <w:r w:rsidRPr="00EF642B">
        <w:rPr>
          <w:i/>
          <w:iCs/>
          <w:szCs w:val="24"/>
          <w:lang w:val="fr-FR"/>
        </w:rPr>
        <w:t>encourager le développement des infrastructures et des services</w:t>
      </w:r>
      <w:r w:rsidRPr="00EF642B">
        <w:rPr>
          <w:szCs w:val="24"/>
          <w:lang w:val="fr-FR"/>
        </w:rPr>
        <w:t xml:space="preserve">; Résultat D.3-1) </w:t>
      </w:r>
      <w:r w:rsidRPr="00EF642B">
        <w:rPr>
          <w:i/>
          <w:iCs/>
          <w:szCs w:val="24"/>
          <w:lang w:val="fr-FR"/>
        </w:rPr>
        <w:t>renforcement des capacités en ce qui concerne la prévision du développement des technologies de</w:t>
      </w:r>
      <w:r w:rsidR="001D75FA" w:rsidRPr="00EF642B">
        <w:rPr>
          <w:i/>
          <w:iCs/>
          <w:szCs w:val="24"/>
          <w:lang w:val="fr-FR"/>
        </w:rPr>
        <w:t>s</w:t>
      </w:r>
      <w:r w:rsidRPr="00EF642B">
        <w:rPr>
          <w:i/>
          <w:iCs/>
          <w:szCs w:val="24"/>
          <w:lang w:val="fr-FR"/>
        </w:rPr>
        <w:t xml:space="preserve"> télécommunication</w:t>
      </w:r>
      <w:r w:rsidR="001D75FA" w:rsidRPr="00EF642B">
        <w:rPr>
          <w:i/>
          <w:iCs/>
          <w:szCs w:val="24"/>
          <w:lang w:val="fr-FR"/>
        </w:rPr>
        <w:t>s</w:t>
      </w:r>
      <w:r w:rsidRPr="00EF642B">
        <w:rPr>
          <w:i/>
          <w:iCs/>
          <w:szCs w:val="24"/>
          <w:lang w:val="fr-FR"/>
        </w:rPr>
        <w:t>/TIC et la demande d</w:t>
      </w:r>
      <w:r w:rsidR="000E263D">
        <w:rPr>
          <w:i/>
          <w:iCs/>
          <w:szCs w:val="24"/>
          <w:lang w:val="fr-FR"/>
        </w:rPr>
        <w:t>'</w:t>
      </w:r>
      <w:r w:rsidRPr="00EF642B">
        <w:rPr>
          <w:i/>
          <w:iCs/>
          <w:szCs w:val="24"/>
          <w:lang w:val="fr-FR"/>
        </w:rPr>
        <w:t>utilisation du spectre</w:t>
      </w:r>
      <w:r w:rsidRPr="00EF642B">
        <w:rPr>
          <w:szCs w:val="24"/>
          <w:lang w:val="fr-FR"/>
        </w:rPr>
        <w:t xml:space="preserve">; Résultat D.4-2) </w:t>
      </w:r>
      <w:r w:rsidRPr="00EF642B">
        <w:rPr>
          <w:i/>
          <w:iCs/>
          <w:szCs w:val="24"/>
          <w:lang w:val="fr-FR"/>
        </w:rPr>
        <w:t xml:space="preserve">renforcement de la capacité à utiliser les applications des TIC de manière sûre et </w:t>
      </w:r>
      <w:r w:rsidRPr="00E168CD">
        <w:rPr>
          <w:szCs w:val="24"/>
          <w:lang w:val="fr-FR"/>
        </w:rPr>
        <w:t>Produit</w:t>
      </w:r>
      <w:r w:rsidRPr="00EF642B">
        <w:rPr>
          <w:szCs w:val="24"/>
          <w:lang w:val="fr-FR"/>
        </w:rPr>
        <w:t xml:space="preserve"> D.2-1) </w:t>
      </w:r>
      <w:r w:rsidRPr="00EF642B">
        <w:rPr>
          <w:i/>
          <w:iCs/>
          <w:szCs w:val="24"/>
          <w:lang w:val="fr-FR"/>
        </w:rPr>
        <w:t>ajout des ressources de numérotage</w:t>
      </w:r>
      <w:r w:rsidRPr="00EF642B">
        <w:rPr>
          <w:szCs w:val="24"/>
          <w:lang w:val="fr-FR"/>
        </w:rPr>
        <w:t>.</w:t>
      </w:r>
      <w:bookmarkEnd w:id="56"/>
    </w:p>
    <w:p w:rsidR="00B33966" w:rsidRPr="00EF642B" w:rsidRDefault="00BF6639" w:rsidP="001D75FA">
      <w:pPr>
        <w:rPr>
          <w:lang w:val="fr-FR"/>
        </w:rPr>
      </w:pPr>
      <w:bookmarkStart w:id="57" w:name="lt_pId186"/>
      <w:r>
        <w:rPr>
          <w:lang w:val="fr-FR"/>
        </w:rPr>
        <w:t>Certains E</w:t>
      </w:r>
      <w:r w:rsidR="00B33966" w:rsidRPr="00EF642B">
        <w:rPr>
          <w:lang w:val="fr-FR"/>
        </w:rPr>
        <w:t>tats Membres ont indiqué qu</w:t>
      </w:r>
      <w:r w:rsidR="000E263D">
        <w:rPr>
          <w:lang w:val="fr-FR"/>
        </w:rPr>
        <w:t>'</w:t>
      </w:r>
      <w:r w:rsidR="00B33966" w:rsidRPr="00EF642B">
        <w:rPr>
          <w:lang w:val="fr-FR"/>
        </w:rPr>
        <w:t xml:space="preserve">ils souhaiteraient avoir davantage de temps pour examiner la proposition et proposer des modifications. Le Secrétariat a remercié le </w:t>
      </w:r>
      <w:bookmarkStart w:id="58" w:name="lt_pId187"/>
      <w:bookmarkEnd w:id="57"/>
      <w:r w:rsidR="00B33966" w:rsidRPr="00EF642B">
        <w:rPr>
          <w:lang w:val="fr-FR"/>
        </w:rPr>
        <w:t>Viet Nam pour sa p</w:t>
      </w:r>
      <w:r>
        <w:rPr>
          <w:lang w:val="fr-FR"/>
        </w:rPr>
        <w:t>roposition et les E</w:t>
      </w:r>
      <w:r w:rsidR="00B33966" w:rsidRPr="00EF642B">
        <w:rPr>
          <w:lang w:val="fr-FR"/>
        </w:rPr>
        <w:t>tats Membres pour leurs commentaires tout en suggérant qu</w:t>
      </w:r>
      <w:r w:rsidR="000E263D">
        <w:rPr>
          <w:lang w:val="fr-FR"/>
        </w:rPr>
        <w:t>'</w:t>
      </w:r>
      <w:r w:rsidR="00B33966" w:rsidRPr="00EF642B">
        <w:rPr>
          <w:lang w:val="fr-FR"/>
        </w:rPr>
        <w:t>il serait préférable d</w:t>
      </w:r>
      <w:r w:rsidR="000E263D">
        <w:rPr>
          <w:lang w:val="fr-FR"/>
        </w:rPr>
        <w:t>'</w:t>
      </w:r>
      <w:r w:rsidR="00B33966" w:rsidRPr="00EF642B">
        <w:rPr>
          <w:lang w:val="fr-FR"/>
        </w:rPr>
        <w:t>inclure les modifications techniques proposées dans le Plan d</w:t>
      </w:r>
      <w:r w:rsidR="000E263D">
        <w:rPr>
          <w:lang w:val="fr-FR"/>
        </w:rPr>
        <w:t>'</w:t>
      </w:r>
      <w:r w:rsidR="00B33966" w:rsidRPr="00EF642B">
        <w:rPr>
          <w:lang w:val="fr-FR"/>
        </w:rPr>
        <w:t xml:space="preserve">action. </w:t>
      </w:r>
      <w:bookmarkEnd w:id="58"/>
    </w:p>
    <w:p w:rsidR="00B33966" w:rsidRPr="00EF642B" w:rsidRDefault="00B33966" w:rsidP="00A365F8">
      <w:pPr>
        <w:tabs>
          <w:tab w:val="left" w:pos="1951"/>
        </w:tabs>
        <w:rPr>
          <w:szCs w:val="24"/>
          <w:lang w:val="fr-FR"/>
        </w:rPr>
      </w:pPr>
      <w:bookmarkStart w:id="59" w:name="lt_pId188"/>
      <w:r w:rsidRPr="00EF642B">
        <w:rPr>
          <w:lang w:val="fr-FR"/>
        </w:rPr>
        <w:t xml:space="preserve">Les participants à la RPM-ASP ont accueilli </w:t>
      </w:r>
      <w:r w:rsidR="00A365F8" w:rsidRPr="00EF642B">
        <w:rPr>
          <w:lang w:val="fr-FR"/>
        </w:rPr>
        <w:t>favorablement</w:t>
      </w:r>
      <w:r w:rsidRPr="00EF642B">
        <w:rPr>
          <w:lang w:val="fr-FR"/>
        </w:rPr>
        <w:t xml:space="preserve"> le document et </w:t>
      </w:r>
      <w:r w:rsidR="00A365F8" w:rsidRPr="00EF642B">
        <w:rPr>
          <w:lang w:val="fr-FR"/>
        </w:rPr>
        <w:t>proposé</w:t>
      </w:r>
      <w:r w:rsidRPr="00EF642B">
        <w:rPr>
          <w:lang w:val="fr-FR"/>
        </w:rPr>
        <w:t xml:space="preserve"> que les idées soient </w:t>
      </w:r>
      <w:r w:rsidR="00A365F8" w:rsidRPr="00EF642B">
        <w:rPr>
          <w:lang w:val="fr-FR"/>
        </w:rPr>
        <w:t>prises en compte</w:t>
      </w:r>
      <w:r w:rsidRPr="00EF642B">
        <w:rPr>
          <w:lang w:val="fr-FR"/>
        </w:rPr>
        <w:t xml:space="preserve"> dans le Plan d</w:t>
      </w:r>
      <w:r w:rsidR="000E263D">
        <w:rPr>
          <w:lang w:val="fr-FR"/>
        </w:rPr>
        <w:t>'</w:t>
      </w:r>
      <w:r w:rsidRPr="00EF642B">
        <w:rPr>
          <w:lang w:val="fr-FR"/>
        </w:rPr>
        <w:t>action.</w:t>
      </w:r>
      <w:bookmarkEnd w:id="59"/>
    </w:p>
    <w:p w:rsidR="00F72396" w:rsidRPr="00EF642B" w:rsidRDefault="00F72396" w:rsidP="00DD21B1">
      <w:pPr>
        <w:pStyle w:val="Heading2"/>
        <w:rPr>
          <w:lang w:val="fr-FR"/>
        </w:rPr>
      </w:pPr>
      <w:r w:rsidRPr="00EF642B">
        <w:rPr>
          <w:lang w:val="fr-FR"/>
        </w:rPr>
        <w:t>7.2</w:t>
      </w:r>
      <w:r w:rsidRPr="00EF642B">
        <w:rPr>
          <w:lang w:val="fr-FR"/>
        </w:rPr>
        <w:tab/>
        <w:t>Avant-projet de Plan d</w:t>
      </w:r>
      <w:r w:rsidR="000E263D">
        <w:rPr>
          <w:lang w:val="fr-FR"/>
        </w:rPr>
        <w:t>'</w:t>
      </w:r>
      <w:r w:rsidRPr="00EF642B">
        <w:rPr>
          <w:lang w:val="fr-FR"/>
        </w:rPr>
        <w:t>action de l</w:t>
      </w:r>
      <w:r w:rsidR="000E263D">
        <w:rPr>
          <w:lang w:val="fr-FR"/>
        </w:rPr>
        <w:t>'</w:t>
      </w:r>
      <w:r w:rsidRPr="00EF642B">
        <w:rPr>
          <w:lang w:val="fr-FR"/>
        </w:rPr>
        <w:t>UIT-D pour la période 2018-2021 (y compris les Questions confiées aux commissions d</w:t>
      </w:r>
      <w:r w:rsidR="000E263D">
        <w:rPr>
          <w:lang w:val="fr-FR"/>
        </w:rPr>
        <w:t>'</w:t>
      </w:r>
      <w:r w:rsidRPr="00EF642B">
        <w:rPr>
          <w:lang w:val="fr-FR"/>
        </w:rPr>
        <w:t>études)</w:t>
      </w:r>
    </w:p>
    <w:p w:rsidR="00291979" w:rsidRPr="00EF642B" w:rsidRDefault="004012C8" w:rsidP="00DD21B1">
      <w:pPr>
        <w:rPr>
          <w:lang w:val="fr-FR"/>
        </w:rPr>
      </w:pPr>
      <w:hyperlink r:id="rId38" w:history="1">
        <w:r w:rsidR="00291979" w:rsidRPr="00BF6639">
          <w:rPr>
            <w:rStyle w:val="Hyperlink"/>
            <w:b/>
            <w:bCs/>
            <w:lang w:val="fr-FR"/>
          </w:rPr>
          <w:t>Document 8</w:t>
        </w:r>
      </w:hyperlink>
      <w:r w:rsidR="00291979" w:rsidRPr="00EF642B">
        <w:rPr>
          <w:lang w:val="fr-FR"/>
        </w:rPr>
        <w:t>: Ce document, intitulé "</w:t>
      </w:r>
      <w:r w:rsidR="00291979" w:rsidRPr="00EF642B">
        <w:rPr>
          <w:b/>
          <w:bCs/>
          <w:i/>
          <w:iCs/>
          <w:lang w:val="fr-FR"/>
        </w:rPr>
        <w:t>Avant-projet de Plan d</w:t>
      </w:r>
      <w:r w:rsidR="000E263D">
        <w:rPr>
          <w:b/>
          <w:bCs/>
          <w:i/>
          <w:iCs/>
          <w:lang w:val="fr-FR"/>
        </w:rPr>
        <w:t>'</w:t>
      </w:r>
      <w:r w:rsidR="00291979" w:rsidRPr="00EF642B">
        <w:rPr>
          <w:b/>
          <w:bCs/>
          <w:i/>
          <w:iCs/>
          <w:lang w:val="fr-FR"/>
        </w:rPr>
        <w:t>action de l</w:t>
      </w:r>
      <w:r w:rsidR="000E263D">
        <w:rPr>
          <w:b/>
          <w:bCs/>
          <w:i/>
          <w:iCs/>
          <w:lang w:val="fr-FR"/>
        </w:rPr>
        <w:t>'</w:t>
      </w:r>
      <w:r w:rsidR="00291979" w:rsidRPr="00EF642B">
        <w:rPr>
          <w:b/>
          <w:bCs/>
          <w:i/>
          <w:iCs/>
          <w:lang w:val="fr-FR"/>
        </w:rPr>
        <w:t>UIT-D pour la période 2018</w:t>
      </w:r>
      <w:r w:rsidR="00291979" w:rsidRPr="00EF642B">
        <w:rPr>
          <w:b/>
          <w:bCs/>
          <w:i/>
          <w:iCs/>
          <w:lang w:val="fr-FR"/>
        </w:rPr>
        <w:noBreakHyphen/>
        <w:t>2021</w:t>
      </w:r>
      <w:r w:rsidR="00291979" w:rsidRPr="00EF642B">
        <w:rPr>
          <w:lang w:val="fr-FR"/>
        </w:rPr>
        <w:t>", a été présenté au nom du Directeur du BDT.</w:t>
      </w:r>
    </w:p>
    <w:p w:rsidR="00B33966" w:rsidRPr="00EF642B" w:rsidRDefault="00DD21B1" w:rsidP="002953C3">
      <w:pPr>
        <w:rPr>
          <w:sz w:val="22"/>
          <w:szCs w:val="22"/>
          <w:lang w:val="fr-FR"/>
        </w:rPr>
      </w:pPr>
      <w:r w:rsidRPr="00EF642B">
        <w:rPr>
          <w:lang w:val="fr-FR"/>
        </w:rPr>
        <w:t>L</w:t>
      </w:r>
      <w:r w:rsidR="000E263D">
        <w:rPr>
          <w:lang w:val="fr-FR"/>
        </w:rPr>
        <w:t>'</w:t>
      </w:r>
      <w:r w:rsidRPr="00EF642B">
        <w:rPr>
          <w:lang w:val="fr-FR"/>
        </w:rPr>
        <w:t xml:space="preserve">orateur a </w:t>
      </w:r>
      <w:r w:rsidR="00F72396" w:rsidRPr="00EF642B">
        <w:rPr>
          <w:lang w:val="fr-FR"/>
        </w:rPr>
        <w:t>précisé que ce document constituait un document évolutif au sujet duquel les Etats Membres pouvaient formuler des observations ou soumettre des contributions par l</w:t>
      </w:r>
      <w:r w:rsidR="000E263D">
        <w:rPr>
          <w:lang w:val="fr-FR"/>
        </w:rPr>
        <w:t>'</w:t>
      </w:r>
      <w:r w:rsidR="00F72396" w:rsidRPr="00EF642B">
        <w:rPr>
          <w:lang w:val="fr-FR"/>
        </w:rPr>
        <w:t xml:space="preserve">intermédiaire des Réunions préparatoires régionales, de la 17ème réunion du GCDT ou de la réunion du Groupe </w:t>
      </w:r>
      <w:r w:rsidR="00F72396" w:rsidRPr="00EF642B">
        <w:rPr>
          <w:lang w:val="fr-FR"/>
        </w:rPr>
        <w:lastRenderedPageBreak/>
        <w:t>de travail par correspondance, lesquels rassembleront l</w:t>
      </w:r>
      <w:r w:rsidR="000E263D">
        <w:rPr>
          <w:lang w:val="fr-FR"/>
        </w:rPr>
        <w:t>'</w:t>
      </w:r>
      <w:r w:rsidR="00F72396" w:rsidRPr="00EF642B">
        <w:rPr>
          <w:lang w:val="fr-FR"/>
        </w:rPr>
        <w:t xml:space="preserve">ensemble des contributions reçues et en soumettront une version consolidée à la CMDT-17. </w:t>
      </w:r>
      <w:r w:rsidR="00B33966" w:rsidRPr="00EF642B">
        <w:rPr>
          <w:lang w:val="fr-FR"/>
        </w:rPr>
        <w:t>Il a par ailleurs été précisé que les pays et les régions peuvent aussi présenter à la CMDT</w:t>
      </w:r>
      <w:r w:rsidR="00BF6639">
        <w:rPr>
          <w:lang w:val="fr-FR"/>
        </w:rPr>
        <w:noBreakHyphen/>
      </w:r>
      <w:r w:rsidR="00B33966" w:rsidRPr="00EF642B">
        <w:rPr>
          <w:lang w:val="fr-FR"/>
        </w:rPr>
        <w:t>17 des contributions sur le projet de plan d</w:t>
      </w:r>
      <w:r w:rsidR="000E263D">
        <w:rPr>
          <w:lang w:val="fr-FR"/>
        </w:rPr>
        <w:t>'</w:t>
      </w:r>
      <w:r w:rsidR="00B33966" w:rsidRPr="00EF642B">
        <w:rPr>
          <w:lang w:val="fr-FR"/>
        </w:rPr>
        <w:t>action de l</w:t>
      </w:r>
      <w:r w:rsidR="000E263D">
        <w:rPr>
          <w:lang w:val="fr-FR"/>
        </w:rPr>
        <w:t>'</w:t>
      </w:r>
      <w:r w:rsidR="00B33966" w:rsidRPr="00EF642B">
        <w:rPr>
          <w:lang w:val="fr-FR"/>
        </w:rPr>
        <w:t xml:space="preserve">UIT D pour la période 2018-2021. </w:t>
      </w:r>
    </w:p>
    <w:p w:rsidR="006902B1" w:rsidRPr="00EF642B" w:rsidRDefault="00291979" w:rsidP="00DD21B1">
      <w:pPr>
        <w:rPr>
          <w:lang w:val="fr-FR"/>
        </w:rPr>
      </w:pPr>
      <w:r w:rsidRPr="00EF642B">
        <w:rPr>
          <w:lang w:val="fr-FR"/>
        </w:rPr>
        <w:t>Ce document a été élaboré par le Groupe de travail par correspondance du GCDT sur le Plan stratégique, le Plan opérationnel et la Déclaration. Il a été revu pour tenir compte de certaines des modifications qui ont fait l</w:t>
      </w:r>
      <w:r w:rsidR="000E263D">
        <w:rPr>
          <w:lang w:val="fr-FR"/>
        </w:rPr>
        <w:t>'</w:t>
      </w:r>
      <w:r w:rsidRPr="00EF642B">
        <w:rPr>
          <w:lang w:val="fr-FR"/>
        </w:rPr>
        <w:t>objet d</w:t>
      </w:r>
      <w:r w:rsidR="000E263D">
        <w:rPr>
          <w:lang w:val="fr-FR"/>
        </w:rPr>
        <w:t>'</w:t>
      </w:r>
      <w:r w:rsidRPr="00EF642B">
        <w:rPr>
          <w:lang w:val="fr-FR"/>
        </w:rPr>
        <w:t>un accord lors de la réunion du Groupe de travail par correspondance qui s</w:t>
      </w:r>
      <w:r w:rsidR="000E263D">
        <w:rPr>
          <w:lang w:val="fr-FR"/>
        </w:rPr>
        <w:t>'</w:t>
      </w:r>
      <w:r w:rsidRPr="00EF642B">
        <w:rPr>
          <w:lang w:val="fr-FR"/>
        </w:rPr>
        <w:t xml:space="preserve">est tenue le 15 mars 2016, notamment le changement de titre ainsi que les références aux Résolutions de la Conférence de plénipotentiaires, comme indiqué dans le Document </w:t>
      </w:r>
      <w:hyperlink r:id="rId39" w:history="1">
        <w:r w:rsidRPr="00EF642B">
          <w:rPr>
            <w:rStyle w:val="Hyperlink"/>
            <w:lang w:val="fr-FR"/>
          </w:rPr>
          <w:t>TDAG16-21/30</w:t>
        </w:r>
      </w:hyperlink>
      <w:r w:rsidRPr="00EF642B">
        <w:rPr>
          <w:lang w:val="fr-FR"/>
        </w:rPr>
        <w:t>. Le projet de Plan d</w:t>
      </w:r>
      <w:r w:rsidR="000E263D">
        <w:rPr>
          <w:lang w:val="fr-FR"/>
        </w:rPr>
        <w:t>'</w:t>
      </w:r>
      <w:r w:rsidRPr="00EF642B">
        <w:rPr>
          <w:lang w:val="fr-FR"/>
        </w:rPr>
        <w:t>action a également été soumis à la 16ème réunion du GCDT pour examen. Le GCDT a formulé des observations qui ont été ajoutées dans le document. Compte tenu des indications du Groupe de travail par correspondance, le GCDT, à sa réunion de 2016, a chargé le BDT de mettre ce document en ligne afin de recueillir les contributions des Membres de l</w:t>
      </w:r>
      <w:r w:rsidR="000E263D">
        <w:rPr>
          <w:lang w:val="fr-FR"/>
        </w:rPr>
        <w:t>'</w:t>
      </w:r>
      <w:r w:rsidRPr="00EF642B">
        <w:rPr>
          <w:lang w:val="fr-FR"/>
        </w:rPr>
        <w:t>UIT-D jusqu</w:t>
      </w:r>
      <w:r w:rsidR="000E263D">
        <w:rPr>
          <w:lang w:val="fr-FR"/>
        </w:rPr>
        <w:t>'</w:t>
      </w:r>
      <w:r w:rsidRPr="00EF642B">
        <w:rPr>
          <w:lang w:val="fr-FR"/>
        </w:rPr>
        <w:t>au 30 juin 2016. Le document a été mis en ligne pour consultation et n</w:t>
      </w:r>
      <w:r w:rsidR="000E263D">
        <w:rPr>
          <w:lang w:val="fr-FR"/>
        </w:rPr>
        <w:t>'</w:t>
      </w:r>
      <w:r w:rsidRPr="00EF642B">
        <w:rPr>
          <w:lang w:val="fr-FR"/>
        </w:rPr>
        <w:t>a fait l</w:t>
      </w:r>
      <w:r w:rsidR="000E263D">
        <w:rPr>
          <w:lang w:val="fr-FR"/>
        </w:rPr>
        <w:t>'</w:t>
      </w:r>
      <w:r w:rsidRPr="00EF642B">
        <w:rPr>
          <w:lang w:val="fr-FR"/>
        </w:rPr>
        <w:t>objet d</w:t>
      </w:r>
      <w:r w:rsidR="000E263D">
        <w:rPr>
          <w:lang w:val="fr-FR"/>
        </w:rPr>
        <w:t>'</w:t>
      </w:r>
      <w:r w:rsidRPr="00EF642B">
        <w:rPr>
          <w:lang w:val="fr-FR"/>
        </w:rPr>
        <w:t xml:space="preserve">aucune observation ni demande de modification. </w:t>
      </w:r>
    </w:p>
    <w:p w:rsidR="00291979" w:rsidRPr="00EF642B" w:rsidRDefault="00291979" w:rsidP="00DD21B1">
      <w:pPr>
        <w:rPr>
          <w:lang w:val="fr-FR"/>
        </w:rPr>
      </w:pPr>
      <w:r w:rsidRPr="00EF642B">
        <w:rPr>
          <w:lang w:val="fr-FR"/>
        </w:rPr>
        <w:t>Dans l</w:t>
      </w:r>
      <w:r w:rsidR="000E263D">
        <w:rPr>
          <w:lang w:val="fr-FR"/>
        </w:rPr>
        <w:t>'</w:t>
      </w:r>
      <w:r w:rsidRPr="00EF642B">
        <w:rPr>
          <w:lang w:val="fr-FR"/>
        </w:rPr>
        <w:t>ensemble, le projet de Plan d</w:t>
      </w:r>
      <w:r w:rsidR="000E263D">
        <w:rPr>
          <w:lang w:val="fr-FR"/>
        </w:rPr>
        <w:t>'</w:t>
      </w:r>
      <w:r w:rsidRPr="00EF642B">
        <w:rPr>
          <w:lang w:val="fr-FR"/>
        </w:rPr>
        <w:t>action s</w:t>
      </w:r>
      <w:r w:rsidR="000E263D">
        <w:rPr>
          <w:lang w:val="fr-FR"/>
        </w:rPr>
        <w:t>'</w:t>
      </w:r>
      <w:r w:rsidRPr="00EF642B">
        <w:rPr>
          <w:lang w:val="fr-FR"/>
        </w:rPr>
        <w:t>appuie sur le Plan d</w:t>
      </w:r>
      <w:r w:rsidR="000E263D">
        <w:rPr>
          <w:lang w:val="fr-FR"/>
        </w:rPr>
        <w:t>'</w:t>
      </w:r>
      <w:r w:rsidRPr="00EF642B">
        <w:rPr>
          <w:lang w:val="fr-FR"/>
        </w:rPr>
        <w:t>action de la CMDT-14 pour donner effet au mandat du BDT, conformément à la gestion axée sur les résultats (GAR), et énonce les objectifs, les résultats et les produits convenus de manière structurée, selon des domaines d</w:t>
      </w:r>
      <w:r w:rsidR="000E263D">
        <w:rPr>
          <w:lang w:val="fr-FR"/>
        </w:rPr>
        <w:t>'</w:t>
      </w:r>
      <w:r w:rsidRPr="00EF642B">
        <w:rPr>
          <w:lang w:val="fr-FR"/>
        </w:rPr>
        <w:t>activité qui seront mesurés à l</w:t>
      </w:r>
      <w:r w:rsidR="000E263D">
        <w:rPr>
          <w:lang w:val="fr-FR"/>
        </w:rPr>
        <w:t>'</w:t>
      </w:r>
      <w:r w:rsidRPr="00EF642B">
        <w:rPr>
          <w:lang w:val="fr-FR"/>
        </w:rPr>
        <w:t>aide d</w:t>
      </w:r>
      <w:r w:rsidR="000E263D">
        <w:rPr>
          <w:lang w:val="fr-FR"/>
        </w:rPr>
        <w:t>'</w:t>
      </w:r>
      <w:r w:rsidRPr="00EF642B">
        <w:rPr>
          <w:lang w:val="fr-FR"/>
        </w:rPr>
        <w:t>indicateurs bien définis, de façon à évaluer l</w:t>
      </w:r>
      <w:r w:rsidR="000E263D">
        <w:rPr>
          <w:lang w:val="fr-FR"/>
        </w:rPr>
        <w:t>'</w:t>
      </w:r>
      <w:r w:rsidRPr="00EF642B">
        <w:rPr>
          <w:lang w:val="fr-FR"/>
        </w:rPr>
        <w:t xml:space="preserve">incidence des travaux du BDT sur les Etats Membres. </w:t>
      </w:r>
    </w:p>
    <w:p w:rsidR="00B33966" w:rsidRPr="00EF642B" w:rsidRDefault="00B33966" w:rsidP="00DD21B1">
      <w:pPr>
        <w:rPr>
          <w:lang w:val="fr-FR"/>
        </w:rPr>
      </w:pPr>
      <w:bookmarkStart w:id="60" w:name="lt_pId201"/>
      <w:bookmarkStart w:id="61" w:name="lt_pId202"/>
      <w:r w:rsidRPr="00EF642B">
        <w:rPr>
          <w:lang w:val="fr-FR"/>
        </w:rPr>
        <w:t xml:space="preserve">Les participants à la RPM-ASP ont accueilli </w:t>
      </w:r>
      <w:r w:rsidR="00DD21B1" w:rsidRPr="00EF642B">
        <w:rPr>
          <w:lang w:val="fr-FR"/>
        </w:rPr>
        <w:t>favorablement</w:t>
      </w:r>
      <w:r w:rsidRPr="00EF642B">
        <w:rPr>
          <w:lang w:val="fr-FR"/>
        </w:rPr>
        <w:t xml:space="preserve"> le document et </w:t>
      </w:r>
      <w:r w:rsidR="00DD21B1" w:rsidRPr="00EF642B">
        <w:rPr>
          <w:lang w:val="fr-FR"/>
        </w:rPr>
        <w:t xml:space="preserve">en </w:t>
      </w:r>
      <w:r w:rsidRPr="00EF642B">
        <w:rPr>
          <w:lang w:val="fr-FR"/>
        </w:rPr>
        <w:t>ont pris note</w:t>
      </w:r>
      <w:bookmarkEnd w:id="60"/>
      <w:r w:rsidR="00DD21B1" w:rsidRPr="00EF642B">
        <w:rPr>
          <w:lang w:val="fr-FR"/>
        </w:rPr>
        <w:t>.</w:t>
      </w:r>
    </w:p>
    <w:p w:rsidR="006902B1" w:rsidRPr="00EF642B" w:rsidRDefault="004012C8" w:rsidP="00BF6639">
      <w:pPr>
        <w:rPr>
          <w:lang w:val="fr-FR"/>
        </w:rPr>
      </w:pPr>
      <w:hyperlink r:id="rId40" w:history="1">
        <w:r w:rsidR="006902B1" w:rsidRPr="00BF6639">
          <w:rPr>
            <w:rStyle w:val="Hyperlink"/>
            <w:b/>
            <w:bCs/>
            <w:lang w:val="fr-FR"/>
          </w:rPr>
          <w:t>Document 19</w:t>
        </w:r>
      </w:hyperlink>
      <w:r w:rsidR="006902B1" w:rsidRPr="00EF642B">
        <w:rPr>
          <w:lang w:val="fr-FR"/>
        </w:rPr>
        <w:t>:</w:t>
      </w:r>
      <w:r w:rsidR="00B33966" w:rsidRPr="00EF642B">
        <w:rPr>
          <w:lang w:val="fr-FR"/>
        </w:rPr>
        <w:t xml:space="preserve"> Ce document, intitulé</w:t>
      </w:r>
      <w:r w:rsidR="006902B1" w:rsidRPr="00EF642B">
        <w:rPr>
          <w:lang w:val="fr-FR"/>
        </w:rPr>
        <w:t xml:space="preserve"> "</w:t>
      </w:r>
      <w:r w:rsidR="00B33966" w:rsidRPr="00EF642B">
        <w:rPr>
          <w:b/>
          <w:bCs/>
          <w:i/>
          <w:iCs/>
          <w:lang w:val="fr-FR"/>
        </w:rPr>
        <w:t>Propo</w:t>
      </w:r>
      <w:r w:rsidR="00DD21B1" w:rsidRPr="00EF642B">
        <w:rPr>
          <w:b/>
          <w:bCs/>
          <w:i/>
          <w:iCs/>
          <w:lang w:val="fr-FR"/>
        </w:rPr>
        <w:t>sition</w:t>
      </w:r>
      <w:r w:rsidR="00B33966" w:rsidRPr="00EF642B">
        <w:rPr>
          <w:b/>
          <w:bCs/>
          <w:i/>
          <w:iCs/>
          <w:lang w:val="fr-FR"/>
        </w:rPr>
        <w:t xml:space="preserve"> concernant l</w:t>
      </w:r>
      <w:r w:rsidR="000E263D">
        <w:rPr>
          <w:b/>
          <w:bCs/>
          <w:i/>
          <w:iCs/>
          <w:lang w:val="fr-FR"/>
        </w:rPr>
        <w:t>'</w:t>
      </w:r>
      <w:r w:rsidR="00B33966" w:rsidRPr="00EF642B">
        <w:rPr>
          <w:b/>
          <w:bCs/>
          <w:i/>
          <w:iCs/>
          <w:lang w:val="fr-FR"/>
        </w:rPr>
        <w:t>avant-p</w:t>
      </w:r>
      <w:r w:rsidR="00DD21B1" w:rsidRPr="00EF642B">
        <w:rPr>
          <w:b/>
          <w:bCs/>
          <w:i/>
          <w:iCs/>
          <w:lang w:val="fr-FR"/>
        </w:rPr>
        <w:t>rojet de P</w:t>
      </w:r>
      <w:r w:rsidR="00B33966" w:rsidRPr="00EF642B">
        <w:rPr>
          <w:b/>
          <w:bCs/>
          <w:i/>
          <w:iCs/>
          <w:lang w:val="fr-FR"/>
        </w:rPr>
        <w:t>lan d</w:t>
      </w:r>
      <w:r w:rsidR="000E263D">
        <w:rPr>
          <w:b/>
          <w:bCs/>
          <w:i/>
          <w:iCs/>
          <w:lang w:val="fr-FR"/>
        </w:rPr>
        <w:t>'</w:t>
      </w:r>
      <w:r w:rsidR="00B33966" w:rsidRPr="00EF642B">
        <w:rPr>
          <w:b/>
          <w:bCs/>
          <w:i/>
          <w:iCs/>
          <w:lang w:val="fr-FR"/>
        </w:rPr>
        <w:t>action de l</w:t>
      </w:r>
      <w:r w:rsidR="000E263D">
        <w:rPr>
          <w:b/>
          <w:bCs/>
          <w:i/>
          <w:iCs/>
          <w:lang w:val="fr-FR"/>
        </w:rPr>
        <w:t>'</w:t>
      </w:r>
      <w:r w:rsidR="00B33966" w:rsidRPr="00EF642B">
        <w:rPr>
          <w:b/>
          <w:bCs/>
          <w:i/>
          <w:iCs/>
          <w:lang w:val="fr-FR"/>
        </w:rPr>
        <w:t>UIT</w:t>
      </w:r>
      <w:r w:rsidR="00B33966" w:rsidRPr="00EF642B">
        <w:rPr>
          <w:b/>
          <w:bCs/>
          <w:i/>
          <w:iCs/>
          <w:lang w:val="fr-FR"/>
        </w:rPr>
        <w:noBreakHyphen/>
        <w:t>D pour la période 2018-2021</w:t>
      </w:r>
      <w:r w:rsidR="006902B1" w:rsidRPr="00EF642B">
        <w:rPr>
          <w:lang w:val="fr-FR"/>
        </w:rPr>
        <w:t xml:space="preserve">", </w:t>
      </w:r>
      <w:r w:rsidR="00B33966" w:rsidRPr="00EF642B">
        <w:rPr>
          <w:lang w:val="fr-FR"/>
        </w:rPr>
        <w:t xml:space="preserve">a été présenté par la </w:t>
      </w:r>
      <w:r w:rsidR="00B33966" w:rsidRPr="00EF642B">
        <w:rPr>
          <w:i/>
          <w:iCs/>
          <w:lang w:val="fr-FR"/>
        </w:rPr>
        <w:t>République socialiste du</w:t>
      </w:r>
      <w:r w:rsidR="00B33966" w:rsidRPr="00EF642B">
        <w:rPr>
          <w:lang w:val="fr-FR"/>
        </w:rPr>
        <w:t xml:space="preserve"> </w:t>
      </w:r>
      <w:r w:rsidR="00B33966" w:rsidRPr="00EF642B">
        <w:rPr>
          <w:i/>
          <w:iCs/>
          <w:lang w:val="fr-FR"/>
        </w:rPr>
        <w:t>Viet Nam</w:t>
      </w:r>
      <w:r w:rsidR="006902B1" w:rsidRPr="00EF642B">
        <w:rPr>
          <w:i/>
          <w:iCs/>
          <w:lang w:val="fr-FR"/>
        </w:rPr>
        <w:t>.</w:t>
      </w:r>
      <w:bookmarkEnd w:id="61"/>
    </w:p>
    <w:p w:rsidR="00B33966" w:rsidRPr="00EF642B" w:rsidRDefault="00B33966" w:rsidP="00DD21B1">
      <w:pPr>
        <w:rPr>
          <w:lang w:val="fr-FR"/>
        </w:rPr>
      </w:pPr>
      <w:bookmarkStart w:id="62" w:name="lt_pId203"/>
      <w:bookmarkStart w:id="63" w:name="lt_pId207"/>
      <w:r w:rsidRPr="00EF642B">
        <w:rPr>
          <w:lang w:val="fr-FR"/>
        </w:rPr>
        <w:t xml:space="preserve">Dans cette contribution, il est proposé de faire deux ajouts dans les produits </w:t>
      </w:r>
      <w:r w:rsidR="00DD21B1" w:rsidRPr="00EF642B">
        <w:rPr>
          <w:lang w:val="fr-FR"/>
        </w:rPr>
        <w:t>relevant de l</w:t>
      </w:r>
      <w:r w:rsidR="000E263D">
        <w:rPr>
          <w:lang w:val="fr-FR"/>
        </w:rPr>
        <w:t>'</w:t>
      </w:r>
      <w:r w:rsidR="00DD21B1" w:rsidRPr="00EF642B">
        <w:rPr>
          <w:lang w:val="fr-FR"/>
        </w:rPr>
        <w:t>Objectif </w:t>
      </w:r>
      <w:r w:rsidR="00BF6639">
        <w:rPr>
          <w:lang w:val="fr-FR"/>
        </w:rPr>
        <w:t>2 du P</w:t>
      </w:r>
      <w:r w:rsidR="00E67C96" w:rsidRPr="00EF642B">
        <w:rPr>
          <w:lang w:val="fr-FR"/>
        </w:rPr>
        <w:t>lan d</w:t>
      </w:r>
      <w:r w:rsidR="000E263D">
        <w:rPr>
          <w:lang w:val="fr-FR"/>
        </w:rPr>
        <w:t>'</w:t>
      </w:r>
      <w:r w:rsidR="00E67C96" w:rsidRPr="00EF642B">
        <w:rPr>
          <w:lang w:val="fr-FR"/>
        </w:rPr>
        <w:t>action</w:t>
      </w:r>
      <w:r w:rsidRPr="00EF642B">
        <w:rPr>
          <w:lang w:val="fr-FR"/>
        </w:rPr>
        <w:t>: la question de la gestion des ressources de numérotage pour les technologies naissantes comme l</w:t>
      </w:r>
      <w:r w:rsidR="000E263D">
        <w:rPr>
          <w:lang w:val="fr-FR"/>
        </w:rPr>
        <w:t>'</w:t>
      </w:r>
      <w:r w:rsidRPr="00EF642B">
        <w:rPr>
          <w:lang w:val="fr-FR"/>
        </w:rPr>
        <w:t>Internet des objets (Produit 2.1), les communications de machine à machine (M2M) et les problèmes de sécurité que pose le déploiement de l</w:t>
      </w:r>
      <w:r w:rsidR="000E263D">
        <w:rPr>
          <w:lang w:val="fr-FR"/>
        </w:rPr>
        <w:t>'</w:t>
      </w:r>
      <w:r w:rsidRPr="00EF642B">
        <w:rPr>
          <w:lang w:val="fr-FR"/>
        </w:rPr>
        <w:t>Internet des objets (Produit 2.2).</w:t>
      </w:r>
      <w:bookmarkEnd w:id="62"/>
      <w:r w:rsidRPr="00EF642B">
        <w:rPr>
          <w:lang w:val="fr-FR"/>
        </w:rPr>
        <w:t xml:space="preserve"> </w:t>
      </w:r>
      <w:bookmarkStart w:id="64" w:name="lt_pId204"/>
      <w:r w:rsidRPr="00EF642B">
        <w:rPr>
          <w:lang w:val="fr-FR"/>
        </w:rPr>
        <w:t>Il est également proposé d</w:t>
      </w:r>
      <w:r w:rsidR="000E263D">
        <w:rPr>
          <w:lang w:val="fr-FR"/>
        </w:rPr>
        <w:t>'</w:t>
      </w:r>
      <w:r w:rsidRPr="00EF642B">
        <w:rPr>
          <w:lang w:val="fr-FR"/>
        </w:rPr>
        <w:t>inclure le renforcement des capacités pour la prévision du développement des technologies de télécommunication/TIC et la demande concernant l</w:t>
      </w:r>
      <w:r w:rsidR="000E263D">
        <w:rPr>
          <w:lang w:val="fr-FR"/>
        </w:rPr>
        <w:t>'</w:t>
      </w:r>
      <w:r w:rsidRPr="00EF642B">
        <w:rPr>
          <w:lang w:val="fr-FR"/>
        </w:rPr>
        <w:t xml:space="preserve">utilisation du spectre </w:t>
      </w:r>
      <w:r w:rsidR="00DD21B1" w:rsidRPr="00EF642B">
        <w:rPr>
          <w:lang w:val="fr-FR"/>
        </w:rPr>
        <w:t xml:space="preserve">dans </w:t>
      </w:r>
      <w:r w:rsidRPr="00EF642B">
        <w:rPr>
          <w:lang w:val="fr-FR"/>
        </w:rPr>
        <w:t xml:space="preserve">le premier Résultat </w:t>
      </w:r>
      <w:r w:rsidR="00DD21B1" w:rsidRPr="00EF642B">
        <w:rPr>
          <w:lang w:val="fr-FR"/>
        </w:rPr>
        <w:t>relevant de</w:t>
      </w:r>
      <w:r w:rsidRPr="00EF642B">
        <w:rPr>
          <w:lang w:val="fr-FR"/>
        </w:rPr>
        <w:t xml:space="preserve"> l</w:t>
      </w:r>
      <w:r w:rsidR="000E263D">
        <w:rPr>
          <w:lang w:val="fr-FR"/>
        </w:rPr>
        <w:t>'</w:t>
      </w:r>
      <w:r w:rsidRPr="00EF642B">
        <w:rPr>
          <w:lang w:val="fr-FR"/>
        </w:rPr>
        <w:t>Objectif 3 et d</w:t>
      </w:r>
      <w:r w:rsidR="000E263D">
        <w:rPr>
          <w:lang w:val="fr-FR"/>
        </w:rPr>
        <w:t>'</w:t>
      </w:r>
      <w:r w:rsidRPr="00EF642B">
        <w:rPr>
          <w:lang w:val="fr-FR"/>
        </w:rPr>
        <w:t xml:space="preserve">apporter des modifications mineures au deuxième Résultat </w:t>
      </w:r>
      <w:r w:rsidR="00DD21B1" w:rsidRPr="00EF642B">
        <w:rPr>
          <w:lang w:val="fr-FR"/>
        </w:rPr>
        <w:t>relevant de</w:t>
      </w:r>
      <w:r w:rsidRPr="00EF642B">
        <w:rPr>
          <w:lang w:val="fr-FR"/>
        </w:rPr>
        <w:t xml:space="preserve"> l</w:t>
      </w:r>
      <w:r w:rsidR="000E263D">
        <w:rPr>
          <w:lang w:val="fr-FR"/>
        </w:rPr>
        <w:t>'</w:t>
      </w:r>
      <w:r w:rsidRPr="00EF642B">
        <w:rPr>
          <w:lang w:val="fr-FR"/>
        </w:rPr>
        <w:t>Objectif 4.</w:t>
      </w:r>
      <w:bookmarkEnd w:id="64"/>
    </w:p>
    <w:p w:rsidR="00B33966" w:rsidRPr="00EF642B" w:rsidRDefault="00B33966" w:rsidP="00DD21B1">
      <w:pPr>
        <w:rPr>
          <w:szCs w:val="24"/>
          <w:lang w:val="fr-FR"/>
        </w:rPr>
      </w:pPr>
      <w:bookmarkStart w:id="65" w:name="lt_pId205"/>
      <w:r w:rsidRPr="00EF642B">
        <w:rPr>
          <w:lang w:val="fr-FR"/>
        </w:rPr>
        <w:t>Les participants à la RPM-ASP ont accueilli avec satisfaction la contribution tout en précisant que la question des ressources de numérotage est une question importante qui devrait être ajoutée dans le Plan d</w:t>
      </w:r>
      <w:r w:rsidR="000E263D">
        <w:rPr>
          <w:lang w:val="fr-FR"/>
        </w:rPr>
        <w:t>'</w:t>
      </w:r>
      <w:r w:rsidRPr="00EF642B">
        <w:rPr>
          <w:lang w:val="fr-FR"/>
        </w:rPr>
        <w:t>action. Il a également été convenu d</w:t>
      </w:r>
      <w:r w:rsidR="000E263D">
        <w:rPr>
          <w:lang w:val="fr-FR"/>
        </w:rPr>
        <w:t>'</w:t>
      </w:r>
      <w:r w:rsidRPr="00EF642B">
        <w:rPr>
          <w:lang w:val="fr-FR"/>
        </w:rPr>
        <w:t xml:space="preserve">inclure les autres propositions figurant dans </w:t>
      </w:r>
      <w:r w:rsidR="00DD21B1" w:rsidRPr="00EF642B">
        <w:rPr>
          <w:lang w:val="fr-FR"/>
        </w:rPr>
        <w:t>c</w:t>
      </w:r>
      <w:r w:rsidRPr="00EF642B">
        <w:rPr>
          <w:lang w:val="fr-FR"/>
        </w:rPr>
        <w:t>e document dans le libellé existant des Résultats et Produits. Il a par ailleurs été demandé au Secrétariat de faire en sorte que les co</w:t>
      </w:r>
      <w:r w:rsidR="00DD21B1" w:rsidRPr="00EF642B">
        <w:rPr>
          <w:lang w:val="fr-FR"/>
        </w:rPr>
        <w:t>mmentaires restant soient pris</w:t>
      </w:r>
      <w:r w:rsidRPr="00EF642B">
        <w:rPr>
          <w:lang w:val="fr-FR"/>
        </w:rPr>
        <w:t xml:space="preserve"> en compte lors de l</w:t>
      </w:r>
      <w:r w:rsidR="000E263D">
        <w:rPr>
          <w:lang w:val="fr-FR"/>
        </w:rPr>
        <w:t>'</w:t>
      </w:r>
      <w:r w:rsidR="00BF6639">
        <w:rPr>
          <w:lang w:val="fr-FR"/>
        </w:rPr>
        <w:t>élaboration et de la mise en oe</w:t>
      </w:r>
      <w:r w:rsidRPr="00EF642B">
        <w:rPr>
          <w:lang w:val="fr-FR"/>
        </w:rPr>
        <w:t>uvre du Plan opérationnel.</w:t>
      </w:r>
      <w:bookmarkEnd w:id="65"/>
    </w:p>
    <w:p w:rsidR="00291979" w:rsidRPr="00EF642B" w:rsidRDefault="004012C8" w:rsidP="00DD21B1">
      <w:pPr>
        <w:rPr>
          <w:lang w:val="fr-FR"/>
        </w:rPr>
      </w:pPr>
      <w:hyperlink r:id="rId41" w:history="1">
        <w:r w:rsidR="006902B1" w:rsidRPr="00B2388E">
          <w:rPr>
            <w:rStyle w:val="Hyperlink"/>
            <w:b/>
            <w:bCs/>
            <w:lang w:val="fr-FR"/>
          </w:rPr>
          <w:t>Document 23</w:t>
        </w:r>
      </w:hyperlink>
      <w:r w:rsidR="006902B1" w:rsidRPr="00EF642B">
        <w:rPr>
          <w:lang w:val="fr-FR"/>
        </w:rPr>
        <w:t>:</w:t>
      </w:r>
      <w:r w:rsidR="006902B1" w:rsidRPr="00EF642B">
        <w:rPr>
          <w:b/>
          <w:bCs/>
          <w:lang w:val="fr-FR"/>
        </w:rPr>
        <w:t xml:space="preserve"> </w:t>
      </w:r>
      <w:r w:rsidR="00B33966" w:rsidRPr="00EF642B">
        <w:rPr>
          <w:lang w:val="fr-FR"/>
        </w:rPr>
        <w:t>C</w:t>
      </w:r>
      <w:r w:rsidR="006902B1" w:rsidRPr="00EF642B">
        <w:rPr>
          <w:lang w:val="fr-FR"/>
        </w:rPr>
        <w:t>e doc</w:t>
      </w:r>
      <w:r w:rsidR="00B33966" w:rsidRPr="00EF642B">
        <w:rPr>
          <w:lang w:val="fr-FR"/>
        </w:rPr>
        <w:t>ument</w:t>
      </w:r>
      <w:r w:rsidR="006902B1" w:rsidRPr="00EF642B">
        <w:rPr>
          <w:lang w:val="fr-FR"/>
        </w:rPr>
        <w:t xml:space="preserve"> </w:t>
      </w:r>
      <w:r w:rsidR="00B33966" w:rsidRPr="00EF642B">
        <w:rPr>
          <w:lang w:val="fr-FR"/>
        </w:rPr>
        <w:t>intitulé</w:t>
      </w:r>
      <w:r w:rsidR="006902B1" w:rsidRPr="00EF642B">
        <w:rPr>
          <w:lang w:val="fr-FR"/>
        </w:rPr>
        <w:t xml:space="preserve"> "</w:t>
      </w:r>
      <w:r w:rsidR="00B33966" w:rsidRPr="00EF642B">
        <w:rPr>
          <w:b/>
          <w:bCs/>
          <w:i/>
          <w:iCs/>
          <w:lang w:val="fr-FR"/>
        </w:rPr>
        <w:t>Contribution du Bangladesh à l</w:t>
      </w:r>
      <w:r w:rsidR="000E263D">
        <w:rPr>
          <w:b/>
          <w:bCs/>
          <w:i/>
          <w:iCs/>
          <w:lang w:val="fr-FR"/>
        </w:rPr>
        <w:t>'</w:t>
      </w:r>
      <w:r w:rsidR="00B33966" w:rsidRPr="00EF642B">
        <w:rPr>
          <w:b/>
          <w:bCs/>
          <w:i/>
          <w:iCs/>
          <w:lang w:val="fr-FR"/>
        </w:rPr>
        <w:t xml:space="preserve">avant-projet de </w:t>
      </w:r>
      <w:r w:rsidR="00DD21B1" w:rsidRPr="00EF642B">
        <w:rPr>
          <w:b/>
          <w:bCs/>
          <w:i/>
          <w:iCs/>
          <w:lang w:val="fr-FR"/>
        </w:rPr>
        <w:t>P</w:t>
      </w:r>
      <w:r w:rsidR="00B33966" w:rsidRPr="00EF642B">
        <w:rPr>
          <w:b/>
          <w:bCs/>
          <w:i/>
          <w:iCs/>
          <w:lang w:val="fr-FR"/>
        </w:rPr>
        <w:t>lan d</w:t>
      </w:r>
      <w:r w:rsidR="000E263D">
        <w:rPr>
          <w:b/>
          <w:bCs/>
          <w:i/>
          <w:iCs/>
          <w:lang w:val="fr-FR"/>
        </w:rPr>
        <w:t>'</w:t>
      </w:r>
      <w:r w:rsidR="00B33966" w:rsidRPr="00EF642B">
        <w:rPr>
          <w:b/>
          <w:bCs/>
          <w:i/>
          <w:iCs/>
          <w:lang w:val="fr-FR"/>
        </w:rPr>
        <w:t>action de l</w:t>
      </w:r>
      <w:r w:rsidR="000E263D">
        <w:rPr>
          <w:b/>
          <w:bCs/>
          <w:i/>
          <w:iCs/>
          <w:lang w:val="fr-FR"/>
        </w:rPr>
        <w:t>'</w:t>
      </w:r>
      <w:r w:rsidR="00B33966" w:rsidRPr="00EF642B">
        <w:rPr>
          <w:b/>
          <w:bCs/>
          <w:i/>
          <w:iCs/>
          <w:lang w:val="fr-FR"/>
        </w:rPr>
        <w:t>UIT-D pour la période 2018-2021</w:t>
      </w:r>
      <w:r w:rsidR="006902B1" w:rsidRPr="00EF642B">
        <w:rPr>
          <w:lang w:val="fr-FR"/>
        </w:rPr>
        <w:t xml:space="preserve">", </w:t>
      </w:r>
      <w:r w:rsidR="00B33966" w:rsidRPr="00EF642B">
        <w:rPr>
          <w:lang w:val="fr-FR"/>
        </w:rPr>
        <w:t>a été présenté par la République populaire du Bangladesh</w:t>
      </w:r>
      <w:r w:rsidR="006902B1" w:rsidRPr="00EF642B">
        <w:rPr>
          <w:lang w:val="fr-FR"/>
        </w:rPr>
        <w:t>.</w:t>
      </w:r>
      <w:bookmarkEnd w:id="63"/>
    </w:p>
    <w:p w:rsidR="00B33966" w:rsidRPr="00EF642B" w:rsidRDefault="00B33966" w:rsidP="00DD21B1">
      <w:pPr>
        <w:rPr>
          <w:szCs w:val="24"/>
          <w:lang w:val="fr-FR"/>
        </w:rPr>
      </w:pPr>
      <w:bookmarkStart w:id="66" w:name="lt_pId208"/>
      <w:bookmarkStart w:id="67" w:name="lt_pId211"/>
      <w:r w:rsidRPr="00EF642B">
        <w:rPr>
          <w:szCs w:val="24"/>
          <w:lang w:val="fr-FR"/>
        </w:rPr>
        <w:t>Dans cette contribution</w:t>
      </w:r>
      <w:r w:rsidR="00DD21B1" w:rsidRPr="00EF642B">
        <w:rPr>
          <w:szCs w:val="24"/>
          <w:lang w:val="fr-FR"/>
        </w:rPr>
        <w:t>,</w:t>
      </w:r>
      <w:r w:rsidRPr="00EF642B">
        <w:rPr>
          <w:szCs w:val="24"/>
          <w:lang w:val="fr-FR"/>
        </w:rPr>
        <w:t xml:space="preserve"> il est proposé de faire des ajouts </w:t>
      </w:r>
      <w:r w:rsidR="00DD21B1" w:rsidRPr="00EF642B">
        <w:rPr>
          <w:szCs w:val="24"/>
          <w:lang w:val="fr-FR"/>
        </w:rPr>
        <w:t>dans l</w:t>
      </w:r>
      <w:r w:rsidR="000E263D">
        <w:rPr>
          <w:szCs w:val="24"/>
          <w:lang w:val="fr-FR"/>
        </w:rPr>
        <w:t>'</w:t>
      </w:r>
      <w:r w:rsidR="00DD21B1" w:rsidRPr="00EF642B">
        <w:rPr>
          <w:szCs w:val="24"/>
          <w:lang w:val="fr-FR"/>
        </w:rPr>
        <w:t>avant-projet de Plan d</w:t>
      </w:r>
      <w:r w:rsidR="000E263D">
        <w:rPr>
          <w:szCs w:val="24"/>
          <w:lang w:val="fr-FR"/>
        </w:rPr>
        <w:t>'</w:t>
      </w:r>
      <w:r w:rsidR="00DD21B1" w:rsidRPr="00EF642B">
        <w:rPr>
          <w:szCs w:val="24"/>
          <w:lang w:val="fr-FR"/>
        </w:rPr>
        <w:t>action de l</w:t>
      </w:r>
      <w:r w:rsidR="000E263D">
        <w:rPr>
          <w:szCs w:val="24"/>
          <w:lang w:val="fr-FR"/>
        </w:rPr>
        <w:t>'</w:t>
      </w:r>
      <w:r w:rsidR="00DD21B1" w:rsidRPr="00EF642B">
        <w:rPr>
          <w:szCs w:val="24"/>
          <w:lang w:val="fr-FR"/>
        </w:rPr>
        <w:t xml:space="preserve">UIT-D pour la période 2018-2021 </w:t>
      </w:r>
      <w:r w:rsidRPr="00EF642B">
        <w:rPr>
          <w:szCs w:val="24"/>
          <w:lang w:val="fr-FR"/>
        </w:rPr>
        <w:t xml:space="preserve">en ce qui concerne le Produit 1.5 </w:t>
      </w:r>
      <w:r w:rsidR="00DD21B1" w:rsidRPr="00EF642B">
        <w:rPr>
          <w:szCs w:val="24"/>
          <w:lang w:val="fr-FR"/>
        </w:rPr>
        <w:t>relevant de</w:t>
      </w:r>
      <w:r w:rsidRPr="00EF642B">
        <w:rPr>
          <w:szCs w:val="24"/>
          <w:lang w:val="fr-FR"/>
        </w:rPr>
        <w:t xml:space="preserve"> l</w:t>
      </w:r>
      <w:r w:rsidR="000E263D">
        <w:rPr>
          <w:szCs w:val="24"/>
          <w:lang w:val="fr-FR"/>
        </w:rPr>
        <w:t>'</w:t>
      </w:r>
      <w:r w:rsidRPr="00EF642B">
        <w:rPr>
          <w:szCs w:val="24"/>
          <w:lang w:val="fr-FR"/>
        </w:rPr>
        <w:t>Objectif 1, le Résultat pour l</w:t>
      </w:r>
      <w:r w:rsidR="000E263D">
        <w:rPr>
          <w:szCs w:val="24"/>
          <w:lang w:val="fr-FR"/>
        </w:rPr>
        <w:t>'</w:t>
      </w:r>
      <w:r w:rsidRPr="00EF642B">
        <w:rPr>
          <w:szCs w:val="24"/>
          <w:lang w:val="fr-FR"/>
        </w:rPr>
        <w:t>Objectif 2 et le Résultat pour l</w:t>
      </w:r>
      <w:r w:rsidR="000E263D">
        <w:rPr>
          <w:szCs w:val="24"/>
          <w:lang w:val="fr-FR"/>
        </w:rPr>
        <w:t>'</w:t>
      </w:r>
      <w:r w:rsidRPr="00EF642B">
        <w:rPr>
          <w:szCs w:val="24"/>
          <w:lang w:val="fr-FR"/>
        </w:rPr>
        <w:t>Objectif 3 afin de mettre l</w:t>
      </w:r>
      <w:r w:rsidR="000E263D">
        <w:rPr>
          <w:szCs w:val="24"/>
          <w:lang w:val="fr-FR"/>
        </w:rPr>
        <w:t>'</w:t>
      </w:r>
      <w:r w:rsidRPr="00EF642B">
        <w:rPr>
          <w:szCs w:val="24"/>
          <w:lang w:val="fr-FR"/>
        </w:rPr>
        <w:t xml:space="preserve">accent sur la nécessité de renforcer la </w:t>
      </w:r>
      <w:r w:rsidR="00B2388E">
        <w:rPr>
          <w:szCs w:val="24"/>
          <w:lang w:val="fr-FR"/>
        </w:rPr>
        <w:t>coopération mutuelle entre les E</w:t>
      </w:r>
      <w:r w:rsidRPr="00EF642B">
        <w:rPr>
          <w:szCs w:val="24"/>
          <w:lang w:val="fr-FR"/>
        </w:rPr>
        <w:t>tats Membres afin qu</w:t>
      </w:r>
      <w:r w:rsidR="000E263D">
        <w:rPr>
          <w:szCs w:val="24"/>
          <w:lang w:val="fr-FR"/>
        </w:rPr>
        <w:t>'</w:t>
      </w:r>
      <w:r w:rsidRPr="00EF642B">
        <w:rPr>
          <w:szCs w:val="24"/>
          <w:lang w:val="fr-FR"/>
        </w:rPr>
        <w:t>ils confrontent leur</w:t>
      </w:r>
      <w:r w:rsidR="00DD21B1" w:rsidRPr="00EF642B">
        <w:rPr>
          <w:szCs w:val="24"/>
          <w:lang w:val="fr-FR"/>
        </w:rPr>
        <w:t>s</w:t>
      </w:r>
      <w:r w:rsidRPr="00EF642B">
        <w:rPr>
          <w:szCs w:val="24"/>
          <w:lang w:val="fr-FR"/>
        </w:rPr>
        <w:t xml:space="preserve"> point</w:t>
      </w:r>
      <w:r w:rsidR="00DD21B1" w:rsidRPr="00EF642B">
        <w:rPr>
          <w:szCs w:val="24"/>
          <w:lang w:val="fr-FR"/>
        </w:rPr>
        <w:t>s</w:t>
      </w:r>
      <w:r w:rsidRPr="00EF642B">
        <w:rPr>
          <w:szCs w:val="24"/>
          <w:lang w:val="fr-FR"/>
        </w:rPr>
        <w:t xml:space="preserve"> de </w:t>
      </w:r>
      <w:r w:rsidRPr="00EF642B">
        <w:rPr>
          <w:szCs w:val="24"/>
          <w:lang w:val="fr-FR"/>
        </w:rPr>
        <w:lastRenderedPageBreak/>
        <w:t>vue concernant les incidences sur les régimes réglementaires et ainsi parvenir aux meilleurs résultats possibles pour l</w:t>
      </w:r>
      <w:r w:rsidR="000E263D">
        <w:rPr>
          <w:szCs w:val="24"/>
          <w:lang w:val="fr-FR"/>
        </w:rPr>
        <w:t>'</w:t>
      </w:r>
      <w:r w:rsidRPr="00EF642B">
        <w:rPr>
          <w:szCs w:val="24"/>
          <w:lang w:val="fr-FR"/>
        </w:rPr>
        <w:t>UIT.</w:t>
      </w:r>
      <w:bookmarkEnd w:id="66"/>
    </w:p>
    <w:p w:rsidR="00B33966" w:rsidRPr="00EF642B" w:rsidRDefault="00B33966" w:rsidP="00665D98">
      <w:pPr>
        <w:rPr>
          <w:szCs w:val="24"/>
          <w:lang w:val="fr-FR"/>
        </w:rPr>
      </w:pPr>
      <w:bookmarkStart w:id="68" w:name="lt_pId209"/>
      <w:r w:rsidRPr="00EF642B">
        <w:rPr>
          <w:szCs w:val="24"/>
          <w:lang w:val="fr-FR"/>
        </w:rPr>
        <w:t xml:space="preserve">Les participants à la RPM-ASP ont accueilli </w:t>
      </w:r>
      <w:r w:rsidR="00665D98" w:rsidRPr="00EF642B">
        <w:rPr>
          <w:szCs w:val="24"/>
          <w:lang w:val="fr-FR"/>
        </w:rPr>
        <w:t xml:space="preserve">favorablement </w:t>
      </w:r>
      <w:r w:rsidRPr="00EF642B">
        <w:rPr>
          <w:szCs w:val="24"/>
          <w:lang w:val="fr-FR"/>
        </w:rPr>
        <w:t xml:space="preserve">le document </w:t>
      </w:r>
      <w:r w:rsidR="00665D98" w:rsidRPr="00EF642B">
        <w:rPr>
          <w:szCs w:val="24"/>
          <w:lang w:val="fr-FR"/>
        </w:rPr>
        <w:t>et en ont</w:t>
      </w:r>
      <w:r w:rsidRPr="00EF642B">
        <w:rPr>
          <w:szCs w:val="24"/>
          <w:lang w:val="fr-FR"/>
        </w:rPr>
        <w:t xml:space="preserve"> pris note. Ils ont également reconnu que le cadre </w:t>
      </w:r>
      <w:bookmarkStart w:id="69" w:name="lt_pId210"/>
      <w:bookmarkEnd w:id="68"/>
      <w:r w:rsidR="00665D98" w:rsidRPr="00EF642B">
        <w:rPr>
          <w:szCs w:val="24"/>
          <w:lang w:val="fr-FR"/>
        </w:rPr>
        <w:t>actuel prend</w:t>
      </w:r>
      <w:r w:rsidRPr="00EF642B">
        <w:rPr>
          <w:rFonts w:cstheme="minorHAnsi"/>
          <w:color w:val="000000" w:themeColor="text1"/>
          <w:szCs w:val="24"/>
          <w:lang w:val="fr-FR"/>
        </w:rPr>
        <w:t xml:space="preserve"> </w:t>
      </w:r>
      <w:r w:rsidR="00665D98" w:rsidRPr="00EF642B">
        <w:rPr>
          <w:rFonts w:cstheme="minorHAnsi"/>
          <w:color w:val="000000" w:themeColor="text1"/>
          <w:szCs w:val="24"/>
          <w:lang w:val="fr-FR"/>
        </w:rPr>
        <w:t xml:space="preserve">en considération </w:t>
      </w:r>
      <w:r w:rsidRPr="00EF642B">
        <w:rPr>
          <w:rFonts w:cstheme="minorHAnsi"/>
          <w:color w:val="000000" w:themeColor="text1"/>
          <w:szCs w:val="24"/>
          <w:lang w:val="fr-FR"/>
        </w:rPr>
        <w:t>ces questions importantes et ont demandé au BDT de veiller à ce que ces questions soient dûment prises en compte lors de l</w:t>
      </w:r>
      <w:r w:rsidR="000E263D">
        <w:rPr>
          <w:rFonts w:cstheme="minorHAnsi"/>
          <w:color w:val="000000" w:themeColor="text1"/>
          <w:szCs w:val="24"/>
          <w:lang w:val="fr-FR"/>
        </w:rPr>
        <w:t>'</w:t>
      </w:r>
      <w:r w:rsidR="00B2388E">
        <w:rPr>
          <w:rFonts w:cstheme="minorHAnsi"/>
          <w:color w:val="000000" w:themeColor="text1"/>
          <w:szCs w:val="24"/>
          <w:lang w:val="fr-FR"/>
        </w:rPr>
        <w:t>élaboration et de la mise en oe</w:t>
      </w:r>
      <w:r w:rsidRPr="00EF642B">
        <w:rPr>
          <w:rFonts w:cstheme="minorHAnsi"/>
          <w:color w:val="000000" w:themeColor="text1"/>
          <w:szCs w:val="24"/>
          <w:lang w:val="fr-FR"/>
        </w:rPr>
        <w:t>uvre des plans opérationnels</w:t>
      </w:r>
      <w:bookmarkEnd w:id="69"/>
      <w:r w:rsidR="00665D98" w:rsidRPr="00EF642B">
        <w:rPr>
          <w:rFonts w:cstheme="minorHAnsi"/>
          <w:color w:val="000000" w:themeColor="text1"/>
          <w:szCs w:val="24"/>
          <w:lang w:val="fr-FR"/>
        </w:rPr>
        <w:t>.</w:t>
      </w:r>
    </w:p>
    <w:p w:rsidR="006902B1" w:rsidRPr="00EF642B" w:rsidRDefault="004012C8" w:rsidP="00514529">
      <w:pPr>
        <w:tabs>
          <w:tab w:val="left" w:pos="1951"/>
        </w:tabs>
        <w:rPr>
          <w:lang w:val="fr-FR"/>
        </w:rPr>
      </w:pPr>
      <w:hyperlink r:id="rId42" w:history="1">
        <w:r w:rsidR="006902B1" w:rsidRPr="00B2388E">
          <w:rPr>
            <w:rStyle w:val="Hyperlink"/>
            <w:b/>
            <w:bCs/>
            <w:szCs w:val="24"/>
            <w:lang w:val="fr-FR"/>
          </w:rPr>
          <w:t>Document 27</w:t>
        </w:r>
      </w:hyperlink>
      <w:r w:rsidR="006902B1" w:rsidRPr="00EF642B">
        <w:rPr>
          <w:szCs w:val="24"/>
          <w:lang w:val="fr-FR"/>
        </w:rPr>
        <w:t xml:space="preserve">: </w:t>
      </w:r>
      <w:r w:rsidR="00D62E30" w:rsidRPr="00EF642B">
        <w:rPr>
          <w:lang w:val="fr-FR"/>
        </w:rPr>
        <w:t xml:space="preserve">Ce document intitulé </w:t>
      </w:r>
      <w:r w:rsidR="00D62E30" w:rsidRPr="00EF642B">
        <w:rPr>
          <w:szCs w:val="24"/>
          <w:lang w:val="fr-FR"/>
        </w:rPr>
        <w:t>"</w:t>
      </w:r>
      <w:r w:rsidR="00D62E30" w:rsidRPr="00EF642B">
        <w:rPr>
          <w:b/>
          <w:bCs/>
          <w:i/>
          <w:iCs/>
          <w:szCs w:val="24"/>
          <w:lang w:val="fr-FR"/>
        </w:rPr>
        <w:t>Corrections proposées/contributions à l</w:t>
      </w:r>
      <w:r w:rsidR="000E263D">
        <w:rPr>
          <w:b/>
          <w:bCs/>
          <w:i/>
          <w:iCs/>
          <w:szCs w:val="24"/>
          <w:lang w:val="fr-FR"/>
        </w:rPr>
        <w:t>'</w:t>
      </w:r>
      <w:r w:rsidR="00D62E30" w:rsidRPr="00EF642B">
        <w:rPr>
          <w:b/>
          <w:bCs/>
          <w:i/>
          <w:iCs/>
          <w:szCs w:val="24"/>
          <w:lang w:val="fr-FR"/>
        </w:rPr>
        <w:t>avant-projet de Plan d</w:t>
      </w:r>
      <w:r w:rsidR="000E263D">
        <w:rPr>
          <w:b/>
          <w:bCs/>
          <w:i/>
          <w:iCs/>
          <w:szCs w:val="24"/>
          <w:lang w:val="fr-FR"/>
        </w:rPr>
        <w:t>'</w:t>
      </w:r>
      <w:r w:rsidR="00D62E30" w:rsidRPr="00EF642B">
        <w:rPr>
          <w:b/>
          <w:bCs/>
          <w:i/>
          <w:iCs/>
          <w:szCs w:val="24"/>
          <w:lang w:val="fr-FR"/>
        </w:rPr>
        <w:t>action de l</w:t>
      </w:r>
      <w:r w:rsidR="000E263D">
        <w:rPr>
          <w:b/>
          <w:bCs/>
          <w:i/>
          <w:iCs/>
          <w:szCs w:val="24"/>
          <w:lang w:val="fr-FR"/>
        </w:rPr>
        <w:t>'</w:t>
      </w:r>
      <w:r w:rsidR="00DC34C5" w:rsidRPr="00EF642B">
        <w:rPr>
          <w:b/>
          <w:bCs/>
          <w:i/>
          <w:iCs/>
          <w:szCs w:val="24"/>
          <w:lang w:val="fr-FR"/>
        </w:rPr>
        <w:t>UIT-D</w:t>
      </w:r>
      <w:r w:rsidR="00B2388E">
        <w:rPr>
          <w:b/>
          <w:bCs/>
          <w:i/>
          <w:iCs/>
          <w:szCs w:val="24"/>
          <w:lang w:val="fr-FR"/>
        </w:rPr>
        <w:t xml:space="preserve"> pour la période 2018-2021 – </w:t>
      </w:r>
      <w:r w:rsidR="00D62E30" w:rsidRPr="00EF642B">
        <w:rPr>
          <w:b/>
          <w:bCs/>
          <w:i/>
          <w:iCs/>
          <w:szCs w:val="24"/>
          <w:lang w:val="fr-FR"/>
        </w:rPr>
        <w:t>Objectif-2 Produit 2.1</w:t>
      </w:r>
      <w:r w:rsidR="006902B1" w:rsidRPr="00EF642B">
        <w:rPr>
          <w:szCs w:val="24"/>
          <w:lang w:val="fr-FR"/>
        </w:rPr>
        <w:t xml:space="preserve">", </w:t>
      </w:r>
      <w:r w:rsidR="00D62E30" w:rsidRPr="00EF642B">
        <w:rPr>
          <w:szCs w:val="24"/>
          <w:lang w:val="fr-FR"/>
        </w:rPr>
        <w:t>a été présenté par la République de l</w:t>
      </w:r>
      <w:r w:rsidR="000E263D">
        <w:rPr>
          <w:szCs w:val="24"/>
          <w:lang w:val="fr-FR"/>
        </w:rPr>
        <w:t>'</w:t>
      </w:r>
      <w:r w:rsidR="00D62E30" w:rsidRPr="00EF642B">
        <w:rPr>
          <w:szCs w:val="24"/>
          <w:lang w:val="fr-FR"/>
        </w:rPr>
        <w:t>Inde</w:t>
      </w:r>
      <w:r w:rsidR="006902B1" w:rsidRPr="00EF642B">
        <w:rPr>
          <w:lang w:val="fr-FR"/>
        </w:rPr>
        <w:t>.</w:t>
      </w:r>
      <w:bookmarkEnd w:id="67"/>
    </w:p>
    <w:p w:rsidR="00D62E30" w:rsidRPr="00EF642B" w:rsidRDefault="00D62E30" w:rsidP="00514529">
      <w:pPr>
        <w:rPr>
          <w:szCs w:val="24"/>
          <w:lang w:val="fr-FR"/>
        </w:rPr>
      </w:pPr>
      <w:bookmarkStart w:id="70" w:name="lt_pId212"/>
      <w:bookmarkStart w:id="71" w:name="lt_pId214"/>
      <w:r w:rsidRPr="00EF642B">
        <w:rPr>
          <w:lang w:val="fr-FR"/>
        </w:rPr>
        <w:t>Dans la contribution, il est proposé d</w:t>
      </w:r>
      <w:r w:rsidR="000E263D">
        <w:rPr>
          <w:lang w:val="fr-FR"/>
        </w:rPr>
        <w:t>'</w:t>
      </w:r>
      <w:r w:rsidRPr="00EF642B">
        <w:rPr>
          <w:lang w:val="fr-FR"/>
        </w:rPr>
        <w:t>apporter des modifications de forme à l</w:t>
      </w:r>
      <w:r w:rsidR="000E263D">
        <w:rPr>
          <w:lang w:val="fr-FR"/>
        </w:rPr>
        <w:t>'</w:t>
      </w:r>
      <w:r w:rsidRPr="00EF642B">
        <w:rPr>
          <w:lang w:val="fr-FR"/>
        </w:rPr>
        <w:t>avant-projet de Plan d</w:t>
      </w:r>
      <w:r w:rsidR="000E263D">
        <w:rPr>
          <w:lang w:val="fr-FR"/>
        </w:rPr>
        <w:t>'</w:t>
      </w:r>
      <w:r w:rsidRPr="00EF642B">
        <w:rPr>
          <w:lang w:val="fr-FR"/>
        </w:rPr>
        <w:t>action de l</w:t>
      </w:r>
      <w:r w:rsidR="000E263D">
        <w:rPr>
          <w:lang w:val="fr-FR"/>
        </w:rPr>
        <w:t>'</w:t>
      </w:r>
      <w:r w:rsidR="00DC34C5" w:rsidRPr="00EF642B">
        <w:rPr>
          <w:lang w:val="fr-FR"/>
        </w:rPr>
        <w:t>UIT-D</w:t>
      </w:r>
      <w:r w:rsidRPr="00EF642B">
        <w:rPr>
          <w:lang w:val="fr-FR"/>
        </w:rPr>
        <w:t xml:space="preserve"> pour la période 2018-2021 en ce qui concerne l</w:t>
      </w:r>
      <w:r w:rsidR="000E263D">
        <w:rPr>
          <w:lang w:val="fr-FR"/>
        </w:rPr>
        <w:t>'</w:t>
      </w:r>
      <w:r w:rsidRPr="00EF642B">
        <w:rPr>
          <w:lang w:val="fr-FR"/>
        </w:rPr>
        <w:t>Objectif 2</w:t>
      </w:r>
      <w:r w:rsidR="00514529" w:rsidRPr="00EF642B">
        <w:rPr>
          <w:lang w:val="fr-FR"/>
        </w:rPr>
        <w:t>,</w:t>
      </w:r>
      <w:r w:rsidRPr="00EF642B">
        <w:rPr>
          <w:lang w:val="fr-FR"/>
        </w:rPr>
        <w:t xml:space="preserve"> Produit 2.1 afin d</w:t>
      </w:r>
      <w:r w:rsidR="000E263D">
        <w:rPr>
          <w:lang w:val="fr-FR"/>
        </w:rPr>
        <w:t>'</w:t>
      </w:r>
      <w:r w:rsidRPr="00EF642B">
        <w:rPr>
          <w:lang w:val="fr-FR"/>
        </w:rPr>
        <w:t xml:space="preserve">ajouter la question de la marchandisation du spectre sous la gestion du spectre. </w:t>
      </w:r>
      <w:bookmarkEnd w:id="70"/>
    </w:p>
    <w:p w:rsidR="00D62E30" w:rsidRPr="00EF642B" w:rsidRDefault="00D62E30" w:rsidP="00514529">
      <w:pPr>
        <w:tabs>
          <w:tab w:val="clear" w:pos="1134"/>
          <w:tab w:val="clear" w:pos="1871"/>
          <w:tab w:val="clear" w:pos="2268"/>
          <w:tab w:val="left" w:pos="1588"/>
          <w:tab w:val="left" w:pos="1985"/>
        </w:tabs>
        <w:rPr>
          <w:lang w:val="fr-FR"/>
        </w:rPr>
      </w:pPr>
      <w:bookmarkStart w:id="72" w:name="lt_pId213"/>
      <w:r w:rsidRPr="00EF642B">
        <w:rPr>
          <w:lang w:val="fr-FR"/>
        </w:rPr>
        <w:t xml:space="preserve">Les participants à la RPM-ASP ont accueilli </w:t>
      </w:r>
      <w:r w:rsidR="00514529" w:rsidRPr="00EF642B">
        <w:rPr>
          <w:lang w:val="fr-FR"/>
        </w:rPr>
        <w:t xml:space="preserve">favorablement </w:t>
      </w:r>
      <w:r w:rsidRPr="00EF642B">
        <w:rPr>
          <w:lang w:val="fr-FR"/>
        </w:rPr>
        <w:t>le document et ont conclu que les questions soulevées dans la contribution étaient très importantes. Ils ont demandé qu</w:t>
      </w:r>
      <w:r w:rsidR="000E263D">
        <w:rPr>
          <w:lang w:val="fr-FR"/>
        </w:rPr>
        <w:t>'</w:t>
      </w:r>
      <w:r w:rsidRPr="00EF642B">
        <w:rPr>
          <w:lang w:val="fr-FR"/>
        </w:rPr>
        <w:t xml:space="preserve">elles soient prises en compte </w:t>
      </w:r>
      <w:r w:rsidR="00514529" w:rsidRPr="00EF642B">
        <w:rPr>
          <w:lang w:val="fr-FR"/>
        </w:rPr>
        <w:t>lors de</w:t>
      </w:r>
      <w:r w:rsidRPr="00EF642B">
        <w:rPr>
          <w:lang w:val="fr-FR"/>
        </w:rPr>
        <w:t xml:space="preserve"> l</w:t>
      </w:r>
      <w:r w:rsidR="000E263D">
        <w:rPr>
          <w:lang w:val="fr-FR"/>
        </w:rPr>
        <w:t>'</w:t>
      </w:r>
      <w:r w:rsidRPr="00EF642B">
        <w:rPr>
          <w:lang w:val="fr-FR"/>
        </w:rPr>
        <w:t>élaboration et</w:t>
      </w:r>
      <w:r w:rsidR="00514529" w:rsidRPr="00EF642B">
        <w:rPr>
          <w:lang w:val="fr-FR"/>
        </w:rPr>
        <w:t xml:space="preserve"> de</w:t>
      </w:r>
      <w:r w:rsidRPr="00EF642B">
        <w:rPr>
          <w:lang w:val="fr-FR"/>
        </w:rPr>
        <w:t xml:space="preserve"> la mise en œuvre du Plan opérationnel pour le BDT. </w:t>
      </w:r>
      <w:bookmarkEnd w:id="72"/>
    </w:p>
    <w:bookmarkEnd w:id="71"/>
    <w:p w:rsidR="00D62E30" w:rsidRPr="00EF642B" w:rsidRDefault="00D62E30" w:rsidP="00514529">
      <w:pPr>
        <w:tabs>
          <w:tab w:val="left" w:pos="1951"/>
        </w:tabs>
        <w:rPr>
          <w:lang w:val="fr-FR"/>
        </w:rPr>
      </w:pPr>
      <w:r w:rsidRPr="00B2388E">
        <w:rPr>
          <w:b/>
          <w:bCs/>
          <w:lang w:val="fr-FR"/>
        </w:rPr>
        <w:fldChar w:fldCharType="begin"/>
      </w:r>
      <w:r w:rsidRPr="00B2388E">
        <w:rPr>
          <w:b/>
          <w:bCs/>
          <w:lang w:val="fr-FR"/>
        </w:rPr>
        <w:instrText xml:space="preserve"> HYPERLINK "https://www.itu.int/md/D14-RPMASP-C-0031/en" </w:instrText>
      </w:r>
      <w:r w:rsidRPr="00B2388E">
        <w:rPr>
          <w:b/>
          <w:bCs/>
          <w:lang w:val="fr-FR"/>
        </w:rPr>
        <w:fldChar w:fldCharType="separate"/>
      </w:r>
      <w:r w:rsidRPr="00B2388E">
        <w:rPr>
          <w:rStyle w:val="Hyperlink"/>
          <w:b/>
          <w:bCs/>
          <w:szCs w:val="24"/>
          <w:lang w:val="fr-FR"/>
        </w:rPr>
        <w:t>Document 31</w:t>
      </w:r>
      <w:r w:rsidRPr="00B2388E">
        <w:rPr>
          <w:b/>
          <w:bCs/>
          <w:lang w:val="fr-FR"/>
        </w:rPr>
        <w:fldChar w:fldCharType="end"/>
      </w:r>
      <w:r w:rsidRPr="00EF642B">
        <w:rPr>
          <w:szCs w:val="24"/>
          <w:lang w:val="fr-FR"/>
        </w:rPr>
        <w:t xml:space="preserve">: </w:t>
      </w:r>
      <w:r w:rsidRPr="00EF642B">
        <w:rPr>
          <w:lang w:val="fr-FR"/>
        </w:rPr>
        <w:t xml:space="preserve">Ce document intitulé </w:t>
      </w:r>
      <w:r w:rsidRPr="00EF642B">
        <w:rPr>
          <w:szCs w:val="24"/>
          <w:lang w:val="fr-FR"/>
        </w:rPr>
        <w:t>"</w:t>
      </w:r>
      <w:r w:rsidRPr="00EF642B">
        <w:rPr>
          <w:b/>
          <w:bCs/>
          <w:i/>
          <w:iCs/>
          <w:szCs w:val="24"/>
          <w:lang w:val="fr-FR"/>
        </w:rPr>
        <w:t>Corrections proposées/contributions à l</w:t>
      </w:r>
      <w:r w:rsidR="000E263D">
        <w:rPr>
          <w:b/>
          <w:bCs/>
          <w:i/>
          <w:iCs/>
          <w:szCs w:val="24"/>
          <w:lang w:val="fr-FR"/>
        </w:rPr>
        <w:t>'</w:t>
      </w:r>
      <w:r w:rsidRPr="00EF642B">
        <w:rPr>
          <w:b/>
          <w:bCs/>
          <w:i/>
          <w:iCs/>
          <w:szCs w:val="24"/>
          <w:lang w:val="fr-FR"/>
        </w:rPr>
        <w:t>avant-projet de Plan d</w:t>
      </w:r>
      <w:r w:rsidR="000E263D">
        <w:rPr>
          <w:b/>
          <w:bCs/>
          <w:i/>
          <w:iCs/>
          <w:szCs w:val="24"/>
          <w:lang w:val="fr-FR"/>
        </w:rPr>
        <w:t>'</w:t>
      </w:r>
      <w:r w:rsidRPr="00EF642B">
        <w:rPr>
          <w:b/>
          <w:bCs/>
          <w:i/>
          <w:iCs/>
          <w:szCs w:val="24"/>
          <w:lang w:val="fr-FR"/>
        </w:rPr>
        <w:t>action de l</w:t>
      </w:r>
      <w:r w:rsidR="000E263D">
        <w:rPr>
          <w:b/>
          <w:bCs/>
          <w:i/>
          <w:iCs/>
          <w:szCs w:val="24"/>
          <w:lang w:val="fr-FR"/>
        </w:rPr>
        <w:t>'</w:t>
      </w:r>
      <w:r w:rsidR="00DC34C5" w:rsidRPr="00EF642B">
        <w:rPr>
          <w:b/>
          <w:bCs/>
          <w:i/>
          <w:iCs/>
          <w:szCs w:val="24"/>
          <w:lang w:val="fr-FR"/>
        </w:rPr>
        <w:t>UIT-D</w:t>
      </w:r>
      <w:r w:rsidR="00B2388E">
        <w:rPr>
          <w:b/>
          <w:bCs/>
          <w:i/>
          <w:iCs/>
          <w:szCs w:val="24"/>
          <w:lang w:val="fr-FR"/>
        </w:rPr>
        <w:t xml:space="preserve"> pour la période 2018-2021 – </w:t>
      </w:r>
      <w:r w:rsidRPr="00EF642B">
        <w:rPr>
          <w:b/>
          <w:bCs/>
          <w:i/>
          <w:iCs/>
          <w:szCs w:val="24"/>
          <w:lang w:val="fr-FR"/>
        </w:rPr>
        <w:t>Objectif-2 Produit 2.3</w:t>
      </w:r>
      <w:r w:rsidRPr="00EF642B">
        <w:rPr>
          <w:szCs w:val="24"/>
          <w:lang w:val="fr-FR"/>
        </w:rPr>
        <w:t>", a été présenté par la République de l</w:t>
      </w:r>
      <w:r w:rsidR="000E263D">
        <w:rPr>
          <w:szCs w:val="24"/>
          <w:lang w:val="fr-FR"/>
        </w:rPr>
        <w:t>'</w:t>
      </w:r>
      <w:r w:rsidRPr="00EF642B">
        <w:rPr>
          <w:szCs w:val="24"/>
          <w:lang w:val="fr-FR"/>
        </w:rPr>
        <w:t>Inde.</w:t>
      </w:r>
    </w:p>
    <w:p w:rsidR="00D62E30" w:rsidRPr="00EF642B" w:rsidRDefault="00D62E30" w:rsidP="00335827">
      <w:pPr>
        <w:tabs>
          <w:tab w:val="left" w:pos="1951"/>
        </w:tabs>
        <w:rPr>
          <w:szCs w:val="24"/>
          <w:lang w:val="fr-FR"/>
        </w:rPr>
      </w:pPr>
      <w:bookmarkStart w:id="73" w:name="lt_pId215"/>
      <w:r w:rsidRPr="00EF642B">
        <w:rPr>
          <w:szCs w:val="24"/>
          <w:lang w:val="fr-FR"/>
        </w:rPr>
        <w:t>Dans la contribution</w:t>
      </w:r>
      <w:r w:rsidR="00514529" w:rsidRPr="00EF642B">
        <w:rPr>
          <w:szCs w:val="24"/>
          <w:lang w:val="fr-FR"/>
        </w:rPr>
        <w:t>,</w:t>
      </w:r>
      <w:r w:rsidRPr="00EF642B">
        <w:rPr>
          <w:szCs w:val="24"/>
          <w:lang w:val="fr-FR"/>
        </w:rPr>
        <w:t xml:space="preserve"> il est proposé de faire des ajouts concernant le Produit 2.3 du projet de </w:t>
      </w:r>
      <w:r w:rsidR="00514529" w:rsidRPr="00EF642B">
        <w:rPr>
          <w:szCs w:val="24"/>
          <w:lang w:val="fr-FR"/>
        </w:rPr>
        <w:t>P</w:t>
      </w:r>
      <w:r w:rsidRPr="00EF642B">
        <w:rPr>
          <w:szCs w:val="24"/>
          <w:lang w:val="fr-FR"/>
        </w:rPr>
        <w:t>lan d</w:t>
      </w:r>
      <w:r w:rsidR="000E263D">
        <w:rPr>
          <w:szCs w:val="24"/>
          <w:lang w:val="fr-FR"/>
        </w:rPr>
        <w:t>'</w:t>
      </w:r>
      <w:r w:rsidRPr="00EF642B">
        <w:rPr>
          <w:szCs w:val="24"/>
          <w:lang w:val="fr-FR"/>
        </w:rPr>
        <w:t>action de l</w:t>
      </w:r>
      <w:r w:rsidR="000E263D">
        <w:rPr>
          <w:szCs w:val="24"/>
          <w:lang w:val="fr-FR"/>
        </w:rPr>
        <w:t>'</w:t>
      </w:r>
      <w:r w:rsidR="00DC34C5" w:rsidRPr="00EF642B">
        <w:rPr>
          <w:szCs w:val="24"/>
          <w:lang w:val="fr-FR"/>
        </w:rPr>
        <w:t>UIT-D</w:t>
      </w:r>
      <w:r w:rsidRPr="00EF642B">
        <w:rPr>
          <w:szCs w:val="24"/>
          <w:lang w:val="fr-FR"/>
        </w:rPr>
        <w:t>, de façon à inclure les communications de machine à machine et les solutions faisant appel à l</w:t>
      </w:r>
      <w:r w:rsidR="000E263D">
        <w:rPr>
          <w:szCs w:val="24"/>
          <w:lang w:val="fr-FR"/>
        </w:rPr>
        <w:t>'</w:t>
      </w:r>
      <w:r w:rsidRPr="00EF642B">
        <w:rPr>
          <w:szCs w:val="24"/>
          <w:lang w:val="fr-FR"/>
        </w:rPr>
        <w:t xml:space="preserve">Internet des objets comme produits et services dans la gestion des catastrophes. Une sous partie est également ajoutée sous </w:t>
      </w:r>
      <w:r w:rsidR="00335827">
        <w:rPr>
          <w:szCs w:val="24"/>
          <w:lang w:val="fr-FR"/>
        </w:rPr>
        <w:t xml:space="preserve">Questions </w:t>
      </w:r>
      <w:r w:rsidR="009D64C1" w:rsidRPr="00EF642B">
        <w:rPr>
          <w:szCs w:val="24"/>
          <w:lang w:val="fr-FR"/>
        </w:rPr>
        <w:t>confiées aux</w:t>
      </w:r>
      <w:r w:rsidRPr="00EF642B">
        <w:rPr>
          <w:szCs w:val="24"/>
          <w:lang w:val="fr-FR"/>
        </w:rPr>
        <w:t xml:space="preserve"> commissions d</w:t>
      </w:r>
      <w:r w:rsidR="000E263D">
        <w:rPr>
          <w:szCs w:val="24"/>
          <w:lang w:val="fr-FR"/>
        </w:rPr>
        <w:t>'</w:t>
      </w:r>
      <w:r w:rsidRPr="00EF642B">
        <w:rPr>
          <w:szCs w:val="24"/>
          <w:lang w:val="fr-FR"/>
        </w:rPr>
        <w:t>études</w:t>
      </w:r>
      <w:bookmarkStart w:id="74" w:name="lt_pId216"/>
      <w:bookmarkEnd w:id="73"/>
      <w:r w:rsidRPr="00EF642B">
        <w:rPr>
          <w:szCs w:val="24"/>
          <w:lang w:val="fr-FR"/>
        </w:rPr>
        <w:t>.</w:t>
      </w:r>
      <w:bookmarkEnd w:id="74"/>
    </w:p>
    <w:p w:rsidR="00D62E30" w:rsidRPr="00EF642B" w:rsidRDefault="00D62E30" w:rsidP="009D64C1">
      <w:pPr>
        <w:rPr>
          <w:lang w:val="fr-FR"/>
        </w:rPr>
      </w:pPr>
      <w:bookmarkStart w:id="75" w:name="lt_pId217"/>
      <w:r w:rsidRPr="00EF642B">
        <w:rPr>
          <w:lang w:val="fr-FR"/>
        </w:rPr>
        <w:t xml:space="preserve">Les participants à la RPM-ASP ont accueilli </w:t>
      </w:r>
      <w:r w:rsidR="009D64C1" w:rsidRPr="00EF642B">
        <w:rPr>
          <w:lang w:val="fr-FR"/>
        </w:rPr>
        <w:t>favorablement</w:t>
      </w:r>
      <w:r w:rsidRPr="00EF642B">
        <w:rPr>
          <w:lang w:val="fr-FR"/>
        </w:rPr>
        <w:t xml:space="preserve"> le document et ont conclu que les propositions formulées étaient très importantes et avaient déjà été avancées dans d</w:t>
      </w:r>
      <w:r w:rsidR="000E263D">
        <w:rPr>
          <w:lang w:val="fr-FR"/>
        </w:rPr>
        <w:t>'</w:t>
      </w:r>
      <w:r w:rsidRPr="00EF642B">
        <w:rPr>
          <w:lang w:val="fr-FR"/>
        </w:rPr>
        <w:t>autres documents</w:t>
      </w:r>
      <w:r w:rsidR="009D64C1" w:rsidRPr="00EF642B">
        <w:rPr>
          <w:lang w:val="fr-FR"/>
        </w:rPr>
        <w:t>,</w:t>
      </w:r>
      <w:r w:rsidRPr="00EF642B">
        <w:rPr>
          <w:lang w:val="fr-FR"/>
        </w:rPr>
        <w:t xml:space="preserve"> en particulier </w:t>
      </w:r>
      <w:r w:rsidR="009D64C1" w:rsidRPr="00EF642B">
        <w:rPr>
          <w:lang w:val="fr-FR"/>
        </w:rPr>
        <w:t xml:space="preserve">pour ce qui est de </w:t>
      </w:r>
      <w:r w:rsidRPr="00EF642B">
        <w:rPr>
          <w:lang w:val="fr-FR"/>
        </w:rPr>
        <w:t>l</w:t>
      </w:r>
      <w:r w:rsidR="000E263D">
        <w:rPr>
          <w:lang w:val="fr-FR"/>
        </w:rPr>
        <w:t>'</w:t>
      </w:r>
      <w:r w:rsidRPr="00EF642B">
        <w:rPr>
          <w:lang w:val="fr-FR"/>
        </w:rPr>
        <w:t xml:space="preserve">Internet des objets et </w:t>
      </w:r>
      <w:r w:rsidR="009D64C1" w:rsidRPr="00EF642B">
        <w:rPr>
          <w:lang w:val="fr-FR"/>
        </w:rPr>
        <w:t>d</w:t>
      </w:r>
      <w:r w:rsidRPr="00EF642B">
        <w:rPr>
          <w:lang w:val="fr-FR"/>
        </w:rPr>
        <w:t>es communications de machine à machine. Les participants ont convenu que la région continuerait de coordonner les travaux dans ce domaine dans le cadre de la poursuite des travaux préparatoires à la</w:t>
      </w:r>
      <w:r w:rsidR="009D64C1" w:rsidRPr="00EF642B">
        <w:rPr>
          <w:lang w:val="fr-FR"/>
        </w:rPr>
        <w:t xml:space="preserve"> </w:t>
      </w:r>
      <w:r w:rsidRPr="00EF642B">
        <w:rPr>
          <w:lang w:val="fr-FR"/>
        </w:rPr>
        <w:t>CMDT-17.</w:t>
      </w:r>
      <w:bookmarkEnd w:id="75"/>
    </w:p>
    <w:bookmarkStart w:id="76" w:name="lt_pId219"/>
    <w:p w:rsidR="00D62E30" w:rsidRPr="00EF642B" w:rsidRDefault="00D62E30" w:rsidP="00C84713">
      <w:pPr>
        <w:keepNext/>
        <w:tabs>
          <w:tab w:val="left" w:pos="1951"/>
        </w:tabs>
        <w:rPr>
          <w:lang w:val="fr-FR"/>
        </w:rPr>
      </w:pPr>
      <w:r w:rsidRPr="00335827">
        <w:rPr>
          <w:b/>
          <w:bCs/>
          <w:lang w:val="fr-FR"/>
        </w:rPr>
        <w:fldChar w:fldCharType="begin"/>
      </w:r>
      <w:r w:rsidRPr="00335827">
        <w:rPr>
          <w:b/>
          <w:bCs/>
          <w:lang w:val="fr-FR"/>
        </w:rPr>
        <w:instrText xml:space="preserve"> HYPERLINK "https://www.itu.int/md/D14-RPMASP-C-0032/en" </w:instrText>
      </w:r>
      <w:r w:rsidRPr="00335827">
        <w:rPr>
          <w:b/>
          <w:bCs/>
          <w:lang w:val="fr-FR"/>
        </w:rPr>
        <w:fldChar w:fldCharType="separate"/>
      </w:r>
      <w:r w:rsidRPr="00335827">
        <w:rPr>
          <w:rStyle w:val="Hyperlink"/>
          <w:b/>
          <w:bCs/>
          <w:szCs w:val="24"/>
          <w:lang w:val="fr-FR"/>
        </w:rPr>
        <w:t>Document 32</w:t>
      </w:r>
      <w:r w:rsidRPr="00335827">
        <w:rPr>
          <w:b/>
          <w:bCs/>
          <w:lang w:val="fr-FR"/>
        </w:rPr>
        <w:fldChar w:fldCharType="end"/>
      </w:r>
      <w:r w:rsidRPr="00335827">
        <w:rPr>
          <w:szCs w:val="24"/>
          <w:lang w:val="fr-FR"/>
        </w:rPr>
        <w:t>:</w:t>
      </w:r>
      <w:r w:rsidRPr="00EF642B">
        <w:rPr>
          <w:szCs w:val="24"/>
          <w:lang w:val="fr-FR"/>
        </w:rPr>
        <w:t xml:space="preserve"> Ce document intitulé "</w:t>
      </w:r>
      <w:r w:rsidRPr="00EF642B">
        <w:rPr>
          <w:b/>
          <w:bCs/>
          <w:i/>
          <w:iCs/>
          <w:szCs w:val="24"/>
          <w:lang w:val="fr-FR"/>
        </w:rPr>
        <w:t>Corrections proposées/contributions à l</w:t>
      </w:r>
      <w:r w:rsidR="000E263D">
        <w:rPr>
          <w:b/>
          <w:bCs/>
          <w:i/>
          <w:iCs/>
          <w:szCs w:val="24"/>
          <w:lang w:val="fr-FR"/>
        </w:rPr>
        <w:t>'</w:t>
      </w:r>
      <w:r w:rsidRPr="00EF642B">
        <w:rPr>
          <w:b/>
          <w:bCs/>
          <w:i/>
          <w:iCs/>
          <w:szCs w:val="24"/>
          <w:lang w:val="fr-FR"/>
        </w:rPr>
        <w:t>avant-projet de Plan d</w:t>
      </w:r>
      <w:r w:rsidR="000E263D">
        <w:rPr>
          <w:b/>
          <w:bCs/>
          <w:i/>
          <w:iCs/>
          <w:szCs w:val="24"/>
          <w:lang w:val="fr-FR"/>
        </w:rPr>
        <w:t>'</w:t>
      </w:r>
      <w:r w:rsidRPr="00EF642B">
        <w:rPr>
          <w:b/>
          <w:bCs/>
          <w:i/>
          <w:iCs/>
          <w:szCs w:val="24"/>
          <w:lang w:val="fr-FR"/>
        </w:rPr>
        <w:t>action de l</w:t>
      </w:r>
      <w:r w:rsidR="000E263D">
        <w:rPr>
          <w:b/>
          <w:bCs/>
          <w:i/>
          <w:iCs/>
          <w:szCs w:val="24"/>
          <w:lang w:val="fr-FR"/>
        </w:rPr>
        <w:t>'</w:t>
      </w:r>
      <w:r w:rsidRPr="00EF642B">
        <w:rPr>
          <w:b/>
          <w:bCs/>
          <w:i/>
          <w:iCs/>
          <w:szCs w:val="24"/>
          <w:lang w:val="fr-FR"/>
        </w:rPr>
        <w:t>UIT-D pou</w:t>
      </w:r>
      <w:r w:rsidR="00335827">
        <w:rPr>
          <w:b/>
          <w:bCs/>
          <w:i/>
          <w:iCs/>
          <w:szCs w:val="24"/>
          <w:lang w:val="fr-FR"/>
        </w:rPr>
        <w:t>r la période 2018-2021 – Objectif</w:t>
      </w:r>
      <w:r w:rsidRPr="00EF642B">
        <w:rPr>
          <w:b/>
          <w:bCs/>
          <w:i/>
          <w:iCs/>
          <w:szCs w:val="24"/>
          <w:lang w:val="fr-FR"/>
        </w:rPr>
        <w:t>-4 Produit 4.2</w:t>
      </w:r>
      <w:r w:rsidRPr="00EF642B">
        <w:rPr>
          <w:szCs w:val="24"/>
          <w:lang w:val="fr-FR"/>
        </w:rPr>
        <w:t>", a été présenté par la République de l</w:t>
      </w:r>
      <w:r w:rsidR="000E263D">
        <w:rPr>
          <w:szCs w:val="24"/>
          <w:lang w:val="fr-FR"/>
        </w:rPr>
        <w:t>'</w:t>
      </w:r>
      <w:r w:rsidRPr="00EF642B">
        <w:rPr>
          <w:szCs w:val="24"/>
          <w:lang w:val="fr-FR"/>
        </w:rPr>
        <w:t>Inde</w:t>
      </w:r>
      <w:r w:rsidRPr="00EF642B">
        <w:rPr>
          <w:lang w:val="fr-FR"/>
        </w:rPr>
        <w:t>.</w:t>
      </w:r>
      <w:bookmarkEnd w:id="76"/>
    </w:p>
    <w:p w:rsidR="00D62E30" w:rsidRPr="00EF642B" w:rsidRDefault="00D62E30" w:rsidP="00EB6EA1">
      <w:pPr>
        <w:tabs>
          <w:tab w:val="left" w:pos="1951"/>
        </w:tabs>
        <w:rPr>
          <w:szCs w:val="24"/>
          <w:lang w:val="fr-FR"/>
        </w:rPr>
      </w:pPr>
      <w:bookmarkStart w:id="77" w:name="lt_pId220"/>
      <w:r w:rsidRPr="00EF642B">
        <w:rPr>
          <w:szCs w:val="24"/>
          <w:lang w:val="fr-FR"/>
        </w:rPr>
        <w:t>Dans la contribution</w:t>
      </w:r>
      <w:r w:rsidR="00C84713" w:rsidRPr="00EF642B">
        <w:rPr>
          <w:szCs w:val="24"/>
          <w:lang w:val="fr-FR"/>
        </w:rPr>
        <w:t>,</w:t>
      </w:r>
      <w:r w:rsidRPr="00EF642B">
        <w:rPr>
          <w:szCs w:val="24"/>
          <w:lang w:val="fr-FR"/>
        </w:rPr>
        <w:t xml:space="preserve"> il est proposé de faire des ajouts concernant le Produit 4.2 </w:t>
      </w:r>
      <w:r w:rsidR="00C84713" w:rsidRPr="00EF642B">
        <w:rPr>
          <w:szCs w:val="24"/>
          <w:lang w:val="fr-FR"/>
        </w:rPr>
        <w:t>du projet de P</w:t>
      </w:r>
      <w:r w:rsidRPr="00EF642B">
        <w:rPr>
          <w:szCs w:val="24"/>
          <w:lang w:val="fr-FR"/>
        </w:rPr>
        <w:t>lan d</w:t>
      </w:r>
      <w:r w:rsidR="000E263D">
        <w:rPr>
          <w:szCs w:val="24"/>
          <w:lang w:val="fr-FR"/>
        </w:rPr>
        <w:t>'</w:t>
      </w:r>
      <w:r w:rsidRPr="00EF642B">
        <w:rPr>
          <w:szCs w:val="24"/>
          <w:lang w:val="fr-FR"/>
        </w:rPr>
        <w:t>action de l</w:t>
      </w:r>
      <w:r w:rsidR="000E263D">
        <w:rPr>
          <w:szCs w:val="24"/>
          <w:lang w:val="fr-FR"/>
        </w:rPr>
        <w:t>'</w:t>
      </w:r>
      <w:r w:rsidR="00DC34C5" w:rsidRPr="00EF642B">
        <w:rPr>
          <w:szCs w:val="24"/>
          <w:lang w:val="fr-FR"/>
        </w:rPr>
        <w:t>UIT-D</w:t>
      </w:r>
      <w:r w:rsidRPr="00EF642B">
        <w:rPr>
          <w:szCs w:val="24"/>
          <w:lang w:val="fr-FR"/>
        </w:rPr>
        <w:t xml:space="preserve"> de façon à inclure la réalisation d</w:t>
      </w:r>
      <w:r w:rsidR="000E263D">
        <w:rPr>
          <w:szCs w:val="24"/>
          <w:lang w:val="fr-FR"/>
        </w:rPr>
        <w:t>'</w:t>
      </w:r>
      <w:r w:rsidRPr="00EF642B">
        <w:rPr>
          <w:szCs w:val="24"/>
          <w:lang w:val="fr-FR"/>
        </w:rPr>
        <w:t xml:space="preserve">études et à faciliter le partage des connaissances et des bonnes pratiques concernant les </w:t>
      </w:r>
      <w:r w:rsidR="00C84713" w:rsidRPr="00EF642B">
        <w:rPr>
          <w:szCs w:val="24"/>
          <w:lang w:val="fr-FR"/>
        </w:rPr>
        <w:t xml:space="preserve">diverses </w:t>
      </w:r>
      <w:r w:rsidRPr="00EF642B">
        <w:rPr>
          <w:szCs w:val="24"/>
          <w:lang w:val="fr-FR"/>
        </w:rPr>
        <w:t>techniques/technologies d</w:t>
      </w:r>
      <w:r w:rsidR="000E263D">
        <w:rPr>
          <w:szCs w:val="24"/>
          <w:lang w:val="fr-FR"/>
        </w:rPr>
        <w:t>'</w:t>
      </w:r>
      <w:r w:rsidRPr="00EF642B">
        <w:rPr>
          <w:szCs w:val="24"/>
          <w:lang w:val="fr-FR"/>
        </w:rPr>
        <w:t>inclusion financière faisant appel à des téléphones/dispositifs mobiles, pour toutes les personnes en particulier celles qui se trouvent tout en bas de la pyramide de développement.</w:t>
      </w:r>
      <w:bookmarkEnd w:id="77"/>
    </w:p>
    <w:p w:rsidR="00D62E30" w:rsidRPr="00EF642B" w:rsidRDefault="00D62E30" w:rsidP="00EB6EA1">
      <w:pPr>
        <w:tabs>
          <w:tab w:val="left" w:pos="1951"/>
        </w:tabs>
        <w:rPr>
          <w:szCs w:val="24"/>
          <w:lang w:val="fr-FR"/>
        </w:rPr>
      </w:pPr>
      <w:bookmarkStart w:id="78" w:name="lt_pId221"/>
      <w:r w:rsidRPr="00EF642B">
        <w:rPr>
          <w:lang w:val="fr-FR"/>
        </w:rPr>
        <w:t xml:space="preserve">Les participants à la RPM-ASP ont accueilli </w:t>
      </w:r>
      <w:r w:rsidR="00C84713" w:rsidRPr="00EF642B">
        <w:rPr>
          <w:lang w:val="fr-FR"/>
        </w:rPr>
        <w:t>favorablement</w:t>
      </w:r>
      <w:r w:rsidRPr="00EF642B">
        <w:rPr>
          <w:lang w:val="fr-FR"/>
        </w:rPr>
        <w:t xml:space="preserve"> le document et</w:t>
      </w:r>
      <w:r w:rsidR="00C84713" w:rsidRPr="00EF642B">
        <w:rPr>
          <w:lang w:val="fr-FR"/>
        </w:rPr>
        <w:t xml:space="preserve"> en ont</w:t>
      </w:r>
      <w:r w:rsidRPr="00EF642B">
        <w:rPr>
          <w:lang w:val="fr-FR"/>
        </w:rPr>
        <w:t xml:space="preserve"> pris note.</w:t>
      </w:r>
      <w:bookmarkEnd w:id="78"/>
    </w:p>
    <w:bookmarkStart w:id="79" w:name="lt_pId222"/>
    <w:p w:rsidR="00D62E30" w:rsidRPr="00EF642B" w:rsidRDefault="00D62E30" w:rsidP="00EB6EA1">
      <w:pPr>
        <w:rPr>
          <w:lang w:val="fr-FR"/>
        </w:rPr>
      </w:pPr>
      <w:r w:rsidRPr="00335827">
        <w:rPr>
          <w:b/>
          <w:bCs/>
          <w:lang w:val="fr-FR"/>
        </w:rPr>
        <w:fldChar w:fldCharType="begin"/>
      </w:r>
      <w:r w:rsidRPr="00335827">
        <w:rPr>
          <w:b/>
          <w:bCs/>
          <w:lang w:val="fr-FR"/>
        </w:rPr>
        <w:instrText xml:space="preserve"> HYPERLINK "https://www.itu.int/md/D14-RPMASP-INF-0011/en" </w:instrText>
      </w:r>
      <w:r w:rsidRPr="00335827">
        <w:rPr>
          <w:b/>
          <w:bCs/>
          <w:lang w:val="fr-FR"/>
        </w:rPr>
        <w:fldChar w:fldCharType="separate"/>
      </w:r>
      <w:r w:rsidRPr="00335827">
        <w:rPr>
          <w:rStyle w:val="Hyperlink"/>
          <w:b/>
          <w:bCs/>
          <w:lang w:val="fr-FR"/>
        </w:rPr>
        <w:t>Document INF/11</w:t>
      </w:r>
      <w:r w:rsidRPr="00335827">
        <w:rPr>
          <w:b/>
          <w:bCs/>
          <w:lang w:val="fr-FR"/>
        </w:rPr>
        <w:fldChar w:fldCharType="end"/>
      </w:r>
      <w:r w:rsidRPr="00EF642B">
        <w:rPr>
          <w:lang w:val="fr-FR"/>
        </w:rPr>
        <w:t>: Ce document intitulé "</w:t>
      </w:r>
      <w:r w:rsidRPr="00EF642B">
        <w:rPr>
          <w:b/>
          <w:bCs/>
          <w:i/>
          <w:iCs/>
          <w:lang w:val="fr-FR"/>
        </w:rPr>
        <w:t>Renforcement de la coopération entre l</w:t>
      </w:r>
      <w:r w:rsidR="000E263D">
        <w:rPr>
          <w:b/>
          <w:bCs/>
          <w:i/>
          <w:iCs/>
          <w:lang w:val="fr-FR"/>
        </w:rPr>
        <w:t>'</w:t>
      </w:r>
      <w:r w:rsidRPr="00EF642B">
        <w:rPr>
          <w:b/>
          <w:bCs/>
          <w:i/>
          <w:iCs/>
          <w:lang w:val="fr-FR"/>
        </w:rPr>
        <w:t>UIT et les établissements universitaires</w:t>
      </w:r>
      <w:r w:rsidRPr="00EF642B">
        <w:rPr>
          <w:lang w:val="fr-FR"/>
        </w:rPr>
        <w:t>" a été soumis par l</w:t>
      </w:r>
      <w:r w:rsidR="000E263D">
        <w:rPr>
          <w:lang w:val="fr-FR"/>
        </w:rPr>
        <w:t>'</w:t>
      </w:r>
      <w:r w:rsidRPr="00EF642B">
        <w:rPr>
          <w:lang w:val="fr-FR"/>
        </w:rPr>
        <w:t xml:space="preserve">Université des postes et télécommunications de Nankin </w:t>
      </w:r>
      <w:r w:rsidRPr="00EF642B">
        <w:rPr>
          <w:szCs w:val="24"/>
          <w:lang w:val="fr-FR"/>
        </w:rPr>
        <w:t>(NUPT).</w:t>
      </w:r>
      <w:bookmarkEnd w:id="79"/>
    </w:p>
    <w:p w:rsidR="00D62E30" w:rsidRPr="00EF642B" w:rsidRDefault="00D62E30" w:rsidP="00EB6EA1">
      <w:pPr>
        <w:rPr>
          <w:b/>
          <w:lang w:val="fr-FR"/>
        </w:rPr>
      </w:pPr>
      <w:bookmarkStart w:id="80" w:name="lt_pId223"/>
      <w:r w:rsidRPr="00EF642B">
        <w:rPr>
          <w:lang w:val="fr-FR"/>
        </w:rPr>
        <w:t>Cette contribution insiste sur la nécessité de renforcer la coopération entre l</w:t>
      </w:r>
      <w:r w:rsidR="000E263D">
        <w:rPr>
          <w:lang w:val="fr-FR"/>
        </w:rPr>
        <w:t>'</w:t>
      </w:r>
      <w:r w:rsidRPr="00EF642B">
        <w:rPr>
          <w:lang w:val="fr-FR"/>
        </w:rPr>
        <w:t>UIT et les établissements universitaires en autorisant les établissements universitaires membres de l</w:t>
      </w:r>
      <w:r w:rsidR="000E263D">
        <w:rPr>
          <w:lang w:val="fr-FR"/>
        </w:rPr>
        <w:t>'</w:t>
      </w:r>
      <w:r w:rsidRPr="00EF642B">
        <w:rPr>
          <w:lang w:val="fr-FR"/>
        </w:rPr>
        <w:t>UIT à participer davantage aux activités de formation professionnel</w:t>
      </w:r>
      <w:r w:rsidR="00EB6EA1" w:rsidRPr="00EF642B">
        <w:rPr>
          <w:lang w:val="fr-FR"/>
        </w:rPr>
        <w:t>le</w:t>
      </w:r>
      <w:r w:rsidRPr="00EF642B">
        <w:rPr>
          <w:lang w:val="fr-FR"/>
        </w:rPr>
        <w:t xml:space="preserve"> de l</w:t>
      </w:r>
      <w:r w:rsidR="000E263D">
        <w:rPr>
          <w:lang w:val="fr-FR"/>
        </w:rPr>
        <w:t>'</w:t>
      </w:r>
      <w:r w:rsidRPr="00EF642B">
        <w:rPr>
          <w:lang w:val="fr-FR"/>
        </w:rPr>
        <w:t>UIT.</w:t>
      </w:r>
      <w:bookmarkEnd w:id="80"/>
      <w:r w:rsidRPr="00EF642B">
        <w:rPr>
          <w:lang w:val="fr-FR"/>
        </w:rPr>
        <w:t xml:space="preserve"> </w:t>
      </w:r>
      <w:bookmarkStart w:id="81" w:name="lt_pId224"/>
      <w:r w:rsidRPr="00EF642B">
        <w:rPr>
          <w:lang w:val="fr-FR"/>
        </w:rPr>
        <w:t xml:space="preserve">Elle indique par ailleurs </w:t>
      </w:r>
      <w:r w:rsidRPr="00EF642B">
        <w:rPr>
          <w:lang w:val="fr-FR"/>
        </w:rPr>
        <w:lastRenderedPageBreak/>
        <w:t>que la NUPT est désireuse de coopérer avec l</w:t>
      </w:r>
      <w:r w:rsidR="000E263D">
        <w:rPr>
          <w:lang w:val="fr-FR"/>
        </w:rPr>
        <w:t>'</w:t>
      </w:r>
      <w:r w:rsidRPr="00EF642B">
        <w:rPr>
          <w:lang w:val="fr-FR"/>
        </w:rPr>
        <w:t xml:space="preserve">UIT afin de proposer </w:t>
      </w:r>
      <w:r w:rsidR="00EB6EA1" w:rsidRPr="00EF642B">
        <w:rPr>
          <w:lang w:val="fr-FR"/>
        </w:rPr>
        <w:t xml:space="preserve">une formation et un enseignement </w:t>
      </w:r>
      <w:r w:rsidRPr="00EF642B">
        <w:rPr>
          <w:lang w:val="fr-FR"/>
        </w:rPr>
        <w:t>professionnels et elle propose de renforcer la coopération entre les établissements universitaires membres de l</w:t>
      </w:r>
      <w:r w:rsidR="000E263D">
        <w:rPr>
          <w:lang w:val="fr-FR"/>
        </w:rPr>
        <w:t>'</w:t>
      </w:r>
      <w:r w:rsidRPr="00EF642B">
        <w:rPr>
          <w:lang w:val="fr-FR"/>
        </w:rPr>
        <w:t>UIT en élaborant conjointement des programmes universitaires, en formant des étudiants de premier cycle ou déjà diplômé</w:t>
      </w:r>
      <w:r w:rsidR="00EB6EA1" w:rsidRPr="00EF642B">
        <w:rPr>
          <w:lang w:val="fr-FR"/>
        </w:rPr>
        <w:t>s</w:t>
      </w:r>
      <w:r w:rsidRPr="00EF642B">
        <w:rPr>
          <w:lang w:val="fr-FR"/>
        </w:rPr>
        <w:t xml:space="preserve">, en organisant des échanges entre </w:t>
      </w:r>
      <w:r w:rsidR="00EB6EA1" w:rsidRPr="00EF642B">
        <w:rPr>
          <w:lang w:val="fr-FR"/>
        </w:rPr>
        <w:t xml:space="preserve">facultés, </w:t>
      </w:r>
      <w:r w:rsidRPr="00EF642B">
        <w:rPr>
          <w:lang w:val="fr-FR"/>
        </w:rPr>
        <w:t>chercheurs et étudiants en proposant des travaux de recherche communs dans des domaines convenus mutuellement, en organisant conjointement des conférences des ateliers et des séminaires</w:t>
      </w:r>
      <w:r w:rsidR="00EB6EA1" w:rsidRPr="00EF642B">
        <w:rPr>
          <w:lang w:val="fr-FR"/>
        </w:rPr>
        <w:t>,</w:t>
      </w:r>
      <w:r w:rsidRPr="00EF642B">
        <w:rPr>
          <w:lang w:val="fr-FR"/>
        </w:rPr>
        <w:t xml:space="preserve"> etc.</w:t>
      </w:r>
      <w:bookmarkEnd w:id="81"/>
    </w:p>
    <w:p w:rsidR="006902B1" w:rsidRPr="00EF642B" w:rsidRDefault="006902B1" w:rsidP="00383AC8">
      <w:pPr>
        <w:pStyle w:val="Heading2"/>
        <w:rPr>
          <w:lang w:val="fr-FR"/>
        </w:rPr>
      </w:pPr>
      <w:r w:rsidRPr="00EF642B">
        <w:rPr>
          <w:lang w:val="fr-FR"/>
        </w:rPr>
        <w:t>7.3</w:t>
      </w:r>
      <w:r w:rsidRPr="00EF642B">
        <w:rPr>
          <w:lang w:val="fr-FR"/>
        </w:rPr>
        <w:tab/>
      </w:r>
      <w:r w:rsidR="00383AC8" w:rsidRPr="00EF642B">
        <w:rPr>
          <w:lang w:val="fr-FR"/>
        </w:rPr>
        <w:t>A</w:t>
      </w:r>
      <w:r w:rsidR="0068619C" w:rsidRPr="00EF642B">
        <w:rPr>
          <w:lang w:val="fr-FR"/>
        </w:rPr>
        <w:t>vant-projet de Déclaration de la CMDT-17</w:t>
      </w:r>
    </w:p>
    <w:p w:rsidR="006902B1" w:rsidRPr="00EF642B" w:rsidRDefault="00A30BC0" w:rsidP="00383AC8">
      <w:pPr>
        <w:rPr>
          <w:lang w:val="fr-FR"/>
        </w:rPr>
      </w:pPr>
      <w:bookmarkStart w:id="82" w:name="lt_pId227"/>
      <w:r w:rsidRPr="00EF642B">
        <w:rPr>
          <w:lang w:val="fr-FR"/>
        </w:rPr>
        <w:t>Les d</w:t>
      </w:r>
      <w:r w:rsidR="006902B1" w:rsidRPr="00EF642B">
        <w:rPr>
          <w:lang w:val="fr-FR"/>
        </w:rPr>
        <w:t xml:space="preserve">ocuments 9, 16, 25, 26 </w:t>
      </w:r>
      <w:r w:rsidRPr="00EF642B">
        <w:rPr>
          <w:lang w:val="fr-FR"/>
        </w:rPr>
        <w:t>et</w:t>
      </w:r>
      <w:r w:rsidR="006902B1" w:rsidRPr="00EF642B">
        <w:rPr>
          <w:lang w:val="fr-FR"/>
        </w:rPr>
        <w:t xml:space="preserve"> 28 </w:t>
      </w:r>
      <w:r w:rsidRPr="00EF642B">
        <w:rPr>
          <w:lang w:val="fr-FR"/>
        </w:rPr>
        <w:t>ont été examinés ensemble</w:t>
      </w:r>
      <w:r w:rsidR="006902B1" w:rsidRPr="00EF642B">
        <w:rPr>
          <w:lang w:val="fr-FR"/>
        </w:rPr>
        <w:t>.</w:t>
      </w:r>
      <w:bookmarkEnd w:id="82"/>
      <w:r w:rsidR="006902B1" w:rsidRPr="00EF642B">
        <w:rPr>
          <w:lang w:val="fr-FR"/>
        </w:rPr>
        <w:t xml:space="preserve"> </w:t>
      </w:r>
    </w:p>
    <w:p w:rsidR="00291979" w:rsidRPr="00EF642B" w:rsidRDefault="004012C8" w:rsidP="00383AC8">
      <w:pPr>
        <w:rPr>
          <w:lang w:val="fr-FR"/>
        </w:rPr>
      </w:pPr>
      <w:hyperlink r:id="rId43" w:history="1">
        <w:r w:rsidR="00291979" w:rsidRPr="00C4103A">
          <w:rPr>
            <w:rStyle w:val="Hyperlink"/>
            <w:b/>
            <w:bCs/>
            <w:lang w:val="fr-FR"/>
          </w:rPr>
          <w:t>Document 9</w:t>
        </w:r>
      </w:hyperlink>
      <w:r w:rsidR="00291979" w:rsidRPr="00EF642B">
        <w:rPr>
          <w:lang w:val="fr-FR"/>
        </w:rPr>
        <w:t>: Ce document, intitulé "</w:t>
      </w:r>
      <w:r w:rsidR="00291979" w:rsidRPr="00C4103A">
        <w:rPr>
          <w:b/>
          <w:bCs/>
          <w:i/>
          <w:iCs/>
          <w:lang w:val="fr-FR"/>
        </w:rPr>
        <w:t>Avant-projet de Déclaration de la CMDT-17</w:t>
      </w:r>
      <w:r w:rsidR="00291979" w:rsidRPr="00EF642B">
        <w:rPr>
          <w:lang w:val="fr-FR"/>
        </w:rPr>
        <w:t>", a été présenté au nom du Directeur du BDT.</w:t>
      </w:r>
    </w:p>
    <w:p w:rsidR="00291979" w:rsidRPr="00EF642B" w:rsidRDefault="00291979" w:rsidP="00383AC8">
      <w:pPr>
        <w:rPr>
          <w:lang w:val="fr-FR"/>
        </w:rPr>
      </w:pPr>
      <w:r w:rsidRPr="00EF642B">
        <w:rPr>
          <w:lang w:val="fr-FR"/>
        </w:rPr>
        <w:t xml:space="preserve">Ce document a été élaboré par le Groupe de travail par correspondance du GCDT sur le Plan stratégique, le Plan opérationnel et la Déclaration et a été soumis au GCDT à sa 15ème réunion, tenue en avril 2015. Il a été révisé par le Groupe de travail par correspondance le 15 mars 2016, comme indiqué dans le Document </w:t>
      </w:r>
      <w:hyperlink r:id="rId44" w:history="1">
        <w:r w:rsidRPr="00EF642B">
          <w:rPr>
            <w:rStyle w:val="Hyperlink"/>
            <w:lang w:val="fr-FR"/>
          </w:rPr>
          <w:t>TDAG16-21/31(Rév.1)</w:t>
        </w:r>
      </w:hyperlink>
      <w:r w:rsidRPr="00EF642B">
        <w:rPr>
          <w:lang w:val="fr-FR"/>
        </w:rPr>
        <w:t>. A sa réunion de 2016, le GCDT a approuvé le document et a décidé de le poster sur le site web afin de recueillir les contributions des membres de l</w:t>
      </w:r>
      <w:r w:rsidR="000E263D">
        <w:rPr>
          <w:lang w:val="fr-FR"/>
        </w:rPr>
        <w:t>'</w:t>
      </w:r>
      <w:r w:rsidRPr="00EF642B">
        <w:rPr>
          <w:lang w:val="fr-FR"/>
        </w:rPr>
        <w:t>UIT-D avant le 30 juin 2016. Trois pays ont formulé des observations, qui sont indiquées dans la version actuelle du document. Lors de la réunion de 2016 du GCDT, le Directeur du BDT a indiqué qu</w:t>
      </w:r>
      <w:r w:rsidR="000E263D">
        <w:rPr>
          <w:lang w:val="fr-FR"/>
        </w:rPr>
        <w:t>'</w:t>
      </w:r>
      <w:r w:rsidRPr="00EF642B">
        <w:rPr>
          <w:lang w:val="fr-FR"/>
        </w:rPr>
        <w:t>il prévoyait de soumettre l</w:t>
      </w:r>
      <w:r w:rsidR="000E263D">
        <w:rPr>
          <w:lang w:val="fr-FR"/>
        </w:rPr>
        <w:t>'</w:t>
      </w:r>
      <w:r w:rsidRPr="00EF642B">
        <w:rPr>
          <w:lang w:val="fr-FR"/>
        </w:rPr>
        <w:t>avant-projet de Déclaration de la CMDT-17 à toutes les Réunions préparatoires régionales avant la CMDT-17. A des fins de référence, ce document contient également la Déclaration de Dubaï, adoptée par la CMDT-14, qui s</w:t>
      </w:r>
      <w:r w:rsidR="000E263D">
        <w:rPr>
          <w:lang w:val="fr-FR"/>
        </w:rPr>
        <w:t>'</w:t>
      </w:r>
      <w:r w:rsidRPr="00EF642B">
        <w:rPr>
          <w:lang w:val="fr-FR"/>
        </w:rPr>
        <w:t>est tenue à Dubaï (Emirats arabes unis) du 30 mars au 10 avril 2014.</w:t>
      </w:r>
    </w:p>
    <w:p w:rsidR="00291979" w:rsidRPr="00EF642B" w:rsidRDefault="00291979" w:rsidP="00383AC8">
      <w:pPr>
        <w:rPr>
          <w:lang w:val="fr-FR"/>
        </w:rPr>
      </w:pPr>
      <w:r w:rsidRPr="00EF642B">
        <w:rPr>
          <w:lang w:val="fr-FR"/>
        </w:rPr>
        <w:t>L</w:t>
      </w:r>
      <w:r w:rsidR="000E263D">
        <w:rPr>
          <w:lang w:val="fr-FR"/>
        </w:rPr>
        <w:t>'</w:t>
      </w:r>
      <w:r w:rsidRPr="00EF642B">
        <w:rPr>
          <w:lang w:val="fr-FR"/>
        </w:rPr>
        <w:t>avant-projet de Déclaration de la CMDT-17 a été élaboré avec un libellé destiné à rendre compte d</w:t>
      </w:r>
      <w:r w:rsidR="000E263D">
        <w:rPr>
          <w:lang w:val="fr-FR"/>
        </w:rPr>
        <w:t>'</w:t>
      </w:r>
      <w:r w:rsidRPr="00EF642B">
        <w:rPr>
          <w:lang w:val="fr-FR"/>
        </w:rPr>
        <w:t>une perspective plus large, facilement compréhensible non seulement par les Etats Membres et les Membres du Secteur, mais aussi par des personnes extérieures à l</w:t>
      </w:r>
      <w:r w:rsidR="000E263D">
        <w:rPr>
          <w:lang w:val="fr-FR"/>
        </w:rPr>
        <w:t>'</w:t>
      </w:r>
      <w:r w:rsidRPr="00EF642B">
        <w:rPr>
          <w:lang w:val="fr-FR"/>
        </w:rPr>
        <w:t>UIT. Ce projet de document met également l</w:t>
      </w:r>
      <w:r w:rsidR="000E263D">
        <w:rPr>
          <w:lang w:val="fr-FR"/>
        </w:rPr>
        <w:t>'</w:t>
      </w:r>
      <w:r w:rsidRPr="00EF642B">
        <w:rPr>
          <w:lang w:val="fr-FR"/>
        </w:rPr>
        <w:t>accent sur le rôle essentiel que seront amenées à jouer les télécommunications et les TIC dans la réalisation des Objectifs et des cibles de développement durable, et sur leur pouvoir de transformation en matière de développement durable.</w:t>
      </w:r>
    </w:p>
    <w:p w:rsidR="000D7AE9" w:rsidRPr="00EF642B" w:rsidRDefault="000D7AE9" w:rsidP="0015597F">
      <w:pPr>
        <w:rPr>
          <w:lang w:val="fr-FR"/>
        </w:rPr>
      </w:pPr>
      <w:bookmarkStart w:id="83" w:name="lt_pId237"/>
      <w:r w:rsidRPr="00EF642B">
        <w:rPr>
          <w:lang w:val="fr-FR"/>
        </w:rPr>
        <w:t>L</w:t>
      </w:r>
      <w:r w:rsidR="000E263D">
        <w:rPr>
          <w:lang w:val="fr-FR"/>
        </w:rPr>
        <w:t>'</w:t>
      </w:r>
      <w:r w:rsidRPr="00EF642B">
        <w:rPr>
          <w:lang w:val="fr-FR"/>
        </w:rPr>
        <w:t>orateur a indiqué que ce document avait été soumis aux RPM précédentes (CEI, AFR, ARB et AMS) et qu</w:t>
      </w:r>
      <w:r w:rsidR="000E263D">
        <w:rPr>
          <w:lang w:val="fr-FR"/>
        </w:rPr>
        <w:t>'</w:t>
      </w:r>
      <w:r w:rsidRPr="00EF642B">
        <w:rPr>
          <w:lang w:val="fr-FR"/>
        </w:rPr>
        <w:t>il sera également soumis à la prochaine RPM pour la région Europe.</w:t>
      </w:r>
      <w:bookmarkEnd w:id="83"/>
      <w:r w:rsidR="0015597F">
        <w:rPr>
          <w:lang w:val="fr-FR"/>
        </w:rPr>
        <w:t xml:space="preserve"> </w:t>
      </w:r>
      <w:r w:rsidR="00383AC8" w:rsidRPr="00EF642B">
        <w:rPr>
          <w:lang w:val="fr-FR"/>
        </w:rPr>
        <w:t>Elle</w:t>
      </w:r>
      <w:r w:rsidR="006F7902" w:rsidRPr="00EF642B">
        <w:rPr>
          <w:lang w:val="fr-FR"/>
        </w:rPr>
        <w:t xml:space="preserve"> a également été précisé que ce document constituait un document évolutif au sujet duquel les Etats Membres pouvaient formuler des observations ou soumettre des contributions par l</w:t>
      </w:r>
      <w:r w:rsidR="000E263D">
        <w:rPr>
          <w:lang w:val="fr-FR"/>
        </w:rPr>
        <w:t>'</w:t>
      </w:r>
      <w:r w:rsidR="006F7902" w:rsidRPr="00EF642B">
        <w:rPr>
          <w:lang w:val="fr-FR"/>
        </w:rPr>
        <w:t>intermédiaire des Réunions préparatoires régionales, de la 17ème réunion du GCDT ou de la réunion du Groupe de travail par correspondance, lesquels rassembleront l</w:t>
      </w:r>
      <w:r w:rsidR="000E263D">
        <w:rPr>
          <w:lang w:val="fr-FR"/>
        </w:rPr>
        <w:t>'</w:t>
      </w:r>
      <w:r w:rsidR="006F7902" w:rsidRPr="00EF642B">
        <w:rPr>
          <w:lang w:val="fr-FR"/>
        </w:rPr>
        <w:t xml:space="preserve">ensemble des contributions reçues et en soumettront une version consolidée à la CMDT-17. </w:t>
      </w:r>
      <w:bookmarkStart w:id="84" w:name="lt_pId240"/>
      <w:r w:rsidRPr="00EF642B">
        <w:rPr>
          <w:lang w:val="fr-FR"/>
        </w:rPr>
        <w:t>Elle a par ailleurs précisé que si chaque région pouvait soumettre de</w:t>
      </w:r>
      <w:r w:rsidR="00234378">
        <w:rPr>
          <w:lang w:val="fr-FR"/>
        </w:rPr>
        <w:t>s propositions communes à la 17ème</w:t>
      </w:r>
      <w:r w:rsidRPr="00EF642B">
        <w:rPr>
          <w:lang w:val="fr-FR"/>
        </w:rPr>
        <w:t xml:space="preserve"> réunio</w:t>
      </w:r>
      <w:r w:rsidR="00234378">
        <w:rPr>
          <w:lang w:val="fr-FR"/>
        </w:rPr>
        <w:t>n du GCDT et à la CMDT-17, les E</w:t>
      </w:r>
      <w:r w:rsidRPr="00EF642B">
        <w:rPr>
          <w:lang w:val="fr-FR"/>
        </w:rPr>
        <w:t>tats Membres pouvaient aussi individuellement soumettre leurs propres propositions directement à la CMDT-17.</w:t>
      </w:r>
      <w:r w:rsidR="00F00EC0" w:rsidRPr="00EF642B">
        <w:rPr>
          <w:lang w:val="fr-FR"/>
        </w:rPr>
        <w:t xml:space="preserve"> </w:t>
      </w:r>
    </w:p>
    <w:bookmarkEnd w:id="84"/>
    <w:p w:rsidR="00F7552D" w:rsidRPr="00EF642B" w:rsidRDefault="00F7552D" w:rsidP="00234378">
      <w:pPr>
        <w:rPr>
          <w:lang w:val="fr-FR"/>
        </w:rPr>
      </w:pPr>
      <w:r w:rsidRPr="00234378">
        <w:rPr>
          <w:b/>
          <w:bCs/>
          <w:lang w:val="fr-FR"/>
        </w:rPr>
        <w:fldChar w:fldCharType="begin"/>
      </w:r>
      <w:r w:rsidRPr="00234378">
        <w:rPr>
          <w:b/>
          <w:bCs/>
          <w:lang w:val="fr-FR"/>
        </w:rPr>
        <w:instrText xml:space="preserve"> HYPERLINK "https://www.itu.int/md/D14-RPMASP-C-0016/en" </w:instrText>
      </w:r>
      <w:r w:rsidRPr="00234378">
        <w:rPr>
          <w:b/>
          <w:bCs/>
          <w:lang w:val="fr-FR"/>
        </w:rPr>
        <w:fldChar w:fldCharType="separate"/>
      </w:r>
      <w:r w:rsidRPr="00234378">
        <w:rPr>
          <w:rStyle w:val="Hyperlink"/>
          <w:b/>
          <w:bCs/>
          <w:lang w:val="fr-FR"/>
        </w:rPr>
        <w:t>Document 16</w:t>
      </w:r>
      <w:r w:rsidRPr="00234378">
        <w:rPr>
          <w:b/>
          <w:bCs/>
          <w:lang w:val="fr-FR"/>
        </w:rPr>
        <w:fldChar w:fldCharType="end"/>
      </w:r>
      <w:r w:rsidRPr="00234378">
        <w:rPr>
          <w:lang w:val="fr-FR"/>
        </w:rPr>
        <w:t>:</w:t>
      </w:r>
      <w:r w:rsidRPr="00EF642B">
        <w:rPr>
          <w:lang w:val="fr-FR"/>
        </w:rPr>
        <w:t xml:space="preserve"> Ce document intitulé</w:t>
      </w:r>
      <w:r w:rsidR="00F00EC0" w:rsidRPr="00EF642B">
        <w:rPr>
          <w:lang w:val="fr-FR"/>
        </w:rPr>
        <w:t xml:space="preserve"> </w:t>
      </w:r>
      <w:r w:rsidR="00234378">
        <w:rPr>
          <w:lang w:val="fr-FR"/>
        </w:rPr>
        <w:t>"</w:t>
      </w:r>
      <w:r w:rsidRPr="00EF642B">
        <w:rPr>
          <w:b/>
          <w:bCs/>
          <w:i/>
          <w:iCs/>
          <w:lang w:val="fr-FR"/>
        </w:rPr>
        <w:t>Contribution de l</w:t>
      </w:r>
      <w:r w:rsidR="000E263D">
        <w:rPr>
          <w:b/>
          <w:bCs/>
          <w:i/>
          <w:iCs/>
          <w:lang w:val="fr-FR"/>
        </w:rPr>
        <w:t>'</w:t>
      </w:r>
      <w:r w:rsidRPr="00EF642B">
        <w:rPr>
          <w:b/>
          <w:bCs/>
          <w:i/>
          <w:iCs/>
          <w:lang w:val="fr-FR"/>
        </w:rPr>
        <w:t>Indonésie à l</w:t>
      </w:r>
      <w:r w:rsidR="000E263D">
        <w:rPr>
          <w:b/>
          <w:bCs/>
          <w:i/>
          <w:iCs/>
          <w:lang w:val="fr-FR"/>
        </w:rPr>
        <w:t>'</w:t>
      </w:r>
      <w:r w:rsidRPr="00EF642B">
        <w:rPr>
          <w:b/>
          <w:bCs/>
          <w:i/>
          <w:iCs/>
          <w:lang w:val="fr-FR"/>
        </w:rPr>
        <w:t>avant-projet de Déclaration de la CMDT-17</w:t>
      </w:r>
      <w:r w:rsidRPr="00EF642B">
        <w:rPr>
          <w:lang w:val="fr-FR"/>
        </w:rPr>
        <w:t>", a été présenté par la République d</w:t>
      </w:r>
      <w:r w:rsidR="000E263D">
        <w:rPr>
          <w:lang w:val="fr-FR"/>
        </w:rPr>
        <w:t>'</w:t>
      </w:r>
      <w:r w:rsidRPr="00EF642B">
        <w:rPr>
          <w:lang w:val="fr-FR"/>
        </w:rPr>
        <w:t>Indonésie.</w:t>
      </w:r>
    </w:p>
    <w:p w:rsidR="00F7552D" w:rsidRPr="00EF642B" w:rsidRDefault="00F7552D" w:rsidP="00383AC8">
      <w:pPr>
        <w:rPr>
          <w:lang w:val="fr-FR"/>
        </w:rPr>
      </w:pPr>
      <w:bookmarkStart w:id="85" w:name="lt_pId241"/>
      <w:r w:rsidRPr="00EF642B">
        <w:rPr>
          <w:lang w:val="fr-FR"/>
        </w:rPr>
        <w:t>Dans cette contribution</w:t>
      </w:r>
      <w:r w:rsidR="00383AC8" w:rsidRPr="00EF642B">
        <w:rPr>
          <w:lang w:val="fr-FR"/>
        </w:rPr>
        <w:t>,</w:t>
      </w:r>
      <w:r w:rsidRPr="00EF642B">
        <w:rPr>
          <w:lang w:val="fr-FR"/>
        </w:rPr>
        <w:t xml:space="preserve"> il est proposé d</w:t>
      </w:r>
      <w:r w:rsidR="000E263D">
        <w:rPr>
          <w:lang w:val="fr-FR"/>
        </w:rPr>
        <w:t>'</w:t>
      </w:r>
      <w:r w:rsidRPr="00EF642B">
        <w:rPr>
          <w:lang w:val="fr-FR"/>
        </w:rPr>
        <w:t>apporter un certain nombre de modifications ainsi que des modifications de forme au projet de Déclaration de la CMDT-17, notamment d</w:t>
      </w:r>
      <w:r w:rsidR="000E263D">
        <w:rPr>
          <w:lang w:val="fr-FR"/>
        </w:rPr>
        <w:t>'</w:t>
      </w:r>
      <w:r w:rsidRPr="00EF642B">
        <w:rPr>
          <w:lang w:val="fr-FR"/>
        </w:rPr>
        <w:t>ajouter le domaine des transports et de l</w:t>
      </w:r>
      <w:r w:rsidR="000E263D">
        <w:rPr>
          <w:lang w:val="fr-FR"/>
        </w:rPr>
        <w:t>'</w:t>
      </w:r>
      <w:r w:rsidRPr="00EF642B">
        <w:rPr>
          <w:lang w:val="fr-FR"/>
        </w:rPr>
        <w:t>énergie à la liste des domaines dans lesquels les télécommunicatio</w:t>
      </w:r>
      <w:r w:rsidR="00383AC8" w:rsidRPr="00EF642B">
        <w:rPr>
          <w:lang w:val="fr-FR"/>
        </w:rPr>
        <w:t>ns/TIC jouent un rôle essentiel;</w:t>
      </w:r>
      <w:r w:rsidRPr="00EF642B">
        <w:rPr>
          <w:lang w:val="fr-FR"/>
        </w:rPr>
        <w:t xml:space="preserve"> d</w:t>
      </w:r>
      <w:r w:rsidR="000E263D">
        <w:rPr>
          <w:lang w:val="fr-FR"/>
        </w:rPr>
        <w:t>'</w:t>
      </w:r>
      <w:r w:rsidRPr="00EF642B">
        <w:rPr>
          <w:lang w:val="fr-FR"/>
        </w:rPr>
        <w:t xml:space="preserve">ajouter des références concernant la réduction </w:t>
      </w:r>
      <w:r w:rsidRPr="00EF642B">
        <w:rPr>
          <w:lang w:val="fr-FR"/>
        </w:rPr>
        <w:lastRenderedPageBreak/>
        <w:t>de l</w:t>
      </w:r>
      <w:r w:rsidR="000E263D">
        <w:rPr>
          <w:lang w:val="fr-FR"/>
        </w:rPr>
        <w:t>'</w:t>
      </w:r>
      <w:r w:rsidRPr="00EF642B">
        <w:rPr>
          <w:lang w:val="fr-FR"/>
        </w:rPr>
        <w:t>écart en matière de normalisation, les lignes directrices sur les normes, règles et principes en matière de cyber sécurité pour u</w:t>
      </w:r>
      <w:r w:rsidR="00234378">
        <w:rPr>
          <w:lang w:val="fr-FR"/>
        </w:rPr>
        <w:t>n comportement responsable des E</w:t>
      </w:r>
      <w:r w:rsidRPr="00EF642B">
        <w:rPr>
          <w:lang w:val="fr-FR"/>
        </w:rPr>
        <w:t>tats</w:t>
      </w:r>
      <w:r w:rsidR="00383AC8" w:rsidRPr="00EF642B">
        <w:rPr>
          <w:lang w:val="fr-FR"/>
        </w:rPr>
        <w:t>;</w:t>
      </w:r>
      <w:r w:rsidRPr="00EF642B">
        <w:rPr>
          <w:lang w:val="fr-FR"/>
        </w:rPr>
        <w:t xml:space="preserve"> et de supprimer les références au commerce.</w:t>
      </w:r>
      <w:bookmarkEnd w:id="85"/>
      <w:r w:rsidRPr="00EF642B">
        <w:rPr>
          <w:lang w:val="fr-FR"/>
        </w:rPr>
        <w:t xml:space="preserve"> </w:t>
      </w:r>
    </w:p>
    <w:bookmarkStart w:id="86" w:name="lt_pId242"/>
    <w:p w:rsidR="00F7552D" w:rsidRPr="00EF642B" w:rsidRDefault="00F7552D" w:rsidP="00383AC8">
      <w:pPr>
        <w:rPr>
          <w:i/>
          <w:iCs/>
          <w:szCs w:val="24"/>
          <w:lang w:val="fr-FR"/>
        </w:rPr>
      </w:pPr>
      <w:r w:rsidRPr="00234378">
        <w:rPr>
          <w:b/>
          <w:bCs/>
          <w:u w:val="single"/>
          <w:lang w:val="fr-FR"/>
        </w:rPr>
        <w:fldChar w:fldCharType="begin"/>
      </w:r>
      <w:r w:rsidRPr="00234378">
        <w:rPr>
          <w:b/>
          <w:bCs/>
          <w:u w:val="single"/>
          <w:lang w:val="fr-FR"/>
        </w:rPr>
        <w:instrText xml:space="preserve"> HYPERLINK "https://www.itu.int/md/D14-RPMASP-C-0025/en" </w:instrText>
      </w:r>
      <w:r w:rsidRPr="00234378">
        <w:rPr>
          <w:b/>
          <w:bCs/>
          <w:u w:val="single"/>
          <w:lang w:val="fr-FR"/>
        </w:rPr>
        <w:fldChar w:fldCharType="separate"/>
      </w:r>
      <w:r w:rsidRPr="00234378">
        <w:rPr>
          <w:rStyle w:val="Hyperlink"/>
          <w:b/>
          <w:bCs/>
          <w:lang w:val="fr-FR"/>
        </w:rPr>
        <w:t>Document 25</w:t>
      </w:r>
      <w:r w:rsidRPr="00234378">
        <w:rPr>
          <w:b/>
          <w:bCs/>
          <w:u w:val="single"/>
          <w:lang w:val="fr-FR"/>
        </w:rPr>
        <w:fldChar w:fldCharType="end"/>
      </w:r>
      <w:r w:rsidRPr="00234378">
        <w:rPr>
          <w:lang w:val="fr-FR"/>
        </w:rPr>
        <w:t>:</w:t>
      </w:r>
      <w:r w:rsidRPr="00EF642B">
        <w:rPr>
          <w:lang w:val="fr-FR"/>
        </w:rPr>
        <w:t xml:space="preserve"> Ce document intitulé </w:t>
      </w:r>
      <w:r w:rsidRPr="00EF642B">
        <w:rPr>
          <w:szCs w:val="24"/>
          <w:lang w:val="fr-FR"/>
        </w:rPr>
        <w:t>"</w:t>
      </w:r>
      <w:r w:rsidRPr="00EF642B">
        <w:rPr>
          <w:b/>
          <w:bCs/>
          <w:i/>
          <w:iCs/>
          <w:szCs w:val="24"/>
          <w:lang w:val="fr-FR"/>
        </w:rPr>
        <w:t>Proposition de mise à jour de la Déclaration</w:t>
      </w:r>
      <w:r w:rsidRPr="00EF642B">
        <w:rPr>
          <w:szCs w:val="24"/>
          <w:lang w:val="fr-FR"/>
        </w:rPr>
        <w:t>"</w:t>
      </w:r>
      <w:r w:rsidRPr="00EF642B">
        <w:rPr>
          <w:lang w:val="fr-FR"/>
        </w:rPr>
        <w:t xml:space="preserve">, a été proposé par la </w:t>
      </w:r>
      <w:r w:rsidRPr="00EF642B">
        <w:rPr>
          <w:i/>
          <w:iCs/>
          <w:lang w:val="fr-FR"/>
        </w:rPr>
        <w:t>République socialiste du</w:t>
      </w:r>
      <w:r w:rsidRPr="00EF642B">
        <w:rPr>
          <w:lang w:val="fr-FR"/>
        </w:rPr>
        <w:t xml:space="preserve"> </w:t>
      </w:r>
      <w:r w:rsidRPr="00EF642B">
        <w:rPr>
          <w:i/>
          <w:iCs/>
          <w:szCs w:val="24"/>
          <w:lang w:val="fr-FR"/>
        </w:rPr>
        <w:t>Viet Nam.</w:t>
      </w:r>
      <w:bookmarkEnd w:id="86"/>
    </w:p>
    <w:p w:rsidR="00F7552D" w:rsidRPr="00EF642B" w:rsidRDefault="00F7552D" w:rsidP="00E67C96">
      <w:pPr>
        <w:rPr>
          <w:i/>
          <w:iCs/>
          <w:szCs w:val="24"/>
          <w:lang w:val="fr-FR"/>
        </w:rPr>
      </w:pPr>
      <w:bookmarkStart w:id="87" w:name="lt_pId243"/>
      <w:r w:rsidRPr="00EF642B">
        <w:rPr>
          <w:szCs w:val="24"/>
          <w:lang w:val="fr-FR"/>
        </w:rPr>
        <w:t>Dans cette contribution, il est proposé de faire des ajouts au proj</w:t>
      </w:r>
      <w:r w:rsidR="00383AC8" w:rsidRPr="00EF642B">
        <w:rPr>
          <w:szCs w:val="24"/>
          <w:lang w:val="fr-FR"/>
        </w:rPr>
        <w:t>et de la Déclaration de la CMDT</w:t>
      </w:r>
      <w:r w:rsidR="00383AC8" w:rsidRPr="00EF642B">
        <w:rPr>
          <w:szCs w:val="24"/>
          <w:lang w:val="fr-FR"/>
        </w:rPr>
        <w:noBreakHyphen/>
      </w:r>
      <w:r w:rsidRPr="00EF642B">
        <w:rPr>
          <w:szCs w:val="24"/>
          <w:lang w:val="fr-FR"/>
        </w:rPr>
        <w:t>17, notamment d</w:t>
      </w:r>
      <w:r w:rsidR="000E263D">
        <w:rPr>
          <w:szCs w:val="24"/>
          <w:lang w:val="fr-FR"/>
        </w:rPr>
        <w:t>'</w:t>
      </w:r>
      <w:r w:rsidRPr="00EF642B">
        <w:rPr>
          <w:szCs w:val="24"/>
          <w:lang w:val="fr-FR"/>
        </w:rPr>
        <w:t xml:space="preserve">ajouter sous </w:t>
      </w:r>
      <w:r w:rsidRPr="00EF642B">
        <w:rPr>
          <w:i/>
          <w:iCs/>
          <w:szCs w:val="24"/>
          <w:lang w:val="fr-FR"/>
        </w:rPr>
        <w:t>reconnaissant</w:t>
      </w:r>
      <w:r w:rsidRPr="00EF642B">
        <w:rPr>
          <w:szCs w:val="24"/>
          <w:lang w:val="fr-FR"/>
        </w:rPr>
        <w:t xml:space="preserve"> un nouveau point h) sur le rôle du secteur des télécommunications/TIC dans la prévision, la prévention des dommages causés par les catastrophes et les changements climatiques et l</w:t>
      </w:r>
      <w:r w:rsidR="000E263D">
        <w:rPr>
          <w:szCs w:val="24"/>
          <w:lang w:val="fr-FR"/>
        </w:rPr>
        <w:t>'</w:t>
      </w:r>
      <w:r w:rsidRPr="00EF642B">
        <w:rPr>
          <w:szCs w:val="24"/>
          <w:lang w:val="fr-FR"/>
        </w:rPr>
        <w:t>atténuation de leurs effets; d</w:t>
      </w:r>
      <w:r w:rsidR="000E263D">
        <w:rPr>
          <w:szCs w:val="24"/>
          <w:lang w:val="fr-FR"/>
        </w:rPr>
        <w:t>'</w:t>
      </w:r>
      <w:r w:rsidRPr="00EF642B">
        <w:rPr>
          <w:szCs w:val="24"/>
          <w:lang w:val="fr-FR"/>
        </w:rPr>
        <w:t xml:space="preserve">apporter des modifications de forme </w:t>
      </w:r>
      <w:r w:rsidR="00383AC8" w:rsidRPr="00EF642B">
        <w:rPr>
          <w:szCs w:val="24"/>
          <w:lang w:val="fr-FR"/>
        </w:rPr>
        <w:t>pour</w:t>
      </w:r>
      <w:r w:rsidRPr="00EF642B">
        <w:rPr>
          <w:szCs w:val="24"/>
          <w:lang w:val="fr-FR"/>
        </w:rPr>
        <w:t xml:space="preserve"> mettre sous </w:t>
      </w:r>
      <w:r w:rsidRPr="00EF642B">
        <w:rPr>
          <w:i/>
          <w:iCs/>
          <w:szCs w:val="24"/>
          <w:lang w:val="fr-FR"/>
        </w:rPr>
        <w:t xml:space="preserve">déclare </w:t>
      </w:r>
      <w:r w:rsidR="00383AC8" w:rsidRPr="00EF642B">
        <w:rPr>
          <w:i/>
          <w:iCs/>
          <w:szCs w:val="24"/>
          <w:lang w:val="fr-FR"/>
        </w:rPr>
        <w:t>en</w:t>
      </w:r>
      <w:r w:rsidRPr="00EF642B">
        <w:rPr>
          <w:i/>
          <w:iCs/>
          <w:szCs w:val="24"/>
          <w:lang w:val="fr-FR"/>
        </w:rPr>
        <w:t xml:space="preserve"> conséquen</w:t>
      </w:r>
      <w:r w:rsidR="00383AC8" w:rsidRPr="00EF642B">
        <w:rPr>
          <w:i/>
          <w:iCs/>
          <w:szCs w:val="24"/>
          <w:lang w:val="fr-FR"/>
        </w:rPr>
        <w:t>ce</w:t>
      </w:r>
      <w:r w:rsidRPr="00EF642B">
        <w:rPr>
          <w:szCs w:val="24"/>
          <w:lang w:val="fr-FR"/>
        </w:rPr>
        <w:t xml:space="preserve"> le texte relatif à la nécessité d</w:t>
      </w:r>
      <w:r w:rsidR="000E263D">
        <w:rPr>
          <w:szCs w:val="24"/>
          <w:lang w:val="fr-FR"/>
        </w:rPr>
        <w:t>'</w:t>
      </w:r>
      <w:r w:rsidRPr="00EF642B">
        <w:rPr>
          <w:szCs w:val="24"/>
          <w:lang w:val="fr-FR"/>
        </w:rPr>
        <w:t>intégrer l</w:t>
      </w:r>
      <w:r w:rsidR="000E263D">
        <w:rPr>
          <w:szCs w:val="24"/>
          <w:lang w:val="fr-FR"/>
        </w:rPr>
        <w:t>'</w:t>
      </w:r>
      <w:r w:rsidRPr="00EF642B">
        <w:rPr>
          <w:szCs w:val="24"/>
          <w:lang w:val="fr-FR"/>
        </w:rPr>
        <w:t>innovation dans les politiques</w:t>
      </w:r>
      <w:r w:rsidR="00383AC8" w:rsidRPr="00EF642B">
        <w:rPr>
          <w:szCs w:val="24"/>
          <w:lang w:val="fr-FR"/>
        </w:rPr>
        <w:t>,</w:t>
      </w:r>
      <w:r w:rsidRPr="00EF642B">
        <w:rPr>
          <w:szCs w:val="24"/>
          <w:lang w:val="fr-FR"/>
        </w:rPr>
        <w:t xml:space="preserve"> les initiatives et les programmes nationaux </w:t>
      </w:r>
      <w:r w:rsidR="00383AC8" w:rsidRPr="00EF642B">
        <w:rPr>
          <w:szCs w:val="24"/>
          <w:lang w:val="fr-FR"/>
        </w:rPr>
        <w:t xml:space="preserve">(déplacer de (11) à (2)) </w:t>
      </w:r>
      <w:r w:rsidRPr="00EF642B">
        <w:rPr>
          <w:szCs w:val="24"/>
          <w:lang w:val="fr-FR"/>
        </w:rPr>
        <w:t>et d</w:t>
      </w:r>
      <w:r w:rsidR="000E263D">
        <w:rPr>
          <w:szCs w:val="24"/>
          <w:lang w:val="fr-FR"/>
        </w:rPr>
        <w:t>'</w:t>
      </w:r>
      <w:r w:rsidRPr="00EF642B">
        <w:rPr>
          <w:szCs w:val="24"/>
          <w:lang w:val="fr-FR"/>
        </w:rPr>
        <w:t>i</w:t>
      </w:r>
      <w:r w:rsidR="00383AC8" w:rsidRPr="00EF642B">
        <w:rPr>
          <w:szCs w:val="24"/>
          <w:lang w:val="fr-FR"/>
        </w:rPr>
        <w:t xml:space="preserve">nclure les mesures </w:t>
      </w:r>
      <w:r w:rsidR="00234378">
        <w:rPr>
          <w:szCs w:val="24"/>
          <w:lang w:val="fr-FR"/>
        </w:rPr>
        <w:t>sur la cybersécurité et le mot "durable"</w:t>
      </w:r>
      <w:r w:rsidRPr="00EF642B">
        <w:rPr>
          <w:szCs w:val="24"/>
          <w:lang w:val="fr-FR"/>
        </w:rPr>
        <w:t xml:space="preserve"> dans le point</w:t>
      </w:r>
      <w:r w:rsidR="00CD5B85">
        <w:rPr>
          <w:szCs w:val="24"/>
          <w:lang w:val="fr-FR"/>
        </w:rPr>
        <w:t xml:space="preserve"> </w:t>
      </w:r>
      <w:r w:rsidRPr="00EF642B">
        <w:rPr>
          <w:szCs w:val="24"/>
          <w:lang w:val="fr-FR"/>
        </w:rPr>
        <w:t>(4).</w:t>
      </w:r>
      <w:bookmarkEnd w:id="87"/>
    </w:p>
    <w:bookmarkStart w:id="88" w:name="lt_pId244"/>
    <w:p w:rsidR="00F7552D" w:rsidRPr="00EF642B" w:rsidRDefault="00F7552D" w:rsidP="00383AC8">
      <w:pPr>
        <w:tabs>
          <w:tab w:val="left" w:pos="1951"/>
        </w:tabs>
        <w:rPr>
          <w:lang w:val="fr-FR"/>
        </w:rPr>
      </w:pPr>
      <w:r w:rsidRPr="00234378">
        <w:rPr>
          <w:b/>
          <w:bCs/>
          <w:lang w:val="fr-FR"/>
        </w:rPr>
        <w:fldChar w:fldCharType="begin"/>
      </w:r>
      <w:r w:rsidRPr="00234378">
        <w:rPr>
          <w:b/>
          <w:bCs/>
          <w:lang w:val="fr-FR"/>
        </w:rPr>
        <w:instrText xml:space="preserve"> HYPERLINK "https://www.itu.int/md/D14-RPMASP-C-0026/en" </w:instrText>
      </w:r>
      <w:r w:rsidRPr="00234378">
        <w:rPr>
          <w:b/>
          <w:bCs/>
          <w:lang w:val="fr-FR"/>
        </w:rPr>
        <w:fldChar w:fldCharType="separate"/>
      </w:r>
      <w:r w:rsidRPr="00234378">
        <w:rPr>
          <w:rStyle w:val="Hyperlink"/>
          <w:b/>
          <w:bCs/>
          <w:szCs w:val="24"/>
          <w:lang w:val="fr-FR"/>
        </w:rPr>
        <w:t>Document 26</w:t>
      </w:r>
      <w:r w:rsidRPr="00234378">
        <w:rPr>
          <w:b/>
          <w:bCs/>
          <w:lang w:val="fr-FR"/>
        </w:rPr>
        <w:fldChar w:fldCharType="end"/>
      </w:r>
      <w:r w:rsidRPr="00234378">
        <w:rPr>
          <w:szCs w:val="24"/>
          <w:lang w:val="fr-FR"/>
        </w:rPr>
        <w:t>:</w:t>
      </w:r>
      <w:r w:rsidRPr="00EF642B">
        <w:rPr>
          <w:szCs w:val="24"/>
          <w:lang w:val="fr-FR"/>
        </w:rPr>
        <w:t xml:space="preserve"> Ce document intitulé "</w:t>
      </w:r>
      <w:r w:rsidRPr="00EF642B">
        <w:rPr>
          <w:b/>
          <w:bCs/>
          <w:i/>
          <w:iCs/>
          <w:szCs w:val="24"/>
          <w:lang w:val="fr-FR"/>
        </w:rPr>
        <w:t>Corrections/modifications proposées concernant la Déclaration de la CMDT-17</w:t>
      </w:r>
      <w:r w:rsidRPr="00EF642B">
        <w:rPr>
          <w:szCs w:val="24"/>
          <w:lang w:val="fr-FR"/>
        </w:rPr>
        <w:t xml:space="preserve">", a été présenté par la République de </w:t>
      </w:r>
      <w:bookmarkEnd w:id="88"/>
      <w:r w:rsidRPr="00EF642B">
        <w:rPr>
          <w:szCs w:val="24"/>
          <w:lang w:val="fr-FR"/>
        </w:rPr>
        <w:t>l</w:t>
      </w:r>
      <w:r w:rsidR="000E263D">
        <w:rPr>
          <w:szCs w:val="24"/>
          <w:lang w:val="fr-FR"/>
        </w:rPr>
        <w:t>'</w:t>
      </w:r>
      <w:r w:rsidRPr="00EF642B">
        <w:rPr>
          <w:szCs w:val="24"/>
          <w:lang w:val="fr-FR"/>
        </w:rPr>
        <w:t>Inde.</w:t>
      </w:r>
    </w:p>
    <w:p w:rsidR="00F7552D" w:rsidRPr="00EF642B" w:rsidRDefault="00F7552D" w:rsidP="003212A0">
      <w:pPr>
        <w:rPr>
          <w:lang w:val="fr-FR"/>
        </w:rPr>
      </w:pPr>
      <w:bookmarkStart w:id="89" w:name="lt_pId245"/>
      <w:r w:rsidRPr="00EF642B">
        <w:rPr>
          <w:lang w:val="fr-FR"/>
        </w:rPr>
        <w:t>Dans la contribution, il est proposé d</w:t>
      </w:r>
      <w:r w:rsidR="000E263D">
        <w:rPr>
          <w:lang w:val="fr-FR"/>
        </w:rPr>
        <w:t>'</w:t>
      </w:r>
      <w:r w:rsidRPr="00EF642B">
        <w:rPr>
          <w:lang w:val="fr-FR"/>
        </w:rPr>
        <w:t>apporter des modifications à l</w:t>
      </w:r>
      <w:r w:rsidR="000E263D">
        <w:rPr>
          <w:lang w:val="fr-FR"/>
        </w:rPr>
        <w:t>'</w:t>
      </w:r>
      <w:r w:rsidRPr="00EF642B">
        <w:rPr>
          <w:lang w:val="fr-FR"/>
        </w:rPr>
        <w:t xml:space="preserve">avant-projet de Déclaration de la CMDT-17, en particulier dans la partie </w:t>
      </w:r>
      <w:r w:rsidRPr="00EF642B">
        <w:rPr>
          <w:i/>
          <w:iCs/>
          <w:lang w:val="fr-FR"/>
        </w:rPr>
        <w:t xml:space="preserve">déclare </w:t>
      </w:r>
      <w:r w:rsidR="00383AC8" w:rsidRPr="00EF642B">
        <w:rPr>
          <w:i/>
          <w:iCs/>
          <w:lang w:val="fr-FR"/>
        </w:rPr>
        <w:t>en</w:t>
      </w:r>
      <w:r w:rsidRPr="00EF642B">
        <w:rPr>
          <w:i/>
          <w:iCs/>
          <w:lang w:val="fr-FR"/>
        </w:rPr>
        <w:t xml:space="preserve"> conséquen</w:t>
      </w:r>
      <w:r w:rsidR="00383AC8" w:rsidRPr="00EF642B">
        <w:rPr>
          <w:i/>
          <w:iCs/>
          <w:lang w:val="fr-FR"/>
        </w:rPr>
        <w:t xml:space="preserve">ce: </w:t>
      </w:r>
      <w:r w:rsidR="00383AC8" w:rsidRPr="00EF642B">
        <w:rPr>
          <w:lang w:val="fr-FR"/>
        </w:rPr>
        <w:t>au point</w:t>
      </w:r>
      <w:r w:rsidRPr="00EF642B">
        <w:rPr>
          <w:lang w:val="fr-FR"/>
        </w:rPr>
        <w:t xml:space="preserve"> (1) reconnaître le rôle essentiel que les TIC jouent dans la réalisation des ODD et </w:t>
      </w:r>
      <w:r w:rsidR="003212A0" w:rsidRPr="00EF642B">
        <w:rPr>
          <w:lang w:val="fr-FR"/>
        </w:rPr>
        <w:t>ajout d</w:t>
      </w:r>
      <w:r w:rsidR="000E263D">
        <w:rPr>
          <w:lang w:val="fr-FR"/>
        </w:rPr>
        <w:t>'</w:t>
      </w:r>
      <w:r w:rsidR="003212A0" w:rsidRPr="00EF642B">
        <w:rPr>
          <w:lang w:val="fr-FR"/>
        </w:rPr>
        <w:t>un</w:t>
      </w:r>
      <w:r w:rsidRPr="00EF642B">
        <w:rPr>
          <w:lang w:val="fr-FR"/>
        </w:rPr>
        <w:t xml:space="preserve"> point (6)</w:t>
      </w:r>
      <w:r w:rsidR="003212A0" w:rsidRPr="00EF642B">
        <w:rPr>
          <w:lang w:val="fr-FR"/>
        </w:rPr>
        <w:t>:</w:t>
      </w:r>
      <w:r w:rsidRPr="00EF642B">
        <w:rPr>
          <w:lang w:val="fr-FR"/>
        </w:rPr>
        <w:t xml:space="preserve"> </w:t>
      </w:r>
      <w:r w:rsidR="003212A0" w:rsidRPr="00EF642B">
        <w:rPr>
          <w:lang w:val="fr-FR"/>
        </w:rPr>
        <w:t xml:space="preserve">pour </w:t>
      </w:r>
      <w:r w:rsidRPr="00EF642B">
        <w:rPr>
          <w:lang w:val="fr-FR"/>
        </w:rPr>
        <w:t>inclure la question de la sensibilisation des personnes/organisations concernées aux solutions faisant appel aux TIC.</w:t>
      </w:r>
      <w:bookmarkEnd w:id="89"/>
      <w:r w:rsidRPr="00EF642B">
        <w:rPr>
          <w:lang w:val="fr-FR"/>
        </w:rPr>
        <w:t xml:space="preserve"> </w:t>
      </w:r>
    </w:p>
    <w:bookmarkStart w:id="90" w:name="lt_pId246"/>
    <w:p w:rsidR="00F7552D" w:rsidRPr="00EF642B" w:rsidRDefault="00F7552D" w:rsidP="009D618A">
      <w:pPr>
        <w:tabs>
          <w:tab w:val="left" w:pos="1951"/>
        </w:tabs>
        <w:rPr>
          <w:szCs w:val="24"/>
          <w:lang w:val="fr-FR"/>
        </w:rPr>
      </w:pPr>
      <w:r w:rsidRPr="0015597F">
        <w:rPr>
          <w:b/>
          <w:bCs/>
          <w:lang w:val="fr-FR"/>
        </w:rPr>
        <w:fldChar w:fldCharType="begin"/>
      </w:r>
      <w:r w:rsidRPr="0015597F">
        <w:rPr>
          <w:b/>
          <w:bCs/>
          <w:lang w:val="fr-FR"/>
        </w:rPr>
        <w:instrText xml:space="preserve"> HYPERLINK "https://www.itu.int/md/D14-RPMASP-C-0028/en" </w:instrText>
      </w:r>
      <w:r w:rsidRPr="0015597F">
        <w:rPr>
          <w:b/>
          <w:bCs/>
          <w:lang w:val="fr-FR"/>
        </w:rPr>
        <w:fldChar w:fldCharType="separate"/>
      </w:r>
      <w:r w:rsidRPr="0015597F">
        <w:rPr>
          <w:rStyle w:val="Hyperlink"/>
          <w:b/>
          <w:bCs/>
          <w:szCs w:val="24"/>
          <w:lang w:val="fr-FR"/>
        </w:rPr>
        <w:t>Document 28</w:t>
      </w:r>
      <w:r w:rsidRPr="0015597F">
        <w:rPr>
          <w:b/>
          <w:bCs/>
          <w:lang w:val="fr-FR"/>
        </w:rPr>
        <w:fldChar w:fldCharType="end"/>
      </w:r>
      <w:r w:rsidRPr="00EF642B">
        <w:rPr>
          <w:b/>
          <w:bCs/>
          <w:szCs w:val="24"/>
          <w:lang w:val="fr-FR"/>
        </w:rPr>
        <w:t>:</w:t>
      </w:r>
      <w:r w:rsidRPr="00EF642B">
        <w:rPr>
          <w:lang w:val="fr-FR"/>
        </w:rPr>
        <w:t xml:space="preserve"> Ce document intitulé "</w:t>
      </w:r>
      <w:r w:rsidRPr="00EF642B">
        <w:rPr>
          <w:b/>
          <w:bCs/>
          <w:i/>
          <w:iCs/>
          <w:szCs w:val="24"/>
          <w:lang w:val="fr-FR"/>
        </w:rPr>
        <w:t xml:space="preserve">Révision de la Déclaration concernant </w:t>
      </w:r>
      <w:r w:rsidR="009D618A" w:rsidRPr="00EF642B">
        <w:rPr>
          <w:b/>
          <w:bCs/>
          <w:i/>
          <w:iCs/>
          <w:szCs w:val="24"/>
          <w:lang w:val="fr-FR"/>
        </w:rPr>
        <w:t xml:space="preserve">les questions liées au vieillissement </w:t>
      </w:r>
      <w:r w:rsidRPr="00EF642B">
        <w:rPr>
          <w:b/>
          <w:bCs/>
          <w:i/>
          <w:iCs/>
          <w:szCs w:val="24"/>
          <w:lang w:val="fr-FR"/>
        </w:rPr>
        <w:t>et à l</w:t>
      </w:r>
      <w:r w:rsidR="000E263D">
        <w:rPr>
          <w:b/>
          <w:bCs/>
          <w:i/>
          <w:iCs/>
          <w:szCs w:val="24"/>
          <w:lang w:val="fr-FR"/>
        </w:rPr>
        <w:t>'</w:t>
      </w:r>
      <w:r w:rsidRPr="00EF642B">
        <w:rPr>
          <w:b/>
          <w:bCs/>
          <w:i/>
          <w:iCs/>
          <w:szCs w:val="24"/>
          <w:lang w:val="fr-FR"/>
        </w:rPr>
        <w:t>intelligence artificielle</w:t>
      </w:r>
      <w:r w:rsidRPr="00EF642B">
        <w:rPr>
          <w:lang w:val="fr-FR"/>
        </w:rPr>
        <w:t>", a été présenté par le Japon .</w:t>
      </w:r>
      <w:bookmarkEnd w:id="90"/>
    </w:p>
    <w:p w:rsidR="00F7552D" w:rsidRPr="00EF642B" w:rsidRDefault="00F7552D" w:rsidP="00CD5B85">
      <w:pPr>
        <w:tabs>
          <w:tab w:val="left" w:pos="1951"/>
        </w:tabs>
        <w:rPr>
          <w:szCs w:val="24"/>
          <w:lang w:val="fr-FR"/>
        </w:rPr>
      </w:pPr>
      <w:bookmarkStart w:id="91" w:name="lt_pId247"/>
      <w:r w:rsidRPr="00EF642B">
        <w:rPr>
          <w:szCs w:val="24"/>
          <w:lang w:val="fr-FR"/>
        </w:rPr>
        <w:t>Dans cette contribution, il est proposé d</w:t>
      </w:r>
      <w:r w:rsidR="000E263D">
        <w:rPr>
          <w:szCs w:val="24"/>
          <w:lang w:val="fr-FR"/>
        </w:rPr>
        <w:t>'</w:t>
      </w:r>
      <w:r w:rsidRPr="00EF642B">
        <w:rPr>
          <w:szCs w:val="24"/>
          <w:lang w:val="fr-FR"/>
        </w:rPr>
        <w:t>apporter des révisions à la Déclaration en particulier sous</w:t>
      </w:r>
      <w:r w:rsidRPr="00EF642B">
        <w:rPr>
          <w:i/>
          <w:iCs/>
          <w:szCs w:val="24"/>
          <w:lang w:val="fr-FR"/>
        </w:rPr>
        <w:t xml:space="preserve"> reconnaît que </w:t>
      </w:r>
      <w:r w:rsidRPr="00EF642B">
        <w:rPr>
          <w:szCs w:val="24"/>
          <w:lang w:val="fr-FR"/>
        </w:rPr>
        <w:t>(g) afin d</w:t>
      </w:r>
      <w:r w:rsidR="000E263D">
        <w:rPr>
          <w:szCs w:val="24"/>
          <w:lang w:val="fr-FR"/>
        </w:rPr>
        <w:t>'</w:t>
      </w:r>
      <w:r w:rsidR="00CD5B85">
        <w:rPr>
          <w:szCs w:val="24"/>
          <w:lang w:val="fr-FR"/>
        </w:rPr>
        <w:t>ajouter le mot "</w:t>
      </w:r>
      <w:r w:rsidRPr="00EF642B">
        <w:rPr>
          <w:szCs w:val="24"/>
          <w:lang w:val="fr-FR"/>
        </w:rPr>
        <w:t>personnes âgées</w:t>
      </w:r>
      <w:r w:rsidR="00CD5B85">
        <w:rPr>
          <w:szCs w:val="24"/>
          <w:lang w:val="fr-FR"/>
        </w:rPr>
        <w:t>"</w:t>
      </w:r>
      <w:r w:rsidRPr="00EF642B">
        <w:rPr>
          <w:szCs w:val="24"/>
          <w:lang w:val="fr-FR"/>
        </w:rPr>
        <w:t xml:space="preserve"> (g), et sous </w:t>
      </w:r>
      <w:r w:rsidRPr="00EF642B">
        <w:rPr>
          <w:i/>
          <w:iCs/>
          <w:szCs w:val="24"/>
          <w:lang w:val="fr-FR"/>
        </w:rPr>
        <w:t xml:space="preserve">déclare </w:t>
      </w:r>
      <w:r w:rsidR="0010500C" w:rsidRPr="00EF642B">
        <w:rPr>
          <w:i/>
          <w:iCs/>
          <w:szCs w:val="24"/>
          <w:lang w:val="fr-FR"/>
        </w:rPr>
        <w:t>en conséquence</w:t>
      </w:r>
      <w:r w:rsidRPr="00EF642B">
        <w:rPr>
          <w:szCs w:val="24"/>
          <w:lang w:val="fr-FR"/>
        </w:rPr>
        <w:t xml:space="preserve"> </w:t>
      </w:r>
      <w:r w:rsidRPr="00EF642B">
        <w:rPr>
          <w:i/>
          <w:iCs/>
          <w:szCs w:val="24"/>
          <w:lang w:val="fr-FR"/>
        </w:rPr>
        <w:t>(4)</w:t>
      </w:r>
      <w:r w:rsidR="00CD5B85">
        <w:rPr>
          <w:szCs w:val="24"/>
          <w:lang w:val="fr-FR"/>
        </w:rPr>
        <w:t xml:space="preserve"> "</w:t>
      </w:r>
      <w:r w:rsidRPr="00EF642B">
        <w:rPr>
          <w:szCs w:val="24"/>
          <w:lang w:val="fr-FR"/>
        </w:rPr>
        <w:t>intelligence artificielle</w:t>
      </w:r>
      <w:r w:rsidR="00CD5B85">
        <w:rPr>
          <w:szCs w:val="24"/>
          <w:lang w:val="fr-FR"/>
        </w:rPr>
        <w:t>"</w:t>
      </w:r>
      <w:r w:rsidRPr="00EF642B">
        <w:rPr>
          <w:szCs w:val="24"/>
          <w:lang w:val="fr-FR"/>
        </w:rPr>
        <w:t>.</w:t>
      </w:r>
      <w:bookmarkEnd w:id="91"/>
    </w:p>
    <w:p w:rsidR="007F45AE" w:rsidRPr="00EF642B" w:rsidRDefault="007F45AE" w:rsidP="0015597F">
      <w:pPr>
        <w:tabs>
          <w:tab w:val="left" w:pos="794"/>
          <w:tab w:val="left" w:pos="1191"/>
          <w:tab w:val="left" w:pos="1588"/>
          <w:tab w:val="left" w:pos="1985"/>
        </w:tabs>
        <w:rPr>
          <w:lang w:val="fr-FR"/>
        </w:rPr>
      </w:pPr>
      <w:r w:rsidRPr="00EF642B">
        <w:rPr>
          <w:lang w:val="fr-FR"/>
        </w:rPr>
        <w:t>Les participants de la RPM-</w:t>
      </w:r>
      <w:r w:rsidR="0015597F">
        <w:rPr>
          <w:lang w:val="fr-FR"/>
        </w:rPr>
        <w:t>ASP</w:t>
      </w:r>
      <w:r w:rsidRPr="00EF642B">
        <w:rPr>
          <w:lang w:val="fr-FR"/>
        </w:rPr>
        <w:t xml:space="preserve"> ont pris note des Documents 9, 16, 25, 26, et 28. Ils ont également proposé et </w:t>
      </w:r>
      <w:r w:rsidR="00B117D2" w:rsidRPr="00EF642B">
        <w:rPr>
          <w:lang w:val="fr-FR"/>
        </w:rPr>
        <w:t xml:space="preserve">accepté de convoquer un </w:t>
      </w:r>
      <w:r w:rsidRPr="00EF642B">
        <w:rPr>
          <w:lang w:val="fr-FR"/>
        </w:rPr>
        <w:t xml:space="preserve">Groupe ad hoc sur la Déclaration, dirigé par </w:t>
      </w:r>
      <w:r w:rsidR="00B117D2" w:rsidRPr="00EF642B">
        <w:rPr>
          <w:lang w:val="fr-FR"/>
        </w:rPr>
        <w:t xml:space="preserve">la </w:t>
      </w:r>
      <w:r w:rsidR="000E263D" w:rsidRPr="00EF642B">
        <w:rPr>
          <w:lang w:val="fr-FR"/>
        </w:rPr>
        <w:t>Vice-Présidente</w:t>
      </w:r>
      <w:r w:rsidR="00B117D2" w:rsidRPr="00EF642B">
        <w:rPr>
          <w:lang w:val="fr-FR"/>
        </w:rPr>
        <w:t xml:space="preserve"> de la RPM-ASP, Mme Renga Teannaki, </w:t>
      </w:r>
      <w:r w:rsidRPr="00EF642B">
        <w:rPr>
          <w:lang w:val="fr-FR"/>
        </w:rPr>
        <w:t>pour travailler à l</w:t>
      </w:r>
      <w:r w:rsidR="000E263D">
        <w:rPr>
          <w:lang w:val="fr-FR"/>
        </w:rPr>
        <w:t>'</w:t>
      </w:r>
      <w:r w:rsidRPr="00EF642B">
        <w:rPr>
          <w:lang w:val="fr-FR"/>
        </w:rPr>
        <w:t>élaboration d</w:t>
      </w:r>
      <w:r w:rsidR="000E263D">
        <w:rPr>
          <w:lang w:val="fr-FR"/>
        </w:rPr>
        <w:t>'</w:t>
      </w:r>
      <w:r w:rsidRPr="00EF642B">
        <w:rPr>
          <w:lang w:val="fr-FR"/>
        </w:rPr>
        <w:t>une version de synthèse de la contribution de la RPM-ASP sur l</w:t>
      </w:r>
      <w:r w:rsidR="000E263D">
        <w:rPr>
          <w:lang w:val="fr-FR"/>
        </w:rPr>
        <w:t>'</w:t>
      </w:r>
      <w:r w:rsidRPr="00EF642B">
        <w:rPr>
          <w:lang w:val="fr-FR"/>
        </w:rPr>
        <w:t>avant-projet de Déclaration de la CMDT-17.</w:t>
      </w:r>
    </w:p>
    <w:p w:rsidR="004516A6" w:rsidRPr="00EF642B" w:rsidRDefault="004E2F80" w:rsidP="004E2F80">
      <w:pPr>
        <w:rPr>
          <w:lang w:val="fr-FR"/>
        </w:rPr>
      </w:pPr>
      <w:bookmarkStart w:id="92" w:name="lt_pId250"/>
      <w:r w:rsidRPr="00EF642B">
        <w:rPr>
          <w:lang w:val="fr-FR"/>
        </w:rPr>
        <w:t>Le rapport du Président du G</w:t>
      </w:r>
      <w:r w:rsidR="004516A6" w:rsidRPr="00EF642B">
        <w:rPr>
          <w:lang w:val="fr-FR"/>
        </w:rPr>
        <w:t>roupe ad hoc sur la Déclaration (disponible dans le Document DT/4 et l</w:t>
      </w:r>
      <w:r w:rsidR="000E263D">
        <w:rPr>
          <w:lang w:val="fr-FR"/>
        </w:rPr>
        <w:t>'</w:t>
      </w:r>
      <w:r w:rsidR="004516A6" w:rsidRPr="00EF642B">
        <w:rPr>
          <w:lang w:val="fr-FR"/>
        </w:rPr>
        <w:t>Annexe 1 du présent rapport) a été soumis à la plénière qui en a pris note et a décidé de l</w:t>
      </w:r>
      <w:r w:rsidR="000E263D">
        <w:rPr>
          <w:lang w:val="fr-FR"/>
        </w:rPr>
        <w:t>'</w:t>
      </w:r>
      <w:r w:rsidR="004516A6" w:rsidRPr="00EF642B">
        <w:rPr>
          <w:lang w:val="fr-FR"/>
        </w:rPr>
        <w:t>utiliser comme point de départ pour poursuivre les travaux en vue de l</w:t>
      </w:r>
      <w:r w:rsidR="000E263D">
        <w:rPr>
          <w:lang w:val="fr-FR"/>
        </w:rPr>
        <w:t>'</w:t>
      </w:r>
      <w:r w:rsidR="004516A6" w:rsidRPr="00EF642B">
        <w:rPr>
          <w:lang w:val="fr-FR"/>
        </w:rPr>
        <w:t>élaboration d</w:t>
      </w:r>
      <w:r w:rsidR="000E263D">
        <w:rPr>
          <w:lang w:val="fr-FR"/>
        </w:rPr>
        <w:t>'</w:t>
      </w:r>
      <w:r w:rsidR="004516A6" w:rsidRPr="00EF642B">
        <w:rPr>
          <w:lang w:val="fr-FR"/>
        </w:rPr>
        <w:t xml:space="preserve">une contribution de synthèse pour la région. </w:t>
      </w:r>
      <w:bookmarkEnd w:id="92"/>
    </w:p>
    <w:p w:rsidR="00291979" w:rsidRPr="00EF642B" w:rsidRDefault="007F45AE" w:rsidP="00CD5B85">
      <w:pPr>
        <w:pStyle w:val="Heading2"/>
        <w:tabs>
          <w:tab w:val="clear" w:pos="1134"/>
          <w:tab w:val="left" w:pos="851"/>
        </w:tabs>
        <w:ind w:left="851" w:hanging="851"/>
        <w:rPr>
          <w:lang w:val="fr-FR"/>
        </w:rPr>
      </w:pPr>
      <w:r w:rsidRPr="00EF642B">
        <w:rPr>
          <w:lang w:val="fr-FR"/>
        </w:rPr>
        <w:t>7.4</w:t>
      </w:r>
      <w:r w:rsidR="00291979" w:rsidRPr="00EF642B">
        <w:rPr>
          <w:lang w:val="fr-FR"/>
        </w:rPr>
        <w:tab/>
        <w:t>Règlement intérieur de l</w:t>
      </w:r>
      <w:r w:rsidR="000E263D">
        <w:rPr>
          <w:lang w:val="fr-FR"/>
        </w:rPr>
        <w:t>'</w:t>
      </w:r>
      <w:r w:rsidR="00291979" w:rsidRPr="00EF642B">
        <w:rPr>
          <w:lang w:val="fr-FR"/>
        </w:rPr>
        <w:t>UIT-D (Résolution 1 de la CMDT)</w:t>
      </w:r>
    </w:p>
    <w:p w:rsidR="00291979" w:rsidRPr="00EF642B" w:rsidRDefault="004012C8" w:rsidP="004E1B54">
      <w:pPr>
        <w:rPr>
          <w:lang w:val="fr-FR"/>
        </w:rPr>
      </w:pPr>
      <w:hyperlink r:id="rId45" w:history="1">
        <w:r w:rsidR="00291979" w:rsidRPr="006F3F16">
          <w:rPr>
            <w:rStyle w:val="Hyperlink"/>
            <w:b/>
            <w:bCs/>
            <w:lang w:val="fr-FR"/>
          </w:rPr>
          <w:t>Document 10</w:t>
        </w:r>
        <w:r w:rsidR="00291979" w:rsidRPr="00EF642B">
          <w:rPr>
            <w:rStyle w:val="Hyperlink"/>
            <w:rFonts w:ascii="Calibri" w:hAnsi="Calibri"/>
            <w:bCs/>
            <w:color w:val="auto"/>
            <w:u w:val="none"/>
            <w:lang w:val="fr-FR"/>
          </w:rPr>
          <w:t xml:space="preserve">: </w:t>
        </w:r>
      </w:hyperlink>
      <w:r w:rsidR="00291979" w:rsidRPr="00EF642B">
        <w:rPr>
          <w:lang w:val="fr-FR"/>
        </w:rPr>
        <w:t>Ce document, intitulé "</w:t>
      </w:r>
      <w:r w:rsidR="00291979" w:rsidRPr="00EF642B">
        <w:rPr>
          <w:b/>
          <w:bCs/>
          <w:i/>
          <w:iCs/>
          <w:lang w:val="fr-FR"/>
        </w:rPr>
        <w:t>Règlement intérieur de l</w:t>
      </w:r>
      <w:r w:rsidR="000E263D">
        <w:rPr>
          <w:b/>
          <w:bCs/>
          <w:i/>
          <w:iCs/>
          <w:lang w:val="fr-FR"/>
        </w:rPr>
        <w:t>'</w:t>
      </w:r>
      <w:r w:rsidR="00291979" w:rsidRPr="00EF642B">
        <w:rPr>
          <w:b/>
          <w:bCs/>
          <w:i/>
          <w:iCs/>
          <w:lang w:val="fr-FR"/>
        </w:rPr>
        <w:t>UIT-D (Résolution 1 de la CMDT)</w:t>
      </w:r>
      <w:r w:rsidR="00291979" w:rsidRPr="00EF642B">
        <w:rPr>
          <w:lang w:val="fr-FR"/>
        </w:rPr>
        <w:t>", a été</w:t>
      </w:r>
      <w:r w:rsidR="00522F3C" w:rsidRPr="00EF642B">
        <w:rPr>
          <w:lang w:val="fr-FR"/>
        </w:rPr>
        <w:t xml:space="preserve"> </w:t>
      </w:r>
      <w:r w:rsidR="004E1B54" w:rsidRPr="00EF642B">
        <w:rPr>
          <w:rFonts w:ascii="Calibri" w:hAnsi="Calibri"/>
          <w:lang w:val="fr-FR"/>
        </w:rPr>
        <w:t>présenté au nom du Directeur du BDT</w:t>
      </w:r>
      <w:r w:rsidR="00291979" w:rsidRPr="00EF642B">
        <w:rPr>
          <w:lang w:val="fr-FR"/>
        </w:rPr>
        <w:t>.</w:t>
      </w:r>
    </w:p>
    <w:p w:rsidR="00522F3C" w:rsidRPr="00EF642B" w:rsidRDefault="00522F3C" w:rsidP="00CD2C10">
      <w:pPr>
        <w:rPr>
          <w:lang w:val="fr-FR"/>
        </w:rPr>
      </w:pPr>
      <w:r w:rsidRPr="00EF642B">
        <w:rPr>
          <w:lang w:val="fr-FR"/>
        </w:rPr>
        <w:t>En se fondant sur les travaux importants réalisés pendant la CMDT-14, le Groupe de travail par correspondance du GCDT sur le Règlement intérieur de l</w:t>
      </w:r>
      <w:r w:rsidR="000E263D">
        <w:rPr>
          <w:lang w:val="fr-FR"/>
        </w:rPr>
        <w:t>'</w:t>
      </w:r>
      <w:r w:rsidRPr="00EF642B">
        <w:rPr>
          <w:lang w:val="fr-FR"/>
        </w:rPr>
        <w:t>UIT-D (Résolution 1 de la CMDT) examine actuellement le texte existant de la Résolution 1 (Rév. Dubaï, 2014), afin de donner une interprétation pratique des méthodes de travail et de formuler des propositions qui seront examinées ultérieurement. Le Groupe s</w:t>
      </w:r>
      <w:r w:rsidR="000E263D">
        <w:rPr>
          <w:lang w:val="fr-FR"/>
        </w:rPr>
        <w:t>'</w:t>
      </w:r>
      <w:r w:rsidRPr="00EF642B">
        <w:rPr>
          <w:lang w:val="fr-FR"/>
        </w:rPr>
        <w:t>est réuni une première fois le 27 avril 2015 et a examiné la contribution soumise par le Président. Il a adopté la plupart des modifications de fond et modifié certaines parties du texte. D</w:t>
      </w:r>
      <w:r w:rsidR="000E263D">
        <w:rPr>
          <w:lang w:val="fr-FR"/>
        </w:rPr>
        <w:t>'</w:t>
      </w:r>
      <w:r w:rsidRPr="00EF642B">
        <w:rPr>
          <w:lang w:val="fr-FR"/>
        </w:rPr>
        <w:t xml:space="preserve">autres modifications ont été apportées par les membres du Groupe de travail par correspondance. A sa réunion du 15 mars 2016, le Groupe a apporté un certain </w:t>
      </w:r>
      <w:r w:rsidRPr="00EF642B">
        <w:rPr>
          <w:lang w:val="fr-FR"/>
        </w:rPr>
        <w:lastRenderedPageBreak/>
        <w:t>nombre de modifications supplémentaires et a identifié des points appelant un complément d</w:t>
      </w:r>
      <w:r w:rsidR="000E263D">
        <w:rPr>
          <w:lang w:val="fr-FR"/>
        </w:rPr>
        <w:t>'</w:t>
      </w:r>
      <w:r w:rsidRPr="00EF642B">
        <w:rPr>
          <w:lang w:val="fr-FR"/>
        </w:rPr>
        <w:t>étude. Il a été pris note du fait que le Groupe de travail par correspondance souhaiterait recevoir de nouvelles contributions afin de les examiner et de mener à bien ses travaux, de manière à soumettre, à la prochaine réunion du GCDT en mai 2017, des recommandations sur le Règlement intérieur de l</w:t>
      </w:r>
      <w:r w:rsidR="000E263D">
        <w:rPr>
          <w:lang w:val="fr-FR"/>
        </w:rPr>
        <w:t>'</w:t>
      </w:r>
      <w:r w:rsidRPr="00EF642B">
        <w:rPr>
          <w:lang w:val="fr-FR"/>
        </w:rPr>
        <w:t>UIT-D, pour examen.</w:t>
      </w:r>
    </w:p>
    <w:p w:rsidR="004516A6" w:rsidRPr="00EF642B" w:rsidRDefault="004516A6" w:rsidP="00FC1FE7">
      <w:pPr>
        <w:rPr>
          <w:lang w:val="fr-FR"/>
        </w:rPr>
      </w:pPr>
      <w:bookmarkStart w:id="93" w:name="lt_pId259"/>
      <w:bookmarkStart w:id="94" w:name="lt_pId260"/>
      <w:r w:rsidRPr="00EF642B">
        <w:rPr>
          <w:lang w:val="fr-FR"/>
        </w:rPr>
        <w:t xml:space="preserve">Les participants à la RPM-ASP ont accueilli </w:t>
      </w:r>
      <w:r w:rsidR="00CD2C10" w:rsidRPr="00EF642B">
        <w:rPr>
          <w:lang w:val="fr-FR"/>
        </w:rPr>
        <w:t>favorablement</w:t>
      </w:r>
      <w:r w:rsidRPr="00EF642B">
        <w:rPr>
          <w:lang w:val="fr-FR"/>
        </w:rPr>
        <w:t xml:space="preserve"> le document </w:t>
      </w:r>
      <w:r w:rsidR="00CD2C10" w:rsidRPr="00EF642B">
        <w:rPr>
          <w:lang w:val="fr-FR"/>
        </w:rPr>
        <w:t>et en ont</w:t>
      </w:r>
      <w:r w:rsidRPr="00EF642B">
        <w:rPr>
          <w:lang w:val="fr-FR"/>
        </w:rPr>
        <w:t xml:space="preserve"> pris note</w:t>
      </w:r>
      <w:bookmarkEnd w:id="93"/>
      <w:r w:rsidR="00CD2C10" w:rsidRPr="00EF642B">
        <w:rPr>
          <w:lang w:val="fr-FR"/>
        </w:rPr>
        <w:t>.</w:t>
      </w:r>
    </w:p>
    <w:bookmarkEnd w:id="94"/>
    <w:p w:rsidR="00DC34C5" w:rsidRPr="00EF642B" w:rsidRDefault="00DC34C5" w:rsidP="00FC1FE7">
      <w:pPr>
        <w:rPr>
          <w:lang w:val="fr-FR"/>
        </w:rPr>
      </w:pPr>
      <w:r w:rsidRPr="006F3F16">
        <w:rPr>
          <w:b/>
          <w:bCs/>
          <w:lang w:val="fr-FR"/>
        </w:rPr>
        <w:fldChar w:fldCharType="begin"/>
      </w:r>
      <w:r w:rsidRPr="006F3F16">
        <w:rPr>
          <w:b/>
          <w:bCs/>
          <w:lang w:val="fr-FR"/>
        </w:rPr>
        <w:instrText xml:space="preserve"> HYPERLINK "https://www.itu.int/md/D14-RPMASP-C-0013/en" </w:instrText>
      </w:r>
      <w:r w:rsidRPr="006F3F16">
        <w:rPr>
          <w:b/>
          <w:bCs/>
          <w:lang w:val="fr-FR"/>
        </w:rPr>
        <w:fldChar w:fldCharType="separate"/>
      </w:r>
      <w:r w:rsidRPr="006F3F16">
        <w:rPr>
          <w:rStyle w:val="Hyperlink"/>
          <w:b/>
          <w:bCs/>
          <w:lang w:val="fr-FR"/>
        </w:rPr>
        <w:t>Document 13</w:t>
      </w:r>
      <w:r w:rsidRPr="006F3F16">
        <w:rPr>
          <w:b/>
          <w:bCs/>
          <w:lang w:val="fr-FR"/>
        </w:rPr>
        <w:fldChar w:fldCharType="end"/>
      </w:r>
      <w:r w:rsidRPr="006F3F16">
        <w:rPr>
          <w:bCs/>
          <w:lang w:val="fr-FR"/>
        </w:rPr>
        <w:t>:</w:t>
      </w:r>
      <w:r w:rsidRPr="00EF642B">
        <w:rPr>
          <w:lang w:val="fr-FR"/>
        </w:rPr>
        <w:t xml:space="preserve"> Ce document intitulé "</w:t>
      </w:r>
      <w:r w:rsidRPr="00EF642B">
        <w:rPr>
          <w:b/>
          <w:bCs/>
          <w:i/>
          <w:iCs/>
          <w:lang w:val="fr-FR"/>
        </w:rPr>
        <w:t>Commissions d</w:t>
      </w:r>
      <w:r w:rsidR="000E263D">
        <w:rPr>
          <w:b/>
          <w:bCs/>
          <w:i/>
          <w:iCs/>
          <w:lang w:val="fr-FR"/>
        </w:rPr>
        <w:t>'</w:t>
      </w:r>
      <w:r w:rsidRPr="00EF642B">
        <w:rPr>
          <w:b/>
          <w:bCs/>
          <w:i/>
          <w:iCs/>
          <w:lang w:val="fr-FR"/>
        </w:rPr>
        <w:t>études de l</w:t>
      </w:r>
      <w:r w:rsidR="000E263D">
        <w:rPr>
          <w:b/>
          <w:bCs/>
          <w:i/>
          <w:iCs/>
          <w:lang w:val="fr-FR"/>
        </w:rPr>
        <w:t>'</w:t>
      </w:r>
      <w:r w:rsidRPr="00EF642B">
        <w:rPr>
          <w:b/>
          <w:bCs/>
          <w:i/>
          <w:iCs/>
          <w:lang w:val="fr-FR"/>
        </w:rPr>
        <w:t>UIT-D, Questions et méthodes de travail</w:t>
      </w:r>
      <w:r w:rsidRPr="00EF642B">
        <w:rPr>
          <w:lang w:val="fr-FR"/>
        </w:rPr>
        <w:t>"</w:t>
      </w:r>
      <w:r w:rsidR="00FC1FE7" w:rsidRPr="00EF642B">
        <w:rPr>
          <w:lang w:val="fr-FR"/>
        </w:rPr>
        <w:t>,</w:t>
      </w:r>
      <w:r w:rsidRPr="00EF642B">
        <w:rPr>
          <w:lang w:val="fr-FR"/>
        </w:rPr>
        <w:t xml:space="preserve"> a été présenté par l</w:t>
      </w:r>
      <w:r w:rsidR="000E263D">
        <w:rPr>
          <w:lang w:val="fr-FR"/>
        </w:rPr>
        <w:t>'</w:t>
      </w:r>
      <w:r w:rsidRPr="00EF642B">
        <w:rPr>
          <w:lang w:val="fr-FR"/>
        </w:rPr>
        <w:t xml:space="preserve">Autorité </w:t>
      </w:r>
      <w:r w:rsidR="00FC1FE7" w:rsidRPr="00EF642B">
        <w:rPr>
          <w:lang w:val="fr-FR"/>
        </w:rPr>
        <w:t>des télécommunications du Népal.</w:t>
      </w:r>
    </w:p>
    <w:p w:rsidR="00DC34C5" w:rsidRPr="00EF642B" w:rsidRDefault="00DC34C5" w:rsidP="00FC1FE7">
      <w:pPr>
        <w:tabs>
          <w:tab w:val="left" w:pos="1951"/>
        </w:tabs>
        <w:rPr>
          <w:szCs w:val="24"/>
          <w:lang w:val="fr-FR"/>
        </w:rPr>
      </w:pPr>
      <w:r w:rsidRPr="00EF642B">
        <w:rPr>
          <w:szCs w:val="24"/>
          <w:lang w:val="fr-FR"/>
        </w:rPr>
        <w:t>Cette proposition contient des propositions concernant le nombre des commissions d</w:t>
      </w:r>
      <w:r w:rsidR="000E263D">
        <w:rPr>
          <w:szCs w:val="24"/>
          <w:lang w:val="fr-FR"/>
        </w:rPr>
        <w:t>'</w:t>
      </w:r>
      <w:r w:rsidRPr="00EF642B">
        <w:rPr>
          <w:szCs w:val="24"/>
          <w:lang w:val="fr-FR"/>
        </w:rPr>
        <w:t xml:space="preserve">études et leurs titres respectifs, les questions qui leur sont confiées et comment </w:t>
      </w:r>
      <w:r w:rsidR="00FC1FE7" w:rsidRPr="00EF642B">
        <w:rPr>
          <w:szCs w:val="24"/>
          <w:lang w:val="fr-FR"/>
        </w:rPr>
        <w:t>elle</w:t>
      </w:r>
      <w:r w:rsidR="006F3F16">
        <w:rPr>
          <w:szCs w:val="24"/>
          <w:lang w:val="fr-FR"/>
        </w:rPr>
        <w:t>s</w:t>
      </w:r>
      <w:r w:rsidR="00FC1FE7" w:rsidRPr="00EF642B">
        <w:rPr>
          <w:szCs w:val="24"/>
          <w:lang w:val="fr-FR"/>
        </w:rPr>
        <w:t xml:space="preserve"> devraient être choisies ainsi que </w:t>
      </w:r>
      <w:r w:rsidRPr="00EF642B">
        <w:rPr>
          <w:szCs w:val="24"/>
          <w:lang w:val="fr-FR"/>
        </w:rPr>
        <w:t xml:space="preserve">les méthodes de travail devraient être choisies. Il est proposé </w:t>
      </w:r>
      <w:r w:rsidR="00FC1FE7" w:rsidRPr="00EF642B">
        <w:rPr>
          <w:szCs w:val="24"/>
          <w:lang w:val="fr-FR"/>
        </w:rPr>
        <w:t>que les</w:t>
      </w:r>
      <w:r w:rsidRPr="00EF642B">
        <w:rPr>
          <w:szCs w:val="24"/>
          <w:lang w:val="fr-FR"/>
        </w:rPr>
        <w:t xml:space="preserve"> commissions d</w:t>
      </w:r>
      <w:r w:rsidR="000E263D">
        <w:rPr>
          <w:szCs w:val="24"/>
          <w:lang w:val="fr-FR"/>
        </w:rPr>
        <w:t>'</w:t>
      </w:r>
      <w:r w:rsidRPr="00EF642B">
        <w:rPr>
          <w:szCs w:val="24"/>
          <w:lang w:val="fr-FR"/>
        </w:rPr>
        <w:t>études</w:t>
      </w:r>
      <w:r w:rsidR="00FC1FE7" w:rsidRPr="00EF642B">
        <w:rPr>
          <w:szCs w:val="24"/>
          <w:lang w:val="fr-FR"/>
        </w:rPr>
        <w:t xml:space="preserve"> soient au nombre de 2</w:t>
      </w:r>
      <w:r w:rsidRPr="00EF642B">
        <w:rPr>
          <w:szCs w:val="24"/>
          <w:lang w:val="fr-FR"/>
        </w:rPr>
        <w:t>, la Commission d</w:t>
      </w:r>
      <w:r w:rsidR="000E263D">
        <w:rPr>
          <w:szCs w:val="24"/>
          <w:lang w:val="fr-FR"/>
        </w:rPr>
        <w:t>'</w:t>
      </w:r>
      <w:r w:rsidRPr="00EF642B">
        <w:rPr>
          <w:szCs w:val="24"/>
          <w:lang w:val="fr-FR"/>
        </w:rPr>
        <w:t>études 1 s</w:t>
      </w:r>
      <w:r w:rsidR="000E263D">
        <w:rPr>
          <w:szCs w:val="24"/>
          <w:lang w:val="fr-FR"/>
        </w:rPr>
        <w:t>'</w:t>
      </w:r>
      <w:r w:rsidRPr="00EF642B">
        <w:rPr>
          <w:szCs w:val="24"/>
          <w:lang w:val="fr-FR"/>
        </w:rPr>
        <w:t>occupa</w:t>
      </w:r>
      <w:r w:rsidR="00FC1FE7" w:rsidRPr="00EF642B">
        <w:rPr>
          <w:szCs w:val="24"/>
          <w:lang w:val="fr-FR"/>
        </w:rPr>
        <w:t>nt des questions de politique</w:t>
      </w:r>
      <w:r w:rsidRPr="00EF642B">
        <w:rPr>
          <w:szCs w:val="24"/>
          <w:lang w:val="fr-FR"/>
        </w:rPr>
        <w:t xml:space="preserve"> et de réglementation et la Commission d</w:t>
      </w:r>
      <w:r w:rsidR="000E263D">
        <w:rPr>
          <w:szCs w:val="24"/>
          <w:lang w:val="fr-FR"/>
        </w:rPr>
        <w:t>'</w:t>
      </w:r>
      <w:r w:rsidRPr="00EF642B">
        <w:rPr>
          <w:szCs w:val="24"/>
          <w:lang w:val="fr-FR"/>
        </w:rPr>
        <w:t xml:space="preserve">études 2 </w:t>
      </w:r>
      <w:r w:rsidR="00FC1FE7" w:rsidRPr="00EF642B">
        <w:rPr>
          <w:szCs w:val="24"/>
          <w:lang w:val="fr-FR"/>
        </w:rPr>
        <w:t>traitant</w:t>
      </w:r>
      <w:r w:rsidRPr="00EF642B">
        <w:rPr>
          <w:szCs w:val="24"/>
          <w:lang w:val="fr-FR"/>
        </w:rPr>
        <w:t xml:space="preserve"> de l</w:t>
      </w:r>
      <w:r w:rsidR="000E263D">
        <w:rPr>
          <w:szCs w:val="24"/>
          <w:lang w:val="fr-FR"/>
        </w:rPr>
        <w:t>'</w:t>
      </w:r>
      <w:r w:rsidRPr="00EF642B">
        <w:rPr>
          <w:szCs w:val="24"/>
          <w:lang w:val="fr-FR"/>
        </w:rPr>
        <w:t>utilisation des TIC au service des ODD. L</w:t>
      </w:r>
      <w:r w:rsidR="000E263D">
        <w:rPr>
          <w:szCs w:val="24"/>
          <w:lang w:val="fr-FR"/>
        </w:rPr>
        <w:t>'</w:t>
      </w:r>
      <w:r w:rsidRPr="00EF642B">
        <w:rPr>
          <w:szCs w:val="24"/>
          <w:lang w:val="fr-FR"/>
        </w:rPr>
        <w:t>accent est mis sur la nécessité d</w:t>
      </w:r>
      <w:r w:rsidR="000E263D">
        <w:rPr>
          <w:szCs w:val="24"/>
          <w:lang w:val="fr-FR"/>
        </w:rPr>
        <w:t>'</w:t>
      </w:r>
      <w:r w:rsidRPr="00EF642B">
        <w:rPr>
          <w:szCs w:val="24"/>
          <w:lang w:val="fr-FR"/>
        </w:rPr>
        <w:t>éviter les recoupements dans les questions confiées aux commissions d</w:t>
      </w:r>
      <w:r w:rsidR="000E263D">
        <w:rPr>
          <w:szCs w:val="24"/>
          <w:lang w:val="fr-FR"/>
        </w:rPr>
        <w:t>'</w:t>
      </w:r>
      <w:r w:rsidRPr="00EF642B">
        <w:rPr>
          <w:szCs w:val="24"/>
          <w:lang w:val="fr-FR"/>
        </w:rPr>
        <w:t>études et certains critères sont proposés à cet égard. Une approche par modules est également suggérée, avec des modules indépendants à la fin de chaque année.</w:t>
      </w:r>
    </w:p>
    <w:p w:rsidR="00DC34C5" w:rsidRPr="00EF642B" w:rsidRDefault="00DC34C5" w:rsidP="006F3F16">
      <w:pPr>
        <w:rPr>
          <w:lang w:val="fr-FR"/>
        </w:rPr>
      </w:pPr>
      <w:r w:rsidRPr="00EF642B">
        <w:rPr>
          <w:lang w:val="fr-FR"/>
        </w:rPr>
        <w:t>Un certain nombre d</w:t>
      </w:r>
      <w:r w:rsidR="000E263D">
        <w:rPr>
          <w:lang w:val="fr-FR"/>
        </w:rPr>
        <w:t>'</w:t>
      </w:r>
      <w:r w:rsidR="006F3F16">
        <w:rPr>
          <w:lang w:val="fr-FR"/>
        </w:rPr>
        <w:t>E</w:t>
      </w:r>
      <w:r w:rsidRPr="00EF642B">
        <w:rPr>
          <w:lang w:val="fr-FR"/>
        </w:rPr>
        <w:t>tats Membres ont apporté leur soutien à la contribution tout en soulignant qu</w:t>
      </w:r>
      <w:r w:rsidR="000E263D">
        <w:rPr>
          <w:lang w:val="fr-FR"/>
        </w:rPr>
        <w:t>'</w:t>
      </w:r>
      <w:r w:rsidRPr="00EF642B">
        <w:rPr>
          <w:lang w:val="fr-FR"/>
        </w:rPr>
        <w:t>il était nécessaire d</w:t>
      </w:r>
      <w:r w:rsidR="000E263D">
        <w:rPr>
          <w:lang w:val="fr-FR"/>
        </w:rPr>
        <w:t>'</w:t>
      </w:r>
      <w:r w:rsidRPr="00EF642B">
        <w:rPr>
          <w:lang w:val="fr-FR"/>
        </w:rPr>
        <w:t>avoir un débat approfondi sur les différents thèmes</w:t>
      </w:r>
      <w:r w:rsidR="001B4C89" w:rsidRPr="00EF642B">
        <w:rPr>
          <w:lang w:val="fr-FR"/>
        </w:rPr>
        <w:t xml:space="preserve"> d</w:t>
      </w:r>
      <w:r w:rsidR="000E263D">
        <w:rPr>
          <w:lang w:val="fr-FR"/>
        </w:rPr>
        <w:t>'</w:t>
      </w:r>
      <w:r w:rsidR="001B4C89" w:rsidRPr="00EF642B">
        <w:rPr>
          <w:lang w:val="fr-FR"/>
        </w:rPr>
        <w:t>étude</w:t>
      </w:r>
      <w:r w:rsidRPr="00EF642B">
        <w:rPr>
          <w:lang w:val="fr-FR"/>
        </w:rPr>
        <w:t xml:space="preserve"> qui seront examinés pendant la prochaine période d</w:t>
      </w:r>
      <w:r w:rsidR="000E263D">
        <w:rPr>
          <w:lang w:val="fr-FR"/>
        </w:rPr>
        <w:t>'</w:t>
      </w:r>
      <w:r w:rsidRPr="00EF642B">
        <w:rPr>
          <w:lang w:val="fr-FR"/>
        </w:rPr>
        <w:t>études ainsi que sur les méthodes de travail des commissions d</w:t>
      </w:r>
      <w:r w:rsidR="000E263D">
        <w:rPr>
          <w:lang w:val="fr-FR"/>
        </w:rPr>
        <w:t>'</w:t>
      </w:r>
      <w:r w:rsidRPr="00EF642B">
        <w:rPr>
          <w:lang w:val="fr-FR"/>
        </w:rPr>
        <w:t>études de l</w:t>
      </w:r>
      <w:r w:rsidR="000E263D">
        <w:rPr>
          <w:lang w:val="fr-FR"/>
        </w:rPr>
        <w:t>'</w:t>
      </w:r>
      <w:r w:rsidRPr="00EF642B">
        <w:rPr>
          <w:lang w:val="fr-FR"/>
        </w:rPr>
        <w:t xml:space="preserve">UIT-D. </w:t>
      </w:r>
    </w:p>
    <w:p w:rsidR="00DC34C5" w:rsidRPr="00EF642B" w:rsidRDefault="00DC34C5" w:rsidP="001B4C89">
      <w:pPr>
        <w:rPr>
          <w:lang w:val="fr-FR"/>
        </w:rPr>
      </w:pPr>
      <w:r w:rsidRPr="00EF642B">
        <w:rPr>
          <w:lang w:val="fr-FR"/>
        </w:rPr>
        <w:t>Les participants à la RPM-ASP en pris note du document et s</w:t>
      </w:r>
      <w:r w:rsidR="001B4C89" w:rsidRPr="00EF642B">
        <w:rPr>
          <w:lang w:val="fr-FR"/>
        </w:rPr>
        <w:t>uggéré</w:t>
      </w:r>
      <w:r w:rsidRPr="00EF642B">
        <w:rPr>
          <w:lang w:val="fr-FR"/>
        </w:rPr>
        <w:t xml:space="preserve"> que de nouvelles discussions sur cette question </w:t>
      </w:r>
      <w:r w:rsidR="001B4C89" w:rsidRPr="00EF642B">
        <w:rPr>
          <w:lang w:val="fr-FR"/>
        </w:rPr>
        <w:t>aient</w:t>
      </w:r>
      <w:r w:rsidRPr="00EF642B">
        <w:rPr>
          <w:lang w:val="fr-FR"/>
        </w:rPr>
        <w:t xml:space="preserve"> lieu au sein du Groupe de travail 1 de l</w:t>
      </w:r>
      <w:r w:rsidR="000E263D">
        <w:rPr>
          <w:lang w:val="fr-FR"/>
        </w:rPr>
        <w:t>'</w:t>
      </w:r>
      <w:r w:rsidRPr="00EF642B">
        <w:rPr>
          <w:lang w:val="fr-FR"/>
        </w:rPr>
        <w:t xml:space="preserve">APT. </w:t>
      </w:r>
    </w:p>
    <w:p w:rsidR="00DC34C5" w:rsidRPr="00EF642B" w:rsidRDefault="004012C8" w:rsidP="00657C1F">
      <w:pPr>
        <w:tabs>
          <w:tab w:val="left" w:pos="1951"/>
        </w:tabs>
        <w:rPr>
          <w:szCs w:val="24"/>
          <w:lang w:val="fr-FR"/>
        </w:rPr>
      </w:pPr>
      <w:hyperlink r:id="rId46" w:history="1">
        <w:r w:rsidR="00DC34C5" w:rsidRPr="006F3F16">
          <w:rPr>
            <w:rStyle w:val="Hyperlink"/>
            <w:b/>
            <w:bCs/>
            <w:szCs w:val="24"/>
            <w:lang w:val="fr-FR"/>
          </w:rPr>
          <w:t>Document 29</w:t>
        </w:r>
      </w:hyperlink>
      <w:r w:rsidR="00DC34C5" w:rsidRPr="006F3F16">
        <w:rPr>
          <w:szCs w:val="24"/>
          <w:lang w:val="fr-FR"/>
        </w:rPr>
        <w:t>:</w:t>
      </w:r>
      <w:r w:rsidR="00DC34C5" w:rsidRPr="00EF642B">
        <w:rPr>
          <w:szCs w:val="24"/>
          <w:lang w:val="fr-FR"/>
        </w:rPr>
        <w:t xml:space="preserve"> Ce document intitulé "</w:t>
      </w:r>
      <w:r w:rsidR="00DC34C5" w:rsidRPr="00EF642B">
        <w:rPr>
          <w:b/>
          <w:bCs/>
          <w:i/>
          <w:iCs/>
          <w:lang w:val="fr-FR"/>
        </w:rPr>
        <w:t>Pr</w:t>
      </w:r>
      <w:r w:rsidR="00DC34C5" w:rsidRPr="00EF642B">
        <w:rPr>
          <w:b/>
          <w:bCs/>
          <w:i/>
          <w:iCs/>
          <w:szCs w:val="24"/>
          <w:lang w:val="fr-FR"/>
        </w:rPr>
        <w:t>opositions concernant des questions dont l</w:t>
      </w:r>
      <w:r w:rsidR="000E263D">
        <w:rPr>
          <w:b/>
          <w:bCs/>
          <w:i/>
          <w:iCs/>
          <w:szCs w:val="24"/>
          <w:lang w:val="fr-FR"/>
        </w:rPr>
        <w:t>'</w:t>
      </w:r>
      <w:r w:rsidR="00DC34C5" w:rsidRPr="00EF642B">
        <w:rPr>
          <w:b/>
          <w:bCs/>
          <w:i/>
          <w:iCs/>
          <w:szCs w:val="24"/>
          <w:lang w:val="fr-FR"/>
        </w:rPr>
        <w:t>étude doit être poursuivie du point de vue de la région Asie-Pacifique</w:t>
      </w:r>
      <w:r w:rsidR="00DC34C5" w:rsidRPr="00EF642B">
        <w:rPr>
          <w:lang w:val="fr-FR"/>
        </w:rPr>
        <w:t xml:space="preserve">", a été présenté par le Japon </w:t>
      </w:r>
    </w:p>
    <w:p w:rsidR="00DC34C5" w:rsidRPr="00EF642B" w:rsidRDefault="00DC34C5" w:rsidP="00EE453D">
      <w:pPr>
        <w:rPr>
          <w:szCs w:val="24"/>
          <w:lang w:val="fr-FR"/>
        </w:rPr>
      </w:pPr>
      <w:r w:rsidRPr="00EF642B">
        <w:rPr>
          <w:szCs w:val="24"/>
          <w:lang w:val="fr-FR"/>
        </w:rPr>
        <w:t xml:space="preserve">Cette contribution traite des Questions </w:t>
      </w:r>
      <w:r w:rsidR="00EE453D" w:rsidRPr="00EF642B">
        <w:rPr>
          <w:szCs w:val="24"/>
          <w:lang w:val="fr-FR"/>
        </w:rPr>
        <w:t>actuellemen</w:t>
      </w:r>
      <w:r w:rsidR="00EE453D">
        <w:rPr>
          <w:szCs w:val="24"/>
          <w:lang w:val="fr-FR"/>
        </w:rPr>
        <w:t xml:space="preserve">t </w:t>
      </w:r>
      <w:r w:rsidRPr="00EF642B">
        <w:rPr>
          <w:szCs w:val="24"/>
          <w:lang w:val="fr-FR"/>
        </w:rPr>
        <w:t>à l</w:t>
      </w:r>
      <w:r w:rsidR="000E263D">
        <w:rPr>
          <w:szCs w:val="24"/>
          <w:lang w:val="fr-FR"/>
        </w:rPr>
        <w:t>'</w:t>
      </w:r>
      <w:r w:rsidRPr="00EF642B">
        <w:rPr>
          <w:szCs w:val="24"/>
          <w:lang w:val="fr-FR"/>
        </w:rPr>
        <w:t>étude</w:t>
      </w:r>
      <w:r w:rsidR="00657C1F" w:rsidRPr="00EF642B">
        <w:rPr>
          <w:szCs w:val="24"/>
          <w:lang w:val="fr-FR"/>
        </w:rPr>
        <w:t xml:space="preserve"> et dont l</w:t>
      </w:r>
      <w:r w:rsidR="000E263D">
        <w:rPr>
          <w:szCs w:val="24"/>
          <w:lang w:val="fr-FR"/>
        </w:rPr>
        <w:t>'</w:t>
      </w:r>
      <w:r w:rsidRPr="00EF642B">
        <w:rPr>
          <w:szCs w:val="24"/>
          <w:lang w:val="fr-FR"/>
        </w:rPr>
        <w:t xml:space="preserve">étude devrait </w:t>
      </w:r>
      <w:r w:rsidR="00657C1F" w:rsidRPr="00EF642B">
        <w:rPr>
          <w:szCs w:val="24"/>
          <w:lang w:val="fr-FR"/>
        </w:rPr>
        <w:t>se poursuivre</w:t>
      </w:r>
      <w:r w:rsidRPr="00EF642B">
        <w:rPr>
          <w:szCs w:val="24"/>
          <w:lang w:val="fr-FR"/>
        </w:rPr>
        <w:t xml:space="preserve"> pendant la prochaine période d</w:t>
      </w:r>
      <w:r w:rsidR="000E263D">
        <w:rPr>
          <w:szCs w:val="24"/>
          <w:lang w:val="fr-FR"/>
        </w:rPr>
        <w:t>'</w:t>
      </w:r>
      <w:r w:rsidRPr="00EF642B">
        <w:rPr>
          <w:szCs w:val="24"/>
          <w:lang w:val="fr-FR"/>
        </w:rPr>
        <w:t xml:space="preserve">études, </w:t>
      </w:r>
      <w:r w:rsidR="00657C1F" w:rsidRPr="00EF642B">
        <w:rPr>
          <w:szCs w:val="24"/>
          <w:lang w:val="fr-FR"/>
        </w:rPr>
        <w:t>afin d</w:t>
      </w:r>
      <w:r w:rsidR="000E263D">
        <w:rPr>
          <w:szCs w:val="24"/>
          <w:lang w:val="fr-FR"/>
        </w:rPr>
        <w:t>'</w:t>
      </w:r>
      <w:r w:rsidR="00657C1F" w:rsidRPr="00EF642B">
        <w:rPr>
          <w:szCs w:val="24"/>
          <w:lang w:val="fr-FR"/>
        </w:rPr>
        <w:t xml:space="preserve">harmoniser ces questions </w:t>
      </w:r>
      <w:r w:rsidRPr="00EF642B">
        <w:rPr>
          <w:szCs w:val="24"/>
          <w:lang w:val="fr-FR"/>
        </w:rPr>
        <w:t>avec les initiatives régionales qui ont été convenues à la deuxième réunion préparatoire de l</w:t>
      </w:r>
      <w:r w:rsidR="000E263D">
        <w:rPr>
          <w:szCs w:val="24"/>
          <w:lang w:val="fr-FR"/>
        </w:rPr>
        <w:t>'</w:t>
      </w:r>
      <w:r w:rsidRPr="00EF642B">
        <w:rPr>
          <w:szCs w:val="24"/>
          <w:lang w:val="fr-FR"/>
        </w:rPr>
        <w:t>APT en vue de la CMDT-17.</w:t>
      </w:r>
    </w:p>
    <w:p w:rsidR="00DC34C5" w:rsidRPr="00EF642B" w:rsidRDefault="00DC34C5" w:rsidP="009D2DC6">
      <w:pPr>
        <w:rPr>
          <w:lang w:val="fr-FR"/>
        </w:rPr>
      </w:pPr>
      <w:r w:rsidRPr="00EF642B">
        <w:rPr>
          <w:lang w:val="fr-FR"/>
        </w:rPr>
        <w:t xml:space="preserve">Les participants à la RPM-ASP ont pris note du document et ont proposé que les discussions sur </w:t>
      </w:r>
      <w:r w:rsidR="009D2DC6" w:rsidRPr="00EF642B">
        <w:rPr>
          <w:lang w:val="fr-FR"/>
        </w:rPr>
        <w:t>ce point</w:t>
      </w:r>
      <w:r w:rsidRPr="00EF642B">
        <w:rPr>
          <w:lang w:val="fr-FR"/>
        </w:rPr>
        <w:t xml:space="preserve"> se poursuivent au sein du Groupe ad hoc sur les initiatives régionales et du Groupe de travail 1 de l</w:t>
      </w:r>
      <w:r w:rsidR="000E263D">
        <w:rPr>
          <w:lang w:val="fr-FR"/>
        </w:rPr>
        <w:t>'</w:t>
      </w:r>
      <w:r w:rsidRPr="00EF642B">
        <w:rPr>
          <w:lang w:val="fr-FR"/>
        </w:rPr>
        <w:t>APT.</w:t>
      </w:r>
    </w:p>
    <w:p w:rsidR="00DC34C5" w:rsidRPr="00EF642B" w:rsidRDefault="004012C8" w:rsidP="009D2DC6">
      <w:pPr>
        <w:tabs>
          <w:tab w:val="left" w:pos="1951"/>
        </w:tabs>
        <w:rPr>
          <w:szCs w:val="24"/>
          <w:lang w:val="fr-FR"/>
        </w:rPr>
      </w:pPr>
      <w:hyperlink r:id="rId47" w:history="1">
        <w:r w:rsidR="00DC34C5" w:rsidRPr="00EE453D">
          <w:rPr>
            <w:rStyle w:val="Hyperlink"/>
            <w:b/>
            <w:bCs/>
            <w:szCs w:val="24"/>
            <w:lang w:val="fr-FR"/>
          </w:rPr>
          <w:t>Document 30</w:t>
        </w:r>
      </w:hyperlink>
      <w:r w:rsidR="00DC34C5" w:rsidRPr="00EE453D">
        <w:rPr>
          <w:szCs w:val="24"/>
          <w:lang w:val="fr-FR"/>
        </w:rPr>
        <w:t>:</w:t>
      </w:r>
      <w:r w:rsidR="00DC34C5" w:rsidRPr="00EF642B">
        <w:rPr>
          <w:szCs w:val="24"/>
          <w:lang w:val="fr-FR"/>
        </w:rPr>
        <w:t xml:space="preserve"> Ce document intitulé "</w:t>
      </w:r>
      <w:r w:rsidR="00DC34C5" w:rsidRPr="00EF642B">
        <w:rPr>
          <w:b/>
          <w:bCs/>
          <w:i/>
          <w:iCs/>
          <w:szCs w:val="24"/>
          <w:lang w:val="fr-FR"/>
        </w:rPr>
        <w:t>Importance d</w:t>
      </w:r>
      <w:r w:rsidR="000E263D">
        <w:rPr>
          <w:b/>
          <w:bCs/>
          <w:i/>
          <w:iCs/>
          <w:szCs w:val="24"/>
          <w:lang w:val="fr-FR"/>
        </w:rPr>
        <w:t>'</w:t>
      </w:r>
      <w:r w:rsidR="00DC34C5" w:rsidRPr="00EF642B">
        <w:rPr>
          <w:b/>
          <w:bCs/>
          <w:i/>
          <w:iCs/>
          <w:szCs w:val="24"/>
          <w:lang w:val="fr-FR"/>
        </w:rPr>
        <w:t>un débat suivi sur</w:t>
      </w:r>
      <w:r w:rsidR="009D2DC6" w:rsidRPr="00EF642B">
        <w:rPr>
          <w:b/>
          <w:bCs/>
          <w:i/>
          <w:iCs/>
          <w:szCs w:val="24"/>
          <w:lang w:val="fr-FR"/>
        </w:rPr>
        <w:t xml:space="preserve"> la cyber</w:t>
      </w:r>
      <w:r w:rsidR="00DC34C5" w:rsidRPr="00EF642B">
        <w:rPr>
          <w:b/>
          <w:bCs/>
          <w:i/>
          <w:iCs/>
          <w:szCs w:val="24"/>
          <w:lang w:val="fr-FR"/>
        </w:rPr>
        <w:t>santé</w:t>
      </w:r>
      <w:r w:rsidR="00DC34C5" w:rsidRPr="00EF642B">
        <w:rPr>
          <w:lang w:val="fr-FR"/>
        </w:rPr>
        <w:t xml:space="preserve">", a été présenté par le Japon </w:t>
      </w:r>
    </w:p>
    <w:p w:rsidR="00DC34C5" w:rsidRPr="00EF642B" w:rsidRDefault="00DC34C5" w:rsidP="009D2DC6">
      <w:pPr>
        <w:rPr>
          <w:lang w:val="fr-FR"/>
        </w:rPr>
      </w:pPr>
      <w:r w:rsidRPr="00EF642B">
        <w:rPr>
          <w:lang w:val="fr-FR"/>
        </w:rPr>
        <w:t>Dans cette contribution, l</w:t>
      </w:r>
      <w:r w:rsidR="000E263D">
        <w:rPr>
          <w:lang w:val="fr-FR"/>
        </w:rPr>
        <w:t>'</w:t>
      </w:r>
      <w:r w:rsidRPr="00EF642B">
        <w:rPr>
          <w:lang w:val="fr-FR"/>
        </w:rPr>
        <w:t>accent est mis sur l</w:t>
      </w:r>
      <w:r w:rsidR="000E263D">
        <w:rPr>
          <w:lang w:val="fr-FR"/>
        </w:rPr>
        <w:t>'</w:t>
      </w:r>
      <w:r w:rsidRPr="00EF642B">
        <w:rPr>
          <w:lang w:val="fr-FR"/>
        </w:rPr>
        <w:t>importance d</w:t>
      </w:r>
      <w:r w:rsidR="000E263D">
        <w:rPr>
          <w:lang w:val="fr-FR"/>
        </w:rPr>
        <w:t>'</w:t>
      </w:r>
      <w:r w:rsidRPr="00EF642B">
        <w:rPr>
          <w:lang w:val="fr-FR"/>
        </w:rPr>
        <w:t>un débat suivi sur la cybersanté, sur l</w:t>
      </w:r>
      <w:r w:rsidR="000E263D">
        <w:rPr>
          <w:lang w:val="fr-FR"/>
        </w:rPr>
        <w:t>'</w:t>
      </w:r>
      <w:r w:rsidRPr="00EF642B">
        <w:rPr>
          <w:lang w:val="fr-FR"/>
        </w:rPr>
        <w:t>élaboration de plans</w:t>
      </w:r>
      <w:r w:rsidR="009D2DC6" w:rsidRPr="00EF642B">
        <w:rPr>
          <w:lang w:val="fr-FR"/>
        </w:rPr>
        <w:t xml:space="preserve"> directeurs en matière de cyber</w:t>
      </w:r>
      <w:r w:rsidRPr="00EF642B">
        <w:rPr>
          <w:lang w:val="fr-FR"/>
        </w:rPr>
        <w:t>santé et sur l</w:t>
      </w:r>
      <w:r w:rsidR="000E263D">
        <w:rPr>
          <w:lang w:val="fr-FR"/>
        </w:rPr>
        <w:t>'</w:t>
      </w:r>
      <w:r w:rsidRPr="00EF642B">
        <w:rPr>
          <w:lang w:val="fr-FR"/>
        </w:rPr>
        <w:t>examen de la Question 2/2. Il est proposé de poursuivre</w:t>
      </w:r>
      <w:r w:rsidR="00F00EC0" w:rsidRPr="00EF642B">
        <w:rPr>
          <w:lang w:val="fr-FR"/>
        </w:rPr>
        <w:t xml:space="preserve"> </w:t>
      </w:r>
      <w:r w:rsidRPr="00EF642B">
        <w:rPr>
          <w:lang w:val="fr-FR"/>
        </w:rPr>
        <w:t>au sein de l</w:t>
      </w:r>
      <w:r w:rsidR="000E263D">
        <w:rPr>
          <w:lang w:val="fr-FR"/>
        </w:rPr>
        <w:t>'</w:t>
      </w:r>
      <w:r w:rsidRPr="00EF642B">
        <w:rPr>
          <w:lang w:val="fr-FR"/>
        </w:rPr>
        <w:t>UIT-D les travaux dans ce domaine concernant les pays en développement. Un plan de travail est proposé. Plusieurs aut</w:t>
      </w:r>
      <w:r w:rsidR="00E67C96" w:rsidRPr="00EF642B">
        <w:rPr>
          <w:lang w:val="fr-FR"/>
        </w:rPr>
        <w:t>res propositions sont formulées</w:t>
      </w:r>
      <w:r w:rsidRPr="00EF642B">
        <w:rPr>
          <w:lang w:val="fr-FR"/>
        </w:rPr>
        <w:t>: domaines de travail où il pourrait y avoir une collaboration entre le BDT, l</w:t>
      </w:r>
      <w:r w:rsidR="000E263D">
        <w:rPr>
          <w:lang w:val="fr-FR"/>
        </w:rPr>
        <w:t>'</w:t>
      </w:r>
      <w:r w:rsidRPr="00EF642B">
        <w:rPr>
          <w:lang w:val="fr-FR"/>
        </w:rPr>
        <w:t>OMS et l</w:t>
      </w:r>
      <w:r w:rsidR="000E263D">
        <w:rPr>
          <w:lang w:val="fr-FR"/>
        </w:rPr>
        <w:t>'</w:t>
      </w:r>
      <w:r w:rsidRPr="00EF642B">
        <w:rPr>
          <w:lang w:val="fr-FR"/>
        </w:rPr>
        <w:t>UIT</w:t>
      </w:r>
      <w:r w:rsidR="009D2DC6" w:rsidRPr="00EF642B">
        <w:rPr>
          <w:lang w:val="fr-FR"/>
        </w:rPr>
        <w:t>, mise en place de</w:t>
      </w:r>
      <w:r w:rsidRPr="00EF642B">
        <w:rPr>
          <w:lang w:val="fr-FR"/>
        </w:rPr>
        <w:t xml:space="preserve"> projet</w:t>
      </w:r>
      <w:r w:rsidR="009D2DC6" w:rsidRPr="00EF642B">
        <w:rPr>
          <w:lang w:val="fr-FR"/>
        </w:rPr>
        <w:t>s</w:t>
      </w:r>
      <w:r w:rsidRPr="00EF642B">
        <w:rPr>
          <w:lang w:val="fr-FR"/>
        </w:rPr>
        <w:t xml:space="preserve"> pilote en collaboration avec les responsables de l</w:t>
      </w:r>
      <w:r w:rsidR="000E263D">
        <w:rPr>
          <w:lang w:val="fr-FR"/>
        </w:rPr>
        <w:t>'</w:t>
      </w:r>
      <w:r w:rsidRPr="00EF642B">
        <w:rPr>
          <w:lang w:val="fr-FR"/>
        </w:rPr>
        <w:t>étude de la Question 2/2, élaboration d</w:t>
      </w:r>
      <w:r w:rsidR="000E263D">
        <w:rPr>
          <w:lang w:val="fr-FR"/>
        </w:rPr>
        <w:t>'</w:t>
      </w:r>
      <w:r w:rsidRPr="00EF642B">
        <w:rPr>
          <w:lang w:val="fr-FR"/>
        </w:rPr>
        <w:t>une politique et de lignes directrices en matière de cybersanté, partage de données d</w:t>
      </w:r>
      <w:r w:rsidR="000E263D">
        <w:rPr>
          <w:lang w:val="fr-FR"/>
        </w:rPr>
        <w:t>'</w:t>
      </w:r>
      <w:r w:rsidRPr="00EF642B">
        <w:rPr>
          <w:lang w:val="fr-FR"/>
        </w:rPr>
        <w:t>expérience sur les projets et les bonnes pratiques, renforcement de la collaboration avec l</w:t>
      </w:r>
      <w:r w:rsidR="000E263D">
        <w:rPr>
          <w:lang w:val="fr-FR"/>
        </w:rPr>
        <w:t>'</w:t>
      </w:r>
      <w:r w:rsidRPr="00EF642B">
        <w:rPr>
          <w:lang w:val="fr-FR"/>
        </w:rPr>
        <w:t>UIT</w:t>
      </w:r>
      <w:r w:rsidR="009D2DC6" w:rsidRPr="00EF642B">
        <w:rPr>
          <w:lang w:val="fr-FR"/>
        </w:rPr>
        <w:noBreakHyphen/>
      </w:r>
      <w:r w:rsidRPr="00EF642B">
        <w:rPr>
          <w:lang w:val="fr-FR"/>
        </w:rPr>
        <w:t>T et l</w:t>
      </w:r>
      <w:r w:rsidR="000E263D">
        <w:rPr>
          <w:lang w:val="fr-FR"/>
        </w:rPr>
        <w:t>'</w:t>
      </w:r>
      <w:r w:rsidRPr="00EF642B">
        <w:rPr>
          <w:lang w:val="fr-FR"/>
        </w:rPr>
        <w:t>UIT</w:t>
      </w:r>
      <w:r w:rsidR="009D2DC6" w:rsidRPr="00EF642B">
        <w:rPr>
          <w:lang w:val="fr-FR"/>
        </w:rPr>
        <w:noBreakHyphen/>
        <w:t>R afin d</w:t>
      </w:r>
      <w:r w:rsidR="000E263D">
        <w:rPr>
          <w:lang w:val="fr-FR"/>
        </w:rPr>
        <w:t>'</w:t>
      </w:r>
      <w:r w:rsidR="009D2DC6" w:rsidRPr="00EF642B">
        <w:rPr>
          <w:lang w:val="fr-FR"/>
        </w:rPr>
        <w:t>encourager la cyber</w:t>
      </w:r>
      <w:r w:rsidRPr="00EF642B">
        <w:rPr>
          <w:lang w:val="fr-FR"/>
        </w:rPr>
        <w:t>santé dans les pays en développement, l</w:t>
      </w:r>
      <w:r w:rsidR="000E263D">
        <w:rPr>
          <w:lang w:val="fr-FR"/>
        </w:rPr>
        <w:t>'</w:t>
      </w:r>
      <w:r w:rsidRPr="00EF642B">
        <w:rPr>
          <w:lang w:val="fr-FR"/>
        </w:rPr>
        <w:t xml:space="preserve">accent étant mis sur les </w:t>
      </w:r>
      <w:r w:rsidR="009D2DC6" w:rsidRPr="00EF642B">
        <w:rPr>
          <w:lang w:val="fr-FR"/>
        </w:rPr>
        <w:t>aspects</w:t>
      </w:r>
      <w:r w:rsidRPr="00EF642B">
        <w:rPr>
          <w:lang w:val="fr-FR"/>
        </w:rPr>
        <w:t xml:space="preserve"> techniques et de no</w:t>
      </w:r>
      <w:r w:rsidR="009D2DC6" w:rsidRPr="00EF642B">
        <w:rPr>
          <w:lang w:val="fr-FR"/>
        </w:rPr>
        <w:t>rmalisation en matière de cyber</w:t>
      </w:r>
      <w:r w:rsidRPr="00EF642B">
        <w:rPr>
          <w:lang w:val="fr-FR"/>
        </w:rPr>
        <w:t>santé.</w:t>
      </w:r>
    </w:p>
    <w:p w:rsidR="00DC34C5" w:rsidRPr="00EF642B" w:rsidRDefault="00DC34C5" w:rsidP="009D2DC6">
      <w:pPr>
        <w:rPr>
          <w:rFonts w:ascii="Calibri" w:hAnsi="Calibri"/>
          <w:b/>
          <w:color w:val="800000"/>
          <w:sz w:val="22"/>
          <w:lang w:val="fr-FR"/>
        </w:rPr>
      </w:pPr>
      <w:r w:rsidRPr="00EF642B">
        <w:rPr>
          <w:lang w:val="fr-FR"/>
        </w:rPr>
        <w:lastRenderedPageBreak/>
        <w:t xml:space="preserve">Les participants à la RPM-ASP ont pris note du document et ont proposé que les discussions </w:t>
      </w:r>
      <w:r w:rsidR="009D2DC6" w:rsidRPr="00EF642B">
        <w:rPr>
          <w:lang w:val="fr-FR"/>
        </w:rPr>
        <w:t>sur ce</w:t>
      </w:r>
      <w:r w:rsidRPr="00EF642B">
        <w:rPr>
          <w:lang w:val="fr-FR"/>
        </w:rPr>
        <w:t xml:space="preserve"> </w:t>
      </w:r>
      <w:r w:rsidR="009D2DC6" w:rsidRPr="00EF642B">
        <w:rPr>
          <w:lang w:val="fr-FR"/>
        </w:rPr>
        <w:t xml:space="preserve">point </w:t>
      </w:r>
      <w:r w:rsidRPr="00EF642B">
        <w:rPr>
          <w:lang w:val="fr-FR"/>
        </w:rPr>
        <w:t>se poursuivent au sein du Groupe de travail 1 de l</w:t>
      </w:r>
      <w:r w:rsidR="000E263D">
        <w:rPr>
          <w:lang w:val="fr-FR"/>
        </w:rPr>
        <w:t>'</w:t>
      </w:r>
      <w:r w:rsidRPr="00EF642B">
        <w:rPr>
          <w:lang w:val="fr-FR"/>
        </w:rPr>
        <w:t>APT</w:t>
      </w:r>
      <w:r w:rsidR="009D2DC6" w:rsidRPr="00EF642B">
        <w:rPr>
          <w:lang w:val="fr-FR"/>
        </w:rPr>
        <w:t>.</w:t>
      </w:r>
    </w:p>
    <w:p w:rsidR="00DC34C5" w:rsidRPr="00EF642B" w:rsidRDefault="004012C8" w:rsidP="00A0447F">
      <w:pPr>
        <w:tabs>
          <w:tab w:val="left" w:pos="1951"/>
        </w:tabs>
        <w:rPr>
          <w:lang w:val="fr-FR"/>
        </w:rPr>
      </w:pPr>
      <w:hyperlink r:id="rId48" w:history="1">
        <w:r w:rsidR="00DC34C5" w:rsidRPr="000E2013">
          <w:rPr>
            <w:rStyle w:val="Hyperlink"/>
            <w:b/>
            <w:bCs/>
            <w:szCs w:val="24"/>
            <w:lang w:val="fr-FR"/>
          </w:rPr>
          <w:t>Document 33</w:t>
        </w:r>
      </w:hyperlink>
      <w:r w:rsidR="00DC34C5" w:rsidRPr="00EF642B">
        <w:rPr>
          <w:szCs w:val="24"/>
          <w:lang w:val="fr-FR"/>
        </w:rPr>
        <w:t xml:space="preserve">: Ce document intitulé </w:t>
      </w:r>
      <w:r w:rsidR="00DC34C5" w:rsidRPr="00EF642B">
        <w:rPr>
          <w:lang w:val="fr-FR"/>
        </w:rPr>
        <w:t>"</w:t>
      </w:r>
      <w:r w:rsidR="00DC34C5" w:rsidRPr="00EF642B">
        <w:rPr>
          <w:b/>
          <w:bCs/>
          <w:i/>
          <w:iCs/>
          <w:lang w:val="fr-FR"/>
        </w:rPr>
        <w:t>Importance d</w:t>
      </w:r>
      <w:r w:rsidR="000E263D">
        <w:rPr>
          <w:b/>
          <w:bCs/>
          <w:i/>
          <w:iCs/>
          <w:lang w:val="fr-FR"/>
        </w:rPr>
        <w:t>'</w:t>
      </w:r>
      <w:r w:rsidR="00DC34C5" w:rsidRPr="00EF642B">
        <w:rPr>
          <w:b/>
          <w:bCs/>
          <w:i/>
          <w:iCs/>
          <w:lang w:val="fr-FR"/>
        </w:rPr>
        <w:t>un débat suivi sur la cybersanté</w:t>
      </w:r>
      <w:r w:rsidR="00DC34C5" w:rsidRPr="00EF642B">
        <w:rPr>
          <w:lang w:val="fr-FR"/>
        </w:rPr>
        <w:t>", a été présenté par le Japon.</w:t>
      </w:r>
    </w:p>
    <w:p w:rsidR="00DC34C5" w:rsidRPr="00EF642B" w:rsidRDefault="00DC34C5" w:rsidP="00A0447F">
      <w:pPr>
        <w:rPr>
          <w:lang w:val="fr-FR"/>
        </w:rPr>
      </w:pPr>
      <w:r w:rsidRPr="00EF642B">
        <w:rPr>
          <w:lang w:val="fr-FR"/>
        </w:rPr>
        <w:t>Dans cette con</w:t>
      </w:r>
      <w:r w:rsidR="000E2013">
        <w:rPr>
          <w:lang w:val="fr-FR"/>
        </w:rPr>
        <w:t xml:space="preserve">tribution, </w:t>
      </w:r>
      <w:r w:rsidRPr="00EF642B">
        <w:rPr>
          <w:lang w:val="fr-FR"/>
        </w:rPr>
        <w:t xml:space="preserve">il est proposé de poursuivre les activités menées </w:t>
      </w:r>
      <w:r w:rsidR="00A0447F" w:rsidRPr="00EF642B">
        <w:rPr>
          <w:lang w:val="fr-FR"/>
        </w:rPr>
        <w:t>au titre de la Question </w:t>
      </w:r>
      <w:r w:rsidRPr="00EF642B">
        <w:rPr>
          <w:lang w:val="fr-FR"/>
        </w:rPr>
        <w:t>3/2, avec le mandat</w:t>
      </w:r>
      <w:r w:rsidR="00A0447F" w:rsidRPr="00EF642B">
        <w:rPr>
          <w:lang w:val="fr-FR"/>
        </w:rPr>
        <w:t xml:space="preserve"> actuel, </w:t>
      </w:r>
      <w:r w:rsidRPr="00EF642B">
        <w:rPr>
          <w:lang w:val="fr-FR"/>
        </w:rPr>
        <w:t>reconnaissant que l</w:t>
      </w:r>
      <w:r w:rsidR="000E263D">
        <w:rPr>
          <w:lang w:val="fr-FR"/>
        </w:rPr>
        <w:t>'</w:t>
      </w:r>
      <w:r w:rsidRPr="00EF642B">
        <w:rPr>
          <w:lang w:val="fr-FR"/>
        </w:rPr>
        <w:t>étude de la Question 3/2 a été une contribution essentielle au débat sur la cybersécurité et que</w:t>
      </w:r>
      <w:r w:rsidR="00A0447F" w:rsidRPr="00EF642B">
        <w:rPr>
          <w:lang w:val="fr-FR"/>
        </w:rPr>
        <w:t xml:space="preserve"> l</w:t>
      </w:r>
      <w:r w:rsidR="000E263D">
        <w:rPr>
          <w:lang w:val="fr-FR"/>
        </w:rPr>
        <w:t>'</w:t>
      </w:r>
      <w:r w:rsidR="00A0447F" w:rsidRPr="00EF642B">
        <w:rPr>
          <w:lang w:val="fr-FR"/>
        </w:rPr>
        <w:t xml:space="preserve">importance de la cybersécurité va aller croissant </w:t>
      </w:r>
      <w:r w:rsidRPr="00EF642B">
        <w:rPr>
          <w:lang w:val="fr-FR"/>
        </w:rPr>
        <w:t>comme l</w:t>
      </w:r>
      <w:r w:rsidR="000E263D">
        <w:rPr>
          <w:lang w:val="fr-FR"/>
        </w:rPr>
        <w:t>'</w:t>
      </w:r>
      <w:r w:rsidRPr="00EF642B">
        <w:rPr>
          <w:lang w:val="fr-FR"/>
        </w:rPr>
        <w:t xml:space="preserve">ont </w:t>
      </w:r>
      <w:r w:rsidR="00A0447F" w:rsidRPr="00EF642B">
        <w:rPr>
          <w:lang w:val="fr-FR"/>
        </w:rPr>
        <w:t xml:space="preserve">indiqué </w:t>
      </w:r>
      <w:r w:rsidRPr="00EF642B">
        <w:rPr>
          <w:lang w:val="fr-FR"/>
        </w:rPr>
        <w:t>les membres de l</w:t>
      </w:r>
      <w:r w:rsidR="000E263D">
        <w:rPr>
          <w:lang w:val="fr-FR"/>
        </w:rPr>
        <w:t>'</w:t>
      </w:r>
      <w:r w:rsidRPr="00EF642B">
        <w:rPr>
          <w:lang w:val="fr-FR"/>
        </w:rPr>
        <w:t>UIT-D.</w:t>
      </w:r>
    </w:p>
    <w:p w:rsidR="00DC34C5" w:rsidRPr="00EF642B" w:rsidRDefault="00DC34C5" w:rsidP="00A0447F">
      <w:pPr>
        <w:rPr>
          <w:lang w:val="fr-FR"/>
        </w:rPr>
      </w:pPr>
      <w:r w:rsidRPr="00EF642B">
        <w:rPr>
          <w:lang w:val="fr-FR"/>
        </w:rPr>
        <w:t>Il est également précisé que la Question 3/2 reconnaît la nécessité d</w:t>
      </w:r>
      <w:r w:rsidR="000E263D">
        <w:rPr>
          <w:lang w:val="fr-FR"/>
        </w:rPr>
        <w:t>'</w:t>
      </w:r>
      <w:r w:rsidRPr="00EF642B">
        <w:rPr>
          <w:lang w:val="fr-FR"/>
        </w:rPr>
        <w:t xml:space="preserve">étudier </w:t>
      </w:r>
      <w:r w:rsidR="00A0447F" w:rsidRPr="00EF642B">
        <w:rPr>
          <w:lang w:val="fr-FR"/>
        </w:rPr>
        <w:t xml:space="preserve">les </w:t>
      </w:r>
      <w:r w:rsidRPr="00EF642B">
        <w:rPr>
          <w:lang w:val="fr-FR"/>
        </w:rPr>
        <w:t>cybermenaces</w:t>
      </w:r>
      <w:r w:rsidR="00A0447F" w:rsidRPr="00EF642B">
        <w:rPr>
          <w:lang w:val="fr-FR"/>
        </w:rPr>
        <w:t xml:space="preserve"> en constante évolution</w:t>
      </w:r>
      <w:r w:rsidRPr="00EF642B">
        <w:rPr>
          <w:lang w:val="fr-FR"/>
        </w:rPr>
        <w:t xml:space="preserve">. Il est nécessaire également de réfléchir </w:t>
      </w:r>
      <w:r w:rsidR="00A0447F" w:rsidRPr="00EF642B">
        <w:rPr>
          <w:lang w:val="fr-FR"/>
        </w:rPr>
        <w:t xml:space="preserve">à de </w:t>
      </w:r>
      <w:r w:rsidRPr="00EF642B">
        <w:rPr>
          <w:lang w:val="fr-FR"/>
        </w:rPr>
        <w:t>nouvelles possibilités de renforcement</w:t>
      </w:r>
      <w:r w:rsidR="000E2013">
        <w:rPr>
          <w:lang w:val="fr-FR"/>
        </w:rPr>
        <w:t xml:space="preserve"> des capacités et à la mise en oe</w:t>
      </w:r>
      <w:r w:rsidRPr="00EF642B">
        <w:rPr>
          <w:lang w:val="fr-FR"/>
        </w:rPr>
        <w:t>uvre concrète des différents thèmes compte tenu des discussions qui auront lieu dans les ateliers pendant la nouvelle période d</w:t>
      </w:r>
      <w:r w:rsidR="000E263D">
        <w:rPr>
          <w:lang w:val="fr-FR"/>
        </w:rPr>
        <w:t>'</w:t>
      </w:r>
      <w:r w:rsidRPr="00EF642B">
        <w:rPr>
          <w:lang w:val="fr-FR"/>
        </w:rPr>
        <w:t>études.</w:t>
      </w:r>
    </w:p>
    <w:p w:rsidR="00DC34C5" w:rsidRPr="00EF642B" w:rsidRDefault="00DC34C5" w:rsidP="00A0447F">
      <w:pPr>
        <w:rPr>
          <w:lang w:val="fr-FR"/>
        </w:rPr>
      </w:pPr>
      <w:r w:rsidRPr="00EF642B">
        <w:rPr>
          <w:lang w:val="fr-FR"/>
        </w:rPr>
        <w:t>Les participants à la RPM-ASP ont pris note du document et ont proposé que les discussions sur cette question se poursuivent au sein du Groupe de travail 1 de l</w:t>
      </w:r>
      <w:r w:rsidR="000E263D">
        <w:rPr>
          <w:lang w:val="fr-FR"/>
        </w:rPr>
        <w:t>'</w:t>
      </w:r>
      <w:r w:rsidR="00D375EE">
        <w:rPr>
          <w:lang w:val="fr-FR"/>
        </w:rPr>
        <w:t>APT.</w:t>
      </w:r>
    </w:p>
    <w:p w:rsidR="00291979" w:rsidRPr="00EF642B" w:rsidRDefault="0003098B" w:rsidP="00D375EE">
      <w:pPr>
        <w:pStyle w:val="Heading2"/>
        <w:tabs>
          <w:tab w:val="clear" w:pos="1134"/>
          <w:tab w:val="left" w:pos="851"/>
        </w:tabs>
        <w:ind w:left="851" w:hanging="851"/>
        <w:rPr>
          <w:lang w:val="fr-FR"/>
        </w:rPr>
      </w:pPr>
      <w:r w:rsidRPr="00EF642B">
        <w:rPr>
          <w:lang w:val="fr-FR"/>
        </w:rPr>
        <w:t>7.5</w:t>
      </w:r>
      <w:r w:rsidR="00291979" w:rsidRPr="00EF642B">
        <w:rPr>
          <w:lang w:val="fr-FR"/>
        </w:rPr>
        <w:tab/>
        <w:t>R</w:t>
      </w:r>
      <w:r w:rsidR="00BA4002" w:rsidRPr="00EF642B">
        <w:rPr>
          <w:lang w:val="fr-FR"/>
        </w:rPr>
        <w:t>apport du Groupe de travail sur la r</w:t>
      </w:r>
      <w:r w:rsidR="00291979" w:rsidRPr="00EF642B">
        <w:rPr>
          <w:lang w:val="fr-FR"/>
        </w:rPr>
        <w:t>ationalisation des Résolutions de la CMDT</w:t>
      </w:r>
    </w:p>
    <w:p w:rsidR="00291979" w:rsidRPr="00EF642B" w:rsidRDefault="004012C8" w:rsidP="00D375EE">
      <w:pPr>
        <w:rPr>
          <w:lang w:val="fr-FR"/>
        </w:rPr>
      </w:pPr>
      <w:hyperlink r:id="rId49" w:history="1">
        <w:r w:rsidR="00291979" w:rsidRPr="00D375EE">
          <w:rPr>
            <w:rStyle w:val="Hyperlink"/>
            <w:b/>
            <w:bCs/>
            <w:lang w:val="fr-FR"/>
          </w:rPr>
          <w:t>Document 11</w:t>
        </w:r>
        <w:r w:rsidR="00291979" w:rsidRPr="00EF642B">
          <w:rPr>
            <w:rStyle w:val="Hyperlink"/>
            <w:rFonts w:ascii="Calibri" w:hAnsi="Calibri"/>
            <w:bCs/>
            <w:color w:val="auto"/>
            <w:u w:val="none"/>
            <w:lang w:val="fr-FR"/>
          </w:rPr>
          <w:t>:</w:t>
        </w:r>
      </w:hyperlink>
      <w:r w:rsidR="00291979" w:rsidRPr="00EF642B">
        <w:rPr>
          <w:lang w:val="fr-FR"/>
        </w:rPr>
        <w:t xml:space="preserve"> Ce document, intitulé "</w:t>
      </w:r>
      <w:r w:rsidR="00291979" w:rsidRPr="00EF642B">
        <w:rPr>
          <w:b/>
          <w:bCs/>
          <w:i/>
          <w:iCs/>
          <w:lang w:val="fr-FR"/>
        </w:rPr>
        <w:t>Rapport du Groupe de travail par correspondance sur la rationalisation des Résolutions de la CMDT</w:t>
      </w:r>
      <w:r w:rsidR="00291979" w:rsidRPr="00EF642B">
        <w:rPr>
          <w:lang w:val="fr-FR"/>
        </w:rPr>
        <w:t>", a été présenté au nom du Directeur du BDT.</w:t>
      </w:r>
    </w:p>
    <w:p w:rsidR="00291979" w:rsidRPr="00EF642B" w:rsidRDefault="00291979" w:rsidP="00BA4002">
      <w:pPr>
        <w:rPr>
          <w:lang w:val="fr-FR"/>
        </w:rPr>
      </w:pPr>
      <w:r w:rsidRPr="00EF642B">
        <w:rPr>
          <w:lang w:val="fr-FR"/>
        </w:rPr>
        <w:t>Ce document fournit des informations sur les travaux du Groupe de travail par correspondance du GCDT sur la rationalisa</w:t>
      </w:r>
      <w:r w:rsidR="00BA4002" w:rsidRPr="00EF642B">
        <w:rPr>
          <w:lang w:val="fr-FR"/>
        </w:rPr>
        <w:t>tion des Résolutions de la CMDT</w:t>
      </w:r>
      <w:r w:rsidRPr="00EF642B">
        <w:rPr>
          <w:lang w:val="fr-FR"/>
        </w:rPr>
        <w:t xml:space="preserve"> et sur la marche à suivre. Compte tenu des contributions soumises par les Membres, un ensemble de principes </w:t>
      </w:r>
      <w:r w:rsidR="00BA4002" w:rsidRPr="00EF642B">
        <w:rPr>
          <w:lang w:val="fr-FR"/>
        </w:rPr>
        <w:t>directeurs (Annex</w:t>
      </w:r>
      <w:r w:rsidR="004E737A" w:rsidRPr="00EF642B">
        <w:rPr>
          <w:lang w:val="fr-FR"/>
        </w:rPr>
        <w:t>e</w:t>
      </w:r>
      <w:r w:rsidR="00BA4002" w:rsidRPr="00EF642B">
        <w:rPr>
          <w:lang w:val="fr-FR"/>
        </w:rPr>
        <w:t xml:space="preserve"> 1) </w:t>
      </w:r>
      <w:r w:rsidRPr="00EF642B">
        <w:rPr>
          <w:lang w:val="fr-FR"/>
        </w:rPr>
        <w:t>ont été élaborés et soumis pour examen à la deuxième réunion du Groupe tenue en septembre 2016. En fonction des travaux réalisés et compte dûment tenu des débats tenus lors des Réunions préparatoires régionales, un rapport sera élaboré en vue de la réunion du GCDT de 2017, pour examen. La version finale du Rapport du Groupe de travail par correspondance sera soumise à la CMDT-17, qui prendra les mesures qu</w:t>
      </w:r>
      <w:r w:rsidR="000E263D">
        <w:rPr>
          <w:lang w:val="fr-FR"/>
        </w:rPr>
        <w:t>'</w:t>
      </w:r>
      <w:r w:rsidRPr="00EF642B">
        <w:rPr>
          <w:lang w:val="fr-FR"/>
        </w:rPr>
        <w:t>elle jugera nécessaires.</w:t>
      </w:r>
    </w:p>
    <w:p w:rsidR="00291979" w:rsidRPr="00EF642B" w:rsidRDefault="00291979" w:rsidP="00FA2B3D">
      <w:pPr>
        <w:rPr>
          <w:lang w:val="fr-FR"/>
        </w:rPr>
      </w:pPr>
      <w:r w:rsidRPr="00EF642B">
        <w:rPr>
          <w:lang w:val="fr-FR"/>
        </w:rPr>
        <w:t xml:space="preserve">Le Groupe de travail par correspondance poursuit ses activités par des moyens électroniques. Les contributions et les propositions concrètes sont encouragées afin de faire progresser les travaux du Groupe de travail par correspondance. La troisième réunion du Groupe de travail par correspondance </w:t>
      </w:r>
      <w:r w:rsidR="00FA2B3D" w:rsidRPr="00EF642B">
        <w:rPr>
          <w:lang w:val="fr-FR"/>
        </w:rPr>
        <w:t>s</w:t>
      </w:r>
      <w:r w:rsidR="000E263D">
        <w:rPr>
          <w:lang w:val="fr-FR"/>
        </w:rPr>
        <w:t>'</w:t>
      </w:r>
      <w:r w:rsidR="00FA2B3D" w:rsidRPr="00EF642B">
        <w:rPr>
          <w:lang w:val="fr-FR"/>
        </w:rPr>
        <w:t>est tenue</w:t>
      </w:r>
      <w:r w:rsidRPr="00EF642B">
        <w:rPr>
          <w:lang w:val="fr-FR"/>
        </w:rPr>
        <w:t xml:space="preserve"> le 25 janvier 2017, et la </w:t>
      </w:r>
      <w:r w:rsidR="00FA2B3D" w:rsidRPr="00EF642B">
        <w:rPr>
          <w:lang w:val="fr-FR"/>
        </w:rPr>
        <w:t>prochaine</w:t>
      </w:r>
      <w:r w:rsidRPr="00EF642B">
        <w:rPr>
          <w:lang w:val="fr-FR"/>
        </w:rPr>
        <w:t xml:space="preserve"> réunion aura lieu </w:t>
      </w:r>
      <w:r w:rsidR="00FA2B3D" w:rsidRPr="00EF642B">
        <w:rPr>
          <w:lang w:val="fr-FR"/>
        </w:rPr>
        <w:t>en avril 2017,</w:t>
      </w:r>
      <w:r w:rsidRPr="00EF642B">
        <w:rPr>
          <w:lang w:val="fr-FR"/>
        </w:rPr>
        <w:t xml:space="preserve"> au siège de l</w:t>
      </w:r>
      <w:r w:rsidR="000E263D">
        <w:rPr>
          <w:lang w:val="fr-FR"/>
        </w:rPr>
        <w:t>'</w:t>
      </w:r>
      <w:r w:rsidRPr="00EF642B">
        <w:rPr>
          <w:lang w:val="fr-FR"/>
        </w:rPr>
        <w:t xml:space="preserve">UIT à Genève (Suisse). </w:t>
      </w:r>
    </w:p>
    <w:p w:rsidR="00291979" w:rsidRPr="00EF642B" w:rsidRDefault="00291979" w:rsidP="00D375EE">
      <w:pPr>
        <w:rPr>
          <w:lang w:val="fr-FR"/>
        </w:rPr>
      </w:pPr>
      <w:r w:rsidRPr="00EF642B">
        <w:rPr>
          <w:lang w:val="fr-FR"/>
        </w:rPr>
        <w:t xml:space="preserve">Les Etats Membres ont été invités à soumettre des propositions concrètes visant à regrouper, intégrer, fusionner </w:t>
      </w:r>
      <w:r w:rsidR="00D375EE">
        <w:rPr>
          <w:lang w:val="fr-FR"/>
        </w:rPr>
        <w:t>ou</w:t>
      </w:r>
      <w:r w:rsidRPr="00EF642B">
        <w:rPr>
          <w:lang w:val="fr-FR"/>
        </w:rPr>
        <w:t xml:space="preserve"> </w:t>
      </w:r>
      <w:r w:rsidR="00FA2B3D" w:rsidRPr="00EF642B">
        <w:rPr>
          <w:lang w:val="fr-FR"/>
        </w:rPr>
        <w:t>réviser</w:t>
      </w:r>
      <w:r w:rsidRPr="00EF642B">
        <w:rPr>
          <w:lang w:val="fr-FR"/>
        </w:rPr>
        <w:t xml:space="preserve"> les Résolutions existantes de la CMDT sur la base du document</w:t>
      </w:r>
      <w:r w:rsidR="00FA2B3D" w:rsidRPr="00EF642B">
        <w:rPr>
          <w:lang w:val="fr-FR"/>
        </w:rPr>
        <w:t xml:space="preserve"> et des outils de mise en correspondance. Ces outils permettent de </w:t>
      </w:r>
      <w:r w:rsidRPr="00EF642B">
        <w:rPr>
          <w:lang w:val="fr-FR"/>
        </w:rPr>
        <w:t xml:space="preserve">mettre en </w:t>
      </w:r>
      <w:r w:rsidR="00FA2B3D" w:rsidRPr="00EF642B">
        <w:rPr>
          <w:lang w:val="fr-FR"/>
        </w:rPr>
        <w:t>correspondance les Résolutions de la CMDT et</w:t>
      </w:r>
      <w:r w:rsidRPr="00EF642B">
        <w:rPr>
          <w:lang w:val="fr-FR"/>
        </w:rPr>
        <w:t xml:space="preserve"> les Résolutions des autres conférences de l</w:t>
      </w:r>
      <w:r w:rsidR="000E263D">
        <w:rPr>
          <w:lang w:val="fr-FR"/>
        </w:rPr>
        <w:t>'</w:t>
      </w:r>
      <w:r w:rsidRPr="00EF642B">
        <w:rPr>
          <w:lang w:val="fr-FR"/>
        </w:rPr>
        <w:t>UIT, les grandes orientations du SMSI et les ODD.</w:t>
      </w:r>
    </w:p>
    <w:p w:rsidR="00D575E3" w:rsidRPr="00EF642B" w:rsidRDefault="006D0180" w:rsidP="009A71F2">
      <w:pPr>
        <w:rPr>
          <w:lang w:val="fr-FR"/>
        </w:rPr>
      </w:pPr>
      <w:bookmarkStart w:id="95" w:name="lt_pId289"/>
      <w:r w:rsidRPr="00EF642B">
        <w:rPr>
          <w:lang w:val="fr-FR"/>
        </w:rPr>
        <w:t xml:space="preserve">Les participants à la </w:t>
      </w:r>
      <w:r w:rsidR="00D575E3" w:rsidRPr="00EF642B">
        <w:rPr>
          <w:lang w:val="fr-FR"/>
        </w:rPr>
        <w:t>RPM-ASP</w:t>
      </w:r>
      <w:r w:rsidRPr="00EF642B">
        <w:rPr>
          <w:lang w:val="fr-FR"/>
        </w:rPr>
        <w:t xml:space="preserve"> ont accueilli </w:t>
      </w:r>
      <w:r w:rsidR="009A71F2" w:rsidRPr="00EF642B">
        <w:rPr>
          <w:lang w:val="fr-FR"/>
        </w:rPr>
        <w:t xml:space="preserve">favorablement </w:t>
      </w:r>
      <w:r w:rsidRPr="00EF642B">
        <w:rPr>
          <w:lang w:val="fr-FR"/>
        </w:rPr>
        <w:t>le document et apport</w:t>
      </w:r>
      <w:r w:rsidR="009A71F2" w:rsidRPr="00EF642B">
        <w:rPr>
          <w:lang w:val="fr-FR"/>
        </w:rPr>
        <w:t>é</w:t>
      </w:r>
      <w:r w:rsidRPr="00EF642B">
        <w:rPr>
          <w:lang w:val="fr-FR"/>
        </w:rPr>
        <w:t xml:space="preserve"> leur soutien </w:t>
      </w:r>
      <w:r w:rsidR="009A71F2" w:rsidRPr="00EF642B">
        <w:rPr>
          <w:lang w:val="fr-FR"/>
        </w:rPr>
        <w:t>à l</w:t>
      </w:r>
      <w:r w:rsidR="000E263D">
        <w:rPr>
          <w:lang w:val="fr-FR"/>
        </w:rPr>
        <w:t>'</w:t>
      </w:r>
      <w:r w:rsidR="009A71F2" w:rsidRPr="00EF642B">
        <w:rPr>
          <w:lang w:val="fr-FR"/>
        </w:rPr>
        <w:t>e</w:t>
      </w:r>
      <w:r w:rsidRPr="00EF642B">
        <w:rPr>
          <w:lang w:val="fr-FR"/>
        </w:rPr>
        <w:t>xercice de rationalisation. Ils ont indiqué que cet exercice de rationalisation ne devait pas aboutir à une perte du contenu des résolutions existantes. Des précisions ont été demandées concernant la soumission de nouvelle</w:t>
      </w:r>
      <w:r w:rsidR="009A71F2" w:rsidRPr="00EF642B">
        <w:rPr>
          <w:lang w:val="fr-FR"/>
        </w:rPr>
        <w:t>s</w:t>
      </w:r>
      <w:r w:rsidRPr="00EF642B">
        <w:rPr>
          <w:lang w:val="fr-FR"/>
        </w:rPr>
        <w:t xml:space="preserve"> résolution</w:t>
      </w:r>
      <w:r w:rsidR="009A71F2" w:rsidRPr="00EF642B">
        <w:rPr>
          <w:lang w:val="fr-FR"/>
        </w:rPr>
        <w:t xml:space="preserve">s et les </w:t>
      </w:r>
      <w:r w:rsidRPr="00EF642B">
        <w:rPr>
          <w:lang w:val="fr-FR"/>
        </w:rPr>
        <w:t>références dans le Plan d</w:t>
      </w:r>
      <w:r w:rsidR="000E263D">
        <w:rPr>
          <w:lang w:val="fr-FR"/>
        </w:rPr>
        <w:t>'</w:t>
      </w:r>
      <w:r w:rsidRPr="00EF642B">
        <w:rPr>
          <w:lang w:val="fr-FR"/>
        </w:rPr>
        <w:t>action de la CMDT-17 aux résolutions de la PP et de la CMDT ainsi qu</w:t>
      </w:r>
      <w:r w:rsidR="000E263D">
        <w:rPr>
          <w:lang w:val="fr-FR"/>
        </w:rPr>
        <w:t>'</w:t>
      </w:r>
      <w:r w:rsidRPr="00EF642B">
        <w:rPr>
          <w:lang w:val="fr-FR"/>
        </w:rPr>
        <w:t>aux résolutions des autres Secteurs.</w:t>
      </w:r>
      <w:bookmarkEnd w:id="95"/>
      <w:r w:rsidR="00D575E3" w:rsidRPr="00EF642B">
        <w:rPr>
          <w:lang w:val="fr-FR"/>
        </w:rPr>
        <w:t xml:space="preserve"> </w:t>
      </w:r>
      <w:bookmarkStart w:id="96" w:name="lt_pId292"/>
      <w:r w:rsidRPr="00EF642B">
        <w:rPr>
          <w:lang w:val="fr-FR"/>
        </w:rPr>
        <w:t>Il a été noté que le projet de Plan d</w:t>
      </w:r>
      <w:r w:rsidR="000E263D">
        <w:rPr>
          <w:lang w:val="fr-FR"/>
        </w:rPr>
        <w:t>'</w:t>
      </w:r>
      <w:r w:rsidRPr="00EF642B">
        <w:rPr>
          <w:lang w:val="fr-FR"/>
        </w:rPr>
        <w:t>action de la CMDT</w:t>
      </w:r>
      <w:r w:rsidR="009A71F2" w:rsidRPr="00EF642B">
        <w:rPr>
          <w:lang w:val="fr-FR"/>
        </w:rPr>
        <w:t xml:space="preserve"> (D</w:t>
      </w:r>
      <w:r w:rsidR="00D575E3" w:rsidRPr="00EF642B">
        <w:rPr>
          <w:lang w:val="fr-FR"/>
        </w:rPr>
        <w:t>ocument 8)</w:t>
      </w:r>
      <w:r w:rsidRPr="00EF642B">
        <w:rPr>
          <w:lang w:val="fr-FR"/>
        </w:rPr>
        <w:t xml:space="preserve"> comporte des références à des résolutions et des recommandations de la PP et de la CMDT</w:t>
      </w:r>
      <w:r w:rsidR="00DB5012" w:rsidRPr="00EF642B">
        <w:rPr>
          <w:lang w:val="fr-FR"/>
        </w:rPr>
        <w:t>. Les participants ont également recommandé que les pays, pendant l</w:t>
      </w:r>
      <w:r w:rsidR="000E263D">
        <w:rPr>
          <w:lang w:val="fr-FR"/>
        </w:rPr>
        <w:t>'</w:t>
      </w:r>
      <w:r w:rsidR="00DB5012" w:rsidRPr="00EF642B">
        <w:rPr>
          <w:lang w:val="fr-FR"/>
        </w:rPr>
        <w:t xml:space="preserve">exercice de rationalisation, tiennent compte de la nécessité </w:t>
      </w:r>
      <w:r w:rsidR="00DB5012" w:rsidRPr="00EF642B">
        <w:rPr>
          <w:lang w:val="fr-FR"/>
        </w:rPr>
        <w:lastRenderedPageBreak/>
        <w:t>d</w:t>
      </w:r>
      <w:r w:rsidR="000E263D">
        <w:rPr>
          <w:lang w:val="fr-FR"/>
        </w:rPr>
        <w:t>'</w:t>
      </w:r>
      <w:r w:rsidR="00DB5012" w:rsidRPr="00EF642B">
        <w:rPr>
          <w:lang w:val="fr-FR"/>
        </w:rPr>
        <w:t xml:space="preserve">éviter de proposer </w:t>
      </w:r>
      <w:r w:rsidR="009A71F2" w:rsidRPr="00EF642B">
        <w:rPr>
          <w:lang w:val="fr-FR"/>
        </w:rPr>
        <w:t xml:space="preserve">un trop grand nombre de </w:t>
      </w:r>
      <w:r w:rsidR="00DB5012" w:rsidRPr="00EF642B">
        <w:rPr>
          <w:lang w:val="fr-FR"/>
        </w:rPr>
        <w:t xml:space="preserve">résolutions. Toutefois, les questions </w:t>
      </w:r>
      <w:r w:rsidR="009A71F2" w:rsidRPr="00EF642B">
        <w:rPr>
          <w:lang w:val="fr-FR"/>
        </w:rPr>
        <w:t>liées à de</w:t>
      </w:r>
      <w:r w:rsidR="00DB5012" w:rsidRPr="00EF642B">
        <w:rPr>
          <w:lang w:val="fr-FR"/>
        </w:rPr>
        <w:t xml:space="preserve"> nouvelles évolutions pourraient être examinées.</w:t>
      </w:r>
      <w:bookmarkEnd w:id="96"/>
    </w:p>
    <w:bookmarkStart w:id="97" w:name="lt_pId295"/>
    <w:p w:rsidR="00D575E3" w:rsidRPr="00EF642B" w:rsidRDefault="00D575E3" w:rsidP="00D375EE">
      <w:pPr>
        <w:rPr>
          <w:lang w:val="fr-FR"/>
        </w:rPr>
      </w:pPr>
      <w:r w:rsidRPr="00D375EE">
        <w:rPr>
          <w:b/>
          <w:bCs/>
          <w:lang w:val="fr-FR"/>
        </w:rPr>
        <w:fldChar w:fldCharType="begin"/>
      </w:r>
      <w:r w:rsidRPr="00D375EE">
        <w:rPr>
          <w:b/>
          <w:bCs/>
          <w:lang w:val="fr-FR"/>
        </w:rPr>
        <w:instrText xml:space="preserve"> HYPERLINK "https://www.itu.int/md/D14-RPMASP-C-0021/en" </w:instrText>
      </w:r>
      <w:r w:rsidRPr="00D375EE">
        <w:rPr>
          <w:b/>
          <w:bCs/>
          <w:lang w:val="fr-FR"/>
        </w:rPr>
        <w:fldChar w:fldCharType="separate"/>
      </w:r>
      <w:r w:rsidRPr="00D375EE">
        <w:rPr>
          <w:rStyle w:val="Hyperlink"/>
          <w:b/>
          <w:bCs/>
          <w:lang w:val="fr-FR"/>
        </w:rPr>
        <w:t>Document 21</w:t>
      </w:r>
      <w:r w:rsidRPr="00D375EE">
        <w:rPr>
          <w:b/>
          <w:bCs/>
          <w:lang w:val="fr-FR"/>
        </w:rPr>
        <w:fldChar w:fldCharType="end"/>
      </w:r>
      <w:r w:rsidRPr="00EF642B">
        <w:rPr>
          <w:lang w:val="fr-FR"/>
        </w:rPr>
        <w:t>:</w:t>
      </w:r>
      <w:r w:rsidR="00DB5012" w:rsidRPr="00EF642B">
        <w:rPr>
          <w:lang w:val="fr-FR"/>
        </w:rPr>
        <w:t xml:space="preserve"> Ce document intitulé </w:t>
      </w:r>
      <w:r w:rsidR="00D375EE">
        <w:rPr>
          <w:lang w:val="fr-FR"/>
        </w:rPr>
        <w:t>"</w:t>
      </w:r>
      <w:r w:rsidRPr="00EF642B">
        <w:rPr>
          <w:b/>
          <w:bCs/>
          <w:i/>
          <w:iCs/>
          <w:lang w:val="fr-FR"/>
        </w:rPr>
        <w:t>P</w:t>
      </w:r>
      <w:r w:rsidRPr="00EF642B">
        <w:rPr>
          <w:b/>
          <w:bCs/>
          <w:i/>
          <w:iCs/>
          <w:szCs w:val="24"/>
          <w:lang w:val="fr-FR"/>
        </w:rPr>
        <w:t>ropos</w:t>
      </w:r>
      <w:r w:rsidR="004E737A" w:rsidRPr="00EF642B">
        <w:rPr>
          <w:b/>
          <w:bCs/>
          <w:i/>
          <w:iCs/>
          <w:szCs w:val="24"/>
          <w:lang w:val="fr-FR"/>
        </w:rPr>
        <w:t>i</w:t>
      </w:r>
      <w:r w:rsidR="00DB5012" w:rsidRPr="00EF642B">
        <w:rPr>
          <w:b/>
          <w:bCs/>
          <w:i/>
          <w:iCs/>
          <w:szCs w:val="24"/>
          <w:lang w:val="fr-FR"/>
        </w:rPr>
        <w:t xml:space="preserve">tion de fusion des Résolutions </w:t>
      </w:r>
      <w:r w:rsidRPr="00EF642B">
        <w:rPr>
          <w:b/>
          <w:bCs/>
          <w:i/>
          <w:iCs/>
          <w:szCs w:val="24"/>
          <w:lang w:val="fr-FR"/>
        </w:rPr>
        <w:t xml:space="preserve">37 </w:t>
      </w:r>
      <w:r w:rsidR="00DB5012" w:rsidRPr="00EF642B">
        <w:rPr>
          <w:b/>
          <w:bCs/>
          <w:i/>
          <w:iCs/>
          <w:szCs w:val="24"/>
          <w:lang w:val="fr-FR"/>
        </w:rPr>
        <w:t>et</w:t>
      </w:r>
      <w:r w:rsidRPr="00EF642B">
        <w:rPr>
          <w:b/>
          <w:bCs/>
          <w:i/>
          <w:iCs/>
          <w:szCs w:val="24"/>
          <w:lang w:val="fr-FR"/>
        </w:rPr>
        <w:t xml:space="preserve"> 50</w:t>
      </w:r>
      <w:r w:rsidRPr="00EF642B">
        <w:rPr>
          <w:lang w:val="fr-FR"/>
        </w:rPr>
        <w:t xml:space="preserve">", </w:t>
      </w:r>
      <w:r w:rsidR="00DB5012" w:rsidRPr="00EF642B">
        <w:rPr>
          <w:lang w:val="fr-FR"/>
        </w:rPr>
        <w:t>a été présenté par Singapour.</w:t>
      </w:r>
      <w:bookmarkEnd w:id="97"/>
    </w:p>
    <w:p w:rsidR="00D575E3" w:rsidRPr="00EF642B" w:rsidRDefault="00DB5012" w:rsidP="00D36C0D">
      <w:pPr>
        <w:rPr>
          <w:szCs w:val="24"/>
          <w:lang w:val="fr-FR"/>
        </w:rPr>
      </w:pPr>
      <w:bookmarkStart w:id="98" w:name="lt_pId296"/>
      <w:r w:rsidRPr="00EF642B">
        <w:rPr>
          <w:szCs w:val="24"/>
          <w:lang w:val="fr-FR"/>
        </w:rPr>
        <w:t>Dans la contribution</w:t>
      </w:r>
      <w:r w:rsidR="00D36C0D" w:rsidRPr="00EF642B">
        <w:rPr>
          <w:szCs w:val="24"/>
          <w:lang w:val="fr-FR"/>
        </w:rPr>
        <w:t>,</w:t>
      </w:r>
      <w:r w:rsidRPr="00EF642B">
        <w:rPr>
          <w:szCs w:val="24"/>
          <w:lang w:val="fr-FR"/>
        </w:rPr>
        <w:t xml:space="preserve"> il est proposé de fusionner les Résolutions </w:t>
      </w:r>
      <w:r w:rsidR="00D575E3" w:rsidRPr="00EF642B">
        <w:rPr>
          <w:szCs w:val="24"/>
          <w:lang w:val="fr-FR"/>
        </w:rPr>
        <w:t xml:space="preserve">37 </w:t>
      </w:r>
      <w:r w:rsidRPr="00EF642B">
        <w:rPr>
          <w:szCs w:val="24"/>
          <w:lang w:val="fr-FR"/>
        </w:rPr>
        <w:t>et</w:t>
      </w:r>
      <w:r w:rsidR="00D575E3" w:rsidRPr="00EF642B">
        <w:rPr>
          <w:szCs w:val="24"/>
          <w:lang w:val="fr-FR"/>
        </w:rPr>
        <w:t xml:space="preserve"> 50, </w:t>
      </w:r>
      <w:r w:rsidRPr="00EF642B">
        <w:rPr>
          <w:szCs w:val="24"/>
          <w:lang w:val="fr-FR"/>
        </w:rPr>
        <w:t>la dernière étant supprimée compte tenu du champ d</w:t>
      </w:r>
      <w:r w:rsidR="000E263D">
        <w:rPr>
          <w:szCs w:val="24"/>
          <w:lang w:val="fr-FR"/>
        </w:rPr>
        <w:t>'</w:t>
      </w:r>
      <w:r w:rsidRPr="00EF642B">
        <w:rPr>
          <w:szCs w:val="24"/>
          <w:lang w:val="fr-FR"/>
        </w:rPr>
        <w:t xml:space="preserve">application plus large de la Résolution </w:t>
      </w:r>
      <w:r w:rsidR="00D575E3" w:rsidRPr="00EF642B">
        <w:rPr>
          <w:szCs w:val="24"/>
          <w:lang w:val="fr-FR"/>
        </w:rPr>
        <w:t xml:space="preserve">37 </w:t>
      </w:r>
      <w:r w:rsidRPr="00EF642B">
        <w:rPr>
          <w:szCs w:val="24"/>
          <w:lang w:val="fr-FR"/>
        </w:rPr>
        <w:t>qui définit le contexte dans lequel s</w:t>
      </w:r>
      <w:r w:rsidR="000E263D">
        <w:rPr>
          <w:szCs w:val="24"/>
          <w:lang w:val="fr-FR"/>
        </w:rPr>
        <w:t>'</w:t>
      </w:r>
      <w:r w:rsidRPr="00EF642B">
        <w:rPr>
          <w:szCs w:val="24"/>
          <w:lang w:val="fr-FR"/>
        </w:rPr>
        <w:t>opère la réduction de la fracture numérique, et de l</w:t>
      </w:r>
      <w:r w:rsidR="000E263D">
        <w:rPr>
          <w:szCs w:val="24"/>
          <w:lang w:val="fr-FR"/>
        </w:rPr>
        <w:t>'</w:t>
      </w:r>
      <w:r w:rsidRPr="00EF642B">
        <w:rPr>
          <w:szCs w:val="24"/>
          <w:lang w:val="fr-FR"/>
        </w:rPr>
        <w:t>objectif de la Résolution 50 qui est de réduire la fracture numérique grâce à l</w:t>
      </w:r>
      <w:r w:rsidR="000E263D">
        <w:rPr>
          <w:szCs w:val="24"/>
          <w:lang w:val="fr-FR"/>
        </w:rPr>
        <w:t>'</w:t>
      </w:r>
      <w:r w:rsidRPr="00EF642B">
        <w:rPr>
          <w:szCs w:val="24"/>
          <w:lang w:val="fr-FR"/>
        </w:rPr>
        <w:t>intégration des TIC</w:t>
      </w:r>
      <w:r w:rsidR="00D575E3" w:rsidRPr="00EF642B">
        <w:rPr>
          <w:szCs w:val="24"/>
          <w:lang w:val="fr-FR"/>
        </w:rPr>
        <w:t>.</w:t>
      </w:r>
      <w:bookmarkEnd w:id="98"/>
      <w:r w:rsidR="00D575E3" w:rsidRPr="00EF642B">
        <w:rPr>
          <w:szCs w:val="24"/>
          <w:lang w:val="fr-FR"/>
        </w:rPr>
        <w:t xml:space="preserve"> </w:t>
      </w:r>
    </w:p>
    <w:p w:rsidR="00D575E3" w:rsidRPr="00EF642B" w:rsidRDefault="00DB5012" w:rsidP="00D36C0D">
      <w:pPr>
        <w:rPr>
          <w:rFonts w:cstheme="minorHAnsi"/>
          <w:color w:val="000000" w:themeColor="text1"/>
          <w:szCs w:val="24"/>
          <w:lang w:val="fr-FR"/>
        </w:rPr>
      </w:pPr>
      <w:bookmarkStart w:id="99" w:name="lt_pId297"/>
      <w:r w:rsidRPr="00EF642B">
        <w:rPr>
          <w:lang w:val="fr-FR"/>
        </w:rPr>
        <w:t xml:space="preserve">Les participants à la </w:t>
      </w:r>
      <w:r w:rsidR="00D575E3" w:rsidRPr="00EF642B">
        <w:rPr>
          <w:lang w:val="fr-FR"/>
        </w:rPr>
        <w:t xml:space="preserve">RPM-ASP </w:t>
      </w:r>
      <w:r w:rsidRPr="00EF642B">
        <w:rPr>
          <w:lang w:val="fr-FR"/>
        </w:rPr>
        <w:t xml:space="preserve">ont accueilli </w:t>
      </w:r>
      <w:r w:rsidR="00D36C0D" w:rsidRPr="00EF642B">
        <w:rPr>
          <w:lang w:val="fr-FR"/>
        </w:rPr>
        <w:t>favorablement</w:t>
      </w:r>
      <w:r w:rsidR="00492F37" w:rsidRPr="00EF642B">
        <w:rPr>
          <w:lang w:val="fr-FR"/>
        </w:rPr>
        <w:t xml:space="preserve"> le document e</w:t>
      </w:r>
      <w:r w:rsidRPr="00EF642B">
        <w:rPr>
          <w:lang w:val="fr-FR"/>
        </w:rPr>
        <w:t xml:space="preserve">t </w:t>
      </w:r>
      <w:r w:rsidR="00D36C0D" w:rsidRPr="00EF642B">
        <w:rPr>
          <w:lang w:val="fr-FR"/>
        </w:rPr>
        <w:t xml:space="preserve">en ont </w:t>
      </w:r>
      <w:r w:rsidRPr="00EF642B">
        <w:rPr>
          <w:lang w:val="fr-FR"/>
        </w:rPr>
        <w:t>pris note. Ils ont estimé que</w:t>
      </w:r>
      <w:r w:rsidR="00492F37" w:rsidRPr="00EF642B">
        <w:rPr>
          <w:lang w:val="fr-FR"/>
        </w:rPr>
        <w:t>,</w:t>
      </w:r>
      <w:r w:rsidRPr="00EF642B">
        <w:rPr>
          <w:lang w:val="fr-FR"/>
        </w:rPr>
        <w:t xml:space="preserve"> si les deux </w:t>
      </w:r>
      <w:r w:rsidR="00D36C0D" w:rsidRPr="00EF642B">
        <w:rPr>
          <w:lang w:val="fr-FR"/>
        </w:rPr>
        <w:t xml:space="preserve">Résolutions </w:t>
      </w:r>
      <w:r w:rsidR="00492F37" w:rsidRPr="00EF642B">
        <w:rPr>
          <w:lang w:val="fr-FR"/>
        </w:rPr>
        <w:t>devaient être</w:t>
      </w:r>
      <w:r w:rsidRPr="00EF642B">
        <w:rPr>
          <w:lang w:val="fr-FR"/>
        </w:rPr>
        <w:t xml:space="preserve"> fusionnées</w:t>
      </w:r>
      <w:r w:rsidR="00492F37" w:rsidRPr="00EF642B">
        <w:rPr>
          <w:lang w:val="fr-FR"/>
        </w:rPr>
        <w:t>,</w:t>
      </w:r>
      <w:r w:rsidRPr="00EF642B">
        <w:rPr>
          <w:lang w:val="fr-FR"/>
        </w:rPr>
        <w:t xml:space="preserve"> </w:t>
      </w:r>
      <w:r w:rsidR="00492F37" w:rsidRPr="00EF642B">
        <w:rPr>
          <w:lang w:val="fr-FR"/>
        </w:rPr>
        <w:t>les éléments importants dans les deux Résolutions ne devraient pas être perdus.</w:t>
      </w:r>
      <w:bookmarkEnd w:id="99"/>
    </w:p>
    <w:bookmarkStart w:id="100" w:name="lt_pId299"/>
    <w:p w:rsidR="00D575E3" w:rsidRPr="00EF642B" w:rsidRDefault="00D575E3" w:rsidP="00D375EE">
      <w:pPr>
        <w:rPr>
          <w:lang w:val="fr-FR"/>
        </w:rPr>
      </w:pPr>
      <w:r w:rsidRPr="00D375EE">
        <w:rPr>
          <w:b/>
          <w:bCs/>
          <w:lang w:val="fr-FR"/>
        </w:rPr>
        <w:fldChar w:fldCharType="begin"/>
      </w:r>
      <w:r w:rsidRPr="00D375EE">
        <w:rPr>
          <w:b/>
          <w:bCs/>
          <w:lang w:val="fr-FR"/>
        </w:rPr>
        <w:instrText xml:space="preserve"> HYPERLINK "https://www.itu.int/md/D14-RPMASP-C-0022/en" </w:instrText>
      </w:r>
      <w:r w:rsidRPr="00D375EE">
        <w:rPr>
          <w:b/>
          <w:bCs/>
          <w:lang w:val="fr-FR"/>
        </w:rPr>
        <w:fldChar w:fldCharType="separate"/>
      </w:r>
      <w:r w:rsidRPr="00D375EE">
        <w:rPr>
          <w:rStyle w:val="Hyperlink"/>
          <w:b/>
          <w:bCs/>
          <w:lang w:val="fr-FR"/>
        </w:rPr>
        <w:t>Document 22</w:t>
      </w:r>
      <w:r w:rsidRPr="00D375EE">
        <w:rPr>
          <w:b/>
          <w:bCs/>
          <w:lang w:val="fr-FR"/>
        </w:rPr>
        <w:fldChar w:fldCharType="end"/>
      </w:r>
      <w:r w:rsidRPr="00EF642B">
        <w:rPr>
          <w:lang w:val="fr-FR"/>
        </w:rPr>
        <w:t>:</w:t>
      </w:r>
      <w:r w:rsidR="00492F37" w:rsidRPr="00EF642B">
        <w:rPr>
          <w:lang w:val="fr-FR"/>
        </w:rPr>
        <w:t xml:space="preserve"> Ce document intitulé </w:t>
      </w:r>
      <w:r w:rsidR="00D375EE">
        <w:rPr>
          <w:lang w:val="fr-FR"/>
        </w:rPr>
        <w:t>"</w:t>
      </w:r>
      <w:r w:rsidRPr="00EF642B">
        <w:rPr>
          <w:b/>
          <w:bCs/>
          <w:i/>
          <w:iCs/>
          <w:lang w:val="fr-FR"/>
        </w:rPr>
        <w:t>P</w:t>
      </w:r>
      <w:r w:rsidRPr="00EF642B">
        <w:rPr>
          <w:b/>
          <w:bCs/>
          <w:i/>
          <w:iCs/>
          <w:szCs w:val="24"/>
          <w:lang w:val="fr-FR"/>
        </w:rPr>
        <w:t>ropos</w:t>
      </w:r>
      <w:r w:rsidR="00492F37" w:rsidRPr="00EF642B">
        <w:rPr>
          <w:b/>
          <w:bCs/>
          <w:i/>
          <w:iCs/>
          <w:szCs w:val="24"/>
          <w:lang w:val="fr-FR"/>
        </w:rPr>
        <w:t xml:space="preserve">ition de fusion des Résolutions </w:t>
      </w:r>
      <w:r w:rsidRPr="00EF642B">
        <w:rPr>
          <w:b/>
          <w:bCs/>
          <w:i/>
          <w:iCs/>
          <w:szCs w:val="24"/>
          <w:lang w:val="fr-FR"/>
        </w:rPr>
        <w:t xml:space="preserve">17 </w:t>
      </w:r>
      <w:r w:rsidR="00492F37" w:rsidRPr="00EF642B">
        <w:rPr>
          <w:b/>
          <w:bCs/>
          <w:i/>
          <w:iCs/>
          <w:szCs w:val="24"/>
          <w:lang w:val="fr-FR"/>
        </w:rPr>
        <w:t>et</w:t>
      </w:r>
      <w:r w:rsidR="00F00EC0" w:rsidRPr="00EF642B">
        <w:rPr>
          <w:b/>
          <w:bCs/>
          <w:i/>
          <w:iCs/>
          <w:szCs w:val="24"/>
          <w:lang w:val="fr-FR"/>
        </w:rPr>
        <w:t xml:space="preserve"> </w:t>
      </w:r>
      <w:r w:rsidRPr="00EF642B">
        <w:rPr>
          <w:b/>
          <w:bCs/>
          <w:i/>
          <w:iCs/>
          <w:szCs w:val="24"/>
          <w:lang w:val="fr-FR"/>
        </w:rPr>
        <w:t>32</w:t>
      </w:r>
      <w:r w:rsidRPr="00EF642B">
        <w:rPr>
          <w:lang w:val="fr-FR"/>
        </w:rPr>
        <w:t xml:space="preserve">", </w:t>
      </w:r>
      <w:r w:rsidR="00492F37" w:rsidRPr="00EF642B">
        <w:rPr>
          <w:lang w:val="fr-FR"/>
        </w:rPr>
        <w:t>a été présenté par Singapour</w:t>
      </w:r>
      <w:r w:rsidR="00D375EE">
        <w:rPr>
          <w:lang w:val="fr-FR"/>
        </w:rPr>
        <w:t>.</w:t>
      </w:r>
      <w:r w:rsidR="00492F37" w:rsidRPr="00EF642B">
        <w:rPr>
          <w:lang w:val="fr-FR"/>
        </w:rPr>
        <w:t xml:space="preserve"> </w:t>
      </w:r>
      <w:bookmarkEnd w:id="100"/>
    </w:p>
    <w:p w:rsidR="00D575E3" w:rsidRPr="00EF642B" w:rsidRDefault="00492F37" w:rsidP="00D36C0D">
      <w:pPr>
        <w:tabs>
          <w:tab w:val="left" w:pos="1951"/>
        </w:tabs>
        <w:rPr>
          <w:szCs w:val="24"/>
          <w:lang w:val="fr-FR"/>
        </w:rPr>
      </w:pPr>
      <w:bookmarkStart w:id="101" w:name="lt_pId300"/>
      <w:r w:rsidRPr="00EF642B">
        <w:rPr>
          <w:szCs w:val="24"/>
          <w:lang w:val="fr-FR"/>
        </w:rPr>
        <w:t>Dans la contribution, il est proposé d</w:t>
      </w:r>
      <w:r w:rsidR="000E263D">
        <w:rPr>
          <w:szCs w:val="24"/>
          <w:lang w:val="fr-FR"/>
        </w:rPr>
        <w:t>'</w:t>
      </w:r>
      <w:r w:rsidRPr="00EF642B">
        <w:rPr>
          <w:szCs w:val="24"/>
          <w:lang w:val="fr-FR"/>
        </w:rPr>
        <w:t xml:space="preserve">apporter des modifications de forme afin de </w:t>
      </w:r>
      <w:r w:rsidR="00D36C0D" w:rsidRPr="00EF642B">
        <w:rPr>
          <w:szCs w:val="24"/>
          <w:lang w:val="fr-FR"/>
        </w:rPr>
        <w:t>simplifier</w:t>
      </w:r>
      <w:r w:rsidRPr="00EF642B">
        <w:rPr>
          <w:szCs w:val="24"/>
          <w:lang w:val="fr-FR"/>
        </w:rPr>
        <w:t xml:space="preserve"> la Résolution </w:t>
      </w:r>
      <w:r w:rsidR="00D575E3" w:rsidRPr="00EF642B">
        <w:rPr>
          <w:szCs w:val="24"/>
          <w:lang w:val="fr-FR"/>
        </w:rPr>
        <w:t>17</w:t>
      </w:r>
      <w:r w:rsidRPr="00EF642B">
        <w:rPr>
          <w:szCs w:val="24"/>
          <w:lang w:val="fr-FR"/>
        </w:rPr>
        <w:t xml:space="preserve"> et de supprimer la Ré</w:t>
      </w:r>
      <w:r w:rsidR="00D575E3" w:rsidRPr="00EF642B">
        <w:rPr>
          <w:szCs w:val="24"/>
          <w:lang w:val="fr-FR"/>
        </w:rPr>
        <w:t xml:space="preserve">solution 32, </w:t>
      </w:r>
      <w:r w:rsidR="00D36C0D" w:rsidRPr="00EF642B">
        <w:rPr>
          <w:szCs w:val="24"/>
          <w:lang w:val="fr-FR"/>
        </w:rPr>
        <w:t>étant donné que la Résolution </w:t>
      </w:r>
      <w:r w:rsidR="00D575E3" w:rsidRPr="00EF642B">
        <w:rPr>
          <w:szCs w:val="24"/>
          <w:lang w:val="fr-FR"/>
        </w:rPr>
        <w:t xml:space="preserve">17 </w:t>
      </w:r>
      <w:r w:rsidRPr="00EF642B">
        <w:rPr>
          <w:szCs w:val="24"/>
          <w:lang w:val="fr-FR"/>
        </w:rPr>
        <w:t>sur la mise en œuvre aux niveaux national, régional interrégional et mondial des initiatives approuvées par les régions et la Ré</w:t>
      </w:r>
      <w:r w:rsidR="00D575E3" w:rsidRPr="00EF642B">
        <w:rPr>
          <w:szCs w:val="24"/>
          <w:lang w:val="fr-FR"/>
        </w:rPr>
        <w:t xml:space="preserve">solution 32 </w:t>
      </w:r>
      <w:r w:rsidRPr="00EF642B">
        <w:rPr>
          <w:szCs w:val="24"/>
          <w:lang w:val="fr-FR"/>
        </w:rPr>
        <w:t>sur la coopération internationale et régionale relative aux initiatives régionales traitent</w:t>
      </w:r>
      <w:r w:rsidR="000029AF">
        <w:rPr>
          <w:szCs w:val="24"/>
          <w:lang w:val="fr-FR"/>
        </w:rPr>
        <w:t xml:space="preserve"> toutes les deux de la mise en oe</w:t>
      </w:r>
      <w:r w:rsidRPr="00EF642B">
        <w:rPr>
          <w:szCs w:val="24"/>
          <w:lang w:val="fr-FR"/>
        </w:rPr>
        <w:t xml:space="preserve">uvre des initiatives régionales aux niveaux international et régional. </w:t>
      </w:r>
      <w:bookmarkEnd w:id="101"/>
    </w:p>
    <w:p w:rsidR="00D575E3" w:rsidRPr="00EF642B" w:rsidRDefault="00492F37" w:rsidP="00D36C0D">
      <w:pPr>
        <w:rPr>
          <w:rFonts w:cstheme="minorHAnsi"/>
          <w:color w:val="000000" w:themeColor="text1"/>
          <w:szCs w:val="24"/>
          <w:lang w:val="fr-FR"/>
        </w:rPr>
      </w:pPr>
      <w:bookmarkStart w:id="102" w:name="lt_pId302"/>
      <w:r w:rsidRPr="00EF642B">
        <w:rPr>
          <w:lang w:val="fr-FR"/>
        </w:rPr>
        <w:t xml:space="preserve">Les participants à la RPM-ASP ont accueilli </w:t>
      </w:r>
      <w:r w:rsidR="00D36C0D" w:rsidRPr="00EF642B">
        <w:rPr>
          <w:lang w:val="fr-FR"/>
        </w:rPr>
        <w:t xml:space="preserve">favorablement </w:t>
      </w:r>
      <w:r w:rsidRPr="00EF642B">
        <w:rPr>
          <w:lang w:val="fr-FR"/>
        </w:rPr>
        <w:t xml:space="preserve">le document et </w:t>
      </w:r>
      <w:r w:rsidR="00D36C0D" w:rsidRPr="00EF642B">
        <w:rPr>
          <w:lang w:val="fr-FR"/>
        </w:rPr>
        <w:t xml:space="preserve">en ont </w:t>
      </w:r>
      <w:r w:rsidRPr="00EF642B">
        <w:rPr>
          <w:lang w:val="fr-FR"/>
        </w:rPr>
        <w:t>pris note. Ils ont estimé que, si les deux résolutions devaient être fusionnées, les éléments importants dans les deux Résolutions ne devraient pas être perdus</w:t>
      </w:r>
      <w:bookmarkEnd w:id="102"/>
      <w:r w:rsidR="005D6902">
        <w:rPr>
          <w:lang w:val="fr-FR"/>
        </w:rPr>
        <w:t>.</w:t>
      </w:r>
    </w:p>
    <w:p w:rsidR="00D575E3" w:rsidRPr="00EF642B" w:rsidRDefault="005D6902" w:rsidP="00A00C3B">
      <w:pPr>
        <w:pStyle w:val="Headingb"/>
        <w:rPr>
          <w:lang w:val="fr-FR"/>
        </w:rPr>
      </w:pPr>
      <w:r>
        <w:rPr>
          <w:lang w:val="fr-FR"/>
        </w:rPr>
        <w:t>Avant-p</w:t>
      </w:r>
      <w:r w:rsidR="00D575E3" w:rsidRPr="00EF642B">
        <w:rPr>
          <w:lang w:val="fr-FR"/>
        </w:rPr>
        <w:t>rojet de structure de la Conférence</w:t>
      </w:r>
    </w:p>
    <w:p w:rsidR="00291979" w:rsidRPr="00EF642B" w:rsidRDefault="004012C8" w:rsidP="00AC6EA9">
      <w:pPr>
        <w:rPr>
          <w:lang w:val="fr-FR"/>
        </w:rPr>
      </w:pPr>
      <w:hyperlink r:id="rId50" w:history="1">
        <w:r w:rsidR="007924DE" w:rsidRPr="005D6902">
          <w:rPr>
            <w:rStyle w:val="Hyperlink"/>
            <w:b/>
            <w:bCs/>
            <w:lang w:val="fr-FR"/>
          </w:rPr>
          <w:t>Document 12</w:t>
        </w:r>
        <w:r w:rsidR="007924DE" w:rsidRPr="000F73C2">
          <w:rPr>
            <w:lang w:val="fr-CH"/>
          </w:rPr>
          <w:t>:</w:t>
        </w:r>
      </w:hyperlink>
      <w:r w:rsidR="007924DE" w:rsidRPr="00EF642B">
        <w:rPr>
          <w:lang w:val="fr-FR"/>
        </w:rPr>
        <w:t xml:space="preserve"> </w:t>
      </w:r>
      <w:r w:rsidR="00291979" w:rsidRPr="00EF642B">
        <w:rPr>
          <w:lang w:val="fr-FR"/>
        </w:rPr>
        <w:t>Ce document présente un projet de structure de la CMDT, le mandat de la réunion des chefs de délégation ainsi que le mandat des cinq commissions proposées (Commission de direction, Contrôle budgétaire, Objectifs, Méthodes de travail de l</w:t>
      </w:r>
      <w:r w:rsidR="000E263D">
        <w:rPr>
          <w:lang w:val="fr-FR"/>
        </w:rPr>
        <w:t>'</w:t>
      </w:r>
      <w:r w:rsidR="00291979" w:rsidRPr="00EF642B">
        <w:rPr>
          <w:lang w:val="fr-FR"/>
        </w:rPr>
        <w:t xml:space="preserve">UIT-D et Commission de rédaction) et du Groupe de travail </w:t>
      </w:r>
      <w:r w:rsidR="00A00C3B" w:rsidRPr="00EF642B">
        <w:rPr>
          <w:lang w:val="fr-FR"/>
        </w:rPr>
        <w:t xml:space="preserve">de la plénière </w:t>
      </w:r>
      <w:r w:rsidR="00291979" w:rsidRPr="00EF642B">
        <w:rPr>
          <w:lang w:val="fr-FR"/>
        </w:rPr>
        <w:t>sur le Plan stratégique de l</w:t>
      </w:r>
      <w:r w:rsidR="000E263D">
        <w:rPr>
          <w:lang w:val="fr-FR"/>
        </w:rPr>
        <w:t>'</w:t>
      </w:r>
      <w:r w:rsidR="00291979" w:rsidRPr="00EF642B">
        <w:rPr>
          <w:lang w:val="fr-FR"/>
        </w:rPr>
        <w:t>UIT-D, la Déclaration et les Résolutions de la CMDT.</w:t>
      </w:r>
    </w:p>
    <w:p w:rsidR="00AA29DB" w:rsidRPr="00EF642B" w:rsidRDefault="00AA29DB" w:rsidP="00A00C3B">
      <w:pPr>
        <w:rPr>
          <w:lang w:val="fr-FR"/>
        </w:rPr>
      </w:pPr>
      <w:r w:rsidRPr="00EF642B">
        <w:rPr>
          <w:lang w:val="fr-FR"/>
        </w:rPr>
        <w:t>L</w:t>
      </w:r>
      <w:r w:rsidR="000E263D">
        <w:rPr>
          <w:lang w:val="fr-FR"/>
        </w:rPr>
        <w:t>'</w:t>
      </w:r>
      <w:r w:rsidRPr="00EF642B">
        <w:rPr>
          <w:lang w:val="fr-FR"/>
        </w:rPr>
        <w:t xml:space="preserve">intervenant a noté que le projet de structure de la CMDT-17 est analogue à la structure des CMDT précédentes. </w:t>
      </w:r>
    </w:p>
    <w:p w:rsidR="00291979" w:rsidRPr="00EF642B" w:rsidRDefault="00291979" w:rsidP="00A00C3B">
      <w:pPr>
        <w:rPr>
          <w:lang w:val="fr-FR"/>
        </w:rPr>
      </w:pPr>
      <w:r w:rsidRPr="00EF642B">
        <w:rPr>
          <w:szCs w:val="24"/>
          <w:lang w:val="fr-FR"/>
        </w:rPr>
        <w:t>Les participants à la RPM-A</w:t>
      </w:r>
      <w:r w:rsidR="007924DE" w:rsidRPr="00EF642B">
        <w:rPr>
          <w:szCs w:val="24"/>
          <w:lang w:val="fr-FR"/>
        </w:rPr>
        <w:t>SP</w:t>
      </w:r>
      <w:r w:rsidRPr="00EF642B">
        <w:rPr>
          <w:szCs w:val="24"/>
          <w:lang w:val="fr-FR"/>
        </w:rPr>
        <w:t xml:space="preserve"> ont accueilli favorablement le document et en ont pris note.</w:t>
      </w:r>
    </w:p>
    <w:p w:rsidR="00291979" w:rsidRPr="00EF642B" w:rsidRDefault="00291979" w:rsidP="00A00C3B">
      <w:pPr>
        <w:pStyle w:val="Heading1"/>
        <w:tabs>
          <w:tab w:val="clear" w:pos="1134"/>
          <w:tab w:val="left" w:pos="851"/>
        </w:tabs>
        <w:ind w:left="851" w:hanging="851"/>
        <w:rPr>
          <w:sz w:val="24"/>
          <w:szCs w:val="18"/>
          <w:lang w:val="fr-FR"/>
        </w:rPr>
      </w:pPr>
      <w:r w:rsidRPr="00EF642B">
        <w:rPr>
          <w:sz w:val="24"/>
          <w:szCs w:val="18"/>
          <w:lang w:val="fr-FR"/>
        </w:rPr>
        <w:t>8</w:t>
      </w:r>
      <w:r w:rsidRPr="00EF642B">
        <w:rPr>
          <w:sz w:val="24"/>
          <w:szCs w:val="18"/>
          <w:lang w:val="fr-FR"/>
        </w:rPr>
        <w:tab/>
        <w:t>Etablissement des priorités pour les initiatives régionales, les projets qui leur sont associés et les mécanismes de financement</w:t>
      </w:r>
    </w:p>
    <w:p w:rsidR="00AA29DB" w:rsidRPr="00EF642B" w:rsidRDefault="005D6902" w:rsidP="005D6902">
      <w:pPr>
        <w:tabs>
          <w:tab w:val="left" w:pos="1951"/>
        </w:tabs>
        <w:rPr>
          <w:lang w:val="fr-FR"/>
        </w:rPr>
      </w:pPr>
      <w:bookmarkStart w:id="103" w:name="lt_pId308"/>
      <w:r>
        <w:rPr>
          <w:lang w:val="fr-FR"/>
        </w:rPr>
        <w:t>Les D</w:t>
      </w:r>
      <w:r w:rsidR="00AA29DB" w:rsidRPr="00EF642B">
        <w:rPr>
          <w:lang w:val="fr-FR"/>
        </w:rPr>
        <w:t xml:space="preserve">ocuments 15, 24, 34 et 35 </w:t>
      </w:r>
      <w:r w:rsidR="000E263D">
        <w:rPr>
          <w:lang w:val="fr-FR"/>
        </w:rPr>
        <w:t xml:space="preserve">ainsi que </w:t>
      </w:r>
      <w:r w:rsidR="00AA29DB" w:rsidRPr="00EF642B">
        <w:rPr>
          <w:lang w:val="fr-FR"/>
        </w:rPr>
        <w:t>INF/9, 6, 7, 12, et 8 ont été considéré</w:t>
      </w:r>
      <w:r w:rsidR="00862B13" w:rsidRPr="00EF642B">
        <w:rPr>
          <w:lang w:val="fr-FR"/>
        </w:rPr>
        <w:t>s</w:t>
      </w:r>
      <w:r w:rsidR="00AA29DB" w:rsidRPr="00EF642B">
        <w:rPr>
          <w:lang w:val="fr-FR"/>
        </w:rPr>
        <w:t xml:space="preserve"> ensemble.</w:t>
      </w:r>
      <w:bookmarkEnd w:id="103"/>
      <w:r w:rsidR="00AA29DB" w:rsidRPr="00EF642B">
        <w:rPr>
          <w:lang w:val="fr-FR"/>
        </w:rPr>
        <w:t xml:space="preserve"> </w:t>
      </w:r>
    </w:p>
    <w:bookmarkStart w:id="104" w:name="lt_pId309"/>
    <w:p w:rsidR="00AA29DB" w:rsidRPr="00EF642B" w:rsidRDefault="00AA29DB" w:rsidP="005D6902">
      <w:pPr>
        <w:tabs>
          <w:tab w:val="left" w:pos="1951"/>
        </w:tabs>
        <w:rPr>
          <w:szCs w:val="24"/>
          <w:lang w:val="fr-FR"/>
        </w:rPr>
      </w:pPr>
      <w:r w:rsidRPr="00EF642B">
        <w:rPr>
          <w:lang w:val="fr-FR"/>
        </w:rPr>
        <w:fldChar w:fldCharType="begin"/>
      </w:r>
      <w:r w:rsidRPr="00EF642B">
        <w:rPr>
          <w:lang w:val="fr-FR"/>
        </w:rPr>
        <w:instrText xml:space="preserve"> HYPERLINK "https://www.itu.int/md/D14-RPMASP-C-0015/en" </w:instrText>
      </w:r>
      <w:r w:rsidRPr="00EF642B">
        <w:rPr>
          <w:lang w:val="fr-FR"/>
        </w:rPr>
        <w:fldChar w:fldCharType="separate"/>
      </w:r>
      <w:r w:rsidRPr="00EF642B">
        <w:rPr>
          <w:rStyle w:val="Hyperlink"/>
          <w:b/>
          <w:bCs/>
          <w:lang w:val="fr-FR"/>
        </w:rPr>
        <w:t>Document 15</w:t>
      </w:r>
      <w:r w:rsidRPr="00EF642B">
        <w:rPr>
          <w:lang w:val="fr-FR"/>
        </w:rPr>
        <w:fldChar w:fldCharType="end"/>
      </w:r>
      <w:r w:rsidRPr="00EF642B">
        <w:rPr>
          <w:color w:val="000000" w:themeColor="text1"/>
          <w:lang w:val="fr-FR"/>
        </w:rPr>
        <w:t>:</w:t>
      </w:r>
      <w:r w:rsidR="00C94C09" w:rsidRPr="00EF642B">
        <w:rPr>
          <w:lang w:val="fr-FR"/>
        </w:rPr>
        <w:t xml:space="preserve"> Ce document intitulé </w:t>
      </w:r>
      <w:r w:rsidR="005D6902">
        <w:rPr>
          <w:b/>
          <w:bCs/>
          <w:lang w:val="fr-FR"/>
        </w:rPr>
        <w:t>"</w:t>
      </w:r>
      <w:r w:rsidR="00C94C09" w:rsidRPr="00EF642B">
        <w:rPr>
          <w:b/>
          <w:bCs/>
          <w:i/>
          <w:iCs/>
          <w:lang w:val="fr-FR"/>
        </w:rPr>
        <w:t xml:space="preserve">Point </w:t>
      </w:r>
      <w:r w:rsidR="00A00C3B" w:rsidRPr="00EF642B">
        <w:rPr>
          <w:b/>
          <w:bCs/>
          <w:i/>
          <w:iCs/>
          <w:lang w:val="fr-FR"/>
        </w:rPr>
        <w:t>de vue de l</w:t>
      </w:r>
      <w:r w:rsidR="000E263D">
        <w:rPr>
          <w:b/>
          <w:bCs/>
          <w:i/>
          <w:iCs/>
          <w:lang w:val="fr-FR"/>
        </w:rPr>
        <w:t>'</w:t>
      </w:r>
      <w:r w:rsidR="00A00C3B" w:rsidRPr="00EF642B">
        <w:rPr>
          <w:b/>
          <w:bCs/>
          <w:i/>
          <w:iCs/>
          <w:lang w:val="fr-FR"/>
        </w:rPr>
        <w:t>APT sur le projet d</w:t>
      </w:r>
      <w:r w:rsidR="000E263D">
        <w:rPr>
          <w:b/>
          <w:bCs/>
          <w:i/>
          <w:iCs/>
          <w:lang w:val="fr-FR"/>
        </w:rPr>
        <w:t>'</w:t>
      </w:r>
      <w:r w:rsidR="00C94C09" w:rsidRPr="00EF642B">
        <w:rPr>
          <w:b/>
          <w:bCs/>
          <w:i/>
          <w:iCs/>
          <w:lang w:val="fr-FR"/>
        </w:rPr>
        <w:t>initiatives</w:t>
      </w:r>
      <w:r w:rsidR="005D6902">
        <w:rPr>
          <w:b/>
          <w:bCs/>
          <w:i/>
          <w:iCs/>
          <w:lang w:val="fr-FR"/>
        </w:rPr>
        <w:t xml:space="preserve"> régionales pour la région Asie</w:t>
      </w:r>
      <w:r w:rsidR="005D6902">
        <w:rPr>
          <w:b/>
          <w:bCs/>
          <w:i/>
          <w:iCs/>
          <w:lang w:val="fr-FR"/>
        </w:rPr>
        <w:noBreakHyphen/>
      </w:r>
      <w:r w:rsidR="00C94C09" w:rsidRPr="00EF642B">
        <w:rPr>
          <w:b/>
          <w:bCs/>
          <w:i/>
          <w:iCs/>
          <w:lang w:val="fr-FR"/>
        </w:rPr>
        <w:t>Pacifique</w:t>
      </w:r>
      <w:r w:rsidRPr="00EF642B">
        <w:rPr>
          <w:lang w:val="fr-FR"/>
        </w:rPr>
        <w:t xml:space="preserve">", </w:t>
      </w:r>
      <w:r w:rsidR="00C94C09" w:rsidRPr="00EF642B">
        <w:rPr>
          <w:lang w:val="fr-FR"/>
        </w:rPr>
        <w:t>a été présenté par l</w:t>
      </w:r>
      <w:r w:rsidR="000E263D">
        <w:rPr>
          <w:lang w:val="fr-FR"/>
        </w:rPr>
        <w:t>'</w:t>
      </w:r>
      <w:r w:rsidR="00C94C09" w:rsidRPr="00EF642B">
        <w:rPr>
          <w:lang w:val="fr-FR"/>
        </w:rPr>
        <w:t>Australie au nom de l</w:t>
      </w:r>
      <w:r w:rsidR="000E263D">
        <w:rPr>
          <w:lang w:val="fr-FR"/>
        </w:rPr>
        <w:t>'</w:t>
      </w:r>
      <w:r w:rsidRPr="00EF642B">
        <w:rPr>
          <w:lang w:val="fr-FR"/>
        </w:rPr>
        <w:t>APT.</w:t>
      </w:r>
      <w:bookmarkEnd w:id="104"/>
    </w:p>
    <w:p w:rsidR="00AA29DB" w:rsidRPr="00EF642B" w:rsidRDefault="00C94C09" w:rsidP="005D6902">
      <w:pPr>
        <w:tabs>
          <w:tab w:val="left" w:pos="1951"/>
        </w:tabs>
        <w:rPr>
          <w:spacing w:val="-2"/>
          <w:szCs w:val="24"/>
          <w:lang w:val="fr-FR"/>
        </w:rPr>
      </w:pPr>
      <w:bookmarkStart w:id="105" w:name="lt_pId310"/>
      <w:r w:rsidRPr="00EF642B">
        <w:rPr>
          <w:spacing w:val="-2"/>
          <w:szCs w:val="24"/>
          <w:lang w:val="fr-FR"/>
        </w:rPr>
        <w:t>Cette contribution rend compte du point de vue de l</w:t>
      </w:r>
      <w:r w:rsidR="000E263D">
        <w:rPr>
          <w:spacing w:val="-2"/>
          <w:szCs w:val="24"/>
          <w:lang w:val="fr-FR"/>
        </w:rPr>
        <w:t>'</w:t>
      </w:r>
      <w:r w:rsidRPr="00EF642B">
        <w:rPr>
          <w:spacing w:val="-2"/>
          <w:szCs w:val="24"/>
          <w:lang w:val="fr-FR"/>
        </w:rPr>
        <w:t>APT te</w:t>
      </w:r>
      <w:r w:rsidR="00A00C3B" w:rsidRPr="00EF642B">
        <w:rPr>
          <w:spacing w:val="-2"/>
          <w:szCs w:val="24"/>
          <w:lang w:val="fr-FR"/>
        </w:rPr>
        <w:t>l qu</w:t>
      </w:r>
      <w:r w:rsidR="000E263D">
        <w:rPr>
          <w:spacing w:val="-2"/>
          <w:szCs w:val="24"/>
          <w:lang w:val="fr-FR"/>
        </w:rPr>
        <w:t>'</w:t>
      </w:r>
      <w:r w:rsidR="00A00C3B" w:rsidRPr="00EF642B">
        <w:rPr>
          <w:spacing w:val="-2"/>
          <w:szCs w:val="24"/>
          <w:lang w:val="fr-FR"/>
        </w:rPr>
        <w:t>il a été adopté par les 17 </w:t>
      </w:r>
      <w:r w:rsidRPr="00EF642B">
        <w:rPr>
          <w:spacing w:val="-2"/>
          <w:szCs w:val="24"/>
          <w:lang w:val="fr-FR"/>
        </w:rPr>
        <w:t>administrations des pays membres qui ont assisté à la deuxième réunion du Groupe de préparation de</w:t>
      </w:r>
      <w:r w:rsidR="00A00C3B" w:rsidRPr="00EF642B">
        <w:rPr>
          <w:spacing w:val="-2"/>
          <w:szCs w:val="24"/>
          <w:lang w:val="fr-FR"/>
        </w:rPr>
        <w:t xml:space="preserve"> </w:t>
      </w:r>
      <w:r w:rsidRPr="00EF642B">
        <w:rPr>
          <w:spacing w:val="-2"/>
          <w:szCs w:val="24"/>
          <w:lang w:val="fr-FR"/>
        </w:rPr>
        <w:t>l</w:t>
      </w:r>
      <w:r w:rsidR="000E263D">
        <w:rPr>
          <w:spacing w:val="-2"/>
          <w:szCs w:val="24"/>
          <w:lang w:val="fr-FR"/>
        </w:rPr>
        <w:t>'</w:t>
      </w:r>
      <w:r w:rsidRPr="00EF642B">
        <w:rPr>
          <w:spacing w:val="-2"/>
          <w:szCs w:val="24"/>
          <w:lang w:val="fr-FR"/>
        </w:rPr>
        <w:t>APT</w:t>
      </w:r>
      <w:r w:rsidR="00A00C3B" w:rsidRPr="00EF642B">
        <w:rPr>
          <w:spacing w:val="-2"/>
          <w:szCs w:val="24"/>
          <w:lang w:val="fr-FR"/>
        </w:rPr>
        <w:t>,</w:t>
      </w:r>
      <w:r w:rsidRPr="00EF642B">
        <w:rPr>
          <w:spacing w:val="-2"/>
          <w:szCs w:val="24"/>
          <w:lang w:val="fr-FR"/>
        </w:rPr>
        <w:t xml:space="preserve"> en vue de la CMDT-</w:t>
      </w:r>
      <w:r w:rsidR="00AA29DB" w:rsidRPr="00EF642B">
        <w:rPr>
          <w:spacing w:val="-2"/>
          <w:szCs w:val="24"/>
          <w:lang w:val="fr-FR"/>
        </w:rPr>
        <w:t xml:space="preserve">17 (APT WTD17-2) </w:t>
      </w:r>
      <w:r w:rsidRPr="00EF642B">
        <w:rPr>
          <w:spacing w:val="-2"/>
          <w:szCs w:val="24"/>
          <w:lang w:val="fr-FR"/>
        </w:rPr>
        <w:t>qui s</w:t>
      </w:r>
      <w:r w:rsidR="000E263D">
        <w:rPr>
          <w:spacing w:val="-2"/>
          <w:szCs w:val="24"/>
          <w:lang w:val="fr-FR"/>
        </w:rPr>
        <w:t>'</w:t>
      </w:r>
      <w:r w:rsidRPr="00EF642B">
        <w:rPr>
          <w:spacing w:val="-2"/>
          <w:szCs w:val="24"/>
          <w:lang w:val="fr-FR"/>
        </w:rPr>
        <w:t xml:space="preserve">est tenue du 20 au 22 février 2017 à </w:t>
      </w:r>
      <w:r w:rsidR="00AA29DB" w:rsidRPr="00EF642B">
        <w:rPr>
          <w:spacing w:val="-2"/>
          <w:szCs w:val="24"/>
          <w:lang w:val="fr-FR"/>
        </w:rPr>
        <w:t xml:space="preserve">Port Moresby, </w:t>
      </w:r>
      <w:r w:rsidRPr="00EF642B">
        <w:rPr>
          <w:spacing w:val="-2"/>
          <w:szCs w:val="24"/>
          <w:lang w:val="fr-FR"/>
        </w:rPr>
        <w:t>Papouasie Nouvelle-Guinée. Les Administrations des pays membres qui ont assisté à cette réunion ont proposé cinq projets d</w:t>
      </w:r>
      <w:r w:rsidR="000E263D">
        <w:rPr>
          <w:spacing w:val="-2"/>
          <w:szCs w:val="24"/>
          <w:lang w:val="fr-FR"/>
        </w:rPr>
        <w:t>'</w:t>
      </w:r>
      <w:r w:rsidRPr="00EF642B">
        <w:rPr>
          <w:spacing w:val="-2"/>
          <w:szCs w:val="24"/>
          <w:lang w:val="fr-FR"/>
        </w:rPr>
        <w:t xml:space="preserve">initiatives régionales </w:t>
      </w:r>
      <w:r w:rsidR="00A00C3B" w:rsidRPr="00EF642B">
        <w:rPr>
          <w:spacing w:val="-2"/>
          <w:szCs w:val="24"/>
          <w:lang w:val="fr-FR"/>
        </w:rPr>
        <w:t>avec</w:t>
      </w:r>
      <w:r w:rsidRPr="00EF642B">
        <w:rPr>
          <w:spacing w:val="-2"/>
          <w:szCs w:val="24"/>
          <w:lang w:val="fr-FR"/>
        </w:rPr>
        <w:t xml:space="preserve"> les projets d</w:t>
      </w:r>
      <w:r w:rsidR="000E263D">
        <w:rPr>
          <w:spacing w:val="-2"/>
          <w:szCs w:val="24"/>
          <w:lang w:val="fr-FR"/>
        </w:rPr>
        <w:t>'</w:t>
      </w:r>
      <w:r w:rsidRPr="00EF642B">
        <w:rPr>
          <w:spacing w:val="-2"/>
          <w:szCs w:val="24"/>
          <w:lang w:val="fr-FR"/>
        </w:rPr>
        <w:t xml:space="preserve">objectifs </w:t>
      </w:r>
      <w:r w:rsidRPr="00EF642B">
        <w:rPr>
          <w:spacing w:val="-2"/>
          <w:szCs w:val="24"/>
          <w:lang w:val="fr-FR"/>
        </w:rPr>
        <w:lastRenderedPageBreak/>
        <w:t>correspondants</w:t>
      </w:r>
      <w:r w:rsidR="00A00C3B" w:rsidRPr="00EF642B">
        <w:rPr>
          <w:spacing w:val="-2"/>
          <w:szCs w:val="24"/>
          <w:lang w:val="fr-FR"/>
        </w:rPr>
        <w:t>,</w:t>
      </w:r>
      <w:r w:rsidRPr="00EF642B">
        <w:rPr>
          <w:spacing w:val="-2"/>
          <w:szCs w:val="24"/>
          <w:lang w:val="fr-FR"/>
        </w:rPr>
        <w:t xml:space="preserve"> en vue de leur examen lors de la Réunion préparatoire régionale pour l</w:t>
      </w:r>
      <w:r w:rsidR="0012383A" w:rsidRPr="00EF642B">
        <w:rPr>
          <w:spacing w:val="-2"/>
          <w:szCs w:val="24"/>
          <w:lang w:val="fr-FR"/>
        </w:rPr>
        <w:t>a région Asie</w:t>
      </w:r>
      <w:r w:rsidR="0012383A" w:rsidRPr="00EF642B">
        <w:rPr>
          <w:spacing w:val="-2"/>
          <w:szCs w:val="24"/>
          <w:lang w:val="fr-FR"/>
        </w:rPr>
        <w:noBreakHyphen/>
      </w:r>
      <w:r w:rsidRPr="00EF642B">
        <w:rPr>
          <w:spacing w:val="-2"/>
          <w:szCs w:val="24"/>
          <w:lang w:val="fr-FR"/>
        </w:rPr>
        <w:t>Pacifique.</w:t>
      </w:r>
      <w:bookmarkEnd w:id="105"/>
    </w:p>
    <w:bookmarkStart w:id="106" w:name="lt_pId312"/>
    <w:p w:rsidR="00AA29DB" w:rsidRPr="00EF642B" w:rsidRDefault="00AA29DB" w:rsidP="005D6902">
      <w:pPr>
        <w:rPr>
          <w:lang w:val="fr-FR"/>
        </w:rPr>
      </w:pPr>
      <w:r w:rsidRPr="00EF642B">
        <w:rPr>
          <w:lang w:val="fr-FR"/>
        </w:rPr>
        <w:fldChar w:fldCharType="begin"/>
      </w:r>
      <w:r w:rsidRPr="00EF642B">
        <w:rPr>
          <w:lang w:val="fr-FR"/>
        </w:rPr>
        <w:instrText xml:space="preserve"> HYPERLINK "https://www.itu.int/md/D14-RPMASP-C-0024/en" </w:instrText>
      </w:r>
      <w:r w:rsidRPr="00EF642B">
        <w:rPr>
          <w:lang w:val="fr-FR"/>
        </w:rPr>
        <w:fldChar w:fldCharType="separate"/>
      </w:r>
      <w:r w:rsidRPr="00EF642B">
        <w:rPr>
          <w:rStyle w:val="Hyperlink"/>
          <w:b/>
          <w:bCs/>
          <w:lang w:val="fr-FR"/>
        </w:rPr>
        <w:t>Document 24</w:t>
      </w:r>
      <w:r w:rsidRPr="00EF642B">
        <w:rPr>
          <w:lang w:val="fr-FR"/>
        </w:rPr>
        <w:fldChar w:fldCharType="end"/>
      </w:r>
      <w:r w:rsidRPr="00EF642B">
        <w:rPr>
          <w:b/>
          <w:bCs/>
          <w:lang w:val="fr-FR"/>
        </w:rPr>
        <w:t>:</w:t>
      </w:r>
      <w:r w:rsidR="00C94C09" w:rsidRPr="00EF642B">
        <w:rPr>
          <w:lang w:val="fr-FR"/>
        </w:rPr>
        <w:t xml:space="preserve"> Ce document intitulé </w:t>
      </w:r>
      <w:r w:rsidR="005D6902" w:rsidRPr="005D6902">
        <w:rPr>
          <w:szCs w:val="24"/>
          <w:lang w:val="fr-FR"/>
        </w:rPr>
        <w:t>"</w:t>
      </w:r>
      <w:r w:rsidR="00C94C09" w:rsidRPr="00EF642B">
        <w:rPr>
          <w:b/>
          <w:bCs/>
          <w:i/>
          <w:iCs/>
          <w:szCs w:val="24"/>
          <w:lang w:val="fr-FR"/>
        </w:rPr>
        <w:t>Établissement des priorités pour les initiatives régionales</w:t>
      </w:r>
      <w:r w:rsidRPr="005D6902">
        <w:rPr>
          <w:szCs w:val="24"/>
          <w:lang w:val="fr-FR"/>
        </w:rPr>
        <w:t>"</w:t>
      </w:r>
      <w:r w:rsidRPr="005D6902">
        <w:rPr>
          <w:lang w:val="fr-FR"/>
        </w:rPr>
        <w:t xml:space="preserve">, </w:t>
      </w:r>
      <w:r w:rsidR="005D6902">
        <w:rPr>
          <w:lang w:val="fr-FR"/>
        </w:rPr>
        <w:t>a </w:t>
      </w:r>
      <w:r w:rsidR="00C94C09" w:rsidRPr="00EF642B">
        <w:rPr>
          <w:lang w:val="fr-FR"/>
        </w:rPr>
        <w:t xml:space="preserve">été présenté par la </w:t>
      </w:r>
      <w:r w:rsidR="00C94C09" w:rsidRPr="00EF642B">
        <w:rPr>
          <w:i/>
          <w:iCs/>
          <w:lang w:val="fr-FR"/>
        </w:rPr>
        <w:t>République socialiste du Viet Nam</w:t>
      </w:r>
      <w:r w:rsidRPr="00EF642B">
        <w:rPr>
          <w:i/>
          <w:iCs/>
          <w:szCs w:val="24"/>
          <w:lang w:val="fr-FR"/>
        </w:rPr>
        <w:t>.</w:t>
      </w:r>
      <w:bookmarkEnd w:id="106"/>
    </w:p>
    <w:p w:rsidR="00AA29DB" w:rsidRPr="00EF642B" w:rsidRDefault="00C94C09" w:rsidP="0012383A">
      <w:pPr>
        <w:rPr>
          <w:szCs w:val="24"/>
          <w:lang w:val="fr-FR"/>
        </w:rPr>
      </w:pPr>
      <w:bookmarkStart w:id="107" w:name="lt_pId313"/>
      <w:r w:rsidRPr="00EF642B">
        <w:rPr>
          <w:szCs w:val="24"/>
          <w:lang w:val="fr-FR"/>
        </w:rPr>
        <w:t>Cette contribution fait référence à la contribution de l</w:t>
      </w:r>
      <w:r w:rsidR="000E263D">
        <w:rPr>
          <w:szCs w:val="24"/>
          <w:lang w:val="fr-FR"/>
        </w:rPr>
        <w:t>'</w:t>
      </w:r>
      <w:r w:rsidRPr="00EF642B">
        <w:rPr>
          <w:szCs w:val="24"/>
          <w:lang w:val="fr-FR"/>
        </w:rPr>
        <w:t>APT</w:t>
      </w:r>
      <w:r w:rsidR="00AA29DB" w:rsidRPr="00EF642B">
        <w:rPr>
          <w:szCs w:val="24"/>
          <w:lang w:val="fr-FR"/>
        </w:rPr>
        <w:t xml:space="preserve"> (</w:t>
      </w:r>
      <w:hyperlink r:id="rId51" w:history="1">
        <w:r w:rsidR="00AA29DB" w:rsidRPr="00EF642B">
          <w:rPr>
            <w:rStyle w:val="Hyperlink"/>
            <w:szCs w:val="24"/>
            <w:lang w:val="fr-FR"/>
          </w:rPr>
          <w:t>Document 15</w:t>
        </w:r>
      </w:hyperlink>
      <w:r w:rsidR="00AA29DB" w:rsidRPr="00EF642B">
        <w:rPr>
          <w:szCs w:val="24"/>
          <w:lang w:val="fr-FR"/>
        </w:rPr>
        <w:t xml:space="preserve"> </w:t>
      </w:r>
      <w:r w:rsidRPr="00EF642B">
        <w:rPr>
          <w:lang w:val="fr-FR"/>
        </w:rPr>
        <w:t>intitulé</w:t>
      </w:r>
      <w:r w:rsidR="00AA29DB" w:rsidRPr="00EF642B">
        <w:rPr>
          <w:lang w:val="fr-FR"/>
        </w:rPr>
        <w:t xml:space="preserve"> </w:t>
      </w:r>
      <w:r w:rsidR="00AA29DB" w:rsidRPr="00EF642B">
        <w:rPr>
          <w:b/>
          <w:bCs/>
          <w:i/>
          <w:iCs/>
          <w:lang w:val="fr-FR"/>
        </w:rPr>
        <w:t>“</w:t>
      </w:r>
      <w:r w:rsidRPr="00EF642B">
        <w:rPr>
          <w:b/>
          <w:bCs/>
          <w:i/>
          <w:iCs/>
          <w:lang w:val="fr-FR"/>
        </w:rPr>
        <w:t>Point de vue de l</w:t>
      </w:r>
      <w:r w:rsidR="000E263D">
        <w:rPr>
          <w:b/>
          <w:bCs/>
          <w:i/>
          <w:iCs/>
          <w:lang w:val="fr-FR"/>
        </w:rPr>
        <w:t>'</w:t>
      </w:r>
      <w:r w:rsidRPr="00EF642B">
        <w:rPr>
          <w:b/>
          <w:bCs/>
          <w:i/>
          <w:iCs/>
          <w:lang w:val="fr-FR"/>
        </w:rPr>
        <w:t>APT sur le projet d</w:t>
      </w:r>
      <w:r w:rsidR="000E263D">
        <w:rPr>
          <w:b/>
          <w:bCs/>
          <w:i/>
          <w:iCs/>
          <w:lang w:val="fr-FR"/>
        </w:rPr>
        <w:t>'</w:t>
      </w:r>
      <w:r w:rsidRPr="00EF642B">
        <w:rPr>
          <w:b/>
          <w:bCs/>
          <w:i/>
          <w:iCs/>
          <w:lang w:val="fr-FR"/>
        </w:rPr>
        <w:t>initiatives</w:t>
      </w:r>
      <w:r w:rsidR="005D6902">
        <w:rPr>
          <w:b/>
          <w:bCs/>
          <w:i/>
          <w:iCs/>
          <w:lang w:val="fr-FR"/>
        </w:rPr>
        <w:t xml:space="preserve"> régionales pour la région Asie</w:t>
      </w:r>
      <w:r w:rsidR="005D6902">
        <w:rPr>
          <w:b/>
          <w:bCs/>
          <w:i/>
          <w:iCs/>
          <w:lang w:val="fr-FR"/>
        </w:rPr>
        <w:noBreakHyphen/>
      </w:r>
      <w:r w:rsidRPr="00EF642B">
        <w:rPr>
          <w:b/>
          <w:bCs/>
          <w:i/>
          <w:iCs/>
          <w:lang w:val="fr-FR"/>
        </w:rPr>
        <w:t xml:space="preserve">Pacifique </w:t>
      </w:r>
      <w:r w:rsidR="00AA29DB" w:rsidRPr="00EF642B">
        <w:rPr>
          <w:lang w:val="fr-FR"/>
        </w:rPr>
        <w:t>"</w:t>
      </w:r>
      <w:r w:rsidR="00AA29DB" w:rsidRPr="00EF642B">
        <w:rPr>
          <w:szCs w:val="24"/>
          <w:lang w:val="fr-FR"/>
        </w:rPr>
        <w:t xml:space="preserve">) </w:t>
      </w:r>
      <w:r w:rsidRPr="00EF642B">
        <w:rPr>
          <w:szCs w:val="24"/>
          <w:lang w:val="fr-FR"/>
        </w:rPr>
        <w:t xml:space="preserve">qui a proposé les cinq </w:t>
      </w:r>
      <w:r w:rsidR="00AA29DB" w:rsidRPr="00EF642B">
        <w:rPr>
          <w:szCs w:val="24"/>
          <w:lang w:val="fr-FR"/>
        </w:rPr>
        <w:t>(5)</w:t>
      </w:r>
      <w:r w:rsidRPr="00EF642B">
        <w:rPr>
          <w:szCs w:val="24"/>
          <w:lang w:val="fr-FR"/>
        </w:rPr>
        <w:t xml:space="preserve"> projets d</w:t>
      </w:r>
      <w:r w:rsidR="000E263D">
        <w:rPr>
          <w:szCs w:val="24"/>
          <w:lang w:val="fr-FR"/>
        </w:rPr>
        <w:t>'</w:t>
      </w:r>
      <w:r w:rsidRPr="00EF642B">
        <w:rPr>
          <w:szCs w:val="24"/>
          <w:lang w:val="fr-FR"/>
        </w:rPr>
        <w:t>initiativ</w:t>
      </w:r>
      <w:r w:rsidR="0012383A" w:rsidRPr="00EF642B">
        <w:rPr>
          <w:szCs w:val="24"/>
          <w:lang w:val="fr-FR"/>
        </w:rPr>
        <w:t>es régionales et les projets d</w:t>
      </w:r>
      <w:r w:rsidR="000E263D">
        <w:rPr>
          <w:szCs w:val="24"/>
          <w:lang w:val="fr-FR"/>
        </w:rPr>
        <w:t>'</w:t>
      </w:r>
      <w:r w:rsidR="0012383A" w:rsidRPr="00EF642B">
        <w:rPr>
          <w:szCs w:val="24"/>
          <w:lang w:val="fr-FR"/>
        </w:rPr>
        <w:t>o</w:t>
      </w:r>
      <w:r w:rsidRPr="00EF642B">
        <w:rPr>
          <w:szCs w:val="24"/>
          <w:lang w:val="fr-FR"/>
        </w:rPr>
        <w:t>bjectifs correspondants, tel qu</w:t>
      </w:r>
      <w:r w:rsidR="000E263D">
        <w:rPr>
          <w:szCs w:val="24"/>
          <w:lang w:val="fr-FR"/>
        </w:rPr>
        <w:t>'</w:t>
      </w:r>
      <w:r w:rsidRPr="00EF642B">
        <w:rPr>
          <w:szCs w:val="24"/>
          <w:lang w:val="fr-FR"/>
        </w:rPr>
        <w:t>ils ont été adoptés par les 17 Administrations des pays membres qui ont assisté à la deuxième réunion du Groupe de préparation de l</w:t>
      </w:r>
      <w:r w:rsidR="000E263D">
        <w:rPr>
          <w:szCs w:val="24"/>
          <w:lang w:val="fr-FR"/>
        </w:rPr>
        <w:t>'</w:t>
      </w:r>
      <w:r w:rsidRPr="00EF642B">
        <w:rPr>
          <w:szCs w:val="24"/>
          <w:lang w:val="fr-FR"/>
        </w:rPr>
        <w:t xml:space="preserve">APT en vue de la CMDT-17 </w:t>
      </w:r>
      <w:r w:rsidR="00AA29DB" w:rsidRPr="00EF642B">
        <w:rPr>
          <w:szCs w:val="24"/>
          <w:lang w:val="fr-FR"/>
        </w:rPr>
        <w:t xml:space="preserve">(APT WTD17-2) </w:t>
      </w:r>
      <w:r w:rsidRPr="00EF642B">
        <w:rPr>
          <w:szCs w:val="24"/>
          <w:lang w:val="fr-FR"/>
        </w:rPr>
        <w:t>qui s</w:t>
      </w:r>
      <w:r w:rsidR="000E263D">
        <w:rPr>
          <w:szCs w:val="24"/>
          <w:lang w:val="fr-FR"/>
        </w:rPr>
        <w:t>'</w:t>
      </w:r>
      <w:r w:rsidR="005D6902">
        <w:rPr>
          <w:szCs w:val="24"/>
          <w:lang w:val="fr-FR"/>
        </w:rPr>
        <w:t>est tenue du 20 au 22 </w:t>
      </w:r>
      <w:r w:rsidRPr="00EF642B">
        <w:rPr>
          <w:szCs w:val="24"/>
          <w:lang w:val="fr-FR"/>
        </w:rPr>
        <w:t xml:space="preserve">février 2017 </w:t>
      </w:r>
      <w:r w:rsidR="00D4147E" w:rsidRPr="00EF642B">
        <w:rPr>
          <w:szCs w:val="24"/>
          <w:lang w:val="fr-FR"/>
        </w:rPr>
        <w:t xml:space="preserve">à </w:t>
      </w:r>
      <w:r w:rsidR="00AA29DB" w:rsidRPr="00EF642B">
        <w:rPr>
          <w:szCs w:val="24"/>
          <w:lang w:val="fr-FR"/>
        </w:rPr>
        <w:t xml:space="preserve">Port Moresby, </w:t>
      </w:r>
      <w:r w:rsidR="00D4147E" w:rsidRPr="00EF642B">
        <w:rPr>
          <w:szCs w:val="24"/>
          <w:lang w:val="fr-FR"/>
        </w:rPr>
        <w:t xml:space="preserve">Papouasie Nouvelle-Guinée, en vue de leur examen à la Réunion préparatoire régionale pour </w:t>
      </w:r>
      <w:r w:rsidR="0012383A" w:rsidRPr="00EF642B">
        <w:rPr>
          <w:szCs w:val="24"/>
          <w:lang w:val="fr-FR"/>
        </w:rPr>
        <w:t xml:space="preserve">la région </w:t>
      </w:r>
      <w:r w:rsidR="00D4147E" w:rsidRPr="00EF642B">
        <w:rPr>
          <w:szCs w:val="24"/>
          <w:lang w:val="fr-FR"/>
        </w:rPr>
        <w:t>Asie</w:t>
      </w:r>
      <w:r w:rsidR="0012383A" w:rsidRPr="00EF642B">
        <w:rPr>
          <w:szCs w:val="24"/>
          <w:lang w:val="fr-FR"/>
        </w:rPr>
        <w:noBreakHyphen/>
      </w:r>
      <w:r w:rsidR="00D4147E" w:rsidRPr="00EF642B">
        <w:rPr>
          <w:szCs w:val="24"/>
          <w:lang w:val="fr-FR"/>
        </w:rPr>
        <w:t>Pacifique. Dans cette contribution</w:t>
      </w:r>
      <w:r w:rsidR="0012383A" w:rsidRPr="00EF642B">
        <w:rPr>
          <w:szCs w:val="24"/>
          <w:lang w:val="fr-FR"/>
        </w:rPr>
        <w:t>,</w:t>
      </w:r>
      <w:r w:rsidR="00D4147E" w:rsidRPr="00EF642B">
        <w:rPr>
          <w:szCs w:val="24"/>
          <w:lang w:val="fr-FR"/>
        </w:rPr>
        <w:t xml:space="preserve"> il est proposé d</w:t>
      </w:r>
      <w:r w:rsidR="000E263D">
        <w:rPr>
          <w:szCs w:val="24"/>
          <w:lang w:val="fr-FR"/>
        </w:rPr>
        <w:t>'</w:t>
      </w:r>
      <w:r w:rsidR="00D4147E" w:rsidRPr="00EF642B">
        <w:rPr>
          <w:szCs w:val="24"/>
          <w:lang w:val="fr-FR"/>
        </w:rPr>
        <w:t>inclure</w:t>
      </w:r>
      <w:bookmarkStart w:id="108" w:name="lt_pId314"/>
      <w:bookmarkEnd w:id="107"/>
      <w:r w:rsidR="00D4147E" w:rsidRPr="00EF642B">
        <w:rPr>
          <w:szCs w:val="24"/>
          <w:lang w:val="fr-FR"/>
        </w:rPr>
        <w:t xml:space="preserve"> certaines questions dans l</w:t>
      </w:r>
      <w:r w:rsidR="000E263D">
        <w:rPr>
          <w:szCs w:val="24"/>
          <w:lang w:val="fr-FR"/>
        </w:rPr>
        <w:t>'</w:t>
      </w:r>
      <w:r w:rsidR="00D4147E" w:rsidRPr="00EF642B">
        <w:rPr>
          <w:szCs w:val="24"/>
          <w:lang w:val="fr-FR"/>
        </w:rPr>
        <w:t>initiative rég</w:t>
      </w:r>
      <w:r w:rsidR="0012383A" w:rsidRPr="00EF642B">
        <w:rPr>
          <w:szCs w:val="24"/>
          <w:lang w:val="fr-FR"/>
        </w:rPr>
        <w:t>ionale 2 pour l</w:t>
      </w:r>
      <w:r w:rsidR="000E263D">
        <w:rPr>
          <w:szCs w:val="24"/>
          <w:lang w:val="fr-FR"/>
        </w:rPr>
        <w:t>'</w:t>
      </w:r>
      <w:r w:rsidR="0012383A" w:rsidRPr="00EF642B">
        <w:rPr>
          <w:szCs w:val="24"/>
          <w:lang w:val="fr-FR"/>
        </w:rPr>
        <w:t>Asie</w:t>
      </w:r>
      <w:r w:rsidR="0012383A" w:rsidRPr="00EF642B">
        <w:rPr>
          <w:szCs w:val="24"/>
          <w:lang w:val="fr-FR"/>
        </w:rPr>
        <w:noBreakHyphen/>
      </w:r>
      <w:r w:rsidR="00D4147E" w:rsidRPr="00EF642B">
        <w:rPr>
          <w:szCs w:val="24"/>
          <w:lang w:val="fr-FR"/>
        </w:rPr>
        <w:t>Pacifique</w:t>
      </w:r>
      <w:r w:rsidR="00F00EC0" w:rsidRPr="00EF642B">
        <w:rPr>
          <w:szCs w:val="24"/>
          <w:lang w:val="fr-FR"/>
        </w:rPr>
        <w:t xml:space="preserve"> </w:t>
      </w:r>
      <w:r w:rsidR="00AA29DB" w:rsidRPr="00EF642B">
        <w:rPr>
          <w:szCs w:val="24"/>
          <w:lang w:val="fr-FR"/>
        </w:rPr>
        <w:t>(</w:t>
      </w:r>
      <w:r w:rsidR="00D4147E" w:rsidRPr="00EF642B">
        <w:rPr>
          <w:szCs w:val="24"/>
          <w:lang w:val="fr-FR"/>
        </w:rPr>
        <w:t>Tirer parti des TIC pour favoriser l</w:t>
      </w:r>
      <w:r w:rsidR="000E263D">
        <w:rPr>
          <w:szCs w:val="24"/>
          <w:lang w:val="fr-FR"/>
        </w:rPr>
        <w:t>'</w:t>
      </w:r>
      <w:r w:rsidR="00D4147E" w:rsidRPr="00EF642B">
        <w:rPr>
          <w:szCs w:val="24"/>
          <w:lang w:val="fr-FR"/>
        </w:rPr>
        <w:t>économie numérique et une société numérique inclusive</w:t>
      </w:r>
      <w:r w:rsidR="00AA29DB" w:rsidRPr="00EF642B">
        <w:rPr>
          <w:szCs w:val="24"/>
          <w:lang w:val="fr-FR"/>
        </w:rPr>
        <w:t xml:space="preserve">), </w:t>
      </w:r>
      <w:r w:rsidR="00D4147E" w:rsidRPr="00EF642B">
        <w:rPr>
          <w:szCs w:val="24"/>
          <w:lang w:val="fr-FR"/>
        </w:rPr>
        <w:t>l</w:t>
      </w:r>
      <w:r w:rsidR="000E263D">
        <w:rPr>
          <w:szCs w:val="24"/>
          <w:lang w:val="fr-FR"/>
        </w:rPr>
        <w:t>'</w:t>
      </w:r>
      <w:r w:rsidR="00D4147E" w:rsidRPr="00EF642B">
        <w:rPr>
          <w:szCs w:val="24"/>
          <w:lang w:val="fr-FR"/>
        </w:rPr>
        <w:t>initiative régionale 3 pour l</w:t>
      </w:r>
      <w:r w:rsidR="000E263D">
        <w:rPr>
          <w:szCs w:val="24"/>
          <w:lang w:val="fr-FR"/>
        </w:rPr>
        <w:t>'</w:t>
      </w:r>
      <w:r w:rsidR="00D4147E" w:rsidRPr="00EF642B">
        <w:rPr>
          <w:szCs w:val="24"/>
          <w:lang w:val="fr-FR"/>
        </w:rPr>
        <w:t>Asie–Pacifique</w:t>
      </w:r>
      <w:r w:rsidR="00AA29DB" w:rsidRPr="00EF642B">
        <w:rPr>
          <w:szCs w:val="24"/>
          <w:lang w:val="fr-FR"/>
        </w:rPr>
        <w:t xml:space="preserve"> (</w:t>
      </w:r>
      <w:r w:rsidR="00D4147E" w:rsidRPr="00EF642B">
        <w:rPr>
          <w:color w:val="000000"/>
          <w:lang w:val="fr-FR"/>
        </w:rPr>
        <w:t>Promouvoir le développement des infrastructures pour améliorer la connectivité numérique</w:t>
      </w:r>
      <w:r w:rsidR="00AA29DB" w:rsidRPr="00EF642B">
        <w:rPr>
          <w:szCs w:val="24"/>
          <w:lang w:val="fr-FR"/>
        </w:rPr>
        <w:t xml:space="preserve">) </w:t>
      </w:r>
      <w:r w:rsidR="00D4147E" w:rsidRPr="00EF642B">
        <w:rPr>
          <w:szCs w:val="24"/>
          <w:lang w:val="fr-FR"/>
        </w:rPr>
        <w:t>et l</w:t>
      </w:r>
      <w:r w:rsidR="000E263D">
        <w:rPr>
          <w:szCs w:val="24"/>
          <w:lang w:val="fr-FR"/>
        </w:rPr>
        <w:t>'</w:t>
      </w:r>
      <w:r w:rsidR="00D4147E" w:rsidRPr="00EF642B">
        <w:rPr>
          <w:szCs w:val="24"/>
          <w:lang w:val="fr-FR"/>
        </w:rPr>
        <w:t>ini</w:t>
      </w:r>
      <w:r w:rsidR="0012383A" w:rsidRPr="00EF642B">
        <w:rPr>
          <w:szCs w:val="24"/>
          <w:lang w:val="fr-FR"/>
        </w:rPr>
        <w:t>tiative régionale 5 pour l</w:t>
      </w:r>
      <w:r w:rsidR="000E263D">
        <w:rPr>
          <w:szCs w:val="24"/>
          <w:lang w:val="fr-FR"/>
        </w:rPr>
        <w:t>'</w:t>
      </w:r>
      <w:r w:rsidR="0012383A" w:rsidRPr="00EF642B">
        <w:rPr>
          <w:szCs w:val="24"/>
          <w:lang w:val="fr-FR"/>
        </w:rPr>
        <w:t>Asie</w:t>
      </w:r>
      <w:r w:rsidR="0012383A" w:rsidRPr="00EF642B">
        <w:rPr>
          <w:szCs w:val="24"/>
          <w:lang w:val="fr-FR"/>
        </w:rPr>
        <w:noBreakHyphen/>
      </w:r>
      <w:r w:rsidR="00D4147E" w:rsidRPr="00EF642B">
        <w:rPr>
          <w:szCs w:val="24"/>
          <w:lang w:val="fr-FR"/>
        </w:rPr>
        <w:t>Pacifique</w:t>
      </w:r>
      <w:r w:rsidR="00AA29DB" w:rsidRPr="00EF642B">
        <w:rPr>
          <w:szCs w:val="24"/>
          <w:lang w:val="fr-FR"/>
        </w:rPr>
        <w:t xml:space="preserve"> 5 (</w:t>
      </w:r>
      <w:r w:rsidR="00D4147E" w:rsidRPr="00EF642B">
        <w:rPr>
          <w:color w:val="000000"/>
          <w:lang w:val="fr-FR"/>
        </w:rPr>
        <w:t>Contribuer à la mise en place d</w:t>
      </w:r>
      <w:r w:rsidR="000E263D">
        <w:rPr>
          <w:color w:val="000000"/>
          <w:lang w:val="fr-FR"/>
        </w:rPr>
        <w:t>'</w:t>
      </w:r>
      <w:r w:rsidR="00D4147E" w:rsidRPr="00EF642B">
        <w:rPr>
          <w:color w:val="000000"/>
          <w:lang w:val="fr-FR"/>
        </w:rPr>
        <w:t xml:space="preserve">un </w:t>
      </w:r>
      <w:r w:rsidR="0012383A" w:rsidRPr="00EF642B">
        <w:rPr>
          <w:color w:val="000000"/>
          <w:lang w:val="fr-FR"/>
        </w:rPr>
        <w:t>environnement sécurisé e</w:t>
      </w:r>
      <w:r w:rsidR="00D4147E" w:rsidRPr="00EF642B">
        <w:rPr>
          <w:color w:val="000000"/>
          <w:lang w:val="fr-FR"/>
        </w:rPr>
        <w:t>t solide</w:t>
      </w:r>
      <w:r w:rsidR="00AA29DB" w:rsidRPr="00EF642B">
        <w:rPr>
          <w:szCs w:val="24"/>
          <w:lang w:val="fr-FR"/>
        </w:rPr>
        <w:t xml:space="preserve">) </w:t>
      </w:r>
      <w:r w:rsidR="00D4147E" w:rsidRPr="00EF642B">
        <w:rPr>
          <w:szCs w:val="24"/>
          <w:lang w:val="fr-FR"/>
        </w:rPr>
        <w:t xml:space="preserve">des projets </w:t>
      </w:r>
      <w:r w:rsidR="0012383A" w:rsidRPr="00EF642B">
        <w:rPr>
          <w:szCs w:val="24"/>
          <w:lang w:val="fr-FR"/>
        </w:rPr>
        <w:t>d</w:t>
      </w:r>
      <w:r w:rsidR="000E263D">
        <w:rPr>
          <w:szCs w:val="24"/>
          <w:lang w:val="fr-FR"/>
        </w:rPr>
        <w:t>'</w:t>
      </w:r>
      <w:r w:rsidR="0012383A" w:rsidRPr="00EF642B">
        <w:rPr>
          <w:szCs w:val="24"/>
          <w:lang w:val="fr-FR"/>
        </w:rPr>
        <w:t xml:space="preserve">initiatives régionales </w:t>
      </w:r>
      <w:r w:rsidR="00D4147E" w:rsidRPr="00EF642B">
        <w:rPr>
          <w:szCs w:val="24"/>
          <w:lang w:val="fr-FR"/>
        </w:rPr>
        <w:t>susmentionnés</w:t>
      </w:r>
      <w:r w:rsidR="00AA29DB" w:rsidRPr="00EF642B">
        <w:rPr>
          <w:szCs w:val="24"/>
          <w:lang w:val="fr-FR"/>
        </w:rPr>
        <w:t>.</w:t>
      </w:r>
      <w:bookmarkEnd w:id="108"/>
    </w:p>
    <w:bookmarkStart w:id="109" w:name="lt_pId315"/>
    <w:p w:rsidR="00AA29DB" w:rsidRPr="00EF642B" w:rsidRDefault="00AA29DB" w:rsidP="005D6902">
      <w:pPr>
        <w:tabs>
          <w:tab w:val="left" w:pos="1951"/>
        </w:tabs>
        <w:rPr>
          <w:lang w:val="fr-FR"/>
        </w:rPr>
      </w:pPr>
      <w:r w:rsidRPr="00EF642B">
        <w:rPr>
          <w:lang w:val="fr-FR"/>
        </w:rPr>
        <w:fldChar w:fldCharType="begin"/>
      </w:r>
      <w:r w:rsidRPr="00EF642B">
        <w:rPr>
          <w:lang w:val="fr-FR"/>
        </w:rPr>
        <w:instrText xml:space="preserve"> HYPERLINK "https://www.itu.int/md/D14-RPMASP-C-0034/en" </w:instrText>
      </w:r>
      <w:r w:rsidRPr="00EF642B">
        <w:rPr>
          <w:lang w:val="fr-FR"/>
        </w:rPr>
        <w:fldChar w:fldCharType="separate"/>
      </w:r>
      <w:r w:rsidRPr="00EF642B">
        <w:rPr>
          <w:rStyle w:val="Hyperlink"/>
          <w:b/>
          <w:bCs/>
          <w:szCs w:val="24"/>
          <w:lang w:val="fr-FR"/>
        </w:rPr>
        <w:t>Document 34</w:t>
      </w:r>
      <w:r w:rsidRPr="00EF642B">
        <w:rPr>
          <w:lang w:val="fr-FR"/>
        </w:rPr>
        <w:fldChar w:fldCharType="end"/>
      </w:r>
      <w:r w:rsidRPr="00A51F39">
        <w:rPr>
          <w:szCs w:val="24"/>
          <w:lang w:val="fr-FR"/>
        </w:rPr>
        <w:t>:</w:t>
      </w:r>
      <w:r w:rsidRPr="00EF642B">
        <w:rPr>
          <w:szCs w:val="24"/>
          <w:lang w:val="fr-FR"/>
        </w:rPr>
        <w:t xml:space="preserve"> </w:t>
      </w:r>
      <w:r w:rsidR="00CB3407" w:rsidRPr="00EF642B">
        <w:rPr>
          <w:lang w:val="fr-FR"/>
        </w:rPr>
        <w:t xml:space="preserve">Ce document intitulé </w:t>
      </w:r>
      <w:r w:rsidR="005D6902">
        <w:rPr>
          <w:i/>
          <w:iCs/>
          <w:szCs w:val="24"/>
          <w:lang w:val="fr-FR"/>
        </w:rPr>
        <w:t>"</w:t>
      </w:r>
      <w:r w:rsidRPr="00EF642B">
        <w:rPr>
          <w:b/>
          <w:bCs/>
          <w:i/>
          <w:iCs/>
          <w:szCs w:val="24"/>
          <w:lang w:val="fr-FR"/>
        </w:rPr>
        <w:t>Propos</w:t>
      </w:r>
      <w:r w:rsidR="00D4147E" w:rsidRPr="00EF642B">
        <w:rPr>
          <w:b/>
          <w:bCs/>
          <w:i/>
          <w:iCs/>
          <w:szCs w:val="24"/>
          <w:lang w:val="fr-FR"/>
        </w:rPr>
        <w:t>ition relative aux domaines prioritaires et questions essentielles concernant le développement des TIC en vue d</w:t>
      </w:r>
      <w:r w:rsidR="000E263D">
        <w:rPr>
          <w:b/>
          <w:bCs/>
          <w:i/>
          <w:iCs/>
          <w:szCs w:val="24"/>
          <w:lang w:val="fr-FR"/>
        </w:rPr>
        <w:t>'</w:t>
      </w:r>
      <w:r w:rsidR="00D4147E" w:rsidRPr="00EF642B">
        <w:rPr>
          <w:b/>
          <w:bCs/>
          <w:i/>
          <w:iCs/>
          <w:szCs w:val="24"/>
          <w:lang w:val="fr-FR"/>
        </w:rPr>
        <w:t>un examen complémentaire et d</w:t>
      </w:r>
      <w:r w:rsidR="000E263D">
        <w:rPr>
          <w:b/>
          <w:bCs/>
          <w:i/>
          <w:iCs/>
          <w:szCs w:val="24"/>
          <w:lang w:val="fr-FR"/>
        </w:rPr>
        <w:t>'</w:t>
      </w:r>
      <w:r w:rsidR="00D4147E" w:rsidRPr="00EF642B">
        <w:rPr>
          <w:b/>
          <w:bCs/>
          <w:i/>
          <w:iCs/>
          <w:szCs w:val="24"/>
          <w:lang w:val="fr-FR"/>
        </w:rPr>
        <w:t>une contribution</w:t>
      </w:r>
      <w:r w:rsidRPr="005D6902">
        <w:rPr>
          <w:szCs w:val="24"/>
          <w:lang w:val="fr-FR"/>
        </w:rPr>
        <w:t>",</w:t>
      </w:r>
      <w:r w:rsidRPr="00EF642B">
        <w:rPr>
          <w:szCs w:val="24"/>
          <w:lang w:val="fr-FR"/>
        </w:rPr>
        <w:t xml:space="preserve"> </w:t>
      </w:r>
      <w:r w:rsidR="00D4147E" w:rsidRPr="00EF642B">
        <w:rPr>
          <w:szCs w:val="24"/>
          <w:lang w:val="fr-FR"/>
        </w:rPr>
        <w:t>a été présenté par le Cambodge</w:t>
      </w:r>
      <w:r w:rsidRPr="00EF642B">
        <w:rPr>
          <w:lang w:val="fr-FR"/>
        </w:rPr>
        <w:t>.</w:t>
      </w:r>
      <w:bookmarkEnd w:id="109"/>
    </w:p>
    <w:p w:rsidR="001D48EC" w:rsidRPr="00EF642B" w:rsidRDefault="00D4147E" w:rsidP="005D6902">
      <w:pPr>
        <w:tabs>
          <w:tab w:val="left" w:pos="1951"/>
        </w:tabs>
        <w:rPr>
          <w:szCs w:val="24"/>
          <w:lang w:val="fr-FR"/>
        </w:rPr>
      </w:pPr>
      <w:bookmarkStart w:id="110" w:name="lt_pId316"/>
      <w:r w:rsidRPr="00EF642B">
        <w:rPr>
          <w:szCs w:val="24"/>
          <w:lang w:val="fr-FR"/>
        </w:rPr>
        <w:t xml:space="preserve">Cette contribution donne le point de vue du Cambodge sur les priorités essentielles </w:t>
      </w:r>
      <w:r w:rsidR="001E1E19" w:rsidRPr="00EF642B">
        <w:rPr>
          <w:szCs w:val="24"/>
          <w:lang w:val="fr-FR"/>
        </w:rPr>
        <w:t>en ce qui concerne le développement des TIC pour les PMA et les pays en développement.</w:t>
      </w:r>
      <w:r w:rsidR="001D48EC" w:rsidRPr="00EF642B">
        <w:rPr>
          <w:szCs w:val="24"/>
          <w:lang w:val="fr-FR"/>
        </w:rPr>
        <w:t xml:space="preserve"> Il est proposé que divers éléments soient pris en compte dans les initiatives régionales en vue de la prochaine CMDT: appui à la recherche – développement relative aux TIC dans les pays en développement</w:t>
      </w:r>
      <w:r w:rsidR="00C5521D" w:rsidRPr="00EF642B">
        <w:rPr>
          <w:szCs w:val="24"/>
          <w:lang w:val="fr-FR"/>
        </w:rPr>
        <w:t>,</w:t>
      </w:r>
      <w:r w:rsidR="001D48EC" w:rsidRPr="00EF642B">
        <w:rPr>
          <w:szCs w:val="24"/>
          <w:lang w:val="fr-FR"/>
        </w:rPr>
        <w:t xml:space="preserve"> cadre réglementaire pour les OTT, obligation de service universel de prochaine génération pour la 5G à venir, nouveau modèle de gestion du spectre, élargissement de l</w:t>
      </w:r>
      <w:r w:rsidR="000E263D">
        <w:rPr>
          <w:szCs w:val="24"/>
          <w:lang w:val="fr-FR"/>
        </w:rPr>
        <w:t>'</w:t>
      </w:r>
      <w:r w:rsidR="001D48EC" w:rsidRPr="00EF642B">
        <w:rPr>
          <w:szCs w:val="24"/>
          <w:lang w:val="fr-FR"/>
        </w:rPr>
        <w:t>assistance technique fournie et incitation pour les pays en développement à adopter l</w:t>
      </w:r>
      <w:r w:rsidR="000E263D">
        <w:rPr>
          <w:szCs w:val="24"/>
          <w:lang w:val="fr-FR"/>
        </w:rPr>
        <w:t>'</w:t>
      </w:r>
      <w:r w:rsidR="001D48EC" w:rsidRPr="00EF642B">
        <w:rPr>
          <w:szCs w:val="24"/>
          <w:lang w:val="fr-FR"/>
        </w:rPr>
        <w:t>IoT.</w:t>
      </w:r>
    </w:p>
    <w:bookmarkStart w:id="111" w:name="lt_pId318"/>
    <w:bookmarkEnd w:id="110"/>
    <w:p w:rsidR="00AA29DB" w:rsidRPr="00EF642B" w:rsidRDefault="007E492D" w:rsidP="005D6902">
      <w:pPr>
        <w:tabs>
          <w:tab w:val="left" w:pos="1951"/>
        </w:tabs>
        <w:rPr>
          <w:lang w:val="fr-FR"/>
        </w:rPr>
      </w:pPr>
      <w:r>
        <w:fldChar w:fldCharType="begin"/>
      </w:r>
      <w:r w:rsidRPr="000F73C2">
        <w:rPr>
          <w:lang w:val="fr-CH"/>
        </w:rPr>
        <w:instrText xml:space="preserve"> HYPERLINK "https://www.itu.int/md/D14-RPMASP-C-0035/en" </w:instrText>
      </w:r>
      <w:r>
        <w:fldChar w:fldCharType="separate"/>
      </w:r>
      <w:r w:rsidR="00AA29DB" w:rsidRPr="00EF642B">
        <w:rPr>
          <w:rStyle w:val="Hyperlink"/>
          <w:b/>
          <w:bCs/>
          <w:lang w:val="fr-FR"/>
        </w:rPr>
        <w:t>Document 35</w:t>
      </w:r>
      <w:r>
        <w:rPr>
          <w:rStyle w:val="Hyperlink"/>
          <w:b/>
          <w:bCs/>
          <w:lang w:val="fr-FR"/>
        </w:rPr>
        <w:fldChar w:fldCharType="end"/>
      </w:r>
      <w:r w:rsidR="00AA29DB" w:rsidRPr="00A51F39">
        <w:rPr>
          <w:lang w:val="fr-FR"/>
        </w:rPr>
        <w:t>:</w:t>
      </w:r>
      <w:r w:rsidR="00AA29DB" w:rsidRPr="00EF642B">
        <w:rPr>
          <w:b/>
          <w:bCs/>
          <w:lang w:val="fr-FR"/>
        </w:rPr>
        <w:t xml:space="preserve"> </w:t>
      </w:r>
      <w:r w:rsidR="00CB3407" w:rsidRPr="00EF642B">
        <w:rPr>
          <w:lang w:val="fr-FR"/>
        </w:rPr>
        <w:t xml:space="preserve">Ce document intitulé </w:t>
      </w:r>
      <w:r w:rsidR="005D6902">
        <w:rPr>
          <w:szCs w:val="24"/>
          <w:lang w:val="fr-FR"/>
        </w:rPr>
        <w:t>"</w:t>
      </w:r>
      <w:r w:rsidR="00CB3407" w:rsidRPr="00EF642B">
        <w:rPr>
          <w:b/>
          <w:bCs/>
          <w:i/>
          <w:iCs/>
          <w:szCs w:val="24"/>
          <w:lang w:val="fr-FR"/>
        </w:rPr>
        <w:t>Mise en œuvre de l</w:t>
      </w:r>
      <w:r w:rsidR="000E263D">
        <w:rPr>
          <w:b/>
          <w:bCs/>
          <w:i/>
          <w:iCs/>
          <w:szCs w:val="24"/>
          <w:lang w:val="fr-FR"/>
        </w:rPr>
        <w:t>'</w:t>
      </w:r>
      <w:r w:rsidR="00CB3407" w:rsidRPr="00EF642B">
        <w:rPr>
          <w:b/>
          <w:bCs/>
          <w:i/>
          <w:iCs/>
          <w:szCs w:val="24"/>
          <w:lang w:val="fr-FR"/>
        </w:rPr>
        <w:t>initiative sur l</w:t>
      </w:r>
      <w:r w:rsidR="000E263D">
        <w:rPr>
          <w:b/>
          <w:bCs/>
          <w:i/>
          <w:iCs/>
          <w:szCs w:val="24"/>
          <w:lang w:val="fr-FR"/>
        </w:rPr>
        <w:t>'</w:t>
      </w:r>
      <w:r w:rsidR="00CB3407" w:rsidRPr="00EF642B">
        <w:rPr>
          <w:b/>
          <w:bCs/>
          <w:i/>
          <w:iCs/>
          <w:szCs w:val="24"/>
          <w:lang w:val="fr-FR"/>
        </w:rPr>
        <w:t>autoroute de l</w:t>
      </w:r>
      <w:r w:rsidR="000E263D">
        <w:rPr>
          <w:b/>
          <w:bCs/>
          <w:i/>
          <w:iCs/>
          <w:szCs w:val="24"/>
          <w:lang w:val="fr-FR"/>
        </w:rPr>
        <w:t>'</w:t>
      </w:r>
      <w:r w:rsidR="00CB3407" w:rsidRPr="00EF642B">
        <w:rPr>
          <w:b/>
          <w:bCs/>
          <w:i/>
          <w:iCs/>
          <w:szCs w:val="24"/>
          <w:lang w:val="fr-FR"/>
        </w:rPr>
        <w:t>information dans la région Asie</w:t>
      </w:r>
      <w:r w:rsidR="005D6902">
        <w:rPr>
          <w:b/>
          <w:bCs/>
          <w:i/>
          <w:iCs/>
          <w:szCs w:val="24"/>
          <w:lang w:val="fr-FR"/>
        </w:rPr>
        <w:noBreakHyphen/>
      </w:r>
      <w:r w:rsidR="00CB3407" w:rsidRPr="00EF642B">
        <w:rPr>
          <w:b/>
          <w:bCs/>
          <w:i/>
          <w:iCs/>
          <w:szCs w:val="24"/>
          <w:lang w:val="fr-FR"/>
        </w:rPr>
        <w:t>Pacifique</w:t>
      </w:r>
      <w:r w:rsidR="00AA29DB" w:rsidRPr="005D6902">
        <w:rPr>
          <w:szCs w:val="24"/>
          <w:lang w:val="fr-FR"/>
        </w:rPr>
        <w:t>",</w:t>
      </w:r>
      <w:r w:rsidR="00AA29DB" w:rsidRPr="00EF642B">
        <w:rPr>
          <w:szCs w:val="24"/>
          <w:lang w:val="fr-FR"/>
        </w:rPr>
        <w:t xml:space="preserve"> </w:t>
      </w:r>
      <w:r w:rsidR="00CB3407" w:rsidRPr="00EF642B">
        <w:rPr>
          <w:szCs w:val="24"/>
          <w:lang w:val="fr-FR"/>
        </w:rPr>
        <w:t>a été présenté par la République populaire de Chine</w:t>
      </w:r>
      <w:r w:rsidR="00AA29DB" w:rsidRPr="00EF642B">
        <w:rPr>
          <w:lang w:val="fr-FR"/>
        </w:rPr>
        <w:t>.</w:t>
      </w:r>
      <w:bookmarkEnd w:id="111"/>
    </w:p>
    <w:p w:rsidR="00AA29DB" w:rsidRPr="00EF642B" w:rsidRDefault="00CB3407" w:rsidP="00A51F39">
      <w:pPr>
        <w:rPr>
          <w:lang w:val="fr-FR"/>
        </w:rPr>
      </w:pPr>
      <w:bookmarkStart w:id="112" w:name="lt_pId319"/>
      <w:r w:rsidRPr="00EF642B">
        <w:rPr>
          <w:lang w:val="fr-FR"/>
        </w:rPr>
        <w:t xml:space="preserve">La contribution </w:t>
      </w:r>
      <w:r w:rsidR="007169FA" w:rsidRPr="00EF642B">
        <w:rPr>
          <w:lang w:val="fr-FR"/>
        </w:rPr>
        <w:t>indique que l</w:t>
      </w:r>
      <w:r w:rsidR="000E263D">
        <w:rPr>
          <w:lang w:val="fr-FR"/>
        </w:rPr>
        <w:t>'</w:t>
      </w:r>
      <w:r w:rsidR="007169FA" w:rsidRPr="00EF642B">
        <w:rPr>
          <w:lang w:val="fr-FR"/>
        </w:rPr>
        <w:t xml:space="preserve">interconnectivité actuelle basée sur des réseaux câblés de Terre et maritimes </w:t>
      </w:r>
      <w:r w:rsidR="00C5521D" w:rsidRPr="00EF642B">
        <w:rPr>
          <w:lang w:val="fr-FR"/>
        </w:rPr>
        <w:t>n</w:t>
      </w:r>
      <w:r w:rsidR="000E263D">
        <w:rPr>
          <w:lang w:val="fr-FR"/>
        </w:rPr>
        <w:t>'</w:t>
      </w:r>
      <w:r w:rsidR="00C5521D" w:rsidRPr="00EF642B">
        <w:rPr>
          <w:lang w:val="fr-FR"/>
        </w:rPr>
        <w:t xml:space="preserve">est </w:t>
      </w:r>
      <w:r w:rsidR="00A51F39">
        <w:rPr>
          <w:lang w:val="fr-FR"/>
        </w:rPr>
        <w:t>pas</w:t>
      </w:r>
      <w:r w:rsidR="00C5521D" w:rsidRPr="00EF642B">
        <w:rPr>
          <w:lang w:val="fr-FR"/>
        </w:rPr>
        <w:t xml:space="preserve"> adaptée pour </w:t>
      </w:r>
      <w:r w:rsidR="007169FA" w:rsidRPr="00EF642B">
        <w:rPr>
          <w:lang w:val="fr-FR"/>
        </w:rPr>
        <w:t>les pays de la région Asie</w:t>
      </w:r>
      <w:r w:rsidR="00C5521D" w:rsidRPr="00EF642B">
        <w:rPr>
          <w:lang w:val="fr-FR"/>
        </w:rPr>
        <w:noBreakHyphen/>
      </w:r>
      <w:r w:rsidR="007169FA" w:rsidRPr="00EF642B">
        <w:rPr>
          <w:lang w:val="fr-FR"/>
        </w:rPr>
        <w:t>Pacifique, ce qui crée des problèmes pour accéder à l</w:t>
      </w:r>
      <w:r w:rsidR="000E263D">
        <w:rPr>
          <w:lang w:val="fr-FR"/>
        </w:rPr>
        <w:t>'</w:t>
      </w:r>
      <w:r w:rsidR="007169FA" w:rsidRPr="00EF642B">
        <w:rPr>
          <w:lang w:val="fr-FR"/>
        </w:rPr>
        <w:t xml:space="preserve">Internet </w:t>
      </w:r>
      <w:r w:rsidR="00C5521D" w:rsidRPr="00EF642B">
        <w:rPr>
          <w:lang w:val="fr-FR"/>
        </w:rPr>
        <w:t>au</w:t>
      </w:r>
      <w:r w:rsidR="007169FA" w:rsidRPr="00EF642B">
        <w:rPr>
          <w:lang w:val="fr-FR"/>
        </w:rPr>
        <w:t xml:space="preserve"> niveau international et gêne les efforts déployés par les pays pour développer le secteur des TIC ainsi que la société et l</w:t>
      </w:r>
      <w:r w:rsidR="000E263D">
        <w:rPr>
          <w:lang w:val="fr-FR"/>
        </w:rPr>
        <w:t>'</w:t>
      </w:r>
      <w:r w:rsidR="007169FA" w:rsidRPr="00EF642B">
        <w:rPr>
          <w:lang w:val="fr-FR"/>
        </w:rPr>
        <w:t>économie</w:t>
      </w:r>
      <w:r w:rsidR="00AA29DB" w:rsidRPr="00EF642B">
        <w:rPr>
          <w:lang w:val="fr-FR"/>
        </w:rPr>
        <w:t>.</w:t>
      </w:r>
      <w:bookmarkEnd w:id="112"/>
      <w:r w:rsidR="00AA29DB" w:rsidRPr="00EF642B">
        <w:rPr>
          <w:lang w:val="fr-FR"/>
        </w:rPr>
        <w:t xml:space="preserve"> </w:t>
      </w:r>
    </w:p>
    <w:p w:rsidR="00AA29DB" w:rsidRPr="00DF5C43" w:rsidRDefault="007169FA" w:rsidP="00A51F39">
      <w:pPr>
        <w:rPr>
          <w:b/>
          <w:bCs/>
          <w:i/>
          <w:iCs/>
          <w:lang w:val="fr-FR"/>
        </w:rPr>
      </w:pPr>
      <w:bookmarkStart w:id="113" w:name="lt_pId320"/>
      <w:r w:rsidRPr="00DF5C43">
        <w:rPr>
          <w:lang w:val="fr-FR"/>
        </w:rPr>
        <w:t>Prenant note des travaux engagés par la CESAP concernant l</w:t>
      </w:r>
      <w:r w:rsidR="000E263D" w:rsidRPr="00DF5C43">
        <w:rPr>
          <w:lang w:val="fr-FR"/>
        </w:rPr>
        <w:t>'</w:t>
      </w:r>
      <w:r w:rsidRPr="00DF5C43">
        <w:rPr>
          <w:lang w:val="fr-FR"/>
        </w:rPr>
        <w:t>autoroute de l</w:t>
      </w:r>
      <w:r w:rsidR="000E263D" w:rsidRPr="00DF5C43">
        <w:rPr>
          <w:lang w:val="fr-FR"/>
        </w:rPr>
        <w:t>'</w:t>
      </w:r>
      <w:r w:rsidRPr="00DF5C43">
        <w:rPr>
          <w:lang w:val="fr-FR"/>
        </w:rPr>
        <w:t>information dans la région Asie</w:t>
      </w:r>
      <w:r w:rsidR="00C5521D" w:rsidRPr="00DF5C43">
        <w:rPr>
          <w:lang w:val="fr-FR"/>
        </w:rPr>
        <w:noBreakHyphen/>
      </w:r>
      <w:r w:rsidRPr="00DF5C43">
        <w:rPr>
          <w:lang w:val="fr-FR"/>
        </w:rPr>
        <w:t xml:space="preserve">Pacifique </w:t>
      </w:r>
      <w:r w:rsidR="00AA29DB" w:rsidRPr="00DF5C43">
        <w:rPr>
          <w:lang w:val="fr-FR"/>
        </w:rPr>
        <w:t xml:space="preserve">(AP-IS), </w:t>
      </w:r>
      <w:r w:rsidRPr="00DF5C43">
        <w:rPr>
          <w:lang w:val="fr-FR"/>
        </w:rPr>
        <w:t>les auteurs de la contribution appellent l</w:t>
      </w:r>
      <w:r w:rsidR="000E263D" w:rsidRPr="00DF5C43">
        <w:rPr>
          <w:lang w:val="fr-FR"/>
        </w:rPr>
        <w:t>'</w:t>
      </w:r>
      <w:r w:rsidRPr="00DF5C43">
        <w:rPr>
          <w:lang w:val="fr-FR"/>
        </w:rPr>
        <w:t>UIT et les pays membres de la région Asie</w:t>
      </w:r>
      <w:r w:rsidR="00762328" w:rsidRPr="00DF5C43">
        <w:rPr>
          <w:lang w:val="fr-FR"/>
        </w:rPr>
        <w:noBreakHyphen/>
      </w:r>
      <w:r w:rsidRPr="00DF5C43">
        <w:rPr>
          <w:lang w:val="fr-FR"/>
        </w:rPr>
        <w:t>Pacifique à participer activement à l</w:t>
      </w:r>
      <w:r w:rsidR="000E263D" w:rsidRPr="00DF5C43">
        <w:rPr>
          <w:lang w:val="fr-FR"/>
        </w:rPr>
        <w:t>'</w:t>
      </w:r>
      <w:r w:rsidRPr="00DF5C43">
        <w:rPr>
          <w:lang w:val="fr-FR"/>
        </w:rPr>
        <w:t>initiative sur l</w:t>
      </w:r>
      <w:r w:rsidR="000E263D" w:rsidRPr="00DF5C43">
        <w:rPr>
          <w:lang w:val="fr-FR"/>
        </w:rPr>
        <w:t>'</w:t>
      </w:r>
      <w:r w:rsidR="00C5521D" w:rsidRPr="00DF5C43">
        <w:rPr>
          <w:lang w:val="fr-FR"/>
        </w:rPr>
        <w:t>autoroute de l</w:t>
      </w:r>
      <w:r w:rsidR="000E263D" w:rsidRPr="00DF5C43">
        <w:rPr>
          <w:lang w:val="fr-FR"/>
        </w:rPr>
        <w:t>'</w:t>
      </w:r>
      <w:r w:rsidR="00C5521D" w:rsidRPr="00DF5C43">
        <w:rPr>
          <w:lang w:val="fr-FR"/>
        </w:rPr>
        <w:t>information Asie</w:t>
      </w:r>
      <w:r w:rsidR="00C5521D" w:rsidRPr="00DF5C43">
        <w:rPr>
          <w:lang w:val="fr-FR"/>
        </w:rPr>
        <w:noBreakHyphen/>
      </w:r>
      <w:r w:rsidRPr="00DF5C43">
        <w:rPr>
          <w:lang w:val="fr-FR"/>
        </w:rPr>
        <w:t>Pacifi</w:t>
      </w:r>
      <w:r w:rsidR="00C5521D" w:rsidRPr="00DF5C43">
        <w:rPr>
          <w:lang w:val="fr-FR"/>
        </w:rPr>
        <w:t>que</w:t>
      </w:r>
      <w:r w:rsidRPr="00DF5C43">
        <w:rPr>
          <w:lang w:val="fr-FR"/>
        </w:rPr>
        <w:t>. Ils proposent que l</w:t>
      </w:r>
      <w:r w:rsidR="000E263D" w:rsidRPr="00DF5C43">
        <w:rPr>
          <w:lang w:val="fr-FR"/>
        </w:rPr>
        <w:t>'</w:t>
      </w:r>
      <w:r w:rsidRPr="00DF5C43">
        <w:rPr>
          <w:lang w:val="fr-FR"/>
        </w:rPr>
        <w:t>UIT, à travers son bureau régional, renforce la coopération et les synergies avec la CESAP, l</w:t>
      </w:r>
      <w:r w:rsidR="000E263D" w:rsidRPr="00DF5C43">
        <w:rPr>
          <w:lang w:val="fr-FR"/>
        </w:rPr>
        <w:t>'</w:t>
      </w:r>
      <w:r w:rsidRPr="00DF5C43">
        <w:rPr>
          <w:lang w:val="fr-FR"/>
        </w:rPr>
        <w:t>APT et d</w:t>
      </w:r>
      <w:r w:rsidR="000E263D" w:rsidRPr="00DF5C43">
        <w:rPr>
          <w:lang w:val="fr-FR"/>
        </w:rPr>
        <w:t>'</w:t>
      </w:r>
      <w:r w:rsidRPr="00DF5C43">
        <w:rPr>
          <w:lang w:val="fr-FR"/>
        </w:rPr>
        <w:t>autres organisations internationales/régional</w:t>
      </w:r>
      <w:r w:rsidR="00C5521D" w:rsidRPr="00DF5C43">
        <w:rPr>
          <w:lang w:val="fr-FR"/>
        </w:rPr>
        <w:t>es</w:t>
      </w:r>
      <w:r w:rsidRPr="00DF5C43">
        <w:rPr>
          <w:lang w:val="fr-FR"/>
        </w:rPr>
        <w:t xml:space="preserve"> et améliore l</w:t>
      </w:r>
      <w:r w:rsidR="000E263D" w:rsidRPr="00DF5C43">
        <w:rPr>
          <w:lang w:val="fr-FR"/>
        </w:rPr>
        <w:t>'</w:t>
      </w:r>
      <w:r w:rsidR="00C5521D" w:rsidRPr="00DF5C43">
        <w:rPr>
          <w:lang w:val="fr-FR"/>
        </w:rPr>
        <w:t>i</w:t>
      </w:r>
      <w:r w:rsidRPr="00DF5C43">
        <w:rPr>
          <w:lang w:val="fr-FR"/>
        </w:rPr>
        <w:t>nterconnecti</w:t>
      </w:r>
      <w:r w:rsidR="00C5521D" w:rsidRPr="00DF5C43">
        <w:rPr>
          <w:lang w:val="fr-FR"/>
        </w:rPr>
        <w:t>vité des pays de la région Asie</w:t>
      </w:r>
      <w:r w:rsidR="00C5521D" w:rsidRPr="00DF5C43">
        <w:rPr>
          <w:lang w:val="fr-FR"/>
        </w:rPr>
        <w:noBreakHyphen/>
      </w:r>
      <w:r w:rsidRPr="00DF5C43">
        <w:rPr>
          <w:lang w:val="fr-FR"/>
        </w:rPr>
        <w:t>Pacifique. Ils proposent également des ajouts à la liste des initiatives régionales proposées par l</w:t>
      </w:r>
      <w:r w:rsidR="000E263D" w:rsidRPr="00DF5C43">
        <w:rPr>
          <w:lang w:val="fr-FR"/>
        </w:rPr>
        <w:t>'</w:t>
      </w:r>
      <w:r w:rsidRPr="00DF5C43">
        <w:rPr>
          <w:lang w:val="fr-FR"/>
        </w:rPr>
        <w:t>APT</w:t>
      </w:r>
      <w:r w:rsidR="00C94C09" w:rsidRPr="00DF5C43">
        <w:rPr>
          <w:lang w:val="fr-FR"/>
        </w:rPr>
        <w:t xml:space="preserve"> dans le document de la</w:t>
      </w:r>
      <w:bookmarkStart w:id="114" w:name="lt_pId322"/>
      <w:bookmarkEnd w:id="113"/>
      <w:r w:rsidR="00AA29DB" w:rsidRPr="00DF5C43">
        <w:rPr>
          <w:lang w:val="fr-FR"/>
        </w:rPr>
        <w:t xml:space="preserve"> RPM- ASP</w:t>
      </w:r>
      <w:r w:rsidR="00C94C09" w:rsidRPr="00DF5C43">
        <w:rPr>
          <w:lang w:val="fr-FR"/>
        </w:rPr>
        <w:t xml:space="preserve"> intitulé</w:t>
      </w:r>
      <w:r w:rsidR="004E737A" w:rsidRPr="00DF5C43">
        <w:rPr>
          <w:lang w:val="fr-FR"/>
        </w:rPr>
        <w:t xml:space="preserve"> </w:t>
      </w:r>
      <w:r w:rsidR="00A51F39" w:rsidRPr="00DF5C43">
        <w:rPr>
          <w:i/>
          <w:iCs/>
          <w:lang w:val="fr-FR"/>
        </w:rPr>
        <w:t>"</w:t>
      </w:r>
      <w:r w:rsidR="00C94C09" w:rsidRPr="00DF5C43">
        <w:rPr>
          <w:b/>
          <w:bCs/>
          <w:i/>
          <w:iCs/>
          <w:lang w:val="fr-FR"/>
        </w:rPr>
        <w:t>Point</w:t>
      </w:r>
      <w:r w:rsidR="00DF5C43">
        <w:rPr>
          <w:b/>
          <w:bCs/>
          <w:i/>
          <w:iCs/>
          <w:lang w:val="fr-FR"/>
        </w:rPr>
        <w:t> </w:t>
      </w:r>
      <w:r w:rsidR="00C94C09" w:rsidRPr="00DF5C43">
        <w:rPr>
          <w:b/>
          <w:bCs/>
          <w:i/>
          <w:iCs/>
          <w:lang w:val="fr-FR"/>
        </w:rPr>
        <w:t>de vue de l</w:t>
      </w:r>
      <w:r w:rsidR="000E263D" w:rsidRPr="00DF5C43">
        <w:rPr>
          <w:b/>
          <w:bCs/>
          <w:i/>
          <w:iCs/>
          <w:lang w:val="fr-FR"/>
        </w:rPr>
        <w:t>'</w:t>
      </w:r>
      <w:r w:rsidR="00C94C09" w:rsidRPr="00DF5C43">
        <w:rPr>
          <w:b/>
          <w:bCs/>
          <w:i/>
          <w:iCs/>
          <w:lang w:val="fr-FR"/>
        </w:rPr>
        <w:t>APT sur le projet d</w:t>
      </w:r>
      <w:r w:rsidR="000E263D" w:rsidRPr="00DF5C43">
        <w:rPr>
          <w:b/>
          <w:bCs/>
          <w:i/>
          <w:iCs/>
          <w:lang w:val="fr-FR"/>
        </w:rPr>
        <w:t>'</w:t>
      </w:r>
      <w:r w:rsidR="00C94C09" w:rsidRPr="00DF5C43">
        <w:rPr>
          <w:b/>
          <w:bCs/>
          <w:i/>
          <w:iCs/>
          <w:lang w:val="fr-FR"/>
        </w:rPr>
        <w:t xml:space="preserve">initiatives régionales pour la </w:t>
      </w:r>
      <w:r w:rsidR="00C5521D" w:rsidRPr="00DF5C43">
        <w:rPr>
          <w:b/>
          <w:bCs/>
          <w:i/>
          <w:iCs/>
          <w:lang w:val="fr-FR"/>
        </w:rPr>
        <w:t>région Asie</w:t>
      </w:r>
      <w:r w:rsidR="00C5521D" w:rsidRPr="00DF5C43">
        <w:rPr>
          <w:b/>
          <w:bCs/>
          <w:i/>
          <w:iCs/>
          <w:lang w:val="fr-FR"/>
        </w:rPr>
        <w:noBreakHyphen/>
      </w:r>
      <w:r w:rsidR="00C94C09" w:rsidRPr="00DF5C43">
        <w:rPr>
          <w:b/>
          <w:bCs/>
          <w:i/>
          <w:iCs/>
          <w:lang w:val="fr-FR"/>
        </w:rPr>
        <w:t>Pacifique</w:t>
      </w:r>
      <w:r w:rsidR="00A51F39" w:rsidRPr="00DF5C43">
        <w:rPr>
          <w:b/>
          <w:bCs/>
          <w:i/>
          <w:iCs/>
          <w:lang w:val="fr-FR"/>
        </w:rPr>
        <w:t>"</w:t>
      </w:r>
      <w:r w:rsidR="00C94C09" w:rsidRPr="00DF5C43">
        <w:rPr>
          <w:b/>
          <w:bCs/>
          <w:i/>
          <w:iCs/>
          <w:lang w:val="fr-FR"/>
        </w:rPr>
        <w:t xml:space="preserve"> </w:t>
      </w:r>
      <w:r w:rsidR="00AA29DB" w:rsidRPr="00DF5C43">
        <w:rPr>
          <w:lang w:val="fr-FR"/>
        </w:rPr>
        <w:t>(</w:t>
      </w:r>
      <w:hyperlink r:id="rId52" w:history="1">
        <w:r w:rsidR="00AA29DB" w:rsidRPr="00DF5C43">
          <w:rPr>
            <w:rStyle w:val="Hyperlink"/>
            <w:szCs w:val="24"/>
            <w:lang w:val="fr-FR"/>
          </w:rPr>
          <w:t>Document 15</w:t>
        </w:r>
      </w:hyperlink>
      <w:r w:rsidR="00AA29DB" w:rsidRPr="00DF5C43">
        <w:rPr>
          <w:lang w:val="fr-FR"/>
        </w:rPr>
        <w:t>).</w:t>
      </w:r>
      <w:bookmarkEnd w:id="114"/>
    </w:p>
    <w:bookmarkStart w:id="115" w:name="lt_pId323"/>
    <w:p w:rsidR="00AA29DB" w:rsidRPr="00EF642B" w:rsidRDefault="00AA29DB" w:rsidP="00A51F39">
      <w:pPr>
        <w:rPr>
          <w:lang w:val="fr-FR"/>
        </w:rPr>
      </w:pPr>
      <w:r w:rsidRPr="00EF642B">
        <w:rPr>
          <w:lang w:val="fr-FR"/>
        </w:rPr>
        <w:fldChar w:fldCharType="begin"/>
      </w:r>
      <w:r w:rsidRPr="00EF642B">
        <w:rPr>
          <w:lang w:val="fr-FR"/>
        </w:rPr>
        <w:instrText xml:space="preserve"> HYPERLINK "https://www.itu.int/md/D14-RPMASP-INF-0009/en" </w:instrText>
      </w:r>
      <w:r w:rsidRPr="00EF642B">
        <w:rPr>
          <w:lang w:val="fr-FR"/>
        </w:rPr>
        <w:fldChar w:fldCharType="separate"/>
      </w:r>
      <w:r w:rsidRPr="00EF642B">
        <w:rPr>
          <w:rStyle w:val="Hyperlink"/>
          <w:b/>
          <w:bCs/>
          <w:lang w:val="fr-FR"/>
        </w:rPr>
        <w:t>Document INF/9</w:t>
      </w:r>
      <w:r w:rsidRPr="00EF642B">
        <w:rPr>
          <w:lang w:val="fr-FR"/>
        </w:rPr>
        <w:fldChar w:fldCharType="end"/>
      </w:r>
      <w:r w:rsidRPr="00EF642B">
        <w:rPr>
          <w:lang w:val="fr-FR"/>
        </w:rPr>
        <w:t>:</w:t>
      </w:r>
      <w:r w:rsidR="0077682E" w:rsidRPr="00EF642B">
        <w:rPr>
          <w:lang w:val="fr-FR"/>
        </w:rPr>
        <w:t xml:space="preserve"> Ce document intitulé </w:t>
      </w:r>
      <w:r w:rsidR="00A51F39">
        <w:rPr>
          <w:i/>
          <w:iCs/>
          <w:lang w:val="fr-FR"/>
        </w:rPr>
        <w:t>"</w:t>
      </w:r>
      <w:r w:rsidR="00CB3407" w:rsidRPr="00EF642B">
        <w:rPr>
          <w:b/>
          <w:bCs/>
          <w:i/>
          <w:iCs/>
          <w:lang w:val="fr-FR"/>
        </w:rPr>
        <w:t>A</w:t>
      </w:r>
      <w:r w:rsidR="0077682E" w:rsidRPr="00EF642B">
        <w:rPr>
          <w:b/>
          <w:bCs/>
          <w:i/>
          <w:iCs/>
          <w:lang w:val="fr-FR"/>
        </w:rPr>
        <w:t>utoroute de l</w:t>
      </w:r>
      <w:r w:rsidR="000E263D">
        <w:rPr>
          <w:b/>
          <w:bCs/>
          <w:i/>
          <w:iCs/>
          <w:lang w:val="fr-FR"/>
        </w:rPr>
        <w:t>'</w:t>
      </w:r>
      <w:r w:rsidR="0077682E" w:rsidRPr="00EF642B">
        <w:rPr>
          <w:b/>
          <w:bCs/>
          <w:i/>
          <w:iCs/>
          <w:lang w:val="fr-FR"/>
        </w:rPr>
        <w:t xml:space="preserve">information </w:t>
      </w:r>
      <w:r w:rsidR="00CB3407" w:rsidRPr="00EF642B">
        <w:rPr>
          <w:b/>
          <w:bCs/>
          <w:i/>
          <w:iCs/>
          <w:lang w:val="fr-FR"/>
        </w:rPr>
        <w:t>dans</w:t>
      </w:r>
      <w:r w:rsidR="00C5521D" w:rsidRPr="00EF642B">
        <w:rPr>
          <w:b/>
          <w:bCs/>
          <w:i/>
          <w:iCs/>
          <w:lang w:val="fr-FR"/>
        </w:rPr>
        <w:t xml:space="preserve"> la région Asie</w:t>
      </w:r>
      <w:r w:rsidR="00C5521D" w:rsidRPr="00EF642B">
        <w:rPr>
          <w:b/>
          <w:bCs/>
          <w:i/>
          <w:iCs/>
          <w:lang w:val="fr-FR"/>
        </w:rPr>
        <w:noBreakHyphen/>
      </w:r>
      <w:r w:rsidR="0077682E" w:rsidRPr="00EF642B">
        <w:rPr>
          <w:b/>
          <w:bCs/>
          <w:i/>
          <w:iCs/>
          <w:lang w:val="fr-FR"/>
        </w:rPr>
        <w:t>Pacifique</w:t>
      </w:r>
      <w:r w:rsidRPr="00A51F39">
        <w:rPr>
          <w:i/>
          <w:iCs/>
          <w:lang w:val="fr-FR"/>
        </w:rPr>
        <w:t>”</w:t>
      </w:r>
      <w:r w:rsidRPr="00EF642B">
        <w:rPr>
          <w:lang w:val="fr-FR"/>
        </w:rPr>
        <w:t xml:space="preserve">, </w:t>
      </w:r>
      <w:r w:rsidR="0077682E" w:rsidRPr="00EF642B">
        <w:rPr>
          <w:lang w:val="fr-FR"/>
        </w:rPr>
        <w:t>a été soumis par la Commission économique et sociale des Nations Unies pour l</w:t>
      </w:r>
      <w:r w:rsidR="000E263D">
        <w:rPr>
          <w:lang w:val="fr-FR"/>
        </w:rPr>
        <w:t>'</w:t>
      </w:r>
      <w:r w:rsidR="0077682E" w:rsidRPr="00EF642B">
        <w:rPr>
          <w:lang w:val="fr-FR"/>
        </w:rPr>
        <w:t>Asie et le Pacifique (CESAP)</w:t>
      </w:r>
      <w:r w:rsidRPr="00EF642B">
        <w:rPr>
          <w:lang w:val="fr-FR"/>
        </w:rPr>
        <w:t>.</w:t>
      </w:r>
      <w:bookmarkEnd w:id="115"/>
    </w:p>
    <w:p w:rsidR="00AA29DB" w:rsidRPr="00EF642B" w:rsidRDefault="00647C3F" w:rsidP="00762328">
      <w:pPr>
        <w:rPr>
          <w:lang w:val="fr-FR"/>
        </w:rPr>
      </w:pPr>
      <w:bookmarkStart w:id="116" w:name="lt_pId324"/>
      <w:r w:rsidRPr="00EF642B">
        <w:rPr>
          <w:lang w:val="fr-FR"/>
        </w:rPr>
        <w:lastRenderedPageBreak/>
        <w:t xml:space="preserve">La contribution donne un aperçu du cadre de </w:t>
      </w:r>
      <w:r w:rsidR="00CB3407" w:rsidRPr="00EF642B">
        <w:rPr>
          <w:lang w:val="fr-FR"/>
        </w:rPr>
        <w:t>l</w:t>
      </w:r>
      <w:r w:rsidR="000E263D">
        <w:rPr>
          <w:lang w:val="fr-FR"/>
        </w:rPr>
        <w:t>'</w:t>
      </w:r>
      <w:r w:rsidRPr="00EF642B">
        <w:rPr>
          <w:lang w:val="fr-FR"/>
        </w:rPr>
        <w:t>autoroute de l</w:t>
      </w:r>
      <w:r w:rsidR="000E263D">
        <w:rPr>
          <w:lang w:val="fr-FR"/>
        </w:rPr>
        <w:t>'</w:t>
      </w:r>
      <w:r w:rsidRPr="00EF642B">
        <w:rPr>
          <w:lang w:val="fr-FR"/>
        </w:rPr>
        <w:t xml:space="preserve">information </w:t>
      </w:r>
      <w:r w:rsidR="00CB3407" w:rsidRPr="00EF642B">
        <w:rPr>
          <w:lang w:val="fr-FR"/>
        </w:rPr>
        <w:t>dans</w:t>
      </w:r>
      <w:r w:rsidR="00762328" w:rsidRPr="00EF642B">
        <w:rPr>
          <w:lang w:val="fr-FR"/>
        </w:rPr>
        <w:t xml:space="preserve"> la région Asie</w:t>
      </w:r>
      <w:r w:rsidR="00762328" w:rsidRPr="00EF642B">
        <w:rPr>
          <w:lang w:val="fr-FR"/>
        </w:rPr>
        <w:noBreakHyphen/>
      </w:r>
      <w:r w:rsidRPr="00EF642B">
        <w:rPr>
          <w:lang w:val="fr-FR"/>
        </w:rPr>
        <w:t xml:space="preserve">Pacifique </w:t>
      </w:r>
      <w:r w:rsidR="00AA29DB" w:rsidRPr="00EF642B">
        <w:rPr>
          <w:lang w:val="fr-FR"/>
        </w:rPr>
        <w:t xml:space="preserve">(AP-IS) </w:t>
      </w:r>
      <w:r w:rsidRPr="00EF642B">
        <w:rPr>
          <w:lang w:val="fr-FR"/>
        </w:rPr>
        <w:t>et des domaines de coopération possibles avec l</w:t>
      </w:r>
      <w:r w:rsidR="000E263D">
        <w:rPr>
          <w:lang w:val="fr-FR"/>
        </w:rPr>
        <w:t>'</w:t>
      </w:r>
      <w:r w:rsidRPr="00EF642B">
        <w:rPr>
          <w:lang w:val="fr-FR"/>
        </w:rPr>
        <w:t>UIT qui ont été identifiés</w:t>
      </w:r>
      <w:r w:rsidR="00762328" w:rsidRPr="00EF642B">
        <w:rPr>
          <w:lang w:val="fr-FR"/>
        </w:rPr>
        <w:t xml:space="preserve"> dans le plan directeur relatif</w:t>
      </w:r>
      <w:r w:rsidRPr="00EF642B">
        <w:rPr>
          <w:lang w:val="fr-FR"/>
        </w:rPr>
        <w:t xml:space="preserve"> à cette autoroute de l</w:t>
      </w:r>
      <w:r w:rsidR="000E263D">
        <w:rPr>
          <w:lang w:val="fr-FR"/>
        </w:rPr>
        <w:t>'</w:t>
      </w:r>
      <w:r w:rsidRPr="00EF642B">
        <w:rPr>
          <w:lang w:val="fr-FR"/>
        </w:rPr>
        <w:t>information. Ces domaines de coopération sont notamment les suivants: mise à jour des cartes de</w:t>
      </w:r>
      <w:r w:rsidR="00CB3407" w:rsidRPr="00EF642B">
        <w:rPr>
          <w:lang w:val="fr-FR"/>
        </w:rPr>
        <w:t>s réseaux de</w:t>
      </w:r>
      <w:r w:rsidRPr="00EF642B">
        <w:rPr>
          <w:lang w:val="fr-FR"/>
        </w:rPr>
        <w:t xml:space="preserve"> transmission pour </w:t>
      </w:r>
      <w:r w:rsidR="00CB3407" w:rsidRPr="00EF642B">
        <w:rPr>
          <w:lang w:val="fr-FR"/>
        </w:rPr>
        <w:t>l</w:t>
      </w:r>
      <w:r w:rsidR="000E263D">
        <w:rPr>
          <w:lang w:val="fr-FR"/>
        </w:rPr>
        <w:t>'</w:t>
      </w:r>
      <w:r w:rsidR="00762328" w:rsidRPr="00EF642B">
        <w:rPr>
          <w:lang w:val="fr-FR"/>
        </w:rPr>
        <w:t>autoroute de l</w:t>
      </w:r>
      <w:r w:rsidR="000E263D">
        <w:rPr>
          <w:lang w:val="fr-FR"/>
        </w:rPr>
        <w:t>'</w:t>
      </w:r>
      <w:r w:rsidR="00762328" w:rsidRPr="00EF642B">
        <w:rPr>
          <w:lang w:val="fr-FR"/>
        </w:rPr>
        <w:t>information Asie</w:t>
      </w:r>
      <w:r w:rsidR="00762328" w:rsidRPr="00EF642B">
        <w:rPr>
          <w:lang w:val="fr-FR"/>
        </w:rPr>
        <w:noBreakHyphen/>
      </w:r>
      <w:r w:rsidRPr="00EF642B">
        <w:rPr>
          <w:lang w:val="fr-FR"/>
        </w:rPr>
        <w:t>Pacifique</w:t>
      </w:r>
      <w:bookmarkStart w:id="117" w:name="lt_pId325"/>
      <w:bookmarkEnd w:id="116"/>
      <w:r w:rsidR="00AA29DB" w:rsidRPr="00EF642B">
        <w:rPr>
          <w:rFonts w:ascii="Calibri" w:hAnsi="Calibri"/>
          <w:lang w:val="fr-FR"/>
        </w:rPr>
        <w:t xml:space="preserve">, </w:t>
      </w:r>
      <w:r w:rsidRPr="00EF642B">
        <w:rPr>
          <w:rFonts w:ascii="Calibri" w:hAnsi="Calibri"/>
          <w:lang w:val="fr-FR"/>
        </w:rPr>
        <w:t>inclusion financière pour l</w:t>
      </w:r>
      <w:r w:rsidR="000E263D">
        <w:rPr>
          <w:rFonts w:ascii="Calibri" w:hAnsi="Calibri"/>
          <w:lang w:val="fr-FR"/>
        </w:rPr>
        <w:t>'</w:t>
      </w:r>
      <w:r w:rsidRPr="00EF642B">
        <w:rPr>
          <w:rFonts w:ascii="Calibri" w:hAnsi="Calibri"/>
          <w:lang w:val="fr-FR"/>
        </w:rPr>
        <w:t>autonomisation des entrepreneurs femmes</w:t>
      </w:r>
      <w:r w:rsidR="00AA29DB" w:rsidRPr="00EF642B">
        <w:rPr>
          <w:rFonts w:ascii="Calibri" w:hAnsi="Calibri"/>
          <w:lang w:val="fr-FR"/>
        </w:rPr>
        <w:t xml:space="preserve">, </w:t>
      </w:r>
      <w:r w:rsidRPr="00EF642B">
        <w:rPr>
          <w:rFonts w:ascii="Calibri" w:hAnsi="Calibri"/>
          <w:lang w:val="fr-FR"/>
        </w:rPr>
        <w:t>liaisons terrestres à fibre</w:t>
      </w:r>
      <w:r w:rsidR="00CB3407" w:rsidRPr="00EF642B">
        <w:rPr>
          <w:rFonts w:ascii="Calibri" w:hAnsi="Calibri"/>
          <w:lang w:val="fr-FR"/>
        </w:rPr>
        <w:t>s</w:t>
      </w:r>
      <w:r w:rsidRPr="00EF642B">
        <w:rPr>
          <w:rFonts w:ascii="Calibri" w:hAnsi="Calibri"/>
          <w:lang w:val="fr-FR"/>
        </w:rPr>
        <w:t xml:space="preserve"> optique</w:t>
      </w:r>
      <w:r w:rsidR="00CB3407" w:rsidRPr="00EF642B">
        <w:rPr>
          <w:rFonts w:ascii="Calibri" w:hAnsi="Calibri"/>
          <w:lang w:val="fr-FR"/>
        </w:rPr>
        <w:t>s</w:t>
      </w:r>
      <w:r w:rsidRPr="00EF642B">
        <w:rPr>
          <w:rFonts w:ascii="Calibri" w:hAnsi="Calibri"/>
          <w:lang w:val="fr-FR"/>
        </w:rPr>
        <w:t xml:space="preserve"> pour assurer la connectivité internationale</w:t>
      </w:r>
      <w:r w:rsidR="00AA29DB" w:rsidRPr="00EF642B">
        <w:rPr>
          <w:rFonts w:ascii="Calibri" w:hAnsi="Calibri"/>
          <w:lang w:val="fr-FR"/>
        </w:rPr>
        <w:t xml:space="preserve">, </w:t>
      </w:r>
      <w:r w:rsidRPr="00EF642B">
        <w:rPr>
          <w:rFonts w:ascii="Calibri" w:hAnsi="Calibri"/>
          <w:lang w:val="fr-FR"/>
        </w:rPr>
        <w:t>renforcement des capacités institutionnelles et individuelles</w:t>
      </w:r>
      <w:r w:rsidR="00AA29DB" w:rsidRPr="00EF642B">
        <w:rPr>
          <w:rFonts w:ascii="Calibri" w:hAnsi="Calibri"/>
          <w:lang w:val="fr-FR"/>
        </w:rPr>
        <w:t xml:space="preserve">, </w:t>
      </w:r>
      <w:r w:rsidR="00AA29DB" w:rsidRPr="00EF642B">
        <w:rPr>
          <w:lang w:val="fr-FR"/>
        </w:rPr>
        <w:t>f</w:t>
      </w:r>
      <w:r w:rsidR="00AA29DB" w:rsidRPr="00EF642B">
        <w:rPr>
          <w:rFonts w:ascii="Calibri" w:hAnsi="Calibri"/>
          <w:lang w:val="fr-FR"/>
        </w:rPr>
        <w:t>ormulation</w:t>
      </w:r>
      <w:r w:rsidRPr="00EF642B">
        <w:rPr>
          <w:rFonts w:ascii="Calibri" w:hAnsi="Calibri"/>
          <w:lang w:val="fr-FR"/>
        </w:rPr>
        <w:t xml:space="preserve"> d</w:t>
      </w:r>
      <w:r w:rsidR="000E263D">
        <w:rPr>
          <w:rFonts w:ascii="Calibri" w:hAnsi="Calibri"/>
          <w:lang w:val="fr-FR"/>
        </w:rPr>
        <w:t>'</w:t>
      </w:r>
      <w:r w:rsidRPr="00EF642B">
        <w:rPr>
          <w:rFonts w:ascii="Calibri" w:hAnsi="Calibri"/>
          <w:lang w:val="fr-FR"/>
        </w:rPr>
        <w:t xml:space="preserve">une plate-forme </w:t>
      </w:r>
      <w:r w:rsidR="00CB3407" w:rsidRPr="00EF642B">
        <w:rPr>
          <w:rFonts w:ascii="Calibri" w:hAnsi="Calibri"/>
          <w:lang w:val="fr-FR"/>
        </w:rPr>
        <w:t>pour le financement de l</w:t>
      </w:r>
      <w:r w:rsidR="000E263D">
        <w:rPr>
          <w:rFonts w:ascii="Calibri" w:hAnsi="Calibri"/>
          <w:lang w:val="fr-FR"/>
        </w:rPr>
        <w:t>'</w:t>
      </w:r>
      <w:r w:rsidR="00CB3407" w:rsidRPr="00EF642B">
        <w:rPr>
          <w:rFonts w:ascii="Calibri" w:hAnsi="Calibri"/>
          <w:lang w:val="fr-FR"/>
        </w:rPr>
        <w:t xml:space="preserve">autoroute </w:t>
      </w:r>
      <w:r w:rsidRPr="00EF642B">
        <w:rPr>
          <w:rFonts w:ascii="Calibri" w:hAnsi="Calibri"/>
          <w:lang w:val="fr-FR"/>
        </w:rPr>
        <w:t>de l</w:t>
      </w:r>
      <w:r w:rsidR="000E263D">
        <w:rPr>
          <w:rFonts w:ascii="Calibri" w:hAnsi="Calibri"/>
          <w:lang w:val="fr-FR"/>
        </w:rPr>
        <w:t>'</w:t>
      </w:r>
      <w:r w:rsidRPr="00EF642B">
        <w:rPr>
          <w:rFonts w:ascii="Calibri" w:hAnsi="Calibri"/>
          <w:lang w:val="fr-FR"/>
        </w:rPr>
        <w:t>information</w:t>
      </w:r>
      <w:r w:rsidR="00CB3407" w:rsidRPr="00EF642B">
        <w:rPr>
          <w:rFonts w:ascii="Calibri" w:hAnsi="Calibri"/>
          <w:lang w:val="fr-FR"/>
        </w:rPr>
        <w:t xml:space="preserve"> dans la région</w:t>
      </w:r>
      <w:r w:rsidR="00AA29DB" w:rsidRPr="00EF642B">
        <w:rPr>
          <w:rFonts w:ascii="Calibri" w:hAnsi="Calibri"/>
          <w:lang w:val="fr-FR"/>
        </w:rPr>
        <w:t xml:space="preserve"> </w:t>
      </w:r>
      <w:r w:rsidR="00762328" w:rsidRPr="00EF642B">
        <w:rPr>
          <w:rFonts w:ascii="Calibri" w:hAnsi="Calibri"/>
          <w:lang w:val="fr-FR"/>
        </w:rPr>
        <w:t>Asie</w:t>
      </w:r>
      <w:r w:rsidR="00762328" w:rsidRPr="00EF642B">
        <w:rPr>
          <w:rFonts w:ascii="Calibri" w:hAnsi="Calibri"/>
          <w:lang w:val="fr-FR"/>
        </w:rPr>
        <w:noBreakHyphen/>
      </w:r>
      <w:r w:rsidR="00CB3407" w:rsidRPr="00EF642B">
        <w:rPr>
          <w:rFonts w:ascii="Calibri" w:hAnsi="Calibri"/>
          <w:lang w:val="fr-FR"/>
        </w:rPr>
        <w:t>Pacifique</w:t>
      </w:r>
      <w:r w:rsidR="00AA29DB" w:rsidRPr="00EF642B">
        <w:rPr>
          <w:rFonts w:ascii="Calibri" w:hAnsi="Calibri"/>
          <w:lang w:val="fr-FR"/>
        </w:rPr>
        <w:t xml:space="preserve">, </w:t>
      </w:r>
      <w:r w:rsidR="00CB3407" w:rsidRPr="00EF642B">
        <w:rPr>
          <w:rFonts w:ascii="Calibri" w:hAnsi="Calibri"/>
          <w:lang w:val="fr-FR"/>
        </w:rPr>
        <w:t>et examen au niveau régional des résultats du Sommet mondial sur la société de l</w:t>
      </w:r>
      <w:r w:rsidR="000E263D">
        <w:rPr>
          <w:rFonts w:ascii="Calibri" w:hAnsi="Calibri"/>
          <w:lang w:val="fr-FR"/>
        </w:rPr>
        <w:t>'</w:t>
      </w:r>
      <w:r w:rsidR="00CB3407" w:rsidRPr="00EF642B">
        <w:rPr>
          <w:rFonts w:ascii="Calibri" w:hAnsi="Calibri"/>
          <w:lang w:val="fr-FR"/>
        </w:rPr>
        <w:t xml:space="preserve">information </w:t>
      </w:r>
      <w:r w:rsidR="00AA29DB" w:rsidRPr="00EF642B">
        <w:rPr>
          <w:rFonts w:ascii="Calibri" w:hAnsi="Calibri"/>
          <w:lang w:val="fr-FR"/>
        </w:rPr>
        <w:t>(</w:t>
      </w:r>
      <w:r w:rsidR="00CB3407" w:rsidRPr="00EF642B">
        <w:rPr>
          <w:rFonts w:ascii="Calibri" w:hAnsi="Calibri"/>
          <w:lang w:val="fr-FR"/>
        </w:rPr>
        <w:t>SMSI</w:t>
      </w:r>
      <w:r w:rsidR="00AA29DB" w:rsidRPr="00EF642B">
        <w:rPr>
          <w:rFonts w:ascii="Calibri" w:hAnsi="Calibri"/>
          <w:lang w:val="fr-FR"/>
        </w:rPr>
        <w:t>)</w:t>
      </w:r>
      <w:r w:rsidR="00CB3407" w:rsidRPr="00EF642B">
        <w:rPr>
          <w:rFonts w:ascii="Calibri" w:hAnsi="Calibri"/>
          <w:lang w:val="fr-FR"/>
        </w:rPr>
        <w:t xml:space="preserve"> po</w:t>
      </w:r>
      <w:r w:rsidR="00762328" w:rsidRPr="00EF642B">
        <w:rPr>
          <w:rFonts w:ascii="Calibri" w:hAnsi="Calibri"/>
          <w:lang w:val="fr-FR"/>
        </w:rPr>
        <w:t>ur ce qui est de la région Asie</w:t>
      </w:r>
      <w:r w:rsidR="00762328" w:rsidRPr="00EF642B">
        <w:rPr>
          <w:rFonts w:ascii="Calibri" w:hAnsi="Calibri"/>
          <w:lang w:val="fr-FR"/>
        </w:rPr>
        <w:noBreakHyphen/>
      </w:r>
      <w:r w:rsidR="00CB3407" w:rsidRPr="00EF642B">
        <w:rPr>
          <w:rFonts w:ascii="Calibri" w:hAnsi="Calibri"/>
          <w:lang w:val="fr-FR"/>
        </w:rPr>
        <w:t>Pacifique.</w:t>
      </w:r>
      <w:bookmarkEnd w:id="117"/>
    </w:p>
    <w:p w:rsidR="00AA29DB" w:rsidRPr="00EF642B" w:rsidRDefault="00CB3407" w:rsidP="007F3BD2">
      <w:pPr>
        <w:rPr>
          <w:lang w:val="fr-FR"/>
        </w:rPr>
      </w:pPr>
      <w:bookmarkStart w:id="118" w:name="lt_pId326"/>
      <w:r w:rsidRPr="00EF642B">
        <w:rPr>
          <w:lang w:val="fr-FR"/>
        </w:rPr>
        <w:t xml:space="preserve">La CESAP a informé les participants à la </w:t>
      </w:r>
      <w:r w:rsidR="00AA29DB" w:rsidRPr="00EF642B">
        <w:rPr>
          <w:lang w:val="fr-FR"/>
        </w:rPr>
        <w:t xml:space="preserve">RPM-ASP </w:t>
      </w:r>
      <w:r w:rsidRPr="00EF642B">
        <w:rPr>
          <w:lang w:val="fr-FR"/>
        </w:rPr>
        <w:t>des évolutions concernant l</w:t>
      </w:r>
      <w:r w:rsidR="000E263D">
        <w:rPr>
          <w:lang w:val="fr-FR"/>
        </w:rPr>
        <w:t>'</w:t>
      </w:r>
      <w:r w:rsidRPr="00EF642B">
        <w:rPr>
          <w:lang w:val="fr-FR"/>
        </w:rPr>
        <w:t>autoroute de l</w:t>
      </w:r>
      <w:r w:rsidR="000E263D">
        <w:rPr>
          <w:lang w:val="fr-FR"/>
        </w:rPr>
        <w:t>'</w:t>
      </w:r>
      <w:r w:rsidR="007F3BD2" w:rsidRPr="00EF642B">
        <w:rPr>
          <w:lang w:val="fr-FR"/>
        </w:rPr>
        <w:t>information dans la région Asie</w:t>
      </w:r>
      <w:r w:rsidR="007F3BD2" w:rsidRPr="00EF642B">
        <w:rPr>
          <w:lang w:val="fr-FR"/>
        </w:rPr>
        <w:noBreakHyphen/>
      </w:r>
      <w:r w:rsidRPr="00EF642B">
        <w:rPr>
          <w:lang w:val="fr-FR"/>
        </w:rPr>
        <w:t xml:space="preserve">Pacifique. </w:t>
      </w:r>
      <w:bookmarkEnd w:id="118"/>
    </w:p>
    <w:p w:rsidR="00AA29DB" w:rsidRPr="00EF642B" w:rsidRDefault="00CB3407" w:rsidP="007F3BD2">
      <w:pPr>
        <w:rPr>
          <w:lang w:val="fr-FR"/>
        </w:rPr>
      </w:pPr>
      <w:bookmarkStart w:id="119" w:name="lt_pId327"/>
      <w:r w:rsidRPr="00EF642B">
        <w:rPr>
          <w:lang w:val="fr-FR"/>
        </w:rPr>
        <w:t xml:space="preserve">Les participants à la </w:t>
      </w:r>
      <w:r w:rsidR="00AA29DB" w:rsidRPr="00EF642B">
        <w:rPr>
          <w:lang w:val="fr-FR"/>
        </w:rPr>
        <w:t xml:space="preserve">RPM-ASP </w:t>
      </w:r>
      <w:r w:rsidRPr="00EF642B">
        <w:rPr>
          <w:lang w:val="fr-FR"/>
        </w:rPr>
        <w:t>ont pris note du document d</w:t>
      </w:r>
      <w:r w:rsidR="000E263D">
        <w:rPr>
          <w:lang w:val="fr-FR"/>
        </w:rPr>
        <w:t>'</w:t>
      </w:r>
      <w:r w:rsidRPr="00EF642B">
        <w:rPr>
          <w:lang w:val="fr-FR"/>
        </w:rPr>
        <w:t xml:space="preserve">information. </w:t>
      </w:r>
      <w:bookmarkEnd w:id="119"/>
    </w:p>
    <w:p w:rsidR="00291979" w:rsidRPr="00EF642B" w:rsidRDefault="004012C8" w:rsidP="004012C8">
      <w:pPr>
        <w:rPr>
          <w:lang w:val="fr-FR"/>
        </w:rPr>
      </w:pPr>
      <w:hyperlink r:id="rId53" w:history="1">
        <w:r w:rsidR="00291979" w:rsidRPr="00BF0D3A">
          <w:rPr>
            <w:rStyle w:val="Hyperlink"/>
            <w:b/>
            <w:bCs/>
            <w:lang w:val="fr-FR"/>
          </w:rPr>
          <w:t>Document INF/6</w:t>
        </w:r>
      </w:hyperlink>
      <w:r w:rsidR="00291979" w:rsidRPr="00EF642B">
        <w:rPr>
          <w:lang w:val="fr-FR"/>
        </w:rPr>
        <w:t>: Ce document, intitulé "</w:t>
      </w:r>
      <w:r w:rsidR="00291979" w:rsidRPr="00EF642B">
        <w:rPr>
          <w:b/>
          <w:bCs/>
          <w:i/>
          <w:iCs/>
          <w:lang w:val="fr-FR"/>
        </w:rPr>
        <w:t>Réflexion en vue de la préparation des initiatives régionales pour la période 2018-2021</w:t>
      </w:r>
      <w:r w:rsidR="00291979" w:rsidRPr="00EF642B">
        <w:rPr>
          <w:lang w:val="fr-FR"/>
        </w:rPr>
        <w:t>", a été présenté au nom du Directeur du BDT. Ce document contient des propositions présentées par le Directeur du BDT aux organisations régionales de télécommunication fondées sur l</w:t>
      </w:r>
      <w:r w:rsidR="000E263D">
        <w:rPr>
          <w:lang w:val="fr-FR"/>
        </w:rPr>
        <w:t>'</w:t>
      </w:r>
      <w:r w:rsidR="00291979" w:rsidRPr="00EF642B">
        <w:rPr>
          <w:lang w:val="fr-FR"/>
        </w:rPr>
        <w:t>expérience du BDT en ce qui concerne la mise en oeuvre des initiatives régionales. Il a été soumis aux organisations régionales de télécommunication pour qu</w:t>
      </w:r>
      <w:r w:rsidR="000E263D">
        <w:rPr>
          <w:lang w:val="fr-FR"/>
        </w:rPr>
        <w:t>'</w:t>
      </w:r>
      <w:r w:rsidR="00291979" w:rsidRPr="00EF642B">
        <w:rPr>
          <w:lang w:val="fr-FR"/>
        </w:rPr>
        <w:t>elles l</w:t>
      </w:r>
      <w:r w:rsidR="000E263D">
        <w:rPr>
          <w:lang w:val="fr-FR"/>
        </w:rPr>
        <w:t>'</w:t>
      </w:r>
      <w:r w:rsidR="00291979" w:rsidRPr="00EF642B">
        <w:rPr>
          <w:lang w:val="fr-FR"/>
        </w:rPr>
        <w:t>étudient, si elles le jugent approprié, lorsqu</w:t>
      </w:r>
      <w:r w:rsidR="000E263D">
        <w:rPr>
          <w:lang w:val="fr-FR"/>
        </w:rPr>
        <w:t>'</w:t>
      </w:r>
      <w:r w:rsidR="00291979" w:rsidRPr="00EF642B">
        <w:rPr>
          <w:lang w:val="fr-FR"/>
        </w:rPr>
        <w:t xml:space="preserve">elles </w:t>
      </w:r>
      <w:r w:rsidR="007F3BD2" w:rsidRPr="00EF642B">
        <w:rPr>
          <w:lang w:val="fr-FR"/>
        </w:rPr>
        <w:t>réfléchiront aux</w:t>
      </w:r>
      <w:r w:rsidR="00291979" w:rsidRPr="00EF642B">
        <w:rPr>
          <w:lang w:val="fr-FR"/>
        </w:rPr>
        <w:t xml:space="preserve"> initiatives régionales pour la période 2018-2021.</w:t>
      </w:r>
    </w:p>
    <w:p w:rsidR="00270799" w:rsidRPr="00EF642B" w:rsidRDefault="004012C8" w:rsidP="007F3BD2">
      <w:pPr>
        <w:rPr>
          <w:rFonts w:ascii="Calibri" w:hAnsi="Calibri"/>
          <w:bCs/>
          <w:lang w:val="fr-FR"/>
        </w:rPr>
      </w:pPr>
      <w:hyperlink r:id="rId54" w:history="1">
        <w:r w:rsidR="00270799" w:rsidRPr="00BF0D3A">
          <w:rPr>
            <w:rStyle w:val="Hyperlink"/>
            <w:b/>
            <w:bCs/>
            <w:lang w:val="fr-FR"/>
          </w:rPr>
          <w:t>Document</w:t>
        </w:r>
        <w:r w:rsidR="00270799" w:rsidRPr="00BF0D3A">
          <w:rPr>
            <w:rStyle w:val="Hyperlink"/>
            <w:b/>
            <w:bCs/>
            <w:lang w:val="fr-FR"/>
          </w:rPr>
          <w:t xml:space="preserve"> </w:t>
        </w:r>
        <w:r w:rsidR="00270799" w:rsidRPr="00BF0D3A">
          <w:rPr>
            <w:rStyle w:val="Hyperlink"/>
            <w:b/>
            <w:bCs/>
            <w:lang w:val="fr-FR"/>
          </w:rPr>
          <w:t>INF/7</w:t>
        </w:r>
      </w:hyperlink>
      <w:r w:rsidR="00270799" w:rsidRPr="00EF642B">
        <w:rPr>
          <w:lang w:val="fr-FR"/>
        </w:rPr>
        <w:t xml:space="preserve">: </w:t>
      </w:r>
      <w:r w:rsidR="00270799" w:rsidRPr="00EF642B">
        <w:rPr>
          <w:rFonts w:ascii="Calibri" w:hAnsi="Calibri"/>
          <w:bCs/>
          <w:lang w:val="fr-FR"/>
        </w:rPr>
        <w:t xml:space="preserve">Ce document, </w:t>
      </w:r>
      <w:r w:rsidR="00270799" w:rsidRPr="00EF642B">
        <w:rPr>
          <w:lang w:val="fr-FR"/>
        </w:rPr>
        <w:t>intitulé "</w:t>
      </w:r>
      <w:r w:rsidR="00270799" w:rsidRPr="00EF642B">
        <w:rPr>
          <w:b/>
          <w:bCs/>
          <w:i/>
          <w:iCs/>
          <w:lang w:val="fr-FR"/>
        </w:rPr>
        <w:t>Initiatives régionales pour la région Asie</w:t>
      </w:r>
      <w:r w:rsidR="007F3BD2" w:rsidRPr="00EF642B">
        <w:rPr>
          <w:b/>
          <w:bCs/>
          <w:i/>
          <w:iCs/>
          <w:lang w:val="fr-FR"/>
        </w:rPr>
        <w:noBreakHyphen/>
      </w:r>
      <w:r w:rsidR="00270799" w:rsidRPr="00EF642B">
        <w:rPr>
          <w:b/>
          <w:bCs/>
          <w:i/>
          <w:iCs/>
          <w:lang w:val="fr-FR"/>
        </w:rPr>
        <w:t>Pacifique adoptées par la CMDT-14</w:t>
      </w:r>
      <w:r w:rsidR="00270799" w:rsidRPr="00EF642B">
        <w:rPr>
          <w:lang w:val="fr-FR"/>
        </w:rPr>
        <w:t xml:space="preserve">", </w:t>
      </w:r>
      <w:r w:rsidR="00270799" w:rsidRPr="00EF642B">
        <w:rPr>
          <w:rFonts w:ascii="Calibri" w:hAnsi="Calibri"/>
          <w:bCs/>
          <w:lang w:val="fr-FR"/>
        </w:rPr>
        <w:t xml:space="preserve">a été soumis par le Directeur du BDT. </w:t>
      </w:r>
    </w:p>
    <w:p w:rsidR="00270799" w:rsidRPr="00EF642B" w:rsidRDefault="00270799" w:rsidP="007F3BD2">
      <w:pPr>
        <w:rPr>
          <w:lang w:val="fr-FR"/>
        </w:rPr>
      </w:pPr>
      <w:r w:rsidRPr="00EF642B">
        <w:rPr>
          <w:rFonts w:ascii="Calibri" w:hAnsi="Calibri"/>
          <w:bCs/>
          <w:lang w:val="fr-FR"/>
        </w:rPr>
        <w:t>Ce document présente les initiatives régionales adoptées pour la région Amériques par la Conférence mondiale de développement des télécommunications de 2014.</w:t>
      </w:r>
    </w:p>
    <w:p w:rsidR="00270799" w:rsidRPr="00EF642B" w:rsidRDefault="004012C8" w:rsidP="007F3BD2">
      <w:pPr>
        <w:rPr>
          <w:lang w:val="fr-FR"/>
        </w:rPr>
      </w:pPr>
      <w:hyperlink r:id="rId55" w:history="1">
        <w:r w:rsidR="00270799" w:rsidRPr="00BF0D3A">
          <w:rPr>
            <w:rStyle w:val="Hyperlink"/>
            <w:b/>
            <w:bCs/>
            <w:lang w:val="fr-FR"/>
          </w:rPr>
          <w:t>Document I</w:t>
        </w:r>
        <w:r w:rsidR="00270799" w:rsidRPr="00BF0D3A">
          <w:rPr>
            <w:rStyle w:val="Hyperlink"/>
            <w:b/>
            <w:bCs/>
            <w:lang w:val="fr-FR"/>
          </w:rPr>
          <w:t>N</w:t>
        </w:r>
        <w:r w:rsidR="00270799" w:rsidRPr="00BF0D3A">
          <w:rPr>
            <w:rStyle w:val="Hyperlink"/>
            <w:b/>
            <w:bCs/>
            <w:lang w:val="fr-FR"/>
          </w:rPr>
          <w:t>F/12</w:t>
        </w:r>
      </w:hyperlink>
      <w:r w:rsidR="00270799" w:rsidRPr="00EF642B">
        <w:rPr>
          <w:lang w:val="fr-FR"/>
        </w:rPr>
        <w:t>:</w:t>
      </w:r>
      <w:r w:rsidR="00270799" w:rsidRPr="00EF642B">
        <w:rPr>
          <w:rFonts w:ascii="Calibri" w:hAnsi="Calibri"/>
          <w:b/>
          <w:lang w:val="fr-FR"/>
        </w:rPr>
        <w:t xml:space="preserve"> </w:t>
      </w:r>
      <w:r w:rsidR="00270799" w:rsidRPr="00EF642B">
        <w:rPr>
          <w:rFonts w:ascii="Calibri" w:hAnsi="Calibri"/>
          <w:bCs/>
          <w:lang w:val="fr-FR"/>
        </w:rPr>
        <w:t xml:space="preserve">Ce document, intitulé </w:t>
      </w:r>
      <w:r w:rsidR="00270799" w:rsidRPr="00BF0D3A">
        <w:rPr>
          <w:rFonts w:ascii="Calibri" w:hAnsi="Calibri"/>
          <w:bCs/>
          <w:lang w:val="fr-FR"/>
        </w:rPr>
        <w:t>"</w:t>
      </w:r>
      <w:r w:rsidR="00270799" w:rsidRPr="00EF642B">
        <w:rPr>
          <w:rFonts w:ascii="Calibri" w:hAnsi="Calibri"/>
          <w:b/>
          <w:i/>
          <w:iCs/>
          <w:lang w:val="fr-FR"/>
        </w:rPr>
        <w:t xml:space="preserve">Résumé des débats tenus lors du Forum régional sur le développement pour la région </w:t>
      </w:r>
      <w:r w:rsidR="007F3BD2" w:rsidRPr="00EF642B">
        <w:rPr>
          <w:rFonts w:ascii="Calibri" w:hAnsi="Calibri"/>
          <w:b/>
          <w:i/>
          <w:iCs/>
          <w:lang w:val="fr-FR"/>
        </w:rPr>
        <w:t>Asie</w:t>
      </w:r>
      <w:r w:rsidR="007F3BD2" w:rsidRPr="00EF642B">
        <w:rPr>
          <w:rFonts w:ascii="Calibri" w:hAnsi="Calibri"/>
          <w:b/>
          <w:i/>
          <w:iCs/>
          <w:lang w:val="fr-FR"/>
        </w:rPr>
        <w:noBreakHyphen/>
        <w:t>Pacifique</w:t>
      </w:r>
      <w:r w:rsidR="00270799" w:rsidRPr="00BF0D3A">
        <w:rPr>
          <w:rFonts w:ascii="Calibri" w:hAnsi="Calibri"/>
          <w:bCs/>
          <w:lang w:val="fr-FR"/>
        </w:rPr>
        <w:t>"</w:t>
      </w:r>
      <w:r w:rsidR="00270799" w:rsidRPr="00EF642B">
        <w:rPr>
          <w:rFonts w:ascii="Calibri" w:hAnsi="Calibri"/>
          <w:bCs/>
          <w:lang w:val="fr-FR"/>
        </w:rPr>
        <w:t>,</w:t>
      </w:r>
      <w:r w:rsidR="00270799" w:rsidRPr="00EF642B">
        <w:rPr>
          <w:lang w:val="fr-FR"/>
        </w:rPr>
        <w:t xml:space="preserve"> </w:t>
      </w:r>
      <w:r w:rsidR="00270799" w:rsidRPr="00EF642B">
        <w:rPr>
          <w:rFonts w:ascii="Calibri" w:hAnsi="Calibri"/>
          <w:bCs/>
          <w:lang w:val="fr-FR"/>
        </w:rPr>
        <w:t xml:space="preserve">a été soumis par le Directeur du BDT. </w:t>
      </w:r>
      <w:r w:rsidR="00270799" w:rsidRPr="00EF642B">
        <w:rPr>
          <w:color w:val="000000"/>
          <w:lang w:val="fr-FR"/>
        </w:rPr>
        <w:t xml:space="preserve">Ce document présente le résumé des discussions tenues lors du Forum régional sur le développement pour la région </w:t>
      </w:r>
      <w:r w:rsidR="007F3BD2" w:rsidRPr="00EF642B">
        <w:rPr>
          <w:color w:val="000000"/>
          <w:lang w:val="fr-FR"/>
        </w:rPr>
        <w:t>Asie</w:t>
      </w:r>
      <w:r w:rsidR="007F3BD2" w:rsidRPr="00EF642B">
        <w:rPr>
          <w:color w:val="000000"/>
          <w:lang w:val="fr-FR"/>
        </w:rPr>
        <w:noBreakHyphen/>
        <w:t>Pacifique</w:t>
      </w:r>
      <w:r w:rsidR="00270799" w:rsidRPr="00EF642B">
        <w:rPr>
          <w:color w:val="000000"/>
          <w:lang w:val="fr-FR"/>
        </w:rPr>
        <w:t xml:space="preserve">, qui a eu lieu le </w:t>
      </w:r>
      <w:r w:rsidR="007F3BD2" w:rsidRPr="00EF642B">
        <w:rPr>
          <w:color w:val="000000"/>
          <w:lang w:val="fr-FR"/>
        </w:rPr>
        <w:t>20 mars</w:t>
      </w:r>
      <w:r w:rsidR="00270799" w:rsidRPr="00EF642B">
        <w:rPr>
          <w:color w:val="000000"/>
          <w:lang w:val="fr-FR"/>
        </w:rPr>
        <w:t> 2017.</w:t>
      </w:r>
    </w:p>
    <w:bookmarkStart w:id="120" w:name="lt_pId335"/>
    <w:p w:rsidR="00270799" w:rsidRPr="00EF642B" w:rsidRDefault="00270799" w:rsidP="00AD5FEF">
      <w:pPr>
        <w:rPr>
          <w:lang w:val="fr-FR"/>
        </w:rPr>
      </w:pPr>
      <w:r w:rsidRPr="00BF0D3A">
        <w:rPr>
          <w:b/>
          <w:bCs/>
          <w:lang w:val="fr-FR"/>
        </w:rPr>
        <w:fldChar w:fldCharType="begin"/>
      </w:r>
      <w:r w:rsidRPr="00BF0D3A">
        <w:rPr>
          <w:b/>
          <w:bCs/>
          <w:lang w:val="fr-FR"/>
        </w:rPr>
        <w:instrText>HYPERLINK "https://www.itu.int/md/D14-RPMASP-INF-0008/fr"</w:instrText>
      </w:r>
      <w:r w:rsidRPr="00BF0D3A">
        <w:rPr>
          <w:b/>
          <w:bCs/>
          <w:lang w:val="fr-FR"/>
        </w:rPr>
        <w:fldChar w:fldCharType="separate"/>
      </w:r>
      <w:r w:rsidRPr="00BF0D3A">
        <w:rPr>
          <w:rStyle w:val="Hyperlink"/>
          <w:b/>
          <w:bCs/>
          <w:lang w:val="fr-FR"/>
        </w:rPr>
        <w:t>Document I</w:t>
      </w:r>
      <w:r w:rsidRPr="00BF0D3A">
        <w:rPr>
          <w:rStyle w:val="Hyperlink"/>
          <w:b/>
          <w:bCs/>
          <w:lang w:val="fr-FR"/>
        </w:rPr>
        <w:t>N</w:t>
      </w:r>
      <w:r w:rsidRPr="00BF0D3A">
        <w:rPr>
          <w:rStyle w:val="Hyperlink"/>
          <w:b/>
          <w:bCs/>
          <w:lang w:val="fr-FR"/>
        </w:rPr>
        <w:t>F/8</w:t>
      </w:r>
      <w:r w:rsidRPr="00BF0D3A">
        <w:rPr>
          <w:b/>
          <w:bCs/>
          <w:lang w:val="fr-FR"/>
        </w:rPr>
        <w:fldChar w:fldCharType="end"/>
      </w:r>
      <w:r w:rsidRPr="00EF642B">
        <w:rPr>
          <w:lang w:val="fr-FR"/>
        </w:rPr>
        <w:t xml:space="preserve">: </w:t>
      </w:r>
      <w:r w:rsidR="00693019" w:rsidRPr="00EF642B">
        <w:rPr>
          <w:lang w:val="fr-FR"/>
        </w:rPr>
        <w:t xml:space="preserve">Ce document intitulé </w:t>
      </w:r>
      <w:r w:rsidRPr="00EF642B">
        <w:rPr>
          <w:lang w:val="fr-FR"/>
        </w:rPr>
        <w:t>"</w:t>
      </w:r>
      <w:r w:rsidR="00693019" w:rsidRPr="00EF642B">
        <w:rPr>
          <w:b/>
          <w:bCs/>
          <w:i/>
          <w:iCs/>
          <w:lang w:val="fr-FR"/>
        </w:rPr>
        <w:t xml:space="preserve">Proposition </w:t>
      </w:r>
      <w:r w:rsidR="00AD5FEF" w:rsidRPr="00EF642B">
        <w:rPr>
          <w:b/>
          <w:bCs/>
          <w:i/>
          <w:iCs/>
          <w:lang w:val="fr-FR"/>
        </w:rPr>
        <w:t>relative aux</w:t>
      </w:r>
      <w:r w:rsidR="00693019" w:rsidRPr="00EF642B">
        <w:rPr>
          <w:b/>
          <w:bCs/>
          <w:i/>
          <w:iCs/>
          <w:lang w:val="fr-FR"/>
        </w:rPr>
        <w:t xml:space="preserve"> ini</w:t>
      </w:r>
      <w:r w:rsidR="00AD5FEF" w:rsidRPr="00EF642B">
        <w:rPr>
          <w:b/>
          <w:bCs/>
          <w:i/>
          <w:iCs/>
          <w:lang w:val="fr-FR"/>
        </w:rPr>
        <w:t>tiatives régionales pour l</w:t>
      </w:r>
      <w:r w:rsidR="000E263D">
        <w:rPr>
          <w:b/>
          <w:bCs/>
          <w:i/>
          <w:iCs/>
          <w:lang w:val="fr-FR"/>
        </w:rPr>
        <w:t>'</w:t>
      </w:r>
      <w:r w:rsidR="00AD5FEF" w:rsidRPr="00EF642B">
        <w:rPr>
          <w:b/>
          <w:bCs/>
          <w:i/>
          <w:iCs/>
          <w:lang w:val="fr-FR"/>
        </w:rPr>
        <w:t>Asie</w:t>
      </w:r>
      <w:r w:rsidR="00AD5FEF" w:rsidRPr="00EF642B">
        <w:rPr>
          <w:b/>
          <w:bCs/>
          <w:i/>
          <w:iCs/>
          <w:lang w:val="fr-FR"/>
        </w:rPr>
        <w:noBreakHyphen/>
      </w:r>
      <w:r w:rsidR="00693019" w:rsidRPr="00EF642B">
        <w:rPr>
          <w:b/>
          <w:bCs/>
          <w:i/>
          <w:iCs/>
          <w:lang w:val="fr-FR"/>
        </w:rPr>
        <w:t>Pacifique concernant l</w:t>
      </w:r>
      <w:r w:rsidR="000E263D">
        <w:rPr>
          <w:b/>
          <w:bCs/>
          <w:i/>
          <w:iCs/>
          <w:lang w:val="fr-FR"/>
        </w:rPr>
        <w:t>'</w:t>
      </w:r>
      <w:r w:rsidR="00693019" w:rsidRPr="00EF642B">
        <w:rPr>
          <w:b/>
          <w:bCs/>
          <w:i/>
          <w:iCs/>
          <w:lang w:val="fr-FR"/>
        </w:rPr>
        <w:t xml:space="preserve">Internet des objets et la </w:t>
      </w:r>
      <w:r w:rsidRPr="00EF642B">
        <w:rPr>
          <w:b/>
          <w:bCs/>
          <w:i/>
          <w:iCs/>
          <w:lang w:val="fr-FR"/>
        </w:rPr>
        <w:t>5G</w:t>
      </w:r>
      <w:r w:rsidRPr="00EF642B">
        <w:rPr>
          <w:lang w:val="fr-FR"/>
        </w:rPr>
        <w:t xml:space="preserve">", </w:t>
      </w:r>
      <w:r w:rsidR="00693019" w:rsidRPr="00EF642B">
        <w:rPr>
          <w:lang w:val="fr-FR"/>
        </w:rPr>
        <w:t xml:space="preserve">a été soumis par </w:t>
      </w:r>
      <w:r w:rsidRPr="00EF642B">
        <w:rPr>
          <w:lang w:val="fr-FR"/>
        </w:rPr>
        <w:t>INTEL Corporation</w:t>
      </w:r>
      <w:r w:rsidR="00693019" w:rsidRPr="00EF642B">
        <w:rPr>
          <w:lang w:val="fr-FR"/>
        </w:rPr>
        <w:t xml:space="preserve"> pour information</w:t>
      </w:r>
      <w:r w:rsidRPr="00EF642B">
        <w:rPr>
          <w:lang w:val="fr-FR"/>
        </w:rPr>
        <w:t>.</w:t>
      </w:r>
      <w:bookmarkEnd w:id="120"/>
      <w:r w:rsidRPr="00EF642B">
        <w:rPr>
          <w:lang w:val="fr-FR"/>
        </w:rPr>
        <w:t xml:space="preserve"> </w:t>
      </w:r>
    </w:p>
    <w:p w:rsidR="00270799" w:rsidRPr="00EF642B" w:rsidRDefault="00693019" w:rsidP="00AD5FEF">
      <w:pPr>
        <w:rPr>
          <w:lang w:val="fr-FR"/>
        </w:rPr>
      </w:pPr>
      <w:bookmarkStart w:id="121" w:name="lt_pId336"/>
      <w:r w:rsidRPr="00EF642B">
        <w:rPr>
          <w:lang w:val="fr-FR"/>
        </w:rPr>
        <w:t>Cette contribution met en lumière l</w:t>
      </w:r>
      <w:r w:rsidR="000E263D">
        <w:rPr>
          <w:lang w:val="fr-FR"/>
        </w:rPr>
        <w:t>'</w:t>
      </w:r>
      <w:r w:rsidRPr="00EF642B">
        <w:rPr>
          <w:lang w:val="fr-FR"/>
        </w:rPr>
        <w:t xml:space="preserve">importance de la </w:t>
      </w:r>
      <w:r w:rsidR="00270799" w:rsidRPr="00EF642B">
        <w:rPr>
          <w:lang w:val="fr-FR"/>
        </w:rPr>
        <w:t xml:space="preserve">5G </w:t>
      </w:r>
      <w:r w:rsidRPr="00EF642B">
        <w:rPr>
          <w:lang w:val="fr-FR"/>
        </w:rPr>
        <w:t>et de l</w:t>
      </w:r>
      <w:r w:rsidR="000E263D">
        <w:rPr>
          <w:lang w:val="fr-FR"/>
        </w:rPr>
        <w:t>'</w:t>
      </w:r>
      <w:r w:rsidRPr="00EF642B">
        <w:rPr>
          <w:lang w:val="fr-FR"/>
        </w:rPr>
        <w:t xml:space="preserve">Internet des objets </w:t>
      </w:r>
      <w:r w:rsidR="00270799" w:rsidRPr="00EF642B">
        <w:rPr>
          <w:lang w:val="fr-FR"/>
        </w:rPr>
        <w:t xml:space="preserve">(IoT) </w:t>
      </w:r>
      <w:r w:rsidRPr="00EF642B">
        <w:rPr>
          <w:lang w:val="fr-FR"/>
        </w:rPr>
        <w:t>pour la région Asie</w:t>
      </w:r>
      <w:r w:rsidR="00AD5FEF" w:rsidRPr="00EF642B">
        <w:rPr>
          <w:lang w:val="fr-FR"/>
        </w:rPr>
        <w:noBreakHyphen/>
      </w:r>
      <w:r w:rsidRPr="00EF642B">
        <w:rPr>
          <w:lang w:val="fr-FR"/>
        </w:rPr>
        <w:t>Pacifi</w:t>
      </w:r>
      <w:r w:rsidR="00AD5FEF" w:rsidRPr="00EF642B">
        <w:rPr>
          <w:lang w:val="fr-FR"/>
        </w:rPr>
        <w:t>que</w:t>
      </w:r>
      <w:r w:rsidRPr="00EF642B">
        <w:rPr>
          <w:lang w:val="fr-FR"/>
        </w:rPr>
        <w:t xml:space="preserve"> dans des domaines comme les villes intelligentes, les transports intel</w:t>
      </w:r>
      <w:r w:rsidR="00AD5FEF" w:rsidRPr="00EF642B">
        <w:rPr>
          <w:lang w:val="fr-FR"/>
        </w:rPr>
        <w:t>ligents, la santé intelligente, l</w:t>
      </w:r>
      <w:r w:rsidR="000E263D">
        <w:rPr>
          <w:lang w:val="fr-FR"/>
        </w:rPr>
        <w:t>'</w:t>
      </w:r>
      <w:r w:rsidR="00AD5FEF" w:rsidRPr="00EF642B">
        <w:rPr>
          <w:lang w:val="fr-FR"/>
        </w:rPr>
        <w:t xml:space="preserve">enseignement </w:t>
      </w:r>
      <w:r w:rsidRPr="00EF642B">
        <w:rPr>
          <w:lang w:val="fr-FR"/>
        </w:rPr>
        <w:t>intelligent, la gestion intelligente de l</w:t>
      </w:r>
      <w:r w:rsidR="000E263D">
        <w:rPr>
          <w:lang w:val="fr-FR"/>
        </w:rPr>
        <w:t>'</w:t>
      </w:r>
      <w:r w:rsidRPr="00EF642B">
        <w:rPr>
          <w:lang w:val="fr-FR"/>
        </w:rPr>
        <w:t>eau et l</w:t>
      </w:r>
      <w:r w:rsidR="000E263D">
        <w:rPr>
          <w:lang w:val="fr-FR"/>
        </w:rPr>
        <w:t>'</w:t>
      </w:r>
      <w:r w:rsidRPr="00EF642B">
        <w:rPr>
          <w:lang w:val="fr-FR"/>
        </w:rPr>
        <w:t>agriculture intelligente. La contribution prône la création d</w:t>
      </w:r>
      <w:r w:rsidR="000E263D">
        <w:rPr>
          <w:lang w:val="fr-FR"/>
        </w:rPr>
        <w:t>'</w:t>
      </w:r>
      <w:r w:rsidRPr="00EF642B">
        <w:rPr>
          <w:lang w:val="fr-FR"/>
        </w:rPr>
        <w:t>une initiative régionale sur les avantages de l</w:t>
      </w:r>
      <w:r w:rsidR="000E263D">
        <w:rPr>
          <w:lang w:val="fr-FR"/>
        </w:rPr>
        <w:t>'</w:t>
      </w:r>
      <w:r w:rsidRPr="00EF642B">
        <w:rPr>
          <w:lang w:val="fr-FR"/>
        </w:rPr>
        <w:t xml:space="preserve">Internet des objets et de </w:t>
      </w:r>
      <w:bookmarkStart w:id="122" w:name="lt_pId337"/>
      <w:bookmarkEnd w:id="121"/>
      <w:r w:rsidRPr="00EF642B">
        <w:rPr>
          <w:lang w:val="fr-FR"/>
        </w:rPr>
        <w:t xml:space="preserve">la </w:t>
      </w:r>
      <w:r w:rsidR="00270799" w:rsidRPr="00EF642B">
        <w:rPr>
          <w:lang w:val="fr-FR"/>
        </w:rPr>
        <w:t>5G.</w:t>
      </w:r>
      <w:bookmarkEnd w:id="122"/>
      <w:r w:rsidR="00270799" w:rsidRPr="00EF642B">
        <w:rPr>
          <w:lang w:val="fr-FR"/>
        </w:rPr>
        <w:t xml:space="preserve"> </w:t>
      </w:r>
    </w:p>
    <w:p w:rsidR="00270799" w:rsidRPr="00EF642B" w:rsidRDefault="00F520C0" w:rsidP="00AD5FEF">
      <w:pPr>
        <w:rPr>
          <w:lang w:val="fr-FR"/>
        </w:rPr>
      </w:pPr>
      <w:bookmarkStart w:id="123" w:name="lt_pId338"/>
      <w:r w:rsidRPr="00EF642B">
        <w:rPr>
          <w:lang w:val="fr-FR"/>
        </w:rPr>
        <w:t xml:space="preserve">Les participants à la </w:t>
      </w:r>
      <w:r w:rsidR="00270799" w:rsidRPr="00EF642B">
        <w:rPr>
          <w:lang w:val="fr-FR"/>
        </w:rPr>
        <w:t>RPM-ASP</w:t>
      </w:r>
      <w:r w:rsidRPr="00EF642B">
        <w:rPr>
          <w:lang w:val="fr-FR"/>
        </w:rPr>
        <w:t xml:space="preserve"> ont pris note des </w:t>
      </w:r>
      <w:r w:rsidR="00270799" w:rsidRPr="00EF642B">
        <w:rPr>
          <w:b/>
          <w:bCs/>
          <w:lang w:val="fr-FR"/>
        </w:rPr>
        <w:t xml:space="preserve">Documents 15, 24, 34 </w:t>
      </w:r>
      <w:r w:rsidRPr="00EF642B">
        <w:rPr>
          <w:b/>
          <w:bCs/>
          <w:lang w:val="fr-FR"/>
        </w:rPr>
        <w:t>et</w:t>
      </w:r>
      <w:r w:rsidR="00270799" w:rsidRPr="00EF642B">
        <w:rPr>
          <w:b/>
          <w:bCs/>
          <w:lang w:val="fr-FR"/>
        </w:rPr>
        <w:t xml:space="preserve"> 35</w:t>
      </w:r>
      <w:r w:rsidRPr="00EF642B">
        <w:rPr>
          <w:b/>
          <w:bCs/>
          <w:lang w:val="fr-FR"/>
        </w:rPr>
        <w:t xml:space="preserve"> ainsi que des Documents </w:t>
      </w:r>
      <w:r w:rsidR="00270799" w:rsidRPr="00EF642B">
        <w:rPr>
          <w:b/>
          <w:bCs/>
          <w:lang w:val="fr-FR"/>
        </w:rPr>
        <w:t xml:space="preserve">INF/9, 6, 7, 12, </w:t>
      </w:r>
      <w:r w:rsidRPr="00EF642B">
        <w:rPr>
          <w:b/>
          <w:bCs/>
          <w:lang w:val="fr-FR"/>
        </w:rPr>
        <w:t>et</w:t>
      </w:r>
      <w:r w:rsidR="00270799" w:rsidRPr="00EF642B">
        <w:rPr>
          <w:b/>
          <w:bCs/>
          <w:lang w:val="fr-FR"/>
        </w:rPr>
        <w:t xml:space="preserve"> 8</w:t>
      </w:r>
      <w:r w:rsidR="00270799" w:rsidRPr="00EF642B">
        <w:rPr>
          <w:lang w:val="fr-FR"/>
        </w:rPr>
        <w:t>.</w:t>
      </w:r>
      <w:bookmarkEnd w:id="123"/>
      <w:r w:rsidR="00270799" w:rsidRPr="00EF642B">
        <w:rPr>
          <w:lang w:val="fr-FR"/>
        </w:rPr>
        <w:t xml:space="preserve"> </w:t>
      </w:r>
      <w:bookmarkStart w:id="124" w:name="lt_pId339"/>
      <w:r w:rsidR="00270799" w:rsidRPr="00EF642B">
        <w:rPr>
          <w:lang w:val="fr-FR"/>
        </w:rPr>
        <w:t>I</w:t>
      </w:r>
      <w:r w:rsidRPr="00EF642B">
        <w:rPr>
          <w:lang w:val="fr-FR"/>
        </w:rPr>
        <w:t>l a par ailleurs été proposé et convenu qu</w:t>
      </w:r>
      <w:r w:rsidR="000E263D">
        <w:rPr>
          <w:lang w:val="fr-FR"/>
        </w:rPr>
        <w:t>'</w:t>
      </w:r>
      <w:r w:rsidRPr="00EF642B">
        <w:rPr>
          <w:lang w:val="fr-FR"/>
        </w:rPr>
        <w:t xml:space="preserve">un Groupe ad hoc sur les initiatives régionales pour </w:t>
      </w:r>
      <w:r w:rsidR="00AD5FEF" w:rsidRPr="00EF642B">
        <w:rPr>
          <w:lang w:val="fr-FR"/>
        </w:rPr>
        <w:t>l</w:t>
      </w:r>
      <w:r w:rsidR="000E263D">
        <w:rPr>
          <w:lang w:val="fr-FR"/>
        </w:rPr>
        <w:t>'</w:t>
      </w:r>
      <w:r w:rsidR="00AD5FEF" w:rsidRPr="00EF642B">
        <w:rPr>
          <w:lang w:val="fr-FR"/>
        </w:rPr>
        <w:t>Asie et le Pacifique, présidé</w:t>
      </w:r>
      <w:r w:rsidRPr="00EF642B">
        <w:rPr>
          <w:lang w:val="fr-FR"/>
        </w:rPr>
        <w:t xml:space="preserve"> par le </w:t>
      </w:r>
      <w:r w:rsidR="000E263D" w:rsidRPr="00EF642B">
        <w:rPr>
          <w:lang w:val="fr-FR"/>
        </w:rPr>
        <w:t>Vice-Président</w:t>
      </w:r>
      <w:r w:rsidRPr="00EF642B">
        <w:rPr>
          <w:lang w:val="fr-FR"/>
        </w:rPr>
        <w:t xml:space="preserve"> de la </w:t>
      </w:r>
      <w:r w:rsidR="00270799" w:rsidRPr="00EF642B">
        <w:rPr>
          <w:lang w:val="fr-FR"/>
        </w:rPr>
        <w:t xml:space="preserve">RPM-ASP, </w:t>
      </w:r>
      <w:r w:rsidRPr="00EF642B">
        <w:rPr>
          <w:lang w:val="fr-FR"/>
        </w:rPr>
        <w:t>M.</w:t>
      </w:r>
      <w:r w:rsidR="00270799" w:rsidRPr="00EF642B">
        <w:rPr>
          <w:lang w:val="fr-FR"/>
        </w:rPr>
        <w:t xml:space="preserve"> Ahmad Reza Sharafat, </w:t>
      </w:r>
      <w:r w:rsidR="00AD5FEF" w:rsidRPr="00EF642B">
        <w:rPr>
          <w:lang w:val="fr-FR"/>
        </w:rPr>
        <w:t>serait</w:t>
      </w:r>
      <w:r w:rsidRPr="00EF642B">
        <w:rPr>
          <w:lang w:val="fr-FR"/>
        </w:rPr>
        <w:t xml:space="preserve"> convoqué pour élaborer une contribution de synthèse sur les initiatives régionales pour l</w:t>
      </w:r>
      <w:r w:rsidR="000E263D">
        <w:rPr>
          <w:lang w:val="fr-FR"/>
        </w:rPr>
        <w:t>'</w:t>
      </w:r>
      <w:r w:rsidRPr="00EF642B">
        <w:rPr>
          <w:lang w:val="fr-FR"/>
        </w:rPr>
        <w:t xml:space="preserve">Asie et le Pacifique qui sera soumise à la </w:t>
      </w:r>
      <w:r w:rsidR="00270799" w:rsidRPr="00EF642B">
        <w:rPr>
          <w:lang w:val="fr-FR"/>
        </w:rPr>
        <w:t>RPM-ASP.</w:t>
      </w:r>
      <w:bookmarkEnd w:id="124"/>
    </w:p>
    <w:p w:rsidR="00270799" w:rsidRPr="00EF642B" w:rsidRDefault="00CD609E" w:rsidP="00AD5FEF">
      <w:pPr>
        <w:tabs>
          <w:tab w:val="clear" w:pos="1134"/>
          <w:tab w:val="clear" w:pos="1871"/>
          <w:tab w:val="clear" w:pos="2268"/>
          <w:tab w:val="left" w:pos="180"/>
          <w:tab w:val="left" w:pos="794"/>
          <w:tab w:val="left" w:pos="1588"/>
          <w:tab w:val="left" w:pos="1985"/>
        </w:tabs>
        <w:rPr>
          <w:lang w:val="fr-FR"/>
        </w:rPr>
      </w:pPr>
      <w:bookmarkStart w:id="125" w:name="lt_pId340"/>
      <w:r w:rsidRPr="00EF642B">
        <w:rPr>
          <w:lang w:val="fr-FR"/>
        </w:rPr>
        <w:t>Le Groupe ad hoc sur les initiatives régionales pour l</w:t>
      </w:r>
      <w:r w:rsidR="000E263D">
        <w:rPr>
          <w:lang w:val="fr-FR"/>
        </w:rPr>
        <w:t>'</w:t>
      </w:r>
      <w:r w:rsidR="00F520C0" w:rsidRPr="00EF642B">
        <w:rPr>
          <w:lang w:val="fr-FR"/>
        </w:rPr>
        <w:t xml:space="preserve">Asie et le </w:t>
      </w:r>
      <w:r w:rsidRPr="00EF642B">
        <w:rPr>
          <w:lang w:val="fr-FR"/>
        </w:rPr>
        <w:t>Pacifique, présidé par M.</w:t>
      </w:r>
      <w:r w:rsidR="00270799" w:rsidRPr="00EF642B">
        <w:rPr>
          <w:lang w:val="fr-FR"/>
        </w:rPr>
        <w:t xml:space="preserve"> Ahmad Reza Sharafat, Vice-</w:t>
      </w:r>
      <w:r w:rsidRPr="00EF642B">
        <w:rPr>
          <w:lang w:val="fr-FR"/>
        </w:rPr>
        <w:t>Président de la</w:t>
      </w:r>
      <w:r w:rsidR="00270799" w:rsidRPr="00EF642B">
        <w:rPr>
          <w:lang w:val="fr-FR"/>
        </w:rPr>
        <w:t xml:space="preserve"> RPM-ASP </w:t>
      </w:r>
      <w:r w:rsidRPr="00EF642B">
        <w:rPr>
          <w:lang w:val="fr-FR"/>
        </w:rPr>
        <w:t xml:space="preserve">a examiné les contributions concernant les initiatives </w:t>
      </w:r>
      <w:r w:rsidRPr="00EF642B">
        <w:rPr>
          <w:lang w:val="fr-FR"/>
        </w:rPr>
        <w:lastRenderedPageBreak/>
        <w:t>régionales qui ont été soumises à la</w:t>
      </w:r>
      <w:r w:rsidR="00270799" w:rsidRPr="00EF642B">
        <w:rPr>
          <w:lang w:val="fr-FR"/>
        </w:rPr>
        <w:t xml:space="preserve"> RPM-ASP.</w:t>
      </w:r>
      <w:bookmarkEnd w:id="125"/>
      <w:r w:rsidR="00270799" w:rsidRPr="00EF642B">
        <w:rPr>
          <w:lang w:val="fr-FR"/>
        </w:rPr>
        <w:t xml:space="preserve"> </w:t>
      </w:r>
      <w:bookmarkStart w:id="126" w:name="lt_pId341"/>
      <w:r w:rsidRPr="00EF642B">
        <w:rPr>
          <w:lang w:val="fr-FR"/>
        </w:rPr>
        <w:t>Le Groupe a également donné des précisions sur les résultats attendus pour les cinq initiatives régionales (Annexe 1) proposées par l</w:t>
      </w:r>
      <w:r w:rsidR="000E263D">
        <w:rPr>
          <w:lang w:val="fr-FR"/>
        </w:rPr>
        <w:t>'</w:t>
      </w:r>
      <w:r w:rsidR="00270799" w:rsidRPr="00EF642B">
        <w:rPr>
          <w:lang w:val="fr-FR"/>
        </w:rPr>
        <w:t>APT (</w:t>
      </w:r>
      <w:hyperlink r:id="rId56" w:history="1">
        <w:r w:rsidR="00AD5FEF" w:rsidRPr="00EF642B">
          <w:rPr>
            <w:rStyle w:val="Hyperlink"/>
            <w:lang w:val="fr-FR"/>
          </w:rPr>
          <w:t>Docume</w:t>
        </w:r>
        <w:r w:rsidR="00AD5FEF" w:rsidRPr="00EF642B">
          <w:rPr>
            <w:rStyle w:val="Hyperlink"/>
            <w:lang w:val="fr-FR"/>
          </w:rPr>
          <w:t>n</w:t>
        </w:r>
        <w:r w:rsidR="00AD5FEF" w:rsidRPr="00EF642B">
          <w:rPr>
            <w:rStyle w:val="Hyperlink"/>
            <w:lang w:val="fr-FR"/>
          </w:rPr>
          <w:t>t </w:t>
        </w:r>
        <w:r w:rsidR="00270799" w:rsidRPr="00EF642B">
          <w:rPr>
            <w:rStyle w:val="Hyperlink"/>
            <w:lang w:val="fr-FR"/>
          </w:rPr>
          <w:t>15</w:t>
        </w:r>
      </w:hyperlink>
      <w:r w:rsidR="00270799" w:rsidRPr="00EF642B">
        <w:rPr>
          <w:lang w:val="fr-FR"/>
        </w:rPr>
        <w:t xml:space="preserve">) </w:t>
      </w:r>
      <w:r w:rsidRPr="00EF642B">
        <w:rPr>
          <w:lang w:val="fr-FR"/>
        </w:rPr>
        <w:t>et a décidé de poursuivre ses travaux dans le cadre d</w:t>
      </w:r>
      <w:r w:rsidR="00AD5FEF" w:rsidRPr="00EF642B">
        <w:rPr>
          <w:lang w:val="fr-FR"/>
        </w:rPr>
        <w:t xml:space="preserve">es travaux préparatoires </w:t>
      </w:r>
      <w:r w:rsidRPr="00EF642B">
        <w:rPr>
          <w:lang w:val="fr-FR"/>
        </w:rPr>
        <w:t>de l</w:t>
      </w:r>
      <w:r w:rsidR="000E263D">
        <w:rPr>
          <w:lang w:val="fr-FR"/>
        </w:rPr>
        <w:t>'</w:t>
      </w:r>
      <w:r w:rsidRPr="00EF642B">
        <w:rPr>
          <w:lang w:val="fr-FR"/>
        </w:rPr>
        <w:t>APT</w:t>
      </w:r>
      <w:r w:rsidR="00693019" w:rsidRPr="00EF642B">
        <w:rPr>
          <w:lang w:val="fr-FR"/>
        </w:rPr>
        <w:t xml:space="preserve"> pour la soumission des contributions à la CMDT-17</w:t>
      </w:r>
      <w:r w:rsidR="00270799" w:rsidRPr="00EF642B">
        <w:rPr>
          <w:lang w:val="fr-FR"/>
        </w:rPr>
        <w:t>.</w:t>
      </w:r>
      <w:bookmarkEnd w:id="126"/>
    </w:p>
    <w:p w:rsidR="00270799" w:rsidRPr="00EF642B" w:rsidRDefault="00CD609E" w:rsidP="00AD5FEF">
      <w:pPr>
        <w:tabs>
          <w:tab w:val="left" w:pos="1951"/>
        </w:tabs>
        <w:rPr>
          <w:lang w:val="fr-FR"/>
        </w:rPr>
      </w:pPr>
      <w:bookmarkStart w:id="127" w:name="lt_pId342"/>
      <w:r w:rsidRPr="00EF642B">
        <w:rPr>
          <w:lang w:val="fr-FR"/>
        </w:rPr>
        <w:t>Le rapport du Président du Groupe ad hoc sur les initiatives pour la région Asie</w:t>
      </w:r>
      <w:r w:rsidR="00605233">
        <w:rPr>
          <w:lang w:val="fr-FR"/>
        </w:rPr>
        <w:t xml:space="preserve"> Pacifique, disponible dans le D</w:t>
      </w:r>
      <w:r w:rsidRPr="00EF642B">
        <w:rPr>
          <w:lang w:val="fr-FR"/>
        </w:rPr>
        <w:t xml:space="preserve">ocument </w:t>
      </w:r>
      <w:r w:rsidR="00270799" w:rsidRPr="00EF642B">
        <w:rPr>
          <w:lang w:val="fr-FR"/>
        </w:rPr>
        <w:t>DT/3</w:t>
      </w:r>
      <w:r w:rsidRPr="00EF642B">
        <w:rPr>
          <w:lang w:val="fr-FR"/>
        </w:rPr>
        <w:t xml:space="preserve"> et l</w:t>
      </w:r>
      <w:r w:rsidR="000E263D">
        <w:rPr>
          <w:lang w:val="fr-FR"/>
        </w:rPr>
        <w:t>'</w:t>
      </w:r>
      <w:r w:rsidRPr="00EF642B">
        <w:rPr>
          <w:lang w:val="fr-FR"/>
        </w:rPr>
        <w:t xml:space="preserve">Annexe </w:t>
      </w:r>
      <w:r w:rsidR="00270799" w:rsidRPr="00EF642B">
        <w:rPr>
          <w:lang w:val="fr-FR"/>
        </w:rPr>
        <w:t xml:space="preserve">2 </w:t>
      </w:r>
      <w:r w:rsidRPr="00EF642B">
        <w:rPr>
          <w:lang w:val="fr-FR"/>
        </w:rPr>
        <w:t>du présent rapport</w:t>
      </w:r>
      <w:r w:rsidR="00270799" w:rsidRPr="00EF642B">
        <w:rPr>
          <w:lang w:val="fr-FR"/>
        </w:rPr>
        <w:t xml:space="preserve">, </w:t>
      </w:r>
      <w:r w:rsidRPr="00EF642B">
        <w:rPr>
          <w:lang w:val="fr-FR"/>
        </w:rPr>
        <w:t>a été soumis à la plénière qui l</w:t>
      </w:r>
      <w:r w:rsidR="000E263D">
        <w:rPr>
          <w:lang w:val="fr-FR"/>
        </w:rPr>
        <w:t>'</w:t>
      </w:r>
      <w:r w:rsidRPr="00EF642B">
        <w:rPr>
          <w:lang w:val="fr-FR"/>
        </w:rPr>
        <w:t>a approuvé et a décidé de l</w:t>
      </w:r>
      <w:r w:rsidR="000E263D">
        <w:rPr>
          <w:lang w:val="fr-FR"/>
        </w:rPr>
        <w:t>'</w:t>
      </w:r>
      <w:r w:rsidRPr="00EF642B">
        <w:rPr>
          <w:lang w:val="fr-FR"/>
        </w:rPr>
        <w:t>utiliser comme base pour poursuivre ses travaux en vue de l</w:t>
      </w:r>
      <w:r w:rsidR="000E263D">
        <w:rPr>
          <w:lang w:val="fr-FR"/>
        </w:rPr>
        <w:t>'</w:t>
      </w:r>
      <w:r w:rsidRPr="00EF642B">
        <w:rPr>
          <w:lang w:val="fr-FR"/>
        </w:rPr>
        <w:t>élaboration d</w:t>
      </w:r>
      <w:r w:rsidR="000E263D">
        <w:rPr>
          <w:lang w:val="fr-FR"/>
        </w:rPr>
        <w:t>'</w:t>
      </w:r>
      <w:r w:rsidRPr="00EF642B">
        <w:rPr>
          <w:lang w:val="fr-FR"/>
        </w:rPr>
        <w:t>une contribution de synthèse pour la région.</w:t>
      </w:r>
      <w:bookmarkEnd w:id="127"/>
    </w:p>
    <w:p w:rsidR="00EC1561" w:rsidRPr="00EF642B" w:rsidRDefault="00EC1561" w:rsidP="00AD5FEF">
      <w:pPr>
        <w:rPr>
          <w:lang w:val="fr-FR"/>
        </w:rPr>
      </w:pPr>
      <w:bookmarkStart w:id="128" w:name="lt_pId023"/>
      <w:r w:rsidRPr="00EF642B">
        <w:rPr>
          <w:lang w:val="fr-FR"/>
        </w:rPr>
        <w:t>Cinq projets d</w:t>
      </w:r>
      <w:r w:rsidR="000E263D">
        <w:rPr>
          <w:lang w:val="fr-FR"/>
        </w:rPr>
        <w:t>'</w:t>
      </w:r>
      <w:r w:rsidRPr="00EF642B">
        <w:rPr>
          <w:lang w:val="fr-FR"/>
        </w:rPr>
        <w:t>initiatives régionales pour la région Asie-Pacifique pour la période 2018-2021 ont été proposés</w:t>
      </w:r>
      <w:bookmarkEnd w:id="128"/>
      <w:r w:rsidRPr="00EF642B">
        <w:rPr>
          <w:lang w:val="fr-FR"/>
        </w:rPr>
        <w:t>, à savoir:</w:t>
      </w:r>
    </w:p>
    <w:p w:rsidR="00EC1561" w:rsidRPr="00EF642B" w:rsidRDefault="00EC1561" w:rsidP="00AD5FEF">
      <w:pPr>
        <w:pStyle w:val="enumlev1"/>
        <w:rPr>
          <w:lang w:val="fr-FR"/>
        </w:rPr>
      </w:pPr>
      <w:bookmarkStart w:id="129" w:name="lt_pId025"/>
      <w:r w:rsidRPr="00EF642B">
        <w:rPr>
          <w:lang w:val="fr-FR"/>
        </w:rPr>
        <w:t>1)</w:t>
      </w:r>
      <w:r w:rsidRPr="00EF642B">
        <w:rPr>
          <w:lang w:val="fr-FR"/>
        </w:rPr>
        <w:tab/>
        <w:t>Répondre aux besoins particuliers des pays les moins avancés, des petits Etats insulaires en développement, y compris des pays insulaires du Pacifique, et des pays en développement sans littoral.</w:t>
      </w:r>
      <w:bookmarkEnd w:id="129"/>
    </w:p>
    <w:p w:rsidR="00EC1561" w:rsidRPr="00EF642B" w:rsidRDefault="00EC1561" w:rsidP="00AD5FEF">
      <w:pPr>
        <w:pStyle w:val="enumlev1"/>
        <w:rPr>
          <w:lang w:val="fr-FR"/>
        </w:rPr>
      </w:pPr>
      <w:bookmarkStart w:id="130" w:name="lt_pId026"/>
      <w:r w:rsidRPr="00EF642B">
        <w:rPr>
          <w:lang w:val="fr-FR"/>
        </w:rPr>
        <w:t>2)</w:t>
      </w:r>
      <w:r w:rsidRPr="00EF642B">
        <w:rPr>
          <w:lang w:val="fr-FR"/>
        </w:rPr>
        <w:tab/>
        <w:t xml:space="preserve">Tirer parti des </w:t>
      </w:r>
      <w:r w:rsidR="00AD5FEF" w:rsidRPr="00EF642B">
        <w:rPr>
          <w:lang w:val="fr-FR"/>
        </w:rPr>
        <w:t>télécommunications/</w:t>
      </w:r>
      <w:r w:rsidRPr="00EF642B">
        <w:rPr>
          <w:lang w:val="fr-FR"/>
        </w:rPr>
        <w:t>TIC pour favoriser l</w:t>
      </w:r>
      <w:r w:rsidR="000E263D">
        <w:rPr>
          <w:lang w:val="fr-FR"/>
        </w:rPr>
        <w:t>'</w:t>
      </w:r>
      <w:r w:rsidRPr="00EF642B">
        <w:rPr>
          <w:lang w:val="fr-FR"/>
        </w:rPr>
        <w:t>économie numérique et une société numérique inclusive</w:t>
      </w:r>
      <w:bookmarkEnd w:id="130"/>
      <w:r w:rsidRPr="00EF642B">
        <w:rPr>
          <w:lang w:val="fr-FR"/>
        </w:rPr>
        <w:t>.</w:t>
      </w:r>
    </w:p>
    <w:p w:rsidR="00EC1561" w:rsidRPr="00EF642B" w:rsidRDefault="00EC1561" w:rsidP="00AD5FEF">
      <w:pPr>
        <w:pStyle w:val="enumlev1"/>
        <w:rPr>
          <w:lang w:val="fr-FR"/>
        </w:rPr>
      </w:pPr>
      <w:bookmarkStart w:id="131" w:name="lt_pId027"/>
      <w:r w:rsidRPr="00EF642B">
        <w:rPr>
          <w:lang w:val="fr-FR"/>
        </w:rPr>
        <w:t>3)</w:t>
      </w:r>
      <w:r w:rsidRPr="00EF642B">
        <w:rPr>
          <w:lang w:val="fr-FR"/>
        </w:rPr>
        <w:tab/>
        <w:t>Promouvoir le développement des infrastructures pour améliorer la connectivité numérique</w:t>
      </w:r>
      <w:bookmarkEnd w:id="131"/>
      <w:r w:rsidRPr="00EF642B">
        <w:rPr>
          <w:lang w:val="fr-FR"/>
        </w:rPr>
        <w:t>.</w:t>
      </w:r>
    </w:p>
    <w:p w:rsidR="00EC1561" w:rsidRPr="00EF642B" w:rsidRDefault="00EC1561" w:rsidP="00AD5FEF">
      <w:pPr>
        <w:pStyle w:val="enumlev1"/>
        <w:rPr>
          <w:lang w:val="fr-FR"/>
        </w:rPr>
      </w:pPr>
      <w:r w:rsidRPr="00EF642B">
        <w:rPr>
          <w:lang w:val="fr-FR"/>
        </w:rPr>
        <w:t>4)</w:t>
      </w:r>
      <w:r w:rsidRPr="00EF642B">
        <w:rPr>
          <w:lang w:val="fr-FR"/>
        </w:rPr>
        <w:tab/>
        <w:t>Créer un environnement politique et réglementaire propice.</w:t>
      </w:r>
    </w:p>
    <w:p w:rsidR="00EC1561" w:rsidRPr="00EF642B" w:rsidRDefault="00EC1561" w:rsidP="00AD5FEF">
      <w:pPr>
        <w:pStyle w:val="enumlev1"/>
        <w:rPr>
          <w:lang w:val="fr-FR"/>
        </w:rPr>
      </w:pPr>
      <w:r w:rsidRPr="00EF642B">
        <w:rPr>
          <w:lang w:val="fr-FR"/>
        </w:rPr>
        <w:t>5)</w:t>
      </w:r>
      <w:r w:rsidRPr="00EF642B">
        <w:rPr>
          <w:lang w:val="fr-FR"/>
        </w:rPr>
        <w:tab/>
        <w:t>Contribuer à la mise en place d</w:t>
      </w:r>
      <w:r w:rsidR="000E263D">
        <w:rPr>
          <w:lang w:val="fr-FR"/>
        </w:rPr>
        <w:t>'</w:t>
      </w:r>
      <w:r w:rsidRPr="00EF642B">
        <w:rPr>
          <w:lang w:val="fr-FR"/>
        </w:rPr>
        <w:t xml:space="preserve">un </w:t>
      </w:r>
      <w:r w:rsidR="00AD5FEF" w:rsidRPr="00EF642B">
        <w:rPr>
          <w:lang w:val="fr-FR"/>
        </w:rPr>
        <w:t>environnement</w:t>
      </w:r>
      <w:r w:rsidRPr="00EF642B">
        <w:rPr>
          <w:lang w:val="fr-FR"/>
        </w:rPr>
        <w:t xml:space="preserve"> fiable et solide.</w:t>
      </w:r>
    </w:p>
    <w:p w:rsidR="00291979" w:rsidRPr="00EF642B" w:rsidRDefault="00291979" w:rsidP="002C116C">
      <w:pPr>
        <w:pStyle w:val="Heading1"/>
        <w:tabs>
          <w:tab w:val="clear" w:pos="1134"/>
          <w:tab w:val="left" w:pos="851"/>
        </w:tabs>
        <w:ind w:left="851" w:hanging="851"/>
        <w:rPr>
          <w:sz w:val="24"/>
          <w:szCs w:val="18"/>
          <w:lang w:val="fr-FR"/>
        </w:rPr>
      </w:pPr>
      <w:r w:rsidRPr="00EF642B">
        <w:rPr>
          <w:sz w:val="24"/>
          <w:szCs w:val="18"/>
          <w:lang w:val="fr-FR"/>
        </w:rPr>
        <w:t>9</w:t>
      </w:r>
      <w:r w:rsidRPr="00EF642B">
        <w:rPr>
          <w:sz w:val="24"/>
          <w:szCs w:val="18"/>
          <w:lang w:val="fr-FR"/>
        </w:rPr>
        <w:tab/>
      </w:r>
      <w:r w:rsidR="00EC1561" w:rsidRPr="00EF642B">
        <w:rPr>
          <w:sz w:val="24"/>
          <w:szCs w:val="18"/>
          <w:lang w:val="fr-FR"/>
        </w:rPr>
        <w:t>Divers</w:t>
      </w:r>
    </w:p>
    <w:p w:rsidR="00EC1561" w:rsidRPr="00EF642B" w:rsidRDefault="00EC1561" w:rsidP="002C116C">
      <w:pPr>
        <w:pStyle w:val="Headingb"/>
        <w:rPr>
          <w:lang w:val="fr-FR"/>
        </w:rPr>
      </w:pPr>
      <w:r w:rsidRPr="00EF642B">
        <w:rPr>
          <w:lang w:val="fr-FR"/>
        </w:rPr>
        <w:t>Principaux résultats</w:t>
      </w:r>
    </w:p>
    <w:p w:rsidR="00291979" w:rsidRPr="00EF642B" w:rsidRDefault="002C116C" w:rsidP="002C116C">
      <w:pPr>
        <w:rPr>
          <w:lang w:val="fr-FR"/>
        </w:rPr>
      </w:pPr>
      <w:r w:rsidRPr="00EF642B">
        <w:rPr>
          <w:lang w:val="fr-FR"/>
        </w:rPr>
        <w:t>Après avoir examiné les 51 contributions, l</w:t>
      </w:r>
      <w:r w:rsidR="00291979" w:rsidRPr="00EF642B">
        <w:rPr>
          <w:lang w:val="fr-FR"/>
        </w:rPr>
        <w:t>es participants à la RPM-A</w:t>
      </w:r>
      <w:r w:rsidR="002E6B1A" w:rsidRPr="00EF642B">
        <w:rPr>
          <w:lang w:val="fr-FR"/>
        </w:rPr>
        <w:t>SP</w:t>
      </w:r>
      <w:r w:rsidR="00291979" w:rsidRPr="00EF642B">
        <w:rPr>
          <w:lang w:val="fr-FR"/>
        </w:rPr>
        <w:t xml:space="preserve"> sont arrivés aux conclusions suivantes: </w:t>
      </w:r>
    </w:p>
    <w:p w:rsidR="003C2AE6" w:rsidRPr="00EF642B" w:rsidRDefault="00291979" w:rsidP="003C2AE6">
      <w:pPr>
        <w:pStyle w:val="enumlev1"/>
        <w:tabs>
          <w:tab w:val="clear" w:pos="1134"/>
        </w:tabs>
        <w:rPr>
          <w:lang w:val="fr-FR"/>
        </w:rPr>
      </w:pPr>
      <w:r w:rsidRPr="00EF642B">
        <w:rPr>
          <w:lang w:val="fr-FR"/>
        </w:rPr>
        <w:t>•</w:t>
      </w:r>
      <w:r w:rsidRPr="00EF642B">
        <w:rPr>
          <w:lang w:val="fr-FR"/>
        </w:rPr>
        <w:tab/>
        <w:t>Les participants à la RPM-A</w:t>
      </w:r>
      <w:r w:rsidR="002E6B1A" w:rsidRPr="00EF642B">
        <w:rPr>
          <w:lang w:val="fr-FR"/>
        </w:rPr>
        <w:t>SP</w:t>
      </w:r>
      <w:r w:rsidRPr="00EF642B">
        <w:rPr>
          <w:lang w:val="fr-FR"/>
        </w:rPr>
        <w:t xml:space="preserve"> se sont félicités de l</w:t>
      </w:r>
      <w:r w:rsidR="000E263D">
        <w:rPr>
          <w:lang w:val="fr-FR"/>
        </w:rPr>
        <w:t>'</w:t>
      </w:r>
      <w:r w:rsidRPr="00EF642B">
        <w:rPr>
          <w:lang w:val="fr-FR"/>
        </w:rPr>
        <w:t>avant-projet de contribution de l</w:t>
      </w:r>
      <w:r w:rsidR="000E263D">
        <w:rPr>
          <w:lang w:val="fr-FR"/>
        </w:rPr>
        <w:t>'</w:t>
      </w:r>
      <w:r w:rsidRPr="00EF642B">
        <w:rPr>
          <w:lang w:val="fr-FR"/>
        </w:rPr>
        <w:t>UIT</w:t>
      </w:r>
      <w:r w:rsidRPr="00EF642B">
        <w:rPr>
          <w:lang w:val="fr-FR"/>
        </w:rPr>
        <w:noBreakHyphen/>
        <w:t>D au Plan stratégique de l</w:t>
      </w:r>
      <w:r w:rsidR="000E263D">
        <w:rPr>
          <w:lang w:val="fr-FR"/>
        </w:rPr>
        <w:t>'</w:t>
      </w:r>
      <w:r w:rsidRPr="00EF642B">
        <w:rPr>
          <w:lang w:val="fr-FR"/>
        </w:rPr>
        <w:t xml:space="preserve">UIT pour la période 2020-2023, </w:t>
      </w:r>
      <w:r w:rsidR="004E737A" w:rsidRPr="00EF642B">
        <w:rPr>
          <w:lang w:val="fr-FR"/>
        </w:rPr>
        <w:t xml:space="preserve">et ont </w:t>
      </w:r>
      <w:r w:rsidR="003C2AE6" w:rsidRPr="00EF642B">
        <w:rPr>
          <w:lang w:val="fr-FR"/>
        </w:rPr>
        <w:t>décidé de poursuivre leurs travaux dans le cadre du processus de préparation de l</w:t>
      </w:r>
      <w:r w:rsidR="000E263D">
        <w:rPr>
          <w:lang w:val="fr-FR"/>
        </w:rPr>
        <w:t>'</w:t>
      </w:r>
      <w:r w:rsidR="003C2AE6" w:rsidRPr="00EF642B">
        <w:rPr>
          <w:lang w:val="fr-FR"/>
        </w:rPr>
        <w:t>APT en vue de la CMDT</w:t>
      </w:r>
      <w:r w:rsidR="003C2AE6" w:rsidRPr="00EF642B">
        <w:rPr>
          <w:lang w:val="fr-FR"/>
        </w:rPr>
        <w:noBreakHyphen/>
        <w:t>17.</w:t>
      </w:r>
    </w:p>
    <w:p w:rsidR="002E6B1A" w:rsidRPr="00EF642B" w:rsidRDefault="002E6B1A" w:rsidP="00C67AC7">
      <w:pPr>
        <w:pStyle w:val="enumlev1"/>
        <w:tabs>
          <w:tab w:val="clear" w:pos="1134"/>
        </w:tabs>
        <w:rPr>
          <w:lang w:val="fr-FR"/>
        </w:rPr>
      </w:pPr>
      <w:r w:rsidRPr="00EF642B">
        <w:rPr>
          <w:lang w:val="fr-FR"/>
        </w:rPr>
        <w:t>•</w:t>
      </w:r>
      <w:r w:rsidRPr="00EF642B">
        <w:rPr>
          <w:lang w:val="fr-FR"/>
        </w:rPr>
        <w:tab/>
      </w:r>
      <w:bookmarkStart w:id="132" w:name="lt_pId353"/>
      <w:r w:rsidR="00641CDF" w:rsidRPr="00EF642B">
        <w:rPr>
          <w:lang w:val="fr-FR"/>
        </w:rPr>
        <w:t xml:space="preserve">Les participants à la RPM-ASP se sont félicités </w:t>
      </w:r>
      <w:r w:rsidR="0044539D" w:rsidRPr="00EF642B">
        <w:rPr>
          <w:lang w:val="fr-FR"/>
        </w:rPr>
        <w:t>de l</w:t>
      </w:r>
      <w:r w:rsidR="000E263D">
        <w:rPr>
          <w:lang w:val="fr-FR"/>
        </w:rPr>
        <w:t>'</w:t>
      </w:r>
      <w:r w:rsidR="0044539D" w:rsidRPr="00EF642B">
        <w:rPr>
          <w:lang w:val="fr-FR"/>
        </w:rPr>
        <w:t>avant-projet de Plan d</w:t>
      </w:r>
      <w:r w:rsidR="000E263D">
        <w:rPr>
          <w:lang w:val="fr-FR"/>
        </w:rPr>
        <w:t>'</w:t>
      </w:r>
      <w:r w:rsidR="0044539D" w:rsidRPr="00EF642B">
        <w:rPr>
          <w:lang w:val="fr-FR"/>
        </w:rPr>
        <w:t>action de l</w:t>
      </w:r>
      <w:r w:rsidR="000E263D">
        <w:rPr>
          <w:lang w:val="fr-FR"/>
        </w:rPr>
        <w:t>'</w:t>
      </w:r>
      <w:r w:rsidR="0044539D" w:rsidRPr="00EF642B">
        <w:rPr>
          <w:lang w:val="fr-FR"/>
        </w:rPr>
        <w:t>UIT</w:t>
      </w:r>
      <w:r w:rsidR="001C3493" w:rsidRPr="00EF642B">
        <w:rPr>
          <w:lang w:val="fr-FR"/>
        </w:rPr>
        <w:noBreakHyphen/>
      </w:r>
      <w:r w:rsidR="0044539D" w:rsidRPr="00EF642B">
        <w:rPr>
          <w:lang w:val="fr-FR"/>
        </w:rPr>
        <w:t xml:space="preserve">D pour la période </w:t>
      </w:r>
      <w:r w:rsidRPr="00EF642B">
        <w:rPr>
          <w:lang w:val="fr-FR"/>
        </w:rPr>
        <w:t>2018-2021 (</w:t>
      </w:r>
      <w:r w:rsidR="00CD609E" w:rsidRPr="00EF642B">
        <w:rPr>
          <w:lang w:val="fr-FR"/>
        </w:rPr>
        <w:t>y compris les Questions confiées aux commissions d</w:t>
      </w:r>
      <w:r w:rsidR="000E263D">
        <w:rPr>
          <w:lang w:val="fr-FR"/>
        </w:rPr>
        <w:t>'</w:t>
      </w:r>
      <w:r w:rsidR="00CD609E" w:rsidRPr="00EF642B">
        <w:rPr>
          <w:lang w:val="fr-FR"/>
        </w:rPr>
        <w:t>études</w:t>
      </w:r>
      <w:r w:rsidRPr="00EF642B">
        <w:rPr>
          <w:lang w:val="fr-FR"/>
        </w:rPr>
        <w:t xml:space="preserve">), </w:t>
      </w:r>
      <w:r w:rsidR="001C3493" w:rsidRPr="00EF642B">
        <w:rPr>
          <w:lang w:val="fr-FR"/>
        </w:rPr>
        <w:t xml:space="preserve">ont </w:t>
      </w:r>
      <w:r w:rsidR="00CD609E" w:rsidRPr="00EF642B">
        <w:rPr>
          <w:lang w:val="fr-FR"/>
        </w:rPr>
        <w:t>examin</w:t>
      </w:r>
      <w:r w:rsidR="001C3493" w:rsidRPr="00EF642B">
        <w:rPr>
          <w:lang w:val="fr-FR"/>
        </w:rPr>
        <w:t>é les propositions à ajouter au p</w:t>
      </w:r>
      <w:r w:rsidR="00CD609E" w:rsidRPr="00EF642B">
        <w:rPr>
          <w:lang w:val="fr-FR"/>
        </w:rPr>
        <w:t xml:space="preserve">rojet de </w:t>
      </w:r>
      <w:r w:rsidR="001C3493" w:rsidRPr="00EF642B">
        <w:rPr>
          <w:lang w:val="fr-FR"/>
        </w:rPr>
        <w:t>P</w:t>
      </w:r>
      <w:r w:rsidR="00CD609E" w:rsidRPr="00EF642B">
        <w:rPr>
          <w:lang w:val="fr-FR"/>
        </w:rPr>
        <w:t>lan d</w:t>
      </w:r>
      <w:r w:rsidR="000E263D">
        <w:rPr>
          <w:lang w:val="fr-FR"/>
        </w:rPr>
        <w:t>'</w:t>
      </w:r>
      <w:r w:rsidR="00CD609E" w:rsidRPr="00EF642B">
        <w:rPr>
          <w:lang w:val="fr-FR"/>
        </w:rPr>
        <w:t xml:space="preserve">action </w:t>
      </w:r>
      <w:r w:rsidR="00C67AC7" w:rsidRPr="00EF642B">
        <w:rPr>
          <w:lang w:val="fr-FR"/>
        </w:rPr>
        <w:t>de l</w:t>
      </w:r>
      <w:r w:rsidR="000E263D">
        <w:rPr>
          <w:lang w:val="fr-FR"/>
        </w:rPr>
        <w:t>'</w:t>
      </w:r>
      <w:r w:rsidR="00C67AC7" w:rsidRPr="00EF642B">
        <w:rPr>
          <w:lang w:val="fr-FR"/>
        </w:rPr>
        <w:t>UIT-D pour la période 2018</w:t>
      </w:r>
      <w:r w:rsidR="00C67AC7" w:rsidRPr="00EF642B">
        <w:rPr>
          <w:lang w:val="fr-FR"/>
        </w:rPr>
        <w:noBreakHyphen/>
      </w:r>
      <w:r w:rsidR="00CD609E" w:rsidRPr="00EF642B">
        <w:rPr>
          <w:lang w:val="fr-FR"/>
        </w:rPr>
        <w:t>2021 et ont décidé de poursuivre les travaux dans le cadre du processus de préparation de l</w:t>
      </w:r>
      <w:r w:rsidR="000E263D">
        <w:rPr>
          <w:lang w:val="fr-FR"/>
        </w:rPr>
        <w:t>'</w:t>
      </w:r>
      <w:r w:rsidRPr="00EF642B">
        <w:rPr>
          <w:lang w:val="fr-FR"/>
        </w:rPr>
        <w:t xml:space="preserve">APT </w:t>
      </w:r>
      <w:r w:rsidR="001C3493" w:rsidRPr="00EF642B">
        <w:rPr>
          <w:lang w:val="fr-FR"/>
        </w:rPr>
        <w:t xml:space="preserve">en vue de </w:t>
      </w:r>
      <w:r w:rsidR="00CD609E" w:rsidRPr="00EF642B">
        <w:rPr>
          <w:lang w:val="fr-FR"/>
        </w:rPr>
        <w:t>la CMDT-17</w:t>
      </w:r>
      <w:r w:rsidRPr="00EF642B">
        <w:rPr>
          <w:lang w:val="fr-FR"/>
        </w:rPr>
        <w:t>.</w:t>
      </w:r>
      <w:bookmarkEnd w:id="132"/>
    </w:p>
    <w:p w:rsidR="002E6B1A" w:rsidRPr="00EF642B" w:rsidRDefault="002E6B1A" w:rsidP="00C67AC7">
      <w:pPr>
        <w:pStyle w:val="enumlev1"/>
        <w:tabs>
          <w:tab w:val="clear" w:pos="1134"/>
        </w:tabs>
        <w:rPr>
          <w:lang w:val="fr-FR"/>
        </w:rPr>
      </w:pPr>
      <w:r w:rsidRPr="00EF642B">
        <w:rPr>
          <w:lang w:val="fr-FR"/>
        </w:rPr>
        <w:t>•</w:t>
      </w:r>
      <w:r w:rsidRPr="00EF642B">
        <w:rPr>
          <w:lang w:val="fr-FR"/>
        </w:rPr>
        <w:tab/>
      </w:r>
      <w:bookmarkStart w:id="133" w:name="lt_pId354"/>
      <w:r w:rsidR="00CD609E" w:rsidRPr="00EF642B">
        <w:rPr>
          <w:lang w:val="fr-FR"/>
        </w:rPr>
        <w:t>Les participants à la RPM-ASP ont examiné l</w:t>
      </w:r>
      <w:r w:rsidR="000E263D">
        <w:rPr>
          <w:lang w:val="fr-FR"/>
        </w:rPr>
        <w:t>'</w:t>
      </w:r>
      <w:r w:rsidR="00CD609E" w:rsidRPr="00EF642B">
        <w:rPr>
          <w:lang w:val="fr-FR"/>
        </w:rPr>
        <w:t>avant-projet de Déclaration de la CMDT-17 qui reconnaît la contribution de l</w:t>
      </w:r>
      <w:r w:rsidR="000E263D">
        <w:rPr>
          <w:lang w:val="fr-FR"/>
        </w:rPr>
        <w:t>'</w:t>
      </w:r>
      <w:r w:rsidR="00CD609E" w:rsidRPr="00EF642B">
        <w:rPr>
          <w:lang w:val="fr-FR"/>
        </w:rPr>
        <w:t>UIT</w:t>
      </w:r>
      <w:r w:rsidR="00C67AC7" w:rsidRPr="00EF642B">
        <w:rPr>
          <w:lang w:val="fr-FR"/>
        </w:rPr>
        <w:noBreakHyphen/>
      </w:r>
      <w:r w:rsidR="00605233">
        <w:rPr>
          <w:lang w:val="fr-FR"/>
        </w:rPr>
        <w:t>D à la mise en oe</w:t>
      </w:r>
      <w:r w:rsidR="00CD609E" w:rsidRPr="00EF642B">
        <w:rPr>
          <w:lang w:val="fr-FR"/>
        </w:rPr>
        <w:t>uvre des résultats du SMSI et du Programme de développement durable à l</w:t>
      </w:r>
      <w:r w:rsidR="000E263D">
        <w:rPr>
          <w:lang w:val="fr-FR"/>
        </w:rPr>
        <w:t>'</w:t>
      </w:r>
      <w:r w:rsidR="00CD609E" w:rsidRPr="00EF642B">
        <w:rPr>
          <w:lang w:val="fr-FR"/>
        </w:rPr>
        <w:t>horizon 2030</w:t>
      </w:r>
      <w:r w:rsidRPr="00EF642B">
        <w:rPr>
          <w:lang w:val="fr-FR"/>
        </w:rPr>
        <w:t xml:space="preserve">, </w:t>
      </w:r>
      <w:r w:rsidR="00CD609E" w:rsidRPr="00EF642B">
        <w:rPr>
          <w:lang w:val="fr-FR"/>
        </w:rPr>
        <w:t>ainsi que l</w:t>
      </w:r>
      <w:r w:rsidR="000E263D">
        <w:rPr>
          <w:lang w:val="fr-FR"/>
        </w:rPr>
        <w:t>'</w:t>
      </w:r>
      <w:r w:rsidR="00CD609E" w:rsidRPr="00EF642B">
        <w:rPr>
          <w:lang w:val="fr-FR"/>
        </w:rPr>
        <w:t>avant</w:t>
      </w:r>
      <w:r w:rsidR="00C67AC7" w:rsidRPr="00EF642B">
        <w:rPr>
          <w:lang w:val="fr-FR"/>
        </w:rPr>
        <w:noBreakHyphen/>
        <w:t>projet de structure de la CMDT</w:t>
      </w:r>
      <w:r w:rsidR="00CD609E" w:rsidRPr="00EF642B">
        <w:rPr>
          <w:lang w:val="fr-FR"/>
        </w:rPr>
        <w:t xml:space="preserve">-17. Ils ont également examiné les propositions à ajouter </w:t>
      </w:r>
      <w:r w:rsidR="00C67AC7" w:rsidRPr="00EF642B">
        <w:rPr>
          <w:lang w:val="fr-FR"/>
        </w:rPr>
        <w:t>au</w:t>
      </w:r>
      <w:r w:rsidR="00CD609E" w:rsidRPr="00EF642B">
        <w:rPr>
          <w:lang w:val="fr-FR"/>
        </w:rPr>
        <w:t xml:space="preserve"> projet de Déclaration de la CMDT-17 et ont décidé de poursuivre les travaux dans le cadre du processus de préparation de l</w:t>
      </w:r>
      <w:r w:rsidR="000E263D">
        <w:rPr>
          <w:lang w:val="fr-FR"/>
        </w:rPr>
        <w:t>'</w:t>
      </w:r>
      <w:r w:rsidR="00CD609E" w:rsidRPr="00EF642B">
        <w:rPr>
          <w:lang w:val="fr-FR"/>
        </w:rPr>
        <w:t xml:space="preserve">APT </w:t>
      </w:r>
      <w:r w:rsidR="00C67AC7" w:rsidRPr="00EF642B">
        <w:rPr>
          <w:lang w:val="fr-FR"/>
        </w:rPr>
        <w:t xml:space="preserve">en vue de </w:t>
      </w:r>
      <w:r w:rsidR="00CD609E" w:rsidRPr="00EF642B">
        <w:rPr>
          <w:lang w:val="fr-FR"/>
        </w:rPr>
        <w:t>la CMDT-17.</w:t>
      </w:r>
      <w:bookmarkEnd w:id="133"/>
    </w:p>
    <w:p w:rsidR="00291979" w:rsidRPr="00EF642B" w:rsidRDefault="00291979" w:rsidP="00C67AC7">
      <w:pPr>
        <w:pStyle w:val="enumlev1"/>
        <w:tabs>
          <w:tab w:val="clear" w:pos="1134"/>
        </w:tabs>
        <w:rPr>
          <w:lang w:val="fr-FR"/>
        </w:rPr>
      </w:pPr>
      <w:r w:rsidRPr="00EF642B">
        <w:rPr>
          <w:szCs w:val="24"/>
          <w:lang w:val="fr-FR"/>
        </w:rPr>
        <w:t>•</w:t>
      </w:r>
      <w:r w:rsidRPr="00EF642B">
        <w:rPr>
          <w:szCs w:val="24"/>
          <w:lang w:val="fr-FR"/>
        </w:rPr>
        <w:tab/>
        <w:t xml:space="preserve">Les participants à la </w:t>
      </w:r>
      <w:r w:rsidRPr="00EF642B">
        <w:rPr>
          <w:lang w:val="fr-FR"/>
        </w:rPr>
        <w:t>RPM</w:t>
      </w:r>
      <w:r w:rsidRPr="00EF642B">
        <w:rPr>
          <w:lang w:val="fr-FR"/>
        </w:rPr>
        <w:noBreakHyphen/>
        <w:t>A</w:t>
      </w:r>
      <w:r w:rsidR="002E6B1A" w:rsidRPr="00EF642B">
        <w:rPr>
          <w:lang w:val="fr-FR"/>
        </w:rPr>
        <w:t>SP</w:t>
      </w:r>
      <w:r w:rsidRPr="00EF642B">
        <w:rPr>
          <w:lang w:val="fr-FR"/>
        </w:rPr>
        <w:t xml:space="preserve"> ont reconnu que les initiatives régionales de l</w:t>
      </w:r>
      <w:r w:rsidR="000E263D">
        <w:rPr>
          <w:lang w:val="fr-FR"/>
        </w:rPr>
        <w:t>'</w:t>
      </w:r>
      <w:r w:rsidRPr="00EF642B">
        <w:rPr>
          <w:lang w:val="fr-FR"/>
        </w:rPr>
        <w:t>UIT</w:t>
      </w:r>
      <w:r w:rsidRPr="00EF642B">
        <w:rPr>
          <w:lang w:val="fr-FR"/>
        </w:rPr>
        <w:noBreakHyphen/>
        <w:t>D constituent un mécanisme efficace pour favoriser la mise en oeuvre des résultats du SMSI et du Programme de développement durable à l</w:t>
      </w:r>
      <w:r w:rsidR="000E263D">
        <w:rPr>
          <w:lang w:val="fr-FR"/>
        </w:rPr>
        <w:t>'</w:t>
      </w:r>
      <w:r w:rsidRPr="00EF642B">
        <w:rPr>
          <w:lang w:val="fr-FR"/>
        </w:rPr>
        <w:t xml:space="preserve">horizon 2030, y compris la réalisation des Objectifs de développement durable. </w:t>
      </w:r>
    </w:p>
    <w:p w:rsidR="002E6B1A" w:rsidRPr="00EF642B" w:rsidRDefault="002E6B1A" w:rsidP="00C67AC7">
      <w:pPr>
        <w:pStyle w:val="enumlev1"/>
        <w:tabs>
          <w:tab w:val="clear" w:pos="1134"/>
        </w:tabs>
        <w:rPr>
          <w:lang w:val="fr-FR"/>
        </w:rPr>
      </w:pPr>
      <w:bookmarkStart w:id="134" w:name="lt_pId356"/>
      <w:r w:rsidRPr="00EF642B">
        <w:rPr>
          <w:szCs w:val="24"/>
          <w:lang w:val="fr-FR"/>
        </w:rPr>
        <w:t>•</w:t>
      </w:r>
      <w:r w:rsidRPr="00EF642B">
        <w:rPr>
          <w:szCs w:val="24"/>
          <w:lang w:val="fr-FR"/>
        </w:rPr>
        <w:tab/>
      </w:r>
      <w:r w:rsidR="00AC223C" w:rsidRPr="00EF642B">
        <w:rPr>
          <w:szCs w:val="24"/>
          <w:lang w:val="fr-FR"/>
        </w:rPr>
        <w:t xml:space="preserve">Les participants à la </w:t>
      </w:r>
      <w:r w:rsidRPr="00EF642B">
        <w:rPr>
          <w:lang w:val="fr-FR"/>
        </w:rPr>
        <w:t xml:space="preserve">RPM-ASP </w:t>
      </w:r>
      <w:r w:rsidR="00AC223C" w:rsidRPr="00EF642B">
        <w:rPr>
          <w:lang w:val="fr-FR"/>
        </w:rPr>
        <w:t>ont proposé cinq initiatives régionales pour l</w:t>
      </w:r>
      <w:r w:rsidR="000E263D">
        <w:rPr>
          <w:lang w:val="fr-FR"/>
        </w:rPr>
        <w:t>'</w:t>
      </w:r>
      <w:r w:rsidR="00AC223C" w:rsidRPr="00EF642B">
        <w:rPr>
          <w:lang w:val="fr-FR"/>
        </w:rPr>
        <w:t>Asie et le Pacifique avec les domaines d</w:t>
      </w:r>
      <w:r w:rsidR="000E263D">
        <w:rPr>
          <w:lang w:val="fr-FR"/>
        </w:rPr>
        <w:t>'</w:t>
      </w:r>
      <w:r w:rsidR="00AC223C" w:rsidRPr="00EF642B">
        <w:rPr>
          <w:lang w:val="fr-FR"/>
        </w:rPr>
        <w:t xml:space="preserve">étude et </w:t>
      </w:r>
      <w:r w:rsidR="00C67AC7" w:rsidRPr="00EF642B">
        <w:rPr>
          <w:lang w:val="fr-FR"/>
        </w:rPr>
        <w:t>les</w:t>
      </w:r>
      <w:r w:rsidR="00AC223C" w:rsidRPr="00EF642B">
        <w:rPr>
          <w:lang w:val="fr-FR"/>
        </w:rPr>
        <w:t xml:space="preserve"> priorités suivantes</w:t>
      </w:r>
      <w:r w:rsidRPr="00EF642B">
        <w:rPr>
          <w:lang w:val="fr-FR"/>
        </w:rPr>
        <w:t>:</w:t>
      </w:r>
      <w:bookmarkEnd w:id="134"/>
    </w:p>
    <w:p w:rsidR="002E6B1A" w:rsidRPr="00EF642B" w:rsidRDefault="00C67AC7" w:rsidP="00282043">
      <w:pPr>
        <w:pStyle w:val="enumlev2"/>
        <w:rPr>
          <w:lang w:val="fr-FR"/>
        </w:rPr>
      </w:pPr>
      <w:r w:rsidRPr="00EF642B">
        <w:rPr>
          <w:szCs w:val="24"/>
          <w:lang w:val="fr-FR"/>
        </w:rPr>
        <w:lastRenderedPageBreak/>
        <w:t>○</w:t>
      </w:r>
      <w:r w:rsidR="002E6B1A" w:rsidRPr="00EF642B">
        <w:rPr>
          <w:szCs w:val="24"/>
          <w:lang w:val="fr-FR"/>
        </w:rPr>
        <w:tab/>
      </w:r>
      <w:r w:rsidR="002E6B1A" w:rsidRPr="00EF642B">
        <w:rPr>
          <w:lang w:val="fr-FR"/>
        </w:rPr>
        <w:t>Répondre aux besoins particuliers des pays les moins avancés, des petits Etats insulaires en développement, y compris des pays insulaires du Pacifique, et des pays en développement sans littoral.</w:t>
      </w:r>
    </w:p>
    <w:p w:rsidR="002E6B1A" w:rsidRPr="00EF642B" w:rsidRDefault="00C67AC7" w:rsidP="00282043">
      <w:pPr>
        <w:pStyle w:val="enumlev2"/>
        <w:rPr>
          <w:lang w:val="fr-FR"/>
        </w:rPr>
      </w:pPr>
      <w:r w:rsidRPr="00EF642B">
        <w:rPr>
          <w:lang w:val="fr-FR"/>
        </w:rPr>
        <w:t>○</w:t>
      </w:r>
      <w:r w:rsidR="002E6B1A" w:rsidRPr="00EF642B">
        <w:rPr>
          <w:lang w:val="fr-FR"/>
        </w:rPr>
        <w:tab/>
        <w:t xml:space="preserve">Tirer parti des </w:t>
      </w:r>
      <w:r w:rsidR="002B4E25" w:rsidRPr="00EF642B">
        <w:rPr>
          <w:lang w:val="fr-FR"/>
        </w:rPr>
        <w:t>télécommunications/</w:t>
      </w:r>
      <w:r w:rsidR="002E6B1A" w:rsidRPr="00EF642B">
        <w:rPr>
          <w:lang w:val="fr-FR"/>
        </w:rPr>
        <w:t>TIC pour favoriser l</w:t>
      </w:r>
      <w:r w:rsidR="000E263D">
        <w:rPr>
          <w:lang w:val="fr-FR"/>
        </w:rPr>
        <w:t>'</w:t>
      </w:r>
      <w:r w:rsidR="002E6B1A" w:rsidRPr="00EF642B">
        <w:rPr>
          <w:lang w:val="fr-FR"/>
        </w:rPr>
        <w:t>économie numérique et une société numérique inclusive.</w:t>
      </w:r>
    </w:p>
    <w:p w:rsidR="002E6B1A" w:rsidRPr="00EF642B" w:rsidRDefault="00C67AC7" w:rsidP="00282043">
      <w:pPr>
        <w:pStyle w:val="enumlev2"/>
        <w:rPr>
          <w:lang w:val="fr-FR"/>
        </w:rPr>
      </w:pPr>
      <w:r w:rsidRPr="00EF642B">
        <w:rPr>
          <w:lang w:val="fr-FR"/>
        </w:rPr>
        <w:t>○</w:t>
      </w:r>
      <w:r w:rsidR="002E6B1A" w:rsidRPr="00EF642B">
        <w:rPr>
          <w:lang w:val="fr-FR"/>
        </w:rPr>
        <w:tab/>
        <w:t>Promouvoir le développement des infrastructures pour améliorer la connectivité numérique.</w:t>
      </w:r>
    </w:p>
    <w:p w:rsidR="002E6B1A" w:rsidRPr="00EF642B" w:rsidRDefault="00C67AC7" w:rsidP="00282043">
      <w:pPr>
        <w:pStyle w:val="enumlev2"/>
        <w:rPr>
          <w:lang w:val="fr-FR"/>
        </w:rPr>
      </w:pPr>
      <w:r w:rsidRPr="00EF642B">
        <w:rPr>
          <w:lang w:val="fr-FR"/>
        </w:rPr>
        <w:t>○</w:t>
      </w:r>
      <w:r w:rsidR="002E6B1A" w:rsidRPr="00EF642B">
        <w:rPr>
          <w:lang w:val="fr-FR"/>
        </w:rPr>
        <w:tab/>
        <w:t>Créer un environnement politique et réglementaire propice.</w:t>
      </w:r>
    </w:p>
    <w:p w:rsidR="00291979" w:rsidRPr="00EF642B" w:rsidRDefault="00C67AC7" w:rsidP="00282043">
      <w:pPr>
        <w:pStyle w:val="enumlev2"/>
        <w:rPr>
          <w:lang w:val="fr-FR"/>
        </w:rPr>
      </w:pPr>
      <w:r w:rsidRPr="00EF642B">
        <w:rPr>
          <w:lang w:val="fr-FR"/>
        </w:rPr>
        <w:t>○</w:t>
      </w:r>
      <w:r w:rsidR="002E6B1A" w:rsidRPr="00EF642B">
        <w:rPr>
          <w:lang w:val="fr-FR"/>
        </w:rPr>
        <w:tab/>
        <w:t>Contribuer à la mise en place d</w:t>
      </w:r>
      <w:r w:rsidR="000E263D">
        <w:rPr>
          <w:lang w:val="fr-FR"/>
        </w:rPr>
        <w:t>'</w:t>
      </w:r>
      <w:r w:rsidR="002E6B1A" w:rsidRPr="00EF642B">
        <w:rPr>
          <w:lang w:val="fr-FR"/>
        </w:rPr>
        <w:t xml:space="preserve">un </w:t>
      </w:r>
      <w:r w:rsidR="002B4E25" w:rsidRPr="00EF642B">
        <w:rPr>
          <w:lang w:val="fr-FR"/>
        </w:rPr>
        <w:t>environnement</w:t>
      </w:r>
      <w:r w:rsidR="002E6B1A" w:rsidRPr="00EF642B">
        <w:rPr>
          <w:lang w:val="fr-FR"/>
        </w:rPr>
        <w:t xml:space="preserve"> fiable et solide.</w:t>
      </w:r>
    </w:p>
    <w:p w:rsidR="000A5DB5" w:rsidRPr="00EF642B" w:rsidRDefault="00D21407" w:rsidP="00D21407">
      <w:pPr>
        <w:pStyle w:val="enumlev1"/>
        <w:rPr>
          <w:lang w:val="fr-FR"/>
        </w:rPr>
      </w:pPr>
      <w:r w:rsidRPr="00D21407">
        <w:rPr>
          <w:lang w:val="fr-FR"/>
        </w:rPr>
        <w:t>•</w:t>
      </w:r>
      <w:r>
        <w:rPr>
          <w:lang w:val="fr-FR"/>
        </w:rPr>
        <w:tab/>
      </w:r>
      <w:r w:rsidR="000A5DB5" w:rsidRPr="00EF642B">
        <w:rPr>
          <w:lang w:val="fr-FR"/>
        </w:rPr>
        <w:t>Les participants à la RPM-ASP ont décidé de poursuivre leurs travaux dans le cadre du processus de préparation de l</w:t>
      </w:r>
      <w:r w:rsidR="000E263D">
        <w:rPr>
          <w:lang w:val="fr-FR"/>
        </w:rPr>
        <w:t>'</w:t>
      </w:r>
      <w:r w:rsidR="000A5DB5" w:rsidRPr="00EF642B">
        <w:rPr>
          <w:lang w:val="fr-FR"/>
        </w:rPr>
        <w:t>APT en vue de la CMDT-17.</w:t>
      </w:r>
    </w:p>
    <w:p w:rsidR="002E6B1A" w:rsidRPr="00EF642B" w:rsidRDefault="002E6B1A" w:rsidP="00282043">
      <w:pPr>
        <w:pStyle w:val="enumlev1"/>
        <w:rPr>
          <w:lang w:val="fr-FR"/>
        </w:rPr>
      </w:pPr>
      <w:r w:rsidRPr="00EF642B">
        <w:rPr>
          <w:szCs w:val="24"/>
          <w:lang w:val="fr-FR"/>
        </w:rPr>
        <w:t>•</w:t>
      </w:r>
      <w:r w:rsidRPr="00EF642B">
        <w:rPr>
          <w:szCs w:val="24"/>
          <w:lang w:val="fr-FR"/>
        </w:rPr>
        <w:tab/>
      </w:r>
      <w:r w:rsidR="00AC223C" w:rsidRPr="00EF642B">
        <w:rPr>
          <w:szCs w:val="24"/>
          <w:lang w:val="fr-FR"/>
        </w:rPr>
        <w:t xml:space="preserve">Les participants à la </w:t>
      </w:r>
      <w:r w:rsidRPr="00EF642B">
        <w:rPr>
          <w:lang w:val="fr-FR"/>
        </w:rPr>
        <w:t xml:space="preserve">RPM-ASP </w:t>
      </w:r>
      <w:r w:rsidR="00AC223C" w:rsidRPr="00EF642B">
        <w:rPr>
          <w:lang w:val="fr-FR"/>
        </w:rPr>
        <w:t xml:space="preserve">ont accueilli avec satisfaction et souscrit </w:t>
      </w:r>
      <w:r w:rsidR="00920532" w:rsidRPr="00EF642B">
        <w:rPr>
          <w:lang w:val="fr-FR"/>
        </w:rPr>
        <w:t>au Règlement intérieur de l</w:t>
      </w:r>
      <w:r w:rsidR="000E263D">
        <w:rPr>
          <w:lang w:val="fr-FR"/>
        </w:rPr>
        <w:t>'</w:t>
      </w:r>
      <w:r w:rsidR="00920532" w:rsidRPr="00EF642B">
        <w:rPr>
          <w:lang w:val="fr-FR"/>
        </w:rPr>
        <w:t>UIT</w:t>
      </w:r>
      <w:r w:rsidR="00920532" w:rsidRPr="00EF642B">
        <w:rPr>
          <w:lang w:val="fr-FR"/>
        </w:rPr>
        <w:noBreakHyphen/>
      </w:r>
      <w:r w:rsidR="00AC223C" w:rsidRPr="00EF642B">
        <w:rPr>
          <w:lang w:val="fr-FR"/>
        </w:rPr>
        <w:t>D (Résolution de la CMDT) ainsi qu</w:t>
      </w:r>
      <w:r w:rsidR="000E263D">
        <w:rPr>
          <w:lang w:val="fr-FR"/>
        </w:rPr>
        <w:t>'</w:t>
      </w:r>
      <w:r w:rsidR="00AC223C" w:rsidRPr="00EF642B">
        <w:rPr>
          <w:lang w:val="fr-FR"/>
        </w:rPr>
        <w:t>au rapport du Groupe de travail par correspondance sur la rationalisation des Résolutions de la CMDT</w:t>
      </w:r>
      <w:r w:rsidRPr="00EF642B">
        <w:rPr>
          <w:lang w:val="fr-FR"/>
        </w:rPr>
        <w:t>.</w:t>
      </w:r>
    </w:p>
    <w:p w:rsidR="002E6B1A" w:rsidRPr="00EF642B" w:rsidRDefault="002E6B1A" w:rsidP="00282043">
      <w:pPr>
        <w:pStyle w:val="enumlev1"/>
        <w:rPr>
          <w:szCs w:val="24"/>
          <w:lang w:val="fr-FR"/>
        </w:rPr>
      </w:pPr>
      <w:r w:rsidRPr="00EF642B">
        <w:rPr>
          <w:szCs w:val="24"/>
          <w:lang w:val="fr-FR"/>
        </w:rPr>
        <w:t>•</w:t>
      </w:r>
      <w:r w:rsidRPr="00EF642B">
        <w:rPr>
          <w:szCs w:val="24"/>
          <w:lang w:val="fr-FR"/>
        </w:rPr>
        <w:tab/>
      </w:r>
      <w:bookmarkStart w:id="135" w:name="lt_pId364"/>
      <w:r w:rsidR="00AC223C" w:rsidRPr="00EF642B">
        <w:rPr>
          <w:szCs w:val="24"/>
          <w:lang w:val="fr-FR"/>
        </w:rPr>
        <w:t xml:space="preserve">Les participants à la </w:t>
      </w:r>
      <w:r w:rsidRPr="00EF642B">
        <w:rPr>
          <w:lang w:val="fr-FR"/>
        </w:rPr>
        <w:t xml:space="preserve">RPM-ASP </w:t>
      </w:r>
      <w:r w:rsidR="00AC223C" w:rsidRPr="00EF642B">
        <w:rPr>
          <w:lang w:val="fr-FR"/>
        </w:rPr>
        <w:t>ont également examiné les propositions de révision par la CMDT-17 d</w:t>
      </w:r>
      <w:r w:rsidR="000E263D">
        <w:rPr>
          <w:lang w:val="fr-FR"/>
        </w:rPr>
        <w:t>'</w:t>
      </w:r>
      <w:r w:rsidR="00AC223C" w:rsidRPr="00EF642B">
        <w:rPr>
          <w:lang w:val="fr-FR"/>
        </w:rPr>
        <w:t>une Résolution existante de la CMDT (Rés</w:t>
      </w:r>
      <w:r w:rsidRPr="00EF642B">
        <w:rPr>
          <w:lang w:val="fr-FR"/>
        </w:rPr>
        <w:t>olution 52).</w:t>
      </w:r>
      <w:bookmarkEnd w:id="135"/>
    </w:p>
    <w:p w:rsidR="002E6B1A" w:rsidRPr="00EF642B" w:rsidRDefault="002E6B1A" w:rsidP="00282043">
      <w:pPr>
        <w:pStyle w:val="enumlev1"/>
        <w:rPr>
          <w:szCs w:val="24"/>
          <w:lang w:val="fr-FR"/>
        </w:rPr>
      </w:pPr>
      <w:r w:rsidRPr="00EF642B">
        <w:rPr>
          <w:szCs w:val="24"/>
          <w:lang w:val="fr-FR"/>
        </w:rPr>
        <w:t>•</w:t>
      </w:r>
      <w:r w:rsidRPr="00EF642B">
        <w:rPr>
          <w:szCs w:val="24"/>
          <w:lang w:val="fr-FR"/>
        </w:rPr>
        <w:tab/>
      </w:r>
      <w:bookmarkStart w:id="136" w:name="lt_pId365"/>
      <w:r w:rsidR="00AC223C" w:rsidRPr="00EF642B">
        <w:rPr>
          <w:szCs w:val="24"/>
          <w:lang w:val="fr-FR"/>
        </w:rPr>
        <w:t>Ils ont également examiné des propositions relatives à deux nouvelles résolutions</w:t>
      </w:r>
      <w:r w:rsidRPr="00EF642B">
        <w:rPr>
          <w:lang w:val="fr-FR"/>
        </w:rPr>
        <w:t>.</w:t>
      </w:r>
      <w:bookmarkEnd w:id="136"/>
    </w:p>
    <w:p w:rsidR="002E6B1A" w:rsidRPr="00EF642B" w:rsidRDefault="002E6B1A" w:rsidP="00282043">
      <w:pPr>
        <w:pStyle w:val="enumlev1"/>
        <w:rPr>
          <w:lang w:val="fr-FR"/>
        </w:rPr>
      </w:pPr>
      <w:r w:rsidRPr="00EF642B">
        <w:rPr>
          <w:szCs w:val="24"/>
          <w:lang w:val="fr-FR"/>
        </w:rPr>
        <w:t>•</w:t>
      </w:r>
      <w:r w:rsidRPr="00EF642B">
        <w:rPr>
          <w:szCs w:val="24"/>
          <w:lang w:val="fr-FR"/>
        </w:rPr>
        <w:tab/>
      </w:r>
      <w:bookmarkStart w:id="137" w:name="lt_pId366"/>
      <w:r w:rsidR="00641CDF" w:rsidRPr="00EF642B">
        <w:rPr>
          <w:szCs w:val="24"/>
          <w:lang w:val="fr-FR"/>
        </w:rPr>
        <w:t xml:space="preserve">Ils ont également examiné deux propositions </w:t>
      </w:r>
      <w:r w:rsidR="00641CDF" w:rsidRPr="00EF642B">
        <w:rPr>
          <w:lang w:val="fr-FR"/>
        </w:rPr>
        <w:t>visant à rationaliser 4 résolutions (Ré</w:t>
      </w:r>
      <w:r w:rsidR="0027439C">
        <w:rPr>
          <w:lang w:val="fr-FR"/>
        </w:rPr>
        <w:t>solutions </w:t>
      </w:r>
      <w:r w:rsidRPr="00EF642B">
        <w:rPr>
          <w:lang w:val="fr-FR"/>
        </w:rPr>
        <w:t xml:space="preserve">37 </w:t>
      </w:r>
      <w:r w:rsidR="00641CDF" w:rsidRPr="00EF642B">
        <w:rPr>
          <w:lang w:val="fr-FR"/>
        </w:rPr>
        <w:t>et</w:t>
      </w:r>
      <w:r w:rsidRPr="00EF642B">
        <w:rPr>
          <w:lang w:val="fr-FR"/>
        </w:rPr>
        <w:t xml:space="preserve"> 50, </w:t>
      </w:r>
      <w:r w:rsidR="00641CDF" w:rsidRPr="00EF642B">
        <w:rPr>
          <w:lang w:val="fr-FR"/>
        </w:rPr>
        <w:t>et</w:t>
      </w:r>
      <w:r w:rsidRPr="00EF642B">
        <w:rPr>
          <w:lang w:val="fr-FR"/>
        </w:rPr>
        <w:t xml:space="preserve"> 17 </w:t>
      </w:r>
      <w:r w:rsidR="00641CDF" w:rsidRPr="00EF642B">
        <w:rPr>
          <w:lang w:val="fr-FR"/>
        </w:rPr>
        <w:t>et</w:t>
      </w:r>
      <w:r w:rsidRPr="00EF642B">
        <w:rPr>
          <w:lang w:val="fr-FR"/>
        </w:rPr>
        <w:t xml:space="preserve"> 32).</w:t>
      </w:r>
      <w:bookmarkEnd w:id="137"/>
    </w:p>
    <w:p w:rsidR="00291979" w:rsidRPr="00EF642B" w:rsidRDefault="00291979" w:rsidP="004C2851">
      <w:pPr>
        <w:pStyle w:val="Headingb"/>
        <w:keepNext/>
        <w:keepLines/>
        <w:rPr>
          <w:lang w:val="fr-FR"/>
        </w:rPr>
      </w:pPr>
      <w:r w:rsidRPr="00EF642B">
        <w:rPr>
          <w:lang w:val="fr-FR"/>
        </w:rPr>
        <w:t>Cérémonie de clôture</w:t>
      </w:r>
    </w:p>
    <w:p w:rsidR="00291979" w:rsidRPr="00EF642B" w:rsidRDefault="00291979" w:rsidP="00450AAF">
      <w:pPr>
        <w:rPr>
          <w:lang w:val="fr-FR"/>
        </w:rPr>
      </w:pPr>
      <w:r w:rsidRPr="00EF642B">
        <w:rPr>
          <w:lang w:val="fr-FR"/>
        </w:rPr>
        <w:t xml:space="preserve">Le Directeur du BDT, M. Brahima Sanou, a remercié le Gouvernement de la République </w:t>
      </w:r>
      <w:r w:rsidR="00920532" w:rsidRPr="00EF642B">
        <w:rPr>
          <w:lang w:val="fr-FR"/>
        </w:rPr>
        <w:t>d</w:t>
      </w:r>
      <w:r w:rsidR="000E263D">
        <w:rPr>
          <w:lang w:val="fr-FR"/>
        </w:rPr>
        <w:t>'</w:t>
      </w:r>
      <w:r w:rsidR="00920532" w:rsidRPr="00EF642B">
        <w:rPr>
          <w:lang w:val="fr-FR"/>
        </w:rPr>
        <w:t xml:space="preserve">Indonésie </w:t>
      </w:r>
      <w:r w:rsidRPr="00EF642B">
        <w:rPr>
          <w:lang w:val="fr-FR"/>
        </w:rPr>
        <w:t>qui a accueilli la réunion préparatoire régionale</w:t>
      </w:r>
      <w:r w:rsidR="00920532" w:rsidRPr="00EF642B">
        <w:rPr>
          <w:lang w:val="fr-FR"/>
        </w:rPr>
        <w:t xml:space="preserve"> et </w:t>
      </w:r>
      <w:r w:rsidR="00EF642B">
        <w:rPr>
          <w:lang w:val="fr-FR"/>
        </w:rPr>
        <w:t>a</w:t>
      </w:r>
      <w:r w:rsidR="00920532" w:rsidRPr="00EF642B">
        <w:rPr>
          <w:lang w:val="fr-FR"/>
        </w:rPr>
        <w:t xml:space="preserve"> contribué à </w:t>
      </w:r>
      <w:r w:rsidRPr="00EF642B">
        <w:rPr>
          <w:lang w:val="fr-FR"/>
        </w:rPr>
        <w:t>l</w:t>
      </w:r>
      <w:r w:rsidR="000E263D">
        <w:rPr>
          <w:lang w:val="fr-FR"/>
        </w:rPr>
        <w:t>'</w:t>
      </w:r>
      <w:r w:rsidRPr="00EF642B">
        <w:rPr>
          <w:lang w:val="fr-FR"/>
        </w:rPr>
        <w:t>organisation réussie de la RPM. Il a pris note des résultats importants obtenus dont il est rendu compte dans le rapport du Président qui servira de base pour la préparation des contributions à la CMDT</w:t>
      </w:r>
      <w:r w:rsidRPr="00EF642B">
        <w:rPr>
          <w:lang w:val="fr-FR"/>
        </w:rPr>
        <w:noBreakHyphen/>
        <w:t>17. Il a également remercié le Président</w:t>
      </w:r>
      <w:r w:rsidR="00920532" w:rsidRPr="00EF642B">
        <w:rPr>
          <w:lang w:val="fr-FR"/>
        </w:rPr>
        <w:t>e</w:t>
      </w:r>
      <w:r w:rsidRPr="00EF642B">
        <w:rPr>
          <w:lang w:val="fr-FR"/>
        </w:rPr>
        <w:t xml:space="preserve">, </w:t>
      </w:r>
      <w:r w:rsidR="00920532" w:rsidRPr="00EF642B">
        <w:rPr>
          <w:lang w:val="fr-FR"/>
        </w:rPr>
        <w:t>Mme Farida Dwi Cahyarini, Secrétaire</w:t>
      </w:r>
      <w:r w:rsidR="004C2851" w:rsidRPr="00EF642B">
        <w:rPr>
          <w:lang w:val="fr-FR"/>
        </w:rPr>
        <w:t xml:space="preserve"> général</w:t>
      </w:r>
      <w:r w:rsidR="00920532" w:rsidRPr="00EF642B">
        <w:rPr>
          <w:lang w:val="fr-FR"/>
        </w:rPr>
        <w:t>, Ministère des technologies de l</w:t>
      </w:r>
      <w:r w:rsidR="000E263D">
        <w:rPr>
          <w:lang w:val="fr-FR"/>
        </w:rPr>
        <w:t>'</w:t>
      </w:r>
      <w:r w:rsidR="00920532" w:rsidRPr="00EF642B">
        <w:rPr>
          <w:lang w:val="fr-FR"/>
        </w:rPr>
        <w:t xml:space="preserve">information et de la communication </w:t>
      </w:r>
      <w:r w:rsidRPr="00EF642B">
        <w:rPr>
          <w:lang w:val="fr-FR"/>
        </w:rPr>
        <w:t>et les Vice</w:t>
      </w:r>
      <w:r w:rsidRPr="00EF642B">
        <w:rPr>
          <w:lang w:val="fr-FR"/>
        </w:rPr>
        <w:noBreakHyphen/>
        <w:t>Présidents pour avoir dirigé de main de maître les travaux de la réunion. Il a dit toute sa gratitude à M. </w:t>
      </w:r>
      <w:r w:rsidR="00920532" w:rsidRPr="00EF642B">
        <w:rPr>
          <w:lang w:val="fr-FR"/>
        </w:rPr>
        <w:t>Ioane Koroivuki</w:t>
      </w:r>
      <w:r w:rsidRPr="00EF642B">
        <w:rPr>
          <w:lang w:val="fr-FR"/>
        </w:rPr>
        <w:t>, Directeur du Bureau régional de l</w:t>
      </w:r>
      <w:r w:rsidR="000E263D">
        <w:rPr>
          <w:lang w:val="fr-FR"/>
        </w:rPr>
        <w:t>'</w:t>
      </w:r>
      <w:r w:rsidRPr="00EF642B">
        <w:rPr>
          <w:lang w:val="fr-FR"/>
        </w:rPr>
        <w:t xml:space="preserve">UIT pour </w:t>
      </w:r>
      <w:r w:rsidR="004C2851" w:rsidRPr="00EF642B">
        <w:rPr>
          <w:lang w:val="fr-FR"/>
        </w:rPr>
        <w:t>l</w:t>
      </w:r>
      <w:r w:rsidR="000E263D">
        <w:rPr>
          <w:lang w:val="fr-FR"/>
        </w:rPr>
        <w:t>'</w:t>
      </w:r>
      <w:r w:rsidR="004C2851" w:rsidRPr="00EF642B">
        <w:rPr>
          <w:lang w:val="fr-FR"/>
        </w:rPr>
        <w:t xml:space="preserve">Asie et le </w:t>
      </w:r>
      <w:r w:rsidR="00920532" w:rsidRPr="00EF642B">
        <w:rPr>
          <w:lang w:val="fr-FR"/>
        </w:rPr>
        <w:t>Pacifique</w:t>
      </w:r>
      <w:r w:rsidRPr="00EF642B">
        <w:rPr>
          <w:lang w:val="fr-FR"/>
        </w:rPr>
        <w:t>, et à l</w:t>
      </w:r>
      <w:r w:rsidR="000E263D">
        <w:rPr>
          <w:lang w:val="fr-FR"/>
        </w:rPr>
        <w:t>'</w:t>
      </w:r>
      <w:r w:rsidRPr="00EF642B">
        <w:rPr>
          <w:lang w:val="fr-FR"/>
        </w:rPr>
        <w:t>équipe du BDT</w:t>
      </w:r>
      <w:r w:rsidR="00920532" w:rsidRPr="00EF642B">
        <w:rPr>
          <w:lang w:val="fr-FR"/>
        </w:rPr>
        <w:t xml:space="preserve"> pour la réussite de la RPM</w:t>
      </w:r>
      <w:r w:rsidRPr="00EF642B">
        <w:rPr>
          <w:lang w:val="fr-FR"/>
        </w:rPr>
        <w:t>.</w:t>
      </w:r>
      <w:r w:rsidR="00920532" w:rsidRPr="00EF642B">
        <w:rPr>
          <w:lang w:val="fr-FR"/>
        </w:rPr>
        <w:t xml:space="preserve"> Il a enfin remercié chaleureusement Mme Aurora Rubio, Représentante du Bureau de zone de Jakarta qui prendra bientôt sa retraite.</w:t>
      </w:r>
      <w:r w:rsidRPr="00EF642B">
        <w:rPr>
          <w:lang w:val="fr-FR"/>
        </w:rPr>
        <w:t xml:space="preserve"> </w:t>
      </w:r>
    </w:p>
    <w:p w:rsidR="00291979" w:rsidRPr="00EF642B" w:rsidRDefault="00291979" w:rsidP="004012C8">
      <w:pPr>
        <w:rPr>
          <w:lang w:val="fr-FR"/>
        </w:rPr>
      </w:pPr>
      <w:r w:rsidRPr="00EF642B">
        <w:rPr>
          <w:lang w:val="fr-FR"/>
        </w:rPr>
        <w:t>A l</w:t>
      </w:r>
      <w:r w:rsidR="000E263D">
        <w:rPr>
          <w:lang w:val="fr-FR"/>
        </w:rPr>
        <w:t>'</w:t>
      </w:r>
      <w:r w:rsidRPr="00EF642B">
        <w:rPr>
          <w:lang w:val="fr-FR"/>
        </w:rPr>
        <w:t xml:space="preserve">issue de la réunion, </w:t>
      </w:r>
      <w:r w:rsidR="004C2851" w:rsidRPr="00EF642B">
        <w:rPr>
          <w:lang w:val="fr-FR"/>
        </w:rPr>
        <w:t>Mme Farida Dw</w:t>
      </w:r>
      <w:r w:rsidR="00450AAF">
        <w:rPr>
          <w:lang w:val="fr-FR"/>
        </w:rPr>
        <w:t>i Cahyarini, Secrétaire général</w:t>
      </w:r>
      <w:r w:rsidR="004C2851" w:rsidRPr="00EF642B">
        <w:rPr>
          <w:lang w:val="fr-FR"/>
        </w:rPr>
        <w:t>, Ministère des technologies de l</w:t>
      </w:r>
      <w:r w:rsidR="000E263D">
        <w:rPr>
          <w:lang w:val="fr-FR"/>
        </w:rPr>
        <w:t>'</w:t>
      </w:r>
      <w:r w:rsidR="004C2851" w:rsidRPr="00EF642B">
        <w:rPr>
          <w:lang w:val="fr-FR"/>
        </w:rPr>
        <w:t>information et de la communication, s</w:t>
      </w:r>
      <w:r w:rsidR="000E263D">
        <w:rPr>
          <w:lang w:val="fr-FR"/>
        </w:rPr>
        <w:t>'</w:t>
      </w:r>
      <w:r w:rsidR="004C2851" w:rsidRPr="00EF642B">
        <w:rPr>
          <w:lang w:val="fr-FR"/>
        </w:rPr>
        <w:t xml:space="preserve">exprimant au nom du Gouvernement indonésien/du MCIT, </w:t>
      </w:r>
      <w:r w:rsidRPr="00EF642B">
        <w:rPr>
          <w:lang w:val="fr-FR"/>
        </w:rPr>
        <w:t>a remercié tous les membres de l</w:t>
      </w:r>
      <w:r w:rsidR="000E263D">
        <w:rPr>
          <w:lang w:val="fr-FR"/>
        </w:rPr>
        <w:t>'</w:t>
      </w:r>
      <w:r w:rsidRPr="00EF642B">
        <w:rPr>
          <w:lang w:val="fr-FR"/>
        </w:rPr>
        <w:t>UIT ayant participé aux travaux de la RPM</w:t>
      </w:r>
      <w:r w:rsidRPr="00EF642B">
        <w:rPr>
          <w:lang w:val="fr-FR"/>
        </w:rPr>
        <w:noBreakHyphen/>
        <w:t>A</w:t>
      </w:r>
      <w:r w:rsidR="004C2851" w:rsidRPr="00EF642B">
        <w:rPr>
          <w:lang w:val="fr-FR"/>
        </w:rPr>
        <w:t>SP</w:t>
      </w:r>
      <w:r w:rsidRPr="00EF642B">
        <w:rPr>
          <w:lang w:val="fr-FR"/>
        </w:rPr>
        <w:t xml:space="preserve">. </w:t>
      </w:r>
      <w:r w:rsidR="004C2851" w:rsidRPr="00EF642B">
        <w:rPr>
          <w:lang w:val="fr-FR"/>
        </w:rPr>
        <w:t xml:space="preserve">Elle </w:t>
      </w:r>
      <w:r w:rsidRPr="00EF642B">
        <w:rPr>
          <w:lang w:val="fr-FR"/>
        </w:rPr>
        <w:t>a également remercié tout particulièrement M. Brahima Sanou, Directeur du BDT, et M.</w:t>
      </w:r>
      <w:r w:rsidR="004C2851" w:rsidRPr="00EF642B">
        <w:rPr>
          <w:lang w:val="fr-FR"/>
        </w:rPr>
        <w:t xml:space="preserve"> Ioane Koroivuki</w:t>
      </w:r>
      <w:r w:rsidRPr="00EF642B">
        <w:rPr>
          <w:lang w:val="fr-FR"/>
        </w:rPr>
        <w:t>, Directeur du Bureau régional de l</w:t>
      </w:r>
      <w:r w:rsidR="000E263D">
        <w:rPr>
          <w:lang w:val="fr-FR"/>
        </w:rPr>
        <w:t>'</w:t>
      </w:r>
      <w:r w:rsidRPr="00EF642B">
        <w:rPr>
          <w:lang w:val="fr-FR"/>
        </w:rPr>
        <w:t xml:space="preserve">UIT pour </w:t>
      </w:r>
      <w:r w:rsidR="004C2851" w:rsidRPr="00EF642B">
        <w:rPr>
          <w:lang w:val="fr-FR"/>
        </w:rPr>
        <w:t>l</w:t>
      </w:r>
      <w:r w:rsidR="000E263D">
        <w:rPr>
          <w:lang w:val="fr-FR"/>
        </w:rPr>
        <w:t>'</w:t>
      </w:r>
      <w:r w:rsidR="004C2851" w:rsidRPr="00EF642B">
        <w:rPr>
          <w:lang w:val="fr-FR"/>
        </w:rPr>
        <w:t xml:space="preserve">Asie et le Pacifique. </w:t>
      </w:r>
      <w:r w:rsidRPr="00EF642B">
        <w:rPr>
          <w:lang w:val="fr-FR"/>
        </w:rPr>
        <w:t>Enfin</w:t>
      </w:r>
      <w:r w:rsidR="004C2851" w:rsidRPr="00EF642B">
        <w:rPr>
          <w:lang w:val="fr-FR"/>
        </w:rPr>
        <w:t>, elle</w:t>
      </w:r>
      <w:r w:rsidRPr="00EF642B">
        <w:rPr>
          <w:lang w:val="fr-FR"/>
        </w:rPr>
        <w:t xml:space="preserve"> a remercié le personnel de l</w:t>
      </w:r>
      <w:r w:rsidR="000E263D">
        <w:rPr>
          <w:lang w:val="fr-FR"/>
        </w:rPr>
        <w:t>'</w:t>
      </w:r>
      <w:r w:rsidRPr="00EF642B">
        <w:rPr>
          <w:lang w:val="fr-FR"/>
        </w:rPr>
        <w:t>UIT pour l</w:t>
      </w:r>
      <w:r w:rsidR="000E263D">
        <w:rPr>
          <w:lang w:val="fr-FR"/>
        </w:rPr>
        <w:t>'</w:t>
      </w:r>
      <w:r w:rsidRPr="00EF642B">
        <w:rPr>
          <w:lang w:val="fr-FR"/>
        </w:rPr>
        <w:t>assistance fournie en ce qui concerne l</w:t>
      </w:r>
      <w:r w:rsidR="000E263D">
        <w:rPr>
          <w:lang w:val="fr-FR"/>
        </w:rPr>
        <w:t>'</w:t>
      </w:r>
      <w:r w:rsidRPr="00EF642B">
        <w:rPr>
          <w:lang w:val="fr-FR"/>
        </w:rPr>
        <w:t>organisation et le déroulement de la réunion.</w:t>
      </w:r>
    </w:p>
    <w:p w:rsidR="00291979" w:rsidRPr="00EF642B" w:rsidRDefault="00291979" w:rsidP="005459CE">
      <w:pPr>
        <w:rPr>
          <w:lang w:val="fr-FR"/>
        </w:rPr>
      </w:pPr>
      <w:r w:rsidRPr="00EF642B">
        <w:rPr>
          <w:lang w:val="fr-FR"/>
        </w:rPr>
        <w:t>Les participants à la RPM</w:t>
      </w:r>
      <w:r w:rsidRPr="00EF642B">
        <w:rPr>
          <w:lang w:val="fr-FR"/>
        </w:rPr>
        <w:noBreakHyphen/>
        <w:t>A</w:t>
      </w:r>
      <w:r w:rsidR="005459CE" w:rsidRPr="00EF642B">
        <w:rPr>
          <w:lang w:val="fr-FR"/>
        </w:rPr>
        <w:t>SP</w:t>
      </w:r>
      <w:r w:rsidRPr="00EF642B">
        <w:rPr>
          <w:lang w:val="fr-FR"/>
        </w:rPr>
        <w:t xml:space="preserve"> ont remercié l</w:t>
      </w:r>
      <w:r w:rsidR="005459CE" w:rsidRPr="00EF642B">
        <w:rPr>
          <w:lang w:val="fr-FR"/>
        </w:rPr>
        <w:t>a</w:t>
      </w:r>
      <w:r w:rsidRPr="00EF642B">
        <w:rPr>
          <w:lang w:val="fr-FR"/>
        </w:rPr>
        <w:t xml:space="preserve"> Président</w:t>
      </w:r>
      <w:r w:rsidR="005459CE" w:rsidRPr="00EF642B">
        <w:rPr>
          <w:lang w:val="fr-FR"/>
        </w:rPr>
        <w:t>e</w:t>
      </w:r>
      <w:r w:rsidRPr="00EF642B">
        <w:rPr>
          <w:lang w:val="fr-FR"/>
        </w:rPr>
        <w:t xml:space="preserve"> et les Vice</w:t>
      </w:r>
      <w:r w:rsidRPr="00EF642B">
        <w:rPr>
          <w:lang w:val="fr-FR"/>
        </w:rPr>
        <w:noBreakHyphen/>
        <w:t>Présidents, qui ont su diriger effica</w:t>
      </w:r>
      <w:r w:rsidR="005459CE" w:rsidRPr="00EF642B">
        <w:rPr>
          <w:lang w:val="fr-FR"/>
        </w:rPr>
        <w:t>cement les travaux de la réunion. Ils ont également salué</w:t>
      </w:r>
      <w:r w:rsidRPr="00EF642B">
        <w:rPr>
          <w:lang w:val="fr-FR"/>
        </w:rPr>
        <w:t xml:space="preserve"> l</w:t>
      </w:r>
      <w:r w:rsidR="000E263D">
        <w:rPr>
          <w:lang w:val="fr-FR"/>
        </w:rPr>
        <w:t>'</w:t>
      </w:r>
      <w:r w:rsidRPr="00EF642B">
        <w:rPr>
          <w:lang w:val="fr-FR"/>
        </w:rPr>
        <w:t>excellente organisation de la réunion ainsi que les installations techniques et les conditions de travail qui ont été fournies</w:t>
      </w:r>
      <w:r w:rsidR="005459CE" w:rsidRPr="00EF642B">
        <w:rPr>
          <w:lang w:val="fr-FR"/>
        </w:rPr>
        <w:t xml:space="preserve"> et ont souligné l</w:t>
      </w:r>
      <w:r w:rsidR="000E263D">
        <w:rPr>
          <w:lang w:val="fr-FR"/>
        </w:rPr>
        <w:t>'</w:t>
      </w:r>
      <w:r w:rsidR="005459CE" w:rsidRPr="00EF642B">
        <w:rPr>
          <w:lang w:val="fr-FR"/>
        </w:rPr>
        <w:t>esprit de collaboration entre les membres et avec l</w:t>
      </w:r>
      <w:r w:rsidR="000E263D">
        <w:rPr>
          <w:lang w:val="fr-FR"/>
        </w:rPr>
        <w:t>'</w:t>
      </w:r>
      <w:r w:rsidR="005459CE" w:rsidRPr="00EF642B">
        <w:rPr>
          <w:lang w:val="fr-FR"/>
        </w:rPr>
        <w:t>UIT</w:t>
      </w:r>
      <w:r w:rsidRPr="00EF642B">
        <w:rPr>
          <w:lang w:val="fr-FR"/>
        </w:rPr>
        <w:t>.</w:t>
      </w:r>
    </w:p>
    <w:p w:rsidR="00DA0C1B" w:rsidRPr="00EF642B" w:rsidRDefault="00DA0C1B" w:rsidP="005459CE">
      <w:pPr>
        <w:rPr>
          <w:lang w:val="fr-FR"/>
        </w:rPr>
      </w:pPr>
    </w:p>
    <w:p w:rsidR="00F017F7" w:rsidRPr="00EF642B" w:rsidRDefault="00F017F7" w:rsidP="00DA0C1B">
      <w:pPr>
        <w:keepNext/>
        <w:spacing w:before="0"/>
        <w:rPr>
          <w:lang w:val="fr-FR"/>
        </w:rPr>
      </w:pPr>
      <w:bookmarkStart w:id="138" w:name="lt_pId377"/>
      <w:r w:rsidRPr="00EF642B">
        <w:rPr>
          <w:rFonts w:cstheme="minorHAnsi"/>
          <w:color w:val="000000" w:themeColor="text1"/>
          <w:szCs w:val="24"/>
          <w:lang w:val="fr-FR"/>
        </w:rPr>
        <w:lastRenderedPageBreak/>
        <w:t>M</w:t>
      </w:r>
      <w:r w:rsidR="00F520C0" w:rsidRPr="00EF642B">
        <w:rPr>
          <w:rFonts w:cstheme="minorHAnsi"/>
          <w:color w:val="000000" w:themeColor="text1"/>
          <w:szCs w:val="24"/>
          <w:lang w:val="fr-FR"/>
        </w:rPr>
        <w:t>me</w:t>
      </w:r>
      <w:r w:rsidRPr="00EF642B">
        <w:rPr>
          <w:rFonts w:cstheme="minorHAnsi"/>
          <w:color w:val="000000" w:themeColor="text1"/>
          <w:szCs w:val="24"/>
          <w:lang w:val="fr-FR"/>
        </w:rPr>
        <w:t xml:space="preserve"> Farida Dwi Cahyarini,</w:t>
      </w:r>
      <w:bookmarkEnd w:id="138"/>
    </w:p>
    <w:p w:rsidR="00F017F7" w:rsidRPr="00EF642B" w:rsidRDefault="00F520C0" w:rsidP="00DA0C1B">
      <w:pPr>
        <w:spacing w:before="0"/>
        <w:rPr>
          <w:lang w:val="fr-FR"/>
        </w:rPr>
      </w:pPr>
      <w:bookmarkStart w:id="139" w:name="lt_pId378"/>
      <w:r w:rsidRPr="00EF642B">
        <w:rPr>
          <w:lang w:val="fr-FR"/>
        </w:rPr>
        <w:t>Présidente de la</w:t>
      </w:r>
      <w:r w:rsidR="00F017F7" w:rsidRPr="00EF642B">
        <w:rPr>
          <w:lang w:val="fr-FR"/>
        </w:rPr>
        <w:t xml:space="preserve"> RPM-ASP </w:t>
      </w:r>
      <w:r w:rsidRPr="00EF642B">
        <w:rPr>
          <w:lang w:val="fr-FR"/>
        </w:rPr>
        <w:t>en vue de la CMDT</w:t>
      </w:r>
      <w:r w:rsidR="00F017F7" w:rsidRPr="00EF642B">
        <w:rPr>
          <w:lang w:val="fr-FR"/>
        </w:rPr>
        <w:noBreakHyphen/>
        <w:t>17</w:t>
      </w:r>
      <w:bookmarkEnd w:id="139"/>
    </w:p>
    <w:p w:rsidR="001F50DF" w:rsidRPr="00EF642B" w:rsidRDefault="00F017F7" w:rsidP="00DA0C1B">
      <w:pPr>
        <w:rPr>
          <w:lang w:val="fr-FR"/>
        </w:rPr>
      </w:pPr>
      <w:bookmarkStart w:id="140" w:name="lt_pId379"/>
      <w:r w:rsidRPr="00EF642B">
        <w:rPr>
          <w:color w:val="000000" w:themeColor="text1"/>
          <w:lang w:val="fr-FR"/>
        </w:rPr>
        <w:t xml:space="preserve">23 </w:t>
      </w:r>
      <w:r w:rsidR="00F520C0" w:rsidRPr="00EF642B">
        <w:rPr>
          <w:color w:val="000000" w:themeColor="text1"/>
          <w:lang w:val="fr-FR"/>
        </w:rPr>
        <w:t>mars</w:t>
      </w:r>
      <w:r w:rsidRPr="00EF642B">
        <w:rPr>
          <w:color w:val="000000" w:themeColor="text1"/>
          <w:lang w:val="fr-FR"/>
        </w:rPr>
        <w:t xml:space="preserve"> 2017, Bali, </w:t>
      </w:r>
      <w:bookmarkEnd w:id="140"/>
      <w:r w:rsidR="00F520C0" w:rsidRPr="00EF642B">
        <w:rPr>
          <w:color w:val="000000" w:themeColor="text1"/>
          <w:lang w:val="fr-FR"/>
        </w:rPr>
        <w:t>République d</w:t>
      </w:r>
      <w:r w:rsidR="000E263D">
        <w:rPr>
          <w:color w:val="000000" w:themeColor="text1"/>
          <w:lang w:val="fr-FR"/>
        </w:rPr>
        <w:t>'</w:t>
      </w:r>
      <w:r w:rsidR="00F520C0" w:rsidRPr="00EF642B">
        <w:rPr>
          <w:color w:val="000000" w:themeColor="text1"/>
          <w:lang w:val="fr-FR"/>
        </w:rPr>
        <w:t>Indonésie</w:t>
      </w:r>
    </w:p>
    <w:p w:rsidR="00F017F7" w:rsidRPr="00EF642B" w:rsidRDefault="00F017F7" w:rsidP="00002F68">
      <w:pPr>
        <w:spacing w:line="480" w:lineRule="auto"/>
        <w:rPr>
          <w:lang w:val="fr-FR"/>
        </w:rPr>
      </w:pPr>
    </w:p>
    <w:p w:rsidR="00F017F7" w:rsidRPr="00EF642B" w:rsidRDefault="00F017F7" w:rsidP="00002F68">
      <w:pPr>
        <w:tabs>
          <w:tab w:val="clear" w:pos="1134"/>
          <w:tab w:val="clear" w:pos="1871"/>
          <w:tab w:val="clear" w:pos="2268"/>
        </w:tabs>
        <w:overflowPunct/>
        <w:autoSpaceDE/>
        <w:autoSpaceDN/>
        <w:adjustRightInd/>
        <w:spacing w:before="0" w:line="480" w:lineRule="auto"/>
        <w:textAlignment w:val="auto"/>
        <w:rPr>
          <w:lang w:val="fr-FR"/>
        </w:rPr>
      </w:pPr>
      <w:r w:rsidRPr="00EF642B">
        <w:rPr>
          <w:lang w:val="fr-FR"/>
        </w:rPr>
        <w:br w:type="page"/>
      </w:r>
    </w:p>
    <w:p w:rsidR="00F017F7" w:rsidRPr="00EF642B" w:rsidRDefault="00CD094D" w:rsidP="003734AA">
      <w:pPr>
        <w:pStyle w:val="AnnexNo"/>
        <w:rPr>
          <w:lang w:val="fr-FR"/>
        </w:rPr>
      </w:pPr>
      <w:r w:rsidRPr="00EF642B">
        <w:rPr>
          <w:lang w:val="fr-FR"/>
        </w:rPr>
        <w:lastRenderedPageBreak/>
        <w:t>ANNEXE 1</w:t>
      </w:r>
    </w:p>
    <w:p w:rsidR="00CD094D" w:rsidRPr="00EF642B" w:rsidRDefault="00CD094D" w:rsidP="003734AA">
      <w:pPr>
        <w:pStyle w:val="AnnexNo"/>
        <w:rPr>
          <w:b/>
          <w:bCs/>
          <w:lang w:val="fr-FR"/>
        </w:rPr>
      </w:pPr>
      <w:r w:rsidRPr="00EF642B">
        <w:rPr>
          <w:b/>
          <w:bCs/>
          <w:lang w:val="fr-FR"/>
        </w:rPr>
        <w:t>avant-Projet de Déclaration de la CMDT-17</w:t>
      </w:r>
    </w:p>
    <w:p w:rsidR="00CD094D" w:rsidRPr="00EF642B" w:rsidRDefault="00CD094D" w:rsidP="003734AA">
      <w:pPr>
        <w:pStyle w:val="Normalaftertitle"/>
        <w:rPr>
          <w:lang w:val="fr-FR"/>
        </w:rPr>
      </w:pPr>
      <w:r w:rsidRPr="00EF642B">
        <w:rPr>
          <w:lang w:val="fr-FR"/>
        </w:rPr>
        <w:t>La Conférence mondiale de développement des télécommunications (Buenos Aires, 2017), qui s</w:t>
      </w:r>
      <w:r w:rsidR="000E263D">
        <w:rPr>
          <w:lang w:val="fr-FR"/>
        </w:rPr>
        <w:t>'</w:t>
      </w:r>
      <w:r w:rsidRPr="00EF642B">
        <w:rPr>
          <w:lang w:val="fr-FR"/>
        </w:rPr>
        <w:t>est tenue à Buenos Aires, Argentine, sur le thème "les TIC au service des Objectifs de développement durable" (ICT④SDGs),</w:t>
      </w:r>
    </w:p>
    <w:p w:rsidR="00CD094D" w:rsidRPr="00EF642B" w:rsidRDefault="00CD094D" w:rsidP="003734AA">
      <w:pPr>
        <w:pStyle w:val="Call"/>
        <w:rPr>
          <w:lang w:val="fr-FR"/>
        </w:rPr>
      </w:pPr>
      <w:r w:rsidRPr="00EF642B">
        <w:rPr>
          <w:lang w:val="fr-FR"/>
        </w:rPr>
        <w:t>reconnaissant</w:t>
      </w:r>
    </w:p>
    <w:p w:rsidR="00CD094D" w:rsidRPr="00EF642B" w:rsidRDefault="00CD094D" w:rsidP="003734AA">
      <w:pPr>
        <w:rPr>
          <w:lang w:val="fr-FR"/>
        </w:rPr>
      </w:pPr>
      <w:r w:rsidRPr="00EF642B">
        <w:rPr>
          <w:lang w:val="fr-FR"/>
        </w:rPr>
        <w:t>a)</w:t>
      </w:r>
      <w:r w:rsidRPr="00EF642B">
        <w:rPr>
          <w:lang w:val="fr-FR"/>
        </w:rPr>
        <w:tab/>
        <w:t>que les télécommunications/TIC sont un catalyseur essentiel du développement social et économique et permettent en conséquence d</w:t>
      </w:r>
      <w:r w:rsidR="000E263D">
        <w:rPr>
          <w:lang w:val="fr-FR"/>
        </w:rPr>
        <w:t>'</w:t>
      </w:r>
      <w:r w:rsidRPr="00EF642B">
        <w:rPr>
          <w:lang w:val="fr-FR"/>
        </w:rPr>
        <w:t>accélérer la réalisation dans les meilleurs délais des Objectifs et des cibles de développement durable qui sont énoncés dans le document "</w:t>
      </w:r>
      <w:r w:rsidRPr="00EF642B">
        <w:rPr>
          <w:b/>
          <w:bCs/>
          <w:lang w:val="fr-FR"/>
        </w:rPr>
        <w:t>Transformer notre monde: le Programme de développement durable à l</w:t>
      </w:r>
      <w:r w:rsidR="000E263D">
        <w:rPr>
          <w:b/>
          <w:bCs/>
          <w:lang w:val="fr-FR"/>
        </w:rPr>
        <w:t>'</w:t>
      </w:r>
      <w:r w:rsidRPr="00EF642B">
        <w:rPr>
          <w:b/>
          <w:bCs/>
          <w:lang w:val="fr-FR"/>
        </w:rPr>
        <w:t>horizon 2030"</w:t>
      </w:r>
      <w:r w:rsidRPr="00EF642B">
        <w:rPr>
          <w:lang w:val="fr-FR"/>
        </w:rPr>
        <w:t>;</w:t>
      </w:r>
    </w:p>
    <w:p w:rsidR="00CD094D" w:rsidRPr="00EF642B" w:rsidRDefault="00CD094D" w:rsidP="003734AA">
      <w:pPr>
        <w:rPr>
          <w:lang w:val="fr-FR"/>
        </w:rPr>
      </w:pPr>
      <w:r w:rsidRPr="00EF642B">
        <w:rPr>
          <w:lang w:val="fr-FR"/>
        </w:rPr>
        <w:t>b)</w:t>
      </w:r>
      <w:r w:rsidRPr="00EF642B">
        <w:rPr>
          <w:lang w:val="fr-FR"/>
        </w:rPr>
        <w:tab/>
        <w:t>que les télécommunications/TIC jouent aussi un rôle crucial dans divers domaines, comme la santé, l</w:t>
      </w:r>
      <w:r w:rsidR="000E263D">
        <w:rPr>
          <w:lang w:val="fr-FR"/>
        </w:rPr>
        <w:t>'</w:t>
      </w:r>
      <w:r w:rsidRPr="00EF642B">
        <w:rPr>
          <w:lang w:val="fr-FR"/>
        </w:rPr>
        <w:t>éducation, l</w:t>
      </w:r>
      <w:r w:rsidR="000E263D">
        <w:rPr>
          <w:lang w:val="fr-FR"/>
        </w:rPr>
        <w:t>'</w:t>
      </w:r>
      <w:r w:rsidRPr="00EF642B">
        <w:rPr>
          <w:lang w:val="fr-FR"/>
        </w:rPr>
        <w:t>agriculture, la gouvernance, la finance, le commerce, la réduction des risques de catastrophe et la gestion des catastrophes, l</w:t>
      </w:r>
      <w:r w:rsidR="000E263D">
        <w:rPr>
          <w:lang w:val="fr-FR"/>
        </w:rPr>
        <w:t>'</w:t>
      </w:r>
      <w:r w:rsidRPr="00EF642B">
        <w:rPr>
          <w:lang w:val="fr-FR"/>
        </w:rPr>
        <w:t>atténuation des effets des changements climatiques et l</w:t>
      </w:r>
      <w:r w:rsidR="000E263D">
        <w:rPr>
          <w:lang w:val="fr-FR"/>
        </w:rPr>
        <w:t>'</w:t>
      </w:r>
      <w:r w:rsidRPr="00EF642B">
        <w:rPr>
          <w:lang w:val="fr-FR"/>
        </w:rPr>
        <w:t>adaptation à ces effets, en particulier dans les pays les moins avancés (PMA), les petits Etats insulaires en développement (PEID), les pays en développement sans littoral (PDSL) et les pays dont l</w:t>
      </w:r>
      <w:r w:rsidR="000E263D">
        <w:rPr>
          <w:lang w:val="fr-FR"/>
        </w:rPr>
        <w:t>'</w:t>
      </w:r>
      <w:r w:rsidRPr="00EF642B">
        <w:rPr>
          <w:lang w:val="fr-FR"/>
        </w:rPr>
        <w:t>économie est en transition;</w:t>
      </w:r>
    </w:p>
    <w:p w:rsidR="00CD094D" w:rsidRPr="00EF642B" w:rsidRDefault="00CD094D" w:rsidP="003734AA">
      <w:pPr>
        <w:rPr>
          <w:lang w:val="fr-FR"/>
        </w:rPr>
      </w:pPr>
      <w:r w:rsidRPr="00EF642B">
        <w:rPr>
          <w:lang w:val="fr-FR"/>
        </w:rPr>
        <w:t>c)</w:t>
      </w:r>
      <w:r w:rsidRPr="00EF642B">
        <w:rPr>
          <w:lang w:val="fr-FR"/>
        </w:rPr>
        <w:tab/>
        <w:t>qu</w:t>
      </w:r>
      <w:r w:rsidR="000E263D">
        <w:rPr>
          <w:lang w:val="fr-FR"/>
        </w:rPr>
        <w:t>'</w:t>
      </w:r>
      <w:r w:rsidRPr="00EF642B">
        <w:rPr>
          <w:lang w:val="fr-FR"/>
        </w:rPr>
        <w:t>un accès à des infrastructures, applications et services de télécommunications/TIC modernes, sûrs et financièrement abordables offre la possibilité d</w:t>
      </w:r>
      <w:r w:rsidR="000E263D">
        <w:rPr>
          <w:lang w:val="fr-FR"/>
        </w:rPr>
        <w:t>'</w:t>
      </w:r>
      <w:r w:rsidRPr="00EF642B">
        <w:rPr>
          <w:lang w:val="fr-FR"/>
        </w:rPr>
        <w:t>améliorer la vie quotidienne des habitants de la planète et de faire en sorte qu</w:t>
      </w:r>
      <w:r w:rsidR="000E263D">
        <w:rPr>
          <w:lang w:val="fr-FR"/>
        </w:rPr>
        <w:t>'</w:t>
      </w:r>
      <w:r w:rsidRPr="00EF642B">
        <w:rPr>
          <w:lang w:val="fr-FR"/>
        </w:rPr>
        <w:t>un développement durable dans le monde entier devienne une réalité;</w:t>
      </w:r>
    </w:p>
    <w:p w:rsidR="00CD094D" w:rsidRPr="00EF642B" w:rsidRDefault="00CD094D" w:rsidP="003734AA">
      <w:pPr>
        <w:rPr>
          <w:lang w:val="fr-FR"/>
        </w:rPr>
      </w:pPr>
      <w:r w:rsidRPr="00EF642B">
        <w:rPr>
          <w:lang w:val="fr-FR"/>
        </w:rPr>
        <w:t>d)</w:t>
      </w:r>
      <w:r w:rsidRPr="00EF642B">
        <w:rPr>
          <w:lang w:val="fr-FR"/>
        </w:rPr>
        <w:tab/>
        <w:t>que la conformité et l</w:t>
      </w:r>
      <w:r w:rsidR="000E263D">
        <w:rPr>
          <w:lang w:val="fr-FR"/>
        </w:rPr>
        <w:t>'</w:t>
      </w:r>
      <w:r w:rsidRPr="00EF642B">
        <w:rPr>
          <w:lang w:val="fr-FR"/>
        </w:rPr>
        <w:t>interopérabilité généralisées des équipements et systèmes de télécommunication/TIC obtenues par la mise en oeuvre de programmes, politiques et décisions pertinents peuvent élargir les débouchés commerciaux, renforcer la fiabilité, encourager l</w:t>
      </w:r>
      <w:r w:rsidR="000E263D">
        <w:rPr>
          <w:lang w:val="fr-FR"/>
        </w:rPr>
        <w:t>'</w:t>
      </w:r>
      <w:r w:rsidRPr="00EF642B">
        <w:rPr>
          <w:lang w:val="fr-FR"/>
        </w:rPr>
        <w:t>intégration et le commerce à l</w:t>
      </w:r>
      <w:r w:rsidR="000E263D">
        <w:rPr>
          <w:lang w:val="fr-FR"/>
        </w:rPr>
        <w:t>'</w:t>
      </w:r>
      <w:r w:rsidRPr="00EF642B">
        <w:rPr>
          <w:lang w:val="fr-FR"/>
        </w:rPr>
        <w:t>échelle mondiale;</w:t>
      </w:r>
    </w:p>
    <w:p w:rsidR="00CD094D" w:rsidRPr="00EF642B" w:rsidRDefault="00CD094D" w:rsidP="003734AA">
      <w:pPr>
        <w:rPr>
          <w:lang w:val="fr-FR"/>
        </w:rPr>
      </w:pPr>
      <w:r w:rsidRPr="00EF642B">
        <w:rPr>
          <w:lang w:val="fr-FR"/>
        </w:rPr>
        <w:t>e)</w:t>
      </w:r>
      <w:r w:rsidRPr="00EF642B">
        <w:rPr>
          <w:lang w:val="fr-FR"/>
        </w:rPr>
        <w:tab/>
        <w:t xml:space="preserve">que les applications des télécommunications/TIC peuvent changer radicalement la vie des personnes, des communautés et des sociétés dans leur ensemble </w:t>
      </w:r>
      <w:r w:rsidRPr="00EF642B">
        <w:rPr>
          <w:color w:val="000000"/>
          <w:lang w:val="fr-FR"/>
        </w:rPr>
        <w:t>mais qu</w:t>
      </w:r>
      <w:r w:rsidR="000E263D">
        <w:rPr>
          <w:color w:val="000000"/>
          <w:lang w:val="fr-FR"/>
        </w:rPr>
        <w:t>'</w:t>
      </w:r>
      <w:r w:rsidRPr="00EF642B">
        <w:rPr>
          <w:color w:val="000000"/>
          <w:lang w:val="fr-FR"/>
        </w:rPr>
        <w:t>elles peuvent aussi rendre plus difficile l</w:t>
      </w:r>
      <w:r w:rsidR="000E263D">
        <w:rPr>
          <w:color w:val="000000"/>
          <w:lang w:val="fr-FR"/>
        </w:rPr>
        <w:t>'</w:t>
      </w:r>
      <w:r w:rsidRPr="00EF642B">
        <w:rPr>
          <w:color w:val="000000"/>
          <w:lang w:val="fr-FR"/>
        </w:rPr>
        <w:t>instauration de la confiance et la sécurité dans l</w:t>
      </w:r>
      <w:r w:rsidR="000E263D">
        <w:rPr>
          <w:color w:val="000000"/>
          <w:lang w:val="fr-FR"/>
        </w:rPr>
        <w:t>'</w:t>
      </w:r>
      <w:r w:rsidRPr="00EF642B">
        <w:rPr>
          <w:color w:val="000000"/>
          <w:lang w:val="fr-FR"/>
        </w:rPr>
        <w:t>utilisation des télécommunications/TIC</w:t>
      </w:r>
      <w:r w:rsidRPr="00EF642B">
        <w:rPr>
          <w:lang w:val="fr-FR"/>
        </w:rPr>
        <w:t>;</w:t>
      </w:r>
    </w:p>
    <w:p w:rsidR="00CD094D" w:rsidRPr="00EF642B" w:rsidRDefault="00CD094D" w:rsidP="003734AA">
      <w:pPr>
        <w:rPr>
          <w:lang w:val="fr-FR"/>
        </w:rPr>
      </w:pPr>
      <w:r w:rsidRPr="00EF642B">
        <w:rPr>
          <w:lang w:val="fr-FR"/>
        </w:rPr>
        <w:t>f)</w:t>
      </w:r>
      <w:r w:rsidRPr="00EF642B">
        <w:rPr>
          <w:lang w:val="fr-FR"/>
        </w:rPr>
        <w:tab/>
        <w:t>que les technologies d</w:t>
      </w:r>
      <w:r w:rsidR="000E263D">
        <w:rPr>
          <w:lang w:val="fr-FR"/>
        </w:rPr>
        <w:t>'</w:t>
      </w:r>
      <w:r w:rsidRPr="00EF642B">
        <w:rPr>
          <w:lang w:val="fr-FR"/>
        </w:rPr>
        <w:t>accès large bande ainsi que les services et applications des TIC rendus possibles par le large bande offrent de nouvelles possibilités d</w:t>
      </w:r>
      <w:r w:rsidR="000E263D">
        <w:rPr>
          <w:lang w:val="fr-FR"/>
        </w:rPr>
        <w:t>'</w:t>
      </w:r>
      <w:r w:rsidRPr="00EF642B">
        <w:rPr>
          <w:lang w:val="fr-FR"/>
        </w:rPr>
        <w:t>interaction entre les peuples, de partage des connaissances et des compétences spécialisées, de transformation de la vie quotidienne des habitants de la planète et de contribution au développement inclusif et durable dans le monde;</w:t>
      </w:r>
    </w:p>
    <w:p w:rsidR="00CD094D" w:rsidRPr="00EF642B" w:rsidRDefault="00CD094D" w:rsidP="003734AA">
      <w:pPr>
        <w:rPr>
          <w:lang w:val="fr-FR"/>
        </w:rPr>
      </w:pPr>
      <w:r w:rsidRPr="00EF642B">
        <w:rPr>
          <w:lang w:val="fr-FR"/>
        </w:rPr>
        <w:t>g)</w:t>
      </w:r>
      <w:r w:rsidRPr="00EF642B">
        <w:rPr>
          <w:lang w:val="fr-FR"/>
        </w:rPr>
        <w:tab/>
        <w:t>que, malgré tous les progrès accomplis ces dernières années, la fracture numérique subsiste, et est aggravée par les disparités en matière d</w:t>
      </w:r>
      <w:r w:rsidR="000E263D">
        <w:rPr>
          <w:lang w:val="fr-FR"/>
        </w:rPr>
        <w:t>'</w:t>
      </w:r>
      <w:r w:rsidRPr="00EF642B">
        <w:rPr>
          <w:lang w:val="fr-FR"/>
        </w:rPr>
        <w:t>accès, d</w:t>
      </w:r>
      <w:r w:rsidR="000E263D">
        <w:rPr>
          <w:lang w:val="fr-FR"/>
        </w:rPr>
        <w:t>'</w:t>
      </w:r>
      <w:r w:rsidRPr="00EF642B">
        <w:rPr>
          <w:lang w:val="fr-FR"/>
        </w:rPr>
        <w:t>utilisation et de compétences entre les pays et à l</w:t>
      </w:r>
      <w:r w:rsidR="000E263D">
        <w:rPr>
          <w:lang w:val="fr-FR"/>
        </w:rPr>
        <w:t>'</w:t>
      </w:r>
      <w:r w:rsidRPr="00EF642B">
        <w:rPr>
          <w:lang w:val="fr-FR"/>
        </w:rPr>
        <w:t>intérieur des pays, en particulier entre les zones urbaines et les zones rurales, ainsi que sur le plan de l</w:t>
      </w:r>
      <w:r w:rsidR="000E263D">
        <w:rPr>
          <w:lang w:val="fr-FR"/>
        </w:rPr>
        <w:t>'</w:t>
      </w:r>
      <w:r w:rsidRPr="00EF642B">
        <w:rPr>
          <w:lang w:val="fr-FR"/>
        </w:rPr>
        <w:t xml:space="preserve">existence de télécommunications/TIC accessibles et financièrement abordables, en particulier pour les femmes, </w:t>
      </w:r>
      <w:r w:rsidR="003734AA" w:rsidRPr="00EF642B">
        <w:rPr>
          <w:lang w:val="fr-FR"/>
        </w:rPr>
        <w:t xml:space="preserve">les personnes âgées, </w:t>
      </w:r>
      <w:r w:rsidRPr="00EF642B">
        <w:rPr>
          <w:lang w:val="fr-FR"/>
        </w:rPr>
        <w:t>les jeunes, les enfants, les peuples autochtones et les personnes handicapées ayant des besoins particuliers;</w:t>
      </w:r>
    </w:p>
    <w:p w:rsidR="00CD094D" w:rsidRPr="00EF642B" w:rsidRDefault="00CD094D" w:rsidP="003734AA">
      <w:pPr>
        <w:rPr>
          <w:lang w:val="fr-FR"/>
        </w:rPr>
      </w:pPr>
      <w:r w:rsidRPr="00EF642B">
        <w:rPr>
          <w:lang w:val="fr-FR"/>
        </w:rPr>
        <w:lastRenderedPageBreak/>
        <w:t>h)</w:t>
      </w:r>
      <w:r w:rsidRPr="00EF642B">
        <w:rPr>
          <w:lang w:val="fr-FR"/>
        </w:rPr>
        <w:tab/>
        <w:t>que l</w:t>
      </w:r>
      <w:r w:rsidR="000E263D">
        <w:rPr>
          <w:lang w:val="fr-FR"/>
        </w:rPr>
        <w:t>'</w:t>
      </w:r>
      <w:r w:rsidRPr="00EF642B">
        <w:rPr>
          <w:lang w:val="fr-FR"/>
        </w:rPr>
        <w:t>UIT est déterminée à améliorer la vie quotidienne de tous et à rendre le monde meilleur grâce aux télécommunications et aux technologies de l</w:t>
      </w:r>
      <w:r w:rsidR="000E263D">
        <w:rPr>
          <w:lang w:val="fr-FR"/>
        </w:rPr>
        <w:t>'</w:t>
      </w:r>
      <w:r w:rsidRPr="00EF642B">
        <w:rPr>
          <w:lang w:val="fr-FR"/>
        </w:rPr>
        <w:t>information et de la communication (TIC),</w:t>
      </w:r>
    </w:p>
    <w:p w:rsidR="00CD094D" w:rsidRPr="00EF642B" w:rsidRDefault="005531A2" w:rsidP="003734AA">
      <w:pPr>
        <w:pStyle w:val="Call"/>
        <w:rPr>
          <w:lang w:val="fr-FR"/>
        </w:rPr>
      </w:pPr>
      <w:r>
        <w:rPr>
          <w:lang w:val="fr-FR"/>
        </w:rPr>
        <w:t>d</w:t>
      </w:r>
      <w:r w:rsidR="00CD094D" w:rsidRPr="00EF642B">
        <w:rPr>
          <w:lang w:val="fr-FR"/>
        </w:rPr>
        <w:t>éclare en conséquence</w:t>
      </w:r>
    </w:p>
    <w:p w:rsidR="00CD094D" w:rsidRPr="00EF642B" w:rsidRDefault="00CD094D" w:rsidP="003734AA">
      <w:pPr>
        <w:rPr>
          <w:color w:val="000000"/>
          <w:lang w:val="fr-FR"/>
        </w:rPr>
      </w:pPr>
      <w:r w:rsidRPr="00EF642B">
        <w:rPr>
          <w:lang w:val="fr-FR"/>
        </w:rPr>
        <w:t>1</w:t>
      </w:r>
      <w:r w:rsidRPr="00EF642B">
        <w:rPr>
          <w:lang w:val="fr-FR"/>
        </w:rPr>
        <w:tab/>
        <w:t xml:space="preserve">que des télécommunications/TIC </w:t>
      </w:r>
      <w:r w:rsidRPr="00EF642B">
        <w:rPr>
          <w:color w:val="000000"/>
          <w:lang w:val="fr-FR"/>
        </w:rPr>
        <w:t>accessibles et financièrement abordables pour tous, facilitent considérablement la réalisation des objectifs de développement durable à l</w:t>
      </w:r>
      <w:r w:rsidR="000E263D">
        <w:rPr>
          <w:color w:val="000000"/>
          <w:lang w:val="fr-FR"/>
        </w:rPr>
        <w:t>'</w:t>
      </w:r>
      <w:r w:rsidRPr="00EF642B">
        <w:rPr>
          <w:color w:val="000000"/>
          <w:lang w:val="fr-FR"/>
        </w:rPr>
        <w:t>horizon 2030;</w:t>
      </w:r>
    </w:p>
    <w:p w:rsidR="00CD094D" w:rsidRPr="00EF642B" w:rsidRDefault="00CD094D" w:rsidP="003734AA">
      <w:pPr>
        <w:rPr>
          <w:color w:val="000000"/>
          <w:lang w:val="fr-FR"/>
        </w:rPr>
      </w:pPr>
      <w:r w:rsidRPr="00EF642B">
        <w:rPr>
          <w:color w:val="000000"/>
          <w:lang w:val="fr-FR"/>
        </w:rPr>
        <w:t>2</w:t>
      </w:r>
      <w:r w:rsidRPr="00EF642B">
        <w:rPr>
          <w:color w:val="000000"/>
          <w:lang w:val="fr-FR"/>
        </w:rPr>
        <w:tab/>
        <w:t>que l</w:t>
      </w:r>
      <w:r w:rsidR="000E263D">
        <w:rPr>
          <w:color w:val="000000"/>
          <w:lang w:val="fr-FR"/>
        </w:rPr>
        <w:t>'</w:t>
      </w:r>
      <w:r w:rsidRPr="00EF642B">
        <w:rPr>
          <w:color w:val="000000"/>
          <w:lang w:val="fr-FR"/>
        </w:rPr>
        <w:t>innovation est essentielle pour mettre en place des infrastructures et des services TIC haut débit et d</w:t>
      </w:r>
      <w:r w:rsidR="000E263D">
        <w:rPr>
          <w:color w:val="000000"/>
          <w:lang w:val="fr-FR"/>
        </w:rPr>
        <w:t>'</w:t>
      </w:r>
      <w:r w:rsidRPr="00EF642B">
        <w:rPr>
          <w:color w:val="000000"/>
          <w:lang w:val="fr-FR"/>
        </w:rPr>
        <w:t>excellente qualité;</w:t>
      </w:r>
    </w:p>
    <w:p w:rsidR="00CD094D" w:rsidRPr="00EF642B" w:rsidRDefault="00CD094D" w:rsidP="003734AA">
      <w:pPr>
        <w:rPr>
          <w:lang w:val="fr-FR"/>
        </w:rPr>
      </w:pPr>
      <w:r w:rsidRPr="00EF642B">
        <w:rPr>
          <w:color w:val="000000"/>
          <w:lang w:val="fr-FR"/>
        </w:rPr>
        <w:t>3</w:t>
      </w:r>
      <w:r w:rsidRPr="00EF642B">
        <w:rPr>
          <w:color w:val="000000"/>
          <w:lang w:val="fr-FR"/>
        </w:rPr>
        <w:tab/>
        <w:t xml:space="preserve">que, </w:t>
      </w:r>
      <w:r w:rsidRPr="00EF642B">
        <w:rPr>
          <w:lang w:val="fr-FR"/>
        </w:rPr>
        <w:t>dans le contexte de la convergence, les décideurs et les régulateurs devraient continuer de promouvoir un accès généralisé et financièrement abordable aux télécommunications/TIC, y compris à l</w:t>
      </w:r>
      <w:r w:rsidR="000E263D">
        <w:rPr>
          <w:lang w:val="fr-FR"/>
        </w:rPr>
        <w:t>'</w:t>
      </w:r>
      <w:r w:rsidRPr="00EF642B">
        <w:rPr>
          <w:lang w:val="fr-FR"/>
        </w:rPr>
        <w:t>Internet, par la mise en place d</w:t>
      </w:r>
      <w:r w:rsidR="000E263D">
        <w:rPr>
          <w:lang w:val="fr-FR"/>
        </w:rPr>
        <w:t>'</w:t>
      </w:r>
      <w:r w:rsidRPr="00EF642B">
        <w:rPr>
          <w:lang w:val="fr-FR"/>
        </w:rPr>
        <w:t>un environnement politique, juridique et réglementaire équitable, transparent, stable, prévisible et non discriminatoire, y compris de régimes de conformité et d</w:t>
      </w:r>
      <w:r w:rsidR="000E263D">
        <w:rPr>
          <w:lang w:val="fr-FR"/>
        </w:rPr>
        <w:t>'</w:t>
      </w:r>
      <w:r w:rsidRPr="00EF642B">
        <w:rPr>
          <w:lang w:val="fr-FR"/>
        </w:rPr>
        <w:t>interopérabilité communs propres à stimuler la concurrence, élargir les choix offerts au consommateur, favoriser la poursuite de l</w:t>
      </w:r>
      <w:r w:rsidR="000E263D">
        <w:rPr>
          <w:lang w:val="fr-FR"/>
        </w:rPr>
        <w:t>'</w:t>
      </w:r>
      <w:r w:rsidRPr="00EF642B">
        <w:rPr>
          <w:lang w:val="fr-FR"/>
        </w:rPr>
        <w:t>innovation sur le plan des technologies et des services et encourager l</w:t>
      </w:r>
      <w:r w:rsidR="000E263D">
        <w:rPr>
          <w:lang w:val="fr-FR"/>
        </w:rPr>
        <w:t>'</w:t>
      </w:r>
      <w:r w:rsidRPr="00EF642B">
        <w:rPr>
          <w:lang w:val="fr-FR"/>
        </w:rPr>
        <w:t>investissement à l</w:t>
      </w:r>
      <w:r w:rsidR="000E263D">
        <w:rPr>
          <w:lang w:val="fr-FR"/>
        </w:rPr>
        <w:t>'</w:t>
      </w:r>
      <w:r w:rsidRPr="00EF642B">
        <w:rPr>
          <w:lang w:val="fr-FR"/>
        </w:rPr>
        <w:t xml:space="preserve">échelle nationale, régionale et internationale; </w:t>
      </w:r>
    </w:p>
    <w:p w:rsidR="00CD094D" w:rsidRPr="00EF642B" w:rsidRDefault="00CD094D" w:rsidP="003734AA">
      <w:pPr>
        <w:rPr>
          <w:lang w:val="fr-FR"/>
        </w:rPr>
      </w:pPr>
      <w:r w:rsidRPr="00EF642B">
        <w:rPr>
          <w:color w:val="000000"/>
          <w:lang w:val="fr-FR"/>
        </w:rPr>
        <w:t>4</w:t>
      </w:r>
      <w:r w:rsidRPr="00EF642B">
        <w:rPr>
          <w:color w:val="000000"/>
          <w:lang w:val="fr-FR"/>
        </w:rPr>
        <w:tab/>
        <w:t>que le potentiel de technologies nouvelles et émergentes comme les mégadonnées</w:t>
      </w:r>
      <w:r w:rsidR="003734AA" w:rsidRPr="00EF642B">
        <w:rPr>
          <w:color w:val="000000"/>
          <w:lang w:val="fr-FR"/>
        </w:rPr>
        <w:t>,</w:t>
      </w:r>
      <w:r w:rsidRPr="00EF642B">
        <w:rPr>
          <w:color w:val="000000"/>
          <w:lang w:val="fr-FR"/>
        </w:rPr>
        <w:t xml:space="preserve"> l</w:t>
      </w:r>
      <w:r w:rsidR="000E263D">
        <w:rPr>
          <w:color w:val="000000"/>
          <w:lang w:val="fr-FR"/>
        </w:rPr>
        <w:t>'</w:t>
      </w:r>
      <w:r w:rsidRPr="00EF642B">
        <w:rPr>
          <w:color w:val="000000"/>
          <w:lang w:val="fr-FR"/>
        </w:rPr>
        <w:t>Internet des objets</w:t>
      </w:r>
      <w:r w:rsidR="003734AA" w:rsidRPr="00EF642B">
        <w:rPr>
          <w:color w:val="000000"/>
          <w:lang w:val="fr-FR"/>
        </w:rPr>
        <w:t xml:space="preserve"> et l</w:t>
      </w:r>
      <w:r w:rsidR="000E263D">
        <w:rPr>
          <w:color w:val="000000"/>
          <w:lang w:val="fr-FR"/>
        </w:rPr>
        <w:t>'</w:t>
      </w:r>
      <w:r w:rsidR="003734AA" w:rsidRPr="00EF642B">
        <w:rPr>
          <w:color w:val="000000"/>
          <w:lang w:val="fr-FR"/>
        </w:rPr>
        <w:t>intelligence artificielle</w:t>
      </w:r>
      <w:r w:rsidRPr="00EF642B">
        <w:rPr>
          <w:color w:val="000000"/>
          <w:lang w:val="fr-FR"/>
        </w:rPr>
        <w:t xml:space="preserve"> devrait être mis à profit pour soutenir l</w:t>
      </w:r>
      <w:r w:rsidR="000E263D">
        <w:rPr>
          <w:color w:val="000000"/>
          <w:lang w:val="fr-FR"/>
        </w:rPr>
        <w:t>'</w:t>
      </w:r>
      <w:r w:rsidRPr="00EF642B">
        <w:rPr>
          <w:color w:val="000000"/>
          <w:lang w:val="fr-FR"/>
        </w:rPr>
        <w:t>action menée à l</w:t>
      </w:r>
      <w:r w:rsidR="000E263D">
        <w:rPr>
          <w:color w:val="000000"/>
          <w:lang w:val="fr-FR"/>
        </w:rPr>
        <w:t>'</w:t>
      </w:r>
      <w:r w:rsidRPr="00EF642B">
        <w:rPr>
          <w:color w:val="000000"/>
          <w:lang w:val="fr-FR"/>
        </w:rPr>
        <w:t>échelle mondiale pour poursuivre le développement de la société de l</w:t>
      </w:r>
      <w:r w:rsidR="000E263D">
        <w:rPr>
          <w:color w:val="000000"/>
          <w:lang w:val="fr-FR"/>
        </w:rPr>
        <w:t>'</w:t>
      </w:r>
      <w:r w:rsidRPr="00EF642B">
        <w:rPr>
          <w:color w:val="000000"/>
          <w:lang w:val="fr-FR"/>
        </w:rPr>
        <w:t>information</w:t>
      </w:r>
      <w:r w:rsidRPr="00EF642B">
        <w:rPr>
          <w:lang w:val="fr-FR"/>
        </w:rPr>
        <w:t>;</w:t>
      </w:r>
    </w:p>
    <w:p w:rsidR="00CD094D" w:rsidRPr="00EF642B" w:rsidRDefault="00CD094D" w:rsidP="003734AA">
      <w:pPr>
        <w:rPr>
          <w:lang w:val="fr-FR"/>
        </w:rPr>
      </w:pPr>
      <w:r w:rsidRPr="00EF642B">
        <w:rPr>
          <w:lang w:val="fr-FR"/>
        </w:rPr>
        <w:t>5</w:t>
      </w:r>
      <w:r w:rsidRPr="00EF642B">
        <w:rPr>
          <w:lang w:val="fr-FR"/>
        </w:rPr>
        <w:tab/>
      </w:r>
      <w:r w:rsidRPr="00EF642B">
        <w:rPr>
          <w:color w:val="000000"/>
          <w:lang w:val="fr-FR"/>
        </w:rPr>
        <w:t xml:space="preserve">que </w:t>
      </w:r>
      <w:r w:rsidRPr="00EF642B">
        <w:rPr>
          <w:lang w:val="fr-FR"/>
        </w:rPr>
        <w:t xml:space="preserve">les compétences de base dans le domaine du numérique et des </w:t>
      </w:r>
      <w:r w:rsidR="003734AA" w:rsidRPr="00EF642B">
        <w:rPr>
          <w:lang w:val="fr-FR"/>
        </w:rPr>
        <w:t>TIC et les capacités humaines,</w:t>
      </w:r>
      <w:r w:rsidRPr="00EF642B">
        <w:rPr>
          <w:lang w:val="fr-FR"/>
        </w:rPr>
        <w:t xml:space="preserve"> institutionnelles</w:t>
      </w:r>
      <w:r w:rsidR="003734AA" w:rsidRPr="00EF642B">
        <w:rPr>
          <w:lang w:val="fr-FR"/>
        </w:rPr>
        <w:t xml:space="preserve"> et des pays</w:t>
      </w:r>
      <w:r w:rsidRPr="00EF642B">
        <w:rPr>
          <w:lang w:val="fr-FR"/>
        </w:rPr>
        <w:t xml:space="preserve"> pour le développement et l</w:t>
      </w:r>
      <w:r w:rsidR="000E263D">
        <w:rPr>
          <w:lang w:val="fr-FR"/>
        </w:rPr>
        <w:t>'</w:t>
      </w:r>
      <w:r w:rsidRPr="00EF642B">
        <w:rPr>
          <w:lang w:val="fr-FR"/>
        </w:rPr>
        <w:t>utilisation des réseaux, applications et services de télécommunications/TIC</w:t>
      </w:r>
      <w:r w:rsidR="003734AA" w:rsidRPr="00EF642B">
        <w:rPr>
          <w:lang w:val="fr-FR"/>
        </w:rPr>
        <w:t>, y compris des technologies émergentes,</w:t>
      </w:r>
      <w:r w:rsidRPr="00EF642B">
        <w:rPr>
          <w:lang w:val="fr-FR"/>
        </w:rPr>
        <w:t xml:space="preserve"> doivent être renforcées pour permettre à chacun de contribuer à enrichir les idées, le savoir et d</w:t>
      </w:r>
      <w:r w:rsidR="000E263D">
        <w:rPr>
          <w:lang w:val="fr-FR"/>
        </w:rPr>
        <w:t>'</w:t>
      </w:r>
      <w:r w:rsidRPr="00EF642B">
        <w:rPr>
          <w:lang w:val="fr-FR"/>
        </w:rPr>
        <w:t>apporter sa pierre au développement humain;</w:t>
      </w:r>
    </w:p>
    <w:p w:rsidR="00CD094D" w:rsidRPr="00EF642B" w:rsidRDefault="00CD094D" w:rsidP="003734AA">
      <w:pPr>
        <w:rPr>
          <w:lang w:val="fr-FR"/>
        </w:rPr>
      </w:pPr>
      <w:r w:rsidRPr="00EF642B">
        <w:rPr>
          <w:lang w:val="fr-FR"/>
        </w:rPr>
        <w:t>6</w:t>
      </w:r>
      <w:r w:rsidRPr="00EF642B">
        <w:rPr>
          <w:lang w:val="fr-FR"/>
        </w:rPr>
        <w:tab/>
        <w:t>qu</w:t>
      </w:r>
      <w:r w:rsidR="000E263D">
        <w:rPr>
          <w:lang w:val="fr-FR"/>
        </w:rPr>
        <w:t>'</w:t>
      </w:r>
      <w:r w:rsidRPr="00EF642B">
        <w:rPr>
          <w:lang w:val="fr-FR"/>
        </w:rPr>
        <w:t>il est important tant pour les Etats Membres que pour le secteur privé de mesurer la société de l</w:t>
      </w:r>
      <w:r w:rsidR="000E263D">
        <w:rPr>
          <w:lang w:val="fr-FR"/>
        </w:rPr>
        <w:t>'</w:t>
      </w:r>
      <w:r w:rsidRPr="00EF642B">
        <w:rPr>
          <w:lang w:val="fr-FR"/>
        </w:rPr>
        <w:t>information et de fournir les indicateurs/statistiques appropriés afin que les Etats Membres puissent recenser les lacunes appelant une intervention des pouvoirs publics et que le secteur privé puisse trouver des possibilités d</w:t>
      </w:r>
      <w:r w:rsidR="000E263D">
        <w:rPr>
          <w:lang w:val="fr-FR"/>
        </w:rPr>
        <w:t>'</w:t>
      </w:r>
      <w:r w:rsidRPr="00EF642B">
        <w:rPr>
          <w:lang w:val="fr-FR"/>
        </w:rPr>
        <w:t>investissement;</w:t>
      </w:r>
    </w:p>
    <w:p w:rsidR="00CD094D" w:rsidRPr="00EF642B" w:rsidRDefault="00CD094D" w:rsidP="003734AA">
      <w:pPr>
        <w:rPr>
          <w:lang w:val="fr-FR"/>
        </w:rPr>
      </w:pPr>
      <w:r w:rsidRPr="00EF642B">
        <w:rPr>
          <w:lang w:val="fr-FR"/>
        </w:rPr>
        <w:t>7</w:t>
      </w:r>
      <w:r w:rsidRPr="00EF642B">
        <w:rPr>
          <w:lang w:val="fr-FR"/>
        </w:rPr>
        <w:tab/>
        <w:t>qu</w:t>
      </w:r>
      <w:r w:rsidR="000E263D">
        <w:rPr>
          <w:lang w:val="fr-FR"/>
        </w:rPr>
        <w:t>'</w:t>
      </w:r>
      <w:r w:rsidRPr="00EF642B">
        <w:rPr>
          <w:lang w:val="fr-FR"/>
        </w:rPr>
        <w:t>une société de l</w:t>
      </w:r>
      <w:r w:rsidR="000E263D">
        <w:rPr>
          <w:lang w:val="fr-FR"/>
        </w:rPr>
        <w:t>'</w:t>
      </w:r>
      <w:r w:rsidRPr="00EF642B">
        <w:rPr>
          <w:lang w:val="fr-FR"/>
        </w:rPr>
        <w:t>information véritablement inclusive devrait tenir compte des besoins des personnes handicapées ayant des besoins spécifiques;</w:t>
      </w:r>
    </w:p>
    <w:p w:rsidR="00CD094D" w:rsidRPr="00EF642B" w:rsidRDefault="00CD094D" w:rsidP="00BC0B8D">
      <w:pPr>
        <w:rPr>
          <w:lang w:val="fr-FR"/>
        </w:rPr>
      </w:pPr>
      <w:r w:rsidRPr="00EF642B">
        <w:rPr>
          <w:lang w:val="fr-FR"/>
        </w:rPr>
        <w:t>8</w:t>
      </w:r>
      <w:r w:rsidRPr="00EF642B">
        <w:rPr>
          <w:lang w:val="fr-FR"/>
        </w:rPr>
        <w:tab/>
        <w:t>que pour établir la confiance et la sécurité dans l</w:t>
      </w:r>
      <w:r w:rsidR="000E263D">
        <w:rPr>
          <w:lang w:val="fr-FR"/>
        </w:rPr>
        <w:t>'</w:t>
      </w:r>
      <w:r w:rsidRPr="00EF642B">
        <w:rPr>
          <w:lang w:val="fr-FR"/>
        </w:rPr>
        <w:t>utilisation des télécommunications/TIC, il est nécessaire de renforcer la coopération et la coordination internationales entre les gouvernements, les organisations compétentes, les entreprises du secteur privé et d</w:t>
      </w:r>
      <w:r w:rsidR="000E263D">
        <w:rPr>
          <w:lang w:val="fr-FR"/>
        </w:rPr>
        <w:t>'</w:t>
      </w:r>
      <w:r w:rsidRPr="00EF642B">
        <w:rPr>
          <w:lang w:val="fr-FR"/>
        </w:rPr>
        <w:t>autres parties prenantes;</w:t>
      </w:r>
    </w:p>
    <w:p w:rsidR="00CD094D" w:rsidRPr="00EF642B" w:rsidRDefault="00CD094D" w:rsidP="003734AA">
      <w:pPr>
        <w:rPr>
          <w:lang w:val="fr-FR"/>
        </w:rPr>
      </w:pPr>
      <w:r w:rsidRPr="00EF642B">
        <w:rPr>
          <w:lang w:val="fr-FR"/>
        </w:rPr>
        <w:t>9</w:t>
      </w:r>
      <w:r w:rsidRPr="00EF642B">
        <w:rPr>
          <w:lang w:val="fr-FR"/>
        </w:rPr>
        <w:tab/>
        <w:t>qu</w:t>
      </w:r>
      <w:r w:rsidR="000E263D">
        <w:rPr>
          <w:lang w:val="fr-FR"/>
        </w:rPr>
        <w:t>'</w:t>
      </w:r>
      <w:r w:rsidRPr="00EF642B">
        <w:rPr>
          <w:lang w:val="fr-FR"/>
        </w:rPr>
        <w:t>une collaboration entre, d</w:t>
      </w:r>
      <w:r w:rsidR="000E263D">
        <w:rPr>
          <w:lang w:val="fr-FR"/>
        </w:rPr>
        <w:t>'</w:t>
      </w:r>
      <w:r w:rsidRPr="00EF642B">
        <w:rPr>
          <w:lang w:val="fr-FR"/>
        </w:rPr>
        <w:t>une part, pays développés et pays en développement et entre, d</w:t>
      </w:r>
      <w:r w:rsidR="000E263D">
        <w:rPr>
          <w:lang w:val="fr-FR"/>
        </w:rPr>
        <w:t>'</w:t>
      </w:r>
      <w:r w:rsidRPr="00EF642B">
        <w:rPr>
          <w:lang w:val="fr-FR"/>
        </w:rPr>
        <w:t>autre part, pays en développement est encouragée car elle ouvre la voie à une coopération technique, à des transferts de technologie et à des activités de recherche communes;</w:t>
      </w:r>
    </w:p>
    <w:p w:rsidR="00CD094D" w:rsidRPr="00EF642B" w:rsidRDefault="00CD094D" w:rsidP="003734AA">
      <w:pPr>
        <w:rPr>
          <w:lang w:val="fr-FR"/>
        </w:rPr>
      </w:pPr>
      <w:r w:rsidRPr="00EF642B">
        <w:rPr>
          <w:lang w:val="fr-FR"/>
        </w:rPr>
        <w:t>10</w:t>
      </w:r>
      <w:r w:rsidRPr="00EF642B">
        <w:rPr>
          <w:lang w:val="fr-FR"/>
        </w:rPr>
        <w:tab/>
        <w:t>que les partenariats public</w:t>
      </w:r>
      <w:r w:rsidRPr="00EF642B">
        <w:rPr>
          <w:lang w:val="fr-FR"/>
        </w:rPr>
        <w:noBreakHyphen/>
        <w:t>privé doivent être encore renforcés afin de rechercher et d</w:t>
      </w:r>
      <w:r w:rsidR="000E263D">
        <w:rPr>
          <w:lang w:val="fr-FR"/>
        </w:rPr>
        <w:t>'</w:t>
      </w:r>
      <w:r w:rsidRPr="00EF642B">
        <w:rPr>
          <w:lang w:val="fr-FR"/>
        </w:rPr>
        <w:t>appliquer des solutions technologiques et des mécanismes de financement novateurs en faveur d</w:t>
      </w:r>
      <w:r w:rsidR="000E263D">
        <w:rPr>
          <w:lang w:val="fr-FR"/>
        </w:rPr>
        <w:t>'</w:t>
      </w:r>
      <w:r w:rsidRPr="00EF642B">
        <w:rPr>
          <w:lang w:val="fr-FR"/>
        </w:rPr>
        <w:t>un développement inclusif et durable;</w:t>
      </w:r>
    </w:p>
    <w:p w:rsidR="003734AA" w:rsidRPr="00EF642B" w:rsidRDefault="003734AA" w:rsidP="003734AA">
      <w:pPr>
        <w:rPr>
          <w:lang w:val="fr-FR"/>
        </w:rPr>
      </w:pPr>
      <w:r w:rsidRPr="00EF642B">
        <w:rPr>
          <w:lang w:val="fr-FR"/>
        </w:rPr>
        <w:t>[...]</w:t>
      </w:r>
    </w:p>
    <w:p w:rsidR="00CD094D" w:rsidRPr="00EF642B" w:rsidRDefault="00E50A27" w:rsidP="003734AA">
      <w:pPr>
        <w:rPr>
          <w:color w:val="000000"/>
          <w:lang w:val="fr-FR"/>
        </w:rPr>
      </w:pPr>
      <w:r w:rsidRPr="00EF642B">
        <w:rPr>
          <w:color w:val="000000"/>
          <w:lang w:val="fr-FR"/>
        </w:rPr>
        <w:lastRenderedPageBreak/>
        <w:t>11</w:t>
      </w:r>
      <w:r w:rsidR="00CD094D" w:rsidRPr="00EF642B">
        <w:rPr>
          <w:color w:val="000000"/>
          <w:lang w:val="fr-FR"/>
        </w:rPr>
        <w:tab/>
        <w:t>que l</w:t>
      </w:r>
      <w:r w:rsidR="000E263D">
        <w:rPr>
          <w:color w:val="000000"/>
          <w:lang w:val="fr-FR"/>
        </w:rPr>
        <w:t>'</w:t>
      </w:r>
      <w:r w:rsidR="00CD094D" w:rsidRPr="00EF642B">
        <w:rPr>
          <w:color w:val="000000"/>
          <w:lang w:val="fr-FR"/>
        </w:rPr>
        <w:t>innovation devrait être intégrée dans les politiques, initiatives et programmes nationaux pour promouvoir un développement et une croissance économique durables dans le cadre de partenariats multipartites entre pays en développement, d</w:t>
      </w:r>
      <w:r w:rsidR="000E263D">
        <w:rPr>
          <w:color w:val="000000"/>
          <w:lang w:val="fr-FR"/>
        </w:rPr>
        <w:t>'</w:t>
      </w:r>
      <w:r w:rsidR="00CD094D" w:rsidRPr="00EF642B">
        <w:rPr>
          <w:color w:val="000000"/>
          <w:lang w:val="fr-FR"/>
        </w:rPr>
        <w:t>une part, et entre pays développés et pays en développement, d</w:t>
      </w:r>
      <w:r w:rsidR="000E263D">
        <w:rPr>
          <w:color w:val="000000"/>
          <w:lang w:val="fr-FR"/>
        </w:rPr>
        <w:t>'</w:t>
      </w:r>
      <w:r w:rsidR="00CD094D" w:rsidRPr="00EF642B">
        <w:rPr>
          <w:color w:val="000000"/>
          <w:lang w:val="fr-FR"/>
        </w:rPr>
        <w:t>autre part, afin de faciliter les transferts de technologies et de connaissances;</w:t>
      </w:r>
    </w:p>
    <w:p w:rsidR="00CD094D" w:rsidRPr="00EF642B" w:rsidRDefault="00E50A27" w:rsidP="003734AA">
      <w:pPr>
        <w:rPr>
          <w:color w:val="000000"/>
          <w:lang w:val="fr-FR"/>
        </w:rPr>
      </w:pPr>
      <w:r w:rsidRPr="00EF642B">
        <w:rPr>
          <w:color w:val="000000"/>
          <w:lang w:val="fr-FR"/>
        </w:rPr>
        <w:t>12</w:t>
      </w:r>
      <w:r w:rsidR="00CD094D" w:rsidRPr="00EF642B">
        <w:rPr>
          <w:color w:val="000000"/>
          <w:lang w:val="fr-FR"/>
        </w:rPr>
        <w:tab/>
        <w:t>que la coopération internationale devrait être renforcée en permanence entre les Etats Membres et les Membres de Secteur de l</w:t>
      </w:r>
      <w:r w:rsidR="000E263D">
        <w:rPr>
          <w:color w:val="000000"/>
          <w:lang w:val="fr-FR"/>
        </w:rPr>
        <w:t>'</w:t>
      </w:r>
      <w:r w:rsidR="00CD094D" w:rsidRPr="00EF642B">
        <w:rPr>
          <w:color w:val="000000"/>
          <w:lang w:val="fr-FR"/>
        </w:rPr>
        <w:t>UIT, les Associés et établissements universitaires participant aux travaux de l</w:t>
      </w:r>
      <w:r w:rsidR="000E263D">
        <w:rPr>
          <w:color w:val="000000"/>
          <w:lang w:val="fr-FR"/>
        </w:rPr>
        <w:t>'</w:t>
      </w:r>
      <w:r w:rsidR="00CD094D" w:rsidRPr="00EF642B">
        <w:rPr>
          <w:color w:val="000000"/>
          <w:lang w:val="fr-FR"/>
        </w:rPr>
        <w:t>Union, et d</w:t>
      </w:r>
      <w:r w:rsidR="000E263D">
        <w:rPr>
          <w:color w:val="000000"/>
          <w:lang w:val="fr-FR"/>
        </w:rPr>
        <w:t>'</w:t>
      </w:r>
      <w:r w:rsidR="00CD094D" w:rsidRPr="00EF642B">
        <w:rPr>
          <w:color w:val="000000"/>
          <w:lang w:val="fr-FR"/>
        </w:rPr>
        <w:t>autres partenaires et parties prenantes, l</w:t>
      </w:r>
      <w:r w:rsidR="000E263D">
        <w:rPr>
          <w:color w:val="000000"/>
          <w:lang w:val="fr-FR"/>
        </w:rPr>
        <w:t>'</w:t>
      </w:r>
      <w:r w:rsidR="00CD094D" w:rsidRPr="00EF642B">
        <w:rPr>
          <w:color w:val="000000"/>
          <w:lang w:val="fr-FR"/>
        </w:rPr>
        <w:t>objectif étant de parvenir à un développement durable grâce à l</w:t>
      </w:r>
      <w:r w:rsidR="000E263D">
        <w:rPr>
          <w:color w:val="000000"/>
          <w:lang w:val="fr-FR"/>
        </w:rPr>
        <w:t>'</w:t>
      </w:r>
      <w:r w:rsidR="00CD094D" w:rsidRPr="00EF642B">
        <w:rPr>
          <w:color w:val="000000"/>
          <w:lang w:val="fr-FR"/>
        </w:rPr>
        <w:t>utilisation des télécommunications/TIC;</w:t>
      </w:r>
    </w:p>
    <w:p w:rsidR="00CD094D" w:rsidRPr="00EF642B" w:rsidRDefault="00E50A27" w:rsidP="003734AA">
      <w:pPr>
        <w:rPr>
          <w:lang w:val="fr-FR"/>
        </w:rPr>
      </w:pPr>
      <w:r w:rsidRPr="00EF642B">
        <w:rPr>
          <w:lang w:val="fr-FR"/>
        </w:rPr>
        <w:t>13</w:t>
      </w:r>
      <w:r w:rsidR="00CD094D" w:rsidRPr="00EF642B">
        <w:rPr>
          <w:lang w:val="fr-FR"/>
        </w:rPr>
        <w:tab/>
        <w:t>que les membres de l</w:t>
      </w:r>
      <w:r w:rsidR="000E263D">
        <w:rPr>
          <w:lang w:val="fr-FR"/>
        </w:rPr>
        <w:t>'</w:t>
      </w:r>
      <w:r w:rsidR="00CD094D" w:rsidRPr="00EF642B">
        <w:rPr>
          <w:lang w:val="fr-FR"/>
        </w:rPr>
        <w:t xml:space="preserve">UIT et les autres parties intéressées devraient coopérer pour mettre en oeuvre les </w:t>
      </w:r>
      <w:r w:rsidR="00CD094D" w:rsidRPr="00EF642B">
        <w:rPr>
          <w:color w:val="000000"/>
          <w:lang w:val="fr-FR"/>
        </w:rPr>
        <w:t>buts et les cibles à l</w:t>
      </w:r>
      <w:r w:rsidR="000E263D">
        <w:rPr>
          <w:color w:val="000000"/>
          <w:lang w:val="fr-FR"/>
        </w:rPr>
        <w:t>'</w:t>
      </w:r>
      <w:r w:rsidR="00CD094D" w:rsidRPr="00EF642B">
        <w:rPr>
          <w:color w:val="000000"/>
          <w:lang w:val="fr-FR"/>
        </w:rPr>
        <w:t>échelle mondiale dans le domaine des télécommunications/technologies de l</w:t>
      </w:r>
      <w:r w:rsidR="000E263D">
        <w:rPr>
          <w:color w:val="000000"/>
          <w:lang w:val="fr-FR"/>
        </w:rPr>
        <w:t>'</w:t>
      </w:r>
      <w:r w:rsidR="00CD094D" w:rsidRPr="00EF642B">
        <w:rPr>
          <w:color w:val="000000"/>
          <w:lang w:val="fr-FR"/>
        </w:rPr>
        <w:t>information et de la communication qui sont énoncés dans le programme Connect 2020.</w:t>
      </w:r>
    </w:p>
    <w:p w:rsidR="00CD094D" w:rsidRPr="00EF642B" w:rsidRDefault="00CD094D" w:rsidP="003734AA">
      <w:pPr>
        <w:rPr>
          <w:lang w:val="fr-FR"/>
        </w:rPr>
      </w:pPr>
      <w:r w:rsidRPr="00EF642B">
        <w:rPr>
          <w:lang w:val="fr-FR"/>
        </w:rPr>
        <w:t>En conséquence, nous, délégués à la Conférence mondiale de développement des télécommunications (CMDT-17), nous déclarons déterminés à accélérer l</w:t>
      </w:r>
      <w:r w:rsidR="000E263D">
        <w:rPr>
          <w:lang w:val="fr-FR"/>
        </w:rPr>
        <w:t>'</w:t>
      </w:r>
      <w:r w:rsidRPr="00EF642B">
        <w:rPr>
          <w:lang w:val="fr-FR"/>
        </w:rPr>
        <w:t>expansion et l</w:t>
      </w:r>
      <w:r w:rsidR="000E263D">
        <w:rPr>
          <w:lang w:val="fr-FR"/>
        </w:rPr>
        <w:t>'</w:t>
      </w:r>
      <w:r w:rsidRPr="00EF642B">
        <w:rPr>
          <w:lang w:val="fr-FR"/>
        </w:rPr>
        <w:t xml:space="preserve">utilisation des infrastructures, services et applications de télécommunications/TIC, pour atteindre dans les meilleurs délais les </w:t>
      </w:r>
      <w:r w:rsidRPr="00EF642B">
        <w:rPr>
          <w:b/>
          <w:bCs/>
          <w:lang w:val="fr-FR"/>
        </w:rPr>
        <w:t>objectifs et les cibles de développement durable énoncés dans le document "Transformer notre monde: le Programme de développement durable à l</w:t>
      </w:r>
      <w:r w:rsidR="000E263D">
        <w:rPr>
          <w:b/>
          <w:bCs/>
          <w:lang w:val="fr-FR"/>
        </w:rPr>
        <w:t>'</w:t>
      </w:r>
      <w:r w:rsidRPr="00EF642B">
        <w:rPr>
          <w:b/>
          <w:bCs/>
          <w:lang w:val="fr-FR"/>
        </w:rPr>
        <w:t>horizon 2030"</w:t>
      </w:r>
      <w:r w:rsidRPr="00EF642B">
        <w:rPr>
          <w:lang w:val="fr-FR"/>
        </w:rPr>
        <w:t>.</w:t>
      </w:r>
    </w:p>
    <w:p w:rsidR="00CD094D" w:rsidRPr="00EF642B" w:rsidRDefault="00CD094D" w:rsidP="003734AA">
      <w:pPr>
        <w:rPr>
          <w:lang w:val="fr-FR"/>
        </w:rPr>
      </w:pPr>
      <w:r w:rsidRPr="00EF642B">
        <w:rPr>
          <w:lang w:val="fr-FR"/>
        </w:rPr>
        <w:t>La Conférence mondiale de développement des télécommunications (CMDT-17) appelle les Etats Membres, les Membres de Secteur, les Associés de l</w:t>
      </w:r>
      <w:r w:rsidR="000E263D">
        <w:rPr>
          <w:lang w:val="fr-FR"/>
        </w:rPr>
        <w:t>'</w:t>
      </w:r>
      <w:r w:rsidRPr="00EF642B">
        <w:rPr>
          <w:lang w:val="fr-FR"/>
        </w:rPr>
        <w:t>UIT, les établissements universitaires participant à ses travaux ainsi que tous les autres partenaires et parties prenantes à contribuer au succès de la mise en oeuvre du Plan d</w:t>
      </w:r>
      <w:r w:rsidR="000E263D">
        <w:rPr>
          <w:lang w:val="fr-FR"/>
        </w:rPr>
        <w:t>'</w:t>
      </w:r>
      <w:r w:rsidRPr="00EF642B">
        <w:rPr>
          <w:lang w:val="fr-FR"/>
        </w:rPr>
        <w:t xml:space="preserve">action de </w:t>
      </w:r>
      <w:r w:rsidR="00E50A27" w:rsidRPr="00EF642B">
        <w:rPr>
          <w:lang w:val="fr-FR"/>
        </w:rPr>
        <w:t>Buenos Aires.</w:t>
      </w:r>
    </w:p>
    <w:p w:rsidR="00CD094D" w:rsidRPr="00EF642B" w:rsidRDefault="00CD094D" w:rsidP="00002F68">
      <w:pPr>
        <w:spacing w:line="480" w:lineRule="auto"/>
        <w:rPr>
          <w:lang w:val="fr-FR"/>
        </w:rPr>
      </w:pPr>
    </w:p>
    <w:p w:rsidR="00CD094D" w:rsidRPr="00EF642B" w:rsidRDefault="00CD094D" w:rsidP="00002F68">
      <w:pPr>
        <w:overflowPunct/>
        <w:autoSpaceDE/>
        <w:autoSpaceDN/>
        <w:adjustRightInd/>
        <w:spacing w:before="0" w:after="200" w:line="480" w:lineRule="auto"/>
        <w:textAlignment w:val="auto"/>
        <w:rPr>
          <w:lang w:val="fr-FR"/>
        </w:rPr>
      </w:pPr>
      <w:r w:rsidRPr="00EF642B">
        <w:rPr>
          <w:lang w:val="fr-FR"/>
        </w:rPr>
        <w:br w:type="page"/>
      </w:r>
    </w:p>
    <w:p w:rsidR="000D45C8" w:rsidRPr="00EF642B" w:rsidRDefault="000D45C8" w:rsidP="003734AA">
      <w:pPr>
        <w:pStyle w:val="AnnexNo"/>
        <w:rPr>
          <w:lang w:val="fr-FR"/>
        </w:rPr>
      </w:pPr>
      <w:bookmarkStart w:id="141" w:name="lt_pId428"/>
      <w:r w:rsidRPr="00EF642B">
        <w:rPr>
          <w:lang w:val="fr-FR"/>
        </w:rPr>
        <w:lastRenderedPageBreak/>
        <w:t>AnnexE 2</w:t>
      </w:r>
      <w:bookmarkEnd w:id="141"/>
    </w:p>
    <w:p w:rsidR="000D45C8" w:rsidRDefault="00EC45AF" w:rsidP="003734AA">
      <w:pPr>
        <w:pStyle w:val="Annextitle"/>
        <w:rPr>
          <w:lang w:val="fr-FR"/>
        </w:rPr>
      </w:pPr>
      <w:bookmarkStart w:id="142" w:name="lt_pId429"/>
      <w:r w:rsidRPr="00EF642B">
        <w:rPr>
          <w:lang w:val="fr-FR"/>
        </w:rPr>
        <w:t>Projet d</w:t>
      </w:r>
      <w:r w:rsidR="000E263D">
        <w:rPr>
          <w:lang w:val="fr-FR"/>
        </w:rPr>
        <w:t>'</w:t>
      </w:r>
      <w:r w:rsidRPr="00EF642B">
        <w:rPr>
          <w:lang w:val="fr-FR"/>
        </w:rPr>
        <w:t>ini</w:t>
      </w:r>
      <w:r w:rsidR="003734AA" w:rsidRPr="00EF642B">
        <w:rPr>
          <w:lang w:val="fr-FR"/>
        </w:rPr>
        <w:t>tiatives régionales pour l</w:t>
      </w:r>
      <w:r w:rsidR="000E263D">
        <w:rPr>
          <w:lang w:val="fr-FR"/>
        </w:rPr>
        <w:t>'</w:t>
      </w:r>
      <w:r w:rsidR="003734AA" w:rsidRPr="00EF642B">
        <w:rPr>
          <w:lang w:val="fr-FR"/>
        </w:rPr>
        <w:t>Asie</w:t>
      </w:r>
      <w:r w:rsidR="003734AA" w:rsidRPr="00EF642B">
        <w:rPr>
          <w:lang w:val="fr-FR"/>
        </w:rPr>
        <w:noBreakHyphen/>
      </w:r>
      <w:r w:rsidRPr="00EF642B">
        <w:rPr>
          <w:lang w:val="fr-FR"/>
        </w:rPr>
        <w:t xml:space="preserve">Pacifique </w:t>
      </w:r>
      <w:bookmarkEnd w:id="142"/>
    </w:p>
    <w:tbl>
      <w:tblPr>
        <w:tblStyle w:val="TableGrid"/>
        <w:tblW w:w="9639" w:type="dxa"/>
        <w:jc w:val="center"/>
        <w:tblLook w:val="04A0" w:firstRow="1" w:lastRow="0" w:firstColumn="1" w:lastColumn="0" w:noHBand="0" w:noVBand="1"/>
      </w:tblPr>
      <w:tblGrid>
        <w:gridCol w:w="9639"/>
      </w:tblGrid>
      <w:tr w:rsidR="000D45C8" w:rsidRPr="00BC0B8D" w:rsidTr="00EF642B">
        <w:trPr>
          <w:jc w:val="center"/>
        </w:trPr>
        <w:tc>
          <w:tcPr>
            <w:tcW w:w="9639" w:type="dxa"/>
            <w:tcBorders>
              <w:bottom w:val="single" w:sz="4" w:space="0" w:color="auto"/>
            </w:tcBorders>
            <w:shd w:val="clear" w:color="auto" w:fill="F2F2F2" w:themeFill="background1" w:themeFillShade="F2"/>
          </w:tcPr>
          <w:p w:rsidR="000D45C8" w:rsidRPr="003A215B" w:rsidRDefault="000D45C8" w:rsidP="00D8584E">
            <w:pPr>
              <w:spacing w:after="120"/>
              <w:rPr>
                <w:rFonts w:cs="Times New Roman Bold"/>
                <w:b/>
                <w:bCs/>
                <w:lang w:val="fr-FR"/>
              </w:rPr>
            </w:pPr>
            <w:r w:rsidRPr="003A215B">
              <w:rPr>
                <w:rFonts w:cs="Times New Roman Bold"/>
                <w:b/>
                <w:bCs/>
                <w:lang w:val="fr-FR"/>
              </w:rPr>
              <w:t>ASP1:</w:t>
            </w:r>
            <w:r w:rsidR="00EC45AF" w:rsidRPr="003A215B">
              <w:rPr>
                <w:rFonts w:cs="Times New Roman Bold"/>
                <w:lang w:val="fr-FR"/>
              </w:rPr>
              <w:t xml:space="preserve"> </w:t>
            </w:r>
            <w:r w:rsidR="00EC45AF" w:rsidRPr="003A215B">
              <w:rPr>
                <w:rFonts w:cs="Times New Roman Bold"/>
                <w:b/>
                <w:bCs/>
                <w:lang w:val="fr-FR"/>
              </w:rPr>
              <w:t>Répondre aux besoins particuliers des pays les moins avancés, des petits Etats insulaires en développement, y compris des pays insulaires du Pacifique, et des pays en développement sans littoral</w:t>
            </w:r>
            <w:r w:rsidRPr="003A215B">
              <w:rPr>
                <w:rFonts w:cs="Times New Roman Bold"/>
                <w:b/>
                <w:bCs/>
                <w:lang w:val="fr-FR"/>
              </w:rPr>
              <w:t xml:space="preserve"> </w:t>
            </w:r>
          </w:p>
        </w:tc>
      </w:tr>
      <w:tr w:rsidR="000D45C8" w:rsidRPr="00BC0B8D" w:rsidTr="00EF642B">
        <w:trPr>
          <w:jc w:val="center"/>
        </w:trPr>
        <w:tc>
          <w:tcPr>
            <w:tcW w:w="9639" w:type="dxa"/>
            <w:tcBorders>
              <w:bottom w:val="single" w:sz="4" w:space="0" w:color="auto"/>
            </w:tcBorders>
          </w:tcPr>
          <w:p w:rsidR="000D45C8" w:rsidRPr="00EF642B" w:rsidRDefault="000D45C8" w:rsidP="00D8584E">
            <w:pPr>
              <w:rPr>
                <w:lang w:val="fr-FR"/>
              </w:rPr>
            </w:pPr>
            <w:r w:rsidRPr="00EF642B">
              <w:rPr>
                <w:b/>
                <w:lang w:val="fr-FR"/>
              </w:rPr>
              <w:t>Objecti</w:t>
            </w:r>
            <w:r w:rsidR="00EC45AF" w:rsidRPr="00EF642B">
              <w:rPr>
                <w:b/>
                <w:lang w:val="fr-FR"/>
              </w:rPr>
              <w:t>f</w:t>
            </w:r>
            <w:r w:rsidRPr="00EF642B">
              <w:rPr>
                <w:lang w:val="fr-FR"/>
              </w:rPr>
              <w:t xml:space="preserve">: </w:t>
            </w:r>
            <w:r w:rsidR="00F520C0" w:rsidRPr="00EF642B">
              <w:rPr>
                <w:lang w:val="fr-FR"/>
              </w:rPr>
              <w:t xml:space="preserve">Fournir une assistance particulière aux pays les moins avancés (PMA), aux petits Etats insulaires en développement </w:t>
            </w:r>
            <w:r w:rsidRPr="00EF642B">
              <w:rPr>
                <w:lang w:val="fr-FR"/>
              </w:rPr>
              <w:t>(</w:t>
            </w:r>
            <w:r w:rsidR="00F520C0" w:rsidRPr="00EF642B">
              <w:rPr>
                <w:lang w:val="fr-FR"/>
              </w:rPr>
              <w:t>PEID</w:t>
            </w:r>
            <w:r w:rsidRPr="00EF642B">
              <w:rPr>
                <w:lang w:val="fr-FR"/>
              </w:rPr>
              <w:t xml:space="preserve">), </w:t>
            </w:r>
            <w:r w:rsidR="003734AA" w:rsidRPr="00EF642B">
              <w:rPr>
                <w:lang w:val="fr-FR"/>
              </w:rPr>
              <w:t xml:space="preserve">y compris aux </w:t>
            </w:r>
            <w:r w:rsidR="00F520C0" w:rsidRPr="00EF642B">
              <w:rPr>
                <w:lang w:val="fr-FR"/>
              </w:rPr>
              <w:t xml:space="preserve">pays insulaires du Pacifique, et </w:t>
            </w:r>
            <w:r w:rsidR="000E263D" w:rsidRPr="00EF642B">
              <w:rPr>
                <w:lang w:val="fr-FR"/>
              </w:rPr>
              <w:t>aux</w:t>
            </w:r>
            <w:r w:rsidR="00F520C0" w:rsidRPr="00EF642B">
              <w:rPr>
                <w:lang w:val="fr-FR"/>
              </w:rPr>
              <w:t xml:space="preserve"> pays en développement </w:t>
            </w:r>
            <w:r w:rsidR="003734AA" w:rsidRPr="00EF642B">
              <w:rPr>
                <w:lang w:val="fr-FR"/>
              </w:rPr>
              <w:t>sans</w:t>
            </w:r>
            <w:r w:rsidR="00F520C0" w:rsidRPr="00EF642B">
              <w:rPr>
                <w:lang w:val="fr-FR"/>
              </w:rPr>
              <w:t xml:space="preserve"> littoral</w:t>
            </w:r>
            <w:r w:rsidRPr="00EF642B">
              <w:rPr>
                <w:lang w:val="fr-FR"/>
              </w:rPr>
              <w:t xml:space="preserve"> </w:t>
            </w:r>
            <w:r w:rsidR="00F520C0" w:rsidRPr="00EF642B">
              <w:rPr>
                <w:lang w:val="fr-FR"/>
              </w:rPr>
              <w:t>(PDSL</w:t>
            </w:r>
            <w:r w:rsidRPr="00EF642B">
              <w:rPr>
                <w:lang w:val="fr-FR"/>
              </w:rPr>
              <w:t xml:space="preserve">) </w:t>
            </w:r>
            <w:r w:rsidR="00F520C0" w:rsidRPr="00EF642B">
              <w:rPr>
                <w:lang w:val="fr-FR"/>
              </w:rPr>
              <w:t>afin de satisfaire leurs besoins prioritaires dans le do</w:t>
            </w:r>
            <w:r w:rsidR="00744B98" w:rsidRPr="00EF642B">
              <w:rPr>
                <w:lang w:val="fr-FR"/>
              </w:rPr>
              <w:t>maine des télécommunications/TIC</w:t>
            </w:r>
            <w:r w:rsidRPr="00EF642B">
              <w:rPr>
                <w:lang w:val="fr-FR"/>
              </w:rPr>
              <w:t>.</w:t>
            </w:r>
          </w:p>
          <w:p w:rsidR="000D45C8" w:rsidRPr="00EF642B" w:rsidRDefault="00EC45AF" w:rsidP="00D8584E">
            <w:pPr>
              <w:rPr>
                <w:i/>
                <w:lang w:val="fr-FR"/>
              </w:rPr>
            </w:pPr>
            <w:r w:rsidRPr="00EF642B">
              <w:rPr>
                <w:b/>
                <w:bCs/>
                <w:lang w:val="fr-FR"/>
              </w:rPr>
              <w:t>Résultats attendus</w:t>
            </w:r>
            <w:r w:rsidR="000D45C8" w:rsidRPr="00EF642B">
              <w:rPr>
                <w:lang w:val="fr-FR"/>
              </w:rPr>
              <w:t xml:space="preserve">: </w:t>
            </w:r>
          </w:p>
          <w:p w:rsidR="000D45C8" w:rsidRPr="00EF642B" w:rsidRDefault="00D8584E" w:rsidP="00D8584E">
            <w:pPr>
              <w:pStyle w:val="enumlev1"/>
              <w:rPr>
                <w:lang w:val="fr-FR"/>
              </w:rPr>
            </w:pPr>
            <w:r w:rsidRPr="00EF642B">
              <w:rPr>
                <w:lang w:val="fr-FR"/>
              </w:rPr>
              <w:t>1)</w:t>
            </w:r>
            <w:r w:rsidRPr="00EF642B">
              <w:rPr>
                <w:lang w:val="fr-FR"/>
              </w:rPr>
              <w:tab/>
            </w:r>
            <w:r w:rsidR="00744B98" w:rsidRPr="00EF642B">
              <w:rPr>
                <w:lang w:val="fr-FR"/>
              </w:rPr>
              <w:t>Fournir une assistance en ce qui concerne le développement de</w:t>
            </w:r>
            <w:r w:rsidR="003734AA" w:rsidRPr="00EF642B">
              <w:rPr>
                <w:lang w:val="fr-FR"/>
              </w:rPr>
              <w:t xml:space="preserve"> l</w:t>
            </w:r>
            <w:r w:rsidR="000E263D">
              <w:rPr>
                <w:lang w:val="fr-FR"/>
              </w:rPr>
              <w:t>'</w:t>
            </w:r>
            <w:r w:rsidR="003734AA" w:rsidRPr="00EF642B">
              <w:rPr>
                <w:lang w:val="fr-FR"/>
              </w:rPr>
              <w:t>infrastructure large bande, l</w:t>
            </w:r>
            <w:r w:rsidR="00744B98" w:rsidRPr="00EF642B">
              <w:rPr>
                <w:lang w:val="fr-FR"/>
              </w:rPr>
              <w:t>es applications des</w:t>
            </w:r>
            <w:r w:rsidR="003734AA" w:rsidRPr="00EF642B">
              <w:rPr>
                <w:lang w:val="fr-FR"/>
              </w:rPr>
              <w:t xml:space="preserve"> télécommunications/</w:t>
            </w:r>
            <w:r w:rsidR="00744B98" w:rsidRPr="00EF642B">
              <w:rPr>
                <w:lang w:val="fr-FR"/>
              </w:rPr>
              <w:t>TIC et la cybersécurité, les cadres politiques et réglementaires et le renforcement des capacités humaines</w:t>
            </w:r>
            <w:r w:rsidR="003734AA" w:rsidRPr="00EF642B">
              <w:rPr>
                <w:lang w:val="fr-FR"/>
              </w:rPr>
              <w:t>,</w:t>
            </w:r>
            <w:r w:rsidR="00744B98" w:rsidRPr="00EF642B">
              <w:rPr>
                <w:lang w:val="fr-FR"/>
              </w:rPr>
              <w:t xml:space="preserve"> compte tenu des besoins particuliers des PMA, </w:t>
            </w:r>
            <w:r w:rsidR="003734AA" w:rsidRPr="00EF642B">
              <w:rPr>
                <w:lang w:val="fr-FR"/>
              </w:rPr>
              <w:t xml:space="preserve">des </w:t>
            </w:r>
            <w:r w:rsidR="00744B98" w:rsidRPr="00EF642B">
              <w:rPr>
                <w:lang w:val="fr-FR"/>
              </w:rPr>
              <w:t xml:space="preserve">PEID et </w:t>
            </w:r>
            <w:r w:rsidR="003734AA" w:rsidRPr="00EF642B">
              <w:rPr>
                <w:lang w:val="fr-FR"/>
              </w:rPr>
              <w:t xml:space="preserve">des </w:t>
            </w:r>
            <w:r w:rsidR="00744B98" w:rsidRPr="00EF642B">
              <w:rPr>
                <w:lang w:val="fr-FR"/>
              </w:rPr>
              <w:t>PDSL</w:t>
            </w:r>
            <w:r w:rsidR="007F4BA2">
              <w:rPr>
                <w:lang w:val="fr-FR"/>
              </w:rPr>
              <w:t>.</w:t>
            </w:r>
          </w:p>
          <w:p w:rsidR="000D45C8" w:rsidRPr="00EF642B" w:rsidRDefault="00D8584E" w:rsidP="00D8584E">
            <w:pPr>
              <w:pStyle w:val="enumlev1"/>
              <w:rPr>
                <w:lang w:val="fr-FR"/>
              </w:rPr>
            </w:pPr>
            <w:r w:rsidRPr="00EF642B">
              <w:rPr>
                <w:lang w:val="fr-FR"/>
              </w:rPr>
              <w:t>2)</w:t>
            </w:r>
            <w:r w:rsidRPr="00EF642B">
              <w:rPr>
                <w:lang w:val="fr-FR"/>
              </w:rPr>
              <w:tab/>
              <w:t>P</w:t>
            </w:r>
            <w:r w:rsidR="00F520C0" w:rsidRPr="00EF642B">
              <w:rPr>
                <w:lang w:val="fr-FR"/>
              </w:rPr>
              <w:t>romouvoir un accès universel et inclusif aux télécommunications/TIC pour les</w:t>
            </w:r>
            <w:r w:rsidR="003734AA" w:rsidRPr="00EF642B">
              <w:rPr>
                <w:lang w:val="fr-FR"/>
              </w:rPr>
              <w:t xml:space="preserve"> </w:t>
            </w:r>
            <w:r w:rsidR="00F520C0" w:rsidRPr="00EF642B">
              <w:rPr>
                <w:lang w:val="fr-FR"/>
              </w:rPr>
              <w:t xml:space="preserve">PMA, </w:t>
            </w:r>
            <w:r w:rsidR="003734AA" w:rsidRPr="00EF642B">
              <w:rPr>
                <w:lang w:val="fr-FR"/>
              </w:rPr>
              <w:t xml:space="preserve">les </w:t>
            </w:r>
            <w:r w:rsidR="00F520C0" w:rsidRPr="00EF642B">
              <w:rPr>
                <w:lang w:val="fr-FR"/>
              </w:rPr>
              <w:t xml:space="preserve">PEID et </w:t>
            </w:r>
            <w:r w:rsidR="003734AA" w:rsidRPr="00EF642B">
              <w:rPr>
                <w:lang w:val="fr-FR"/>
              </w:rPr>
              <w:t xml:space="preserve">les </w:t>
            </w:r>
            <w:r w:rsidR="00F520C0" w:rsidRPr="00EF642B">
              <w:rPr>
                <w:lang w:val="fr-FR"/>
              </w:rPr>
              <w:t>PDSL</w:t>
            </w:r>
            <w:r w:rsidR="007F4BA2">
              <w:rPr>
                <w:lang w:val="fr-FR"/>
              </w:rPr>
              <w:t>.</w:t>
            </w:r>
          </w:p>
          <w:p w:rsidR="000D45C8" w:rsidRPr="00EF642B" w:rsidRDefault="00D8584E" w:rsidP="007F4BA2">
            <w:pPr>
              <w:pStyle w:val="enumlev1"/>
              <w:rPr>
                <w:lang w:val="fr-FR"/>
              </w:rPr>
            </w:pPr>
            <w:r w:rsidRPr="00EF642B">
              <w:rPr>
                <w:lang w:val="fr-FR"/>
              </w:rPr>
              <w:t>3)</w:t>
            </w:r>
            <w:r w:rsidRPr="00EF642B">
              <w:rPr>
                <w:lang w:val="fr-FR"/>
              </w:rPr>
              <w:tab/>
            </w:r>
            <w:r w:rsidRPr="003A215B">
              <w:rPr>
                <w:spacing w:val="-6"/>
                <w:lang w:val="fr-FR"/>
              </w:rPr>
              <w:t>F</w:t>
            </w:r>
            <w:r w:rsidR="00F520C0" w:rsidRPr="003A215B">
              <w:rPr>
                <w:spacing w:val="-6"/>
                <w:lang w:val="fr-FR"/>
              </w:rPr>
              <w:t xml:space="preserve">ournir une assistance aux PMA, </w:t>
            </w:r>
            <w:r w:rsidR="003734AA" w:rsidRPr="003A215B">
              <w:rPr>
                <w:spacing w:val="-6"/>
                <w:lang w:val="fr-FR"/>
              </w:rPr>
              <w:t xml:space="preserve">aux </w:t>
            </w:r>
            <w:r w:rsidR="00F520C0" w:rsidRPr="003A215B">
              <w:rPr>
                <w:spacing w:val="-6"/>
                <w:lang w:val="fr-FR"/>
              </w:rPr>
              <w:t>PEID et</w:t>
            </w:r>
            <w:r w:rsidR="003734AA" w:rsidRPr="003A215B">
              <w:rPr>
                <w:spacing w:val="-6"/>
                <w:lang w:val="fr-FR"/>
              </w:rPr>
              <w:t xml:space="preserve"> aux</w:t>
            </w:r>
            <w:r w:rsidR="00F520C0" w:rsidRPr="003A215B">
              <w:rPr>
                <w:spacing w:val="-6"/>
                <w:lang w:val="fr-FR"/>
              </w:rPr>
              <w:t xml:space="preserve"> PDSL, en fonction de leurs besoins prioritaires,</w:t>
            </w:r>
            <w:r w:rsidR="003734AA" w:rsidRPr="003A215B">
              <w:rPr>
                <w:spacing w:val="-6"/>
                <w:lang w:val="fr-FR"/>
              </w:rPr>
              <w:t xml:space="preserve"> </w:t>
            </w:r>
            <w:r w:rsidR="007F4BA2" w:rsidRPr="003A215B">
              <w:rPr>
                <w:spacing w:val="-6"/>
                <w:lang w:val="fr-FR"/>
              </w:rPr>
              <w:t xml:space="preserve">concernant </w:t>
            </w:r>
            <w:r w:rsidR="003734AA" w:rsidRPr="003A215B">
              <w:rPr>
                <w:spacing w:val="-6"/>
                <w:lang w:val="fr-FR"/>
              </w:rPr>
              <w:t xml:space="preserve">la prévision des catastrophes, </w:t>
            </w:r>
            <w:r w:rsidR="00F520C0" w:rsidRPr="003A215B">
              <w:rPr>
                <w:spacing w:val="-6"/>
                <w:lang w:val="fr-FR"/>
              </w:rPr>
              <w:t>la planification préalable aux catastrophes, le suivi des catastrophes, l</w:t>
            </w:r>
            <w:r w:rsidR="000E263D" w:rsidRPr="003A215B">
              <w:rPr>
                <w:spacing w:val="-6"/>
                <w:lang w:val="fr-FR"/>
              </w:rPr>
              <w:t>'</w:t>
            </w:r>
            <w:r w:rsidR="00F520C0" w:rsidRPr="003A215B">
              <w:rPr>
                <w:spacing w:val="-6"/>
                <w:lang w:val="fr-FR"/>
              </w:rPr>
              <w:t>adaptation à leurs effets et l</w:t>
            </w:r>
            <w:r w:rsidR="000E263D" w:rsidRPr="003A215B">
              <w:rPr>
                <w:spacing w:val="-6"/>
                <w:lang w:val="fr-FR"/>
              </w:rPr>
              <w:t>'</w:t>
            </w:r>
            <w:r w:rsidR="00F520C0" w:rsidRPr="003A215B">
              <w:rPr>
                <w:spacing w:val="-6"/>
                <w:lang w:val="fr-FR"/>
              </w:rPr>
              <w:t>atténuation de leurs effets</w:t>
            </w:r>
            <w:r w:rsidR="007F4BA2">
              <w:rPr>
                <w:spacing w:val="-6"/>
                <w:lang w:val="fr-FR"/>
              </w:rPr>
              <w:t>.</w:t>
            </w:r>
          </w:p>
          <w:p w:rsidR="000D45C8" w:rsidRPr="00EF642B" w:rsidRDefault="00D8584E" w:rsidP="000F73C2">
            <w:pPr>
              <w:pStyle w:val="enumlev1"/>
              <w:rPr>
                <w:lang w:val="fr-FR"/>
              </w:rPr>
            </w:pPr>
            <w:r w:rsidRPr="00EF642B">
              <w:rPr>
                <w:lang w:val="fr-FR"/>
              </w:rPr>
              <w:t>4)</w:t>
            </w:r>
            <w:r w:rsidRPr="00EF642B">
              <w:rPr>
                <w:lang w:val="fr-FR"/>
              </w:rPr>
              <w:tab/>
            </w:r>
            <w:r w:rsidR="000F73C2">
              <w:rPr>
                <w:lang w:val="fr-FR"/>
              </w:rPr>
              <w:t>Fournir une assistance pour</w:t>
            </w:r>
            <w:r w:rsidR="000D45C8" w:rsidRPr="00EF642B">
              <w:rPr>
                <w:lang w:val="fr-FR"/>
              </w:rPr>
              <w:t xml:space="preserve"> atteindre les objectifs convenus au niveau international, tels que le Programme de développement durable à l</w:t>
            </w:r>
            <w:r w:rsidR="000E263D">
              <w:rPr>
                <w:lang w:val="fr-FR"/>
              </w:rPr>
              <w:t>'</w:t>
            </w:r>
            <w:r w:rsidR="000D45C8" w:rsidRPr="00EF642B">
              <w:rPr>
                <w:lang w:val="fr-FR"/>
              </w:rPr>
              <w:t>horizon 2030, le cadre de Sendai pour la réduction des risques de catastrophe, le Plan d</w:t>
            </w:r>
            <w:r w:rsidR="000E263D">
              <w:rPr>
                <w:lang w:val="fr-FR"/>
              </w:rPr>
              <w:t>'</w:t>
            </w:r>
            <w:r w:rsidR="000D45C8" w:rsidRPr="00EF642B">
              <w:rPr>
                <w:lang w:val="fr-FR"/>
              </w:rPr>
              <w:t>action d</w:t>
            </w:r>
            <w:r w:rsidR="000E263D">
              <w:rPr>
                <w:lang w:val="fr-FR"/>
              </w:rPr>
              <w:t>'</w:t>
            </w:r>
            <w:r w:rsidR="000D45C8" w:rsidRPr="00EF642B">
              <w:rPr>
                <w:lang w:val="fr-FR"/>
              </w:rPr>
              <w:t>Istanbul en faveur des PMA, le Plan d</w:t>
            </w:r>
            <w:r w:rsidR="000E263D">
              <w:rPr>
                <w:lang w:val="fr-FR"/>
              </w:rPr>
              <w:t>'</w:t>
            </w:r>
            <w:r w:rsidR="000D45C8" w:rsidRPr="00EF642B">
              <w:rPr>
                <w:lang w:val="fr-FR"/>
              </w:rPr>
              <w:t>action de Samoa pour les PEID et le programme d</w:t>
            </w:r>
            <w:r w:rsidR="000E263D">
              <w:rPr>
                <w:lang w:val="fr-FR"/>
              </w:rPr>
              <w:t>'</w:t>
            </w:r>
            <w:r w:rsidR="000D45C8" w:rsidRPr="00EF642B">
              <w:rPr>
                <w:lang w:val="fr-FR"/>
              </w:rPr>
              <w:t>action de Vienne pour les PDSL.</w:t>
            </w:r>
          </w:p>
        </w:tc>
      </w:tr>
    </w:tbl>
    <w:p w:rsidR="003A215B" w:rsidRPr="000F73C2" w:rsidRDefault="003A215B">
      <w:pPr>
        <w:rPr>
          <w:lang w:val="fr-CH"/>
        </w:rPr>
      </w:pPr>
    </w:p>
    <w:tbl>
      <w:tblPr>
        <w:tblStyle w:val="TableGrid"/>
        <w:tblW w:w="9639" w:type="dxa"/>
        <w:jc w:val="center"/>
        <w:tblLook w:val="04A0" w:firstRow="1" w:lastRow="0" w:firstColumn="1" w:lastColumn="0" w:noHBand="0" w:noVBand="1"/>
      </w:tblPr>
      <w:tblGrid>
        <w:gridCol w:w="9639"/>
      </w:tblGrid>
      <w:tr w:rsidR="003A215B" w:rsidRPr="00BC0B8D" w:rsidTr="003A215B">
        <w:trPr>
          <w:jc w:val="center"/>
        </w:trPr>
        <w:tc>
          <w:tcPr>
            <w:tcW w:w="9639" w:type="dxa"/>
            <w:shd w:val="clear" w:color="auto" w:fill="F2F2F2" w:themeFill="background1" w:themeFillShade="F2"/>
          </w:tcPr>
          <w:p w:rsidR="003A215B" w:rsidRPr="00EF642B" w:rsidRDefault="003A215B" w:rsidP="007E492D">
            <w:pPr>
              <w:spacing w:after="120"/>
              <w:rPr>
                <w:b/>
                <w:bCs/>
                <w:lang w:val="fr-FR"/>
              </w:rPr>
            </w:pPr>
            <w:r w:rsidRPr="00EF642B">
              <w:rPr>
                <w:b/>
                <w:bCs/>
                <w:lang w:val="fr-FR"/>
              </w:rPr>
              <w:t>ASP2: Tirer parti des TIC pour favoriser l</w:t>
            </w:r>
            <w:r>
              <w:rPr>
                <w:b/>
                <w:bCs/>
                <w:lang w:val="fr-FR"/>
              </w:rPr>
              <w:t>'</w:t>
            </w:r>
            <w:r w:rsidRPr="00EF642B">
              <w:rPr>
                <w:b/>
                <w:bCs/>
                <w:lang w:val="fr-FR"/>
              </w:rPr>
              <w:t>économie numérique et une société numérique inclusive</w:t>
            </w:r>
          </w:p>
        </w:tc>
      </w:tr>
      <w:tr w:rsidR="003A215B" w:rsidRPr="00BC0B8D" w:rsidTr="003A215B">
        <w:trPr>
          <w:jc w:val="center"/>
        </w:trPr>
        <w:tc>
          <w:tcPr>
            <w:tcW w:w="9639" w:type="dxa"/>
            <w:tcBorders>
              <w:bottom w:val="single" w:sz="4" w:space="0" w:color="auto"/>
            </w:tcBorders>
            <w:shd w:val="clear" w:color="auto" w:fill="FFFFFF" w:themeFill="background1"/>
          </w:tcPr>
          <w:p w:rsidR="003A215B" w:rsidRPr="00EF642B" w:rsidRDefault="003A215B" w:rsidP="000F73C2">
            <w:pPr>
              <w:rPr>
                <w:rFonts w:cs="Calibri"/>
                <w:bCs/>
                <w:lang w:val="fr-FR"/>
              </w:rPr>
            </w:pPr>
            <w:r w:rsidRPr="00EF642B">
              <w:rPr>
                <w:rFonts w:cs="Calibri"/>
                <w:b/>
                <w:bCs/>
                <w:lang w:val="fr-FR"/>
              </w:rPr>
              <w:t>Objectif</w:t>
            </w:r>
            <w:r w:rsidRPr="00EF642B">
              <w:rPr>
                <w:rFonts w:cs="Calibri"/>
                <w:bCs/>
                <w:lang w:val="fr-FR"/>
              </w:rPr>
              <w:t xml:space="preserve">: Fournir une assistance aux </w:t>
            </w:r>
            <w:r w:rsidR="007F4BA2">
              <w:rPr>
                <w:rFonts w:cs="Calibri"/>
                <w:bCs/>
                <w:lang w:val="fr-FR"/>
              </w:rPr>
              <w:t>E</w:t>
            </w:r>
            <w:r w:rsidRPr="00EF642B">
              <w:rPr>
                <w:rFonts w:cs="Calibri"/>
                <w:bCs/>
                <w:lang w:val="fr-FR"/>
              </w:rPr>
              <w:t>tats Membres de l</w:t>
            </w:r>
            <w:r>
              <w:rPr>
                <w:rFonts w:cs="Calibri"/>
                <w:bCs/>
                <w:lang w:val="fr-FR"/>
              </w:rPr>
              <w:t>'</w:t>
            </w:r>
            <w:r w:rsidRPr="00EF642B">
              <w:rPr>
                <w:rFonts w:cs="Calibri"/>
                <w:bCs/>
                <w:lang w:val="fr-FR"/>
              </w:rPr>
              <w:t>UIT en ce qui concerne l</w:t>
            </w:r>
            <w:r>
              <w:rPr>
                <w:rFonts w:cs="Calibri"/>
                <w:bCs/>
                <w:lang w:val="fr-FR"/>
              </w:rPr>
              <w:t>'</w:t>
            </w:r>
            <w:r w:rsidRPr="00EF642B">
              <w:rPr>
                <w:rFonts w:cs="Calibri"/>
                <w:bCs/>
                <w:lang w:val="fr-FR"/>
              </w:rPr>
              <w:t>utilisation des télécommunications/TIC afin qu</w:t>
            </w:r>
            <w:r>
              <w:rPr>
                <w:rFonts w:cs="Calibri"/>
                <w:bCs/>
                <w:lang w:val="fr-FR"/>
              </w:rPr>
              <w:t>'</w:t>
            </w:r>
            <w:r w:rsidRPr="00EF642B">
              <w:rPr>
                <w:rFonts w:cs="Calibri"/>
                <w:bCs/>
                <w:lang w:val="fr-FR"/>
              </w:rPr>
              <w:t>ils tirent parti des avantages de l</w:t>
            </w:r>
            <w:r>
              <w:rPr>
                <w:rFonts w:cs="Calibri"/>
                <w:bCs/>
                <w:lang w:val="fr-FR"/>
              </w:rPr>
              <w:t>'</w:t>
            </w:r>
            <w:r w:rsidRPr="00EF642B">
              <w:rPr>
                <w:rFonts w:cs="Calibri"/>
                <w:bCs/>
                <w:lang w:val="fr-FR"/>
              </w:rPr>
              <w:t>économie numérique et</w:t>
            </w:r>
            <w:r w:rsidR="000F73C2">
              <w:rPr>
                <w:rFonts w:cs="Calibri"/>
                <w:bCs/>
                <w:lang w:val="fr-FR"/>
              </w:rPr>
              <w:t xml:space="preserve"> relèvent les défis</w:t>
            </w:r>
            <w:r w:rsidRPr="00EF642B">
              <w:rPr>
                <w:rFonts w:cs="Calibri"/>
                <w:bCs/>
                <w:lang w:val="fr-FR"/>
              </w:rPr>
              <w:t xml:space="preserve"> en matière de capacités techniques et humaines </w:t>
            </w:r>
            <w:r w:rsidR="000F73C2">
              <w:rPr>
                <w:rFonts w:cs="Calibri"/>
                <w:bCs/>
                <w:lang w:val="fr-FR"/>
              </w:rPr>
              <w:t>de façon à réduire</w:t>
            </w:r>
            <w:r w:rsidRPr="00EF642B">
              <w:rPr>
                <w:rFonts w:cs="Calibri"/>
                <w:bCs/>
                <w:lang w:val="fr-FR"/>
              </w:rPr>
              <w:t xml:space="preserve"> la fracture numérique.</w:t>
            </w:r>
          </w:p>
          <w:p w:rsidR="003A215B" w:rsidRPr="00EF642B" w:rsidRDefault="003A215B" w:rsidP="003A215B">
            <w:pPr>
              <w:pStyle w:val="ListParagraph"/>
              <w:tabs>
                <w:tab w:val="left" w:pos="459"/>
              </w:tabs>
              <w:ind w:left="0"/>
              <w:rPr>
                <w:rFonts w:ascii="Calibri" w:hAnsi="Calibri" w:cs="Calibri"/>
                <w:bCs/>
                <w:lang w:val="fr-FR"/>
              </w:rPr>
            </w:pPr>
            <w:r w:rsidRPr="00EF642B">
              <w:rPr>
                <w:rFonts w:ascii="Calibri" w:hAnsi="Calibri" w:cs="Calibri"/>
                <w:b/>
                <w:bCs/>
                <w:lang w:val="fr-FR"/>
              </w:rPr>
              <w:t>Résultats attendus</w:t>
            </w:r>
            <w:r w:rsidRPr="00EF642B">
              <w:rPr>
                <w:rFonts w:ascii="Calibri" w:hAnsi="Calibri" w:cs="Calibri"/>
                <w:bCs/>
                <w:lang w:val="fr-FR"/>
              </w:rPr>
              <w:t xml:space="preserve">: </w:t>
            </w:r>
          </w:p>
          <w:p w:rsidR="003A215B" w:rsidRPr="00EF642B" w:rsidRDefault="003A215B" w:rsidP="003A215B">
            <w:pPr>
              <w:pStyle w:val="enumlev1AsianBodyAsianSimSun"/>
              <w:rPr>
                <w:lang w:val="fr-FR"/>
              </w:rPr>
            </w:pPr>
            <w:r w:rsidRPr="00EF642B">
              <w:rPr>
                <w:lang w:val="fr-FR"/>
              </w:rPr>
              <w:t>1)</w:t>
            </w:r>
            <w:r w:rsidRPr="00EF642B">
              <w:rPr>
                <w:lang w:val="fr-FR"/>
              </w:rPr>
              <w:tab/>
              <w:t>Faciliter l</w:t>
            </w:r>
            <w:r>
              <w:rPr>
                <w:lang w:val="fr-FR"/>
              </w:rPr>
              <w:t>'</w:t>
            </w:r>
            <w:r w:rsidRPr="00EF642B">
              <w:rPr>
                <w:lang w:val="fr-FR"/>
              </w:rPr>
              <w:t>élaboration des cadres nationaux de planification sectorielles stratégiques et des kits pratiques associés pour diverses applications et ser</w:t>
            </w:r>
            <w:r w:rsidR="007F4BA2">
              <w:rPr>
                <w:lang w:val="fr-FR"/>
              </w:rPr>
              <w:t>vices de télécommunications/TIC.</w:t>
            </w:r>
          </w:p>
          <w:p w:rsidR="003A215B" w:rsidRPr="00EF642B" w:rsidRDefault="003A215B" w:rsidP="003A215B">
            <w:pPr>
              <w:pStyle w:val="enumlev1AsianBodyAsianSimSun"/>
              <w:rPr>
                <w:lang w:val="fr-FR"/>
              </w:rPr>
            </w:pPr>
            <w:r w:rsidRPr="00EF642B">
              <w:rPr>
                <w:lang w:val="fr-FR"/>
              </w:rPr>
              <w:t>2)</w:t>
            </w:r>
            <w:r w:rsidRPr="00EF642B">
              <w:rPr>
                <w:lang w:val="fr-FR"/>
              </w:rPr>
              <w:tab/>
              <w:t>Faciliter le déploiement d</w:t>
            </w:r>
            <w:r>
              <w:rPr>
                <w:lang w:val="fr-FR"/>
              </w:rPr>
              <w:t>'</w:t>
            </w:r>
            <w:r w:rsidRPr="00EF642B">
              <w:rPr>
                <w:lang w:val="fr-FR"/>
              </w:rPr>
              <w:t>applications TIC/mobiles, dans le but d</w:t>
            </w:r>
            <w:r>
              <w:rPr>
                <w:lang w:val="fr-FR"/>
              </w:rPr>
              <w:t>'</w:t>
            </w:r>
            <w:r w:rsidRPr="00EF642B">
              <w:rPr>
                <w:lang w:val="fr-FR"/>
              </w:rPr>
              <w:t>améliorer la fourniture de services à valeur ajoutée dans des doma</w:t>
            </w:r>
            <w:r w:rsidR="007F4BA2">
              <w:rPr>
                <w:lang w:val="fr-FR"/>
              </w:rPr>
              <w:t>ines à fort potentiel, tels que</w:t>
            </w:r>
            <w:r w:rsidRPr="00EF642B">
              <w:rPr>
                <w:lang w:val="fr-FR"/>
              </w:rPr>
              <w:t xml:space="preserve"> la santé, l</w:t>
            </w:r>
            <w:r>
              <w:rPr>
                <w:lang w:val="fr-FR"/>
              </w:rPr>
              <w:t>'</w:t>
            </w:r>
            <w:r w:rsidRPr="00EF642B">
              <w:rPr>
                <w:lang w:val="fr-FR"/>
              </w:rPr>
              <w:t>éducation, l</w:t>
            </w:r>
            <w:r>
              <w:rPr>
                <w:lang w:val="fr-FR"/>
              </w:rPr>
              <w:t>'</w:t>
            </w:r>
            <w:r w:rsidRPr="00EF642B">
              <w:rPr>
                <w:lang w:val="fr-FR"/>
              </w:rPr>
              <w:t>agriculture, la gouvernance, l</w:t>
            </w:r>
            <w:r>
              <w:rPr>
                <w:lang w:val="fr-FR"/>
              </w:rPr>
              <w:t>'</w:t>
            </w:r>
            <w:r w:rsidRPr="00EF642B">
              <w:rPr>
                <w:lang w:val="fr-FR"/>
              </w:rPr>
              <w:t>énergie,</w:t>
            </w:r>
            <w:r w:rsidR="007F4BA2">
              <w:rPr>
                <w:lang w:val="fr-FR"/>
              </w:rPr>
              <w:t xml:space="preserve"> les paiements sur mobile, etc.</w:t>
            </w:r>
          </w:p>
          <w:p w:rsidR="003A215B" w:rsidRPr="00EF642B" w:rsidRDefault="003A215B" w:rsidP="003A215B">
            <w:pPr>
              <w:pStyle w:val="enumlev1AsianBodyAsianSimSun"/>
              <w:rPr>
                <w:lang w:val="fr-FR"/>
              </w:rPr>
            </w:pPr>
            <w:r w:rsidRPr="00EF642B">
              <w:rPr>
                <w:lang w:val="fr-FR"/>
              </w:rPr>
              <w:t>3)</w:t>
            </w:r>
            <w:r w:rsidRPr="00EF642B">
              <w:rPr>
                <w:lang w:val="fr-FR"/>
              </w:rPr>
              <w:tab/>
              <w:t>Partager les informations, les connaissances et les bonnes pratiques sur les diverses applicat</w:t>
            </w:r>
            <w:r w:rsidR="007F4BA2">
              <w:rPr>
                <w:lang w:val="fr-FR"/>
              </w:rPr>
              <w:t>ions des télécommunications/TIC.</w:t>
            </w:r>
          </w:p>
          <w:p w:rsidR="003A215B" w:rsidRPr="00EF642B" w:rsidRDefault="003A215B" w:rsidP="003A215B">
            <w:pPr>
              <w:pStyle w:val="enumlev1AsianBodyAsianSimSun"/>
              <w:rPr>
                <w:lang w:val="fr-FR"/>
              </w:rPr>
            </w:pPr>
            <w:r w:rsidRPr="00EF642B">
              <w:rPr>
                <w:lang w:val="fr-FR"/>
              </w:rPr>
              <w:lastRenderedPageBreak/>
              <w:t>4)</w:t>
            </w:r>
            <w:r w:rsidRPr="00EF642B">
              <w:rPr>
                <w:lang w:val="fr-FR"/>
              </w:rPr>
              <w:tab/>
              <w:t>Appuyer l</w:t>
            </w:r>
            <w:r>
              <w:rPr>
                <w:lang w:val="fr-FR"/>
              </w:rPr>
              <w:t>'</w:t>
            </w:r>
            <w:r w:rsidRPr="00EF642B">
              <w:rPr>
                <w:lang w:val="fr-FR"/>
              </w:rPr>
              <w:t>élaboration de programmes nationaux d</w:t>
            </w:r>
            <w:r>
              <w:rPr>
                <w:lang w:val="fr-FR"/>
              </w:rPr>
              <w:t>'</w:t>
            </w:r>
            <w:r w:rsidRPr="00EF642B">
              <w:rPr>
                <w:lang w:val="fr-FR"/>
              </w:rPr>
              <w:t>acquisition des compétences numériques, dans l</w:t>
            </w:r>
            <w:r>
              <w:rPr>
                <w:lang w:val="fr-FR"/>
              </w:rPr>
              <w:t>'</w:t>
            </w:r>
            <w:r w:rsidRPr="00EF642B">
              <w:rPr>
                <w:lang w:val="fr-FR"/>
              </w:rPr>
              <w:t>intérêt de l</w:t>
            </w:r>
            <w:r>
              <w:rPr>
                <w:lang w:val="fr-FR"/>
              </w:rPr>
              <w:t>'</w:t>
            </w:r>
            <w:r w:rsidR="007F4BA2">
              <w:rPr>
                <w:lang w:val="fr-FR"/>
              </w:rPr>
              <w:t>inclusion.</w:t>
            </w:r>
          </w:p>
          <w:p w:rsidR="003A215B" w:rsidRPr="00EF642B" w:rsidRDefault="003A215B" w:rsidP="003A215B">
            <w:pPr>
              <w:pStyle w:val="enumlev1AsianBodyAsianSimSun"/>
              <w:rPr>
                <w:lang w:val="fr-FR"/>
              </w:rPr>
            </w:pPr>
            <w:r w:rsidRPr="00EF642B">
              <w:rPr>
                <w:lang w:val="fr-FR"/>
              </w:rPr>
              <w:t>5)</w:t>
            </w:r>
            <w:r w:rsidRPr="00EF642B">
              <w:rPr>
                <w:lang w:val="fr-FR"/>
              </w:rPr>
              <w:tab/>
              <w:t>Appuyer l</w:t>
            </w:r>
            <w:r>
              <w:rPr>
                <w:lang w:val="fr-FR"/>
              </w:rPr>
              <w:t>'</w:t>
            </w:r>
            <w:r w:rsidRPr="00EF642B">
              <w:rPr>
                <w:lang w:val="fr-FR"/>
              </w:rPr>
              <w:t>élaboration de politiques, de stratégies et de lignes directrices relatives à l</w:t>
            </w:r>
            <w:r>
              <w:rPr>
                <w:lang w:val="fr-FR"/>
              </w:rPr>
              <w:t>'</w:t>
            </w:r>
            <w:r w:rsidR="007F4BA2">
              <w:rPr>
                <w:lang w:val="fr-FR"/>
              </w:rPr>
              <w:t>inclusion numérique.</w:t>
            </w:r>
          </w:p>
          <w:p w:rsidR="003A215B" w:rsidRPr="00EF642B" w:rsidRDefault="003A215B" w:rsidP="007F4BA2">
            <w:pPr>
              <w:pStyle w:val="enumlev1AsianBodyAsianSimSun"/>
              <w:rPr>
                <w:b/>
                <w:bCs/>
                <w:lang w:val="fr-FR"/>
              </w:rPr>
            </w:pPr>
            <w:r>
              <w:rPr>
                <w:szCs w:val="24"/>
                <w:lang w:val="fr-FR"/>
              </w:rPr>
              <w:t>6)</w:t>
            </w:r>
            <w:r w:rsidR="007F4BA2">
              <w:rPr>
                <w:szCs w:val="24"/>
                <w:lang w:val="fr-FR"/>
              </w:rPr>
              <w:tab/>
            </w:r>
            <w:r w:rsidRPr="00EF642B">
              <w:rPr>
                <w:szCs w:val="24"/>
                <w:lang w:val="fr-FR"/>
              </w:rPr>
              <w:t>Fournir une assistance pour faciliter l</w:t>
            </w:r>
            <w:r>
              <w:rPr>
                <w:szCs w:val="24"/>
                <w:lang w:val="fr-FR"/>
              </w:rPr>
              <w:t>'</w:t>
            </w:r>
            <w:r w:rsidRPr="00EF642B">
              <w:rPr>
                <w:szCs w:val="24"/>
                <w:lang w:val="fr-FR"/>
              </w:rPr>
              <w:t>adoption et le déploiement de l</w:t>
            </w:r>
            <w:r>
              <w:rPr>
                <w:szCs w:val="24"/>
                <w:lang w:val="fr-FR"/>
              </w:rPr>
              <w:t>'</w:t>
            </w:r>
            <w:r w:rsidRPr="00EF642B">
              <w:rPr>
                <w:szCs w:val="24"/>
                <w:lang w:val="fr-FR"/>
              </w:rPr>
              <w:t>Internet des objets (IoT) et le développement des villes intelligentes</w:t>
            </w:r>
            <w:r w:rsidR="007F4BA2">
              <w:rPr>
                <w:szCs w:val="24"/>
                <w:lang w:val="fr-FR"/>
              </w:rPr>
              <w:t>.</w:t>
            </w:r>
          </w:p>
        </w:tc>
      </w:tr>
    </w:tbl>
    <w:p w:rsidR="003A215B" w:rsidRPr="000F73C2" w:rsidRDefault="003A215B">
      <w:pPr>
        <w:rPr>
          <w:lang w:val="fr-CH"/>
        </w:rPr>
      </w:pPr>
    </w:p>
    <w:tbl>
      <w:tblPr>
        <w:tblStyle w:val="TableGrid"/>
        <w:tblW w:w="9639" w:type="dxa"/>
        <w:jc w:val="center"/>
        <w:tblLook w:val="04A0" w:firstRow="1" w:lastRow="0" w:firstColumn="1" w:lastColumn="0" w:noHBand="0" w:noVBand="1"/>
      </w:tblPr>
      <w:tblGrid>
        <w:gridCol w:w="9639"/>
      </w:tblGrid>
      <w:tr w:rsidR="000D45C8" w:rsidRPr="00BC0B8D" w:rsidTr="00EF642B">
        <w:trPr>
          <w:jc w:val="center"/>
        </w:trPr>
        <w:tc>
          <w:tcPr>
            <w:tcW w:w="9639" w:type="dxa"/>
            <w:tcBorders>
              <w:top w:val="single" w:sz="4" w:space="0" w:color="000000"/>
              <w:bottom w:val="single" w:sz="4" w:space="0" w:color="auto"/>
            </w:tcBorders>
            <w:shd w:val="clear" w:color="auto" w:fill="F2F2F2" w:themeFill="background1" w:themeFillShade="F2"/>
          </w:tcPr>
          <w:p w:rsidR="000D45C8" w:rsidRPr="00EF642B" w:rsidRDefault="000D45C8" w:rsidP="00D8584E">
            <w:pPr>
              <w:spacing w:after="120"/>
              <w:rPr>
                <w:b/>
                <w:bCs/>
                <w:lang w:val="fr-FR"/>
              </w:rPr>
            </w:pPr>
            <w:r w:rsidRPr="00EF642B">
              <w:rPr>
                <w:b/>
                <w:bCs/>
                <w:lang w:val="fr-FR"/>
              </w:rPr>
              <w:t xml:space="preserve">ASP3: </w:t>
            </w:r>
            <w:r w:rsidR="00EC45AF" w:rsidRPr="00EF642B">
              <w:rPr>
                <w:b/>
                <w:bCs/>
                <w:lang w:val="fr-FR"/>
              </w:rPr>
              <w:t>Promouvoir le développement des infrastructures pour améliorer la connectivité numérique</w:t>
            </w:r>
          </w:p>
        </w:tc>
      </w:tr>
      <w:tr w:rsidR="000D45C8" w:rsidRPr="00BC0B8D" w:rsidTr="00EF642B">
        <w:trPr>
          <w:jc w:val="center"/>
        </w:trPr>
        <w:tc>
          <w:tcPr>
            <w:tcW w:w="9639" w:type="dxa"/>
            <w:tcBorders>
              <w:top w:val="single" w:sz="4" w:space="0" w:color="auto"/>
              <w:bottom w:val="single" w:sz="4" w:space="0" w:color="auto"/>
            </w:tcBorders>
          </w:tcPr>
          <w:p w:rsidR="00F331CB" w:rsidRPr="00EF642B" w:rsidRDefault="000D45C8" w:rsidP="00D8584E">
            <w:pPr>
              <w:rPr>
                <w:lang w:val="fr-FR"/>
              </w:rPr>
            </w:pPr>
            <w:r w:rsidRPr="00EF642B">
              <w:rPr>
                <w:b/>
                <w:lang w:val="fr-FR"/>
              </w:rPr>
              <w:t>Objecti</w:t>
            </w:r>
            <w:r w:rsidR="00EC45AF" w:rsidRPr="00EF642B">
              <w:rPr>
                <w:b/>
                <w:lang w:val="fr-FR"/>
              </w:rPr>
              <w:t>f</w:t>
            </w:r>
            <w:r w:rsidRPr="00EF642B">
              <w:rPr>
                <w:lang w:val="fr-FR"/>
              </w:rPr>
              <w:t xml:space="preserve">: </w:t>
            </w:r>
            <w:r w:rsidR="00F331CB" w:rsidRPr="00EF642B">
              <w:rPr>
                <w:lang w:val="fr-FR"/>
              </w:rPr>
              <w:t>Aider les Etats Membres à développer les infrastructures pour faciliter la fourniture des services/applications sur ces infrastructures.</w:t>
            </w:r>
          </w:p>
          <w:p w:rsidR="000D45C8" w:rsidRPr="00EF642B" w:rsidRDefault="00EC45AF" w:rsidP="00D8584E">
            <w:pPr>
              <w:ind w:left="567" w:hanging="567"/>
              <w:rPr>
                <w:rFonts w:ascii="Calibri" w:hAnsi="Calibri" w:cs="Calibri"/>
                <w:bCs/>
                <w:lang w:val="fr-FR"/>
              </w:rPr>
            </w:pPr>
            <w:r w:rsidRPr="00EF642B">
              <w:rPr>
                <w:rFonts w:ascii="Calibri" w:hAnsi="Calibri" w:cs="Calibri"/>
                <w:b/>
                <w:bCs/>
                <w:lang w:val="fr-FR"/>
              </w:rPr>
              <w:t>Résultats attendus</w:t>
            </w:r>
            <w:r w:rsidR="000D45C8" w:rsidRPr="00EF642B">
              <w:rPr>
                <w:rFonts w:ascii="Calibri" w:hAnsi="Calibri" w:cs="Calibri"/>
                <w:bCs/>
                <w:lang w:val="fr-FR"/>
              </w:rPr>
              <w:t xml:space="preserve">: </w:t>
            </w:r>
          </w:p>
          <w:p w:rsidR="000D45C8" w:rsidRPr="00EF642B" w:rsidRDefault="00D8584E" w:rsidP="003E5353">
            <w:pPr>
              <w:pStyle w:val="enumlev1"/>
              <w:rPr>
                <w:lang w:val="fr-FR"/>
              </w:rPr>
            </w:pPr>
            <w:r w:rsidRPr="00EF642B">
              <w:rPr>
                <w:lang w:val="fr-FR"/>
              </w:rPr>
              <w:t>1)</w:t>
            </w:r>
            <w:r w:rsidRPr="00EF642B">
              <w:rPr>
                <w:lang w:val="fr-FR"/>
              </w:rPr>
              <w:tab/>
              <w:t>A</w:t>
            </w:r>
            <w:r w:rsidR="00442CCF" w:rsidRPr="00EF642B">
              <w:rPr>
                <w:lang w:val="fr-FR"/>
              </w:rPr>
              <w:t>ider les pays à numériser les réseaux analogiques et à appliquer des technologies filaires et hertziennes financièrement abordables, notamment grâce à l</w:t>
            </w:r>
            <w:r w:rsidR="000E263D">
              <w:rPr>
                <w:lang w:val="fr-FR"/>
              </w:rPr>
              <w:t>'</w:t>
            </w:r>
            <w:r w:rsidR="00442CCF" w:rsidRPr="00EF642B">
              <w:rPr>
                <w:lang w:val="fr-FR"/>
              </w:rPr>
              <w:t>interopérabilité de l</w:t>
            </w:r>
            <w:r w:rsidR="000E263D">
              <w:rPr>
                <w:lang w:val="fr-FR"/>
              </w:rPr>
              <w:t>'</w:t>
            </w:r>
            <w:r w:rsidR="00442CCF" w:rsidRPr="00EF642B">
              <w:rPr>
                <w:lang w:val="fr-FR"/>
              </w:rPr>
              <w:t xml:space="preserve">infrastructure des </w:t>
            </w:r>
            <w:r w:rsidR="00CA6584" w:rsidRPr="00EF642B">
              <w:rPr>
                <w:lang w:val="fr-FR"/>
              </w:rPr>
              <w:t>télécommunications/</w:t>
            </w:r>
            <w:r w:rsidR="00442CCF" w:rsidRPr="00EF642B">
              <w:rPr>
                <w:lang w:val="fr-FR"/>
              </w:rPr>
              <w:t>TIC</w:t>
            </w:r>
            <w:r w:rsidR="003E5353">
              <w:rPr>
                <w:lang w:val="fr-FR"/>
              </w:rPr>
              <w:t>.</w:t>
            </w:r>
          </w:p>
          <w:p w:rsidR="000D45C8" w:rsidRPr="00EF642B" w:rsidRDefault="00D8584E" w:rsidP="00D8584E">
            <w:pPr>
              <w:pStyle w:val="enumlev1"/>
              <w:rPr>
                <w:lang w:val="fr-FR"/>
              </w:rPr>
            </w:pPr>
            <w:r w:rsidRPr="00EF642B">
              <w:rPr>
                <w:lang w:val="fr-FR"/>
              </w:rPr>
              <w:t>2)</w:t>
            </w:r>
            <w:r w:rsidRPr="00EF642B">
              <w:rPr>
                <w:lang w:val="fr-FR"/>
              </w:rPr>
              <w:tab/>
              <w:t>A</w:t>
            </w:r>
            <w:r w:rsidR="00442CCF" w:rsidRPr="00EF642B">
              <w:rPr>
                <w:lang w:val="fr-FR"/>
              </w:rPr>
              <w:t>ider les pays à optimiser l</w:t>
            </w:r>
            <w:r w:rsidR="000E263D">
              <w:rPr>
                <w:lang w:val="fr-FR"/>
              </w:rPr>
              <w:t>'</w:t>
            </w:r>
            <w:r w:rsidR="00442CCF" w:rsidRPr="00EF642B">
              <w:rPr>
                <w:lang w:val="fr-FR"/>
              </w:rPr>
              <w:t>utilisation de nouvelles technologies au service du développement des réseaux de télécommunication</w:t>
            </w:r>
            <w:r w:rsidR="00CA6584" w:rsidRPr="00EF642B">
              <w:rPr>
                <w:lang w:val="fr-FR"/>
              </w:rPr>
              <w:t>s/TIC</w:t>
            </w:r>
            <w:r w:rsidR="00442CCF" w:rsidRPr="00EF642B">
              <w:rPr>
                <w:lang w:val="fr-FR"/>
              </w:rPr>
              <w:t xml:space="preserve"> appropriés, y compris l</w:t>
            </w:r>
            <w:r w:rsidR="000E263D">
              <w:rPr>
                <w:lang w:val="fr-FR"/>
              </w:rPr>
              <w:t>'</w:t>
            </w:r>
            <w:r w:rsidR="00442CCF" w:rsidRPr="00EF642B">
              <w:rPr>
                <w:lang w:val="fr-FR"/>
              </w:rPr>
              <w:t>infrastructure des réseaux électriques intelligents et les services ainsi fournis</w:t>
            </w:r>
            <w:r w:rsidR="003E5353">
              <w:rPr>
                <w:lang w:val="fr-FR"/>
              </w:rPr>
              <w:t>.</w:t>
            </w:r>
            <w:r w:rsidR="000D45C8" w:rsidRPr="00EF642B">
              <w:rPr>
                <w:lang w:val="fr-FR"/>
              </w:rPr>
              <w:t xml:space="preserve"> </w:t>
            </w:r>
          </w:p>
          <w:p w:rsidR="000D45C8" w:rsidRPr="00EF642B" w:rsidRDefault="00D8584E" w:rsidP="000F73C2">
            <w:pPr>
              <w:pStyle w:val="enumlev1"/>
              <w:rPr>
                <w:lang w:val="fr-FR"/>
              </w:rPr>
            </w:pPr>
            <w:r w:rsidRPr="00EF642B">
              <w:rPr>
                <w:lang w:val="fr-FR"/>
              </w:rPr>
              <w:t>3)</w:t>
            </w:r>
            <w:r w:rsidRPr="00EF642B">
              <w:rPr>
                <w:lang w:val="fr-FR"/>
              </w:rPr>
              <w:tab/>
              <w:t>F</w:t>
            </w:r>
            <w:r w:rsidR="00442CCF" w:rsidRPr="00EF642B">
              <w:rPr>
                <w:lang w:val="fr-FR"/>
              </w:rPr>
              <w:t>ournir une assistance pour ce qui est de la planification à moyen et à long terme en vue de la mise en oeuvre et de l</w:t>
            </w:r>
            <w:r w:rsidR="000E263D">
              <w:rPr>
                <w:lang w:val="fr-FR"/>
              </w:rPr>
              <w:t>'</w:t>
            </w:r>
            <w:r w:rsidR="00442CCF" w:rsidRPr="00EF642B">
              <w:rPr>
                <w:lang w:val="fr-FR"/>
              </w:rPr>
              <w:t>amélioration des plans nationaux sur les réseaux large bande reposant sur les TIC</w:t>
            </w:r>
            <w:r w:rsidR="003E5353">
              <w:rPr>
                <w:lang w:val="fr-FR"/>
              </w:rPr>
              <w:t>.</w:t>
            </w:r>
          </w:p>
          <w:p w:rsidR="000D45C8" w:rsidRPr="00EF642B" w:rsidRDefault="00D8584E" w:rsidP="00D8584E">
            <w:pPr>
              <w:pStyle w:val="enumlev1"/>
              <w:rPr>
                <w:lang w:val="fr-FR"/>
              </w:rPr>
            </w:pPr>
            <w:r w:rsidRPr="00EF642B">
              <w:rPr>
                <w:lang w:val="fr-FR"/>
              </w:rPr>
              <w:t>4)</w:t>
            </w:r>
            <w:r w:rsidRPr="00EF642B">
              <w:rPr>
                <w:lang w:val="fr-FR"/>
              </w:rPr>
              <w:tab/>
              <w:t xml:space="preserve">Collecter </w:t>
            </w:r>
            <w:r w:rsidR="00442CCF" w:rsidRPr="00EF642B">
              <w:rPr>
                <w:lang w:val="fr-FR"/>
              </w:rPr>
              <w:t>et diffuser des informations et des analyses sur la situation actuelle en ce qui concerne l</w:t>
            </w:r>
            <w:r w:rsidR="000E263D">
              <w:rPr>
                <w:lang w:val="fr-FR"/>
              </w:rPr>
              <w:t>'</w:t>
            </w:r>
            <w:r w:rsidR="00442CCF" w:rsidRPr="00EF642B">
              <w:rPr>
                <w:lang w:val="fr-FR"/>
              </w:rPr>
              <w:t>infrastructure dorsale large bande et les câbles sous-marins</w:t>
            </w:r>
            <w:r w:rsidR="003E5353">
              <w:rPr>
                <w:lang w:val="fr-FR"/>
              </w:rPr>
              <w:t>.</w:t>
            </w:r>
          </w:p>
          <w:p w:rsidR="000D45C8" w:rsidRPr="00EF642B" w:rsidRDefault="00D8584E" w:rsidP="00D8584E">
            <w:pPr>
              <w:pStyle w:val="enumlev1"/>
              <w:rPr>
                <w:lang w:val="fr-FR"/>
              </w:rPr>
            </w:pPr>
            <w:r w:rsidRPr="00EF642B">
              <w:rPr>
                <w:rFonts w:eastAsia="Calibri"/>
                <w:lang w:val="fr-FR"/>
              </w:rPr>
              <w:t>5)</w:t>
            </w:r>
            <w:r w:rsidRPr="00EF642B">
              <w:rPr>
                <w:rFonts w:eastAsia="Calibri"/>
                <w:lang w:val="fr-FR"/>
              </w:rPr>
              <w:tab/>
              <w:t xml:space="preserve">Promouvoir </w:t>
            </w:r>
            <w:r w:rsidR="00442CCF" w:rsidRPr="00EF642B">
              <w:rPr>
                <w:szCs w:val="24"/>
                <w:lang w:val="fr-FR"/>
              </w:rPr>
              <w:t>les points d</w:t>
            </w:r>
            <w:r w:rsidR="000E263D">
              <w:rPr>
                <w:szCs w:val="24"/>
                <w:lang w:val="fr-FR"/>
              </w:rPr>
              <w:t>'</w:t>
            </w:r>
            <w:r w:rsidR="00442CCF" w:rsidRPr="00EF642B">
              <w:rPr>
                <w:szCs w:val="24"/>
                <w:lang w:val="fr-FR"/>
              </w:rPr>
              <w:t>échange Internet (IXP) pour améliorer la connectivité à long terme</w:t>
            </w:r>
            <w:r w:rsidR="00442CCF" w:rsidRPr="00EF642B">
              <w:rPr>
                <w:rFonts w:eastAsia="Calibri"/>
                <w:lang w:val="fr-FR"/>
              </w:rPr>
              <w:t xml:space="preserve"> et </w:t>
            </w:r>
            <w:r w:rsidR="00CA6584" w:rsidRPr="00EF642B">
              <w:rPr>
                <w:rFonts w:eastAsia="Calibri"/>
                <w:lang w:val="fr-FR"/>
              </w:rPr>
              <w:t>le</w:t>
            </w:r>
            <w:r w:rsidR="00442CCF" w:rsidRPr="00EF642B">
              <w:rPr>
                <w:lang w:val="fr-FR"/>
              </w:rPr>
              <w:t xml:space="preserve"> déploiement des réseaux et applications IPv6 et </w:t>
            </w:r>
            <w:r w:rsidR="00CA6584" w:rsidRPr="00EF642B">
              <w:rPr>
                <w:lang w:val="fr-FR"/>
              </w:rPr>
              <w:t>faciliter</w:t>
            </w:r>
            <w:r w:rsidR="00442CCF" w:rsidRPr="00EF642B">
              <w:rPr>
                <w:lang w:val="fr-FR"/>
              </w:rPr>
              <w:t xml:space="preserve"> la transition vers ces réseaux et applications</w:t>
            </w:r>
            <w:r w:rsidR="003E5353">
              <w:rPr>
                <w:lang w:val="fr-FR"/>
              </w:rPr>
              <w:t>.</w:t>
            </w:r>
          </w:p>
          <w:p w:rsidR="000D45C8" w:rsidRPr="00EF642B" w:rsidRDefault="00D8584E" w:rsidP="00D8584E">
            <w:pPr>
              <w:pStyle w:val="enumlev1"/>
              <w:rPr>
                <w:lang w:val="fr-FR"/>
              </w:rPr>
            </w:pPr>
            <w:r w:rsidRPr="00EF642B">
              <w:rPr>
                <w:szCs w:val="24"/>
                <w:lang w:val="fr-FR"/>
              </w:rPr>
              <w:t>6)</w:t>
            </w:r>
            <w:r w:rsidRPr="00EF642B">
              <w:rPr>
                <w:szCs w:val="24"/>
                <w:lang w:val="fr-FR"/>
              </w:rPr>
              <w:tab/>
              <w:t>F</w:t>
            </w:r>
            <w:r w:rsidRPr="00EF642B">
              <w:rPr>
                <w:lang w:val="fr-FR"/>
              </w:rPr>
              <w:t xml:space="preserve">ournir </w:t>
            </w:r>
            <w:r w:rsidR="00442CCF" w:rsidRPr="00EF642B">
              <w:rPr>
                <w:lang w:val="fr-FR"/>
              </w:rPr>
              <w:t>des informations sur les technologies adaptées en matière d</w:t>
            </w:r>
            <w:r w:rsidR="000E263D">
              <w:rPr>
                <w:lang w:val="fr-FR"/>
              </w:rPr>
              <w:t>'</w:t>
            </w:r>
            <w:r w:rsidR="00442CCF" w:rsidRPr="00EF642B">
              <w:rPr>
                <w:lang w:val="fr-FR"/>
              </w:rPr>
              <w:t>accès, de systèmes de raccordement et de sources d</w:t>
            </w:r>
            <w:r w:rsidR="000E263D">
              <w:rPr>
                <w:lang w:val="fr-FR"/>
              </w:rPr>
              <w:t>'</w:t>
            </w:r>
            <w:r w:rsidR="00442CCF" w:rsidRPr="00EF642B">
              <w:rPr>
                <w:lang w:val="fr-FR"/>
              </w:rPr>
              <w:t>alimentation électriques, afin que les zones rurales et les zones non desservies ou mal desservies aient accès aux télécommunications</w:t>
            </w:r>
            <w:r w:rsidR="003E5353">
              <w:rPr>
                <w:lang w:val="fr-FR"/>
              </w:rPr>
              <w:t>.</w:t>
            </w:r>
          </w:p>
          <w:p w:rsidR="000D45C8" w:rsidRPr="00EF642B" w:rsidRDefault="00D8584E" w:rsidP="00D8584E">
            <w:pPr>
              <w:pStyle w:val="enumlev1"/>
              <w:rPr>
                <w:lang w:val="fr-FR"/>
              </w:rPr>
            </w:pPr>
            <w:r w:rsidRPr="00EF642B">
              <w:rPr>
                <w:szCs w:val="24"/>
                <w:lang w:val="fr-FR"/>
              </w:rPr>
              <w:t>7)</w:t>
            </w:r>
            <w:r w:rsidRPr="00EF642B">
              <w:rPr>
                <w:szCs w:val="24"/>
                <w:lang w:val="fr-FR"/>
              </w:rPr>
              <w:tab/>
              <w:t xml:space="preserve">Mettre </w:t>
            </w:r>
            <w:r w:rsidR="00442CCF" w:rsidRPr="00EF642B">
              <w:rPr>
                <w:szCs w:val="24"/>
                <w:lang w:val="fr-FR"/>
              </w:rPr>
              <w:t>en oeuvre des projets sur les points d</w:t>
            </w:r>
            <w:r w:rsidR="000E263D">
              <w:rPr>
                <w:szCs w:val="24"/>
                <w:lang w:val="fr-FR"/>
              </w:rPr>
              <w:t>'</w:t>
            </w:r>
            <w:r w:rsidR="00442CCF" w:rsidRPr="00EF642B">
              <w:rPr>
                <w:szCs w:val="24"/>
                <w:lang w:val="fr-FR"/>
              </w:rPr>
              <w:t xml:space="preserve">accès large bande publics ou communautaires, en axant les efforts sur la fourniture de services </w:t>
            </w:r>
            <w:r w:rsidR="00442CCF" w:rsidRPr="00EF642B">
              <w:rPr>
                <w:lang w:val="fr-FR"/>
              </w:rPr>
              <w:t>et d</w:t>
            </w:r>
            <w:r w:rsidR="000E263D">
              <w:rPr>
                <w:lang w:val="fr-FR"/>
              </w:rPr>
              <w:t>'</w:t>
            </w:r>
            <w:r w:rsidR="00442CCF" w:rsidRPr="00EF642B">
              <w:rPr>
                <w:lang w:val="fr-FR"/>
              </w:rPr>
              <w:t>applications des TIC au moyen de technologies adaptées, y compris satellitaires, ainsi que des modèles économiques viables sur le plan financier et opérationnel</w:t>
            </w:r>
            <w:r w:rsidR="003E5353">
              <w:rPr>
                <w:lang w:val="fr-FR"/>
              </w:rPr>
              <w:t>.</w:t>
            </w:r>
          </w:p>
          <w:p w:rsidR="000D45C8" w:rsidRPr="00EF642B" w:rsidRDefault="00D8584E" w:rsidP="00D8584E">
            <w:pPr>
              <w:pStyle w:val="enumlev1"/>
              <w:rPr>
                <w:lang w:val="fr-FR"/>
              </w:rPr>
            </w:pPr>
            <w:r w:rsidRPr="00EF642B">
              <w:rPr>
                <w:lang w:val="fr-FR"/>
              </w:rPr>
              <w:t>8)</w:t>
            </w:r>
            <w:r w:rsidRPr="00EF642B">
              <w:rPr>
                <w:lang w:val="fr-FR"/>
              </w:rPr>
              <w:tab/>
            </w:r>
            <w:r w:rsidR="00CA6584" w:rsidRPr="00EF642B">
              <w:rPr>
                <w:lang w:val="fr-FR"/>
              </w:rPr>
              <w:t>Mettre</w:t>
            </w:r>
            <w:r w:rsidR="00442CCF" w:rsidRPr="00EF642B">
              <w:rPr>
                <w:lang w:val="fr-FR"/>
              </w:rPr>
              <w:t xml:space="preserve"> en oeuvre des normes pertinentes adaptées aux besoins des pays en développement</w:t>
            </w:r>
            <w:r w:rsidR="003E5353">
              <w:rPr>
                <w:lang w:val="fr-FR"/>
              </w:rPr>
              <w:t>.</w:t>
            </w:r>
          </w:p>
          <w:p w:rsidR="000D45C8" w:rsidRPr="00EF642B" w:rsidRDefault="00D8584E" w:rsidP="003E5353">
            <w:pPr>
              <w:pStyle w:val="enumlev1"/>
              <w:rPr>
                <w:lang w:val="fr-FR"/>
              </w:rPr>
            </w:pPr>
            <w:r w:rsidRPr="00EF642B">
              <w:rPr>
                <w:lang w:val="fr-FR"/>
              </w:rPr>
              <w:t>9)</w:t>
            </w:r>
            <w:r w:rsidRPr="00EF642B">
              <w:rPr>
                <w:lang w:val="fr-FR"/>
              </w:rPr>
              <w:tab/>
            </w:r>
            <w:r w:rsidR="00CA6584" w:rsidRPr="00EF642B">
              <w:rPr>
                <w:lang w:val="fr-FR"/>
              </w:rPr>
              <w:t>Renforcer le</w:t>
            </w:r>
            <w:r w:rsidR="00A4171E" w:rsidRPr="00EF642B">
              <w:rPr>
                <w:lang w:val="fr-FR"/>
              </w:rPr>
              <w:t>s capacités en ce qui concerne l</w:t>
            </w:r>
            <w:r w:rsidR="000E263D">
              <w:rPr>
                <w:lang w:val="fr-FR"/>
              </w:rPr>
              <w:t>'</w:t>
            </w:r>
            <w:r w:rsidR="00A4171E" w:rsidRPr="00EF642B">
              <w:rPr>
                <w:lang w:val="fr-FR"/>
              </w:rPr>
              <w:t xml:space="preserve">importance des procédures et tests en matière de conformité et </w:t>
            </w:r>
            <w:r w:rsidR="00CA6584" w:rsidRPr="00EF642B">
              <w:rPr>
                <w:lang w:val="fr-FR"/>
              </w:rPr>
              <w:t>d</w:t>
            </w:r>
            <w:r w:rsidR="000E263D">
              <w:rPr>
                <w:lang w:val="fr-FR"/>
              </w:rPr>
              <w:t>'</w:t>
            </w:r>
            <w:r w:rsidR="00CA6584" w:rsidRPr="00EF642B">
              <w:rPr>
                <w:lang w:val="fr-FR"/>
              </w:rPr>
              <w:t>interopérabilité, mobiliser l</w:t>
            </w:r>
            <w:r w:rsidR="00A4171E" w:rsidRPr="00EF642B">
              <w:rPr>
                <w:lang w:val="fr-FR"/>
              </w:rPr>
              <w:t>es ressour</w:t>
            </w:r>
            <w:r w:rsidR="003E5353">
              <w:rPr>
                <w:lang w:val="fr-FR"/>
              </w:rPr>
              <w:t>ces nécessaires pour mettre en oe</w:t>
            </w:r>
            <w:r w:rsidR="00A4171E" w:rsidRPr="00EF642B">
              <w:rPr>
                <w:lang w:val="fr-FR"/>
              </w:rPr>
              <w:t>uvre l</w:t>
            </w:r>
            <w:r w:rsidR="00CA6584" w:rsidRPr="00EF642B">
              <w:rPr>
                <w:lang w:val="fr-FR"/>
              </w:rPr>
              <w:t>es programmes de conformité et d</w:t>
            </w:r>
            <w:r w:rsidR="000E263D">
              <w:rPr>
                <w:lang w:val="fr-FR"/>
              </w:rPr>
              <w:t>'</w:t>
            </w:r>
            <w:r w:rsidR="00A4171E" w:rsidRPr="00EF642B">
              <w:rPr>
                <w:lang w:val="fr-FR"/>
              </w:rPr>
              <w:t>interopérabilité à l</w:t>
            </w:r>
            <w:r w:rsidR="000E263D">
              <w:rPr>
                <w:lang w:val="fr-FR"/>
              </w:rPr>
              <w:t>'</w:t>
            </w:r>
            <w:r w:rsidR="00A4171E" w:rsidRPr="00EF642B">
              <w:rPr>
                <w:lang w:val="fr-FR"/>
              </w:rPr>
              <w:t>échelle nationale et régionale</w:t>
            </w:r>
            <w:r w:rsidR="003E5353">
              <w:rPr>
                <w:lang w:val="fr-FR"/>
              </w:rPr>
              <w:t>.</w:t>
            </w:r>
          </w:p>
          <w:p w:rsidR="000D45C8" w:rsidRPr="00EF642B" w:rsidRDefault="00D8584E" w:rsidP="003A215B">
            <w:pPr>
              <w:pStyle w:val="enumlev1"/>
              <w:keepNext/>
              <w:keepLines/>
              <w:rPr>
                <w:lang w:val="fr-FR"/>
              </w:rPr>
            </w:pPr>
            <w:r w:rsidRPr="00EF642B">
              <w:rPr>
                <w:lang w:val="fr-FR"/>
              </w:rPr>
              <w:lastRenderedPageBreak/>
              <w:t>10)</w:t>
            </w:r>
            <w:r w:rsidRPr="00EF642B">
              <w:rPr>
                <w:lang w:val="fr-FR"/>
              </w:rPr>
              <w:tab/>
            </w:r>
            <w:r w:rsidR="00CA6584" w:rsidRPr="00EF642B">
              <w:rPr>
                <w:lang w:val="fr-FR"/>
              </w:rPr>
              <w:t>Apporter une assistance pour</w:t>
            </w:r>
            <w:r w:rsidR="001D4961" w:rsidRPr="00EF642B">
              <w:rPr>
                <w:lang w:val="fr-FR"/>
              </w:rPr>
              <w:t xml:space="preserve"> établir des programmes C&amp;I nationaux, régionaux et sous-régionaux, et réaliser des études d</w:t>
            </w:r>
            <w:r w:rsidR="000E263D">
              <w:rPr>
                <w:lang w:val="fr-FR"/>
              </w:rPr>
              <w:t>'</w:t>
            </w:r>
            <w:r w:rsidR="001D4961" w:rsidRPr="00EF642B">
              <w:rPr>
                <w:lang w:val="fr-FR"/>
              </w:rPr>
              <w:t>évaluation pour faciliter la mise en place de systèmes de conformité et d</w:t>
            </w:r>
            <w:r w:rsidR="000E263D">
              <w:rPr>
                <w:lang w:val="fr-FR"/>
              </w:rPr>
              <w:t>'</w:t>
            </w:r>
            <w:r w:rsidR="001D4961" w:rsidRPr="00EF642B">
              <w:rPr>
                <w:lang w:val="fr-FR"/>
              </w:rPr>
              <w:t>interopérabilité communs aux niveaux national, régional et sous-régional grâce à la mise en oeuvre d</w:t>
            </w:r>
            <w:r w:rsidR="000E263D">
              <w:rPr>
                <w:lang w:val="fr-FR"/>
              </w:rPr>
              <w:t>'</w:t>
            </w:r>
            <w:r w:rsidR="001D4961" w:rsidRPr="00EF642B">
              <w:rPr>
                <w:lang w:val="fr-FR"/>
              </w:rPr>
              <w:t>accords/d</w:t>
            </w:r>
            <w:r w:rsidR="000E263D">
              <w:rPr>
                <w:lang w:val="fr-FR"/>
              </w:rPr>
              <w:t>'</w:t>
            </w:r>
            <w:r w:rsidR="001D4961" w:rsidRPr="00EF642B">
              <w:rPr>
                <w:lang w:val="fr-FR"/>
              </w:rPr>
              <w:t>arrangements de reconnaissance mutuelle (MRAs)</w:t>
            </w:r>
            <w:r w:rsidR="003E5353">
              <w:rPr>
                <w:lang w:val="fr-FR"/>
              </w:rPr>
              <w:t>.</w:t>
            </w:r>
          </w:p>
          <w:p w:rsidR="000D45C8" w:rsidRPr="00EF642B" w:rsidRDefault="00D8584E" w:rsidP="000F73C2">
            <w:pPr>
              <w:pStyle w:val="enumlev1"/>
              <w:rPr>
                <w:lang w:val="fr-FR"/>
              </w:rPr>
            </w:pPr>
            <w:r w:rsidRPr="00EF642B">
              <w:rPr>
                <w:lang w:val="fr-FR"/>
              </w:rPr>
              <w:t>11)</w:t>
            </w:r>
            <w:r w:rsidRPr="00EF642B">
              <w:rPr>
                <w:lang w:val="fr-FR"/>
              </w:rPr>
              <w:tab/>
            </w:r>
            <w:r w:rsidR="00A4171E" w:rsidRPr="00EF642B">
              <w:rPr>
                <w:lang w:val="fr-FR"/>
              </w:rPr>
              <w:t>Fournir un</w:t>
            </w:r>
            <w:r w:rsidR="00CA6584" w:rsidRPr="00EF642B">
              <w:rPr>
                <w:lang w:val="fr-FR"/>
              </w:rPr>
              <w:t>e assistance en ce qui concerne l</w:t>
            </w:r>
            <w:r w:rsidR="000E263D">
              <w:rPr>
                <w:lang w:val="fr-FR"/>
              </w:rPr>
              <w:t>'</w:t>
            </w:r>
            <w:r w:rsidR="00CA6584" w:rsidRPr="00EF642B">
              <w:rPr>
                <w:lang w:val="fr-FR"/>
              </w:rPr>
              <w:t>élaboration de</w:t>
            </w:r>
            <w:r w:rsidR="00A4171E" w:rsidRPr="00EF642B">
              <w:rPr>
                <w:lang w:val="fr-FR"/>
              </w:rPr>
              <w:t xml:space="preserve"> cadres politiques et réglementaires pour la radiodiffusion numérique de Terre, y compris la planification des fréquences et l</w:t>
            </w:r>
            <w:r w:rsidR="000E263D">
              <w:rPr>
                <w:lang w:val="fr-FR"/>
              </w:rPr>
              <w:t>'</w:t>
            </w:r>
            <w:r w:rsidR="00A4171E" w:rsidRPr="00EF642B">
              <w:rPr>
                <w:lang w:val="fr-FR"/>
              </w:rPr>
              <w:t>optimisation de l</w:t>
            </w:r>
            <w:r w:rsidR="000E263D">
              <w:rPr>
                <w:lang w:val="fr-FR"/>
              </w:rPr>
              <w:t>'</w:t>
            </w:r>
            <w:r w:rsidR="00A4171E" w:rsidRPr="00EF642B">
              <w:rPr>
                <w:lang w:val="fr-FR"/>
              </w:rPr>
              <w:t xml:space="preserve">utilisation du spectre; </w:t>
            </w:r>
            <w:r w:rsidR="00CA6584" w:rsidRPr="00EF642B">
              <w:rPr>
                <w:lang w:val="fr-FR"/>
              </w:rPr>
              <w:t>élaborer</w:t>
            </w:r>
            <w:r w:rsidR="00A4171E" w:rsidRPr="00EF642B">
              <w:rPr>
                <w:lang w:val="fr-FR"/>
              </w:rPr>
              <w:t xml:space="preserve"> de</w:t>
            </w:r>
            <w:r w:rsidR="00CA6584" w:rsidRPr="00EF642B">
              <w:rPr>
                <w:lang w:val="fr-FR"/>
              </w:rPr>
              <w:t>s</w:t>
            </w:r>
            <w:r w:rsidR="00A4171E" w:rsidRPr="00EF642B">
              <w:rPr>
                <w:lang w:val="fr-FR"/>
              </w:rPr>
              <w:t xml:space="preserve"> lignes directrices et de</w:t>
            </w:r>
            <w:r w:rsidR="00CA6584" w:rsidRPr="00EF642B">
              <w:rPr>
                <w:lang w:val="fr-FR"/>
              </w:rPr>
              <w:t>s</w:t>
            </w:r>
            <w:r w:rsidR="00A4171E" w:rsidRPr="00EF642B">
              <w:rPr>
                <w:lang w:val="fr-FR"/>
              </w:rPr>
              <w:t xml:space="preserve"> plans directeurs sur la radiodiffusion numérique en vue du passage de la radiodiffusion analogique à la radiodiffusion numérique et </w:t>
            </w:r>
            <w:r w:rsidR="00CA6584" w:rsidRPr="00EF642B">
              <w:rPr>
                <w:lang w:val="fr-FR"/>
              </w:rPr>
              <w:t>aux</w:t>
            </w:r>
            <w:r w:rsidR="00A4171E" w:rsidRPr="00EF642B">
              <w:rPr>
                <w:lang w:val="fr-FR"/>
              </w:rPr>
              <w:t xml:space="preserve"> nouveaux services et technologies de radiodiffusion</w:t>
            </w:r>
            <w:r w:rsidR="003E5353">
              <w:rPr>
                <w:lang w:val="fr-FR"/>
              </w:rPr>
              <w:t>.</w:t>
            </w:r>
          </w:p>
          <w:p w:rsidR="000D45C8" w:rsidRPr="00EF642B" w:rsidRDefault="00D8584E" w:rsidP="00D8584E">
            <w:pPr>
              <w:pStyle w:val="enumlev1"/>
              <w:rPr>
                <w:lang w:val="fr-FR"/>
              </w:rPr>
            </w:pPr>
            <w:r w:rsidRPr="00EF642B">
              <w:rPr>
                <w:lang w:val="fr-FR"/>
              </w:rPr>
              <w:t>12)</w:t>
            </w:r>
            <w:r w:rsidRPr="00EF642B">
              <w:rPr>
                <w:lang w:val="fr-FR"/>
              </w:rPr>
              <w:tab/>
            </w:r>
            <w:r w:rsidR="00CA6584" w:rsidRPr="00EF642B">
              <w:rPr>
                <w:lang w:val="fr-FR"/>
              </w:rPr>
              <w:t xml:space="preserve">Fournir une assistance en ce qui concerne les </w:t>
            </w:r>
            <w:r w:rsidR="00CD54F7" w:rsidRPr="00EF642B">
              <w:rPr>
                <w:lang w:val="fr-FR"/>
              </w:rPr>
              <w:t>évalu</w:t>
            </w:r>
            <w:r w:rsidR="00CA6584" w:rsidRPr="00EF642B">
              <w:rPr>
                <w:lang w:val="fr-FR"/>
              </w:rPr>
              <w:t xml:space="preserve">ations de la gestion du spectre, les </w:t>
            </w:r>
            <w:r w:rsidR="00CD54F7" w:rsidRPr="00EF642B">
              <w:rPr>
                <w:lang w:val="fr-FR"/>
              </w:rPr>
              <w:t xml:space="preserve">plans directeurs et </w:t>
            </w:r>
            <w:r w:rsidR="00CA6584" w:rsidRPr="00EF642B">
              <w:rPr>
                <w:lang w:val="fr-FR"/>
              </w:rPr>
              <w:t>les</w:t>
            </w:r>
            <w:r w:rsidR="00CD54F7" w:rsidRPr="00EF642B">
              <w:rPr>
                <w:lang w:val="fr-FR"/>
              </w:rPr>
              <w:t xml:space="preserve"> plans d</w:t>
            </w:r>
            <w:r w:rsidR="000E263D">
              <w:rPr>
                <w:lang w:val="fr-FR"/>
              </w:rPr>
              <w:t>'</w:t>
            </w:r>
            <w:r w:rsidR="00CD54F7" w:rsidRPr="00EF642B">
              <w:rPr>
                <w:lang w:val="fr-FR"/>
              </w:rPr>
              <w:t xml:space="preserve">action </w:t>
            </w:r>
            <w:r w:rsidR="00CA6584" w:rsidRPr="00EF642B">
              <w:rPr>
                <w:lang w:val="fr-FR"/>
              </w:rPr>
              <w:t xml:space="preserve">recommandés </w:t>
            </w:r>
            <w:r w:rsidR="00CD54F7" w:rsidRPr="00EF642B">
              <w:rPr>
                <w:lang w:val="fr-FR"/>
              </w:rPr>
              <w:t>pour le développement continu des structures, procédures et outils de gestion des fréquences, y compris au moyen de nouvelles approches en matière de partage du spectre</w:t>
            </w:r>
            <w:r w:rsidR="003E5353">
              <w:rPr>
                <w:lang w:val="fr-FR"/>
              </w:rPr>
              <w:t>.</w:t>
            </w:r>
            <w:r w:rsidR="000D45C8" w:rsidRPr="00EF642B">
              <w:rPr>
                <w:lang w:val="fr-FR"/>
              </w:rPr>
              <w:t xml:space="preserve"> </w:t>
            </w:r>
          </w:p>
          <w:p w:rsidR="000D45C8" w:rsidRPr="00EF642B" w:rsidRDefault="00D8584E" w:rsidP="00D8584E">
            <w:pPr>
              <w:pStyle w:val="enumlev1"/>
              <w:rPr>
                <w:lang w:val="fr-FR"/>
              </w:rPr>
            </w:pPr>
            <w:r w:rsidRPr="00EF642B">
              <w:rPr>
                <w:lang w:val="fr-FR"/>
              </w:rPr>
              <w:t>13)</w:t>
            </w:r>
            <w:r w:rsidRPr="00EF642B">
              <w:rPr>
                <w:lang w:val="fr-FR"/>
              </w:rPr>
              <w:tab/>
            </w:r>
            <w:r w:rsidR="00CA6584" w:rsidRPr="00EF642B">
              <w:rPr>
                <w:lang w:val="fr-FR"/>
              </w:rPr>
              <w:t xml:space="preserve">Fournir une assistance concernant </w:t>
            </w:r>
            <w:r w:rsidR="00CD54F7" w:rsidRPr="00EF642B">
              <w:rPr>
                <w:lang w:val="fr-FR"/>
              </w:rPr>
              <w:t>les régimes de redevances d</w:t>
            </w:r>
            <w:r w:rsidR="000E263D">
              <w:rPr>
                <w:lang w:val="fr-FR"/>
              </w:rPr>
              <w:t>'</w:t>
            </w:r>
            <w:r w:rsidR="00CD54F7" w:rsidRPr="00EF642B">
              <w:rPr>
                <w:lang w:val="fr-FR"/>
              </w:rPr>
              <w:t xml:space="preserve">utilisation du spectre, notamment </w:t>
            </w:r>
            <w:r w:rsidR="00CA6584" w:rsidRPr="00EF642B">
              <w:rPr>
                <w:lang w:val="fr-FR"/>
              </w:rPr>
              <w:t xml:space="preserve">une assistance directe pour mettre en place ces régimes </w:t>
            </w:r>
            <w:r w:rsidR="00CD54F7" w:rsidRPr="00EF642B">
              <w:rPr>
                <w:lang w:val="fr-FR"/>
              </w:rPr>
              <w:t>pour harmoniser les attributions régionales de fréquences, y compris les procédures de coordination dans les zones frontalières et pour optimiser et utiliser efficacement les systèmes et réseaux de contrôle des émissions</w:t>
            </w:r>
            <w:r w:rsidR="003E5353">
              <w:rPr>
                <w:lang w:val="fr-FR"/>
              </w:rPr>
              <w:t>.</w:t>
            </w:r>
          </w:p>
          <w:p w:rsidR="000D45C8" w:rsidRPr="00EF642B" w:rsidRDefault="00D8584E" w:rsidP="00D8584E">
            <w:pPr>
              <w:pStyle w:val="enumlev1"/>
              <w:rPr>
                <w:szCs w:val="24"/>
                <w:lang w:val="fr-FR"/>
              </w:rPr>
            </w:pPr>
            <w:r w:rsidRPr="00EF642B">
              <w:rPr>
                <w:szCs w:val="24"/>
                <w:lang w:val="fr-FR"/>
              </w:rPr>
              <w:t>14)</w:t>
            </w:r>
            <w:r w:rsidRPr="00EF642B">
              <w:rPr>
                <w:szCs w:val="24"/>
                <w:lang w:val="fr-FR"/>
              </w:rPr>
              <w:tab/>
              <w:t xml:space="preserve">Fournir </w:t>
            </w:r>
            <w:r w:rsidR="00A4171E" w:rsidRPr="00EF642B">
              <w:rPr>
                <w:szCs w:val="24"/>
                <w:lang w:val="fr-FR"/>
              </w:rPr>
              <w:t>une assistance aux pays en développement en ce qui concerne la valorisation des compétences humaines pour le développement et l</w:t>
            </w:r>
            <w:r w:rsidR="000E263D">
              <w:rPr>
                <w:szCs w:val="24"/>
                <w:lang w:val="fr-FR"/>
              </w:rPr>
              <w:t>'</w:t>
            </w:r>
            <w:r w:rsidR="00A4171E" w:rsidRPr="00EF642B">
              <w:rPr>
                <w:szCs w:val="24"/>
                <w:lang w:val="fr-FR"/>
              </w:rPr>
              <w:t>utilisation des télécommunications par satellite</w:t>
            </w:r>
            <w:r w:rsidR="003E5353">
              <w:rPr>
                <w:szCs w:val="24"/>
                <w:lang w:val="fr-FR"/>
              </w:rPr>
              <w:t>.</w:t>
            </w:r>
          </w:p>
          <w:p w:rsidR="000D45C8" w:rsidRPr="00EF642B" w:rsidRDefault="00D8584E" w:rsidP="00D8584E">
            <w:pPr>
              <w:pStyle w:val="enumlev1"/>
              <w:rPr>
                <w:szCs w:val="24"/>
                <w:lang w:val="fr-FR"/>
              </w:rPr>
            </w:pPr>
            <w:r w:rsidRPr="00EF642B">
              <w:rPr>
                <w:szCs w:val="24"/>
                <w:lang w:val="fr-FR"/>
              </w:rPr>
              <w:t>15)</w:t>
            </w:r>
            <w:r w:rsidRPr="00EF642B">
              <w:rPr>
                <w:szCs w:val="24"/>
                <w:lang w:val="fr-FR"/>
              </w:rPr>
              <w:tab/>
            </w:r>
            <w:r w:rsidR="00CA6584" w:rsidRPr="00EF642B">
              <w:rPr>
                <w:szCs w:val="24"/>
                <w:lang w:val="fr-FR"/>
              </w:rPr>
              <w:t>Coopérer</w:t>
            </w:r>
            <w:r w:rsidR="00A4171E" w:rsidRPr="00EF642B">
              <w:rPr>
                <w:szCs w:val="24"/>
                <w:lang w:val="fr-FR"/>
              </w:rPr>
              <w:t xml:space="preserve"> avec les organisations internationales/régional</w:t>
            </w:r>
            <w:r w:rsidR="001973D0" w:rsidRPr="00EF642B">
              <w:rPr>
                <w:szCs w:val="24"/>
                <w:lang w:val="fr-FR"/>
              </w:rPr>
              <w:t>es</w:t>
            </w:r>
            <w:r w:rsidR="00A4171E" w:rsidRPr="00EF642B">
              <w:rPr>
                <w:szCs w:val="24"/>
                <w:lang w:val="fr-FR"/>
              </w:rPr>
              <w:t xml:space="preserve"> afin d</w:t>
            </w:r>
            <w:r w:rsidR="000E263D">
              <w:rPr>
                <w:szCs w:val="24"/>
                <w:lang w:val="fr-FR"/>
              </w:rPr>
              <w:t>'</w:t>
            </w:r>
            <w:r w:rsidR="00A4171E" w:rsidRPr="00EF642B">
              <w:rPr>
                <w:szCs w:val="24"/>
                <w:lang w:val="fr-FR"/>
              </w:rPr>
              <w:t>améliorer l</w:t>
            </w:r>
            <w:r w:rsidR="000E263D">
              <w:rPr>
                <w:szCs w:val="24"/>
                <w:lang w:val="fr-FR"/>
              </w:rPr>
              <w:t>'</w:t>
            </w:r>
            <w:r w:rsidR="00A4171E" w:rsidRPr="00EF642B">
              <w:rPr>
                <w:szCs w:val="24"/>
                <w:lang w:val="fr-FR"/>
              </w:rPr>
              <w:t>i</w:t>
            </w:r>
            <w:r w:rsidR="00CA6584" w:rsidRPr="00EF642B">
              <w:rPr>
                <w:szCs w:val="24"/>
                <w:lang w:val="fr-FR"/>
              </w:rPr>
              <w:t>nter</w:t>
            </w:r>
            <w:r w:rsidR="00A4171E" w:rsidRPr="00EF642B">
              <w:rPr>
                <w:szCs w:val="24"/>
                <w:lang w:val="fr-FR"/>
              </w:rPr>
              <w:t>connectivité à l</w:t>
            </w:r>
            <w:r w:rsidR="000E263D">
              <w:rPr>
                <w:szCs w:val="24"/>
                <w:lang w:val="fr-FR"/>
              </w:rPr>
              <w:t>'</w:t>
            </w:r>
            <w:r w:rsidR="00A4171E" w:rsidRPr="00EF642B">
              <w:rPr>
                <w:szCs w:val="24"/>
                <w:lang w:val="fr-FR"/>
              </w:rPr>
              <w:t>échelle régionale dans le domaine des télécommunications/TIC, par exemple</w:t>
            </w:r>
            <w:r w:rsidR="00CA6584" w:rsidRPr="00EF642B">
              <w:rPr>
                <w:szCs w:val="24"/>
                <w:lang w:val="fr-FR"/>
              </w:rPr>
              <w:t xml:space="preserve"> avec </w:t>
            </w:r>
            <w:r w:rsidR="00A4171E" w:rsidRPr="00EF642B">
              <w:rPr>
                <w:szCs w:val="24"/>
                <w:lang w:val="fr-FR"/>
              </w:rPr>
              <w:t>l</w:t>
            </w:r>
            <w:r w:rsidR="000E263D">
              <w:rPr>
                <w:szCs w:val="24"/>
                <w:lang w:val="fr-FR"/>
              </w:rPr>
              <w:t>'</w:t>
            </w:r>
            <w:r w:rsidR="00A4171E" w:rsidRPr="00EF642B">
              <w:rPr>
                <w:szCs w:val="24"/>
                <w:lang w:val="fr-FR"/>
              </w:rPr>
              <w:t>autoroute de l</w:t>
            </w:r>
            <w:r w:rsidR="000E263D">
              <w:rPr>
                <w:szCs w:val="24"/>
                <w:lang w:val="fr-FR"/>
              </w:rPr>
              <w:t>'</w:t>
            </w:r>
            <w:r w:rsidR="00A4171E" w:rsidRPr="00EF642B">
              <w:rPr>
                <w:szCs w:val="24"/>
                <w:lang w:val="fr-FR"/>
              </w:rPr>
              <w:t>information dans la ré</w:t>
            </w:r>
            <w:r w:rsidR="001973D0" w:rsidRPr="00EF642B">
              <w:rPr>
                <w:szCs w:val="24"/>
                <w:lang w:val="fr-FR"/>
              </w:rPr>
              <w:t>gion Asie</w:t>
            </w:r>
            <w:r w:rsidR="001973D0" w:rsidRPr="00EF642B">
              <w:rPr>
                <w:szCs w:val="24"/>
                <w:lang w:val="fr-FR"/>
              </w:rPr>
              <w:noBreakHyphen/>
            </w:r>
            <w:r w:rsidR="00A4171E" w:rsidRPr="00EF642B">
              <w:rPr>
                <w:szCs w:val="24"/>
                <w:lang w:val="fr-FR"/>
              </w:rPr>
              <w:t xml:space="preserve">Pacifique </w:t>
            </w:r>
            <w:r w:rsidR="000D45C8" w:rsidRPr="00EF642B">
              <w:rPr>
                <w:szCs w:val="24"/>
                <w:lang w:val="fr-FR"/>
              </w:rPr>
              <w:t>(AP-IS).</w:t>
            </w:r>
          </w:p>
        </w:tc>
      </w:tr>
    </w:tbl>
    <w:p w:rsidR="003A215B" w:rsidRPr="000F73C2" w:rsidRDefault="003A215B">
      <w:pPr>
        <w:rPr>
          <w:lang w:val="fr-CH"/>
        </w:rPr>
      </w:pPr>
    </w:p>
    <w:tbl>
      <w:tblPr>
        <w:tblStyle w:val="TableGrid"/>
        <w:tblW w:w="9639" w:type="dxa"/>
        <w:jc w:val="center"/>
        <w:tblLook w:val="04A0" w:firstRow="1" w:lastRow="0" w:firstColumn="1" w:lastColumn="0" w:noHBand="0" w:noVBand="1"/>
      </w:tblPr>
      <w:tblGrid>
        <w:gridCol w:w="9639"/>
      </w:tblGrid>
      <w:tr w:rsidR="000D45C8" w:rsidRPr="00BC0B8D" w:rsidTr="00EF642B">
        <w:trPr>
          <w:jc w:val="center"/>
        </w:trPr>
        <w:tc>
          <w:tcPr>
            <w:tcW w:w="9639" w:type="dxa"/>
            <w:tcBorders>
              <w:bottom w:val="single" w:sz="4" w:space="0" w:color="auto"/>
            </w:tcBorders>
            <w:shd w:val="clear" w:color="auto" w:fill="F2F2F2" w:themeFill="background1" w:themeFillShade="F2"/>
          </w:tcPr>
          <w:p w:rsidR="000D45C8" w:rsidRPr="00EF642B" w:rsidRDefault="000D45C8" w:rsidP="009F43A8">
            <w:pPr>
              <w:spacing w:after="120"/>
              <w:rPr>
                <w:b/>
                <w:bCs/>
                <w:lang w:val="fr-FR"/>
              </w:rPr>
            </w:pPr>
            <w:r w:rsidRPr="00EF642B">
              <w:rPr>
                <w:b/>
                <w:bCs/>
                <w:lang w:val="fr-FR"/>
              </w:rPr>
              <w:t xml:space="preserve">ASP4: </w:t>
            </w:r>
            <w:r w:rsidR="00EC45AF" w:rsidRPr="00EF642B">
              <w:rPr>
                <w:b/>
                <w:bCs/>
                <w:lang w:val="fr-FR"/>
              </w:rPr>
              <w:t>Créer un environnement politique et réglementaire propice</w:t>
            </w:r>
          </w:p>
        </w:tc>
      </w:tr>
      <w:tr w:rsidR="000D45C8" w:rsidRPr="00BC0B8D" w:rsidTr="00EF642B">
        <w:trPr>
          <w:trHeight w:val="1288"/>
          <w:jc w:val="center"/>
        </w:trPr>
        <w:tc>
          <w:tcPr>
            <w:tcW w:w="9639" w:type="dxa"/>
          </w:tcPr>
          <w:p w:rsidR="000D45C8" w:rsidRPr="00EF642B" w:rsidRDefault="00EC45AF" w:rsidP="003E5353">
            <w:pPr>
              <w:rPr>
                <w:rFonts w:ascii="Calibri" w:hAnsi="Calibri" w:cs="Calibri"/>
                <w:bCs/>
                <w:lang w:val="fr-FR"/>
              </w:rPr>
            </w:pPr>
            <w:r w:rsidRPr="00EF642B">
              <w:rPr>
                <w:rFonts w:cs="Calibri"/>
                <w:b/>
                <w:bCs/>
                <w:lang w:val="fr-FR"/>
              </w:rPr>
              <w:t>Objectif</w:t>
            </w:r>
            <w:r w:rsidR="000D45C8" w:rsidRPr="00EF642B">
              <w:rPr>
                <w:rFonts w:ascii="Calibri" w:hAnsi="Calibri" w:cs="Calibri"/>
                <w:bCs/>
                <w:lang w:val="fr-FR"/>
              </w:rPr>
              <w:t xml:space="preserve">: </w:t>
            </w:r>
            <w:r w:rsidR="00CA6584" w:rsidRPr="00EF642B">
              <w:rPr>
                <w:lang w:val="fr-FR"/>
              </w:rPr>
              <w:t>Aider</w:t>
            </w:r>
            <w:r w:rsidR="00A4171E" w:rsidRPr="00EF642B">
              <w:rPr>
                <w:lang w:val="fr-FR"/>
              </w:rPr>
              <w:t xml:space="preserve"> </w:t>
            </w:r>
            <w:r w:rsidR="003E5353">
              <w:rPr>
                <w:lang w:val="fr-FR"/>
              </w:rPr>
              <w:t xml:space="preserve">les </w:t>
            </w:r>
            <w:r w:rsidR="00CA6584" w:rsidRPr="00EF642B">
              <w:rPr>
                <w:lang w:val="fr-FR"/>
              </w:rPr>
              <w:t xml:space="preserve">Etats Membres </w:t>
            </w:r>
            <w:r w:rsidR="003E5353">
              <w:rPr>
                <w:lang w:val="fr-FR"/>
              </w:rPr>
              <w:t>à</w:t>
            </w:r>
            <w:r w:rsidR="00CA6584" w:rsidRPr="00EF642B">
              <w:rPr>
                <w:lang w:val="fr-FR"/>
              </w:rPr>
              <w:t xml:space="preserve"> élaborer</w:t>
            </w:r>
            <w:r w:rsidR="00A4171E" w:rsidRPr="00EF642B">
              <w:rPr>
                <w:lang w:val="fr-FR"/>
              </w:rPr>
              <w:t xml:space="preserve"> de</w:t>
            </w:r>
            <w:r w:rsidR="00CA6584" w:rsidRPr="00EF642B">
              <w:rPr>
                <w:lang w:val="fr-FR"/>
              </w:rPr>
              <w:t>s</w:t>
            </w:r>
            <w:r w:rsidR="00A4171E" w:rsidRPr="00EF642B">
              <w:rPr>
                <w:lang w:val="fr-FR"/>
              </w:rPr>
              <w:t xml:space="preserve"> cadres politiques et réglementaires </w:t>
            </w:r>
            <w:r w:rsidR="00CA6584" w:rsidRPr="00EF642B">
              <w:rPr>
                <w:lang w:val="fr-FR"/>
              </w:rPr>
              <w:t>adaptés</w:t>
            </w:r>
            <w:r w:rsidR="00A4171E" w:rsidRPr="00EF642B">
              <w:rPr>
                <w:lang w:val="fr-FR"/>
              </w:rPr>
              <w:t xml:space="preserve">, </w:t>
            </w:r>
            <w:r w:rsidR="00CA6584" w:rsidRPr="00EF642B">
              <w:rPr>
                <w:lang w:val="fr-FR"/>
              </w:rPr>
              <w:t xml:space="preserve">à encourager </w:t>
            </w:r>
            <w:r w:rsidR="00A4171E" w:rsidRPr="00EF642B">
              <w:rPr>
                <w:lang w:val="fr-FR"/>
              </w:rPr>
              <w:t>l</w:t>
            </w:r>
            <w:r w:rsidR="000E263D">
              <w:rPr>
                <w:lang w:val="fr-FR"/>
              </w:rPr>
              <w:t>'</w:t>
            </w:r>
            <w:r w:rsidR="00A4171E" w:rsidRPr="00EF642B">
              <w:rPr>
                <w:lang w:val="fr-FR"/>
              </w:rPr>
              <w:t>innovation (en particulier les PME)</w:t>
            </w:r>
            <w:r w:rsidR="00CA6584" w:rsidRPr="00EF642B">
              <w:rPr>
                <w:lang w:val="fr-FR"/>
              </w:rPr>
              <w:t xml:space="preserve">, à </w:t>
            </w:r>
            <w:r w:rsidR="000E263D" w:rsidRPr="00EF642B">
              <w:rPr>
                <w:lang w:val="fr-FR"/>
              </w:rPr>
              <w:t>améliorer</w:t>
            </w:r>
            <w:r w:rsidR="00CA6584" w:rsidRPr="00EF642B">
              <w:rPr>
                <w:lang w:val="fr-FR"/>
              </w:rPr>
              <w:t xml:space="preserve"> les</w:t>
            </w:r>
            <w:r w:rsidR="00A4171E" w:rsidRPr="00EF642B">
              <w:rPr>
                <w:lang w:val="fr-FR"/>
              </w:rPr>
              <w:t xml:space="preserve"> compétences, </w:t>
            </w:r>
            <w:r w:rsidR="00CA6584" w:rsidRPr="00EF642B">
              <w:rPr>
                <w:lang w:val="fr-FR"/>
              </w:rPr>
              <w:t>à développer l</w:t>
            </w:r>
            <w:r w:rsidR="000E263D">
              <w:rPr>
                <w:lang w:val="fr-FR"/>
              </w:rPr>
              <w:t>'</w:t>
            </w:r>
            <w:r w:rsidR="00A4171E" w:rsidRPr="00EF642B">
              <w:rPr>
                <w:lang w:val="fr-FR"/>
              </w:rPr>
              <w:t>échange d</w:t>
            </w:r>
            <w:r w:rsidR="000E263D">
              <w:rPr>
                <w:lang w:val="fr-FR"/>
              </w:rPr>
              <w:t>'</w:t>
            </w:r>
            <w:r w:rsidR="00A4171E" w:rsidRPr="00EF642B">
              <w:rPr>
                <w:lang w:val="fr-FR"/>
              </w:rPr>
              <w:t>informations</w:t>
            </w:r>
            <w:r w:rsidR="00CA6584" w:rsidRPr="00EF642B">
              <w:rPr>
                <w:lang w:val="fr-FR"/>
              </w:rPr>
              <w:t>, à</w:t>
            </w:r>
            <w:r w:rsidR="00A4171E" w:rsidRPr="00EF642B">
              <w:rPr>
                <w:lang w:val="fr-FR"/>
              </w:rPr>
              <w:t xml:space="preserve"> renforce</w:t>
            </w:r>
            <w:r w:rsidR="00CA6584" w:rsidRPr="00EF642B">
              <w:rPr>
                <w:lang w:val="fr-FR"/>
              </w:rPr>
              <w:t xml:space="preserve">r </w:t>
            </w:r>
            <w:r w:rsidR="00A4171E" w:rsidRPr="00EF642B">
              <w:rPr>
                <w:lang w:val="fr-FR"/>
              </w:rPr>
              <w:t>la coopération dans le domaine de la réglementation</w:t>
            </w:r>
            <w:r w:rsidR="00A4171E" w:rsidRPr="00EF642B">
              <w:rPr>
                <w:rFonts w:ascii="Calibri" w:hAnsi="Calibri" w:cs="Calibri"/>
                <w:bCs/>
                <w:lang w:val="fr-FR"/>
              </w:rPr>
              <w:t>, ce qui contribue à la création d</w:t>
            </w:r>
            <w:r w:rsidR="000E263D">
              <w:rPr>
                <w:rFonts w:ascii="Calibri" w:hAnsi="Calibri" w:cs="Calibri"/>
                <w:bCs/>
                <w:lang w:val="fr-FR"/>
              </w:rPr>
              <w:t>'</w:t>
            </w:r>
            <w:r w:rsidR="00A4171E" w:rsidRPr="00EF642B">
              <w:rPr>
                <w:rFonts w:ascii="Calibri" w:hAnsi="Calibri" w:cs="Calibri"/>
                <w:bCs/>
                <w:lang w:val="fr-FR"/>
              </w:rPr>
              <w:t>un environnement réglementaire propice pour le secteur pr</w:t>
            </w:r>
            <w:r w:rsidR="001973D0" w:rsidRPr="00EF642B">
              <w:rPr>
                <w:rFonts w:ascii="Calibri" w:hAnsi="Calibri" w:cs="Calibri"/>
                <w:bCs/>
                <w:lang w:val="fr-FR"/>
              </w:rPr>
              <w:t>ivé (y compris les partenariats public</w:t>
            </w:r>
            <w:r w:rsidR="001973D0" w:rsidRPr="00EF642B">
              <w:rPr>
                <w:rFonts w:ascii="Calibri" w:hAnsi="Calibri" w:cs="Calibri"/>
                <w:bCs/>
                <w:lang w:val="fr-FR"/>
              </w:rPr>
              <w:noBreakHyphen/>
            </w:r>
            <w:r w:rsidR="00A4171E" w:rsidRPr="00EF642B">
              <w:rPr>
                <w:rFonts w:ascii="Calibri" w:hAnsi="Calibri" w:cs="Calibri"/>
                <w:bCs/>
                <w:lang w:val="fr-FR"/>
              </w:rPr>
              <w:t>privé) et tient compte des intérêts des consommateurs.</w:t>
            </w:r>
          </w:p>
          <w:p w:rsidR="000D45C8" w:rsidRPr="00EF642B" w:rsidRDefault="00EC45AF" w:rsidP="00F00EC0">
            <w:pPr>
              <w:rPr>
                <w:lang w:val="fr-FR"/>
              </w:rPr>
            </w:pPr>
            <w:r w:rsidRPr="00EF642B">
              <w:rPr>
                <w:b/>
                <w:bCs/>
                <w:lang w:val="fr-FR"/>
              </w:rPr>
              <w:t>Résultats attendus</w:t>
            </w:r>
            <w:r w:rsidR="000D45C8" w:rsidRPr="00EF642B">
              <w:rPr>
                <w:lang w:val="fr-FR"/>
              </w:rPr>
              <w:t xml:space="preserve">: </w:t>
            </w:r>
          </w:p>
          <w:p w:rsidR="000D45C8" w:rsidRPr="00EF642B" w:rsidRDefault="00F00EC0" w:rsidP="00F00EC0">
            <w:pPr>
              <w:pStyle w:val="enumlev1"/>
              <w:rPr>
                <w:lang w:val="fr-FR"/>
              </w:rPr>
            </w:pPr>
            <w:r w:rsidRPr="00EF642B">
              <w:rPr>
                <w:lang w:val="fr-FR"/>
              </w:rPr>
              <w:t>1)</w:t>
            </w:r>
            <w:r w:rsidRPr="00EF642B">
              <w:rPr>
                <w:lang w:val="fr-FR"/>
              </w:rPr>
              <w:tab/>
            </w:r>
            <w:r w:rsidR="001973D0" w:rsidRPr="00EF642B">
              <w:rPr>
                <w:lang w:val="fr-FR"/>
              </w:rPr>
              <w:t>Partager les informations concernant l</w:t>
            </w:r>
            <w:r w:rsidR="000E263D">
              <w:rPr>
                <w:lang w:val="fr-FR"/>
              </w:rPr>
              <w:t>'</w:t>
            </w:r>
            <w:r w:rsidR="001973D0" w:rsidRPr="00EF642B">
              <w:rPr>
                <w:lang w:val="fr-FR"/>
              </w:rPr>
              <w:t>évolution actuelle</w:t>
            </w:r>
            <w:r w:rsidR="00CD54F7" w:rsidRPr="00EF642B">
              <w:rPr>
                <w:lang w:val="fr-FR"/>
              </w:rPr>
              <w:t xml:space="preserve"> des cadres juridiques, politiques et réglementaires </w:t>
            </w:r>
            <w:r w:rsidR="001973D0" w:rsidRPr="00EF642B">
              <w:rPr>
                <w:lang w:val="fr-FR"/>
              </w:rPr>
              <w:t xml:space="preserve">et </w:t>
            </w:r>
            <w:r w:rsidR="00CD54F7" w:rsidRPr="00EF642B">
              <w:rPr>
                <w:lang w:val="fr-FR"/>
              </w:rPr>
              <w:t>du marché dans le secteur des TIC et dans les économies numériques qui sont ainsi rendues possibles</w:t>
            </w:r>
            <w:r w:rsidR="003E5353">
              <w:rPr>
                <w:lang w:val="fr-FR"/>
              </w:rPr>
              <w:t>.</w:t>
            </w:r>
            <w:r w:rsidR="000D45C8" w:rsidRPr="00EF642B">
              <w:rPr>
                <w:lang w:val="fr-FR"/>
              </w:rPr>
              <w:t xml:space="preserve"> </w:t>
            </w:r>
          </w:p>
          <w:p w:rsidR="000D45C8" w:rsidRPr="00EF642B" w:rsidRDefault="00F00EC0" w:rsidP="00F00EC0">
            <w:pPr>
              <w:pStyle w:val="enumlev1"/>
              <w:rPr>
                <w:lang w:val="fr-FR"/>
              </w:rPr>
            </w:pPr>
            <w:r w:rsidRPr="00EF642B">
              <w:rPr>
                <w:lang w:val="fr-FR"/>
              </w:rPr>
              <w:t>2)</w:t>
            </w:r>
            <w:r w:rsidRPr="00EF642B">
              <w:rPr>
                <w:lang w:val="fr-FR"/>
              </w:rPr>
              <w:tab/>
            </w:r>
            <w:r w:rsidR="001973D0" w:rsidRPr="00EF642B">
              <w:rPr>
                <w:lang w:val="fr-FR"/>
              </w:rPr>
              <w:t xml:space="preserve">Fournir une assistance pour </w:t>
            </w:r>
            <w:r w:rsidR="00CD54F7" w:rsidRPr="00EF642B">
              <w:rPr>
                <w:lang w:val="fr-FR"/>
              </w:rPr>
              <w:t>définir, élaborer, mettre en oeuvre et examiner des stratégies, des politiques et des cadres juridiques et réglementaires transparents, cohérents et tournés vers l</w:t>
            </w:r>
            <w:r w:rsidR="000E263D">
              <w:rPr>
                <w:lang w:val="fr-FR"/>
              </w:rPr>
              <w:t>'</w:t>
            </w:r>
            <w:r w:rsidR="00CD54F7" w:rsidRPr="00EF642B">
              <w:rPr>
                <w:lang w:val="fr-FR"/>
              </w:rPr>
              <w:t xml:space="preserve">avenir, </w:t>
            </w:r>
            <w:r w:rsidR="001973D0" w:rsidRPr="00EF642B">
              <w:rPr>
                <w:lang w:val="fr-FR"/>
              </w:rPr>
              <w:t>et pour</w:t>
            </w:r>
            <w:r w:rsidR="00CD54F7" w:rsidRPr="00EF642B">
              <w:rPr>
                <w:lang w:val="fr-FR"/>
              </w:rPr>
              <w:t xml:space="preserve"> évoluer vers un processus décisionnel </w:t>
            </w:r>
            <w:r w:rsidR="001973D0" w:rsidRPr="00EF642B">
              <w:rPr>
                <w:lang w:val="fr-FR"/>
              </w:rPr>
              <w:t>basé sur des éléments de preuve aux niveaux national et régional</w:t>
            </w:r>
            <w:r w:rsidR="003E5353">
              <w:rPr>
                <w:lang w:val="fr-FR"/>
              </w:rPr>
              <w:t>.</w:t>
            </w:r>
          </w:p>
          <w:p w:rsidR="000D45C8" w:rsidRPr="00EF642B" w:rsidRDefault="00F00EC0" w:rsidP="003E5353">
            <w:pPr>
              <w:pStyle w:val="enumlev1"/>
              <w:keepNext/>
              <w:keepLines/>
              <w:rPr>
                <w:lang w:val="fr-FR"/>
              </w:rPr>
            </w:pPr>
            <w:r w:rsidRPr="00EF642B">
              <w:rPr>
                <w:lang w:val="fr-FR"/>
              </w:rPr>
              <w:lastRenderedPageBreak/>
              <w:t>3)</w:t>
            </w:r>
            <w:r w:rsidRPr="00EF642B">
              <w:rPr>
                <w:lang w:val="fr-FR"/>
              </w:rPr>
              <w:tab/>
            </w:r>
            <w:r w:rsidR="007F2B32" w:rsidRPr="00EF642B">
              <w:rPr>
                <w:lang w:val="fr-FR"/>
              </w:rPr>
              <w:t>F</w:t>
            </w:r>
            <w:r w:rsidR="00A4171E" w:rsidRPr="00EF642B">
              <w:rPr>
                <w:lang w:val="fr-FR"/>
              </w:rPr>
              <w:t>ournir des outils et des plates-formes pour un dialogue inclusif et une coopération accrue entre les régulateurs nationaux et régionaux, les décideurs et d</w:t>
            </w:r>
            <w:r w:rsidR="000E263D">
              <w:rPr>
                <w:lang w:val="fr-FR"/>
              </w:rPr>
              <w:t>'</w:t>
            </w:r>
            <w:r w:rsidR="00A4171E" w:rsidRPr="00EF642B">
              <w:rPr>
                <w:lang w:val="fr-FR"/>
              </w:rPr>
              <w:t>autres parties prenantes du secteur des télécommunications/TIC ainsi qu</w:t>
            </w:r>
            <w:r w:rsidR="000E263D">
              <w:rPr>
                <w:lang w:val="fr-FR"/>
              </w:rPr>
              <w:t>'</w:t>
            </w:r>
            <w:r w:rsidR="00A4171E" w:rsidRPr="00EF642B">
              <w:rPr>
                <w:lang w:val="fr-FR"/>
              </w:rPr>
              <w:t>avec les autres secteurs de l</w:t>
            </w:r>
            <w:r w:rsidR="000E263D">
              <w:rPr>
                <w:lang w:val="fr-FR"/>
              </w:rPr>
              <w:t>'</w:t>
            </w:r>
            <w:r w:rsidR="00A4171E" w:rsidRPr="00EF642B">
              <w:rPr>
                <w:lang w:val="fr-FR"/>
              </w:rPr>
              <w:t>économie sur les questions d</w:t>
            </w:r>
            <w:r w:rsidR="000E263D">
              <w:rPr>
                <w:lang w:val="fr-FR"/>
              </w:rPr>
              <w:t>'</w:t>
            </w:r>
            <w:r w:rsidR="00A4171E" w:rsidRPr="00EF642B">
              <w:rPr>
                <w:lang w:val="fr-FR"/>
              </w:rPr>
              <w:t>actualité brûlante dans les domaines politique, juridique, réglementaire et commercial</w:t>
            </w:r>
            <w:r w:rsidR="003E5353">
              <w:rPr>
                <w:lang w:val="fr-FR"/>
              </w:rPr>
              <w:t>.</w:t>
            </w:r>
          </w:p>
          <w:p w:rsidR="000D45C8" w:rsidRPr="00EF642B" w:rsidRDefault="00F00EC0" w:rsidP="00F00EC0">
            <w:pPr>
              <w:pStyle w:val="enumlev1"/>
              <w:rPr>
                <w:lang w:val="fr-FR"/>
              </w:rPr>
            </w:pPr>
            <w:r w:rsidRPr="00EF642B">
              <w:rPr>
                <w:lang w:val="fr-FR"/>
              </w:rPr>
              <w:t>4)</w:t>
            </w:r>
            <w:r w:rsidRPr="00EF642B">
              <w:rPr>
                <w:lang w:val="fr-FR"/>
              </w:rPr>
              <w:tab/>
            </w:r>
            <w:r w:rsidR="007F2B32" w:rsidRPr="00EF642B">
              <w:rPr>
                <w:lang w:val="fr-FR"/>
              </w:rPr>
              <w:t>R</w:t>
            </w:r>
            <w:r w:rsidR="00CD54F7" w:rsidRPr="00EF642B">
              <w:rPr>
                <w:lang w:val="fr-FR"/>
              </w:rPr>
              <w:t>enforcer les capacités institutionnelles humaines et fournir une assistance technique concernant des questions politiques, juridiques, réglementaires, économiques et financières d</w:t>
            </w:r>
            <w:r w:rsidR="000E263D">
              <w:rPr>
                <w:lang w:val="fr-FR"/>
              </w:rPr>
              <w:t>'</w:t>
            </w:r>
            <w:r w:rsidR="00CD54F7" w:rsidRPr="00EF642B">
              <w:rPr>
                <w:lang w:val="fr-FR"/>
              </w:rPr>
              <w:t>actualité ainsi que l</w:t>
            </w:r>
            <w:r w:rsidR="000E263D">
              <w:rPr>
                <w:lang w:val="fr-FR"/>
              </w:rPr>
              <w:t>'</w:t>
            </w:r>
            <w:r w:rsidR="000F73C2">
              <w:rPr>
                <w:lang w:val="fr-FR"/>
              </w:rPr>
              <w:t>évolution du marché, y compris dans le cadre des centres d'excellence.</w:t>
            </w:r>
          </w:p>
          <w:p w:rsidR="000D45C8" w:rsidRPr="00EF642B" w:rsidRDefault="00F00EC0" w:rsidP="00F00EC0">
            <w:pPr>
              <w:pStyle w:val="enumlev1"/>
              <w:rPr>
                <w:lang w:val="fr-FR"/>
              </w:rPr>
            </w:pPr>
            <w:r w:rsidRPr="00EF642B">
              <w:rPr>
                <w:lang w:val="fr-FR"/>
              </w:rPr>
              <w:t>5)</w:t>
            </w:r>
            <w:r w:rsidRPr="00EF642B">
              <w:rPr>
                <w:lang w:val="fr-FR"/>
              </w:rPr>
              <w:tab/>
            </w:r>
            <w:r w:rsidR="007F2B32" w:rsidRPr="00EF642B">
              <w:rPr>
                <w:lang w:val="fr-FR"/>
              </w:rPr>
              <w:t>F</w:t>
            </w:r>
            <w:r w:rsidR="00A4171E" w:rsidRPr="00EF642B">
              <w:rPr>
                <w:lang w:val="fr-FR"/>
              </w:rPr>
              <w:t xml:space="preserve">ournir une assistance </w:t>
            </w:r>
            <w:r w:rsidR="004845E0" w:rsidRPr="00EF642B">
              <w:rPr>
                <w:lang w:val="fr-FR"/>
              </w:rPr>
              <w:t>pour mettre à jour les politiques sur l</w:t>
            </w:r>
            <w:r w:rsidR="000E263D">
              <w:rPr>
                <w:lang w:val="fr-FR"/>
              </w:rPr>
              <w:t>'</w:t>
            </w:r>
            <w:r w:rsidR="004845E0" w:rsidRPr="00EF642B">
              <w:rPr>
                <w:lang w:val="fr-FR"/>
              </w:rPr>
              <w:t>innovation et l</w:t>
            </w:r>
            <w:r w:rsidR="000E263D">
              <w:rPr>
                <w:lang w:val="fr-FR"/>
              </w:rPr>
              <w:t>'</w:t>
            </w:r>
            <w:r w:rsidR="004845E0" w:rsidRPr="00EF642B">
              <w:rPr>
                <w:lang w:val="fr-FR"/>
              </w:rPr>
              <w:t>esprit d</w:t>
            </w:r>
            <w:r w:rsidR="000E263D">
              <w:rPr>
                <w:lang w:val="fr-FR"/>
              </w:rPr>
              <w:t>'</w:t>
            </w:r>
            <w:r w:rsidR="004845E0" w:rsidRPr="00EF642B">
              <w:rPr>
                <w:lang w:val="fr-FR"/>
              </w:rPr>
              <w:t>entreprise dans le secteur des télécommunications/TIC</w:t>
            </w:r>
            <w:r w:rsidR="003E5353">
              <w:rPr>
                <w:lang w:val="fr-FR"/>
              </w:rPr>
              <w:t>.</w:t>
            </w:r>
          </w:p>
          <w:p w:rsidR="000D45C8" w:rsidRPr="00EF642B" w:rsidRDefault="00F00EC0" w:rsidP="009F43A8">
            <w:pPr>
              <w:pStyle w:val="enumlev1"/>
              <w:rPr>
                <w:lang w:val="fr-FR"/>
              </w:rPr>
            </w:pPr>
            <w:r w:rsidRPr="00EF642B">
              <w:rPr>
                <w:lang w:val="fr-FR"/>
              </w:rPr>
              <w:t>6)</w:t>
            </w:r>
            <w:r w:rsidRPr="00EF642B">
              <w:rPr>
                <w:lang w:val="fr-FR"/>
              </w:rPr>
              <w:tab/>
            </w:r>
            <w:r w:rsidR="007F2B32" w:rsidRPr="00EF642B">
              <w:rPr>
                <w:lang w:val="fr-FR"/>
              </w:rPr>
              <w:t>F</w:t>
            </w:r>
            <w:r w:rsidR="004845E0" w:rsidRPr="00EF642B">
              <w:rPr>
                <w:lang w:val="fr-FR"/>
              </w:rPr>
              <w:t>ournir une assistance pour l</w:t>
            </w:r>
            <w:r w:rsidR="000E263D">
              <w:rPr>
                <w:lang w:val="fr-FR"/>
              </w:rPr>
              <w:t>'</w:t>
            </w:r>
            <w:r w:rsidR="004845E0" w:rsidRPr="00EF642B">
              <w:rPr>
                <w:lang w:val="fr-FR"/>
              </w:rPr>
              <w:t xml:space="preserve">élaboration du cadre stratégique à </w:t>
            </w:r>
            <w:r w:rsidR="007F2B32" w:rsidRPr="00EF642B">
              <w:rPr>
                <w:lang w:val="fr-FR"/>
              </w:rPr>
              <w:t>l</w:t>
            </w:r>
            <w:r w:rsidR="000E263D">
              <w:rPr>
                <w:lang w:val="fr-FR"/>
              </w:rPr>
              <w:t>'</w:t>
            </w:r>
            <w:r w:rsidR="007F2B32" w:rsidRPr="00EF642B">
              <w:rPr>
                <w:lang w:val="fr-FR"/>
              </w:rPr>
              <w:t>appui des</w:t>
            </w:r>
            <w:r w:rsidR="004845E0" w:rsidRPr="00EF642B">
              <w:rPr>
                <w:lang w:val="fr-FR"/>
              </w:rPr>
              <w:t xml:space="preserve"> activités de recherche</w:t>
            </w:r>
            <w:r w:rsidR="007F2B32" w:rsidRPr="00EF642B">
              <w:rPr>
                <w:lang w:val="fr-FR"/>
              </w:rPr>
              <w:noBreakHyphen/>
            </w:r>
            <w:r w:rsidR="004845E0" w:rsidRPr="00EF642B">
              <w:rPr>
                <w:lang w:val="fr-FR"/>
              </w:rPr>
              <w:t>développement des pays en développement dans le domaine des télécommunications/TIC</w:t>
            </w:r>
            <w:r w:rsidR="009F43A8">
              <w:rPr>
                <w:lang w:val="fr-FR"/>
              </w:rPr>
              <w:t>.</w:t>
            </w:r>
          </w:p>
        </w:tc>
      </w:tr>
    </w:tbl>
    <w:p w:rsidR="003A215B" w:rsidRPr="000F73C2" w:rsidRDefault="003A215B">
      <w:pPr>
        <w:rPr>
          <w:lang w:val="fr-CH"/>
        </w:rPr>
      </w:pPr>
    </w:p>
    <w:tbl>
      <w:tblPr>
        <w:tblStyle w:val="TableGrid"/>
        <w:tblW w:w="9639" w:type="dxa"/>
        <w:jc w:val="center"/>
        <w:tblLook w:val="04A0" w:firstRow="1" w:lastRow="0" w:firstColumn="1" w:lastColumn="0" w:noHBand="0" w:noVBand="1"/>
      </w:tblPr>
      <w:tblGrid>
        <w:gridCol w:w="9639"/>
      </w:tblGrid>
      <w:tr w:rsidR="000D45C8" w:rsidRPr="00BC0B8D" w:rsidTr="003A215B">
        <w:trPr>
          <w:jc w:val="center"/>
        </w:trPr>
        <w:tc>
          <w:tcPr>
            <w:tcW w:w="9639" w:type="dxa"/>
            <w:tcBorders>
              <w:bottom w:val="single" w:sz="4" w:space="0" w:color="auto"/>
            </w:tcBorders>
            <w:shd w:val="clear" w:color="auto" w:fill="F2F2F2" w:themeFill="background1" w:themeFillShade="F2"/>
          </w:tcPr>
          <w:p w:rsidR="000D45C8" w:rsidRPr="00EF642B" w:rsidRDefault="000D45C8" w:rsidP="00D8584E">
            <w:pPr>
              <w:keepNext/>
              <w:spacing w:after="120"/>
              <w:rPr>
                <w:b/>
                <w:bCs/>
                <w:lang w:val="fr-FR"/>
              </w:rPr>
            </w:pPr>
            <w:r w:rsidRPr="00EF642B">
              <w:rPr>
                <w:b/>
                <w:bCs/>
                <w:lang w:val="fr-FR"/>
              </w:rPr>
              <w:t xml:space="preserve">ASP5: </w:t>
            </w:r>
            <w:r w:rsidR="00EC45AF" w:rsidRPr="00EF642B">
              <w:rPr>
                <w:b/>
                <w:bCs/>
                <w:lang w:val="fr-FR"/>
              </w:rPr>
              <w:t>Contribuer à la mise en place d</w:t>
            </w:r>
            <w:r w:rsidR="000E263D">
              <w:rPr>
                <w:b/>
                <w:bCs/>
                <w:lang w:val="fr-FR"/>
              </w:rPr>
              <w:t>'</w:t>
            </w:r>
            <w:r w:rsidR="00EC45AF" w:rsidRPr="00EF642B">
              <w:rPr>
                <w:b/>
                <w:bCs/>
                <w:lang w:val="fr-FR"/>
              </w:rPr>
              <w:t xml:space="preserve">un </w:t>
            </w:r>
            <w:r w:rsidR="007F2B32" w:rsidRPr="00EF642B">
              <w:rPr>
                <w:b/>
                <w:bCs/>
                <w:lang w:val="fr-FR"/>
              </w:rPr>
              <w:t>environnement</w:t>
            </w:r>
            <w:r w:rsidR="00EC45AF" w:rsidRPr="00EF642B">
              <w:rPr>
                <w:b/>
                <w:bCs/>
                <w:lang w:val="fr-FR"/>
              </w:rPr>
              <w:t xml:space="preserve"> fiable et solide</w:t>
            </w:r>
          </w:p>
        </w:tc>
      </w:tr>
      <w:tr w:rsidR="000D45C8" w:rsidRPr="00BC0B8D" w:rsidTr="003A215B">
        <w:trPr>
          <w:jc w:val="center"/>
        </w:trPr>
        <w:tc>
          <w:tcPr>
            <w:tcW w:w="9639" w:type="dxa"/>
            <w:tcBorders>
              <w:bottom w:val="single" w:sz="4" w:space="0" w:color="auto"/>
            </w:tcBorders>
          </w:tcPr>
          <w:p w:rsidR="000D45C8" w:rsidRPr="00EF642B" w:rsidRDefault="00EC45AF" w:rsidP="003A215B">
            <w:pPr>
              <w:rPr>
                <w:lang w:val="fr-FR"/>
              </w:rPr>
            </w:pPr>
            <w:r w:rsidRPr="00EF642B">
              <w:rPr>
                <w:b/>
                <w:lang w:val="fr-FR"/>
              </w:rPr>
              <w:t>Objectif</w:t>
            </w:r>
            <w:r w:rsidR="000D45C8" w:rsidRPr="00EF642B">
              <w:rPr>
                <w:lang w:val="fr-FR"/>
              </w:rPr>
              <w:t xml:space="preserve">: </w:t>
            </w:r>
            <w:r w:rsidR="007F2B32" w:rsidRPr="00EF642B">
              <w:rPr>
                <w:lang w:val="fr-FR"/>
              </w:rPr>
              <w:t>Aider les</w:t>
            </w:r>
            <w:r w:rsidR="003E5353">
              <w:rPr>
                <w:lang w:val="fr-FR"/>
              </w:rPr>
              <w:t xml:space="preserve"> E</w:t>
            </w:r>
            <w:r w:rsidR="004845E0" w:rsidRPr="00EF642B">
              <w:rPr>
                <w:lang w:val="fr-FR"/>
              </w:rPr>
              <w:t xml:space="preserve">tats Membres </w:t>
            </w:r>
            <w:r w:rsidR="007F2B32" w:rsidRPr="00EF642B">
              <w:rPr>
                <w:lang w:val="fr-FR"/>
              </w:rPr>
              <w:t>à</w:t>
            </w:r>
            <w:r w:rsidR="004845E0" w:rsidRPr="00EF642B">
              <w:rPr>
                <w:lang w:val="fr-FR"/>
              </w:rPr>
              <w:t xml:space="preserve"> développer des réseaux/services sûrs et </w:t>
            </w:r>
            <w:r w:rsidR="007F2B32" w:rsidRPr="00EF642B">
              <w:rPr>
                <w:lang w:val="fr-FR"/>
              </w:rPr>
              <w:t>solides</w:t>
            </w:r>
            <w:r w:rsidR="004845E0" w:rsidRPr="00EF642B">
              <w:rPr>
                <w:lang w:val="fr-FR"/>
              </w:rPr>
              <w:t xml:space="preserve"> et</w:t>
            </w:r>
            <w:r w:rsidR="007F2B32" w:rsidRPr="00EF642B">
              <w:rPr>
                <w:lang w:val="fr-FR"/>
              </w:rPr>
              <w:t xml:space="preserve"> à</w:t>
            </w:r>
            <w:r w:rsidR="004845E0" w:rsidRPr="00EF642B">
              <w:rPr>
                <w:lang w:val="fr-FR"/>
              </w:rPr>
              <w:t xml:space="preserve"> en assurer la maintenance, </w:t>
            </w:r>
            <w:r w:rsidR="007F2B32" w:rsidRPr="00EF642B">
              <w:rPr>
                <w:lang w:val="fr-FR"/>
              </w:rPr>
              <w:t>à</w:t>
            </w:r>
            <w:r w:rsidR="004845E0" w:rsidRPr="00EF642B">
              <w:rPr>
                <w:lang w:val="fr-FR"/>
              </w:rPr>
              <w:t xml:space="preserve"> relever les défis liés aux changements climatiques et aussi </w:t>
            </w:r>
            <w:r w:rsidR="007F2B32" w:rsidRPr="00EF642B">
              <w:rPr>
                <w:lang w:val="fr-FR"/>
              </w:rPr>
              <w:t>à</w:t>
            </w:r>
            <w:r w:rsidR="004845E0" w:rsidRPr="00EF642B">
              <w:rPr>
                <w:lang w:val="fr-FR"/>
              </w:rPr>
              <w:t xml:space="preserve"> faciliter la planification préalable aux catastrophes, l</w:t>
            </w:r>
            <w:r w:rsidR="000E263D">
              <w:rPr>
                <w:lang w:val="fr-FR"/>
              </w:rPr>
              <w:t>'</w:t>
            </w:r>
            <w:r w:rsidR="004845E0" w:rsidRPr="00EF642B">
              <w:rPr>
                <w:lang w:val="fr-FR"/>
              </w:rPr>
              <w:t>atténuation de leurs effets et les interventions en cas de catastrophe</w:t>
            </w:r>
            <w:r w:rsidR="003E5353">
              <w:rPr>
                <w:lang w:val="fr-FR"/>
              </w:rPr>
              <w:t>.</w:t>
            </w:r>
          </w:p>
          <w:p w:rsidR="000D45C8" w:rsidRPr="00EF642B" w:rsidRDefault="00EC45AF" w:rsidP="00F00EC0">
            <w:pPr>
              <w:rPr>
                <w:lang w:val="fr-FR"/>
              </w:rPr>
            </w:pPr>
            <w:r w:rsidRPr="00EF642B">
              <w:rPr>
                <w:b/>
                <w:bCs/>
                <w:lang w:val="fr-FR"/>
              </w:rPr>
              <w:t>Résultats attendus</w:t>
            </w:r>
            <w:r w:rsidR="000D45C8" w:rsidRPr="00EF642B">
              <w:rPr>
                <w:lang w:val="fr-FR"/>
              </w:rPr>
              <w:t xml:space="preserve">: </w:t>
            </w:r>
          </w:p>
          <w:p w:rsidR="000D45C8" w:rsidRPr="00EF642B" w:rsidRDefault="00F00EC0" w:rsidP="000F73C2">
            <w:pPr>
              <w:pStyle w:val="enumlev1"/>
              <w:rPr>
                <w:lang w:val="fr-FR"/>
              </w:rPr>
            </w:pPr>
            <w:r w:rsidRPr="00EF642B">
              <w:rPr>
                <w:lang w:val="fr-FR"/>
              </w:rPr>
              <w:t>1)</w:t>
            </w:r>
            <w:r w:rsidRPr="00EF642B">
              <w:rPr>
                <w:lang w:val="fr-FR"/>
              </w:rPr>
              <w:tab/>
            </w:r>
            <w:r w:rsidR="007F2B32" w:rsidRPr="00EF642B">
              <w:rPr>
                <w:lang w:val="fr-FR"/>
              </w:rPr>
              <w:t>F</w:t>
            </w:r>
            <w:r w:rsidR="001C4C22" w:rsidRPr="00EF642B">
              <w:rPr>
                <w:lang w:val="fr-FR"/>
              </w:rPr>
              <w:t>ournir une assistance pour l</w:t>
            </w:r>
            <w:r w:rsidR="000E263D">
              <w:rPr>
                <w:lang w:val="fr-FR"/>
              </w:rPr>
              <w:t>'</w:t>
            </w:r>
            <w:r w:rsidR="001C4C22" w:rsidRPr="00EF642B">
              <w:rPr>
                <w:lang w:val="fr-FR"/>
              </w:rPr>
              <w:t>élaboration de leurs stratégies nationales et/ou régionales en matière de cybersécurité</w:t>
            </w:r>
            <w:r w:rsidR="003E5353">
              <w:rPr>
                <w:lang w:val="fr-FR"/>
              </w:rPr>
              <w:t>.</w:t>
            </w:r>
          </w:p>
          <w:p w:rsidR="000D45C8" w:rsidRPr="00EF642B" w:rsidRDefault="00F00EC0" w:rsidP="000F73C2">
            <w:pPr>
              <w:pStyle w:val="enumlev1"/>
              <w:rPr>
                <w:lang w:val="fr-FR"/>
              </w:rPr>
            </w:pPr>
            <w:r w:rsidRPr="00EF642B">
              <w:rPr>
                <w:lang w:val="fr-FR"/>
              </w:rPr>
              <w:t>2)</w:t>
            </w:r>
            <w:r w:rsidRPr="00EF642B">
              <w:rPr>
                <w:lang w:val="fr-FR"/>
              </w:rPr>
              <w:tab/>
            </w:r>
            <w:r w:rsidR="000F73C2">
              <w:rPr>
                <w:lang w:val="fr-FR"/>
              </w:rPr>
              <w:t>Fournir une assistance pour</w:t>
            </w:r>
            <w:r w:rsidR="001C4C22" w:rsidRPr="00EF642B">
              <w:rPr>
                <w:lang w:val="fr-FR"/>
              </w:rPr>
              <w:t xml:space="preserve"> mettre en place, au niveau national, des capacités en matière de cybersécurité, par exemple à créer des équipes d</w:t>
            </w:r>
            <w:r w:rsidR="000E263D">
              <w:rPr>
                <w:lang w:val="fr-FR"/>
              </w:rPr>
              <w:t>'</w:t>
            </w:r>
            <w:r w:rsidR="001C4C22" w:rsidRPr="00EF642B">
              <w:rPr>
                <w:lang w:val="fr-FR"/>
              </w:rPr>
              <w:t>intervention en cas d</w:t>
            </w:r>
            <w:r w:rsidR="000E263D">
              <w:rPr>
                <w:lang w:val="fr-FR"/>
              </w:rPr>
              <w:t>'</w:t>
            </w:r>
            <w:r w:rsidR="001C4C22" w:rsidRPr="00EF642B">
              <w:rPr>
                <w:lang w:val="fr-FR"/>
              </w:rPr>
              <w:t>incident informatique (CIRT) pour identifier les cybermenaces, gérer la situation et réagir en conséquence et prendre part aux mécanismes de coopération à l</w:t>
            </w:r>
            <w:r w:rsidR="000E263D">
              <w:rPr>
                <w:lang w:val="fr-FR"/>
              </w:rPr>
              <w:t>'</w:t>
            </w:r>
            <w:r w:rsidR="001C4C22" w:rsidRPr="00EF642B">
              <w:rPr>
                <w:lang w:val="fr-FR"/>
              </w:rPr>
              <w:t>échelle régionale et à l</w:t>
            </w:r>
            <w:r w:rsidR="000E263D">
              <w:rPr>
                <w:lang w:val="fr-FR"/>
              </w:rPr>
              <w:t>'</w:t>
            </w:r>
            <w:r w:rsidR="001C4C22" w:rsidRPr="00EF642B">
              <w:rPr>
                <w:lang w:val="fr-FR"/>
              </w:rPr>
              <w:t>échelle internationale</w:t>
            </w:r>
            <w:r w:rsidR="003E5353">
              <w:rPr>
                <w:lang w:val="fr-FR"/>
              </w:rPr>
              <w:t>.</w:t>
            </w:r>
          </w:p>
          <w:p w:rsidR="000D45C8" w:rsidRPr="00EF642B" w:rsidRDefault="00F00EC0" w:rsidP="00F00EC0">
            <w:pPr>
              <w:pStyle w:val="enumlev1"/>
              <w:rPr>
                <w:lang w:val="fr-FR"/>
              </w:rPr>
            </w:pPr>
            <w:r w:rsidRPr="00EF642B">
              <w:rPr>
                <w:lang w:val="fr-FR"/>
              </w:rPr>
              <w:t>3)</w:t>
            </w:r>
            <w:r w:rsidRPr="00EF642B">
              <w:rPr>
                <w:lang w:val="fr-FR"/>
              </w:rPr>
              <w:tab/>
            </w:r>
            <w:r w:rsidR="007F2B32" w:rsidRPr="00EF642B">
              <w:rPr>
                <w:lang w:val="fr-FR"/>
              </w:rPr>
              <w:t>O</w:t>
            </w:r>
            <w:r w:rsidR="001C4C22" w:rsidRPr="00EF642B">
              <w:rPr>
                <w:lang w:val="fr-FR"/>
              </w:rPr>
              <w:t>rganiser des cyberexercices aux niveaux national et régional pour renforcer la coopération et la coordination institutionnelle</w:t>
            </w:r>
            <w:r w:rsidR="007F2B32" w:rsidRPr="00EF642B">
              <w:rPr>
                <w:lang w:val="fr-FR"/>
              </w:rPr>
              <w:t>s</w:t>
            </w:r>
            <w:r w:rsidR="001C4C22" w:rsidRPr="00EF642B">
              <w:rPr>
                <w:lang w:val="fr-FR"/>
              </w:rPr>
              <w:t xml:space="preserve"> entre les principaux acteurs et parties prenantes</w:t>
            </w:r>
            <w:r w:rsidR="003E5353">
              <w:rPr>
                <w:lang w:val="fr-FR"/>
              </w:rPr>
              <w:t>.</w:t>
            </w:r>
          </w:p>
          <w:p w:rsidR="000D45C8" w:rsidRPr="00EF642B" w:rsidRDefault="00F00EC0" w:rsidP="00F00EC0">
            <w:pPr>
              <w:pStyle w:val="enumlev1"/>
              <w:rPr>
                <w:lang w:val="fr-FR"/>
              </w:rPr>
            </w:pPr>
            <w:r w:rsidRPr="00EF642B">
              <w:rPr>
                <w:lang w:val="fr-FR"/>
              </w:rPr>
              <w:t>4)</w:t>
            </w:r>
            <w:r w:rsidRPr="00EF642B">
              <w:rPr>
                <w:lang w:val="fr-FR"/>
              </w:rPr>
              <w:tab/>
            </w:r>
            <w:r w:rsidR="000270F0">
              <w:rPr>
                <w:lang w:val="fr-FR"/>
              </w:rPr>
              <w:t>C</w:t>
            </w:r>
            <w:r w:rsidR="00292ED4" w:rsidRPr="00EF642B">
              <w:rPr>
                <w:lang w:val="fr-FR"/>
              </w:rPr>
              <w:t>réer une culture de la cybersécurité en partageant les bonnes pratiques recueillies dans le cadre de l</w:t>
            </w:r>
            <w:r w:rsidR="000E263D">
              <w:rPr>
                <w:lang w:val="fr-FR"/>
              </w:rPr>
              <w:t>'</w:t>
            </w:r>
            <w:r w:rsidR="00292ED4" w:rsidRPr="00EF642B">
              <w:rPr>
                <w:lang w:val="fr-FR"/>
              </w:rPr>
              <w:t>indice mondial cybersécurité (GCI</w:t>
            </w:r>
            <w:r w:rsidR="003E5353">
              <w:rPr>
                <w:lang w:val="fr-FR"/>
              </w:rPr>
              <w:t>).</w:t>
            </w:r>
          </w:p>
          <w:p w:rsidR="000D45C8" w:rsidRPr="00EF642B" w:rsidRDefault="00F00EC0" w:rsidP="000F73C2">
            <w:pPr>
              <w:pStyle w:val="enumlev1"/>
              <w:rPr>
                <w:lang w:val="fr-FR"/>
              </w:rPr>
            </w:pPr>
            <w:r w:rsidRPr="00EF642B">
              <w:rPr>
                <w:lang w:val="fr-FR"/>
              </w:rPr>
              <w:t>5)</w:t>
            </w:r>
            <w:r w:rsidRPr="00EF642B">
              <w:rPr>
                <w:lang w:val="fr-FR"/>
              </w:rPr>
              <w:tab/>
            </w:r>
            <w:r w:rsidR="007F2B32" w:rsidRPr="00EF642B">
              <w:rPr>
                <w:lang w:val="fr-FR"/>
              </w:rPr>
              <w:t>Renforce</w:t>
            </w:r>
            <w:r w:rsidR="000F73C2">
              <w:rPr>
                <w:lang w:val="fr-FR"/>
              </w:rPr>
              <w:t>r</w:t>
            </w:r>
            <w:r w:rsidR="007F2B32" w:rsidRPr="00EF642B">
              <w:rPr>
                <w:lang w:val="fr-FR"/>
              </w:rPr>
              <w:t xml:space="preserve"> </w:t>
            </w:r>
            <w:r w:rsidR="000F73C2">
              <w:rPr>
                <w:lang w:val="fr-FR"/>
              </w:rPr>
              <w:t>l</w:t>
            </w:r>
            <w:r w:rsidR="007F2B32" w:rsidRPr="00EF642B">
              <w:rPr>
                <w:lang w:val="fr-FR"/>
              </w:rPr>
              <w:t xml:space="preserve">es capacités pour </w:t>
            </w:r>
            <w:r w:rsidR="001C4C22" w:rsidRPr="00EF642B">
              <w:rPr>
                <w:lang w:val="fr-FR"/>
              </w:rPr>
              <w:t>améliorer et maintenir la cohérence des efforts déployés à l</w:t>
            </w:r>
            <w:r w:rsidR="000E263D">
              <w:rPr>
                <w:lang w:val="fr-FR"/>
              </w:rPr>
              <w:t>'</w:t>
            </w:r>
            <w:r w:rsidR="001C4C22" w:rsidRPr="00EF642B">
              <w:rPr>
                <w:lang w:val="fr-FR"/>
              </w:rPr>
              <w:t>échelle mondiale en matière de cybersécurité</w:t>
            </w:r>
            <w:r w:rsidR="003E5353">
              <w:rPr>
                <w:lang w:val="fr-FR"/>
              </w:rPr>
              <w:t>.</w:t>
            </w:r>
          </w:p>
          <w:p w:rsidR="000D45C8" w:rsidRPr="00EF642B" w:rsidRDefault="00F00EC0" w:rsidP="00F00EC0">
            <w:pPr>
              <w:pStyle w:val="enumlev1"/>
              <w:rPr>
                <w:lang w:val="fr-FR"/>
              </w:rPr>
            </w:pPr>
            <w:r w:rsidRPr="00EF642B">
              <w:rPr>
                <w:lang w:val="fr-FR"/>
              </w:rPr>
              <w:t>6)</w:t>
            </w:r>
            <w:r w:rsidRPr="00EF642B">
              <w:rPr>
                <w:lang w:val="fr-FR"/>
              </w:rPr>
              <w:tab/>
            </w:r>
            <w:r w:rsidR="000F73C2">
              <w:rPr>
                <w:lang w:val="fr-FR"/>
              </w:rPr>
              <w:t xml:space="preserve">Fournir une </w:t>
            </w:r>
            <w:r w:rsidR="000F73C2" w:rsidRPr="00EF642B">
              <w:rPr>
                <w:lang w:val="fr-FR"/>
              </w:rPr>
              <w:t>a</w:t>
            </w:r>
            <w:r w:rsidR="007F2B32" w:rsidRPr="00EF642B">
              <w:rPr>
                <w:lang w:val="fr-FR"/>
              </w:rPr>
              <w:t>ssistance pour l</w:t>
            </w:r>
            <w:r w:rsidR="000E263D">
              <w:rPr>
                <w:lang w:val="fr-FR"/>
              </w:rPr>
              <w:t>'</w:t>
            </w:r>
            <w:r w:rsidR="007F2B32" w:rsidRPr="00EF642B">
              <w:rPr>
                <w:lang w:val="fr-FR"/>
              </w:rPr>
              <w:t>élaboration</w:t>
            </w:r>
            <w:r w:rsidR="00292ED4" w:rsidRPr="00EF642B">
              <w:rPr>
                <w:lang w:val="fr-FR"/>
              </w:rPr>
              <w:t xml:space="preserve"> de plans nationaux </w:t>
            </w:r>
            <w:r w:rsidR="007F2B32" w:rsidRPr="00EF642B">
              <w:rPr>
                <w:lang w:val="fr-FR"/>
              </w:rPr>
              <w:t>sur les</w:t>
            </w:r>
            <w:r w:rsidR="00292ED4" w:rsidRPr="00EF642B">
              <w:rPr>
                <w:lang w:val="fr-FR"/>
              </w:rPr>
              <w:t xml:space="preserve"> télécommunications d</w:t>
            </w:r>
            <w:r w:rsidR="000E263D">
              <w:rPr>
                <w:lang w:val="fr-FR"/>
              </w:rPr>
              <w:t>'</w:t>
            </w:r>
            <w:r w:rsidR="00292ED4" w:rsidRPr="00EF642B">
              <w:rPr>
                <w:lang w:val="fr-FR"/>
              </w:rPr>
              <w:t>urgence</w:t>
            </w:r>
            <w:r w:rsidR="000F73C2">
              <w:rPr>
                <w:lang w:val="fr-FR"/>
              </w:rPr>
              <w:t>.</w:t>
            </w:r>
            <w:bookmarkStart w:id="143" w:name="_GoBack"/>
            <w:bookmarkEnd w:id="143"/>
          </w:p>
          <w:p w:rsidR="000D45C8" w:rsidRPr="00EF642B" w:rsidRDefault="00F00EC0" w:rsidP="00F00EC0">
            <w:pPr>
              <w:pStyle w:val="enumlev1"/>
              <w:rPr>
                <w:lang w:val="fr-FR"/>
              </w:rPr>
            </w:pPr>
            <w:r w:rsidRPr="00EF642B">
              <w:rPr>
                <w:lang w:val="fr-FR"/>
              </w:rPr>
              <w:t>7)</w:t>
            </w:r>
            <w:r w:rsidRPr="00EF642B">
              <w:rPr>
                <w:lang w:val="fr-FR"/>
              </w:rPr>
              <w:tab/>
            </w:r>
            <w:r w:rsidR="000F73C2">
              <w:rPr>
                <w:lang w:val="fr-FR"/>
              </w:rPr>
              <w:t xml:space="preserve">Lancer des </w:t>
            </w:r>
            <w:r w:rsidR="000F73C2" w:rsidRPr="00EF642B">
              <w:rPr>
                <w:lang w:val="fr-FR"/>
              </w:rPr>
              <w:t>i</w:t>
            </w:r>
            <w:r w:rsidR="00292ED4" w:rsidRPr="00EF642B">
              <w:rPr>
                <w:lang w:val="fr-FR"/>
              </w:rPr>
              <w:t xml:space="preserve">nitiatives fondées sur les </w:t>
            </w:r>
            <w:r w:rsidR="007F2B32" w:rsidRPr="00EF642B">
              <w:rPr>
                <w:lang w:val="fr-FR"/>
              </w:rPr>
              <w:t>télécommunications/</w:t>
            </w:r>
            <w:r w:rsidR="00292ED4" w:rsidRPr="00EF642B">
              <w:rPr>
                <w:lang w:val="fr-FR"/>
              </w:rPr>
              <w:t>TIC en vue de fournir une assistance médicale (cybersanté) et humanitaire en cas de catastrophe et dans les situations d</w:t>
            </w:r>
            <w:r w:rsidR="000E263D">
              <w:rPr>
                <w:lang w:val="fr-FR"/>
              </w:rPr>
              <w:t>'</w:t>
            </w:r>
            <w:r w:rsidR="00292ED4" w:rsidRPr="00EF642B">
              <w:rPr>
                <w:lang w:val="fr-FR"/>
              </w:rPr>
              <w:t>urgence</w:t>
            </w:r>
            <w:r w:rsidR="003E5353">
              <w:rPr>
                <w:lang w:val="fr-FR"/>
              </w:rPr>
              <w:t>.</w:t>
            </w:r>
          </w:p>
          <w:p w:rsidR="000D45C8" w:rsidRPr="00EF642B" w:rsidRDefault="00F00EC0" w:rsidP="00F00EC0">
            <w:pPr>
              <w:pStyle w:val="enumlev1"/>
              <w:rPr>
                <w:lang w:val="fr-FR"/>
              </w:rPr>
            </w:pPr>
            <w:r w:rsidRPr="00EF642B">
              <w:rPr>
                <w:spacing w:val="-3"/>
                <w:lang w:val="fr-FR"/>
              </w:rPr>
              <w:t>8)</w:t>
            </w:r>
            <w:r w:rsidRPr="00EF642B">
              <w:rPr>
                <w:spacing w:val="-3"/>
                <w:lang w:val="fr-FR"/>
              </w:rPr>
              <w:tab/>
            </w:r>
            <w:r w:rsidR="000F73C2">
              <w:rPr>
                <w:spacing w:val="-3"/>
                <w:lang w:val="fr-FR"/>
              </w:rPr>
              <w:t xml:space="preserve">Fournir une </w:t>
            </w:r>
            <w:r w:rsidR="000F73C2" w:rsidRPr="00EF642B">
              <w:rPr>
                <w:spacing w:val="-3"/>
                <w:lang w:val="fr-FR"/>
              </w:rPr>
              <w:t>a</w:t>
            </w:r>
            <w:r w:rsidR="007F2B32" w:rsidRPr="00EF642B">
              <w:rPr>
                <w:spacing w:val="-3"/>
                <w:lang w:val="fr-FR"/>
              </w:rPr>
              <w:t>ssistance pour intégrer les dispositifs de résilience face aux catastrophes dans les réseaux et infrastructures de télécommunications</w:t>
            </w:r>
            <w:r w:rsidR="003E5353">
              <w:rPr>
                <w:lang w:val="fr-FR"/>
              </w:rPr>
              <w:t>.</w:t>
            </w:r>
          </w:p>
          <w:p w:rsidR="000D45C8" w:rsidRPr="00EF642B" w:rsidRDefault="00F00EC0" w:rsidP="000F73C2">
            <w:pPr>
              <w:pStyle w:val="enumlev1"/>
              <w:keepNext/>
              <w:keepLines/>
              <w:rPr>
                <w:lang w:val="fr-FR"/>
              </w:rPr>
            </w:pPr>
            <w:r w:rsidRPr="00EF642B">
              <w:rPr>
                <w:lang w:val="fr-FR"/>
              </w:rPr>
              <w:lastRenderedPageBreak/>
              <w:t>9)</w:t>
            </w:r>
            <w:r w:rsidRPr="00EF642B">
              <w:rPr>
                <w:lang w:val="fr-FR"/>
              </w:rPr>
              <w:tab/>
            </w:r>
            <w:r w:rsidR="000F73C2">
              <w:rPr>
                <w:spacing w:val="-3"/>
                <w:lang w:val="fr-FR"/>
              </w:rPr>
              <w:t xml:space="preserve">Fournir une </w:t>
            </w:r>
            <w:r w:rsidR="000F73C2" w:rsidRPr="00EF642B">
              <w:rPr>
                <w:spacing w:val="-3"/>
                <w:lang w:val="fr-FR"/>
              </w:rPr>
              <w:t>a</w:t>
            </w:r>
            <w:r w:rsidR="004845E0" w:rsidRPr="00EF642B">
              <w:rPr>
                <w:lang w:val="fr-FR"/>
              </w:rPr>
              <w:t>ssistance pour élaborer des solutions faisant appe</w:t>
            </w:r>
            <w:r w:rsidR="003A215B">
              <w:rPr>
                <w:lang w:val="fr-FR"/>
              </w:rPr>
              <w:t>l aux télécommunications/TIC, y </w:t>
            </w:r>
            <w:r w:rsidR="004845E0" w:rsidRPr="00EF642B">
              <w:rPr>
                <w:lang w:val="fr-FR"/>
              </w:rPr>
              <w:t>compris les technologi</w:t>
            </w:r>
            <w:r w:rsidR="003A215B">
              <w:rPr>
                <w:lang w:val="fr-FR"/>
              </w:rPr>
              <w:t>es hertziennes et satellitaires</w:t>
            </w:r>
            <w:r w:rsidR="003E5353">
              <w:rPr>
                <w:lang w:val="fr-FR"/>
              </w:rPr>
              <w:t>.</w:t>
            </w:r>
          </w:p>
          <w:p w:rsidR="000D45C8" w:rsidRPr="00EF642B" w:rsidRDefault="00F00EC0" w:rsidP="000F73C2">
            <w:pPr>
              <w:pStyle w:val="enumlev1"/>
              <w:rPr>
                <w:lang w:val="fr-FR"/>
              </w:rPr>
            </w:pPr>
            <w:r w:rsidRPr="00EF642B">
              <w:rPr>
                <w:lang w:val="fr-FR"/>
              </w:rPr>
              <w:t>10)</w:t>
            </w:r>
            <w:r w:rsidRPr="00EF642B">
              <w:rPr>
                <w:lang w:val="fr-FR"/>
              </w:rPr>
              <w:tab/>
            </w:r>
            <w:r w:rsidR="000F73C2">
              <w:rPr>
                <w:spacing w:val="-3"/>
                <w:lang w:val="fr-FR"/>
              </w:rPr>
              <w:t xml:space="preserve">Fournir une </w:t>
            </w:r>
            <w:r w:rsidR="000F73C2" w:rsidRPr="00EF642B">
              <w:rPr>
                <w:spacing w:val="-3"/>
                <w:lang w:val="fr-FR"/>
              </w:rPr>
              <w:t>a</w:t>
            </w:r>
            <w:r w:rsidR="007F2B32" w:rsidRPr="00EF642B">
              <w:rPr>
                <w:lang w:val="fr-FR"/>
              </w:rPr>
              <w:t>ssistance pour</w:t>
            </w:r>
            <w:r w:rsidR="00292ED4" w:rsidRPr="00EF642B">
              <w:rPr>
                <w:lang w:val="fr-FR"/>
              </w:rPr>
              <w:t xml:space="preserve"> l</w:t>
            </w:r>
            <w:r w:rsidR="000E263D">
              <w:rPr>
                <w:lang w:val="fr-FR"/>
              </w:rPr>
              <w:t>'</w:t>
            </w:r>
            <w:r w:rsidR="00292ED4" w:rsidRPr="00EF642B">
              <w:rPr>
                <w:lang w:val="fr-FR"/>
              </w:rPr>
              <w:t>utilisation de systèmes de capteurs spatiaux passifs ou actifs aux fins de la prévision et de la détection des catastrophes et de l</w:t>
            </w:r>
            <w:r w:rsidR="000E263D">
              <w:rPr>
                <w:lang w:val="fr-FR"/>
              </w:rPr>
              <w:t>'</w:t>
            </w:r>
            <w:r w:rsidR="00292ED4" w:rsidRPr="00EF642B">
              <w:rPr>
                <w:lang w:val="fr-FR"/>
              </w:rPr>
              <w:t>atténuation de leurs effets</w:t>
            </w:r>
            <w:r w:rsidR="000D45C8" w:rsidRPr="00EF642B">
              <w:rPr>
                <w:lang w:val="fr-FR"/>
              </w:rPr>
              <w:t>;</w:t>
            </w:r>
          </w:p>
          <w:p w:rsidR="000D45C8" w:rsidRPr="00EF642B" w:rsidRDefault="00F00EC0" w:rsidP="00F00EC0">
            <w:pPr>
              <w:pStyle w:val="enumlev1"/>
              <w:rPr>
                <w:lang w:val="fr-FR"/>
              </w:rPr>
            </w:pPr>
            <w:r w:rsidRPr="00EF642B">
              <w:rPr>
                <w:rFonts w:eastAsiaTheme="minorEastAsia"/>
                <w:lang w:val="fr-FR"/>
              </w:rPr>
              <w:t>11)</w:t>
            </w:r>
            <w:r w:rsidRPr="00EF642B">
              <w:rPr>
                <w:rFonts w:eastAsiaTheme="minorEastAsia"/>
                <w:lang w:val="fr-FR"/>
              </w:rPr>
              <w:tab/>
            </w:r>
            <w:r w:rsidR="000F73C2">
              <w:rPr>
                <w:spacing w:val="-3"/>
                <w:lang w:val="fr-FR"/>
              </w:rPr>
              <w:t xml:space="preserve">Fournir une </w:t>
            </w:r>
            <w:r w:rsidR="000F73C2" w:rsidRPr="00EF642B">
              <w:rPr>
                <w:spacing w:val="-3"/>
                <w:lang w:val="fr-FR"/>
              </w:rPr>
              <w:t>a</w:t>
            </w:r>
            <w:r w:rsidR="00B7676D" w:rsidRPr="00EF642B">
              <w:rPr>
                <w:rFonts w:eastAsiaTheme="minorEastAsia"/>
                <w:lang w:val="fr-FR"/>
              </w:rPr>
              <w:t xml:space="preserve">ssistance pour </w:t>
            </w:r>
            <w:r w:rsidR="00292ED4" w:rsidRPr="00EF642B">
              <w:rPr>
                <w:rFonts w:eastAsiaTheme="minorEastAsia"/>
                <w:lang w:val="fr-FR"/>
              </w:rPr>
              <w:t>élaborer des stratégies et des mesures globales visant à aider les pays en développement à formuler des politiques sur l</w:t>
            </w:r>
            <w:r w:rsidR="000E263D">
              <w:rPr>
                <w:rFonts w:eastAsiaTheme="minorEastAsia"/>
                <w:lang w:val="fr-FR"/>
              </w:rPr>
              <w:t>'</w:t>
            </w:r>
            <w:r w:rsidR="00292ED4" w:rsidRPr="00EF642B">
              <w:rPr>
                <w:rFonts w:eastAsiaTheme="minorEastAsia"/>
                <w:lang w:val="fr-FR"/>
              </w:rPr>
              <w:t>utilisation des TIC afin d</w:t>
            </w:r>
            <w:r w:rsidR="000E263D">
              <w:rPr>
                <w:rFonts w:eastAsiaTheme="minorEastAsia"/>
                <w:lang w:val="fr-FR"/>
              </w:rPr>
              <w:t>'</w:t>
            </w:r>
            <w:r w:rsidR="00292ED4" w:rsidRPr="00EF642B">
              <w:rPr>
                <w:rFonts w:eastAsiaTheme="minorEastAsia"/>
                <w:lang w:val="fr-FR"/>
              </w:rPr>
              <w:t>atténuer les effets dévastateurs des changements climatiques</w:t>
            </w:r>
            <w:r w:rsidR="003E5353">
              <w:rPr>
                <w:lang w:val="fr-FR"/>
              </w:rPr>
              <w:t>.</w:t>
            </w:r>
          </w:p>
          <w:p w:rsidR="000D45C8" w:rsidRPr="00EF642B" w:rsidRDefault="00F00EC0" w:rsidP="00F00EC0">
            <w:pPr>
              <w:pStyle w:val="enumlev1"/>
              <w:rPr>
                <w:lang w:val="fr-FR"/>
              </w:rPr>
            </w:pPr>
            <w:r w:rsidRPr="00EF642B">
              <w:rPr>
                <w:lang w:val="fr-FR"/>
              </w:rPr>
              <w:t>12)</w:t>
            </w:r>
            <w:r w:rsidRPr="00EF642B">
              <w:rPr>
                <w:lang w:val="fr-FR"/>
              </w:rPr>
              <w:tab/>
            </w:r>
            <w:r w:rsidR="000F73C2">
              <w:rPr>
                <w:spacing w:val="-3"/>
                <w:lang w:val="fr-FR"/>
              </w:rPr>
              <w:t xml:space="preserve">Fournir une </w:t>
            </w:r>
            <w:r w:rsidR="000F73C2" w:rsidRPr="00EF642B">
              <w:rPr>
                <w:spacing w:val="-3"/>
                <w:lang w:val="fr-FR"/>
              </w:rPr>
              <w:t>a</w:t>
            </w:r>
            <w:r w:rsidR="00B7676D" w:rsidRPr="00EF642B">
              <w:rPr>
                <w:lang w:val="fr-FR"/>
              </w:rPr>
              <w:t xml:space="preserve">ssistance pour </w:t>
            </w:r>
            <w:r w:rsidR="00292ED4" w:rsidRPr="00EF642B">
              <w:rPr>
                <w:lang w:val="fr-FR"/>
              </w:rPr>
              <w:t>élaborer une politique relative aux déchets d</w:t>
            </w:r>
            <w:r w:rsidR="000E263D">
              <w:rPr>
                <w:lang w:val="fr-FR"/>
              </w:rPr>
              <w:t>'</w:t>
            </w:r>
            <w:r w:rsidR="00292ED4" w:rsidRPr="00EF642B">
              <w:rPr>
                <w:lang w:val="fr-FR"/>
              </w:rPr>
              <w:t>équipements électriques et électroniques</w:t>
            </w:r>
            <w:r w:rsidR="003E5353">
              <w:rPr>
                <w:lang w:val="fr-FR"/>
              </w:rPr>
              <w:t>.</w:t>
            </w:r>
          </w:p>
          <w:p w:rsidR="000D45C8" w:rsidRPr="00EF642B" w:rsidRDefault="00F00EC0" w:rsidP="00F00EC0">
            <w:pPr>
              <w:pStyle w:val="enumlev1"/>
              <w:rPr>
                <w:lang w:val="fr-FR"/>
              </w:rPr>
            </w:pPr>
            <w:r w:rsidRPr="00EF642B">
              <w:rPr>
                <w:lang w:val="fr-FR"/>
              </w:rPr>
              <w:t>13)</w:t>
            </w:r>
            <w:r w:rsidRPr="00EF642B">
              <w:rPr>
                <w:lang w:val="fr-FR"/>
              </w:rPr>
              <w:tab/>
            </w:r>
            <w:r w:rsidR="000F73C2">
              <w:rPr>
                <w:spacing w:val="-3"/>
                <w:lang w:val="fr-FR"/>
              </w:rPr>
              <w:t xml:space="preserve">Fournir une </w:t>
            </w:r>
            <w:r w:rsidR="000F73C2" w:rsidRPr="00EF642B">
              <w:rPr>
                <w:spacing w:val="-3"/>
                <w:lang w:val="fr-FR"/>
              </w:rPr>
              <w:t>a</w:t>
            </w:r>
            <w:r w:rsidR="00B7676D" w:rsidRPr="00EF642B">
              <w:rPr>
                <w:lang w:val="fr-FR"/>
              </w:rPr>
              <w:t xml:space="preserve">ssistance pour </w:t>
            </w:r>
            <w:r w:rsidR="00292ED4" w:rsidRPr="00EF642B">
              <w:rPr>
                <w:lang w:val="fr-FR"/>
              </w:rPr>
              <w:t>élaborer sur la base de normes des systèmes de suivi et d</w:t>
            </w:r>
            <w:r w:rsidR="000E263D">
              <w:rPr>
                <w:lang w:val="fr-FR"/>
              </w:rPr>
              <w:t>'</w:t>
            </w:r>
            <w:r w:rsidR="00292ED4" w:rsidRPr="00EF642B">
              <w:rPr>
                <w:lang w:val="fr-FR"/>
              </w:rPr>
              <w:t>alerte rapide raccordés aux réseaux nationaux et régionaux</w:t>
            </w:r>
            <w:r w:rsidR="003A215B">
              <w:rPr>
                <w:lang w:val="fr-FR"/>
              </w:rPr>
              <w:t>.</w:t>
            </w:r>
          </w:p>
        </w:tc>
      </w:tr>
    </w:tbl>
    <w:p w:rsidR="00ED78C6" w:rsidRPr="00EF642B" w:rsidRDefault="00ED78C6" w:rsidP="00F57DC9">
      <w:pPr>
        <w:pStyle w:val="Reasons"/>
        <w:rPr>
          <w:lang w:val="fr-FR"/>
        </w:rPr>
      </w:pPr>
    </w:p>
    <w:p w:rsidR="00ED78C6" w:rsidRPr="00EF642B" w:rsidRDefault="00ED78C6">
      <w:pPr>
        <w:jc w:val="center"/>
        <w:rPr>
          <w:lang w:val="fr-FR"/>
        </w:rPr>
      </w:pPr>
      <w:r w:rsidRPr="00EF642B">
        <w:rPr>
          <w:lang w:val="fr-FR"/>
        </w:rPr>
        <w:t>______________</w:t>
      </w:r>
    </w:p>
    <w:sectPr w:rsidR="00ED78C6" w:rsidRPr="00EF642B" w:rsidSect="0039169B">
      <w:headerReference w:type="default" r:id="rId57"/>
      <w:footerReference w:type="even" r:id="rId58"/>
      <w:footerReference w:type="default" r:id="rId59"/>
      <w:footerReference w:type="first" r:id="rId60"/>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2C8" w:rsidRDefault="004012C8">
      <w:r>
        <w:separator/>
      </w:r>
    </w:p>
  </w:endnote>
  <w:endnote w:type="continuationSeparator" w:id="0">
    <w:p w:rsidR="004012C8" w:rsidRDefault="0040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C8" w:rsidRDefault="004012C8">
    <w:pPr>
      <w:framePr w:wrap="around" w:vAnchor="text" w:hAnchor="margin" w:xAlign="right" w:y="1"/>
    </w:pPr>
    <w:r>
      <w:fldChar w:fldCharType="begin"/>
    </w:r>
    <w:r>
      <w:instrText xml:space="preserve">PAGE  </w:instrText>
    </w:r>
    <w:r>
      <w:fldChar w:fldCharType="end"/>
    </w:r>
  </w:p>
  <w:p w:rsidR="004012C8" w:rsidRPr="000F73C2" w:rsidRDefault="004012C8">
    <w:pPr>
      <w:ind w:right="360"/>
      <w:rPr>
        <w:lang w:val="es-ES_tradnl"/>
      </w:rPr>
    </w:pPr>
    <w:r>
      <w:fldChar w:fldCharType="begin"/>
    </w:r>
    <w:r w:rsidRPr="000F73C2">
      <w:rPr>
        <w:lang w:val="es-ES_tradnl"/>
      </w:rPr>
      <w:instrText xml:space="preserve"> FILENAME \p  \* MERGEFORMAT </w:instrText>
    </w:r>
    <w:r>
      <w:fldChar w:fldCharType="separate"/>
    </w:r>
    <w:r w:rsidRPr="000F73C2">
      <w:rPr>
        <w:noProof/>
        <w:lang w:val="es-ES_tradnl"/>
      </w:rPr>
      <w:t>P:\FRA\ITU-D\CONF-D\RPMS\ASP\000\036F.docx</w:t>
    </w:r>
    <w:r>
      <w:fldChar w:fldCharType="end"/>
    </w:r>
    <w:r w:rsidRPr="000F73C2">
      <w:rPr>
        <w:lang w:val="es-ES_tradnl"/>
      </w:rPr>
      <w:tab/>
    </w:r>
    <w:r>
      <w:fldChar w:fldCharType="begin"/>
    </w:r>
    <w:r>
      <w:instrText xml:space="preserve"> SAVEDATE \@ DD.MM.YY </w:instrText>
    </w:r>
    <w:r>
      <w:fldChar w:fldCharType="separate"/>
    </w:r>
    <w:r>
      <w:rPr>
        <w:noProof/>
      </w:rPr>
      <w:t>21.04.17</w:t>
    </w:r>
    <w:r>
      <w:fldChar w:fldCharType="end"/>
    </w:r>
    <w:r w:rsidRPr="000F73C2">
      <w:rPr>
        <w:lang w:val="es-ES_tradnl"/>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C8" w:rsidRPr="009A1650" w:rsidRDefault="004012C8" w:rsidP="00A77957">
    <w:pPr>
      <w:pStyle w:val="Footer"/>
      <w:rPr>
        <w:lang w:val="es-ES_tradnl"/>
      </w:rPr>
    </w:pPr>
    <w:r>
      <w:fldChar w:fldCharType="begin"/>
    </w:r>
    <w:r w:rsidRPr="009A1650">
      <w:rPr>
        <w:lang w:val="es-ES_tradnl"/>
      </w:rPr>
      <w:instrText xml:space="preserve"> FILENAME \p  \* MERGEFORMAT </w:instrText>
    </w:r>
    <w:r>
      <w:fldChar w:fldCharType="separate"/>
    </w:r>
    <w:r>
      <w:rPr>
        <w:lang w:val="es-ES_tradnl"/>
      </w:rPr>
      <w:t>P:\FRA\ITU-D\CONF-D\RPMS\ASP\000\036F.docx</w:t>
    </w:r>
    <w:r>
      <w:fldChar w:fldCharType="end"/>
    </w:r>
    <w:r w:rsidRPr="009A1650">
      <w:rPr>
        <w:lang w:val="es-ES_tradnl"/>
      </w:rPr>
      <w:t xml:space="preserve"> (415810)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C8" w:rsidRPr="00784E03" w:rsidRDefault="004012C8" w:rsidP="00572F93">
    <w:pPr>
      <w:jc w:val="center"/>
      <w:rPr>
        <w:sz w:val="20"/>
      </w:rPr>
    </w:pPr>
    <w:hyperlink r:id="rId1" w:history="1">
      <w:r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2C8" w:rsidRDefault="004012C8">
      <w:r>
        <w:rPr>
          <w:b/>
        </w:rPr>
        <w:t>_______________</w:t>
      </w:r>
    </w:p>
  </w:footnote>
  <w:footnote w:type="continuationSeparator" w:id="0">
    <w:p w:rsidR="004012C8" w:rsidRDefault="00401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C8" w:rsidRPr="00572F93" w:rsidRDefault="004012C8" w:rsidP="00B96A0E">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572F93">
      <w:rPr>
        <w:sz w:val="22"/>
        <w:szCs w:val="22"/>
        <w:lang w:val="fr-CH"/>
      </w:rPr>
      <w:t>ITU-D/</w:t>
    </w:r>
    <w:bookmarkStart w:id="144" w:name="DocRef2"/>
    <w:bookmarkEnd w:id="144"/>
    <w:r w:rsidRPr="00572F93">
      <w:rPr>
        <w:sz w:val="22"/>
        <w:szCs w:val="22"/>
        <w:lang w:val="fr-CH"/>
      </w:rPr>
      <w:t>RPM-</w:t>
    </w:r>
    <w:r>
      <w:rPr>
        <w:sz w:val="22"/>
        <w:szCs w:val="22"/>
        <w:lang w:val="fr-CH"/>
      </w:rPr>
      <w:t>ASP</w:t>
    </w:r>
    <w:r w:rsidRPr="00572F93">
      <w:rPr>
        <w:sz w:val="22"/>
        <w:szCs w:val="22"/>
        <w:lang w:val="fr-CH"/>
      </w:rPr>
      <w:t>/</w:t>
    </w:r>
    <w:bookmarkStart w:id="145" w:name="DocNo2"/>
    <w:bookmarkEnd w:id="145"/>
    <w:r>
      <w:rPr>
        <w:sz w:val="22"/>
        <w:szCs w:val="22"/>
        <w:lang w:val="fr-CH"/>
      </w:rPr>
      <w:t>36</w:t>
    </w:r>
    <w:r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BC0B8D">
      <w:rPr>
        <w:noProof/>
        <w:sz w:val="22"/>
        <w:szCs w:val="22"/>
        <w:lang w:val="fr-CH"/>
      </w:rPr>
      <w:t>31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326FA0"/>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E964946"/>
    <w:multiLevelType w:val="hybridMultilevel"/>
    <w:tmpl w:val="7F9851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D335BDC"/>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F545FF"/>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2B17D1"/>
    <w:multiLevelType w:val="hybridMultilevel"/>
    <w:tmpl w:val="72D616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CF6BBF"/>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3"/>
  </w:num>
  <w:num w:numId="5">
    <w:abstractNumId w:val="4"/>
  </w:num>
  <w:num w:numId="6">
    <w:abstractNumId w:val="2"/>
  </w:num>
  <w:num w:numId="7">
    <w:abstractNumId w:val="7"/>
  </w:num>
  <w:num w:numId="8">
    <w:abstractNumId w:val="8"/>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793772B5-1863-44F3-B444-348B4856D866}"/>
    <w:docVar w:name="dgnword-eventsink" w:val="345283136"/>
  </w:docVars>
  <w:rsids>
    <w:rsidRoot w:val="001F50DF"/>
    <w:rsid w:val="000029AF"/>
    <w:rsid w:val="00002F68"/>
    <w:rsid w:val="000041EA"/>
    <w:rsid w:val="00005693"/>
    <w:rsid w:val="00017A8A"/>
    <w:rsid w:val="00022A29"/>
    <w:rsid w:val="000270F0"/>
    <w:rsid w:val="0003098B"/>
    <w:rsid w:val="000310F2"/>
    <w:rsid w:val="000355FD"/>
    <w:rsid w:val="00051E39"/>
    <w:rsid w:val="00064008"/>
    <w:rsid w:val="0007576C"/>
    <w:rsid w:val="00077239"/>
    <w:rsid w:val="000822BE"/>
    <w:rsid w:val="00086491"/>
    <w:rsid w:val="00091346"/>
    <w:rsid w:val="000A353E"/>
    <w:rsid w:val="000A5DB5"/>
    <w:rsid w:val="000D45C8"/>
    <w:rsid w:val="000D7AE9"/>
    <w:rsid w:val="000E2013"/>
    <w:rsid w:val="000E263D"/>
    <w:rsid w:val="000F73C2"/>
    <w:rsid w:val="000F73FF"/>
    <w:rsid w:val="00100169"/>
    <w:rsid w:val="0010500C"/>
    <w:rsid w:val="001062B0"/>
    <w:rsid w:val="00114CF7"/>
    <w:rsid w:val="0012383A"/>
    <w:rsid w:val="00123B68"/>
    <w:rsid w:val="00126F2E"/>
    <w:rsid w:val="00146F6F"/>
    <w:rsid w:val="00152957"/>
    <w:rsid w:val="0015597F"/>
    <w:rsid w:val="00187BD9"/>
    <w:rsid w:val="00190B55"/>
    <w:rsid w:val="00194CFB"/>
    <w:rsid w:val="001973D0"/>
    <w:rsid w:val="001B2ED3"/>
    <w:rsid w:val="001B4C89"/>
    <w:rsid w:val="001C3493"/>
    <w:rsid w:val="001C3B5F"/>
    <w:rsid w:val="001C4C22"/>
    <w:rsid w:val="001D058F"/>
    <w:rsid w:val="001D48EC"/>
    <w:rsid w:val="001D4961"/>
    <w:rsid w:val="001D75FA"/>
    <w:rsid w:val="001E1E19"/>
    <w:rsid w:val="001E42DD"/>
    <w:rsid w:val="001F50DF"/>
    <w:rsid w:val="002009EA"/>
    <w:rsid w:val="00202CA0"/>
    <w:rsid w:val="002154A6"/>
    <w:rsid w:val="002255B3"/>
    <w:rsid w:val="00234378"/>
    <w:rsid w:val="00252854"/>
    <w:rsid w:val="00255DCC"/>
    <w:rsid w:val="00270799"/>
    <w:rsid w:val="00271316"/>
    <w:rsid w:val="0027439C"/>
    <w:rsid w:val="0027701B"/>
    <w:rsid w:val="00282043"/>
    <w:rsid w:val="00291979"/>
    <w:rsid w:val="00292ED4"/>
    <w:rsid w:val="002953C3"/>
    <w:rsid w:val="002B4E25"/>
    <w:rsid w:val="002C116C"/>
    <w:rsid w:val="002D58BE"/>
    <w:rsid w:val="002E6B1A"/>
    <w:rsid w:val="003013EE"/>
    <w:rsid w:val="003212A0"/>
    <w:rsid w:val="0033210F"/>
    <w:rsid w:val="00335827"/>
    <w:rsid w:val="003734AA"/>
    <w:rsid w:val="00377BD3"/>
    <w:rsid w:val="00380C1E"/>
    <w:rsid w:val="003826DF"/>
    <w:rsid w:val="00383AC8"/>
    <w:rsid w:val="00384088"/>
    <w:rsid w:val="0039169B"/>
    <w:rsid w:val="003A215B"/>
    <w:rsid w:val="003A4A6C"/>
    <w:rsid w:val="003A7F8C"/>
    <w:rsid w:val="003B532E"/>
    <w:rsid w:val="003B6F14"/>
    <w:rsid w:val="003C2AE6"/>
    <w:rsid w:val="003D0F8B"/>
    <w:rsid w:val="003D3CB0"/>
    <w:rsid w:val="003E5353"/>
    <w:rsid w:val="004012C8"/>
    <w:rsid w:val="004131D4"/>
    <w:rsid w:val="0041348E"/>
    <w:rsid w:val="00420549"/>
    <w:rsid w:val="00441FB8"/>
    <w:rsid w:val="00442CCF"/>
    <w:rsid w:val="0044539D"/>
    <w:rsid w:val="00447308"/>
    <w:rsid w:val="00450AAF"/>
    <w:rsid w:val="004516A6"/>
    <w:rsid w:val="00452FBD"/>
    <w:rsid w:val="004765FF"/>
    <w:rsid w:val="00480D6D"/>
    <w:rsid w:val="004845E0"/>
    <w:rsid w:val="00492075"/>
    <w:rsid w:val="00492F37"/>
    <w:rsid w:val="00495CCF"/>
    <w:rsid w:val="004969AD"/>
    <w:rsid w:val="004B13CB"/>
    <w:rsid w:val="004B4FDF"/>
    <w:rsid w:val="004C2851"/>
    <w:rsid w:val="004D5D5C"/>
    <w:rsid w:val="004E1B54"/>
    <w:rsid w:val="004E2F80"/>
    <w:rsid w:val="004E737A"/>
    <w:rsid w:val="0050139F"/>
    <w:rsid w:val="00514529"/>
    <w:rsid w:val="00521223"/>
    <w:rsid w:val="00522F3C"/>
    <w:rsid w:val="00531B1A"/>
    <w:rsid w:val="005459CE"/>
    <w:rsid w:val="0055140B"/>
    <w:rsid w:val="005531A2"/>
    <w:rsid w:val="00557195"/>
    <w:rsid w:val="00572F93"/>
    <w:rsid w:val="005964AB"/>
    <w:rsid w:val="00596601"/>
    <w:rsid w:val="0059723B"/>
    <w:rsid w:val="005B3A4C"/>
    <w:rsid w:val="005C099A"/>
    <w:rsid w:val="005C2CEF"/>
    <w:rsid w:val="005C31A5"/>
    <w:rsid w:val="005D6902"/>
    <w:rsid w:val="005E10C9"/>
    <w:rsid w:val="005E61DD"/>
    <w:rsid w:val="005E6321"/>
    <w:rsid w:val="005F15DA"/>
    <w:rsid w:val="006023DF"/>
    <w:rsid w:val="00605233"/>
    <w:rsid w:val="00641CDF"/>
    <w:rsid w:val="00647C3F"/>
    <w:rsid w:val="00656732"/>
    <w:rsid w:val="00657C1F"/>
    <w:rsid w:val="00657DE0"/>
    <w:rsid w:val="0066473C"/>
    <w:rsid w:val="00665D98"/>
    <w:rsid w:val="0067199F"/>
    <w:rsid w:val="00685313"/>
    <w:rsid w:val="0068619C"/>
    <w:rsid w:val="006902B1"/>
    <w:rsid w:val="00693019"/>
    <w:rsid w:val="006A6E9B"/>
    <w:rsid w:val="006B7C2A"/>
    <w:rsid w:val="006C23DA"/>
    <w:rsid w:val="006D0180"/>
    <w:rsid w:val="006E3D45"/>
    <w:rsid w:val="006F3A0C"/>
    <w:rsid w:val="006F3F16"/>
    <w:rsid w:val="006F7902"/>
    <w:rsid w:val="00701EB7"/>
    <w:rsid w:val="007149F9"/>
    <w:rsid w:val="007169FA"/>
    <w:rsid w:val="0072397A"/>
    <w:rsid w:val="00731656"/>
    <w:rsid w:val="00733A30"/>
    <w:rsid w:val="00736234"/>
    <w:rsid w:val="007365DF"/>
    <w:rsid w:val="00741317"/>
    <w:rsid w:val="00744B98"/>
    <w:rsid w:val="00745AEE"/>
    <w:rsid w:val="007479EA"/>
    <w:rsid w:val="00750F10"/>
    <w:rsid w:val="007538B7"/>
    <w:rsid w:val="00762328"/>
    <w:rsid w:val="007742CA"/>
    <w:rsid w:val="0077682E"/>
    <w:rsid w:val="007924DE"/>
    <w:rsid w:val="007A3D2A"/>
    <w:rsid w:val="007A55EF"/>
    <w:rsid w:val="007D06F0"/>
    <w:rsid w:val="007D45E3"/>
    <w:rsid w:val="007D5320"/>
    <w:rsid w:val="007E492D"/>
    <w:rsid w:val="007F1B67"/>
    <w:rsid w:val="007F2B32"/>
    <w:rsid w:val="007F3BD2"/>
    <w:rsid w:val="007F45AE"/>
    <w:rsid w:val="007F4BA2"/>
    <w:rsid w:val="00800972"/>
    <w:rsid w:val="00804475"/>
    <w:rsid w:val="00811633"/>
    <w:rsid w:val="0082021B"/>
    <w:rsid w:val="00821CEF"/>
    <w:rsid w:val="00832828"/>
    <w:rsid w:val="0083645A"/>
    <w:rsid w:val="0083730D"/>
    <w:rsid w:val="00860BD3"/>
    <w:rsid w:val="008629A6"/>
    <w:rsid w:val="00862B13"/>
    <w:rsid w:val="00872FC8"/>
    <w:rsid w:val="008762CF"/>
    <w:rsid w:val="008801D3"/>
    <w:rsid w:val="008845D0"/>
    <w:rsid w:val="00897EAB"/>
    <w:rsid w:val="008B43F2"/>
    <w:rsid w:val="008B4ED9"/>
    <w:rsid w:val="008B6CFF"/>
    <w:rsid w:val="008E79AA"/>
    <w:rsid w:val="00910B26"/>
    <w:rsid w:val="00920532"/>
    <w:rsid w:val="009274B4"/>
    <w:rsid w:val="00934EA2"/>
    <w:rsid w:val="00944A5C"/>
    <w:rsid w:val="00952A66"/>
    <w:rsid w:val="0099119D"/>
    <w:rsid w:val="009A1650"/>
    <w:rsid w:val="009A71F2"/>
    <w:rsid w:val="009B307F"/>
    <w:rsid w:val="009C56E5"/>
    <w:rsid w:val="009D2DC6"/>
    <w:rsid w:val="009D618A"/>
    <w:rsid w:val="009D64C1"/>
    <w:rsid w:val="009E5FC8"/>
    <w:rsid w:val="009E687A"/>
    <w:rsid w:val="009F43A8"/>
    <w:rsid w:val="009F52D5"/>
    <w:rsid w:val="00A00C3B"/>
    <w:rsid w:val="00A030F5"/>
    <w:rsid w:val="00A03C5C"/>
    <w:rsid w:val="00A0447F"/>
    <w:rsid w:val="00A05DBB"/>
    <w:rsid w:val="00A066F1"/>
    <w:rsid w:val="00A141AF"/>
    <w:rsid w:val="00A16D29"/>
    <w:rsid w:val="00A20E5E"/>
    <w:rsid w:val="00A244B1"/>
    <w:rsid w:val="00A30305"/>
    <w:rsid w:val="00A30BC0"/>
    <w:rsid w:val="00A3102D"/>
    <w:rsid w:val="00A31D2D"/>
    <w:rsid w:val="00A365F8"/>
    <w:rsid w:val="00A4171E"/>
    <w:rsid w:val="00A4600A"/>
    <w:rsid w:val="00A51F39"/>
    <w:rsid w:val="00A538A6"/>
    <w:rsid w:val="00A54C25"/>
    <w:rsid w:val="00A56A88"/>
    <w:rsid w:val="00A710E7"/>
    <w:rsid w:val="00A7372E"/>
    <w:rsid w:val="00A77957"/>
    <w:rsid w:val="00A93B85"/>
    <w:rsid w:val="00AA0B18"/>
    <w:rsid w:val="00AA29DB"/>
    <w:rsid w:val="00AA666F"/>
    <w:rsid w:val="00AC223C"/>
    <w:rsid w:val="00AC6EA9"/>
    <w:rsid w:val="00AD5FEF"/>
    <w:rsid w:val="00B004E5"/>
    <w:rsid w:val="00B117D2"/>
    <w:rsid w:val="00B15D4D"/>
    <w:rsid w:val="00B2388E"/>
    <w:rsid w:val="00B33966"/>
    <w:rsid w:val="00B361F1"/>
    <w:rsid w:val="00B44B6F"/>
    <w:rsid w:val="00B54C06"/>
    <w:rsid w:val="00B577BF"/>
    <w:rsid w:val="00B61B47"/>
    <w:rsid w:val="00B639E9"/>
    <w:rsid w:val="00B750BE"/>
    <w:rsid w:val="00B7676D"/>
    <w:rsid w:val="00B817CD"/>
    <w:rsid w:val="00B96A0E"/>
    <w:rsid w:val="00B97566"/>
    <w:rsid w:val="00BA4002"/>
    <w:rsid w:val="00BB1D6D"/>
    <w:rsid w:val="00BB29C8"/>
    <w:rsid w:val="00BB3A95"/>
    <w:rsid w:val="00BC0B8D"/>
    <w:rsid w:val="00BC11B5"/>
    <w:rsid w:val="00BE3123"/>
    <w:rsid w:val="00BF0D3A"/>
    <w:rsid w:val="00BF5C23"/>
    <w:rsid w:val="00BF6639"/>
    <w:rsid w:val="00C0018F"/>
    <w:rsid w:val="00C20466"/>
    <w:rsid w:val="00C214ED"/>
    <w:rsid w:val="00C234E6"/>
    <w:rsid w:val="00C324A8"/>
    <w:rsid w:val="00C37B86"/>
    <w:rsid w:val="00C4103A"/>
    <w:rsid w:val="00C4267A"/>
    <w:rsid w:val="00C54517"/>
    <w:rsid w:val="00C5521D"/>
    <w:rsid w:val="00C56227"/>
    <w:rsid w:val="00C64CD8"/>
    <w:rsid w:val="00C67AC7"/>
    <w:rsid w:val="00C67DBD"/>
    <w:rsid w:val="00C83708"/>
    <w:rsid w:val="00C84713"/>
    <w:rsid w:val="00C94C09"/>
    <w:rsid w:val="00C97C68"/>
    <w:rsid w:val="00CA05DE"/>
    <w:rsid w:val="00CA1A47"/>
    <w:rsid w:val="00CA6584"/>
    <w:rsid w:val="00CA7C1D"/>
    <w:rsid w:val="00CB3407"/>
    <w:rsid w:val="00CC247A"/>
    <w:rsid w:val="00CD094D"/>
    <w:rsid w:val="00CD2C10"/>
    <w:rsid w:val="00CD54F7"/>
    <w:rsid w:val="00CD5B85"/>
    <w:rsid w:val="00CD609E"/>
    <w:rsid w:val="00CE3BBD"/>
    <w:rsid w:val="00CE5E47"/>
    <w:rsid w:val="00CF020F"/>
    <w:rsid w:val="00CF2B5B"/>
    <w:rsid w:val="00D11F93"/>
    <w:rsid w:val="00D14CE0"/>
    <w:rsid w:val="00D21407"/>
    <w:rsid w:val="00D348DE"/>
    <w:rsid w:val="00D36C0D"/>
    <w:rsid w:val="00D375EE"/>
    <w:rsid w:val="00D4147E"/>
    <w:rsid w:val="00D5651D"/>
    <w:rsid w:val="00D575E3"/>
    <w:rsid w:val="00D6216C"/>
    <w:rsid w:val="00D62E30"/>
    <w:rsid w:val="00D74898"/>
    <w:rsid w:val="00D801ED"/>
    <w:rsid w:val="00D83BF5"/>
    <w:rsid w:val="00D8584E"/>
    <w:rsid w:val="00D925C2"/>
    <w:rsid w:val="00D936BC"/>
    <w:rsid w:val="00D96530"/>
    <w:rsid w:val="00D96B4B"/>
    <w:rsid w:val="00DA0C1B"/>
    <w:rsid w:val="00DA7078"/>
    <w:rsid w:val="00DB5012"/>
    <w:rsid w:val="00DC34C5"/>
    <w:rsid w:val="00DD08B4"/>
    <w:rsid w:val="00DD21B1"/>
    <w:rsid w:val="00DD44AF"/>
    <w:rsid w:val="00DE2AC3"/>
    <w:rsid w:val="00DE434C"/>
    <w:rsid w:val="00DE5474"/>
    <w:rsid w:val="00DE5692"/>
    <w:rsid w:val="00DE7862"/>
    <w:rsid w:val="00DF5C43"/>
    <w:rsid w:val="00DF6F8E"/>
    <w:rsid w:val="00E03C94"/>
    <w:rsid w:val="00E07105"/>
    <w:rsid w:val="00E15617"/>
    <w:rsid w:val="00E168CD"/>
    <w:rsid w:val="00E26226"/>
    <w:rsid w:val="00E45D05"/>
    <w:rsid w:val="00E5043E"/>
    <w:rsid w:val="00E50A27"/>
    <w:rsid w:val="00E55816"/>
    <w:rsid w:val="00E55AEF"/>
    <w:rsid w:val="00E67C96"/>
    <w:rsid w:val="00E976C1"/>
    <w:rsid w:val="00EA12E5"/>
    <w:rsid w:val="00EA7BB5"/>
    <w:rsid w:val="00EB29C4"/>
    <w:rsid w:val="00EB6EA1"/>
    <w:rsid w:val="00EC1561"/>
    <w:rsid w:val="00EC45AF"/>
    <w:rsid w:val="00ED78C6"/>
    <w:rsid w:val="00EE453D"/>
    <w:rsid w:val="00EF642B"/>
    <w:rsid w:val="00F00EC0"/>
    <w:rsid w:val="00F017F7"/>
    <w:rsid w:val="00F02766"/>
    <w:rsid w:val="00F04067"/>
    <w:rsid w:val="00F05BD4"/>
    <w:rsid w:val="00F141B0"/>
    <w:rsid w:val="00F21A1D"/>
    <w:rsid w:val="00F331CB"/>
    <w:rsid w:val="00F520C0"/>
    <w:rsid w:val="00F57DC9"/>
    <w:rsid w:val="00F62599"/>
    <w:rsid w:val="00F65C19"/>
    <w:rsid w:val="00F72396"/>
    <w:rsid w:val="00F7552D"/>
    <w:rsid w:val="00FA2B3D"/>
    <w:rsid w:val="00FA795B"/>
    <w:rsid w:val="00FC1FE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88892A-1904-43C2-851F-7B11123E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D8584E"/>
    <w:pPr>
      <w:tabs>
        <w:tab w:val="clear" w:pos="2268"/>
        <w:tab w:val="left" w:pos="2608"/>
        <w:tab w:val="left" w:pos="3345"/>
      </w:tabs>
      <w:spacing w:before="80"/>
      <w:ind w:left="567" w:hanging="567"/>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Heading1Char">
    <w:name w:val="Heading 1 Char"/>
    <w:basedOn w:val="DefaultParagraphFont"/>
    <w:link w:val="Heading1"/>
    <w:rsid w:val="00291979"/>
    <w:rPr>
      <w:rFonts w:asciiTheme="minorHAnsi" w:hAnsiTheme="minorHAnsi"/>
      <w:b/>
      <w:sz w:val="28"/>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3D3CB0"/>
    <w:rPr>
      <w:rFonts w:asciiTheme="minorHAnsi" w:hAnsiTheme="minorHAnsi"/>
      <w:sz w:val="24"/>
      <w:lang w:val="en-GB" w:eastAsia="en-US"/>
    </w:rPr>
  </w:style>
  <w:style w:type="paragraph" w:customStyle="1" w:styleId="ColorfulList-Accent11">
    <w:name w:val="Colorful List - Accent 11"/>
    <w:basedOn w:val="Normal"/>
    <w:uiPriority w:val="34"/>
    <w:rsid w:val="0066473C"/>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AnnexNoChar">
    <w:name w:val="Annex_No Char"/>
    <w:basedOn w:val="DefaultParagraphFont"/>
    <w:link w:val="AnnexNo"/>
    <w:rsid w:val="00CD094D"/>
    <w:rPr>
      <w:rFonts w:asciiTheme="minorHAnsi" w:hAnsiTheme="minorHAnsi"/>
      <w:caps/>
      <w:sz w:val="28"/>
      <w:lang w:val="en-GB" w:eastAsia="en-US"/>
    </w:rPr>
  </w:style>
  <w:style w:type="character" w:customStyle="1" w:styleId="CallChar">
    <w:name w:val="Call Char"/>
    <w:basedOn w:val="DefaultParagraphFont"/>
    <w:link w:val="Call"/>
    <w:locked/>
    <w:rsid w:val="00CD094D"/>
    <w:rPr>
      <w:rFonts w:asciiTheme="minorHAnsi" w:hAnsiTheme="minorHAnsi"/>
      <w:i/>
      <w:sz w:val="24"/>
      <w:lang w:val="en-GB" w:eastAsia="en-US"/>
    </w:rPr>
  </w:style>
  <w:style w:type="table" w:styleId="TableGrid">
    <w:name w:val="Table Grid"/>
    <w:basedOn w:val="TableNormal"/>
    <w:uiPriority w:val="39"/>
    <w:rsid w:val="000D45C8"/>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umlev1Char">
    <w:name w:val="enumlev1 Char"/>
    <w:basedOn w:val="DefaultParagraphFont"/>
    <w:link w:val="enumlev1"/>
    <w:rsid w:val="00D8584E"/>
    <w:rPr>
      <w:rFonts w:asciiTheme="minorHAnsi" w:hAnsiTheme="minorHAnsi"/>
      <w:sz w:val="24"/>
      <w:lang w:val="en-GB" w:eastAsia="en-US"/>
    </w:rPr>
  </w:style>
  <w:style w:type="paragraph" w:customStyle="1" w:styleId="enumlev1AsianBodyAsianSimSun">
    <w:name w:val="enumlev1 + (Asian) +Body Asian (SimSun)"/>
    <w:basedOn w:val="enumlev1"/>
    <w:rsid w:val="000D45C8"/>
    <w:rPr>
      <w:rFonts w:eastAsiaTheme="minorEastAsia"/>
      <w:lang w:val="fr-CH" w:eastAsia="zh-CN"/>
    </w:rPr>
  </w:style>
  <w:style w:type="character" w:styleId="FollowedHyperlink">
    <w:name w:val="FollowedHyperlink"/>
    <w:basedOn w:val="DefaultParagraphFont"/>
    <w:semiHidden/>
    <w:unhideWhenUsed/>
    <w:rsid w:val="00B61B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RPMASP-INF-0012/en" TargetMode="External"/><Relationship Id="rId18" Type="http://schemas.openxmlformats.org/officeDocument/2006/relationships/hyperlink" Target="http://www.itu.int/en/ITU-D/Conferences/WTDC/WTDC17/RPM-ASP/Pages/default.aspx" TargetMode="External"/><Relationship Id="rId26" Type="http://schemas.openxmlformats.org/officeDocument/2006/relationships/hyperlink" Target="http://www.itu.int/md/D14-RPMCIS-C-0004/fr" TargetMode="External"/><Relationship Id="rId39" Type="http://schemas.openxmlformats.org/officeDocument/2006/relationships/hyperlink" Target="https://www.itu.int/md/D14-TDAG21-C-0030/" TargetMode="External"/><Relationship Id="rId21" Type="http://schemas.openxmlformats.org/officeDocument/2006/relationships/hyperlink" Target="http://www.itu.int/en/ITU-D/Conferences/WTDC/WTDC17/RPM-ASP/Pages/default.aspx" TargetMode="External"/><Relationship Id="rId34" Type="http://schemas.openxmlformats.org/officeDocument/2006/relationships/hyperlink" Target="https://www.itu.int/md/D14-RPMASP-INF-0010/fr" TargetMode="External"/><Relationship Id="rId42" Type="http://schemas.openxmlformats.org/officeDocument/2006/relationships/hyperlink" Target="https://www.itu.int/md/D14-RPMASP-C-0027/en" TargetMode="External"/><Relationship Id="rId47" Type="http://schemas.openxmlformats.org/officeDocument/2006/relationships/hyperlink" Target="https://www.itu.int/md/D14-RPMASP-C-0030/en" TargetMode="External"/><Relationship Id="rId50" Type="http://schemas.openxmlformats.org/officeDocument/2006/relationships/hyperlink" Target="https://www.itu.int/md/D14-RPMASP-C-0012/fr" TargetMode="External"/><Relationship Id="rId55" Type="http://schemas.openxmlformats.org/officeDocument/2006/relationships/hyperlink" Target="https://www.itu.int/md/D14-RPMASP-INF-0012/fr"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itu.int/md/D14-RPMAFR-C-0008/fr" TargetMode="External"/><Relationship Id="rId20" Type="http://schemas.openxmlformats.org/officeDocument/2006/relationships/hyperlink" Target="http://www.itu.int/md/D14-RPMAFR-161206-TD-0001/fr" TargetMode="External"/><Relationship Id="rId29" Type="http://schemas.openxmlformats.org/officeDocument/2006/relationships/hyperlink" Target="https://www.itu.int/md/D14-RPMASP-C-0020/en" TargetMode="External"/><Relationship Id="rId41" Type="http://schemas.openxmlformats.org/officeDocument/2006/relationships/hyperlink" Target="https://www.itu.int/md/D14-RPMASP-C-0023/en" TargetMode="External"/><Relationship Id="rId54" Type="http://schemas.openxmlformats.org/officeDocument/2006/relationships/hyperlink" Target="https://www.itu.int/md/D14-RPMASP-INF-0007/f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tu.int/md/D14-RPMCIS-C-0006/fr" TargetMode="External"/><Relationship Id="rId32" Type="http://schemas.openxmlformats.org/officeDocument/2006/relationships/hyperlink" Target="https://www.itu.int/md/D14-RPMAMS-INF-0003/en" TargetMode="External"/><Relationship Id="rId37" Type="http://schemas.openxmlformats.org/officeDocument/2006/relationships/hyperlink" Target="https://www.itu.int/md/D14-RPMASP-C-0018/en" TargetMode="External"/><Relationship Id="rId40" Type="http://schemas.openxmlformats.org/officeDocument/2006/relationships/hyperlink" Target="https://www.itu.int/md/D14-RPMASP-C-0019/en" TargetMode="External"/><Relationship Id="rId45" Type="http://schemas.openxmlformats.org/officeDocument/2006/relationships/hyperlink" Target="http://www.itu.int/md/D14-RPMCIS-C-0010/fr" TargetMode="External"/><Relationship Id="rId53" Type="http://schemas.openxmlformats.org/officeDocument/2006/relationships/hyperlink" Target="http://www.itu.int/md/D14-RPMAFR-INF-0006/fr"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itu.int/md/D14-RPMAFR-C-0007/fr" TargetMode="External"/><Relationship Id="rId23" Type="http://schemas.openxmlformats.org/officeDocument/2006/relationships/hyperlink" Target="http://www.itu.int/net/wsis/" TargetMode="External"/><Relationship Id="rId28" Type="http://schemas.openxmlformats.org/officeDocument/2006/relationships/hyperlink" Target="https://www.itu.int/md/D14-RPMASP-C-0017/en" TargetMode="External"/><Relationship Id="rId36" Type="http://schemas.openxmlformats.org/officeDocument/2006/relationships/hyperlink" Target="https://www.itu.int/md/D14-TDAG21-C-0010/fr" TargetMode="External"/><Relationship Id="rId49" Type="http://schemas.openxmlformats.org/officeDocument/2006/relationships/hyperlink" Target="http://www.itu.int/md/D14-RPMCIS-C-0011/fr"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itu.int/md/D14-RPMAFR-C-0001/fr" TargetMode="External"/><Relationship Id="rId31" Type="http://schemas.openxmlformats.org/officeDocument/2006/relationships/hyperlink" Target="https://www.itu.int/md/D14-RPMASP-INF-0002/fr" TargetMode="External"/><Relationship Id="rId44" Type="http://schemas.openxmlformats.org/officeDocument/2006/relationships/hyperlink" Target="https://www.itu.int/md/D14-TDAG21-C-0031/" TargetMode="External"/><Relationship Id="rId52" Type="http://schemas.openxmlformats.org/officeDocument/2006/relationships/hyperlink" Target="https://www.itu.int/md/D14-RPMASP-C-0015/en"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RPMASP-ADM-0001/en" TargetMode="External"/><Relationship Id="rId22" Type="http://schemas.openxmlformats.org/officeDocument/2006/relationships/hyperlink" Target="http://www.itu.int/md/D14-RPMCIS-C-0002/fr" TargetMode="External"/><Relationship Id="rId27" Type="http://schemas.openxmlformats.org/officeDocument/2006/relationships/hyperlink" Target="http://www.itu.int/md/D14-RPMCIS-C-0005/fr" TargetMode="External"/><Relationship Id="rId30" Type="http://schemas.openxmlformats.org/officeDocument/2006/relationships/hyperlink" Target="http://www.itu.int/md/D14-RPMAFR-INF-0001/fr" TargetMode="External"/><Relationship Id="rId35" Type="http://schemas.openxmlformats.org/officeDocument/2006/relationships/hyperlink" Target="http://www.itu.int/md/D14-RPMAFR-C-0007/fr" TargetMode="External"/><Relationship Id="rId43" Type="http://schemas.openxmlformats.org/officeDocument/2006/relationships/hyperlink" Target="http://www.itu.int/md/D14-RPMCIS-C-0009/fr" TargetMode="External"/><Relationship Id="rId48" Type="http://schemas.openxmlformats.org/officeDocument/2006/relationships/hyperlink" Target="https://www.itu.int/md/D14-RPMASP-C-0033/en" TargetMode="External"/><Relationship Id="rId56" Type="http://schemas.openxmlformats.org/officeDocument/2006/relationships/hyperlink" Target="https://www.itu.int/md/D14-RPMASP-C-0015/en" TargetMode="External"/><Relationship Id="rId8" Type="http://schemas.openxmlformats.org/officeDocument/2006/relationships/settings" Target="settings.xml"/><Relationship Id="rId51" Type="http://schemas.openxmlformats.org/officeDocument/2006/relationships/hyperlink" Target="https://www.itu.int/md/D14-RPMASP-C-0015/en"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itu.int/md/D14-RPMAFR-C-0009/fr" TargetMode="External"/><Relationship Id="rId25" Type="http://schemas.openxmlformats.org/officeDocument/2006/relationships/hyperlink" Target="http://www.itu.int/md/D14-RPMCIS-C-0003/fr" TargetMode="External"/><Relationship Id="rId33" Type="http://schemas.openxmlformats.org/officeDocument/2006/relationships/hyperlink" Target="https://www.itu.int/md/D14-RPMASP-INF-0004/fr" TargetMode="External"/><Relationship Id="rId38" Type="http://schemas.openxmlformats.org/officeDocument/2006/relationships/hyperlink" Target="http://www.itu.int/md/D14-RPMAFR-C-0008/fr" TargetMode="External"/><Relationship Id="rId46" Type="http://schemas.openxmlformats.org/officeDocument/2006/relationships/hyperlink" Target="https://www.itu.int/md/D14-RPMASP-C-0029/en" TargetMode="External"/><Relationship Id="rId5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http://www.w3.org/XML/1998/namespace"/>
    <ds:schemaRef ds:uri="http://purl.org/dc/elements/1.1/"/>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5BD4B2B2-3A2C-424A-A9D9-AA0984B4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425</TotalTime>
  <Pages>31</Pages>
  <Words>14706</Words>
  <Characters>86137</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100642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Jones, Jacqueline</cp:lastModifiedBy>
  <cp:revision>133</cp:revision>
  <cp:lastPrinted>2011-08-24T07:41:00Z</cp:lastPrinted>
  <dcterms:created xsi:type="dcterms:W3CDTF">2017-04-19T07:04:00Z</dcterms:created>
  <dcterms:modified xsi:type="dcterms:W3CDTF">2017-04-25T10:18:00Z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