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246815">
        <w:trPr>
          <w:gridBefore w:val="1"/>
          <w:wBefore w:w="8" w:type="dxa"/>
          <w:cantSplit/>
          <w:jc w:val="center"/>
        </w:trPr>
        <w:tc>
          <w:tcPr>
            <w:tcW w:w="6796" w:type="dxa"/>
          </w:tcPr>
          <w:p w:rsidR="0070796E" w:rsidRPr="006F4EA2" w:rsidRDefault="00723218" w:rsidP="00562A87">
            <w:pPr>
              <w:rPr>
                <w:b/>
                <w:bCs/>
                <w:sz w:val="32"/>
                <w:szCs w:val="32"/>
              </w:rPr>
            </w:pPr>
            <w:bookmarkStart w:id="0" w:name="Meeting"/>
            <w:bookmarkEnd w:id="0"/>
            <w:r w:rsidRPr="00723218">
              <w:rPr>
                <w:b/>
                <w:bCs/>
                <w:sz w:val="32"/>
                <w:szCs w:val="32"/>
              </w:rPr>
              <w:t xml:space="preserve">Regional Preparatory Meeting </w:t>
            </w:r>
            <w:r w:rsidR="00246815">
              <w:rPr>
                <w:b/>
                <w:bCs/>
                <w:sz w:val="32"/>
                <w:szCs w:val="32"/>
              </w:rPr>
              <w:br/>
            </w:r>
            <w:r w:rsidRPr="00723218">
              <w:rPr>
                <w:b/>
                <w:bCs/>
                <w:sz w:val="32"/>
                <w:szCs w:val="32"/>
              </w:rPr>
              <w:t>for WTDC-17 for Arab States (RPM-ARB)</w:t>
            </w:r>
            <w:r w:rsidR="00562A87" w:rsidRPr="00723218">
              <w:rPr>
                <w:b/>
                <w:bCs/>
                <w:sz w:val="32"/>
                <w:szCs w:val="32"/>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246815">
        <w:trPr>
          <w:gridAfter w:val="1"/>
          <w:wAfter w:w="12" w:type="dxa"/>
          <w:cantSplit/>
          <w:trHeight w:val="300"/>
          <w:jc w:val="center"/>
        </w:trPr>
        <w:tc>
          <w:tcPr>
            <w:tcW w:w="10021" w:type="dxa"/>
            <w:gridSpan w:val="3"/>
            <w:tcBorders>
              <w:bottom w:val="single" w:sz="12" w:space="0" w:color="auto"/>
            </w:tcBorders>
          </w:tcPr>
          <w:p w:rsidR="006D0B95" w:rsidRPr="006D44E4" w:rsidRDefault="00723218">
            <w:pPr>
              <w:rPr>
                <w:b/>
                <w:bCs/>
                <w:sz w:val="26"/>
                <w:szCs w:val="26"/>
                <w:lang w:val="en-US"/>
              </w:rPr>
            </w:pPr>
            <w:bookmarkStart w:id="1" w:name="PlaceDate"/>
            <w:bookmarkEnd w:id="1"/>
            <w:r w:rsidRPr="006D44E4">
              <w:rPr>
                <w:b/>
                <w:bCs/>
                <w:sz w:val="26"/>
                <w:szCs w:val="26"/>
                <w:lang w:val="en-US"/>
              </w:rPr>
              <w:t>Khartoum, Sudan, 30 January - 1 February 2017</w:t>
            </w:r>
          </w:p>
        </w:tc>
      </w:tr>
      <w:tr w:rsidR="0070796E" w:rsidRPr="002D0049" w:rsidTr="00246815">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246815">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E1C35">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246815">
              <w:rPr>
                <w:b/>
                <w:bCs/>
                <w:szCs w:val="24"/>
                <w:lang w:val="fr-FR"/>
              </w:rPr>
              <w:t>RPM-ARB17</w:t>
            </w:r>
            <w:r w:rsidR="006527BD" w:rsidRPr="00930F7E">
              <w:rPr>
                <w:b/>
                <w:bCs/>
                <w:szCs w:val="24"/>
                <w:lang w:val="fr-FR"/>
              </w:rPr>
              <w:t>/</w:t>
            </w:r>
            <w:bookmarkStart w:id="3" w:name="DocNo1"/>
            <w:bookmarkEnd w:id="3"/>
            <w:r w:rsidR="006A7140">
              <w:rPr>
                <w:b/>
                <w:bCs/>
                <w:szCs w:val="24"/>
                <w:lang w:val="fr-FR"/>
              </w:rPr>
              <w:t>43-E</w:t>
            </w:r>
          </w:p>
        </w:tc>
      </w:tr>
      <w:tr w:rsidR="0070796E" w:rsidRPr="00AE2BCA" w:rsidTr="00246815">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BE1C35" w:rsidP="00BF1682">
            <w:pPr>
              <w:spacing w:before="0"/>
              <w:rPr>
                <w:b/>
                <w:bCs/>
                <w:szCs w:val="24"/>
                <w:lang w:val="fr-FR"/>
              </w:rPr>
            </w:pPr>
            <w:bookmarkStart w:id="4" w:name="CreationDate"/>
            <w:bookmarkEnd w:id="4"/>
            <w:r>
              <w:rPr>
                <w:b/>
                <w:bCs/>
                <w:szCs w:val="24"/>
                <w:lang w:val="fr-FR"/>
              </w:rPr>
              <w:t>16</w:t>
            </w:r>
            <w:r w:rsidR="00723218">
              <w:rPr>
                <w:b/>
                <w:bCs/>
                <w:szCs w:val="24"/>
                <w:lang w:val="fr-FR"/>
              </w:rPr>
              <w:t xml:space="preserve"> </w:t>
            </w:r>
            <w:proofErr w:type="spellStart"/>
            <w:r w:rsidR="00723218">
              <w:rPr>
                <w:b/>
                <w:bCs/>
                <w:szCs w:val="24"/>
                <w:lang w:val="fr-FR"/>
              </w:rPr>
              <w:t>January</w:t>
            </w:r>
            <w:proofErr w:type="spellEnd"/>
            <w:r w:rsidR="00723218">
              <w:rPr>
                <w:b/>
                <w:bCs/>
                <w:szCs w:val="24"/>
                <w:lang w:val="fr-FR"/>
              </w:rPr>
              <w:t xml:space="preserve"> 2017</w:t>
            </w:r>
          </w:p>
        </w:tc>
      </w:tr>
      <w:tr w:rsidR="0070796E" w:rsidRPr="00AE2BCA" w:rsidTr="00246815">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723218">
              <w:rPr>
                <w:b/>
                <w:bCs/>
                <w:szCs w:val="24"/>
                <w:lang w:val="fr-FR"/>
              </w:rPr>
              <w:t>English</w:t>
            </w:r>
          </w:p>
        </w:tc>
      </w:tr>
      <w:tr w:rsidR="0070796E" w:rsidRPr="00AE2BCA" w:rsidTr="00246815">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246815">
        <w:trPr>
          <w:gridAfter w:val="1"/>
          <w:wAfter w:w="12" w:type="dxa"/>
          <w:cantSplit/>
          <w:trHeight w:val="23"/>
          <w:jc w:val="center"/>
        </w:trPr>
        <w:tc>
          <w:tcPr>
            <w:tcW w:w="10021" w:type="dxa"/>
            <w:gridSpan w:val="3"/>
          </w:tcPr>
          <w:p w:rsidR="00562A87" w:rsidRPr="008D1768" w:rsidRDefault="00BE1C35" w:rsidP="00562A87">
            <w:pPr>
              <w:jc w:val="center"/>
              <w:rPr>
                <w:b/>
                <w:bCs/>
                <w:sz w:val="28"/>
                <w:szCs w:val="28"/>
                <w:lang w:val="fr-FR"/>
              </w:rPr>
            </w:pPr>
            <w:bookmarkStart w:id="6" w:name="Source"/>
            <w:bookmarkEnd w:id="6"/>
            <w:proofErr w:type="spellStart"/>
            <w:r>
              <w:rPr>
                <w:b/>
                <w:bCs/>
                <w:sz w:val="28"/>
                <w:szCs w:val="28"/>
                <w:lang w:val="fr-FR"/>
              </w:rPr>
              <w:t>Syrian</w:t>
            </w:r>
            <w:proofErr w:type="spellEnd"/>
            <w:r>
              <w:rPr>
                <w:b/>
                <w:bCs/>
                <w:sz w:val="28"/>
                <w:szCs w:val="28"/>
                <w:lang w:val="fr-FR"/>
              </w:rPr>
              <w:t xml:space="preserve"> Arab </w:t>
            </w:r>
            <w:proofErr w:type="spellStart"/>
            <w:r>
              <w:rPr>
                <w:b/>
                <w:bCs/>
                <w:sz w:val="28"/>
                <w:szCs w:val="28"/>
                <w:lang w:val="fr-FR"/>
              </w:rPr>
              <w:t>Republic</w:t>
            </w:r>
            <w:proofErr w:type="spellEnd"/>
          </w:p>
        </w:tc>
      </w:tr>
      <w:tr w:rsidR="00562A87" w:rsidRPr="008D1768" w:rsidTr="00246815">
        <w:trPr>
          <w:gridAfter w:val="1"/>
          <w:wAfter w:w="12" w:type="dxa"/>
          <w:cantSplit/>
          <w:trHeight w:val="537"/>
          <w:jc w:val="center"/>
        </w:trPr>
        <w:tc>
          <w:tcPr>
            <w:tcW w:w="10021" w:type="dxa"/>
            <w:gridSpan w:val="3"/>
          </w:tcPr>
          <w:p w:rsidR="008707E5" w:rsidRDefault="00B43240" w:rsidP="008707E5">
            <w:pPr>
              <w:spacing w:before="240" w:after="120"/>
              <w:jc w:val="center"/>
              <w:rPr>
                <w:sz w:val="28"/>
                <w:szCs w:val="28"/>
              </w:rPr>
            </w:pPr>
            <w:bookmarkStart w:id="7" w:name="Title"/>
            <w:bookmarkEnd w:id="7"/>
            <w:r w:rsidRPr="00B43240">
              <w:rPr>
                <w:sz w:val="28"/>
                <w:szCs w:val="28"/>
              </w:rPr>
              <w:t>DRAFT NEW RESOLUTION</w:t>
            </w:r>
            <w:r w:rsidR="00D932AE">
              <w:rPr>
                <w:sz w:val="28"/>
                <w:szCs w:val="28"/>
              </w:rPr>
              <w:t xml:space="preserve"> </w:t>
            </w:r>
            <w:r w:rsidR="00D932AE" w:rsidRPr="00B43240">
              <w:rPr>
                <w:sz w:val="28"/>
                <w:szCs w:val="28"/>
              </w:rPr>
              <w:t>(BUENOS AIRES, 2017)</w:t>
            </w:r>
          </w:p>
          <w:p w:rsidR="00562A87" w:rsidRPr="00B43240" w:rsidRDefault="00234005" w:rsidP="008707E5">
            <w:pPr>
              <w:spacing w:after="120"/>
              <w:jc w:val="center"/>
              <w:rPr>
                <w:sz w:val="28"/>
                <w:szCs w:val="28"/>
              </w:rPr>
            </w:pPr>
            <w:r w:rsidRPr="00D932AE">
              <w:rPr>
                <w:sz w:val="28"/>
                <w:szCs w:val="28"/>
              </w:rPr>
              <w:t xml:space="preserve">Assistance and support to Syria for rebuilding its telecommunication networks </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C565DB">
        <w:tc>
          <w:tcPr>
            <w:tcW w:w="10089" w:type="dxa"/>
            <w:shd w:val="clear" w:color="auto" w:fill="auto"/>
          </w:tcPr>
          <w:p w:rsidR="00C04537" w:rsidRPr="005F2DA4" w:rsidRDefault="00C04537" w:rsidP="00B43240">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723218" w:rsidP="00B43240">
            <w:pPr>
              <w:tabs>
                <w:tab w:val="clear" w:pos="794"/>
                <w:tab w:val="clear" w:pos="1191"/>
                <w:tab w:val="clear" w:pos="1588"/>
                <w:tab w:val="clear" w:pos="1985"/>
                <w:tab w:val="left" w:pos="1951"/>
              </w:tabs>
              <w:rPr>
                <w:szCs w:val="24"/>
              </w:rPr>
            </w:pPr>
            <w:bookmarkStart w:id="8" w:name="PriorityArea"/>
            <w:bookmarkEnd w:id="8"/>
            <w:r>
              <w:rPr>
                <w:szCs w:val="24"/>
              </w:rPr>
              <w:t>Streamlining WTDC Resolutions</w:t>
            </w:r>
          </w:p>
          <w:p w:rsidR="007D75C3" w:rsidRPr="005F2DA4" w:rsidRDefault="00C04537" w:rsidP="007D75C3">
            <w:pPr>
              <w:tabs>
                <w:tab w:val="clear" w:pos="794"/>
                <w:tab w:val="clear" w:pos="1191"/>
                <w:tab w:val="clear" w:pos="1588"/>
                <w:tab w:val="clear" w:pos="1985"/>
                <w:tab w:val="left" w:pos="1951"/>
              </w:tabs>
              <w:rPr>
                <w:b/>
                <w:bCs/>
                <w:szCs w:val="24"/>
              </w:rPr>
            </w:pPr>
            <w:r w:rsidRPr="005F2DA4">
              <w:rPr>
                <w:b/>
                <w:bCs/>
                <w:szCs w:val="24"/>
              </w:rPr>
              <w:t>Summary:</w:t>
            </w:r>
          </w:p>
          <w:p w:rsidR="00C04537" w:rsidRDefault="00AC0C4B" w:rsidP="0069358D">
            <w:pPr>
              <w:tabs>
                <w:tab w:val="clear" w:pos="794"/>
                <w:tab w:val="clear" w:pos="1191"/>
                <w:tab w:val="clear" w:pos="1588"/>
                <w:tab w:val="clear" w:pos="1985"/>
                <w:tab w:val="left" w:pos="1951"/>
              </w:tabs>
              <w:rPr>
                <w:szCs w:val="24"/>
              </w:rPr>
            </w:pPr>
            <w:bookmarkStart w:id="9" w:name="Summary"/>
            <w:bookmarkEnd w:id="9"/>
            <w:r>
              <w:rPr>
                <w:szCs w:val="24"/>
              </w:rPr>
              <w:t xml:space="preserve">Recognizing the </w:t>
            </w:r>
            <w:r w:rsidR="007D75C3">
              <w:rPr>
                <w:szCs w:val="24"/>
              </w:rPr>
              <w:t xml:space="preserve">importance of the telecom services </w:t>
            </w:r>
            <w:r w:rsidR="007D75C3" w:rsidRPr="008D37FA">
              <w:t>for promoting the socio-economic development of countries, in particular those having suffered from natural disasters, domestic conflicts or war;</w:t>
            </w:r>
            <w:r w:rsidR="0069358D">
              <w:t xml:space="preserve"> </w:t>
            </w:r>
            <w:r w:rsidR="00AD524E">
              <w:rPr>
                <w:szCs w:val="24"/>
              </w:rPr>
              <w:t>and</w:t>
            </w:r>
            <w:r w:rsidR="007D75C3">
              <w:rPr>
                <w:szCs w:val="24"/>
              </w:rPr>
              <w:t xml:space="preserve"> the extensive damage afflicted to the telecom infrastructure due to the continuous conflict i</w:t>
            </w:r>
            <w:r w:rsidR="00AD524E">
              <w:rPr>
                <w:szCs w:val="24"/>
              </w:rPr>
              <w:t>n Syria since 2011.</w:t>
            </w:r>
          </w:p>
          <w:p w:rsidR="00AD524E" w:rsidRPr="000824C7" w:rsidRDefault="00AD524E" w:rsidP="00B43240">
            <w:pPr>
              <w:tabs>
                <w:tab w:val="clear" w:pos="794"/>
                <w:tab w:val="clear" w:pos="1191"/>
                <w:tab w:val="clear" w:pos="1588"/>
                <w:tab w:val="clear" w:pos="1985"/>
                <w:tab w:val="left" w:pos="1951"/>
              </w:tabs>
              <w:rPr>
                <w:szCs w:val="24"/>
              </w:rPr>
            </w:pPr>
            <w:r>
              <w:rPr>
                <w:szCs w:val="24"/>
              </w:rPr>
              <w:t xml:space="preserve">Hence, ITU-D should provide all possible </w:t>
            </w:r>
            <w:r w:rsidR="00077EC0">
              <w:rPr>
                <w:szCs w:val="24"/>
              </w:rPr>
              <w:t xml:space="preserve">assistance and </w:t>
            </w:r>
            <w:r>
              <w:rPr>
                <w:szCs w:val="24"/>
              </w:rPr>
              <w:t xml:space="preserve">support to the rebuilding </w:t>
            </w:r>
            <w:r w:rsidR="00F26CD6">
              <w:rPr>
                <w:szCs w:val="24"/>
              </w:rPr>
              <w:t xml:space="preserve">of the telecommunication </w:t>
            </w:r>
            <w:r w:rsidR="004901D0">
              <w:t xml:space="preserve">networks </w:t>
            </w:r>
            <w:r w:rsidR="00F26CD6">
              <w:rPr>
                <w:szCs w:val="24"/>
              </w:rPr>
              <w:t>in Syria.</w:t>
            </w:r>
          </w:p>
          <w:p w:rsidR="00C04537" w:rsidRPr="005F2DA4" w:rsidRDefault="00C04537" w:rsidP="00B43240">
            <w:pPr>
              <w:tabs>
                <w:tab w:val="clear" w:pos="794"/>
                <w:tab w:val="clear" w:pos="1191"/>
                <w:tab w:val="clear" w:pos="1588"/>
                <w:tab w:val="clear" w:pos="1985"/>
                <w:tab w:val="left" w:pos="1951"/>
              </w:tabs>
              <w:rPr>
                <w:b/>
                <w:bCs/>
                <w:szCs w:val="24"/>
              </w:rPr>
            </w:pPr>
            <w:r w:rsidRPr="005F2DA4">
              <w:rPr>
                <w:b/>
                <w:bCs/>
                <w:szCs w:val="24"/>
              </w:rPr>
              <w:t>Expected results:</w:t>
            </w:r>
          </w:p>
          <w:p w:rsidR="008F680D" w:rsidRPr="000824C7" w:rsidRDefault="00347679" w:rsidP="00347679">
            <w:pPr>
              <w:tabs>
                <w:tab w:val="clear" w:pos="794"/>
                <w:tab w:val="clear" w:pos="1191"/>
                <w:tab w:val="clear" w:pos="1588"/>
                <w:tab w:val="clear" w:pos="1985"/>
                <w:tab w:val="left" w:pos="1951"/>
              </w:tabs>
              <w:rPr>
                <w:szCs w:val="24"/>
              </w:rPr>
            </w:pPr>
            <w:bookmarkStart w:id="10" w:name="Results"/>
            <w:bookmarkEnd w:id="10"/>
            <w:r>
              <w:rPr>
                <w:szCs w:val="24"/>
              </w:rPr>
              <w:t>Assistance and s</w:t>
            </w:r>
            <w:r w:rsidR="00333A3A">
              <w:rPr>
                <w:szCs w:val="24"/>
              </w:rPr>
              <w:t xml:space="preserve">upport </w:t>
            </w:r>
            <w:r w:rsidR="008F680D">
              <w:rPr>
                <w:szCs w:val="24"/>
              </w:rPr>
              <w:t>to the rebuilding of the telecommunication infrastructure in Syria.</w:t>
            </w:r>
          </w:p>
          <w:p w:rsidR="00C04537" w:rsidRPr="005F2DA4" w:rsidRDefault="00C04537" w:rsidP="00B43240">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C33689" w:rsidP="00FC7473">
            <w:pPr>
              <w:tabs>
                <w:tab w:val="clear" w:pos="794"/>
                <w:tab w:val="clear" w:pos="1191"/>
                <w:tab w:val="clear" w:pos="1588"/>
                <w:tab w:val="clear" w:pos="1985"/>
                <w:tab w:val="left" w:pos="913"/>
              </w:tabs>
              <w:rPr>
                <w:szCs w:val="24"/>
              </w:rPr>
            </w:pPr>
            <w:r>
              <w:rPr>
                <w:szCs w:val="24"/>
              </w:rPr>
              <w:t>a)</w:t>
            </w:r>
            <w:r>
              <w:rPr>
                <w:szCs w:val="24"/>
              </w:rPr>
              <w:tab/>
              <w:t xml:space="preserve">Resolution </w:t>
            </w:r>
            <w:r w:rsidR="00FC7473">
              <w:rPr>
                <w:szCs w:val="24"/>
              </w:rPr>
              <w:t>34</w:t>
            </w:r>
            <w:r>
              <w:rPr>
                <w:szCs w:val="24"/>
              </w:rPr>
              <w:t xml:space="preserve"> (Busan, 2014) of the Plenipotentiary Conference, on assistance and support to countries in special need for rebuilding their telecommunications sector</w:t>
            </w:r>
            <w:r w:rsidR="00C7380F">
              <w:rPr>
                <w:szCs w:val="24"/>
              </w:rPr>
              <w:t>.</w:t>
            </w:r>
          </w:p>
        </w:tc>
      </w:tr>
    </w:tbl>
    <w:p w:rsidR="003F317B" w:rsidRDefault="003F317B" w:rsidP="00C565DB">
      <w:pPr>
        <w:tabs>
          <w:tab w:val="clear" w:pos="794"/>
          <w:tab w:val="clear" w:pos="1191"/>
          <w:tab w:val="clear" w:pos="1588"/>
          <w:tab w:val="clear" w:pos="1985"/>
          <w:tab w:val="left" w:pos="1951"/>
        </w:tabs>
        <w:spacing w:before="240"/>
        <w:rPr>
          <w:b/>
          <w:bCs/>
          <w:szCs w:val="24"/>
        </w:rPr>
      </w:pPr>
    </w:p>
    <w:p w:rsidR="006A7140" w:rsidRDefault="006A7140">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C565DB" w:rsidRPr="00C04537" w:rsidRDefault="00C565DB" w:rsidP="00C565DB">
      <w:pPr>
        <w:tabs>
          <w:tab w:val="clear" w:pos="794"/>
          <w:tab w:val="clear" w:pos="1191"/>
          <w:tab w:val="clear" w:pos="1588"/>
          <w:tab w:val="clear" w:pos="1985"/>
          <w:tab w:val="left" w:pos="1951"/>
        </w:tabs>
        <w:spacing w:before="240"/>
        <w:rPr>
          <w:b/>
          <w:bCs/>
          <w:szCs w:val="24"/>
        </w:rPr>
      </w:pPr>
      <w:r w:rsidRPr="00C04537">
        <w:rPr>
          <w:b/>
          <w:bCs/>
          <w:szCs w:val="24"/>
        </w:rPr>
        <w:lastRenderedPageBreak/>
        <w:t>Proposal</w:t>
      </w:r>
    </w:p>
    <w:p w:rsidR="00C565DB" w:rsidRPr="00B43240" w:rsidRDefault="00C565DB" w:rsidP="00C565DB">
      <w:pPr>
        <w:pStyle w:val="Restitle"/>
        <w:rPr>
          <w:b w:val="0"/>
          <w:bCs/>
          <w:lang w:val="en-US"/>
        </w:rPr>
      </w:pPr>
      <w:bookmarkStart w:id="11" w:name="Proposal"/>
      <w:bookmarkEnd w:id="11"/>
      <w:r w:rsidRPr="00B43240">
        <w:rPr>
          <w:b w:val="0"/>
          <w:bCs/>
          <w:lang w:val="en-US"/>
        </w:rPr>
        <w:t>DRAFT NEW RESOLUTION [xx] (Buenos Aires, 2017)</w:t>
      </w:r>
    </w:p>
    <w:p w:rsidR="0081333B" w:rsidRDefault="00A7233B" w:rsidP="00C565DB">
      <w:pPr>
        <w:pStyle w:val="Restitle"/>
        <w:rPr>
          <w:lang w:val="en-US"/>
        </w:rPr>
      </w:pPr>
      <w:r>
        <w:rPr>
          <w:lang w:val="en-US"/>
        </w:rPr>
        <w:t>Assistance and support to Syria for rebuilding its telecommunication networks</w:t>
      </w:r>
    </w:p>
    <w:p w:rsidR="00C565DB" w:rsidRPr="00C565DB" w:rsidRDefault="00C565DB" w:rsidP="00C565DB">
      <w:pPr>
        <w:pStyle w:val="Restitle"/>
        <w:rPr>
          <w:lang w:val="en-US"/>
        </w:rPr>
      </w:pPr>
      <w:r w:rsidRPr="00C565DB">
        <w:rPr>
          <w:lang w:val="en-US"/>
        </w:rPr>
        <w:t xml:space="preserve"> (Buenos Aires, 2017)</w:t>
      </w:r>
    </w:p>
    <w:p w:rsidR="00C565DB" w:rsidRPr="00CD3D6E" w:rsidRDefault="00C565DB" w:rsidP="00CD3D6E">
      <w:pPr>
        <w:rPr>
          <w:lang w:val="en-US"/>
        </w:rPr>
      </w:pPr>
      <w:r w:rsidRPr="00CD3D6E">
        <w:rPr>
          <w:lang w:val="en-US"/>
        </w:rPr>
        <w:t xml:space="preserve">The World Telecommunication Development Conference (Buenos Aires, 2017), </w:t>
      </w:r>
    </w:p>
    <w:p w:rsidR="00C565DB" w:rsidRPr="00CD3D6E" w:rsidRDefault="00355C1A" w:rsidP="00A85A4D">
      <w:pPr>
        <w:pStyle w:val="Call"/>
        <w:jc w:val="both"/>
        <w:rPr>
          <w:rFonts w:asciiTheme="minorHAnsi" w:hAnsiTheme="minorHAnsi"/>
          <w:szCs w:val="24"/>
          <w:lang w:val="en-US"/>
        </w:rPr>
      </w:pPr>
      <w:proofErr w:type="gramStart"/>
      <w:r w:rsidRPr="00CD3D6E">
        <w:rPr>
          <w:rFonts w:asciiTheme="minorHAnsi" w:hAnsiTheme="minorHAnsi"/>
          <w:szCs w:val="24"/>
          <w:lang w:val="en-US"/>
        </w:rPr>
        <w:t>recalling</w:t>
      </w:r>
      <w:proofErr w:type="gramEnd"/>
    </w:p>
    <w:p w:rsidR="00355C1A" w:rsidRPr="00CD3D6E" w:rsidRDefault="00CD3D6E" w:rsidP="00CD3D6E">
      <w:pPr>
        <w:rPr>
          <w:lang w:val="en-US"/>
        </w:rPr>
      </w:pPr>
      <w:r>
        <w:rPr>
          <w:rFonts w:eastAsia="SimSun"/>
          <w:lang w:val="en-US" w:eastAsia="zh-CN"/>
        </w:rPr>
        <w:t>a)</w:t>
      </w:r>
      <w:r>
        <w:rPr>
          <w:rFonts w:eastAsia="SimSun"/>
          <w:lang w:val="en-US" w:eastAsia="zh-CN"/>
        </w:rPr>
        <w:tab/>
      </w:r>
      <w:proofErr w:type="gramStart"/>
      <w:r w:rsidR="00355C1A" w:rsidRPr="00CD3D6E">
        <w:rPr>
          <w:rFonts w:eastAsia="SimSun"/>
          <w:lang w:val="en-US" w:eastAsia="zh-CN"/>
        </w:rPr>
        <w:t>the</w:t>
      </w:r>
      <w:proofErr w:type="gramEnd"/>
      <w:r w:rsidR="00355C1A" w:rsidRPr="00CD3D6E">
        <w:rPr>
          <w:rFonts w:eastAsia="SimSun"/>
          <w:lang w:val="en-US" w:eastAsia="zh-CN"/>
        </w:rPr>
        <w:t xml:space="preserve"> noble principles, purpose and objectives enshrined in the Charter of the United Nations and in the Universal Declaration of Human Rights;</w:t>
      </w:r>
    </w:p>
    <w:p w:rsidR="00355C1A" w:rsidRPr="00CD3D6E" w:rsidRDefault="00CD3D6E" w:rsidP="00CD3D6E">
      <w:pPr>
        <w:rPr>
          <w:lang w:val="en-US"/>
        </w:rPr>
      </w:pPr>
      <w:r>
        <w:rPr>
          <w:rFonts w:eastAsia="SimSun"/>
          <w:lang w:val="en-US" w:eastAsia="zh-CN"/>
        </w:rPr>
        <w:t>b)</w:t>
      </w:r>
      <w:r>
        <w:rPr>
          <w:rFonts w:eastAsia="SimSun"/>
          <w:lang w:val="en-US" w:eastAsia="zh-CN"/>
        </w:rPr>
        <w:tab/>
      </w:r>
      <w:proofErr w:type="gramStart"/>
      <w:r w:rsidR="001A57EE" w:rsidRPr="00CD3D6E">
        <w:rPr>
          <w:rFonts w:eastAsia="SimSun"/>
          <w:lang w:val="en-US" w:eastAsia="zh-CN"/>
        </w:rPr>
        <w:t>the</w:t>
      </w:r>
      <w:proofErr w:type="gramEnd"/>
      <w:r w:rsidR="001A57EE" w:rsidRPr="00CD3D6E">
        <w:rPr>
          <w:rFonts w:eastAsia="SimSun"/>
          <w:lang w:val="en-US" w:eastAsia="zh-CN"/>
        </w:rPr>
        <w:t xml:space="preserve"> purposes of the Union as enshrined in Article 1 of the ITU Constitution;</w:t>
      </w:r>
    </w:p>
    <w:p w:rsidR="001A57EE" w:rsidRPr="00CD3D6E" w:rsidRDefault="00CD3D6E" w:rsidP="00CD3D6E">
      <w:pPr>
        <w:rPr>
          <w:lang w:val="en-US"/>
        </w:rPr>
      </w:pPr>
      <w:r>
        <w:rPr>
          <w:rFonts w:eastAsia="SimSun"/>
          <w:lang w:val="en-US" w:eastAsia="zh-CN"/>
        </w:rPr>
        <w:t>c)</w:t>
      </w:r>
      <w:r>
        <w:rPr>
          <w:rFonts w:eastAsia="SimSun"/>
          <w:lang w:val="en-US" w:eastAsia="zh-CN"/>
        </w:rPr>
        <w:tab/>
      </w:r>
      <w:r w:rsidR="001A57EE" w:rsidRPr="00CD3D6E">
        <w:rPr>
          <w:rFonts w:eastAsia="SimSun"/>
          <w:lang w:val="en-US" w:eastAsia="zh-CN"/>
        </w:rPr>
        <w:t>§16 of the Geneva Declaration of Principles adopted by the</w:t>
      </w:r>
      <w:r w:rsidR="001A57EE" w:rsidRPr="00CD3D6E">
        <w:rPr>
          <w:lang w:val="en-US"/>
        </w:rPr>
        <w:t xml:space="preserve"> </w:t>
      </w:r>
      <w:proofErr w:type="spellStart"/>
      <w:r w:rsidR="001A57EE" w:rsidRPr="00CD3D6E">
        <w:rPr>
          <w:lang w:val="en-US"/>
        </w:rPr>
        <w:t>Wold</w:t>
      </w:r>
      <w:proofErr w:type="spellEnd"/>
      <w:r w:rsidR="001A57EE" w:rsidRPr="00CD3D6E">
        <w:rPr>
          <w:lang w:val="en-US"/>
        </w:rPr>
        <w:t xml:space="preserve"> Summit on the Information Society</w:t>
      </w:r>
      <w:r w:rsidR="00820CB7" w:rsidRPr="00CD3D6E">
        <w:rPr>
          <w:lang w:val="en-US"/>
        </w:rPr>
        <w:t>;</w:t>
      </w:r>
    </w:p>
    <w:p w:rsidR="00820CB7" w:rsidRPr="00CD3D6E" w:rsidRDefault="00CD3D6E" w:rsidP="00CD3D6E">
      <w:pPr>
        <w:rPr>
          <w:lang w:val="en-US"/>
        </w:rPr>
      </w:pPr>
      <w:r>
        <w:t>d)</w:t>
      </w:r>
      <w:r>
        <w:tab/>
      </w:r>
      <w:r w:rsidR="00820CB7" w:rsidRPr="00CD3D6E">
        <w:t>Resolution 34 (Busan, 2014) of the Plenipotentiary Conference</w:t>
      </w:r>
      <w:r w:rsidR="00932FAA" w:rsidRPr="00CD3D6E">
        <w:t>,</w:t>
      </w:r>
    </w:p>
    <w:p w:rsidR="00C565DB" w:rsidRPr="00CD3D6E" w:rsidRDefault="00C565DB" w:rsidP="00A85A4D">
      <w:pPr>
        <w:pStyle w:val="Call"/>
        <w:jc w:val="both"/>
        <w:rPr>
          <w:rFonts w:asciiTheme="minorHAnsi" w:hAnsiTheme="minorHAnsi"/>
          <w:szCs w:val="24"/>
          <w:lang w:val="en-US"/>
        </w:rPr>
      </w:pPr>
      <w:proofErr w:type="gramStart"/>
      <w:r w:rsidRPr="00CD3D6E">
        <w:rPr>
          <w:rFonts w:asciiTheme="minorHAnsi" w:hAnsiTheme="minorHAnsi"/>
          <w:szCs w:val="24"/>
          <w:lang w:val="en-US"/>
        </w:rPr>
        <w:t>recognizing</w:t>
      </w:r>
      <w:proofErr w:type="gramEnd"/>
      <w:r w:rsidRPr="00CD3D6E">
        <w:rPr>
          <w:rFonts w:asciiTheme="minorHAnsi" w:hAnsiTheme="minorHAnsi"/>
          <w:szCs w:val="24"/>
          <w:lang w:val="en-US"/>
        </w:rPr>
        <w:t xml:space="preserve"> </w:t>
      </w:r>
    </w:p>
    <w:p w:rsidR="002267F8" w:rsidRPr="00CD3D6E" w:rsidRDefault="00CD3D6E" w:rsidP="00CD3D6E">
      <w:pPr>
        <w:rPr>
          <w:rFonts w:eastAsia="SimSun"/>
          <w:lang w:val="en-US" w:eastAsia="zh-CN"/>
        </w:rPr>
      </w:pPr>
      <w:r>
        <w:rPr>
          <w:rFonts w:eastAsia="SimSun"/>
          <w:lang w:val="en-US" w:eastAsia="zh-CN"/>
        </w:rPr>
        <w:t xml:space="preserve">a) </w:t>
      </w:r>
      <w:r>
        <w:rPr>
          <w:rFonts w:eastAsia="SimSun"/>
          <w:lang w:val="en-US" w:eastAsia="zh-CN"/>
        </w:rPr>
        <w:tab/>
      </w:r>
      <w:proofErr w:type="gramStart"/>
      <w:r w:rsidR="00704708" w:rsidRPr="00CD3D6E">
        <w:rPr>
          <w:rFonts w:eastAsia="SimSun"/>
          <w:lang w:val="en-US" w:eastAsia="zh-CN"/>
        </w:rPr>
        <w:t>that</w:t>
      </w:r>
      <w:proofErr w:type="gramEnd"/>
      <w:r w:rsidR="00704708" w:rsidRPr="00CD3D6E">
        <w:rPr>
          <w:rFonts w:eastAsia="SimSun"/>
          <w:lang w:val="en-US" w:eastAsia="zh-CN"/>
        </w:rPr>
        <w:t xml:space="preserve"> a reliable telecommunication network is indispensable for promoting the socio-economic development of countries, in particular those having suffered from natural disasters, domestic conflicts or war;</w:t>
      </w:r>
    </w:p>
    <w:p w:rsidR="002267F8" w:rsidRPr="00CD3D6E" w:rsidRDefault="00CD3D6E" w:rsidP="00CD3D6E">
      <w:pPr>
        <w:rPr>
          <w:lang w:val="en-US"/>
        </w:rPr>
      </w:pPr>
      <w:r>
        <w:rPr>
          <w:rFonts w:eastAsia="SimSun"/>
          <w:lang w:val="en-US" w:eastAsia="zh-CN"/>
        </w:rPr>
        <w:t xml:space="preserve">b) </w:t>
      </w:r>
      <w:r>
        <w:rPr>
          <w:rFonts w:eastAsia="SimSun"/>
          <w:lang w:val="en-US" w:eastAsia="zh-CN"/>
        </w:rPr>
        <w:tab/>
      </w:r>
      <w:proofErr w:type="gramStart"/>
      <w:r w:rsidR="002267F8" w:rsidRPr="00CD3D6E">
        <w:rPr>
          <w:rFonts w:eastAsia="SimSun"/>
          <w:lang w:val="en-US" w:eastAsia="zh-CN"/>
        </w:rPr>
        <w:t>that</w:t>
      </w:r>
      <w:proofErr w:type="gramEnd"/>
      <w:r w:rsidR="002267F8" w:rsidRPr="00CD3D6E">
        <w:rPr>
          <w:rFonts w:eastAsia="SimSun"/>
          <w:lang w:val="en-US" w:eastAsia="zh-CN"/>
        </w:rPr>
        <w:t xml:space="preserve"> Syria's telecommunication facilities have been severely damaged due to wars in that country;</w:t>
      </w:r>
      <w:r w:rsidR="003D1620" w:rsidRPr="00CD3D6E">
        <w:rPr>
          <w:lang w:val="en-US"/>
        </w:rPr>
        <w:t xml:space="preserve"> </w:t>
      </w:r>
    </w:p>
    <w:p w:rsidR="000E1E5A" w:rsidRPr="00CD3D6E" w:rsidRDefault="00CD3D6E" w:rsidP="00CD3D6E">
      <w:pPr>
        <w:rPr>
          <w:lang w:val="en-US"/>
        </w:rPr>
      </w:pPr>
      <w:r>
        <w:rPr>
          <w:lang w:val="en-US"/>
        </w:rPr>
        <w:t xml:space="preserve">c) </w:t>
      </w:r>
      <w:r>
        <w:rPr>
          <w:lang w:val="en-US"/>
        </w:rPr>
        <w:tab/>
      </w:r>
      <w:proofErr w:type="gramStart"/>
      <w:r w:rsidR="002B2B30" w:rsidRPr="00CD3D6E">
        <w:rPr>
          <w:lang w:val="en-US"/>
        </w:rPr>
        <w:t>that</w:t>
      </w:r>
      <w:proofErr w:type="gramEnd"/>
      <w:r w:rsidR="002B2B30" w:rsidRPr="00CD3D6E">
        <w:rPr>
          <w:lang w:val="en-US"/>
        </w:rPr>
        <w:t xml:space="preserve"> the reconstruction and </w:t>
      </w:r>
      <w:proofErr w:type="spellStart"/>
      <w:r w:rsidR="002B2B30" w:rsidRPr="00CD3D6E">
        <w:rPr>
          <w:lang w:val="en-US"/>
        </w:rPr>
        <w:t>rehabitilation</w:t>
      </w:r>
      <w:proofErr w:type="spellEnd"/>
      <w:r w:rsidR="002B2B30" w:rsidRPr="00CD3D6E">
        <w:rPr>
          <w:lang w:val="en-US"/>
        </w:rPr>
        <w:t xml:space="preserve"> of telecommunication networks and services should be a matter of pr</w:t>
      </w:r>
      <w:r w:rsidR="00400473" w:rsidRPr="00CD3D6E">
        <w:rPr>
          <w:lang w:val="en-US"/>
        </w:rPr>
        <w:t>iority in</w:t>
      </w:r>
      <w:r w:rsidR="002B2B30" w:rsidRPr="00CD3D6E">
        <w:rPr>
          <w:lang w:val="en-US"/>
        </w:rPr>
        <w:t xml:space="preserve"> restoring acceptable life conditions to </w:t>
      </w:r>
      <w:r w:rsidR="00E31933" w:rsidRPr="00CD3D6E">
        <w:rPr>
          <w:lang w:val="en-US"/>
        </w:rPr>
        <w:t xml:space="preserve">damaged </w:t>
      </w:r>
      <w:r w:rsidR="002B2B30" w:rsidRPr="00CD3D6E">
        <w:rPr>
          <w:lang w:val="en-US"/>
        </w:rPr>
        <w:t>areas;</w:t>
      </w:r>
    </w:p>
    <w:p w:rsidR="00237962" w:rsidRPr="00CD3D6E" w:rsidRDefault="00CD3D6E" w:rsidP="00CD3D6E">
      <w:pPr>
        <w:rPr>
          <w:lang w:val="en-US"/>
        </w:rPr>
      </w:pPr>
      <w:r>
        <w:rPr>
          <w:rFonts w:eastAsia="SimSun"/>
          <w:lang w:val="en-US" w:eastAsia="zh-CN"/>
        </w:rPr>
        <w:t xml:space="preserve">d) </w:t>
      </w:r>
      <w:r>
        <w:rPr>
          <w:rFonts w:eastAsia="SimSun"/>
          <w:lang w:val="en-US" w:eastAsia="zh-CN"/>
        </w:rPr>
        <w:tab/>
      </w:r>
      <w:proofErr w:type="gramStart"/>
      <w:r w:rsidR="000E1E5A" w:rsidRPr="00CD3D6E">
        <w:rPr>
          <w:rFonts w:eastAsia="SimSun"/>
          <w:lang w:val="en-US" w:eastAsia="zh-CN"/>
        </w:rPr>
        <w:t>that</w:t>
      </w:r>
      <w:proofErr w:type="gramEnd"/>
      <w:r w:rsidR="000E1E5A" w:rsidRPr="00CD3D6E">
        <w:rPr>
          <w:rFonts w:eastAsia="SimSun"/>
          <w:lang w:val="en-US" w:eastAsia="zh-CN"/>
        </w:rPr>
        <w:t xml:space="preserve"> the damage caused to Syria telecommunications should be a matter of concern for the entire international community, particularly ITU, as</w:t>
      </w:r>
      <w:r w:rsidR="000E1E5A" w:rsidRPr="00CD3D6E">
        <w:rPr>
          <w:lang w:val="en-US"/>
        </w:rPr>
        <w:t xml:space="preserve"> </w:t>
      </w:r>
      <w:r w:rsidR="000E1E5A" w:rsidRPr="00CD3D6E">
        <w:rPr>
          <w:rFonts w:eastAsia="SimSun"/>
          <w:lang w:val="en-US" w:eastAsia="zh-CN"/>
        </w:rPr>
        <w:t>the United Nations specialized agency for telecommunications;</w:t>
      </w:r>
    </w:p>
    <w:p w:rsidR="007575E8" w:rsidRPr="00CD3D6E" w:rsidRDefault="00CD3D6E" w:rsidP="00CD3D6E">
      <w:pPr>
        <w:rPr>
          <w:lang w:val="en-US"/>
        </w:rPr>
      </w:pPr>
      <w:r>
        <w:rPr>
          <w:lang w:val="en-US"/>
        </w:rPr>
        <w:t xml:space="preserve">e) </w:t>
      </w:r>
      <w:r>
        <w:rPr>
          <w:lang w:val="en-US"/>
        </w:rPr>
        <w:tab/>
      </w:r>
      <w:proofErr w:type="gramStart"/>
      <w:r w:rsidR="007575E8" w:rsidRPr="00CD3D6E">
        <w:rPr>
          <w:lang w:val="en-US"/>
        </w:rPr>
        <w:t>that</w:t>
      </w:r>
      <w:proofErr w:type="gramEnd"/>
      <w:r w:rsidR="007575E8" w:rsidRPr="00CD3D6E">
        <w:rPr>
          <w:lang w:val="en-US"/>
        </w:rPr>
        <w:t>, due to its geographic location, the development of the telecommunications networks in Syria could bring important benefits to the whole region;</w:t>
      </w:r>
    </w:p>
    <w:p w:rsidR="00A87E45" w:rsidRPr="00CD3D6E" w:rsidRDefault="00CD3D6E" w:rsidP="00CD3D6E">
      <w:pPr>
        <w:rPr>
          <w:lang w:val="en-US"/>
        </w:rPr>
      </w:pPr>
      <w:r>
        <w:rPr>
          <w:lang w:val="en-US"/>
        </w:rPr>
        <w:t xml:space="preserve">f) </w:t>
      </w:r>
      <w:r>
        <w:rPr>
          <w:lang w:val="en-US"/>
        </w:rPr>
        <w:tab/>
      </w:r>
      <w:proofErr w:type="gramStart"/>
      <w:r w:rsidR="00A87E45" w:rsidRPr="00CD3D6E">
        <w:rPr>
          <w:lang w:val="en-US"/>
        </w:rPr>
        <w:t>that</w:t>
      </w:r>
      <w:proofErr w:type="gramEnd"/>
      <w:r w:rsidR="00A87E45" w:rsidRPr="00CD3D6E">
        <w:rPr>
          <w:lang w:val="en-US"/>
        </w:rPr>
        <w:t xml:space="preserve"> despite all the circumstances, the telecommunication sector in Syria has witnessed </w:t>
      </w:r>
      <w:proofErr w:type="spellStart"/>
      <w:r w:rsidR="00A87E45" w:rsidRPr="00CD3D6E">
        <w:rPr>
          <w:lang w:val="en-US"/>
        </w:rPr>
        <w:t>imoprtant</w:t>
      </w:r>
      <w:proofErr w:type="spellEnd"/>
      <w:r w:rsidR="00A87E45" w:rsidRPr="00CD3D6E">
        <w:rPr>
          <w:lang w:val="en-US"/>
        </w:rPr>
        <w:t xml:space="preserve"> </w:t>
      </w:r>
      <w:proofErr w:type="spellStart"/>
      <w:r w:rsidR="00A87E45" w:rsidRPr="00CD3D6E">
        <w:rPr>
          <w:lang w:val="en-US"/>
        </w:rPr>
        <w:t>modernisation</w:t>
      </w:r>
      <w:proofErr w:type="spellEnd"/>
      <w:r w:rsidR="00A87E45" w:rsidRPr="00CD3D6E">
        <w:rPr>
          <w:lang w:val="en-US"/>
        </w:rPr>
        <w:t xml:space="preserve"> efforts since 2010,</w:t>
      </w:r>
    </w:p>
    <w:p w:rsidR="000E1E5A" w:rsidRPr="00CD3D6E" w:rsidRDefault="00CD3D6E" w:rsidP="00CD3D6E">
      <w:pPr>
        <w:rPr>
          <w:lang w:val="en-US"/>
        </w:rPr>
      </w:pPr>
      <w:r>
        <w:rPr>
          <w:rFonts w:eastAsia="SimSun"/>
          <w:lang w:val="en-US" w:eastAsia="zh-CN"/>
        </w:rPr>
        <w:t xml:space="preserve">g) </w:t>
      </w:r>
      <w:r>
        <w:rPr>
          <w:rFonts w:eastAsia="SimSun"/>
          <w:lang w:val="en-US" w:eastAsia="zh-CN"/>
        </w:rPr>
        <w:tab/>
      </w:r>
      <w:r w:rsidR="000E1E5A" w:rsidRPr="00CD3D6E">
        <w:rPr>
          <w:rFonts w:eastAsia="SimSun"/>
          <w:lang w:val="en-US" w:eastAsia="zh-CN"/>
        </w:rPr>
        <w:t>that, under the present conditions and in the foreseeable future, Syria will not be able to develop its telecommunication network and infrastructure to the required level of performance and resilience without help from the international community, provided bilaterally or through international organizations,</w:t>
      </w:r>
    </w:p>
    <w:p w:rsidR="00EE4850" w:rsidRPr="00CD3D6E" w:rsidRDefault="00C565DB" w:rsidP="00A85A4D">
      <w:pPr>
        <w:pStyle w:val="Call"/>
        <w:jc w:val="both"/>
        <w:rPr>
          <w:rFonts w:asciiTheme="minorHAnsi" w:hAnsiTheme="minorHAnsi"/>
          <w:szCs w:val="24"/>
          <w:lang w:val="en-US"/>
        </w:rPr>
      </w:pPr>
      <w:proofErr w:type="gramStart"/>
      <w:r w:rsidRPr="00CD3D6E">
        <w:rPr>
          <w:rFonts w:asciiTheme="minorHAnsi" w:hAnsiTheme="minorHAnsi"/>
          <w:szCs w:val="24"/>
          <w:lang w:val="en-US"/>
        </w:rPr>
        <w:t>considering</w:t>
      </w:r>
      <w:proofErr w:type="gramEnd"/>
    </w:p>
    <w:p w:rsidR="005B220D" w:rsidRPr="00CD3D6E" w:rsidRDefault="00CD3D6E" w:rsidP="00CD3D6E">
      <w:pPr>
        <w:rPr>
          <w:lang w:val="en-US"/>
        </w:rPr>
      </w:pPr>
      <w:r>
        <w:rPr>
          <w:rFonts w:eastAsia="SimSun"/>
          <w:lang w:val="en-US" w:eastAsia="zh-CN"/>
        </w:rPr>
        <w:t>a)</w:t>
      </w:r>
      <w:r>
        <w:rPr>
          <w:rFonts w:eastAsia="SimSun"/>
          <w:lang w:val="en-US" w:eastAsia="zh-CN"/>
        </w:rPr>
        <w:tab/>
        <w:t xml:space="preserve"> </w:t>
      </w:r>
      <w:proofErr w:type="gramStart"/>
      <w:r w:rsidR="005B220D" w:rsidRPr="00CD3D6E">
        <w:rPr>
          <w:rFonts w:eastAsia="SimSun"/>
          <w:lang w:val="en-US" w:eastAsia="zh-CN"/>
        </w:rPr>
        <w:t>that</w:t>
      </w:r>
      <w:proofErr w:type="gramEnd"/>
      <w:r w:rsidR="005B220D" w:rsidRPr="00CD3D6E">
        <w:rPr>
          <w:rFonts w:eastAsia="SimSun"/>
          <w:lang w:val="en-US" w:eastAsia="zh-CN"/>
        </w:rPr>
        <w:t xml:space="preserve"> efforts will help rebuild and upgrade the telecommunication network infrastructure;</w:t>
      </w:r>
    </w:p>
    <w:p w:rsidR="005B220D" w:rsidRPr="00CD3D6E" w:rsidRDefault="00CD3D6E" w:rsidP="00CD3D6E">
      <w:pPr>
        <w:rPr>
          <w:rFonts w:eastAsia="SimSun"/>
          <w:lang w:val="en-US" w:eastAsia="zh-CN"/>
        </w:rPr>
      </w:pPr>
      <w:r>
        <w:rPr>
          <w:rFonts w:eastAsia="SimSun"/>
          <w:lang w:val="en-US" w:eastAsia="zh-CN"/>
        </w:rPr>
        <w:t xml:space="preserve">b) </w:t>
      </w:r>
      <w:r>
        <w:rPr>
          <w:rFonts w:eastAsia="SimSun"/>
          <w:lang w:val="en-US" w:eastAsia="zh-CN"/>
        </w:rPr>
        <w:tab/>
      </w:r>
      <w:proofErr w:type="gramStart"/>
      <w:r w:rsidR="005B220D" w:rsidRPr="00CD3D6E">
        <w:rPr>
          <w:rFonts w:eastAsia="SimSun"/>
          <w:lang w:val="en-US" w:eastAsia="zh-CN"/>
        </w:rPr>
        <w:t>that</w:t>
      </w:r>
      <w:proofErr w:type="gramEnd"/>
      <w:r w:rsidR="005B220D" w:rsidRPr="00CD3D6E">
        <w:rPr>
          <w:rFonts w:eastAsia="SimSun"/>
          <w:lang w:val="en-US" w:eastAsia="zh-CN"/>
        </w:rPr>
        <w:t xml:space="preserve"> efforts will also enhance the </w:t>
      </w:r>
      <w:r w:rsidR="00001052" w:rsidRPr="00CD3D6E">
        <w:rPr>
          <w:rFonts w:eastAsia="SimSun"/>
          <w:lang w:val="en-US" w:eastAsia="zh-CN"/>
        </w:rPr>
        <w:t xml:space="preserve">allow the Syrian administrative and security systems </w:t>
      </w:r>
      <w:r w:rsidR="005B220D" w:rsidRPr="00CD3D6E">
        <w:rPr>
          <w:rFonts w:eastAsia="SimSun"/>
          <w:lang w:val="en-US" w:eastAsia="zh-CN"/>
        </w:rPr>
        <w:t xml:space="preserve">to meet </w:t>
      </w:r>
      <w:r w:rsidR="00B210DB" w:rsidRPr="00CD3D6E">
        <w:rPr>
          <w:rFonts w:eastAsia="SimSun"/>
          <w:lang w:val="en-US" w:eastAsia="zh-CN"/>
        </w:rPr>
        <w:t xml:space="preserve">the country's </w:t>
      </w:r>
      <w:r w:rsidR="005B220D" w:rsidRPr="00CD3D6E">
        <w:rPr>
          <w:rFonts w:eastAsia="SimSun"/>
          <w:lang w:val="en-US" w:eastAsia="zh-CN"/>
        </w:rPr>
        <w:t xml:space="preserve"> needs in terms of economic and telecommunication services and security,</w:t>
      </w:r>
    </w:p>
    <w:p w:rsidR="00C565DB" w:rsidRPr="00CD3D6E" w:rsidRDefault="00EA7D97" w:rsidP="00C565DB">
      <w:pPr>
        <w:pStyle w:val="Call"/>
        <w:rPr>
          <w:rFonts w:asciiTheme="minorHAnsi" w:hAnsiTheme="minorHAnsi"/>
          <w:szCs w:val="24"/>
          <w:lang w:val="en-US"/>
        </w:rPr>
      </w:pPr>
      <w:proofErr w:type="gramStart"/>
      <w:r w:rsidRPr="00CD3D6E">
        <w:rPr>
          <w:rFonts w:asciiTheme="minorHAnsi" w:hAnsiTheme="minorHAnsi"/>
          <w:szCs w:val="24"/>
          <w:lang w:val="en-US"/>
        </w:rPr>
        <w:lastRenderedPageBreak/>
        <w:t>resolves</w:t>
      </w:r>
      <w:proofErr w:type="gramEnd"/>
    </w:p>
    <w:p w:rsidR="00EA7D97" w:rsidRPr="00CD3D6E" w:rsidRDefault="00CD3D6E" w:rsidP="00CD3D6E">
      <w:pPr>
        <w:rPr>
          <w:lang w:bidi="ar-SY"/>
        </w:rPr>
      </w:pPr>
      <w:r>
        <w:rPr>
          <w:lang w:bidi="ar-SY"/>
        </w:rPr>
        <w:t>1</w:t>
      </w:r>
      <w:r>
        <w:rPr>
          <w:lang w:bidi="ar-SY"/>
        </w:rPr>
        <w:tab/>
      </w:r>
      <w:r w:rsidR="00EA7D97" w:rsidRPr="00CD3D6E">
        <w:rPr>
          <w:lang w:bidi="ar-SY"/>
        </w:rPr>
        <w:t xml:space="preserve">that special and specific actions should be taken within the framework of the ITU Telecommunication Development Sector's activities, with specialized assistance from the other two Sectors, in order to implement this resolution and provide appropriate assistance and support to </w:t>
      </w:r>
      <w:r w:rsidR="00DC2F67" w:rsidRPr="00CD3D6E">
        <w:rPr>
          <w:lang w:bidi="ar-SY"/>
        </w:rPr>
        <w:t>Syria</w:t>
      </w:r>
      <w:r w:rsidR="00EA7D97" w:rsidRPr="00CD3D6E">
        <w:rPr>
          <w:lang w:bidi="ar-SY"/>
        </w:rPr>
        <w:t xml:space="preserve"> in rebuilding and securing its telecommunication networks</w:t>
      </w:r>
    </w:p>
    <w:p w:rsidR="00EA7D97" w:rsidRPr="00CD3D6E" w:rsidRDefault="00CD3D6E" w:rsidP="00CD3D6E">
      <w:pPr>
        <w:rPr>
          <w:lang w:bidi="ar-SY"/>
        </w:rPr>
      </w:pPr>
      <w:r>
        <w:rPr>
          <w:rFonts w:eastAsia="SimSun" w:cs="Calibri"/>
          <w:lang w:val="en-US" w:eastAsia="zh-CN"/>
        </w:rPr>
        <w:t>2</w:t>
      </w:r>
      <w:r>
        <w:rPr>
          <w:rFonts w:eastAsia="SimSun" w:cs="Calibri"/>
          <w:lang w:val="en-US" w:eastAsia="zh-CN"/>
        </w:rPr>
        <w:tab/>
      </w:r>
      <w:r w:rsidR="00292964" w:rsidRPr="00CD3D6E">
        <w:rPr>
          <w:rFonts w:eastAsia="SimSun" w:cs="Calibri"/>
          <w:lang w:val="en-US" w:eastAsia="zh-CN"/>
        </w:rPr>
        <w:t>that the necessary funds should be allocated within the available resources</w:t>
      </w:r>
      <w:r w:rsidR="00292964" w:rsidRPr="00CD3D6E">
        <w:rPr>
          <w:lang w:bidi="ar-SY"/>
        </w:rPr>
        <w:t xml:space="preserve"> </w:t>
      </w:r>
      <w:r w:rsidR="00292964" w:rsidRPr="00CD3D6E">
        <w:rPr>
          <w:rFonts w:eastAsia="SimSun" w:cs="Calibri"/>
          <w:lang w:val="en-US" w:eastAsia="zh-CN"/>
        </w:rPr>
        <w:t>of the Union for the implementation of this resolution</w:t>
      </w:r>
    </w:p>
    <w:p w:rsidR="00436DDC" w:rsidRPr="00CD3D6E" w:rsidRDefault="00CD3D6E" w:rsidP="00CD3D6E">
      <w:pPr>
        <w:rPr>
          <w:lang w:bidi="ar-SY"/>
        </w:rPr>
      </w:pPr>
      <w:r>
        <w:rPr>
          <w:rFonts w:cs="Calibri"/>
        </w:rPr>
        <w:t>3</w:t>
      </w:r>
      <w:r>
        <w:rPr>
          <w:rFonts w:cs="Calibri"/>
        </w:rPr>
        <w:tab/>
      </w:r>
      <w:r w:rsidR="00CC01D4" w:rsidRPr="00CD3D6E">
        <w:rPr>
          <w:rFonts w:cs="Calibri"/>
        </w:rPr>
        <w:t>to build and develop human resources and capacity by instituting training programs as necessary, for experts to address the shortfall in expertise in key areas, meeting requests from the Syrian Administration for the required technical specialists and providing other forms of assistance,</w:t>
      </w:r>
    </w:p>
    <w:p w:rsidR="00F50C6E" w:rsidRPr="00CD3D6E" w:rsidRDefault="00F50C6E" w:rsidP="00FC7473">
      <w:pPr>
        <w:pStyle w:val="Call"/>
        <w:rPr>
          <w:rFonts w:asciiTheme="minorHAnsi" w:hAnsiTheme="minorHAnsi"/>
          <w:szCs w:val="24"/>
          <w:lang w:val="en-US"/>
        </w:rPr>
      </w:pPr>
      <w:proofErr w:type="gramStart"/>
      <w:r w:rsidRPr="00CD3D6E">
        <w:rPr>
          <w:rFonts w:asciiTheme="minorHAnsi" w:hAnsiTheme="minorHAnsi"/>
          <w:szCs w:val="24"/>
          <w:lang w:val="en-US"/>
        </w:rPr>
        <w:t>calls</w:t>
      </w:r>
      <w:proofErr w:type="gramEnd"/>
      <w:r w:rsidRPr="00CD3D6E">
        <w:rPr>
          <w:rFonts w:asciiTheme="minorHAnsi" w:hAnsiTheme="minorHAnsi"/>
          <w:szCs w:val="24"/>
          <w:lang w:val="en-US"/>
        </w:rPr>
        <w:t xml:space="preserve"> </w:t>
      </w:r>
      <w:r w:rsidR="00FC7473" w:rsidRPr="00CD3D6E">
        <w:rPr>
          <w:rFonts w:asciiTheme="minorHAnsi" w:hAnsiTheme="minorHAnsi"/>
          <w:szCs w:val="24"/>
          <w:lang w:val="en-US"/>
        </w:rPr>
        <w:t>upon</w:t>
      </w:r>
      <w:r w:rsidRPr="00CD3D6E">
        <w:rPr>
          <w:rFonts w:asciiTheme="minorHAnsi" w:hAnsiTheme="minorHAnsi"/>
          <w:szCs w:val="24"/>
          <w:lang w:val="en-US"/>
        </w:rPr>
        <w:t xml:space="preserve"> member states</w:t>
      </w:r>
    </w:p>
    <w:p w:rsidR="002E1009" w:rsidRPr="00CD3D6E" w:rsidRDefault="002E1009" w:rsidP="00CD3D6E">
      <w:pPr>
        <w:rPr>
          <w:lang w:val="en-US"/>
        </w:rPr>
      </w:pPr>
      <w:proofErr w:type="gramStart"/>
      <w:r w:rsidRPr="00CD3D6E">
        <w:rPr>
          <w:rFonts w:eastAsia="SimSun"/>
          <w:lang w:val="en-US" w:eastAsia="zh-CN"/>
        </w:rPr>
        <w:t>to</w:t>
      </w:r>
      <w:proofErr w:type="gramEnd"/>
      <w:r w:rsidRPr="00CD3D6E">
        <w:rPr>
          <w:rFonts w:eastAsia="SimSun"/>
          <w:lang w:val="en-US" w:eastAsia="zh-CN"/>
        </w:rPr>
        <w:t xml:space="preserve"> ensure all possible assistance and support to the Government of </w:t>
      </w:r>
      <w:r w:rsidR="00DB1A56" w:rsidRPr="00CD3D6E">
        <w:rPr>
          <w:rFonts w:eastAsia="SimSun"/>
          <w:lang w:val="en-US" w:eastAsia="zh-CN"/>
        </w:rPr>
        <w:t>Syria</w:t>
      </w:r>
      <w:r w:rsidRPr="00CD3D6E">
        <w:rPr>
          <w:rFonts w:eastAsia="SimSun"/>
          <w:lang w:val="en-US" w:eastAsia="zh-CN"/>
        </w:rPr>
        <w:t>, either bilaterally or through, and, in any case, in coordination with, the special action of the Union referred to above,</w:t>
      </w:r>
    </w:p>
    <w:p w:rsidR="000317A9" w:rsidRPr="00CD3D6E" w:rsidRDefault="00FC7473" w:rsidP="000317A9">
      <w:pPr>
        <w:pStyle w:val="Call"/>
        <w:rPr>
          <w:rFonts w:asciiTheme="minorHAnsi" w:hAnsiTheme="minorHAnsi"/>
          <w:szCs w:val="24"/>
          <w:lang w:val="en-US"/>
        </w:rPr>
      </w:pPr>
      <w:proofErr w:type="gramStart"/>
      <w:r w:rsidRPr="00CD3D6E">
        <w:rPr>
          <w:rFonts w:asciiTheme="minorHAnsi" w:hAnsiTheme="minorHAnsi"/>
          <w:szCs w:val="24"/>
          <w:lang w:val="en-US"/>
        </w:rPr>
        <w:t>invites</w:t>
      </w:r>
      <w:proofErr w:type="gramEnd"/>
      <w:r w:rsidR="000317A9" w:rsidRPr="00CD3D6E">
        <w:rPr>
          <w:rFonts w:asciiTheme="minorHAnsi" w:hAnsiTheme="minorHAnsi"/>
          <w:szCs w:val="24"/>
          <w:lang w:val="en-US"/>
        </w:rPr>
        <w:t xml:space="preserve"> the ITU council,</w:t>
      </w:r>
    </w:p>
    <w:p w:rsidR="00494191" w:rsidRPr="00CD3D6E" w:rsidRDefault="00494191" w:rsidP="007E1981">
      <w:pPr>
        <w:tabs>
          <w:tab w:val="clear" w:pos="794"/>
          <w:tab w:val="clear" w:pos="1191"/>
          <w:tab w:val="clear" w:pos="1588"/>
          <w:tab w:val="clear" w:pos="1985"/>
        </w:tabs>
        <w:overflowPunct/>
        <w:spacing w:before="0"/>
        <w:textAlignment w:val="auto"/>
        <w:rPr>
          <w:rFonts w:asciiTheme="minorHAnsi" w:eastAsia="SimSun" w:hAnsiTheme="minorHAnsi" w:cs="Calibri"/>
          <w:szCs w:val="24"/>
          <w:lang w:val="en-US" w:eastAsia="zh-CN"/>
        </w:rPr>
      </w:pPr>
    </w:p>
    <w:p w:rsidR="00FC7473" w:rsidRPr="00CD3D6E" w:rsidRDefault="00CD3D6E" w:rsidP="00CD3D6E">
      <w:pPr>
        <w:rPr>
          <w:rFonts w:eastAsia="SimSun" w:cs="Calibri"/>
          <w:lang w:val="en-US" w:eastAsia="zh-CN"/>
        </w:rPr>
      </w:pPr>
      <w:r>
        <w:rPr>
          <w:rFonts w:eastAsia="SimSun" w:cs="Calibri"/>
          <w:lang w:val="en-US" w:eastAsia="zh-CN"/>
        </w:rPr>
        <w:t>1</w:t>
      </w:r>
      <w:r>
        <w:rPr>
          <w:rFonts w:eastAsia="SimSun" w:cs="Calibri"/>
          <w:lang w:val="en-US" w:eastAsia="zh-CN"/>
        </w:rPr>
        <w:tab/>
      </w:r>
      <w:r w:rsidR="00FC7473" w:rsidRPr="00CD3D6E">
        <w:rPr>
          <w:rFonts w:eastAsia="SimSun" w:cs="Calibri"/>
          <w:lang w:val="en-US" w:eastAsia="zh-CN"/>
        </w:rPr>
        <w:t>to add Syr</w:t>
      </w:r>
      <w:r w:rsidR="00167835" w:rsidRPr="00CD3D6E">
        <w:rPr>
          <w:rFonts w:eastAsia="SimSun" w:cs="Calibri"/>
          <w:lang w:val="en-US" w:eastAsia="zh-CN"/>
        </w:rPr>
        <w:t xml:space="preserve">ia to the Annex of </w:t>
      </w:r>
      <w:r w:rsidR="00167835" w:rsidRPr="00CD3D6E">
        <w:t xml:space="preserve">Resolution 34 (Busan, 2014) of the </w:t>
      </w:r>
      <w:proofErr w:type="spellStart"/>
      <w:r w:rsidR="00167835" w:rsidRPr="00CD3D6E">
        <w:t>Plenipotentary</w:t>
      </w:r>
      <w:proofErr w:type="spellEnd"/>
      <w:r w:rsidR="00167835" w:rsidRPr="00CD3D6E">
        <w:t xml:space="preserve"> conference, and</w:t>
      </w:r>
      <w:r w:rsidR="00FC7473" w:rsidRPr="00CD3D6E">
        <w:rPr>
          <w:rFonts w:eastAsia="SimSun" w:cs="Calibri"/>
          <w:lang w:val="en-US" w:eastAsia="zh-CN"/>
        </w:rPr>
        <w:t xml:space="preserve"> </w:t>
      </w:r>
    </w:p>
    <w:p w:rsidR="007E1981" w:rsidRPr="00CD3D6E" w:rsidRDefault="00CD3D6E" w:rsidP="00CD3D6E">
      <w:pPr>
        <w:rPr>
          <w:lang w:val="en-US"/>
        </w:rPr>
      </w:pPr>
      <w:r>
        <w:rPr>
          <w:rFonts w:eastAsia="SimSun" w:cs="Calibri"/>
          <w:lang w:val="en-US" w:eastAsia="zh-CN"/>
        </w:rPr>
        <w:t>2</w:t>
      </w:r>
      <w:r>
        <w:rPr>
          <w:rFonts w:eastAsia="SimSun" w:cs="Calibri"/>
          <w:lang w:val="en-US" w:eastAsia="zh-CN"/>
        </w:rPr>
        <w:tab/>
      </w:r>
      <w:r w:rsidR="007E1981" w:rsidRPr="00CD3D6E">
        <w:rPr>
          <w:rFonts w:eastAsia="SimSun" w:cs="Calibri"/>
          <w:lang w:val="en-US" w:eastAsia="zh-CN"/>
        </w:rPr>
        <w:t xml:space="preserve">to allocate the necessary funds for such actions, within available resources, and </w:t>
      </w:r>
      <w:r w:rsidR="006E4F87" w:rsidRPr="00CD3D6E">
        <w:rPr>
          <w:rFonts w:eastAsia="SimSun" w:cs="Calibri"/>
          <w:lang w:val="en-US" w:eastAsia="zh-CN"/>
        </w:rPr>
        <w:t xml:space="preserve">to trigger and actually take </w:t>
      </w:r>
      <w:r w:rsidR="007E1981" w:rsidRPr="00CD3D6E">
        <w:rPr>
          <w:rFonts w:eastAsia="SimSun" w:cs="Calibri"/>
          <w:lang w:val="en-US" w:eastAsia="zh-CN"/>
        </w:rPr>
        <w:t>the said actions,</w:t>
      </w:r>
    </w:p>
    <w:p w:rsidR="00C565DB" w:rsidRPr="00CD3D6E" w:rsidRDefault="00FC7473" w:rsidP="00287FD0">
      <w:pPr>
        <w:pStyle w:val="Call"/>
        <w:rPr>
          <w:rFonts w:asciiTheme="minorHAnsi" w:hAnsiTheme="minorHAnsi"/>
          <w:szCs w:val="24"/>
          <w:lang w:val="en-US"/>
        </w:rPr>
      </w:pPr>
      <w:proofErr w:type="gramStart"/>
      <w:r w:rsidRPr="00CD3D6E">
        <w:rPr>
          <w:rFonts w:asciiTheme="minorHAnsi" w:hAnsiTheme="minorHAnsi"/>
          <w:szCs w:val="24"/>
          <w:lang w:val="en-US"/>
        </w:rPr>
        <w:t>requests</w:t>
      </w:r>
      <w:proofErr w:type="gramEnd"/>
      <w:r w:rsidR="00C565DB" w:rsidRPr="00CD3D6E">
        <w:rPr>
          <w:rFonts w:asciiTheme="minorHAnsi" w:hAnsiTheme="minorHAnsi"/>
          <w:szCs w:val="24"/>
          <w:lang w:val="en-US"/>
        </w:rPr>
        <w:t xml:space="preserve"> </w:t>
      </w:r>
      <w:r w:rsidR="00287FD0" w:rsidRPr="00CD3D6E">
        <w:rPr>
          <w:rFonts w:asciiTheme="minorHAnsi" w:hAnsiTheme="minorHAnsi"/>
          <w:szCs w:val="24"/>
          <w:lang w:val="en-US"/>
        </w:rPr>
        <w:t>the secretary general</w:t>
      </w:r>
      <w:r w:rsidR="0083081E" w:rsidRPr="00CD3D6E">
        <w:rPr>
          <w:rFonts w:asciiTheme="minorHAnsi" w:hAnsiTheme="minorHAnsi"/>
          <w:szCs w:val="24"/>
          <w:lang w:val="en-US"/>
        </w:rPr>
        <w:t>,</w:t>
      </w:r>
    </w:p>
    <w:p w:rsidR="0083081E" w:rsidRPr="00CD3D6E" w:rsidRDefault="00CD3D6E" w:rsidP="00CD3D6E">
      <w:pPr>
        <w:rPr>
          <w:lang w:val="en-US"/>
        </w:rPr>
      </w:pPr>
      <w:r>
        <w:rPr>
          <w:rFonts w:eastAsia="SimSun"/>
          <w:lang w:val="en-US" w:eastAsia="zh-CN"/>
        </w:rPr>
        <w:t>3</w:t>
      </w:r>
      <w:r>
        <w:rPr>
          <w:rFonts w:eastAsia="SimSun"/>
          <w:lang w:val="en-US" w:eastAsia="zh-CN"/>
        </w:rPr>
        <w:tab/>
      </w:r>
      <w:r w:rsidR="0083081E" w:rsidRPr="00CD3D6E">
        <w:rPr>
          <w:rFonts w:eastAsia="SimSun"/>
          <w:lang w:val="en-US" w:eastAsia="zh-CN"/>
        </w:rPr>
        <w:t>to urge</w:t>
      </w:r>
      <w:r w:rsidR="003D7006" w:rsidRPr="00CD3D6E">
        <w:rPr>
          <w:rFonts w:eastAsia="SimSun"/>
          <w:lang w:val="en-US" w:eastAsia="zh-CN"/>
        </w:rPr>
        <w:t xml:space="preserve"> and coordinate</w:t>
      </w:r>
      <w:r w:rsidR="0083081E" w:rsidRPr="00CD3D6E">
        <w:rPr>
          <w:rFonts w:eastAsia="SimSun"/>
          <w:lang w:val="en-US" w:eastAsia="zh-CN"/>
        </w:rPr>
        <w:t xml:space="preserve"> the activities carried out by the three ITU Sectors in accordance with</w:t>
      </w:r>
      <w:r w:rsidR="0083081E" w:rsidRPr="00CD3D6E">
        <w:rPr>
          <w:rFonts w:eastAsia="SimSun" w:cs="Calibri,Italic"/>
          <w:i/>
          <w:iCs/>
          <w:lang w:val="en-US" w:eastAsia="zh-CN"/>
        </w:rPr>
        <w:t xml:space="preserve"> resolves </w:t>
      </w:r>
      <w:r w:rsidR="0083081E" w:rsidRPr="00CD3D6E">
        <w:rPr>
          <w:rFonts w:eastAsia="SimSun"/>
          <w:lang w:val="en-US" w:eastAsia="zh-CN"/>
        </w:rPr>
        <w:t xml:space="preserve">above, to ensure that the Union's action in </w:t>
      </w:r>
      <w:proofErr w:type="spellStart"/>
      <w:r w:rsidR="0083081E" w:rsidRPr="00CD3D6E">
        <w:rPr>
          <w:rFonts w:eastAsia="SimSun"/>
          <w:lang w:val="en-US" w:eastAsia="zh-CN"/>
        </w:rPr>
        <w:t>favour</w:t>
      </w:r>
      <w:proofErr w:type="spellEnd"/>
      <w:r w:rsidR="0083081E" w:rsidRPr="00CD3D6E">
        <w:rPr>
          <w:rFonts w:eastAsia="SimSun"/>
          <w:lang w:val="en-US" w:eastAsia="zh-CN"/>
        </w:rPr>
        <w:t xml:space="preserve"> of Syria is as effective as possible, and to report on the matter periodically to the Council.</w:t>
      </w:r>
    </w:p>
    <w:p w:rsidR="00C565DB" w:rsidRPr="00C565DB" w:rsidRDefault="00C565DB" w:rsidP="00C565DB">
      <w:pPr>
        <w:jc w:val="center"/>
        <w:rPr>
          <w:szCs w:val="24"/>
          <w:lang w:val="en-US"/>
        </w:rPr>
      </w:pPr>
      <w:r>
        <w:rPr>
          <w:szCs w:val="24"/>
          <w:lang w:val="en-US"/>
        </w:rPr>
        <w:t>______________________</w:t>
      </w:r>
    </w:p>
    <w:sectPr w:rsidR="00C565DB" w:rsidRPr="00C565DB" w:rsidSect="00C565DB">
      <w:headerReference w:type="even" r:id="rId9"/>
      <w:headerReference w:type="default" r:id="rId10"/>
      <w:footerReference w:type="even" r:id="rId11"/>
      <w:footerReference w:type="default" r:id="rId12"/>
      <w:headerReference w:type="first" r:id="rId13"/>
      <w:footerReference w:type="first" r:id="rId14"/>
      <w:pgSz w:w="11909" w:h="16834" w:code="9"/>
      <w:pgMar w:top="982"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7D" w:rsidRDefault="00944F7D">
      <w:r>
        <w:separator/>
      </w:r>
    </w:p>
  </w:endnote>
  <w:endnote w:type="continuationSeparator" w:id="0">
    <w:p w:rsidR="00944F7D" w:rsidRDefault="0094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8D" w:rsidRDefault="00693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8D" w:rsidRDefault="00693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155DA7" w:rsidP="00155DA7">
          <w:pPr>
            <w:pStyle w:val="FirstFooter"/>
            <w:tabs>
              <w:tab w:val="left" w:pos="2302"/>
            </w:tabs>
            <w:ind w:left="2302" w:hanging="2302"/>
            <w:rPr>
              <w:sz w:val="18"/>
              <w:szCs w:val="18"/>
              <w:lang w:val="en-US"/>
            </w:rPr>
          </w:pPr>
          <w:bookmarkStart w:id="14" w:name="OrgName"/>
          <w:bookmarkEnd w:id="14"/>
          <w:r>
            <w:rPr>
              <w:sz w:val="18"/>
              <w:szCs w:val="18"/>
              <w:lang w:val="en-US"/>
            </w:rPr>
            <w:t xml:space="preserve">Dr. </w:t>
          </w:r>
          <w:proofErr w:type="spellStart"/>
          <w:r>
            <w:rPr>
              <w:sz w:val="18"/>
              <w:szCs w:val="18"/>
              <w:lang w:val="en-US"/>
            </w:rPr>
            <w:t>Ibaa</w:t>
          </w:r>
          <w:proofErr w:type="spellEnd"/>
          <w:r>
            <w:rPr>
              <w:sz w:val="18"/>
              <w:szCs w:val="18"/>
              <w:lang w:val="en-US"/>
            </w:rPr>
            <w:t xml:space="preserve"> </w:t>
          </w:r>
          <w:proofErr w:type="spellStart"/>
          <w:r>
            <w:rPr>
              <w:sz w:val="18"/>
              <w:szCs w:val="18"/>
              <w:lang w:val="en-US"/>
            </w:rPr>
            <w:t>Oueichek</w:t>
          </w:r>
          <w:proofErr w:type="spellEnd"/>
          <w:r w:rsidR="00723218">
            <w:rPr>
              <w:sz w:val="18"/>
              <w:szCs w:val="18"/>
              <w:lang w:val="en-US"/>
            </w:rPr>
            <w:t xml:space="preserve"> , Delegation of </w:t>
          </w:r>
          <w:r>
            <w:rPr>
              <w:sz w:val="18"/>
              <w:szCs w:val="18"/>
              <w:lang w:val="en-US"/>
            </w:rPr>
            <w:t>Syria</w:t>
          </w:r>
          <w:r w:rsidR="00723218">
            <w:rPr>
              <w:sz w:val="18"/>
              <w:szCs w:val="18"/>
              <w:lang w:val="en-US"/>
            </w:rPr>
            <w:t xml:space="preserve">, </w:t>
          </w:r>
          <w:r>
            <w:rPr>
              <w:sz w:val="18"/>
              <w:szCs w:val="18"/>
              <w:lang w:val="en-US"/>
            </w:rPr>
            <w:t>Syria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3D5B02" w:rsidP="004D495C">
          <w:pPr>
            <w:pStyle w:val="FirstFooter"/>
            <w:tabs>
              <w:tab w:val="left" w:pos="2302"/>
            </w:tabs>
            <w:rPr>
              <w:sz w:val="18"/>
              <w:szCs w:val="18"/>
              <w:lang w:val="en-US"/>
            </w:rPr>
          </w:pPr>
          <w:bookmarkStart w:id="15" w:name="PhoneNo"/>
          <w:bookmarkEnd w:id="15"/>
          <w:r>
            <w:rPr>
              <w:sz w:val="18"/>
              <w:szCs w:val="18"/>
              <w:lang w:val="en-US"/>
            </w:rPr>
            <w:t>+963</w:t>
          </w:r>
          <w:r w:rsidR="006A7140">
            <w:rPr>
              <w:sz w:val="18"/>
              <w:szCs w:val="18"/>
              <w:lang w:val="en-US"/>
            </w:rPr>
            <w:t xml:space="preserve"> </w:t>
          </w:r>
          <w:r>
            <w:rPr>
              <w:sz w:val="18"/>
              <w:szCs w:val="18"/>
              <w:lang w:val="en-US"/>
            </w:rPr>
            <w:t>116136140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6" w:name="Email"/>
      <w:bookmarkEnd w:id="16"/>
      <w:tc>
        <w:tcPr>
          <w:tcW w:w="5919" w:type="dxa"/>
          <w:shd w:val="clear" w:color="auto" w:fill="auto"/>
        </w:tcPr>
        <w:p w:rsidR="00C04537" w:rsidRPr="00103886" w:rsidRDefault="006A7140"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"mailto:D.G@sytra.gov.sy" </w:instrText>
          </w:r>
          <w:r>
            <w:rPr>
              <w:sz w:val="18"/>
              <w:szCs w:val="18"/>
              <w:lang w:val="en-US"/>
            </w:rPr>
            <w:fldChar w:fldCharType="separate"/>
          </w:r>
          <w:r w:rsidRPr="00AA203C">
            <w:rPr>
              <w:rStyle w:val="Hyperlink"/>
              <w:sz w:val="18"/>
              <w:szCs w:val="18"/>
              <w:lang w:val="en-US"/>
            </w:rPr>
            <w:t>D.G@sytra.gov.sy</w:t>
          </w:r>
          <w:r>
            <w:rPr>
              <w:sz w:val="18"/>
              <w:szCs w:val="18"/>
              <w:lang w:val="en-US"/>
            </w:rPr>
            <w:fldChar w:fldCharType="end"/>
          </w:r>
          <w:r>
            <w:rPr>
              <w:sz w:val="18"/>
              <w:szCs w:val="18"/>
              <w:lang w:val="en-US"/>
            </w:rPr>
            <w:t xml:space="preserve"> </w:t>
          </w:r>
        </w:p>
      </w:tc>
    </w:tr>
  </w:tbl>
  <w:bookmarkStart w:id="17" w:name="URL"/>
  <w:bookmarkEnd w:id="17"/>
  <w:p w:rsidR="00C04537" w:rsidRPr="0069358D" w:rsidRDefault="0069358D" w:rsidP="0069358D">
    <w:pPr>
      <w:jc w:val="center"/>
      <w:rPr>
        <w:sz w:val="20"/>
      </w:rPr>
    </w:pPr>
    <w:r>
      <w:fldChar w:fldCharType="begin"/>
    </w:r>
    <w:r>
      <w:instrText xml:space="preserve"> HYPERLINK "http://www.itu.int/go/en/wtdc17rpm" </w:instrText>
    </w:r>
    <w:r>
      <w:fldChar w:fldCharType="separate"/>
    </w:r>
    <w:r w:rsidRPr="00784E03">
      <w:rPr>
        <w:rStyle w:val="Hyperlink"/>
        <w:sz w:val="20"/>
      </w:rPr>
      <w:t>http://www.itu.int/go/en/wtdc17rpm</w:t>
    </w:r>
    <w:r>
      <w:rPr>
        <w:rStyle w:val="Hyperlink"/>
        <w:sz w:val="20"/>
      </w:rPr>
      <w:fldChar w:fldCharType="end"/>
    </w:r>
    <w:bookmarkStart w:id="18" w:name="_GoBack"/>
    <w:bookmarkEnd w:id="1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7D" w:rsidRDefault="00944F7D">
      <w:r>
        <w:separator/>
      </w:r>
    </w:p>
  </w:footnote>
  <w:footnote w:type="continuationSeparator" w:id="0">
    <w:p w:rsidR="00944F7D" w:rsidRDefault="0094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8D" w:rsidRDefault="00693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C565DB" w:rsidRDefault="00C04537" w:rsidP="006A7140">
    <w:pPr>
      <w:tabs>
        <w:tab w:val="clear" w:pos="794"/>
        <w:tab w:val="clear" w:pos="1191"/>
        <w:tab w:val="clear" w:pos="1588"/>
        <w:tab w:val="clear" w:pos="1985"/>
        <w:tab w:val="center" w:pos="5103"/>
        <w:tab w:val="right" w:pos="10206"/>
      </w:tabs>
      <w:spacing w:after="240"/>
      <w:rPr>
        <w:smallCaps/>
        <w:spacing w:val="24"/>
        <w:sz w:val="22"/>
        <w:szCs w:val="22"/>
        <w:lang w:val="es-ES_tradnl"/>
      </w:rPr>
    </w:pPr>
    <w:r w:rsidRPr="004D495C">
      <w:rPr>
        <w:sz w:val="22"/>
        <w:szCs w:val="22"/>
      </w:rPr>
      <w:tab/>
    </w:r>
    <w:r w:rsidRPr="00C565DB">
      <w:rPr>
        <w:sz w:val="22"/>
        <w:szCs w:val="22"/>
        <w:lang w:val="es-ES_tradnl"/>
      </w:rPr>
      <w:t>ITU-D/</w:t>
    </w:r>
    <w:bookmarkStart w:id="12" w:name="DocRef2"/>
    <w:bookmarkEnd w:id="12"/>
    <w:r w:rsidR="00C565DB" w:rsidRPr="00C565DB">
      <w:rPr>
        <w:sz w:val="22"/>
        <w:szCs w:val="22"/>
        <w:lang w:val="es-ES_tradnl"/>
      </w:rPr>
      <w:t>RPM-ARB17</w:t>
    </w:r>
    <w:r w:rsidRPr="00C565DB">
      <w:rPr>
        <w:sz w:val="22"/>
        <w:szCs w:val="22"/>
        <w:lang w:val="es-ES_tradnl"/>
      </w:rPr>
      <w:t>/</w:t>
    </w:r>
    <w:bookmarkStart w:id="13" w:name="DocNo2"/>
    <w:bookmarkEnd w:id="13"/>
    <w:r w:rsidR="006A7140">
      <w:rPr>
        <w:sz w:val="22"/>
        <w:szCs w:val="22"/>
        <w:lang w:val="es-ES_tradnl"/>
      </w:rPr>
      <w:t>43</w:t>
    </w:r>
    <w:r w:rsidR="00723218" w:rsidRPr="00C565DB">
      <w:rPr>
        <w:sz w:val="22"/>
        <w:szCs w:val="22"/>
        <w:lang w:val="es-ES_tradnl"/>
      </w:rPr>
      <w:t>-E</w:t>
    </w:r>
    <w:r w:rsidRPr="00C565DB">
      <w:rPr>
        <w:sz w:val="22"/>
        <w:szCs w:val="22"/>
        <w:lang w:val="es-ES_tradnl"/>
      </w:rPr>
      <w:tab/>
      <w:t xml:space="preserve">Page </w:t>
    </w:r>
    <w:r w:rsidR="001C33DE" w:rsidRPr="004D495C">
      <w:rPr>
        <w:sz w:val="22"/>
        <w:szCs w:val="22"/>
      </w:rPr>
      <w:fldChar w:fldCharType="begin"/>
    </w:r>
    <w:r w:rsidRPr="00C565DB">
      <w:rPr>
        <w:sz w:val="22"/>
        <w:szCs w:val="22"/>
        <w:lang w:val="es-ES_tradnl"/>
      </w:rPr>
      <w:instrText xml:space="preserve"> PAGE </w:instrText>
    </w:r>
    <w:r w:rsidR="001C33DE" w:rsidRPr="004D495C">
      <w:rPr>
        <w:sz w:val="22"/>
        <w:szCs w:val="22"/>
      </w:rPr>
      <w:fldChar w:fldCharType="separate"/>
    </w:r>
    <w:r w:rsidR="0069358D">
      <w:rPr>
        <w:noProof/>
        <w:sz w:val="22"/>
        <w:szCs w:val="22"/>
        <w:lang w:val="es-ES_tradnl"/>
      </w:rPr>
      <w:t>3</w:t>
    </w:r>
    <w:r w:rsidR="001C33DE"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8D" w:rsidRDefault="00693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4120A8"/>
    <w:multiLevelType w:val="hybridMultilevel"/>
    <w:tmpl w:val="0C649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BB54B17"/>
    <w:multiLevelType w:val="hybridMultilevel"/>
    <w:tmpl w:val="E9423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969C0"/>
    <w:multiLevelType w:val="hybridMultilevel"/>
    <w:tmpl w:val="E9423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79B27AE"/>
    <w:multiLevelType w:val="hybridMultilevel"/>
    <w:tmpl w:val="56962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A21EDF"/>
    <w:multiLevelType w:val="hybridMultilevel"/>
    <w:tmpl w:val="F0EE81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5360CB"/>
    <w:multiLevelType w:val="hybridMultilevel"/>
    <w:tmpl w:val="23BC3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9" w15:restartNumberingAfterBreak="0">
    <w:nsid w:val="451919CD"/>
    <w:multiLevelType w:val="hybridMultilevel"/>
    <w:tmpl w:val="E9423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31D85"/>
    <w:multiLevelType w:val="hybridMultilevel"/>
    <w:tmpl w:val="56962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9D7249C"/>
    <w:multiLevelType w:val="hybridMultilevel"/>
    <w:tmpl w:val="187CD4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511A7"/>
    <w:multiLevelType w:val="hybridMultilevel"/>
    <w:tmpl w:val="EA041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E30E6"/>
    <w:multiLevelType w:val="hybridMultilevel"/>
    <w:tmpl w:val="52DE9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A80949"/>
    <w:multiLevelType w:val="hybridMultilevel"/>
    <w:tmpl w:val="E9423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1071E4"/>
    <w:multiLevelType w:val="hybridMultilevel"/>
    <w:tmpl w:val="0C649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6"/>
  </w:num>
  <w:num w:numId="13">
    <w:abstractNumId w:val="35"/>
  </w:num>
  <w:num w:numId="14">
    <w:abstractNumId w:val="12"/>
  </w:num>
  <w:num w:numId="15">
    <w:abstractNumId w:val="21"/>
  </w:num>
  <w:num w:numId="16">
    <w:abstractNumId w:val="43"/>
  </w:num>
  <w:num w:numId="17">
    <w:abstractNumId w:val="32"/>
  </w:num>
  <w:num w:numId="18">
    <w:abstractNumId w:val="14"/>
  </w:num>
  <w:num w:numId="19">
    <w:abstractNumId w:val="22"/>
  </w:num>
  <w:num w:numId="20">
    <w:abstractNumId w:val="28"/>
  </w:num>
  <w:num w:numId="21">
    <w:abstractNumId w:val="34"/>
  </w:num>
  <w:num w:numId="22">
    <w:abstractNumId w:val="18"/>
  </w:num>
  <w:num w:numId="23">
    <w:abstractNumId w:val="23"/>
  </w:num>
  <w:num w:numId="24">
    <w:abstractNumId w:val="31"/>
  </w:num>
  <w:num w:numId="25">
    <w:abstractNumId w:val="31"/>
  </w:num>
  <w:num w:numId="26">
    <w:abstractNumId w:val="24"/>
  </w:num>
  <w:num w:numId="27">
    <w:abstractNumId w:val="17"/>
  </w:num>
  <w:num w:numId="28">
    <w:abstractNumId w:val="36"/>
  </w:num>
  <w:num w:numId="29">
    <w:abstractNumId w:val="11"/>
  </w:num>
  <w:num w:numId="30">
    <w:abstractNumId w:val="27"/>
  </w:num>
  <w:num w:numId="31">
    <w:abstractNumId w:val="41"/>
  </w:num>
  <w:num w:numId="32">
    <w:abstractNumId w:val="30"/>
  </w:num>
  <w:num w:numId="33">
    <w:abstractNumId w:val="25"/>
  </w:num>
  <w:num w:numId="34">
    <w:abstractNumId w:val="38"/>
  </w:num>
  <w:num w:numId="35">
    <w:abstractNumId w:val="40"/>
  </w:num>
  <w:num w:numId="36">
    <w:abstractNumId w:val="15"/>
  </w:num>
  <w:num w:numId="37">
    <w:abstractNumId w:val="16"/>
  </w:num>
  <w:num w:numId="38">
    <w:abstractNumId w:val="29"/>
  </w:num>
  <w:num w:numId="39">
    <w:abstractNumId w:val="33"/>
  </w:num>
  <w:num w:numId="40">
    <w:abstractNumId w:val="19"/>
  </w:num>
  <w:num w:numId="41">
    <w:abstractNumId w:val="42"/>
  </w:num>
  <w:num w:numId="42">
    <w:abstractNumId w:val="13"/>
  </w:num>
  <w:num w:numId="43">
    <w:abstractNumId w:val="20"/>
  </w:num>
  <w:num w:numId="44">
    <w:abstractNumId w:val="3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18"/>
    <w:rsid w:val="00001052"/>
    <w:rsid w:val="00003125"/>
    <w:rsid w:val="00005245"/>
    <w:rsid w:val="00006684"/>
    <w:rsid w:val="00017BEC"/>
    <w:rsid w:val="00017E7D"/>
    <w:rsid w:val="00017E82"/>
    <w:rsid w:val="00021A72"/>
    <w:rsid w:val="000221F5"/>
    <w:rsid w:val="00022BFD"/>
    <w:rsid w:val="000317A9"/>
    <w:rsid w:val="00032DD2"/>
    <w:rsid w:val="000370A8"/>
    <w:rsid w:val="0006050B"/>
    <w:rsid w:val="00071FA3"/>
    <w:rsid w:val="00077EC0"/>
    <w:rsid w:val="00080665"/>
    <w:rsid w:val="000824C7"/>
    <w:rsid w:val="00085784"/>
    <w:rsid w:val="000A3328"/>
    <w:rsid w:val="000D0403"/>
    <w:rsid w:val="000D61A2"/>
    <w:rsid w:val="000D7961"/>
    <w:rsid w:val="000E1E5A"/>
    <w:rsid w:val="000E397B"/>
    <w:rsid w:val="000F1580"/>
    <w:rsid w:val="00103886"/>
    <w:rsid w:val="001229F6"/>
    <w:rsid w:val="0015200D"/>
    <w:rsid w:val="0015553B"/>
    <w:rsid w:val="00155DA7"/>
    <w:rsid w:val="00161A5A"/>
    <w:rsid w:val="00167835"/>
    <w:rsid w:val="00170AB9"/>
    <w:rsid w:val="00181928"/>
    <w:rsid w:val="001856D7"/>
    <w:rsid w:val="00187E51"/>
    <w:rsid w:val="00192DBD"/>
    <w:rsid w:val="0019399A"/>
    <w:rsid w:val="001A52E9"/>
    <w:rsid w:val="001A57EE"/>
    <w:rsid w:val="001B4B9B"/>
    <w:rsid w:val="001B63AC"/>
    <w:rsid w:val="001C33DE"/>
    <w:rsid w:val="001D3694"/>
    <w:rsid w:val="001E33AB"/>
    <w:rsid w:val="001E3BCF"/>
    <w:rsid w:val="002267F8"/>
    <w:rsid w:val="00234005"/>
    <w:rsid w:val="00235915"/>
    <w:rsid w:val="00237962"/>
    <w:rsid w:val="00246815"/>
    <w:rsid w:val="00252877"/>
    <w:rsid w:val="00262B06"/>
    <w:rsid w:val="00270C45"/>
    <w:rsid w:val="002748B0"/>
    <w:rsid w:val="00275198"/>
    <w:rsid w:val="00280431"/>
    <w:rsid w:val="0028054C"/>
    <w:rsid w:val="002808D4"/>
    <w:rsid w:val="002869AF"/>
    <w:rsid w:val="00286A28"/>
    <w:rsid w:val="00287FD0"/>
    <w:rsid w:val="002900F9"/>
    <w:rsid w:val="00292964"/>
    <w:rsid w:val="00295878"/>
    <w:rsid w:val="002A3A4E"/>
    <w:rsid w:val="002B02FE"/>
    <w:rsid w:val="002B1A8F"/>
    <w:rsid w:val="002B2265"/>
    <w:rsid w:val="002B2B30"/>
    <w:rsid w:val="002C67D8"/>
    <w:rsid w:val="002D0049"/>
    <w:rsid w:val="002E1009"/>
    <w:rsid w:val="0030762F"/>
    <w:rsid w:val="00311BD3"/>
    <w:rsid w:val="00312685"/>
    <w:rsid w:val="00323777"/>
    <w:rsid w:val="00333A3A"/>
    <w:rsid w:val="00334C18"/>
    <w:rsid w:val="00347679"/>
    <w:rsid w:val="003513DB"/>
    <w:rsid w:val="00355C1A"/>
    <w:rsid w:val="0036243F"/>
    <w:rsid w:val="00385ABF"/>
    <w:rsid w:val="00392AF3"/>
    <w:rsid w:val="003A6A11"/>
    <w:rsid w:val="003B75F4"/>
    <w:rsid w:val="003C78E4"/>
    <w:rsid w:val="003C7AC5"/>
    <w:rsid w:val="003D1620"/>
    <w:rsid w:val="003D5B02"/>
    <w:rsid w:val="003D7006"/>
    <w:rsid w:val="003E20FF"/>
    <w:rsid w:val="003E4952"/>
    <w:rsid w:val="003F317B"/>
    <w:rsid w:val="00400473"/>
    <w:rsid w:val="004077C9"/>
    <w:rsid w:val="00414E6F"/>
    <w:rsid w:val="00415F06"/>
    <w:rsid w:val="00416D38"/>
    <w:rsid w:val="004331DF"/>
    <w:rsid w:val="0043566B"/>
    <w:rsid w:val="00436DDC"/>
    <w:rsid w:val="00442E4F"/>
    <w:rsid w:val="004430CE"/>
    <w:rsid w:val="00457453"/>
    <w:rsid w:val="0046327F"/>
    <w:rsid w:val="00472A03"/>
    <w:rsid w:val="00483313"/>
    <w:rsid w:val="00487A55"/>
    <w:rsid w:val="004901D0"/>
    <w:rsid w:val="00494191"/>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A0789"/>
    <w:rsid w:val="005B220D"/>
    <w:rsid w:val="005B37AF"/>
    <w:rsid w:val="005B45E9"/>
    <w:rsid w:val="005C0E75"/>
    <w:rsid w:val="005C33BC"/>
    <w:rsid w:val="005D12FD"/>
    <w:rsid w:val="005E07F1"/>
    <w:rsid w:val="005E0EEC"/>
    <w:rsid w:val="005F2DA4"/>
    <w:rsid w:val="00622A8F"/>
    <w:rsid w:val="00635152"/>
    <w:rsid w:val="006354E9"/>
    <w:rsid w:val="0064011F"/>
    <w:rsid w:val="006444D5"/>
    <w:rsid w:val="0065094C"/>
    <w:rsid w:val="006527BD"/>
    <w:rsid w:val="00663234"/>
    <w:rsid w:val="00667E12"/>
    <w:rsid w:val="00676C62"/>
    <w:rsid w:val="00677A58"/>
    <w:rsid w:val="00685848"/>
    <w:rsid w:val="0069358D"/>
    <w:rsid w:val="006A6F8F"/>
    <w:rsid w:val="006A7140"/>
    <w:rsid w:val="006C0E12"/>
    <w:rsid w:val="006C3164"/>
    <w:rsid w:val="006C7A7B"/>
    <w:rsid w:val="006D0B95"/>
    <w:rsid w:val="006D44E4"/>
    <w:rsid w:val="006E4F87"/>
    <w:rsid w:val="006F1CE9"/>
    <w:rsid w:val="006F4EA2"/>
    <w:rsid w:val="0070090A"/>
    <w:rsid w:val="00704708"/>
    <w:rsid w:val="0070796E"/>
    <w:rsid w:val="007120A2"/>
    <w:rsid w:val="00723218"/>
    <w:rsid w:val="00735AC3"/>
    <w:rsid w:val="00735B54"/>
    <w:rsid w:val="00755605"/>
    <w:rsid w:val="007575E8"/>
    <w:rsid w:val="00762A1E"/>
    <w:rsid w:val="007679D2"/>
    <w:rsid w:val="00770299"/>
    <w:rsid w:val="00781933"/>
    <w:rsid w:val="00794FF3"/>
    <w:rsid w:val="00795647"/>
    <w:rsid w:val="00797056"/>
    <w:rsid w:val="007B145B"/>
    <w:rsid w:val="007B5E61"/>
    <w:rsid w:val="007B7C19"/>
    <w:rsid w:val="007D75C3"/>
    <w:rsid w:val="007E1981"/>
    <w:rsid w:val="00800D40"/>
    <w:rsid w:val="00810A21"/>
    <w:rsid w:val="00811068"/>
    <w:rsid w:val="0081333B"/>
    <w:rsid w:val="00813980"/>
    <w:rsid w:val="00817846"/>
    <w:rsid w:val="00820CB7"/>
    <w:rsid w:val="0083081E"/>
    <w:rsid w:val="00833A72"/>
    <w:rsid w:val="00833F2B"/>
    <w:rsid w:val="008340D6"/>
    <w:rsid w:val="0083540C"/>
    <w:rsid w:val="00835BBF"/>
    <w:rsid w:val="00852CC6"/>
    <w:rsid w:val="008707E5"/>
    <w:rsid w:val="00870D98"/>
    <w:rsid w:val="008740CF"/>
    <w:rsid w:val="008A357D"/>
    <w:rsid w:val="008D1768"/>
    <w:rsid w:val="008F2196"/>
    <w:rsid w:val="008F680D"/>
    <w:rsid w:val="00903414"/>
    <w:rsid w:val="009043C2"/>
    <w:rsid w:val="009074FD"/>
    <w:rsid w:val="00912887"/>
    <w:rsid w:val="00915921"/>
    <w:rsid w:val="00930F7E"/>
    <w:rsid w:val="00932FAA"/>
    <w:rsid w:val="00941145"/>
    <w:rsid w:val="0094145C"/>
    <w:rsid w:val="00942ED4"/>
    <w:rsid w:val="00944F7D"/>
    <w:rsid w:val="00951378"/>
    <w:rsid w:val="00953C7D"/>
    <w:rsid w:val="0096235E"/>
    <w:rsid w:val="0097038C"/>
    <w:rsid w:val="009B17EA"/>
    <w:rsid w:val="009B6F98"/>
    <w:rsid w:val="009E3FEB"/>
    <w:rsid w:val="009E50D3"/>
    <w:rsid w:val="009F7404"/>
    <w:rsid w:val="00A13179"/>
    <w:rsid w:val="00A140EB"/>
    <w:rsid w:val="00A65745"/>
    <w:rsid w:val="00A7233B"/>
    <w:rsid w:val="00A824E0"/>
    <w:rsid w:val="00A825E2"/>
    <w:rsid w:val="00A840C6"/>
    <w:rsid w:val="00A85A4D"/>
    <w:rsid w:val="00A87E45"/>
    <w:rsid w:val="00AA68A1"/>
    <w:rsid w:val="00AB4706"/>
    <w:rsid w:val="00AC0C4B"/>
    <w:rsid w:val="00AC3A1D"/>
    <w:rsid w:val="00AC7AC6"/>
    <w:rsid w:val="00AD524E"/>
    <w:rsid w:val="00AD799C"/>
    <w:rsid w:val="00AE1AD1"/>
    <w:rsid w:val="00AE1C97"/>
    <w:rsid w:val="00AE2BCA"/>
    <w:rsid w:val="00AE6D89"/>
    <w:rsid w:val="00AF0A2E"/>
    <w:rsid w:val="00AF4619"/>
    <w:rsid w:val="00B055E8"/>
    <w:rsid w:val="00B13550"/>
    <w:rsid w:val="00B154AD"/>
    <w:rsid w:val="00B2033A"/>
    <w:rsid w:val="00B20B08"/>
    <w:rsid w:val="00B210DB"/>
    <w:rsid w:val="00B24401"/>
    <w:rsid w:val="00B34B6C"/>
    <w:rsid w:val="00B4143C"/>
    <w:rsid w:val="00B41935"/>
    <w:rsid w:val="00B43240"/>
    <w:rsid w:val="00B46EC5"/>
    <w:rsid w:val="00B50644"/>
    <w:rsid w:val="00B50E11"/>
    <w:rsid w:val="00B528E2"/>
    <w:rsid w:val="00B532C0"/>
    <w:rsid w:val="00B60B80"/>
    <w:rsid w:val="00B830A9"/>
    <w:rsid w:val="00B8609C"/>
    <w:rsid w:val="00BB095D"/>
    <w:rsid w:val="00BB46A5"/>
    <w:rsid w:val="00BB67AF"/>
    <w:rsid w:val="00BC1350"/>
    <w:rsid w:val="00BC6A2F"/>
    <w:rsid w:val="00BE1C35"/>
    <w:rsid w:val="00BF1682"/>
    <w:rsid w:val="00BF269F"/>
    <w:rsid w:val="00C04537"/>
    <w:rsid w:val="00C25C02"/>
    <w:rsid w:val="00C26729"/>
    <w:rsid w:val="00C33689"/>
    <w:rsid w:val="00C37B27"/>
    <w:rsid w:val="00C4073F"/>
    <w:rsid w:val="00C53CE6"/>
    <w:rsid w:val="00C551FC"/>
    <w:rsid w:val="00C565DB"/>
    <w:rsid w:val="00C648E4"/>
    <w:rsid w:val="00C67A0A"/>
    <w:rsid w:val="00C7380F"/>
    <w:rsid w:val="00C75DBB"/>
    <w:rsid w:val="00C77893"/>
    <w:rsid w:val="00C837F9"/>
    <w:rsid w:val="00C84158"/>
    <w:rsid w:val="00C84E60"/>
    <w:rsid w:val="00CC01D4"/>
    <w:rsid w:val="00CD3D6E"/>
    <w:rsid w:val="00CF0A1A"/>
    <w:rsid w:val="00CF63E1"/>
    <w:rsid w:val="00D00614"/>
    <w:rsid w:val="00D17DC5"/>
    <w:rsid w:val="00D35307"/>
    <w:rsid w:val="00D4563B"/>
    <w:rsid w:val="00D6698A"/>
    <w:rsid w:val="00D80072"/>
    <w:rsid w:val="00D92439"/>
    <w:rsid w:val="00D932AE"/>
    <w:rsid w:val="00DA1664"/>
    <w:rsid w:val="00DA2F6F"/>
    <w:rsid w:val="00DA3130"/>
    <w:rsid w:val="00DB1A56"/>
    <w:rsid w:val="00DB5B1B"/>
    <w:rsid w:val="00DB6C98"/>
    <w:rsid w:val="00DC2F67"/>
    <w:rsid w:val="00DE3F2D"/>
    <w:rsid w:val="00DE460C"/>
    <w:rsid w:val="00DF2EBE"/>
    <w:rsid w:val="00E16094"/>
    <w:rsid w:val="00E207C7"/>
    <w:rsid w:val="00E227A1"/>
    <w:rsid w:val="00E2379D"/>
    <w:rsid w:val="00E244D1"/>
    <w:rsid w:val="00E27A02"/>
    <w:rsid w:val="00E31933"/>
    <w:rsid w:val="00E7476B"/>
    <w:rsid w:val="00E74841"/>
    <w:rsid w:val="00E831B6"/>
    <w:rsid w:val="00E84413"/>
    <w:rsid w:val="00E97390"/>
    <w:rsid w:val="00E97800"/>
    <w:rsid w:val="00EA6520"/>
    <w:rsid w:val="00EA72D0"/>
    <w:rsid w:val="00EA7D97"/>
    <w:rsid w:val="00EB12B8"/>
    <w:rsid w:val="00ED4121"/>
    <w:rsid w:val="00EE4850"/>
    <w:rsid w:val="00EF0656"/>
    <w:rsid w:val="00EF394B"/>
    <w:rsid w:val="00EF62C8"/>
    <w:rsid w:val="00F10AD2"/>
    <w:rsid w:val="00F2422E"/>
    <w:rsid w:val="00F26CD6"/>
    <w:rsid w:val="00F40E2E"/>
    <w:rsid w:val="00F50C6E"/>
    <w:rsid w:val="00F620CA"/>
    <w:rsid w:val="00F701D5"/>
    <w:rsid w:val="00F74154"/>
    <w:rsid w:val="00F842D3"/>
    <w:rsid w:val="00F87092"/>
    <w:rsid w:val="00FC7473"/>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766353-7D43-4E98-8F39-739C5962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1C33DE"/>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BalloonText">
    <w:name w:val="Balloon Text"/>
    <w:basedOn w:val="Normal"/>
    <w:link w:val="BalloonTextChar"/>
    <w:rsid w:val="00BE1C35"/>
    <w:pPr>
      <w:spacing w:before="0"/>
    </w:pPr>
    <w:rPr>
      <w:rFonts w:ascii="Tahoma" w:hAnsi="Tahoma" w:cs="Tahoma"/>
      <w:sz w:val="16"/>
      <w:szCs w:val="16"/>
    </w:rPr>
  </w:style>
  <w:style w:type="character" w:customStyle="1" w:styleId="BalloonTextChar">
    <w:name w:val="Balloon Text Char"/>
    <w:basedOn w:val="DefaultParagraphFont"/>
    <w:link w:val="BalloonText"/>
    <w:rsid w:val="00BE1C35"/>
    <w:rPr>
      <w:rFonts w:ascii="Tahoma" w:eastAsia="Times New Roman" w:hAnsi="Tahoma" w:cs="Tahoma"/>
      <w:sz w:val="16"/>
      <w:szCs w:val="16"/>
      <w:lang w:val="en-GB" w:eastAsia="en-US"/>
    </w:rPr>
  </w:style>
  <w:style w:type="paragraph" w:styleId="ListParagraph">
    <w:name w:val="List Paragraph"/>
    <w:basedOn w:val="Normal"/>
    <w:uiPriority w:val="34"/>
    <w:qFormat/>
    <w:rsid w:val="0035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ED53-4220-4727-88DB-7F525198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12</TotalTime>
  <Pages>3</Pages>
  <Words>705</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BDT</dc:creator>
  <cp:lastModifiedBy>Dion, Brigitte</cp:lastModifiedBy>
  <cp:revision>7</cp:revision>
  <cp:lastPrinted>2009-02-13T19:37:00Z</cp:lastPrinted>
  <dcterms:created xsi:type="dcterms:W3CDTF">2017-01-17T11:53:00Z</dcterms:created>
  <dcterms:modified xsi:type="dcterms:W3CDTF">2017-01-19T12:18:00Z</dcterms:modified>
</cp:coreProperties>
</file>