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A57DEF" w:rsidRPr="009135B5" w:rsidTr="00F40BC4">
        <w:trPr>
          <w:cantSplit/>
          <w:trHeight w:val="853"/>
        </w:trPr>
        <w:tc>
          <w:tcPr>
            <w:tcW w:w="3388" w:type="pct"/>
          </w:tcPr>
          <w:p w:rsidR="00A57DEF" w:rsidRPr="005D23EF" w:rsidRDefault="005D23EF" w:rsidP="005D23EF">
            <w:pPr>
              <w:spacing w:after="60"/>
              <w:jc w:val="left"/>
              <w:rPr>
                <w:b/>
                <w:bCs/>
                <w:sz w:val="32"/>
                <w:szCs w:val="40"/>
                <w:rtl/>
                <w:lang w:bidi="ar-EG"/>
              </w:rPr>
            </w:pPr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>الاجتماع الإقليمي التحضيري للدول العربية</w:t>
            </w:r>
            <w:r w:rsidRPr="005D23EF">
              <w:rPr>
                <w:rFonts w:hint="eastAsia"/>
                <w:b/>
                <w:bCs/>
                <w:sz w:val="32"/>
                <w:szCs w:val="40"/>
                <w:rtl/>
                <w:lang w:bidi="ar-EG"/>
              </w:rPr>
              <w:t> </w:t>
            </w:r>
            <w:r w:rsidRPr="005D23EF">
              <w:rPr>
                <w:b/>
                <w:bCs/>
                <w:sz w:val="32"/>
                <w:szCs w:val="40"/>
                <w:lang w:val="en-GB" w:bidi="ar-EG"/>
              </w:rPr>
              <w:t>(RPM-ARB)</w:t>
            </w:r>
            <w:r w:rsidRPr="005D23EF">
              <w:rPr>
                <w:b/>
                <w:bCs/>
                <w:sz w:val="32"/>
                <w:szCs w:val="40"/>
                <w:rtl/>
              </w:rPr>
              <w:br/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</w:rPr>
              <w:t>للمؤتمر العالمي لتنمية الاتصالات</w:t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 xml:space="preserve"> لعام </w:t>
            </w:r>
            <w:r>
              <w:rPr>
                <w:b/>
                <w:bCs/>
                <w:sz w:val="32"/>
                <w:szCs w:val="40"/>
                <w:lang w:bidi="ar-EG"/>
              </w:rPr>
              <w:t>2017</w:t>
            </w:r>
          </w:p>
        </w:tc>
        <w:tc>
          <w:tcPr>
            <w:tcW w:w="1612" w:type="pct"/>
            <w:vMerge w:val="restart"/>
          </w:tcPr>
          <w:p w:rsidR="00A57DEF" w:rsidRPr="005D23EF" w:rsidRDefault="005D23EF" w:rsidP="005D23EF">
            <w:pPr>
              <w:bidi w:val="0"/>
              <w:spacing w:before="0" w:line="240" w:lineRule="auto"/>
              <w:jc w:val="left"/>
              <w:rPr>
                <w:lang w:bidi="ar-SY"/>
              </w:rPr>
            </w:pPr>
            <w:bookmarkStart w:id="0" w:name="ditulogo"/>
            <w:bookmarkEnd w:id="0"/>
            <w:r w:rsidRPr="005B1AA6">
              <w:rPr>
                <w:noProof/>
              </w:rPr>
              <w:drawing>
                <wp:inline distT="0" distB="0" distL="0" distR="0" wp14:anchorId="4B0B0B4E" wp14:editId="01BD8B94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EF" w:rsidRPr="009135B5" w:rsidTr="00AD763E">
        <w:trPr>
          <w:cantSplit/>
        </w:trPr>
        <w:tc>
          <w:tcPr>
            <w:tcW w:w="3388" w:type="pct"/>
            <w:tcBorders>
              <w:bottom w:val="single" w:sz="12" w:space="0" w:color="auto"/>
            </w:tcBorders>
          </w:tcPr>
          <w:p w:rsidR="00A57DEF" w:rsidRPr="003E32D4" w:rsidRDefault="005D23EF" w:rsidP="00ED3455">
            <w:pPr>
              <w:spacing w:before="60" w:after="120" w:line="340" w:lineRule="exact"/>
              <w:rPr>
                <w:b/>
                <w:bCs/>
                <w:w w:val="110"/>
                <w:sz w:val="34"/>
                <w:szCs w:val="34"/>
                <w:rtl/>
                <w:lang w:bidi="ar-SY"/>
              </w:rPr>
            </w:pP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الخرطوم</w:t>
            </w:r>
            <w:r w:rsidR="00A57DEF"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السودان</w:t>
            </w:r>
            <w:r w:rsidR="00A57DEF"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 w:rsidR="00472314">
              <w:rPr>
                <w:b/>
                <w:bCs/>
                <w:w w:val="110"/>
                <w:sz w:val="24"/>
                <w:szCs w:val="32"/>
                <w:lang w:bidi="ar-EG"/>
              </w:rPr>
              <w:t>30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يناير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 w:rsidR="00332786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-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 w:rsidR="00332786">
              <w:rPr>
                <w:b/>
                <w:bCs/>
                <w:w w:val="110"/>
                <w:sz w:val="24"/>
                <w:szCs w:val="32"/>
                <w:lang w:bidi="ar-SY"/>
              </w:rPr>
              <w:t>1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EG"/>
              </w:rPr>
              <w:t> </w:t>
            </w:r>
            <w:r w:rsidR="00332786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فبراير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b/>
                <w:bCs/>
                <w:w w:val="110"/>
                <w:sz w:val="24"/>
                <w:szCs w:val="32"/>
                <w:lang w:bidi="ar-EG"/>
              </w:rPr>
              <w:t>2017</w:t>
            </w:r>
          </w:p>
        </w:tc>
        <w:tc>
          <w:tcPr>
            <w:tcW w:w="1612" w:type="pct"/>
            <w:vMerge/>
            <w:tcBorders>
              <w:bottom w:val="single" w:sz="12" w:space="0" w:color="auto"/>
            </w:tcBorders>
          </w:tcPr>
          <w:p w:rsidR="00A57DEF" w:rsidRPr="009135B5" w:rsidRDefault="00A57DEF" w:rsidP="00316F0C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9135B5" w:rsidRPr="009135B5" w:rsidTr="00AD763E">
        <w:trPr>
          <w:cantSplit/>
        </w:trPr>
        <w:tc>
          <w:tcPr>
            <w:tcW w:w="3388" w:type="pct"/>
            <w:tcBorders>
              <w:top w:val="single" w:sz="12" w:space="0" w:color="auto"/>
            </w:tcBorders>
          </w:tcPr>
          <w:p w:rsidR="009135B5" w:rsidRPr="009135B5" w:rsidRDefault="009135B5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  <w:tcBorders>
              <w:top w:val="single" w:sz="12" w:space="0" w:color="auto"/>
            </w:tcBorders>
          </w:tcPr>
          <w:p w:rsidR="009135B5" w:rsidRPr="009135B5" w:rsidRDefault="009135B5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lang w:bidi="ar-SY"/>
              </w:rPr>
            </w:pPr>
          </w:p>
        </w:tc>
      </w:tr>
      <w:tr w:rsidR="005D23EF" w:rsidRPr="009135B5" w:rsidTr="00AD763E">
        <w:trPr>
          <w:cantSplit/>
        </w:trPr>
        <w:tc>
          <w:tcPr>
            <w:tcW w:w="3388" w:type="pct"/>
            <w:vMerge w:val="restart"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12" w:type="pct"/>
          </w:tcPr>
          <w:p w:rsidR="005D23EF" w:rsidRPr="009135B5" w:rsidRDefault="005D23EF" w:rsidP="00387D1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9135B5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SY"/>
              </w:rPr>
              <w:t>RPM-ARB17</w:t>
            </w:r>
            <w:r w:rsidRPr="009135B5">
              <w:rPr>
                <w:b/>
                <w:bCs/>
                <w:lang w:bidi="ar-SY"/>
              </w:rPr>
              <w:t>/</w:t>
            </w:r>
            <w:r w:rsidR="00387D1D">
              <w:rPr>
                <w:b/>
                <w:bCs/>
                <w:lang w:bidi="ar-SY"/>
              </w:rPr>
              <w:t>4</w:t>
            </w:r>
            <w:r w:rsidRPr="009135B5">
              <w:rPr>
                <w:b/>
                <w:bCs/>
                <w:lang w:bidi="ar-SY"/>
              </w:rPr>
              <w:t>-A</w:t>
            </w:r>
          </w:p>
        </w:tc>
      </w:tr>
      <w:tr w:rsidR="005D23EF" w:rsidRPr="009135B5" w:rsidTr="005D23EF">
        <w:trPr>
          <w:cantSplit/>
        </w:trPr>
        <w:tc>
          <w:tcPr>
            <w:tcW w:w="3388" w:type="pct"/>
            <w:vMerge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</w:tcPr>
          <w:p w:rsidR="005D23EF" w:rsidRPr="009135B5" w:rsidRDefault="00387D1D" w:rsidP="004821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25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أكتوبر </w:t>
            </w:r>
            <w:r>
              <w:rPr>
                <w:b/>
                <w:bCs/>
                <w:lang w:bidi="ar-EG"/>
              </w:rPr>
              <w:t>2016</w:t>
            </w:r>
          </w:p>
        </w:tc>
      </w:tr>
      <w:tr w:rsidR="005D23EF" w:rsidRPr="009135B5" w:rsidTr="005D23EF">
        <w:trPr>
          <w:cantSplit/>
        </w:trPr>
        <w:tc>
          <w:tcPr>
            <w:tcW w:w="3388" w:type="pct"/>
            <w:vMerge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</w:tcPr>
          <w:p w:rsidR="005D23EF" w:rsidRPr="009135B5" w:rsidRDefault="005D23EF" w:rsidP="005D23E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9135B5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9135B5" w:rsidRPr="009135B5" w:rsidTr="00AD763E">
        <w:trPr>
          <w:cantSplit/>
        </w:trPr>
        <w:tc>
          <w:tcPr>
            <w:tcW w:w="5000" w:type="pct"/>
            <w:gridSpan w:val="2"/>
          </w:tcPr>
          <w:p w:rsidR="009135B5" w:rsidRPr="009135B5" w:rsidRDefault="00387D1D" w:rsidP="00AD763E">
            <w:pPr>
              <w:pStyle w:val="Source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مدير مكتب تنمية الاتصالات</w:t>
            </w:r>
          </w:p>
        </w:tc>
      </w:tr>
      <w:tr w:rsidR="00AD763E" w:rsidRPr="009135B5" w:rsidTr="00AD763E">
        <w:trPr>
          <w:cantSplit/>
        </w:trPr>
        <w:tc>
          <w:tcPr>
            <w:tcW w:w="5000" w:type="pct"/>
            <w:gridSpan w:val="2"/>
          </w:tcPr>
          <w:p w:rsidR="00AD763E" w:rsidRPr="009135B5" w:rsidRDefault="00E10CE9" w:rsidP="0022386C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تنفيذ</w:t>
            </w:r>
            <w:bookmarkStart w:id="1" w:name="_GoBack"/>
            <w:bookmarkEnd w:id="1"/>
            <w:r w:rsidR="00387D1D">
              <w:rPr>
                <w:rFonts w:hint="cs"/>
                <w:rtl/>
                <w:lang w:bidi="ar-EG"/>
              </w:rPr>
              <w:t xml:space="preserve"> </w:t>
            </w:r>
            <w:r w:rsidR="00387D1D" w:rsidRPr="00387D1D">
              <w:rPr>
                <w:rFonts w:hint="cs"/>
                <w:rtl/>
              </w:rPr>
              <w:t>نتائج</w:t>
            </w:r>
            <w:r w:rsidR="00387D1D" w:rsidRPr="00387D1D">
              <w:rPr>
                <w:rtl/>
              </w:rPr>
              <w:t xml:space="preserve"> </w:t>
            </w:r>
            <w:r w:rsidR="00387D1D" w:rsidRPr="00387D1D">
              <w:rPr>
                <w:rFonts w:hint="cs"/>
                <w:rtl/>
              </w:rPr>
              <w:t>جمعية</w:t>
            </w:r>
            <w:r w:rsidR="00387D1D" w:rsidRPr="00387D1D">
              <w:rPr>
                <w:rtl/>
              </w:rPr>
              <w:t xml:space="preserve"> </w:t>
            </w:r>
            <w:r w:rsidR="00387D1D" w:rsidRPr="00387D1D">
              <w:rPr>
                <w:rFonts w:hint="cs"/>
                <w:rtl/>
              </w:rPr>
              <w:t>الاتصالات</w:t>
            </w:r>
            <w:r w:rsidR="00387D1D" w:rsidRPr="00387D1D">
              <w:rPr>
                <w:rtl/>
              </w:rPr>
              <w:t xml:space="preserve"> </w:t>
            </w:r>
            <w:r w:rsidR="00387D1D" w:rsidRPr="00387D1D">
              <w:rPr>
                <w:rFonts w:hint="cs"/>
                <w:rtl/>
              </w:rPr>
              <w:t>الراديوية</w:t>
            </w:r>
            <w:r w:rsidR="00387D1D" w:rsidRPr="00387D1D">
              <w:rPr>
                <w:rtl/>
              </w:rPr>
              <w:t xml:space="preserve"> </w:t>
            </w:r>
            <w:r w:rsidR="00387D1D" w:rsidRPr="00387D1D">
              <w:rPr>
                <w:rFonts w:hint="cs"/>
                <w:rtl/>
              </w:rPr>
              <w:t>لعام</w:t>
            </w:r>
            <w:r w:rsidR="00387D1D" w:rsidRPr="00387D1D">
              <w:rPr>
                <w:rFonts w:hint="eastAsia"/>
                <w:rtl/>
              </w:rPr>
              <w:t> </w:t>
            </w:r>
            <w:r w:rsidR="00387D1D" w:rsidRPr="00387D1D">
              <w:rPr>
                <w:lang w:bidi="ar-EG"/>
              </w:rPr>
              <w:t>2015</w:t>
            </w:r>
            <w:r w:rsidR="00387D1D" w:rsidRPr="00387D1D">
              <w:rPr>
                <w:rFonts w:hint="cs"/>
                <w:rtl/>
                <w:lang w:bidi="ar-EG"/>
              </w:rPr>
              <w:t> </w:t>
            </w:r>
            <w:r w:rsidR="00387D1D" w:rsidRPr="00387D1D">
              <w:rPr>
                <w:lang w:bidi="ar-EG"/>
              </w:rPr>
              <w:t>(RA</w:t>
            </w:r>
            <w:r w:rsidR="00387D1D" w:rsidRPr="00387D1D">
              <w:rPr>
                <w:lang w:bidi="ar-EG"/>
              </w:rPr>
              <w:noBreakHyphen/>
              <w:t>15)</w:t>
            </w:r>
            <w:r w:rsidR="0022386C">
              <w:rPr>
                <w:rtl/>
              </w:rPr>
              <w:br/>
            </w:r>
            <w:r w:rsidR="00387D1D" w:rsidRPr="00387D1D">
              <w:rPr>
                <w:rFonts w:hint="cs"/>
                <w:rtl/>
              </w:rPr>
              <w:t>والمؤتمر</w:t>
            </w:r>
            <w:r w:rsidR="00387D1D" w:rsidRPr="00387D1D">
              <w:rPr>
                <w:rtl/>
              </w:rPr>
              <w:t xml:space="preserve"> </w:t>
            </w:r>
            <w:r w:rsidR="00387D1D" w:rsidRPr="00387D1D">
              <w:rPr>
                <w:rFonts w:hint="cs"/>
                <w:rtl/>
              </w:rPr>
              <w:t>العالمي</w:t>
            </w:r>
            <w:r w:rsidR="00387D1D" w:rsidRPr="00387D1D">
              <w:rPr>
                <w:rtl/>
              </w:rPr>
              <w:t xml:space="preserve"> </w:t>
            </w:r>
            <w:r w:rsidR="00387D1D" w:rsidRPr="00387D1D">
              <w:rPr>
                <w:rFonts w:hint="cs"/>
                <w:rtl/>
              </w:rPr>
              <w:t>للاتصالات</w:t>
            </w:r>
            <w:r w:rsidR="00387D1D" w:rsidRPr="00387D1D">
              <w:rPr>
                <w:rtl/>
              </w:rPr>
              <w:t xml:space="preserve"> </w:t>
            </w:r>
            <w:r w:rsidR="00387D1D" w:rsidRPr="00387D1D">
              <w:rPr>
                <w:rFonts w:hint="cs"/>
                <w:rtl/>
              </w:rPr>
              <w:t>الراديوية</w:t>
            </w:r>
            <w:r w:rsidR="00387D1D" w:rsidRPr="00387D1D">
              <w:rPr>
                <w:rtl/>
              </w:rPr>
              <w:t xml:space="preserve"> </w:t>
            </w:r>
            <w:r w:rsidR="00387D1D" w:rsidRPr="00387D1D">
              <w:rPr>
                <w:rFonts w:hint="cs"/>
                <w:rtl/>
              </w:rPr>
              <w:t>لعام</w:t>
            </w:r>
            <w:r w:rsidR="00387D1D" w:rsidRPr="00387D1D">
              <w:rPr>
                <w:rFonts w:hint="eastAsia"/>
                <w:rtl/>
              </w:rPr>
              <w:t> </w:t>
            </w:r>
            <w:r w:rsidR="00387D1D" w:rsidRPr="00387D1D">
              <w:rPr>
                <w:lang w:bidi="ar-EG"/>
              </w:rPr>
              <w:t>2015</w:t>
            </w:r>
            <w:r w:rsidR="00387D1D" w:rsidRPr="00387D1D">
              <w:rPr>
                <w:rFonts w:hint="cs"/>
                <w:rtl/>
                <w:lang w:bidi="ar-EG"/>
              </w:rPr>
              <w:t> </w:t>
            </w:r>
            <w:r w:rsidR="00387D1D" w:rsidRPr="00387D1D">
              <w:rPr>
                <w:lang w:bidi="ar-EG"/>
              </w:rPr>
              <w:t>(WRC</w:t>
            </w:r>
            <w:r w:rsidR="00387D1D" w:rsidRPr="00387D1D">
              <w:rPr>
                <w:lang w:bidi="ar-EG"/>
              </w:rPr>
              <w:noBreakHyphen/>
              <w:t>15)</w:t>
            </w:r>
          </w:p>
        </w:tc>
      </w:tr>
    </w:tbl>
    <w:p w:rsidR="00706D7A" w:rsidRDefault="00706D7A" w:rsidP="00325B39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C40A71" w:rsidTr="00C40A71">
        <w:tc>
          <w:tcPr>
            <w:tcW w:w="9629" w:type="dxa"/>
          </w:tcPr>
          <w:p w:rsidR="00C40A71" w:rsidRPr="00387D1D" w:rsidRDefault="00C40A71" w:rsidP="00C40A71">
            <w:pPr>
              <w:rPr>
                <w:b/>
                <w:bCs/>
                <w:rtl/>
              </w:rPr>
            </w:pPr>
            <w:r w:rsidRPr="00387D1D">
              <w:rPr>
                <w:rFonts w:hint="cs"/>
                <w:b/>
                <w:bCs/>
                <w:rtl/>
              </w:rPr>
              <w:t>ملخص:</w:t>
            </w:r>
          </w:p>
          <w:p w:rsidR="00C40A71" w:rsidRPr="00387D1D" w:rsidRDefault="00C40A71" w:rsidP="00C40A71">
            <w:pPr>
              <w:rPr>
                <w:rtl/>
                <w:lang w:bidi="ar-EG"/>
              </w:rPr>
            </w:pPr>
            <w:r w:rsidRPr="00387D1D">
              <w:rPr>
                <w:rFonts w:hint="cs"/>
                <w:rtl/>
              </w:rPr>
              <w:t>عُقدت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جمعية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الاتصالات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الراديوية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لعام</w:t>
            </w:r>
            <w:r w:rsidRPr="00387D1D">
              <w:rPr>
                <w:rFonts w:hint="eastAsia"/>
                <w:rtl/>
              </w:rPr>
              <w:t> </w:t>
            </w:r>
            <w:r w:rsidRPr="00387D1D">
              <w:t>2015</w:t>
            </w:r>
            <w:r w:rsidRPr="00387D1D">
              <w:rPr>
                <w:rFonts w:hint="eastAsia"/>
                <w:rtl/>
                <w:lang w:bidi="ar-EG"/>
              </w:rPr>
              <w:t> </w:t>
            </w:r>
            <w:r w:rsidRPr="00387D1D">
              <w:t>(RA</w:t>
            </w:r>
            <w:r w:rsidRPr="00387D1D">
              <w:noBreakHyphen/>
              <w:t>15)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في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جنيف،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سويسرا،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من</w:t>
            </w:r>
            <w:r w:rsidRPr="00387D1D">
              <w:rPr>
                <w:rtl/>
              </w:rPr>
              <w:t xml:space="preserve"> </w:t>
            </w:r>
            <w:r w:rsidRPr="00387D1D">
              <w:t>26</w:t>
            </w:r>
            <w:r w:rsidRPr="00387D1D">
              <w:rPr>
                <w:rFonts w:hint="cs"/>
                <w:rtl/>
                <w:lang w:bidi="ar-EG"/>
              </w:rPr>
              <w:t xml:space="preserve"> </w:t>
            </w:r>
            <w:r w:rsidRPr="00387D1D">
              <w:rPr>
                <w:rFonts w:hint="cs"/>
                <w:rtl/>
              </w:rPr>
              <w:t>إلى</w:t>
            </w:r>
            <w:r w:rsidRPr="00387D1D">
              <w:rPr>
                <w:rtl/>
              </w:rPr>
              <w:t xml:space="preserve"> </w:t>
            </w:r>
            <w:r w:rsidRPr="00387D1D">
              <w:t>30</w:t>
            </w:r>
            <w:r w:rsidRPr="00387D1D">
              <w:rPr>
                <w:rFonts w:hint="cs"/>
                <w:rtl/>
                <w:lang w:bidi="ar-EG"/>
              </w:rPr>
              <w:t xml:space="preserve"> </w:t>
            </w:r>
            <w:r w:rsidRPr="00387D1D">
              <w:rPr>
                <w:rFonts w:hint="cs"/>
                <w:rtl/>
              </w:rPr>
              <w:t>أكتوبر</w:t>
            </w:r>
            <w:r w:rsidRPr="00387D1D">
              <w:rPr>
                <w:rtl/>
              </w:rPr>
              <w:t xml:space="preserve"> </w:t>
            </w:r>
            <w:r w:rsidRPr="00387D1D">
              <w:t>2015</w:t>
            </w:r>
            <w:r w:rsidRPr="00387D1D">
              <w:rPr>
                <w:rtl/>
              </w:rPr>
              <w:t xml:space="preserve">. </w:t>
            </w:r>
            <w:r w:rsidRPr="00387D1D">
              <w:rPr>
                <w:rFonts w:hint="cs"/>
                <w:rtl/>
              </w:rPr>
              <w:t>وأعقبها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المؤتمر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العالمي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للاتصالات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الراديوية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لعام</w:t>
            </w:r>
            <w:r w:rsidRPr="00387D1D">
              <w:rPr>
                <w:rFonts w:hint="eastAsia"/>
                <w:rtl/>
              </w:rPr>
              <w:t> </w:t>
            </w:r>
            <w:r w:rsidRPr="00387D1D">
              <w:t>2015</w:t>
            </w:r>
            <w:r w:rsidRPr="00387D1D">
              <w:rPr>
                <w:rFonts w:hint="eastAsia"/>
                <w:rtl/>
                <w:lang w:bidi="ar-EG"/>
              </w:rPr>
              <w:t> </w:t>
            </w:r>
            <w:r w:rsidRPr="00387D1D">
              <w:t>(WRC</w:t>
            </w:r>
            <w:r w:rsidRPr="00387D1D">
              <w:noBreakHyphen/>
              <w:t>15)</w:t>
            </w:r>
            <w:r w:rsidRPr="00387D1D">
              <w:rPr>
                <w:rtl/>
              </w:rPr>
              <w:t xml:space="preserve"> (</w:t>
            </w:r>
            <w:r w:rsidRPr="00387D1D">
              <w:rPr>
                <w:rFonts w:hint="cs"/>
                <w:rtl/>
              </w:rPr>
              <w:t>من</w:t>
            </w:r>
            <w:r w:rsidRPr="00387D1D">
              <w:rPr>
                <w:rtl/>
              </w:rPr>
              <w:t xml:space="preserve"> </w:t>
            </w:r>
            <w:r w:rsidRPr="00387D1D">
              <w:t>2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إلى</w:t>
            </w:r>
            <w:r w:rsidRPr="00387D1D">
              <w:rPr>
                <w:rtl/>
              </w:rPr>
              <w:t xml:space="preserve"> </w:t>
            </w:r>
            <w:r w:rsidRPr="00387D1D">
              <w:t>27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نوفمبر</w:t>
            </w:r>
            <w:r w:rsidRPr="00387D1D">
              <w:rPr>
                <w:rtl/>
              </w:rPr>
              <w:t xml:space="preserve"> </w:t>
            </w:r>
            <w:r w:rsidRPr="00387D1D">
              <w:t>2015</w:t>
            </w:r>
            <w:r w:rsidRPr="00387D1D">
              <w:rPr>
                <w:rtl/>
              </w:rPr>
              <w:t xml:space="preserve">) </w:t>
            </w:r>
            <w:r w:rsidRPr="00387D1D">
              <w:rPr>
                <w:rFonts w:hint="cs"/>
                <w:rtl/>
              </w:rPr>
              <w:t>والدورة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الأولى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للاجتماع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التحضيري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للمؤتمر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العالمي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للاتصالات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الراديوية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لعام</w:t>
            </w:r>
            <w:r w:rsidRPr="00387D1D">
              <w:rPr>
                <w:rFonts w:hint="eastAsia"/>
                <w:rtl/>
                <w:lang w:bidi="ar-EG"/>
              </w:rPr>
              <w:t> </w:t>
            </w:r>
            <w:r w:rsidRPr="00387D1D">
              <w:t>2019</w:t>
            </w:r>
            <w:r w:rsidRPr="00387D1D">
              <w:rPr>
                <w:rFonts w:hint="eastAsia"/>
                <w:rtl/>
                <w:lang w:bidi="ar-EG"/>
              </w:rPr>
              <w:t> </w:t>
            </w:r>
            <w:r w:rsidRPr="00387D1D">
              <w:t>(CPM19</w:t>
            </w:r>
            <w:r w:rsidRPr="00387D1D">
              <w:noBreakHyphen/>
              <w:t>1)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يومي</w:t>
            </w:r>
            <w:r w:rsidRPr="00387D1D">
              <w:rPr>
                <w:rtl/>
              </w:rPr>
              <w:t xml:space="preserve"> </w:t>
            </w:r>
            <w:r w:rsidRPr="00387D1D">
              <w:t>30</w:t>
            </w:r>
            <w:r w:rsidRPr="00387D1D">
              <w:rPr>
                <w:rFonts w:hint="cs"/>
                <w:rtl/>
                <w:lang w:bidi="ar-EG"/>
              </w:rPr>
              <w:t xml:space="preserve"> </w:t>
            </w:r>
            <w:r w:rsidRPr="00387D1D">
              <w:rPr>
                <w:rFonts w:hint="cs"/>
                <w:rtl/>
              </w:rPr>
              <w:t>نوفمبر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و</w:t>
            </w:r>
            <w:r w:rsidRPr="00387D1D">
              <w:t>1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ديسمبر</w:t>
            </w:r>
            <w:r w:rsidRPr="00387D1D">
              <w:rPr>
                <w:rtl/>
              </w:rPr>
              <w:t xml:space="preserve"> </w:t>
            </w:r>
            <w:r w:rsidRPr="00387D1D">
              <w:t>2015</w:t>
            </w:r>
            <w:r w:rsidRPr="00387D1D">
              <w:rPr>
                <w:rtl/>
              </w:rPr>
              <w:t xml:space="preserve">. </w:t>
            </w:r>
            <w:r w:rsidRPr="00387D1D">
              <w:rPr>
                <w:rFonts w:hint="cs"/>
                <w:rtl/>
              </w:rPr>
              <w:t>وقد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تطرق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المؤتمر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إلى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ما يزيد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على</w:t>
            </w:r>
            <w:r w:rsidRPr="00387D1D">
              <w:rPr>
                <w:rtl/>
              </w:rPr>
              <w:t xml:space="preserve"> </w:t>
            </w:r>
            <w:r w:rsidRPr="00387D1D">
              <w:t>40</w:t>
            </w:r>
            <w:r w:rsidRPr="00387D1D">
              <w:rPr>
                <w:rFonts w:hint="cs"/>
                <w:rtl/>
              </w:rPr>
              <w:t> موضوعاً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تتعلق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بتوزيع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الترددات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وتقاسمها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من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أجل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كفاءة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استخدام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موارد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الطيف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والموارد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المدارية</w:t>
            </w:r>
            <w:r w:rsidRPr="00387D1D">
              <w:rPr>
                <w:rtl/>
              </w:rPr>
              <w:t xml:space="preserve">. </w:t>
            </w:r>
            <w:r w:rsidRPr="00387D1D">
              <w:rPr>
                <w:rFonts w:hint="cs"/>
                <w:rtl/>
              </w:rPr>
              <w:t>وتلخص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الوثيقة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نتائج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الاجتماعات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وتسلط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الضوء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على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القرارات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ذات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الصلة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التي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تتسم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بأهمية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خاصة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بالنسبة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إلى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البلدان</w:t>
            </w:r>
            <w:r w:rsidRPr="00387D1D">
              <w:rPr>
                <w:rtl/>
              </w:rPr>
              <w:t xml:space="preserve"> </w:t>
            </w:r>
            <w:r w:rsidRPr="00387D1D">
              <w:rPr>
                <w:rFonts w:hint="cs"/>
                <w:rtl/>
              </w:rPr>
              <w:t>النامية</w:t>
            </w:r>
            <w:r w:rsidRPr="00387D1D">
              <w:rPr>
                <w:rtl/>
              </w:rPr>
              <w:t>.</w:t>
            </w:r>
          </w:p>
          <w:p w:rsidR="00C40A71" w:rsidRDefault="00C40A71" w:rsidP="00C40A71">
            <w:pPr>
              <w:rPr>
                <w:b/>
                <w:bCs/>
                <w:rtl/>
              </w:rPr>
            </w:pPr>
            <w:bookmarkStart w:id="2" w:name="lt_pId028"/>
            <w:r w:rsidRPr="00387D1D">
              <w:rPr>
                <w:rFonts w:hint="cs"/>
                <w:b/>
                <w:bCs/>
                <w:rtl/>
              </w:rPr>
              <w:t>النتائج المنشودة:</w:t>
            </w:r>
          </w:p>
          <w:bookmarkEnd w:id="2"/>
          <w:p w:rsidR="00C40A71" w:rsidRPr="00387D1D" w:rsidRDefault="0049320D" w:rsidP="0049320D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تقدم إلى البلدان النامية معلومات عن الأنشطة ذات الصلة لقطاع تنمية الاتصالات والمساعدة المقدمة من أجل المشاركة في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الاجتماعات ذات الصلة.</w:t>
            </w:r>
          </w:p>
          <w:p w:rsidR="00C40A71" w:rsidRPr="00387D1D" w:rsidRDefault="00C40A71" w:rsidP="00C40A71">
            <w:r w:rsidRPr="00387D1D">
              <w:rPr>
                <w:rFonts w:hint="cs"/>
                <w:b/>
                <w:bCs/>
                <w:rtl/>
              </w:rPr>
              <w:t>المراجع:</w:t>
            </w:r>
          </w:p>
          <w:p w:rsidR="00C40A71" w:rsidRDefault="00E10CE9" w:rsidP="006B69D9">
            <w:pPr>
              <w:spacing w:after="120"/>
              <w:rPr>
                <w:rtl/>
              </w:rPr>
            </w:pPr>
            <w:hyperlink r:id="rId9" w:history="1">
              <w:r w:rsidR="006B69D9" w:rsidRPr="006B69D9">
                <w:rPr>
                  <w:rStyle w:val="Hyperlink"/>
                  <w:lang w:val="en-GB"/>
                </w:rPr>
                <w:t>TDAG16-21/2</w:t>
              </w:r>
            </w:hyperlink>
          </w:p>
        </w:tc>
      </w:tr>
    </w:tbl>
    <w:p w:rsidR="00C774AC" w:rsidRDefault="00C774AC" w:rsidP="009850A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387D1D" w:rsidRDefault="00387D1D" w:rsidP="00387D1D">
      <w:r w:rsidRPr="00AB3068">
        <w:rPr>
          <w:rFonts w:hint="cs"/>
          <w:rtl/>
        </w:rPr>
        <w:lastRenderedPageBreak/>
        <w:t xml:space="preserve">عُقدت </w:t>
      </w:r>
      <w:r w:rsidRPr="00AB3068">
        <w:rPr>
          <w:rtl/>
        </w:rPr>
        <w:t>جمعية الاتصالات الراديوية لعام</w:t>
      </w:r>
      <w:r w:rsidRPr="00AB3068">
        <w:rPr>
          <w:rFonts w:hint="cs"/>
          <w:rtl/>
        </w:rPr>
        <w:t xml:space="preserve"> </w:t>
      </w:r>
      <w:r w:rsidRPr="00AB3068">
        <w:t>(RA-15) 2015</w:t>
      </w:r>
      <w:r w:rsidRPr="00AB3068">
        <w:rPr>
          <w:rFonts w:hint="cs"/>
          <w:rtl/>
        </w:rPr>
        <w:t xml:space="preserve"> في جنيف، سويسرا، من </w:t>
      </w:r>
      <w:r w:rsidRPr="00AB3068">
        <w:t>26</w:t>
      </w:r>
      <w:r w:rsidRPr="00AB3068">
        <w:rPr>
          <w:rFonts w:hint="cs"/>
          <w:rtl/>
        </w:rPr>
        <w:t xml:space="preserve"> إلى </w:t>
      </w:r>
      <w:r w:rsidRPr="00AB3068">
        <w:t>30</w:t>
      </w:r>
      <w:r w:rsidRPr="00AB3068">
        <w:rPr>
          <w:rFonts w:hint="cs"/>
          <w:rtl/>
        </w:rPr>
        <w:t xml:space="preserve"> أكتوبر </w:t>
      </w:r>
      <w:r w:rsidRPr="00AB3068">
        <w:t>2015</w:t>
      </w:r>
      <w:r w:rsidRPr="00AB3068">
        <w:rPr>
          <w:rFonts w:hint="cs"/>
          <w:rtl/>
        </w:rPr>
        <w:t>.</w:t>
      </w:r>
    </w:p>
    <w:p w:rsidR="00387D1D" w:rsidRPr="00AB3068" w:rsidRDefault="00387D1D" w:rsidP="00387D1D">
      <w:pPr>
        <w:rPr>
          <w:rtl/>
          <w:lang w:bidi="ar-EG"/>
        </w:rPr>
      </w:pPr>
      <w:r w:rsidRPr="00AB3068">
        <w:rPr>
          <w:rFonts w:hint="cs"/>
          <w:rtl/>
        </w:rPr>
        <w:t xml:space="preserve">وافقت الجمعية على </w:t>
      </w:r>
      <w:r w:rsidRPr="00AB3068">
        <w:rPr>
          <w:b/>
          <w:bCs/>
        </w:rPr>
        <w:t>6</w:t>
      </w:r>
      <w:r w:rsidRPr="00AB3068">
        <w:rPr>
          <w:rFonts w:hint="cs"/>
          <w:rtl/>
          <w:lang w:bidi="ar-EG"/>
        </w:rPr>
        <w:t xml:space="preserve"> قرارات جديدة وعدّلت </w:t>
      </w:r>
      <w:r w:rsidRPr="00AB3068">
        <w:rPr>
          <w:b/>
          <w:bCs/>
        </w:rPr>
        <w:t>30</w:t>
      </w:r>
      <w:r w:rsidRPr="00AB3068">
        <w:rPr>
          <w:rFonts w:hint="cs"/>
          <w:rtl/>
          <w:lang w:bidi="ar-EG"/>
        </w:rPr>
        <w:t xml:space="preserve"> قراراً وألغت </w:t>
      </w:r>
      <w:r w:rsidRPr="00AB3068">
        <w:rPr>
          <w:b/>
          <w:bCs/>
        </w:rPr>
        <w:t>5</w:t>
      </w:r>
      <w:r w:rsidRPr="00AB3068">
        <w:rPr>
          <w:rFonts w:hint="cs"/>
          <w:rtl/>
          <w:lang w:bidi="ar-EG"/>
        </w:rPr>
        <w:t xml:space="preserve"> قرارات </w:t>
      </w:r>
      <w:r>
        <w:rPr>
          <w:rFonts w:hint="cs"/>
          <w:rtl/>
          <w:lang w:bidi="ar-EG"/>
        </w:rPr>
        <w:t>من القرارات السابقة. ولم يدخل أي تعدي</w:t>
      </w:r>
      <w:r w:rsidRPr="00AB3068">
        <w:rPr>
          <w:rFonts w:hint="cs"/>
          <w:rtl/>
          <w:lang w:bidi="ar-EG"/>
        </w:rPr>
        <w:t xml:space="preserve">ل على </w:t>
      </w:r>
      <w:r w:rsidRPr="00AB3068">
        <w:rPr>
          <w:b/>
          <w:bCs/>
        </w:rPr>
        <w:t>5</w:t>
      </w:r>
      <w:r>
        <w:rPr>
          <w:rFonts w:hint="eastAsia"/>
          <w:rtl/>
          <w:lang w:bidi="ar-EG"/>
        </w:rPr>
        <w:t> </w:t>
      </w:r>
      <w:r w:rsidRPr="00AB3068">
        <w:rPr>
          <w:rFonts w:hint="cs"/>
          <w:rtl/>
          <w:lang w:bidi="ar-EG"/>
        </w:rPr>
        <w:t xml:space="preserve">قرارات </w:t>
      </w:r>
      <w:r>
        <w:rPr>
          <w:rFonts w:hint="cs"/>
          <w:rtl/>
          <w:lang w:bidi="ar-EG"/>
        </w:rPr>
        <w:t>من القرارات السابقة</w:t>
      </w:r>
      <w:r w:rsidRPr="00AB3068">
        <w:rPr>
          <w:rFonts w:hint="cs"/>
          <w:rtl/>
          <w:lang w:bidi="ar-EG"/>
        </w:rPr>
        <w:t>.</w:t>
      </w:r>
    </w:p>
    <w:p w:rsidR="00387D1D" w:rsidRPr="0049320D" w:rsidRDefault="00387D1D" w:rsidP="0049320D">
      <w:pPr>
        <w:spacing w:after="120"/>
        <w:rPr>
          <w:b/>
          <w:bCs/>
          <w:rtl/>
          <w:lang w:bidi="ar-EG"/>
        </w:rPr>
      </w:pPr>
      <w:r w:rsidRPr="0049320D">
        <w:rPr>
          <w:rFonts w:hint="cs"/>
          <w:b/>
          <w:bCs/>
          <w:rtl/>
          <w:lang w:bidi="ar-EG"/>
        </w:rPr>
        <w:t>ويمكن تصنيف القرارات والتوصيات الموافَق عليها خلال الجمعية والمتعلقة بالأعمال المقبلة لمكتب تنمية الاتصالات على النحو التالي: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038"/>
        <w:gridCol w:w="2493"/>
        <w:gridCol w:w="2699"/>
      </w:tblGrid>
      <w:tr w:rsidR="00387D1D" w:rsidRPr="009E0E9F" w:rsidTr="00B16323">
        <w:trPr>
          <w:tblHeader/>
          <w:jc w:val="center"/>
        </w:trPr>
        <w:tc>
          <w:tcPr>
            <w:tcW w:w="2399" w:type="dxa"/>
          </w:tcPr>
          <w:p w:rsidR="00387D1D" w:rsidRPr="009E0E9F" w:rsidRDefault="0049320D" w:rsidP="006224C5">
            <w:pPr>
              <w:pStyle w:val="TableHead"/>
            </w:pPr>
            <w:r w:rsidRPr="009E0E9F">
              <w:rPr>
                <w:rFonts w:hint="cs"/>
                <w:rtl/>
              </w:rPr>
              <w:t>الموضوع</w:t>
            </w:r>
          </w:p>
        </w:tc>
        <w:tc>
          <w:tcPr>
            <w:tcW w:w="2038" w:type="dxa"/>
          </w:tcPr>
          <w:p w:rsidR="00387D1D" w:rsidRPr="009E0E9F" w:rsidRDefault="0049320D" w:rsidP="006224C5">
            <w:pPr>
              <w:pStyle w:val="TableHead"/>
            </w:pPr>
            <w:r w:rsidRPr="009E0E9F">
              <w:rPr>
                <w:rFonts w:hint="cs"/>
                <w:rtl/>
              </w:rPr>
              <w:t>القرار/الوثيقة</w:t>
            </w:r>
          </w:p>
        </w:tc>
        <w:tc>
          <w:tcPr>
            <w:tcW w:w="2493" w:type="dxa"/>
          </w:tcPr>
          <w:p w:rsidR="00387D1D" w:rsidRPr="009E0E9F" w:rsidRDefault="0049320D" w:rsidP="006224C5">
            <w:pPr>
              <w:pStyle w:val="TableHead"/>
            </w:pPr>
            <w:r w:rsidRPr="009E0E9F">
              <w:rPr>
                <w:rFonts w:hint="cs"/>
                <w:rtl/>
              </w:rPr>
              <w:t>العنوان</w:t>
            </w:r>
          </w:p>
        </w:tc>
        <w:tc>
          <w:tcPr>
            <w:tcW w:w="2699" w:type="dxa"/>
          </w:tcPr>
          <w:p w:rsidR="00387D1D" w:rsidRPr="009E0E9F" w:rsidRDefault="0049320D" w:rsidP="006224C5">
            <w:pPr>
              <w:pStyle w:val="TableHead"/>
            </w:pPr>
            <w:r w:rsidRPr="009E0E9F">
              <w:rPr>
                <w:rFonts w:hint="cs"/>
                <w:rtl/>
              </w:rPr>
              <w:t>ملاحظات</w:t>
            </w:r>
          </w:p>
        </w:tc>
      </w:tr>
      <w:tr w:rsidR="00387D1D" w:rsidRPr="009E0E9F" w:rsidTr="006224C5">
        <w:trPr>
          <w:jc w:val="center"/>
        </w:trPr>
        <w:tc>
          <w:tcPr>
            <w:tcW w:w="2399" w:type="dxa"/>
          </w:tcPr>
          <w:p w:rsidR="00387D1D" w:rsidRPr="009E0E9F" w:rsidRDefault="00387D1D" w:rsidP="006224C5">
            <w:pPr>
              <w:pStyle w:val="Tabletexte"/>
              <w:jc w:val="left"/>
              <w:rPr>
                <w:b/>
                <w:bCs/>
                <w:lang w:bidi="ar-EG"/>
              </w:rPr>
            </w:pPr>
            <w:r w:rsidRPr="009E0E9F">
              <w:rPr>
                <w:rFonts w:hint="cs"/>
                <w:b/>
                <w:bCs/>
                <w:rtl/>
              </w:rPr>
              <w:t>التعاون مع قطاع الاتصالات الراديوية</w:t>
            </w:r>
          </w:p>
        </w:tc>
        <w:tc>
          <w:tcPr>
            <w:tcW w:w="2038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مراجعة القرار </w:t>
            </w:r>
            <w:r w:rsidRPr="009E0E9F">
              <w:rPr>
                <w:i/>
                <w:iCs/>
              </w:rPr>
              <w:t>ITU-R 7-2</w:t>
            </w:r>
          </w:p>
        </w:tc>
        <w:tc>
          <w:tcPr>
            <w:tcW w:w="2493" w:type="dxa"/>
          </w:tcPr>
          <w:p w:rsidR="00387D1D" w:rsidRPr="009E0E9F" w:rsidRDefault="00387D1D" w:rsidP="006224C5">
            <w:pPr>
              <w:pStyle w:val="Tabletexte"/>
              <w:jc w:val="left"/>
            </w:pPr>
            <w:bookmarkStart w:id="3" w:name="_Toc436903658"/>
            <w:r w:rsidRPr="009E0E9F">
              <w:rPr>
                <w:rFonts w:hint="cs"/>
                <w:rtl/>
              </w:rPr>
              <w:t xml:space="preserve">تنمية الاتصالات بما في ذلك </w:t>
            </w:r>
            <w:r w:rsidR="0049320D" w:rsidRPr="009E0E9F">
              <w:rPr>
                <w:rFonts w:hint="cs"/>
                <w:rtl/>
                <w:lang w:bidi="ar-EG"/>
              </w:rPr>
              <w:t>الاتصال</w:t>
            </w:r>
            <w:r w:rsidRPr="009E0E9F">
              <w:rPr>
                <w:rFonts w:hint="cs"/>
                <w:rtl/>
              </w:rPr>
              <w:t xml:space="preserve"> والتعاون مع قطاع تنمية الاتصالات في</w:t>
            </w:r>
            <w:r w:rsidRPr="009E0E9F">
              <w:rPr>
                <w:rFonts w:hint="eastAsia"/>
                <w:rtl/>
              </w:rPr>
              <w:t> </w:t>
            </w:r>
            <w:r w:rsidRPr="009E0E9F">
              <w:rPr>
                <w:rFonts w:hint="cs"/>
                <w:rtl/>
              </w:rPr>
              <w:t>الاتحاد الدولي للاتصالات</w:t>
            </w:r>
            <w:bookmarkEnd w:id="3"/>
          </w:p>
        </w:tc>
        <w:tc>
          <w:tcPr>
            <w:tcW w:w="2699" w:type="dxa"/>
          </w:tcPr>
          <w:p w:rsidR="00387D1D" w:rsidRPr="009E0E9F" w:rsidRDefault="00387D1D" w:rsidP="0007195F">
            <w:pPr>
              <w:pStyle w:val="Tabletexte"/>
              <w:jc w:val="left"/>
              <w:rPr>
                <w:lang w:bidi="ar-SA"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تشمل المجالات ذات الاهتمام المشترك بين </w:t>
            </w:r>
            <w:r w:rsidR="0049320D" w:rsidRPr="009E0E9F">
              <w:rPr>
                <w:rFonts w:hint="cs"/>
                <w:i/>
                <w:iCs/>
                <w:rtl/>
              </w:rPr>
              <w:t>مكتبي</w:t>
            </w:r>
            <w:r w:rsidRPr="009E0E9F">
              <w:rPr>
                <w:rFonts w:hint="cs"/>
                <w:i/>
                <w:iCs/>
                <w:rtl/>
              </w:rPr>
              <w:t xml:space="preserve"> تنمية الاتصالات والاتصالات الراديوية القرار </w:t>
            </w:r>
            <w:r w:rsidRPr="009E0E9F">
              <w:rPr>
                <w:i/>
                <w:iCs/>
              </w:rPr>
              <w:t>9</w:t>
            </w:r>
            <w:r w:rsidRPr="009E0E9F">
              <w:rPr>
                <w:rFonts w:hint="cs"/>
                <w:i/>
                <w:iCs/>
                <w:rtl/>
              </w:rPr>
              <w:t>/لجنة الدراسات</w:t>
            </w:r>
            <w:r w:rsidR="0049320D" w:rsidRPr="009E0E9F">
              <w:rPr>
                <w:rFonts w:hint="eastAsia"/>
                <w:i/>
                <w:iCs/>
                <w:rtl/>
              </w:rPr>
              <w:t> </w:t>
            </w:r>
            <w:r w:rsidRPr="009E0E9F">
              <w:rPr>
                <w:i/>
                <w:iCs/>
              </w:rPr>
              <w:t>1</w:t>
            </w:r>
            <w:r w:rsidRPr="009E0E9F">
              <w:rPr>
                <w:rFonts w:hint="cs"/>
                <w:i/>
                <w:iCs/>
                <w:rtl/>
              </w:rPr>
              <w:t xml:space="preserve"> </w:t>
            </w:r>
            <w:r w:rsidR="0007195F" w:rsidRPr="009E0E9F">
              <w:rPr>
                <w:rFonts w:hint="cs"/>
                <w:i/>
                <w:iCs/>
                <w:rtl/>
              </w:rPr>
              <w:t>لقطاع</w:t>
            </w:r>
            <w:r w:rsidR="0049320D" w:rsidRPr="009E0E9F">
              <w:rPr>
                <w:rFonts w:hint="cs"/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 xml:space="preserve">تنمية الاتصالات ومسائل </w:t>
            </w:r>
            <w:r w:rsidR="0007195F" w:rsidRPr="009E0E9F">
              <w:rPr>
                <w:rFonts w:hint="cs"/>
                <w:i/>
                <w:iCs/>
                <w:rtl/>
              </w:rPr>
              <w:t>قطاع</w:t>
            </w:r>
            <w:r w:rsidR="0049320D" w:rsidRPr="009E0E9F">
              <w:rPr>
                <w:rFonts w:hint="cs"/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تنمية الاتصالات (</w:t>
            </w:r>
            <w:r w:rsidRPr="009E0E9F">
              <w:rPr>
                <w:i/>
                <w:iCs/>
              </w:rPr>
              <w:t>2/1</w:t>
            </w:r>
            <w:r w:rsidRPr="009E0E9F">
              <w:rPr>
                <w:rFonts w:hint="cs"/>
                <w:i/>
                <w:iCs/>
                <w:rtl/>
              </w:rPr>
              <w:t xml:space="preserve"> و</w:t>
            </w:r>
            <w:r w:rsidRPr="009E0E9F">
              <w:rPr>
                <w:i/>
                <w:iCs/>
              </w:rPr>
              <w:t>5/1</w:t>
            </w:r>
            <w:r w:rsidRPr="009E0E9F">
              <w:rPr>
                <w:rFonts w:hint="cs"/>
                <w:i/>
                <w:iCs/>
                <w:rtl/>
              </w:rPr>
              <w:t xml:space="preserve"> و</w:t>
            </w:r>
            <w:r w:rsidRPr="009E0E9F">
              <w:rPr>
                <w:i/>
                <w:iCs/>
              </w:rPr>
              <w:t>8/1</w:t>
            </w:r>
            <w:r w:rsidRPr="009E0E9F">
              <w:rPr>
                <w:rFonts w:hint="cs"/>
                <w:i/>
                <w:iCs/>
                <w:rtl/>
              </w:rPr>
              <w:t xml:space="preserve"> و</w:t>
            </w:r>
            <w:r w:rsidRPr="009E0E9F">
              <w:rPr>
                <w:i/>
                <w:iCs/>
              </w:rPr>
              <w:t>5/2</w:t>
            </w:r>
            <w:r w:rsidRPr="009E0E9F">
              <w:rPr>
                <w:rFonts w:hint="cs"/>
                <w:i/>
                <w:iCs/>
                <w:rtl/>
              </w:rPr>
              <w:t xml:space="preserve"> و</w:t>
            </w:r>
            <w:r w:rsidRPr="009E0E9F">
              <w:rPr>
                <w:i/>
                <w:iCs/>
              </w:rPr>
              <w:t>6/2</w:t>
            </w:r>
            <w:r w:rsidRPr="009E0E9F">
              <w:rPr>
                <w:rFonts w:hint="cs"/>
                <w:i/>
                <w:iCs/>
                <w:rtl/>
              </w:rPr>
              <w:t xml:space="preserve"> و</w:t>
            </w:r>
            <w:r w:rsidRPr="009E0E9F">
              <w:rPr>
                <w:i/>
                <w:iCs/>
              </w:rPr>
              <w:t>7/2</w:t>
            </w:r>
            <w:r w:rsidRPr="009E0E9F">
              <w:rPr>
                <w:rFonts w:hint="cs"/>
                <w:i/>
                <w:iCs/>
                <w:rtl/>
              </w:rPr>
              <w:t>)</w:t>
            </w:r>
            <w:r w:rsidRPr="009E0E9F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07195F" w:rsidRPr="009E0E9F">
              <w:rPr>
                <w:rFonts w:hint="cs"/>
                <w:i/>
                <w:iCs/>
                <w:rtl/>
              </w:rPr>
              <w:t>وتقاسم</w:t>
            </w:r>
            <w:r w:rsidR="0049320D" w:rsidRPr="009E0E9F">
              <w:rPr>
                <w:rFonts w:hint="cs"/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 xml:space="preserve">البنية التحتية للاتصالات </w:t>
            </w:r>
            <w:r w:rsidRPr="009E0E9F">
              <w:rPr>
                <w:i/>
                <w:iCs/>
                <w:rtl/>
              </w:rPr>
              <w:t>والأنظمة الراديوية الإدراكية</w:t>
            </w:r>
            <w:r w:rsidRPr="009E0E9F">
              <w:rPr>
                <w:rFonts w:hint="eastAsia"/>
                <w:i/>
                <w:iCs/>
                <w:rtl/>
              </w:rPr>
              <w:t> </w:t>
            </w:r>
            <w:r w:rsidRPr="009E0E9F">
              <w:rPr>
                <w:i/>
                <w:iCs/>
              </w:rPr>
              <w:t>(CRS)</w:t>
            </w:r>
            <w:r w:rsidRPr="009E0E9F">
              <w:rPr>
                <w:rFonts w:hint="cs"/>
                <w:i/>
                <w:iCs/>
                <w:rtl/>
              </w:rPr>
              <w:t xml:space="preserve"> التي تساعد على </w:t>
            </w:r>
            <w:r w:rsidRPr="009E0E9F">
              <w:rPr>
                <w:i/>
                <w:iCs/>
                <w:rtl/>
              </w:rPr>
              <w:t>النفاذ المتقاسم المرخص</w:t>
            </w:r>
            <w:r w:rsidRPr="009E0E9F">
              <w:rPr>
                <w:rFonts w:hint="eastAsia"/>
                <w:i/>
                <w:iCs/>
                <w:rtl/>
              </w:rPr>
              <w:t> </w:t>
            </w:r>
            <w:r w:rsidRPr="009E0E9F">
              <w:rPr>
                <w:i/>
                <w:iCs/>
              </w:rPr>
              <w:t>(LSA)</w:t>
            </w:r>
            <w:r w:rsidRPr="009E0E9F">
              <w:rPr>
                <w:rFonts w:hint="cs"/>
                <w:i/>
                <w:iCs/>
                <w:rtl/>
              </w:rPr>
              <w:t xml:space="preserve"> أو</w:t>
            </w:r>
            <w:r w:rsidRPr="009E0E9F">
              <w:rPr>
                <w:rFonts w:hint="eastAsia"/>
                <w:i/>
                <w:iCs/>
                <w:rtl/>
              </w:rPr>
              <w:t> </w:t>
            </w:r>
            <w:r w:rsidRPr="009E0E9F">
              <w:rPr>
                <w:i/>
                <w:iCs/>
                <w:rtl/>
              </w:rPr>
              <w:t>النفاذ الدينامي إلى الطيف</w:t>
            </w:r>
            <w:r w:rsidRPr="009E0E9F">
              <w:rPr>
                <w:rFonts w:hint="eastAsia"/>
                <w:i/>
                <w:iCs/>
                <w:rtl/>
              </w:rPr>
              <w:t> </w:t>
            </w:r>
            <w:r w:rsidRPr="009E0E9F">
              <w:rPr>
                <w:i/>
                <w:iCs/>
              </w:rPr>
              <w:t>(DSA)</w:t>
            </w:r>
            <w:r w:rsidRPr="009E0E9F">
              <w:rPr>
                <w:rFonts w:hint="cs"/>
                <w:i/>
                <w:iCs/>
                <w:rtl/>
              </w:rPr>
              <w:t>.</w:t>
            </w:r>
          </w:p>
        </w:tc>
      </w:tr>
      <w:tr w:rsidR="00387D1D" w:rsidRPr="009E0E9F" w:rsidTr="006224C5">
        <w:trPr>
          <w:jc w:val="center"/>
        </w:trPr>
        <w:tc>
          <w:tcPr>
            <w:tcW w:w="2399" w:type="dxa"/>
          </w:tcPr>
          <w:p w:rsidR="00387D1D" w:rsidRPr="009E0E9F" w:rsidRDefault="00387D1D" w:rsidP="006224C5">
            <w:pPr>
              <w:pStyle w:val="Tabletexte"/>
              <w:jc w:val="left"/>
              <w:rPr>
                <w:b/>
                <w:bCs/>
                <w:i/>
                <w:iCs/>
              </w:rPr>
            </w:pPr>
            <w:r w:rsidRPr="009E0E9F">
              <w:rPr>
                <w:rFonts w:hint="cs"/>
                <w:b/>
                <w:bCs/>
                <w:i/>
                <w:iCs/>
                <w:rtl/>
              </w:rPr>
              <w:t>التعاون بين مكتب الاتصالات الراديوية ومكتب تنمية الاتصالات والمكاتب الإقليمية ومكاتب المناطق للاتحاد</w:t>
            </w:r>
          </w:p>
        </w:tc>
        <w:tc>
          <w:tcPr>
            <w:tcW w:w="2038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>التقرير المقدم من مدير مكتب الاتصالات الراديوية</w:t>
            </w:r>
          </w:p>
        </w:tc>
        <w:tc>
          <w:tcPr>
            <w:tcW w:w="2493" w:type="dxa"/>
          </w:tcPr>
          <w:p w:rsidR="00387D1D" w:rsidRPr="009E0E9F" w:rsidRDefault="00387D1D" w:rsidP="006224C5">
            <w:pPr>
              <w:pStyle w:val="Tabletexte"/>
              <w:jc w:val="left"/>
            </w:pPr>
          </w:p>
        </w:tc>
        <w:tc>
          <w:tcPr>
            <w:tcW w:w="2699" w:type="dxa"/>
          </w:tcPr>
          <w:p w:rsidR="00387D1D" w:rsidRPr="009E0E9F" w:rsidRDefault="00387D1D" w:rsidP="00816EDC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  <w:lang w:bidi="ar-EG"/>
              </w:rPr>
              <w:t xml:space="preserve">أنشطة </w:t>
            </w:r>
            <w:r w:rsidR="0049320D" w:rsidRPr="009E0E9F">
              <w:rPr>
                <w:rFonts w:hint="cs"/>
                <w:i/>
                <w:iCs/>
                <w:rtl/>
                <w:lang w:bidi="ar-EG"/>
              </w:rPr>
              <w:t xml:space="preserve">خاصة </w:t>
            </w:r>
            <w:r w:rsidRPr="009E0E9F">
              <w:rPr>
                <w:rFonts w:hint="cs"/>
                <w:i/>
                <w:iCs/>
                <w:rtl/>
                <w:lang w:bidi="ar-EG"/>
              </w:rPr>
              <w:t>تشمل</w:t>
            </w:r>
            <w:r w:rsidR="0049320D" w:rsidRPr="009E0E9F">
              <w:rPr>
                <w:rFonts w:hint="cs"/>
                <w:i/>
                <w:iCs/>
                <w:rtl/>
                <w:lang w:bidi="ar-EG"/>
              </w:rPr>
              <w:t>:</w:t>
            </w:r>
            <w:r w:rsidRPr="009E0E9F">
              <w:rPr>
                <w:rFonts w:hint="cs"/>
                <w:i/>
                <w:iCs/>
                <w:rtl/>
                <w:lang w:bidi="ar-EG"/>
              </w:rPr>
              <w:t xml:space="preserve"> الندوة العالمية لمنظمي الاتصالات والاستقصاءات المتعلقة بتكنولوجيا المعلومات والاتصالات ونافذة تكنولوجيا المعلومات والاتصالات و</w:t>
            </w:r>
            <w:r w:rsidRPr="009E0E9F">
              <w:rPr>
                <w:i/>
                <w:iCs/>
                <w:rtl/>
              </w:rPr>
              <w:t>برنامج التدريب على إدارة الطيف ‏</w:t>
            </w:r>
            <w:r w:rsidRPr="009E0E9F">
              <w:rPr>
                <w:i/>
                <w:iCs/>
                <w:cs/>
              </w:rPr>
              <w:t>‎</w:t>
            </w:r>
            <w:r w:rsidRPr="009E0E9F">
              <w:rPr>
                <w:i/>
                <w:iCs/>
              </w:rPr>
              <w:t>(SMTP)</w:t>
            </w:r>
            <w:r w:rsidRPr="009E0E9F">
              <w:rPr>
                <w:i/>
                <w:iCs/>
                <w:cs/>
              </w:rPr>
              <w:t>‎</w:t>
            </w:r>
            <w:r w:rsidRPr="009E0E9F">
              <w:rPr>
                <w:i/>
                <w:iCs/>
                <w:rtl/>
              </w:rPr>
              <w:t>‏</w:t>
            </w:r>
            <w:r w:rsidRPr="009E0E9F">
              <w:rPr>
                <w:i/>
                <w:iCs/>
              </w:rPr>
              <w:t>.</w:t>
            </w:r>
            <w:r w:rsidRPr="009E0E9F">
              <w:rPr>
                <w:rFonts w:hint="cs"/>
                <w:i/>
                <w:iCs/>
                <w:rtl/>
              </w:rPr>
              <w:t xml:space="preserve"> </w:t>
            </w:r>
            <w:r w:rsidR="0030022B" w:rsidRPr="009E0E9F">
              <w:rPr>
                <w:rFonts w:hint="cs"/>
                <w:i/>
                <w:iCs/>
                <w:rtl/>
              </w:rPr>
              <w:t xml:space="preserve">واعتبرت </w:t>
            </w:r>
            <w:r w:rsidRPr="009E0E9F">
              <w:rPr>
                <w:rFonts w:hint="cs"/>
                <w:i/>
                <w:iCs/>
                <w:rtl/>
              </w:rPr>
              <w:t xml:space="preserve">المؤسسات الأكاديمية </w:t>
            </w:r>
            <w:r w:rsidR="0030022B" w:rsidRPr="009E0E9F">
              <w:rPr>
                <w:rFonts w:hint="cs"/>
                <w:i/>
                <w:iCs/>
                <w:rtl/>
              </w:rPr>
              <w:t xml:space="preserve">أكثر ارتباطاً بلجنتي </w:t>
            </w:r>
            <w:r w:rsidRPr="009E0E9F">
              <w:rPr>
                <w:rFonts w:hint="cs"/>
                <w:i/>
                <w:iCs/>
                <w:rtl/>
                <w:lang w:bidi="ar-EG"/>
              </w:rPr>
              <w:t>الدراسات</w:t>
            </w:r>
            <w:r w:rsidR="00816EDC" w:rsidRPr="009E0E9F">
              <w:rPr>
                <w:rFonts w:hint="eastAsia"/>
                <w:i/>
                <w:iCs/>
                <w:rtl/>
                <w:lang w:bidi="ar-EG"/>
              </w:rPr>
              <w:t> </w:t>
            </w:r>
            <w:r w:rsidRPr="009E0E9F">
              <w:rPr>
                <w:i/>
                <w:iCs/>
              </w:rPr>
              <w:t>3</w:t>
            </w:r>
            <w:r w:rsidRPr="009E0E9F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Pr="009E0E9F">
              <w:rPr>
                <w:i/>
                <w:iCs/>
              </w:rPr>
              <w:t>7</w:t>
            </w:r>
            <w:r w:rsidRPr="009E0E9F">
              <w:rPr>
                <w:rFonts w:hint="cs"/>
                <w:i/>
                <w:iCs/>
                <w:rtl/>
                <w:lang w:bidi="ar-EG"/>
              </w:rPr>
              <w:t xml:space="preserve"> لقطاع الاتصالات الراديوية.</w:t>
            </w:r>
          </w:p>
        </w:tc>
      </w:tr>
      <w:tr w:rsidR="00387D1D" w:rsidRPr="009E0E9F" w:rsidTr="006224C5">
        <w:trPr>
          <w:jc w:val="center"/>
        </w:trPr>
        <w:tc>
          <w:tcPr>
            <w:tcW w:w="2399" w:type="dxa"/>
          </w:tcPr>
          <w:p w:rsidR="00387D1D" w:rsidRPr="009E0E9F" w:rsidRDefault="00387D1D" w:rsidP="006224C5">
            <w:pPr>
              <w:pStyle w:val="Tabletexte"/>
              <w:jc w:val="left"/>
              <w:rPr>
                <w:b/>
                <w:bCs/>
                <w:i/>
                <w:iCs/>
              </w:rPr>
            </w:pPr>
            <w:r w:rsidRPr="009E0E9F">
              <w:rPr>
                <w:rFonts w:hint="cs"/>
                <w:b/>
                <w:bCs/>
                <w:i/>
                <w:iCs/>
                <w:rtl/>
              </w:rPr>
              <w:t>سد الفجوة الرقمية</w:t>
            </w:r>
          </w:p>
        </w:tc>
        <w:tc>
          <w:tcPr>
            <w:tcW w:w="2038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القرار الجديد </w:t>
            </w:r>
            <w:r w:rsidRPr="009E0E9F">
              <w:rPr>
                <w:i/>
                <w:iCs/>
              </w:rPr>
              <w:t>ITU-R 69</w:t>
            </w:r>
          </w:p>
        </w:tc>
        <w:tc>
          <w:tcPr>
            <w:tcW w:w="2493" w:type="dxa"/>
          </w:tcPr>
          <w:p w:rsidR="00387D1D" w:rsidRPr="009E0E9F" w:rsidRDefault="00387D1D" w:rsidP="006224C5">
            <w:pPr>
              <w:pStyle w:val="Tabletexte"/>
              <w:jc w:val="left"/>
            </w:pPr>
            <w:bookmarkStart w:id="4" w:name="_Toc436903728"/>
            <w:r w:rsidRPr="009E0E9F">
              <w:rPr>
                <w:rFonts w:hint="cs"/>
                <w:rtl/>
              </w:rPr>
              <w:t>تطوير الاتصالات العمومية الدولية الساتلية ونشرها في البلدان النامية</w:t>
            </w:r>
            <w:bookmarkEnd w:id="4"/>
          </w:p>
        </w:tc>
        <w:tc>
          <w:tcPr>
            <w:tcW w:w="2699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</w:p>
        </w:tc>
      </w:tr>
      <w:tr w:rsidR="00387D1D" w:rsidRPr="009E0E9F" w:rsidTr="006224C5">
        <w:trPr>
          <w:jc w:val="center"/>
        </w:trPr>
        <w:tc>
          <w:tcPr>
            <w:tcW w:w="2399" w:type="dxa"/>
            <w:vMerge w:val="restart"/>
          </w:tcPr>
          <w:p w:rsidR="00387D1D" w:rsidRPr="009E0E9F" w:rsidRDefault="006224C5" w:rsidP="006224C5">
            <w:pPr>
              <w:pStyle w:val="Tabletexte"/>
              <w:jc w:val="left"/>
              <w:rPr>
                <w:b/>
                <w:bCs/>
                <w:i/>
                <w:iCs/>
              </w:rPr>
            </w:pPr>
            <w:r w:rsidRPr="009E0E9F">
              <w:rPr>
                <w:rFonts w:hint="cs"/>
                <w:b/>
                <w:bCs/>
                <w:i/>
                <w:iCs/>
                <w:rtl/>
              </w:rPr>
              <w:t>إدارة الطيف</w:t>
            </w:r>
          </w:p>
        </w:tc>
        <w:tc>
          <w:tcPr>
            <w:tcW w:w="2038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مراجعة القرار </w:t>
            </w:r>
            <w:r w:rsidRPr="009E0E9F">
              <w:rPr>
                <w:i/>
                <w:iCs/>
              </w:rPr>
              <w:t>ITU-R 40-3</w:t>
            </w:r>
          </w:p>
        </w:tc>
        <w:tc>
          <w:tcPr>
            <w:tcW w:w="2493" w:type="dxa"/>
          </w:tcPr>
          <w:p w:rsidR="00387D1D" w:rsidRPr="009E0E9F" w:rsidRDefault="00387D1D" w:rsidP="006224C5">
            <w:pPr>
              <w:pStyle w:val="Tabletexte"/>
              <w:jc w:val="left"/>
            </w:pPr>
            <w:bookmarkStart w:id="5" w:name="_Toc436903688"/>
            <w:r w:rsidRPr="009E0E9F">
              <w:rPr>
                <w:rFonts w:hint="cs"/>
                <w:rtl/>
              </w:rPr>
              <w:t>قواعد بيانات عالمية لارتفاع التضاريس وخصائص السطح</w:t>
            </w:r>
            <w:bookmarkEnd w:id="5"/>
          </w:p>
        </w:tc>
        <w:tc>
          <w:tcPr>
            <w:tcW w:w="2699" w:type="dxa"/>
          </w:tcPr>
          <w:p w:rsidR="00387D1D" w:rsidRPr="009E0E9F" w:rsidRDefault="0043522C" w:rsidP="00487DA3">
            <w:pPr>
              <w:pStyle w:val="Tabletexte"/>
              <w:jc w:val="left"/>
              <w:rPr>
                <w:i/>
                <w:iCs/>
                <w:highlight w:val="yellow"/>
              </w:rPr>
            </w:pPr>
            <w:r w:rsidRPr="009E0E9F">
              <w:rPr>
                <w:rFonts w:hint="cs"/>
                <w:i/>
                <w:iCs/>
                <w:rtl/>
                <w:lang w:bidi="ar-EG"/>
              </w:rPr>
              <w:t>مدرجة في نظام إدارة الطيف للبلدان النامية</w:t>
            </w:r>
          </w:p>
        </w:tc>
      </w:tr>
      <w:tr w:rsidR="00387D1D" w:rsidRPr="009E0E9F" w:rsidTr="006224C5">
        <w:trPr>
          <w:jc w:val="center"/>
        </w:trPr>
        <w:tc>
          <w:tcPr>
            <w:tcW w:w="2399" w:type="dxa"/>
            <w:vMerge/>
          </w:tcPr>
          <w:p w:rsidR="00387D1D" w:rsidRPr="009E0E9F" w:rsidRDefault="00387D1D" w:rsidP="006224C5">
            <w:pPr>
              <w:pStyle w:val="Tabletexte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2038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مراجعة القرار </w:t>
            </w:r>
            <w:r w:rsidRPr="009E0E9F">
              <w:rPr>
                <w:i/>
                <w:iCs/>
              </w:rPr>
              <w:t>ITU-R 11-4</w:t>
            </w:r>
          </w:p>
        </w:tc>
        <w:tc>
          <w:tcPr>
            <w:tcW w:w="2493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  <w:bookmarkStart w:id="6" w:name="_Toc436903664"/>
            <w:r w:rsidRPr="009E0E9F">
              <w:rPr>
                <w:rFonts w:hint="cs"/>
                <w:rtl/>
              </w:rPr>
              <w:t>تحسين نظام إدارة الطيف لصالح البلدان النامية</w:t>
            </w:r>
            <w:bookmarkEnd w:id="6"/>
          </w:p>
        </w:tc>
        <w:tc>
          <w:tcPr>
            <w:tcW w:w="2699" w:type="dxa"/>
          </w:tcPr>
          <w:p w:rsidR="00387D1D" w:rsidRPr="009E0E9F" w:rsidRDefault="0043522C" w:rsidP="00487DA3">
            <w:pPr>
              <w:pStyle w:val="Tabletexte"/>
              <w:jc w:val="left"/>
              <w:rPr>
                <w:i/>
                <w:iCs/>
                <w:highlight w:val="yellow"/>
              </w:rPr>
            </w:pPr>
            <w:r w:rsidRPr="009E0E9F">
              <w:rPr>
                <w:rFonts w:hint="cs"/>
                <w:i/>
                <w:iCs/>
                <w:rtl/>
                <w:lang w:bidi="ar-EG"/>
              </w:rPr>
              <w:t>التعاون في نظام إدارة الطيف للبلدان النامية</w:t>
            </w:r>
          </w:p>
        </w:tc>
      </w:tr>
      <w:tr w:rsidR="00387D1D" w:rsidRPr="009E0E9F" w:rsidTr="006224C5">
        <w:trPr>
          <w:jc w:val="center"/>
        </w:trPr>
        <w:tc>
          <w:tcPr>
            <w:tcW w:w="2399" w:type="dxa"/>
            <w:vMerge/>
          </w:tcPr>
          <w:p w:rsidR="00387D1D" w:rsidRPr="009E0E9F" w:rsidRDefault="00387D1D" w:rsidP="006224C5">
            <w:pPr>
              <w:pStyle w:val="Tabletexte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2038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مراجعة القرار </w:t>
            </w:r>
            <w:r w:rsidRPr="009E0E9F">
              <w:rPr>
                <w:i/>
                <w:iCs/>
              </w:rPr>
              <w:t>ITU-R 22-3</w:t>
            </w:r>
          </w:p>
        </w:tc>
        <w:tc>
          <w:tcPr>
            <w:tcW w:w="2493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>تحسين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ممارسات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وتقنيات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الإدارة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الوطنية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للطيف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الراديوي</w:t>
            </w:r>
          </w:p>
        </w:tc>
        <w:tc>
          <w:tcPr>
            <w:tcW w:w="2699" w:type="dxa"/>
          </w:tcPr>
          <w:p w:rsidR="00387D1D" w:rsidRPr="009E0E9F" w:rsidRDefault="00B4575C" w:rsidP="00487DA3">
            <w:pPr>
              <w:pStyle w:val="Tabletexte"/>
              <w:jc w:val="left"/>
              <w:rPr>
                <w:i/>
                <w:iCs/>
                <w:highlight w:val="yellow"/>
                <w:rtl/>
                <w:lang w:bidi="ar-EG"/>
              </w:rPr>
            </w:pPr>
            <w:r w:rsidRPr="009E0E9F">
              <w:rPr>
                <w:rFonts w:hint="cs"/>
                <w:i/>
                <w:iCs/>
                <w:rtl/>
                <w:lang w:bidi="ar-EG"/>
              </w:rPr>
              <w:t>تجري متابعتها والمساهمة فيها من جانب القرار </w:t>
            </w:r>
            <w:r w:rsidRPr="009E0E9F">
              <w:rPr>
                <w:i/>
                <w:iCs/>
                <w:lang w:bidi="ar-EG"/>
              </w:rPr>
              <w:t>9</w:t>
            </w:r>
          </w:p>
        </w:tc>
      </w:tr>
      <w:tr w:rsidR="00387D1D" w:rsidRPr="009E0E9F" w:rsidTr="006224C5">
        <w:trPr>
          <w:jc w:val="center"/>
        </w:trPr>
        <w:tc>
          <w:tcPr>
            <w:tcW w:w="2399" w:type="dxa"/>
          </w:tcPr>
          <w:p w:rsidR="00387D1D" w:rsidRPr="009E0E9F" w:rsidRDefault="00B440BD" w:rsidP="006224C5">
            <w:pPr>
              <w:pStyle w:val="Tabletexte"/>
              <w:jc w:val="left"/>
              <w:rPr>
                <w:b/>
                <w:bCs/>
                <w:i/>
                <w:iCs/>
              </w:rPr>
            </w:pPr>
            <w:r w:rsidRPr="009E0E9F">
              <w:rPr>
                <w:rFonts w:hint="cs"/>
                <w:b/>
                <w:bCs/>
                <w:i/>
                <w:iCs/>
                <w:rtl/>
              </w:rPr>
              <w:t>النطاق العريض اللاسلكي</w:t>
            </w:r>
          </w:p>
        </w:tc>
        <w:tc>
          <w:tcPr>
            <w:tcW w:w="2038" w:type="dxa"/>
          </w:tcPr>
          <w:p w:rsidR="00387D1D" w:rsidRPr="009E0E9F" w:rsidRDefault="00387D1D" w:rsidP="006224C5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  <w:lang w:bidi="ar-EG"/>
              </w:rPr>
              <w:t xml:space="preserve">مراجعة </w:t>
            </w:r>
            <w:r w:rsidRPr="009E0E9F">
              <w:rPr>
                <w:rFonts w:hint="cs"/>
                <w:i/>
                <w:iCs/>
                <w:rtl/>
              </w:rPr>
              <w:t xml:space="preserve">القرار </w:t>
            </w:r>
            <w:r w:rsidRPr="009E0E9F">
              <w:rPr>
                <w:i/>
                <w:iCs/>
              </w:rPr>
              <w:t>ITU-R 56-1</w:t>
            </w:r>
          </w:p>
        </w:tc>
        <w:tc>
          <w:tcPr>
            <w:tcW w:w="2493" w:type="dxa"/>
          </w:tcPr>
          <w:p w:rsidR="00387D1D" w:rsidRPr="009E0E9F" w:rsidRDefault="002F0A9A" w:rsidP="006224C5">
            <w:pPr>
              <w:pStyle w:val="Tabletexte"/>
              <w:jc w:val="left"/>
              <w:rPr>
                <w:i/>
                <w:iCs/>
                <w:lang w:bidi="ar-EG"/>
              </w:rPr>
            </w:pPr>
            <w:r w:rsidRPr="009E0E9F">
              <w:rPr>
                <w:rFonts w:hint="cs"/>
                <w:i/>
                <w:iCs/>
                <w:rtl/>
              </w:rPr>
              <w:t>التسمية</w:t>
            </w:r>
            <w:r w:rsidR="00387D1D" w:rsidRPr="009E0E9F">
              <w:rPr>
                <w:i/>
                <w:iCs/>
                <w:rtl/>
              </w:rPr>
              <w:t xml:space="preserve"> </w:t>
            </w:r>
            <w:r w:rsidR="00387D1D" w:rsidRPr="009E0E9F">
              <w:rPr>
                <w:rFonts w:hint="cs"/>
                <w:i/>
                <w:iCs/>
                <w:rtl/>
              </w:rPr>
              <w:t>الخاصة</w:t>
            </w:r>
            <w:r w:rsidR="00387D1D" w:rsidRPr="009E0E9F">
              <w:rPr>
                <w:i/>
                <w:iCs/>
                <w:rtl/>
              </w:rPr>
              <w:t xml:space="preserve"> </w:t>
            </w:r>
            <w:r w:rsidR="00387D1D" w:rsidRPr="009E0E9F">
              <w:rPr>
                <w:rFonts w:hint="cs"/>
                <w:i/>
                <w:iCs/>
                <w:rtl/>
              </w:rPr>
              <w:t>بالاتصالات</w:t>
            </w:r>
            <w:r w:rsidR="00387D1D" w:rsidRPr="009E0E9F">
              <w:rPr>
                <w:i/>
                <w:iCs/>
                <w:rtl/>
              </w:rPr>
              <w:t xml:space="preserve"> </w:t>
            </w:r>
            <w:r w:rsidR="00387D1D" w:rsidRPr="009E0E9F">
              <w:rPr>
                <w:rFonts w:hint="cs"/>
                <w:i/>
                <w:iCs/>
                <w:rtl/>
              </w:rPr>
              <w:t>المتنقلة</w:t>
            </w:r>
            <w:r w:rsidR="00387D1D" w:rsidRPr="009E0E9F">
              <w:rPr>
                <w:i/>
                <w:iCs/>
                <w:rtl/>
              </w:rPr>
              <w:t xml:space="preserve"> </w:t>
            </w:r>
            <w:r w:rsidR="00387D1D" w:rsidRPr="009E0E9F">
              <w:rPr>
                <w:rFonts w:hint="cs"/>
                <w:i/>
                <w:iCs/>
                <w:rtl/>
              </w:rPr>
              <w:t>الدولية</w:t>
            </w:r>
            <w:r w:rsidR="00581F61" w:rsidRPr="009E0E9F">
              <w:rPr>
                <w:rFonts w:hint="cs"/>
                <w:i/>
                <w:iCs/>
                <w:rtl/>
              </w:rPr>
              <w:t xml:space="preserve"> </w:t>
            </w:r>
            <w:r w:rsidR="00581F61" w:rsidRPr="009E0E9F">
              <w:rPr>
                <w:i/>
                <w:iCs/>
              </w:rPr>
              <w:t>(IMT)</w:t>
            </w:r>
          </w:p>
        </w:tc>
        <w:tc>
          <w:tcPr>
            <w:tcW w:w="2699" w:type="dxa"/>
          </w:tcPr>
          <w:p w:rsidR="00387D1D" w:rsidRPr="009E0E9F" w:rsidRDefault="00B440BD" w:rsidP="006224C5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>مأخوذ في الاعتبار في مسائل لجنتي دراسات قطاع تنمية الاتصالات</w:t>
            </w:r>
          </w:p>
        </w:tc>
      </w:tr>
      <w:tr w:rsidR="00B440BD" w:rsidRPr="009E0E9F" w:rsidTr="006224C5">
        <w:trPr>
          <w:jc w:val="center"/>
        </w:trPr>
        <w:tc>
          <w:tcPr>
            <w:tcW w:w="2399" w:type="dxa"/>
          </w:tcPr>
          <w:p w:rsidR="00B440BD" w:rsidRPr="009E0E9F" w:rsidRDefault="00B440BD" w:rsidP="00B440BD">
            <w:pPr>
              <w:pStyle w:val="Tabletexte"/>
              <w:jc w:val="left"/>
              <w:rPr>
                <w:b/>
                <w:bCs/>
                <w:i/>
                <w:iCs/>
              </w:rPr>
            </w:pPr>
            <w:r w:rsidRPr="009E0E9F">
              <w:rPr>
                <w:rFonts w:hint="cs"/>
                <w:b/>
                <w:bCs/>
                <w:i/>
                <w:iCs/>
                <w:rtl/>
                <w:lang w:bidi="ar-EG"/>
              </w:rPr>
              <w:t>نفاذ الأشخاص ذوي الإعاقة</w:t>
            </w:r>
          </w:p>
        </w:tc>
        <w:tc>
          <w:tcPr>
            <w:tcW w:w="2038" w:type="dxa"/>
          </w:tcPr>
          <w:p w:rsidR="00B440BD" w:rsidRPr="009E0E9F" w:rsidRDefault="00B440BD" w:rsidP="00B440BD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القرار الجديد </w:t>
            </w:r>
            <w:r w:rsidRPr="009E0E9F">
              <w:rPr>
                <w:i/>
                <w:iCs/>
              </w:rPr>
              <w:t>ITU-R 67</w:t>
            </w:r>
          </w:p>
        </w:tc>
        <w:tc>
          <w:tcPr>
            <w:tcW w:w="2493" w:type="dxa"/>
          </w:tcPr>
          <w:p w:rsidR="00B440BD" w:rsidRPr="009E0E9F" w:rsidRDefault="00B440BD" w:rsidP="00B440BD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>نفاذ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الأشخاص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ذوي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الإعاقة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والأشخاص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ذوي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الاحتياجات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المحددة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إلى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الاتصالات</w:t>
            </w:r>
            <w:r w:rsidRPr="009E0E9F">
              <w:rPr>
                <w:i/>
                <w:iCs/>
                <w:rtl/>
              </w:rPr>
              <w:t>/</w:t>
            </w:r>
            <w:r w:rsidRPr="009E0E9F">
              <w:rPr>
                <w:rFonts w:hint="cs"/>
                <w:i/>
                <w:iCs/>
                <w:rtl/>
              </w:rPr>
              <w:t>تكنولوجيا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المعلومات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والاتصالات</w:t>
            </w:r>
          </w:p>
        </w:tc>
        <w:tc>
          <w:tcPr>
            <w:tcW w:w="2699" w:type="dxa"/>
          </w:tcPr>
          <w:p w:rsidR="00781AD4" w:rsidRPr="009E0E9F" w:rsidRDefault="00B440BD" w:rsidP="00781AD4">
            <w:pPr>
              <w:pStyle w:val="Tabletexte"/>
              <w:jc w:val="left"/>
              <w:rPr>
                <w:i/>
                <w:iCs/>
                <w:rtl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مساعدات </w:t>
            </w:r>
            <w:r w:rsidR="004F6562" w:rsidRPr="009E0E9F">
              <w:rPr>
                <w:rFonts w:hint="cs"/>
                <w:i/>
                <w:iCs/>
                <w:rtl/>
              </w:rPr>
              <w:t>قُطرية</w:t>
            </w:r>
            <w:r w:rsidRPr="009E0E9F">
              <w:rPr>
                <w:rFonts w:hint="cs"/>
                <w:i/>
                <w:iCs/>
                <w:rtl/>
              </w:rPr>
              <w:t xml:space="preserve"> مباشرة، مبادئ توجيهية ومواد تدريبية وتقارير</w:t>
            </w:r>
          </w:p>
          <w:p w:rsidR="00B440BD" w:rsidRPr="009E0E9F" w:rsidRDefault="00B440BD" w:rsidP="00781AD4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>مسائل لجنتي دراسات قطاع تنمية الاتصالات</w:t>
            </w:r>
          </w:p>
        </w:tc>
      </w:tr>
      <w:tr w:rsidR="00B440BD" w:rsidRPr="009E0E9F" w:rsidTr="006224C5">
        <w:trPr>
          <w:jc w:val="center"/>
        </w:trPr>
        <w:tc>
          <w:tcPr>
            <w:tcW w:w="2399" w:type="dxa"/>
          </w:tcPr>
          <w:p w:rsidR="00B440BD" w:rsidRPr="009E0E9F" w:rsidRDefault="00B440BD" w:rsidP="00B440BD">
            <w:pPr>
              <w:pStyle w:val="Tabletexte"/>
              <w:jc w:val="left"/>
              <w:rPr>
                <w:b/>
                <w:bCs/>
                <w:i/>
                <w:iCs/>
              </w:rPr>
            </w:pPr>
            <w:r w:rsidRPr="009E0E9F">
              <w:rPr>
                <w:rFonts w:hint="cs"/>
                <w:b/>
                <w:bCs/>
                <w:i/>
                <w:iCs/>
                <w:rtl/>
              </w:rPr>
              <w:t>الاتصالات في حالات الطوارئ والاستجابة للكوارث والإغاثة عند وقوعها</w:t>
            </w:r>
          </w:p>
        </w:tc>
        <w:tc>
          <w:tcPr>
            <w:tcW w:w="2038" w:type="dxa"/>
          </w:tcPr>
          <w:p w:rsidR="00B440BD" w:rsidRPr="009E0E9F" w:rsidRDefault="00B440BD" w:rsidP="00DA14C5">
            <w:pPr>
              <w:pStyle w:val="Tabletexte"/>
              <w:jc w:val="left"/>
              <w:rPr>
                <w:i/>
                <w:iCs/>
                <w:spacing w:val="-2"/>
              </w:rPr>
            </w:pPr>
            <w:r w:rsidRPr="009E0E9F">
              <w:rPr>
                <w:rFonts w:hint="cs"/>
                <w:i/>
                <w:iCs/>
                <w:spacing w:val="-2"/>
                <w:rtl/>
              </w:rPr>
              <w:t xml:space="preserve">مراجعة القرار </w:t>
            </w:r>
            <w:r w:rsidRPr="009E0E9F">
              <w:rPr>
                <w:i/>
                <w:iCs/>
                <w:spacing w:val="-2"/>
              </w:rPr>
              <w:t>ITU</w:t>
            </w:r>
            <w:r w:rsidR="00DA14C5" w:rsidRPr="009E0E9F">
              <w:rPr>
                <w:i/>
                <w:iCs/>
                <w:spacing w:val="-2"/>
              </w:rPr>
              <w:noBreakHyphen/>
            </w:r>
            <w:r w:rsidRPr="009E0E9F">
              <w:rPr>
                <w:i/>
                <w:iCs/>
                <w:spacing w:val="-2"/>
              </w:rPr>
              <w:t>R</w:t>
            </w:r>
            <w:r w:rsidR="00DA14C5" w:rsidRPr="009E0E9F">
              <w:rPr>
                <w:i/>
                <w:iCs/>
                <w:spacing w:val="-2"/>
              </w:rPr>
              <w:t> </w:t>
            </w:r>
            <w:r w:rsidRPr="009E0E9F">
              <w:rPr>
                <w:i/>
                <w:iCs/>
                <w:spacing w:val="-2"/>
              </w:rPr>
              <w:t>55</w:t>
            </w:r>
            <w:r w:rsidR="00DA14C5" w:rsidRPr="009E0E9F">
              <w:rPr>
                <w:i/>
                <w:iCs/>
                <w:spacing w:val="-2"/>
              </w:rPr>
              <w:noBreakHyphen/>
            </w:r>
            <w:r w:rsidRPr="009E0E9F">
              <w:rPr>
                <w:i/>
                <w:iCs/>
                <w:spacing w:val="-2"/>
              </w:rPr>
              <w:t>1</w:t>
            </w:r>
            <w:r w:rsidRPr="009E0E9F">
              <w:rPr>
                <w:rFonts w:hint="cs"/>
                <w:i/>
                <w:iCs/>
                <w:spacing w:val="-2"/>
                <w:rtl/>
              </w:rPr>
              <w:t xml:space="preserve"> </w:t>
            </w:r>
            <w:r w:rsidR="00DA14C5" w:rsidRPr="009E0E9F">
              <w:rPr>
                <w:rFonts w:hint="cs"/>
                <w:i/>
                <w:iCs/>
                <w:spacing w:val="-2"/>
                <w:rtl/>
              </w:rPr>
              <w:t>(</w:t>
            </w:r>
            <w:r w:rsidRPr="009E0E9F">
              <w:rPr>
                <w:rFonts w:hint="cs"/>
                <w:i/>
                <w:iCs/>
                <w:spacing w:val="-2"/>
                <w:rtl/>
              </w:rPr>
              <w:t xml:space="preserve">وإلغاء القرار </w:t>
            </w:r>
            <w:r w:rsidRPr="009E0E9F">
              <w:rPr>
                <w:i/>
                <w:iCs/>
                <w:spacing w:val="-2"/>
              </w:rPr>
              <w:t>ITU</w:t>
            </w:r>
            <w:r w:rsidR="00DA14C5" w:rsidRPr="009E0E9F">
              <w:rPr>
                <w:i/>
                <w:iCs/>
                <w:spacing w:val="-2"/>
              </w:rPr>
              <w:noBreakHyphen/>
            </w:r>
            <w:r w:rsidRPr="009E0E9F">
              <w:rPr>
                <w:i/>
                <w:iCs/>
                <w:spacing w:val="-2"/>
              </w:rPr>
              <w:t>R</w:t>
            </w:r>
            <w:r w:rsidR="00DA14C5" w:rsidRPr="009E0E9F">
              <w:rPr>
                <w:i/>
                <w:iCs/>
                <w:spacing w:val="-2"/>
              </w:rPr>
              <w:t> </w:t>
            </w:r>
            <w:r w:rsidRPr="009E0E9F">
              <w:rPr>
                <w:i/>
                <w:iCs/>
                <w:spacing w:val="-2"/>
              </w:rPr>
              <w:t>53</w:t>
            </w:r>
            <w:r w:rsidR="00DA14C5" w:rsidRPr="009E0E9F">
              <w:rPr>
                <w:i/>
                <w:iCs/>
                <w:spacing w:val="-2"/>
              </w:rPr>
              <w:noBreakHyphen/>
            </w:r>
            <w:r w:rsidRPr="009E0E9F">
              <w:rPr>
                <w:i/>
                <w:iCs/>
                <w:spacing w:val="-2"/>
              </w:rPr>
              <w:t>1</w:t>
            </w:r>
            <w:r w:rsidR="00DA14C5" w:rsidRPr="009E0E9F">
              <w:rPr>
                <w:rFonts w:hint="cs"/>
                <w:i/>
                <w:iCs/>
                <w:spacing w:val="-2"/>
                <w:rtl/>
              </w:rPr>
              <w:t>)</w:t>
            </w:r>
          </w:p>
        </w:tc>
        <w:tc>
          <w:tcPr>
            <w:tcW w:w="2493" w:type="dxa"/>
          </w:tcPr>
          <w:p w:rsidR="00B440BD" w:rsidRPr="009E0E9F" w:rsidRDefault="00B440BD" w:rsidP="00306C18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>دراسات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قطاع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الاتصالات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الراديوية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بشأن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التنبؤ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بالكوارث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واستشعارها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والتخفيف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من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آثارها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والإغاثة</w:t>
            </w:r>
            <w:r w:rsidRPr="009E0E9F">
              <w:rPr>
                <w:i/>
                <w:iCs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rtl/>
              </w:rPr>
              <w:t>عند</w:t>
            </w:r>
            <w:r w:rsidR="00306C18" w:rsidRPr="009E0E9F">
              <w:rPr>
                <w:rFonts w:hint="cs"/>
                <w:i/>
                <w:iCs/>
                <w:rtl/>
              </w:rPr>
              <w:t> </w:t>
            </w:r>
            <w:r w:rsidRPr="009E0E9F">
              <w:rPr>
                <w:rFonts w:hint="cs"/>
                <w:i/>
                <w:iCs/>
                <w:rtl/>
              </w:rPr>
              <w:t>وقوعها</w:t>
            </w:r>
          </w:p>
        </w:tc>
        <w:tc>
          <w:tcPr>
            <w:tcW w:w="2699" w:type="dxa"/>
          </w:tcPr>
          <w:p w:rsidR="00B50D0A" w:rsidRPr="009E0E9F" w:rsidRDefault="00B440BD" w:rsidP="00B50D0A">
            <w:pPr>
              <w:pStyle w:val="Tabletexte"/>
              <w:jc w:val="left"/>
              <w:rPr>
                <w:i/>
                <w:iCs/>
                <w:rtl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مساعدات </w:t>
            </w:r>
            <w:r w:rsidR="00467B95" w:rsidRPr="009E0E9F">
              <w:rPr>
                <w:rFonts w:hint="cs"/>
                <w:i/>
                <w:iCs/>
                <w:rtl/>
              </w:rPr>
              <w:t>قُطرية</w:t>
            </w:r>
            <w:r w:rsidRPr="009E0E9F">
              <w:rPr>
                <w:rFonts w:hint="cs"/>
                <w:i/>
                <w:iCs/>
                <w:rtl/>
              </w:rPr>
              <w:t xml:space="preserve"> مباشرة، مبادئ توجيهية ومواد تدريبية </w:t>
            </w:r>
            <w:r w:rsidR="00B50D0A" w:rsidRPr="009E0E9F">
              <w:rPr>
                <w:rFonts w:hint="cs"/>
                <w:i/>
                <w:iCs/>
                <w:rtl/>
              </w:rPr>
              <w:t>وتقارير</w:t>
            </w:r>
          </w:p>
          <w:p w:rsidR="00B440BD" w:rsidRPr="009E0E9F" w:rsidRDefault="00B440BD" w:rsidP="00B50D0A">
            <w:pPr>
              <w:pStyle w:val="Tabletexte"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>مسائل لجنتي دراسات قطاع تنمية الاتصالات</w:t>
            </w:r>
          </w:p>
        </w:tc>
      </w:tr>
      <w:tr w:rsidR="00B440BD" w:rsidRPr="009E0E9F" w:rsidTr="006224C5">
        <w:trPr>
          <w:jc w:val="center"/>
        </w:trPr>
        <w:tc>
          <w:tcPr>
            <w:tcW w:w="2399" w:type="dxa"/>
          </w:tcPr>
          <w:p w:rsidR="00B440BD" w:rsidRPr="009E0E9F" w:rsidRDefault="00B440BD" w:rsidP="00384027">
            <w:pPr>
              <w:pStyle w:val="Tabletexte"/>
              <w:keepNext/>
              <w:jc w:val="left"/>
              <w:rPr>
                <w:b/>
                <w:bCs/>
                <w:i/>
                <w:iCs/>
              </w:rPr>
            </w:pPr>
            <w:r w:rsidRPr="009E0E9F">
              <w:rPr>
                <w:rFonts w:hint="cs"/>
                <w:b/>
                <w:bCs/>
                <w:i/>
                <w:iCs/>
                <w:rtl/>
              </w:rPr>
              <w:lastRenderedPageBreak/>
              <w:t>تغير المناخ وتكنولوجيا المعلومات والاتصالات المراعية للبيئة</w:t>
            </w:r>
          </w:p>
        </w:tc>
        <w:tc>
          <w:tcPr>
            <w:tcW w:w="2038" w:type="dxa"/>
          </w:tcPr>
          <w:p w:rsidR="00B440BD" w:rsidRPr="009E0E9F" w:rsidRDefault="00B440BD" w:rsidP="00384027">
            <w:pPr>
              <w:pStyle w:val="Tabletexte"/>
              <w:keepNext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 xml:space="preserve">مراجعة القرار </w:t>
            </w:r>
            <w:r w:rsidRPr="009E0E9F">
              <w:rPr>
                <w:i/>
                <w:iCs/>
              </w:rPr>
              <w:t>ITU-R 60</w:t>
            </w:r>
          </w:p>
        </w:tc>
        <w:tc>
          <w:tcPr>
            <w:tcW w:w="2493" w:type="dxa"/>
          </w:tcPr>
          <w:p w:rsidR="00B440BD" w:rsidRPr="009E0E9F" w:rsidRDefault="00B440BD" w:rsidP="00384027">
            <w:pPr>
              <w:pStyle w:val="Tabletexte"/>
              <w:keepNext/>
              <w:jc w:val="left"/>
              <w:rPr>
                <w:i/>
                <w:iCs/>
                <w:spacing w:val="6"/>
              </w:rPr>
            </w:pPr>
            <w:r w:rsidRPr="009E0E9F">
              <w:rPr>
                <w:rFonts w:hint="cs"/>
                <w:i/>
                <w:iCs/>
                <w:spacing w:val="6"/>
                <w:rtl/>
              </w:rPr>
              <w:t>خفض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استهلاك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الطاقة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من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أجل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الحماية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البيئية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والتخفيف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من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آثار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تغير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المناخ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باستعمال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تكنولوجيا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المعلومات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والاتصالات</w:t>
            </w:r>
            <w:r w:rsidRPr="009E0E9F">
              <w:rPr>
                <w:i/>
                <w:iCs/>
                <w:spacing w:val="6"/>
                <w:rtl/>
              </w:rPr>
              <w:t>/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تكنولوجيات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الاتصالات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الراديوية</w:t>
            </w:r>
            <w:r w:rsidRPr="009E0E9F">
              <w:rPr>
                <w:i/>
                <w:iCs/>
                <w:spacing w:val="6"/>
                <w:rtl/>
              </w:rPr>
              <w:t xml:space="preserve"> </w:t>
            </w:r>
            <w:r w:rsidRPr="009E0E9F">
              <w:rPr>
                <w:rFonts w:hint="cs"/>
                <w:i/>
                <w:iCs/>
                <w:spacing w:val="6"/>
                <w:rtl/>
              </w:rPr>
              <w:t>وأنظمتها</w:t>
            </w:r>
          </w:p>
        </w:tc>
        <w:tc>
          <w:tcPr>
            <w:tcW w:w="2699" w:type="dxa"/>
          </w:tcPr>
          <w:p w:rsidR="00B440BD" w:rsidRPr="009E0E9F" w:rsidRDefault="00B440BD" w:rsidP="00384027">
            <w:pPr>
              <w:pStyle w:val="Tabletexte"/>
              <w:keepNext/>
              <w:jc w:val="left"/>
              <w:rPr>
                <w:i/>
                <w:iCs/>
              </w:rPr>
            </w:pPr>
            <w:r w:rsidRPr="009E0E9F">
              <w:rPr>
                <w:rFonts w:hint="cs"/>
                <w:i/>
                <w:iCs/>
                <w:rtl/>
              </w:rPr>
              <w:t>فريق التنسيق بين القطاعات</w:t>
            </w:r>
          </w:p>
        </w:tc>
      </w:tr>
    </w:tbl>
    <w:p w:rsidR="00387D1D" w:rsidRDefault="00387D1D" w:rsidP="00735F71">
      <w:pPr>
        <w:pStyle w:val="Headingb"/>
        <w:rPr>
          <w:rtl/>
        </w:rPr>
      </w:pPr>
      <w:r w:rsidRPr="00AB3068">
        <w:rPr>
          <w:rFonts w:hint="cs"/>
          <w:rtl/>
        </w:rPr>
        <w:t xml:space="preserve">قرارات وتوصيات أخرى ذات صلة بأعمال قطاع تنمية الاتصالات ولكن لا تتطلب </w:t>
      </w:r>
      <w:r>
        <w:rPr>
          <w:rFonts w:hint="cs"/>
          <w:rtl/>
        </w:rPr>
        <w:t xml:space="preserve">صراحةً </w:t>
      </w:r>
      <w:r w:rsidRPr="00AB3068">
        <w:rPr>
          <w:rFonts w:hint="cs"/>
          <w:rtl/>
        </w:rPr>
        <w:t xml:space="preserve">مشاركة </w:t>
      </w:r>
      <w:r w:rsidR="00735F71">
        <w:rPr>
          <w:rFonts w:hint="cs"/>
          <w:rtl/>
        </w:rPr>
        <w:t>مكتب تنمية الاتصالات</w:t>
      </w:r>
    </w:p>
    <w:p w:rsidR="00387D1D" w:rsidRPr="00AB3068" w:rsidRDefault="00387D1D" w:rsidP="0045436E">
      <w:r w:rsidRPr="00AB3068">
        <w:rPr>
          <w:rFonts w:hint="cs"/>
          <w:u w:val="single"/>
          <w:rtl/>
        </w:rPr>
        <w:t xml:space="preserve">القرار الجديد </w:t>
      </w:r>
      <w:r w:rsidRPr="00AB3068">
        <w:rPr>
          <w:u w:val="single"/>
        </w:rPr>
        <w:t>ITU-R 66</w:t>
      </w:r>
      <w:r w:rsidRPr="00AB3068">
        <w:rPr>
          <w:rFonts w:hint="cs"/>
          <w:rtl/>
        </w:rPr>
        <w:t xml:space="preserve">: </w:t>
      </w:r>
      <w:bookmarkStart w:id="7" w:name="_Toc436903722"/>
      <w:r w:rsidRPr="009C413F">
        <w:rPr>
          <w:rFonts w:hint="cs"/>
          <w:i/>
          <w:iCs/>
          <w:rtl/>
        </w:rPr>
        <w:t>الدراسات المتعلقة بالأنظمة والتطبيقات اللاسلكية لتطوير إنترنت الأشياء</w:t>
      </w:r>
      <w:r w:rsidR="0045436E">
        <w:rPr>
          <w:rFonts w:hint="eastAsia"/>
          <w:i/>
          <w:iCs/>
          <w:rtl/>
        </w:rPr>
        <w:t> </w:t>
      </w:r>
      <w:r w:rsidRPr="009C413F">
        <w:rPr>
          <w:i/>
          <w:iCs/>
        </w:rPr>
        <w:t>(IoT)</w:t>
      </w:r>
      <w:bookmarkEnd w:id="7"/>
      <w:r w:rsidRPr="00C542A6">
        <w:rPr>
          <w:rFonts w:hint="cs"/>
          <w:rtl/>
        </w:rPr>
        <w:t>.</w:t>
      </w:r>
    </w:p>
    <w:p w:rsidR="00387D1D" w:rsidRPr="00AB3068" w:rsidRDefault="00387D1D" w:rsidP="008D396E">
      <w:pPr>
        <w:rPr>
          <w:rtl/>
        </w:rPr>
      </w:pPr>
      <w:r w:rsidRPr="00AB3068">
        <w:rPr>
          <w:rFonts w:hint="cs"/>
          <w:u w:val="single"/>
          <w:rtl/>
        </w:rPr>
        <w:t xml:space="preserve">مراجعة التوصية </w:t>
      </w:r>
      <w:r w:rsidRPr="00AB3068">
        <w:rPr>
          <w:u w:val="single"/>
        </w:rPr>
        <w:t>ITU-R M.1036-4</w:t>
      </w:r>
      <w:r w:rsidRPr="00AB3068">
        <w:rPr>
          <w:rFonts w:hint="cs"/>
          <w:u w:val="single"/>
          <w:rtl/>
        </w:rPr>
        <w:t>:</w:t>
      </w:r>
      <w:r w:rsidRPr="00AB3068">
        <w:rPr>
          <w:rFonts w:hint="cs"/>
          <w:rtl/>
        </w:rPr>
        <w:t xml:space="preserve"> </w:t>
      </w:r>
      <w:r w:rsidRPr="009C413F">
        <w:rPr>
          <w:rFonts w:hint="cs"/>
          <w:i/>
          <w:iCs/>
          <w:rtl/>
        </w:rPr>
        <w:t>ترتيبات</w:t>
      </w:r>
      <w:r w:rsidRPr="009C413F">
        <w:rPr>
          <w:i/>
          <w:iCs/>
          <w:rtl/>
        </w:rPr>
        <w:t xml:space="preserve"> ال</w:t>
      </w:r>
      <w:r w:rsidRPr="009C413F">
        <w:rPr>
          <w:rFonts w:hint="cs"/>
          <w:i/>
          <w:iCs/>
          <w:rtl/>
        </w:rPr>
        <w:t>ترددات</w:t>
      </w:r>
      <w:r w:rsidRPr="009C413F">
        <w:rPr>
          <w:i/>
          <w:iCs/>
          <w:rtl/>
        </w:rPr>
        <w:t xml:space="preserve"> لأغراض تنفيذ </w:t>
      </w:r>
      <w:r w:rsidRPr="009C413F">
        <w:rPr>
          <w:rFonts w:hint="cs"/>
          <w:i/>
          <w:iCs/>
          <w:rtl/>
        </w:rPr>
        <w:t>الجزء الخاص بالأرض</w:t>
      </w:r>
      <w:r w:rsidRPr="009C413F">
        <w:rPr>
          <w:i/>
          <w:iCs/>
        </w:rPr>
        <w:t xml:space="preserve"> </w:t>
      </w:r>
      <w:r w:rsidRPr="009C413F">
        <w:rPr>
          <w:rFonts w:hint="cs"/>
          <w:i/>
          <w:iCs/>
          <w:rtl/>
        </w:rPr>
        <w:t>من</w:t>
      </w:r>
      <w:r w:rsidRPr="009C413F">
        <w:rPr>
          <w:rFonts w:hint="eastAsia"/>
          <w:i/>
          <w:iCs/>
          <w:rtl/>
        </w:rPr>
        <w:t> </w:t>
      </w:r>
      <w:r w:rsidRPr="009C413F">
        <w:rPr>
          <w:i/>
          <w:iCs/>
          <w:rtl/>
        </w:rPr>
        <w:t>الاتصالات المتنقلة</w:t>
      </w:r>
      <w:r w:rsidRPr="009C413F">
        <w:rPr>
          <w:rFonts w:hint="cs"/>
          <w:i/>
          <w:iCs/>
          <w:rtl/>
        </w:rPr>
        <w:t xml:space="preserve"> </w:t>
      </w:r>
      <w:r w:rsidRPr="009C413F">
        <w:rPr>
          <w:i/>
          <w:iCs/>
          <w:rtl/>
        </w:rPr>
        <w:t>الدولية</w:t>
      </w:r>
      <w:r w:rsidRPr="009C413F">
        <w:rPr>
          <w:rFonts w:hint="eastAsia"/>
          <w:i/>
          <w:iCs/>
          <w:rtl/>
        </w:rPr>
        <w:t> </w:t>
      </w:r>
      <w:r w:rsidRPr="009C413F">
        <w:rPr>
          <w:i/>
          <w:iCs/>
        </w:rPr>
        <w:t>(IMT)</w:t>
      </w:r>
      <w:r w:rsidRPr="009C413F">
        <w:rPr>
          <w:i/>
          <w:iCs/>
          <w:rtl/>
        </w:rPr>
        <w:t xml:space="preserve"> في</w:t>
      </w:r>
      <w:r w:rsidRPr="009C413F">
        <w:rPr>
          <w:rFonts w:hint="cs"/>
          <w:i/>
          <w:iCs/>
          <w:rtl/>
        </w:rPr>
        <w:t> </w:t>
      </w:r>
      <w:r w:rsidRPr="009C413F">
        <w:rPr>
          <w:i/>
          <w:iCs/>
          <w:rtl/>
        </w:rPr>
        <w:t>النطاق</w:t>
      </w:r>
      <w:r w:rsidRPr="009C413F">
        <w:rPr>
          <w:rFonts w:hint="cs"/>
          <w:i/>
          <w:iCs/>
          <w:rtl/>
        </w:rPr>
        <w:t>ات</w:t>
      </w:r>
      <w:r w:rsidRPr="009C413F">
        <w:rPr>
          <w:rFonts w:hint="eastAsia"/>
          <w:i/>
          <w:iCs/>
          <w:rtl/>
        </w:rPr>
        <w:t> </w:t>
      </w:r>
      <w:r w:rsidRPr="009C413F">
        <w:rPr>
          <w:rFonts w:hint="cs"/>
          <w:i/>
          <w:iCs/>
          <w:rtl/>
        </w:rPr>
        <w:t>المحددة للاتصالات المتنقلة الدولية في لوائح الراديو</w:t>
      </w:r>
      <w:r w:rsidR="008D396E">
        <w:rPr>
          <w:rFonts w:hint="eastAsia"/>
          <w:i/>
          <w:iCs/>
          <w:rtl/>
        </w:rPr>
        <w:t> </w:t>
      </w:r>
      <w:r w:rsidRPr="009C413F">
        <w:rPr>
          <w:i/>
          <w:iCs/>
        </w:rPr>
        <w:t>(RR)</w:t>
      </w:r>
      <w:r w:rsidRPr="00C542A6">
        <w:rPr>
          <w:rFonts w:hint="cs"/>
          <w:rtl/>
        </w:rPr>
        <w:t>.</w:t>
      </w:r>
    </w:p>
    <w:p w:rsidR="00387D1D" w:rsidRPr="00F73BF1" w:rsidRDefault="00387D1D" w:rsidP="00387D1D">
      <w:pPr>
        <w:rPr>
          <w:rtl/>
          <w:lang w:bidi="ar-EG"/>
        </w:rPr>
      </w:pPr>
      <w:r w:rsidRPr="00F73BF1">
        <w:rPr>
          <w:rFonts w:hint="cs"/>
          <w:u w:val="single"/>
          <w:rtl/>
        </w:rPr>
        <w:t xml:space="preserve">التوصية الجديدة </w:t>
      </w:r>
      <w:r w:rsidRPr="00F73BF1">
        <w:rPr>
          <w:u w:val="single"/>
        </w:rPr>
        <w:t>ITU-R M.[BSMS700]</w:t>
      </w:r>
      <w:r w:rsidRPr="00F73BF1">
        <w:rPr>
          <w:rFonts w:hint="cs"/>
          <w:rtl/>
        </w:rPr>
        <w:t xml:space="preserve">: </w:t>
      </w:r>
      <w:r w:rsidRPr="00F73BF1">
        <w:rPr>
          <w:i/>
          <w:iCs/>
          <w:rtl/>
        </w:rPr>
        <w:t>الحد المحدد للبث غير الم</w:t>
      </w:r>
      <w:r w:rsidRPr="00F73BF1">
        <w:rPr>
          <w:rFonts w:hint="cs"/>
          <w:i/>
          <w:iCs/>
          <w:rtl/>
        </w:rPr>
        <w:t>رغو</w:t>
      </w:r>
      <w:r w:rsidRPr="00F73BF1">
        <w:rPr>
          <w:i/>
          <w:iCs/>
          <w:rtl/>
        </w:rPr>
        <w:t>ب للمحطات المتنقلة بالاتصالات المتنقلة الدولية العاملة في نطاق التردد</w:t>
      </w:r>
      <w:r w:rsidRPr="00F73BF1">
        <w:rPr>
          <w:rFonts w:hint="cs"/>
          <w:i/>
          <w:iCs/>
          <w:rtl/>
        </w:rPr>
        <w:t> </w:t>
      </w:r>
      <w:r w:rsidRPr="00F73BF1">
        <w:rPr>
          <w:i/>
          <w:iCs/>
        </w:rPr>
        <w:t>MHz 790</w:t>
      </w:r>
      <w:r w:rsidRPr="00F73BF1">
        <w:rPr>
          <w:i/>
          <w:iCs/>
        </w:rPr>
        <w:noBreakHyphen/>
        <w:t>694</w:t>
      </w:r>
      <w:r w:rsidRPr="00F73BF1">
        <w:rPr>
          <w:i/>
          <w:iCs/>
          <w:rtl/>
        </w:rPr>
        <w:t xml:space="preserve"> </w:t>
      </w:r>
      <w:r w:rsidRPr="00F73BF1">
        <w:rPr>
          <w:rFonts w:hint="cs"/>
          <w:i/>
          <w:iCs/>
          <w:rtl/>
        </w:rPr>
        <w:t>لتيسير حماية الخدمات القائمة ضمن الإقليم </w:t>
      </w:r>
      <w:r w:rsidRPr="00F73BF1">
        <w:rPr>
          <w:i/>
          <w:iCs/>
          <w:lang w:val="en-GB"/>
        </w:rPr>
        <w:t>1</w:t>
      </w:r>
      <w:r w:rsidRPr="00F73BF1">
        <w:rPr>
          <w:i/>
          <w:iCs/>
          <w:rtl/>
        </w:rPr>
        <w:t xml:space="preserve"> في نطاق التردد</w:t>
      </w:r>
      <w:r w:rsidRPr="00F73BF1">
        <w:rPr>
          <w:rFonts w:hint="cs"/>
          <w:i/>
          <w:iCs/>
          <w:rtl/>
        </w:rPr>
        <w:t> </w:t>
      </w:r>
      <w:r w:rsidRPr="00F73BF1">
        <w:rPr>
          <w:i/>
          <w:iCs/>
        </w:rPr>
        <w:t>470</w:t>
      </w:r>
      <w:r w:rsidRPr="00F73BF1">
        <w:rPr>
          <w:i/>
          <w:iCs/>
          <w:rtl/>
        </w:rPr>
        <w:noBreakHyphen/>
      </w:r>
      <w:r w:rsidRPr="00F73BF1">
        <w:rPr>
          <w:i/>
          <w:iCs/>
        </w:rPr>
        <w:t>MHz 694</w:t>
      </w:r>
      <w:r w:rsidRPr="00F73BF1">
        <w:rPr>
          <w:rFonts w:hint="cs"/>
          <w:rtl/>
        </w:rPr>
        <w:t>.</w:t>
      </w:r>
    </w:p>
    <w:p w:rsidR="00387D1D" w:rsidRDefault="00387D1D" w:rsidP="00387D1D">
      <w:pPr>
        <w:rPr>
          <w:rtl/>
          <w:lang w:bidi="ar-EG"/>
        </w:rPr>
      </w:pPr>
      <w:r w:rsidRPr="00AB3068">
        <w:rPr>
          <w:rFonts w:hint="cs"/>
          <w:rtl/>
          <w:lang w:bidi="ar-SY"/>
        </w:rPr>
        <w:t xml:space="preserve">تطرق المؤتمر العالمي للاتصالات الراديوية لعام </w:t>
      </w:r>
      <w:r w:rsidRPr="00AB3068">
        <w:t>2015</w:t>
      </w:r>
      <w:r w:rsidRPr="00AB3068">
        <w:rPr>
          <w:rFonts w:hint="cs"/>
          <w:rtl/>
          <w:lang w:bidi="ar-SY"/>
        </w:rPr>
        <w:t xml:space="preserve"> إلى ما يزيد على </w:t>
      </w:r>
      <w:r w:rsidRPr="00AB3068">
        <w:t>40</w:t>
      </w:r>
      <w:r w:rsidRPr="00AB3068">
        <w:rPr>
          <w:rFonts w:hint="cs"/>
          <w:rtl/>
          <w:lang w:bidi="ar-EG"/>
        </w:rPr>
        <w:t xml:space="preserve"> موضوعاً </w:t>
      </w:r>
      <w:r>
        <w:rPr>
          <w:rFonts w:hint="cs"/>
          <w:rtl/>
          <w:lang w:bidi="ar-EG"/>
        </w:rPr>
        <w:t>تتعلق ب</w:t>
      </w:r>
      <w:r w:rsidRPr="00AB3068">
        <w:rPr>
          <w:rFonts w:hint="cs"/>
          <w:rtl/>
          <w:lang w:bidi="ar-EG"/>
        </w:rPr>
        <w:t>توزيع الترددات وتقاسمها من أجل كفاءة استخدام موارد الطيف والموارد المدارية.</w:t>
      </w:r>
    </w:p>
    <w:p w:rsidR="00387D1D" w:rsidRPr="00AB3068" w:rsidRDefault="00387D1D" w:rsidP="00387D1D">
      <w:pPr>
        <w:rPr>
          <w:rtl/>
          <w:lang w:bidi="ar-EG"/>
        </w:rPr>
      </w:pPr>
      <w:r w:rsidRPr="00AB3068">
        <w:rPr>
          <w:rFonts w:hint="cs"/>
          <w:rtl/>
          <w:lang w:bidi="ar-EG"/>
        </w:rPr>
        <w:t xml:space="preserve">وتكفل النتائج توفير </w:t>
      </w:r>
      <w:r w:rsidRPr="00AB3068">
        <w:rPr>
          <w:rtl/>
          <w:lang w:bidi="ar-SY"/>
        </w:rPr>
        <w:t xml:space="preserve">خدمات للاتصالات الراديوية عالية الجودة </w:t>
      </w:r>
      <w:r w:rsidRPr="00AB3068">
        <w:rPr>
          <w:rFonts w:hint="cs"/>
          <w:rtl/>
          <w:lang w:bidi="ar-SY"/>
        </w:rPr>
        <w:t>من أجل الاتصالات المتنقلة والساتلية</w:t>
      </w:r>
      <w:r w:rsidRPr="00AB3068">
        <w:rPr>
          <w:rtl/>
          <w:lang w:bidi="ar-SY"/>
        </w:rPr>
        <w:t xml:space="preserve"> والنقل البحري والجوي</w:t>
      </w:r>
      <w:r w:rsidRPr="00AB3068">
        <w:rPr>
          <w:rFonts w:hint="cs"/>
          <w:rtl/>
          <w:lang w:bidi="ar-SY"/>
        </w:rPr>
        <w:t xml:space="preserve"> والسلامة الجوية والبرية</w:t>
      </w:r>
      <w:r w:rsidRPr="00AB3068">
        <w:rPr>
          <w:rtl/>
          <w:lang w:bidi="ar-SY"/>
        </w:rPr>
        <w:t xml:space="preserve"> </w:t>
      </w:r>
      <w:r w:rsidRPr="00AB3068">
        <w:rPr>
          <w:rFonts w:hint="cs"/>
          <w:rtl/>
          <w:lang w:bidi="ar-SY"/>
        </w:rPr>
        <w:t>وكذلك</w:t>
      </w:r>
      <w:r w:rsidRPr="00AB3068">
        <w:rPr>
          <w:rtl/>
          <w:lang w:bidi="ar-SY"/>
        </w:rPr>
        <w:t xml:space="preserve"> </w:t>
      </w:r>
      <w:r w:rsidRPr="00AB3068">
        <w:rPr>
          <w:rFonts w:hint="cs"/>
          <w:rtl/>
          <w:lang w:bidi="ar-SY"/>
        </w:rPr>
        <w:t>ل</w:t>
      </w:r>
      <w:r w:rsidRPr="00AB3068">
        <w:rPr>
          <w:rtl/>
          <w:lang w:bidi="ar-SY"/>
        </w:rPr>
        <w:t xml:space="preserve">أغراض </w:t>
      </w:r>
      <w:r w:rsidRPr="00AB3068">
        <w:rPr>
          <w:rFonts w:hint="cs"/>
          <w:rtl/>
          <w:lang w:bidi="ar-SY"/>
        </w:rPr>
        <w:t>علمية</w:t>
      </w:r>
      <w:r w:rsidRPr="00AB3068">
        <w:rPr>
          <w:rtl/>
          <w:lang w:bidi="ar-SY"/>
        </w:rPr>
        <w:t xml:space="preserve"> تتصل بالبيئة والأرصاد الجوية والمناخ والتنبؤ بالكوارث </w:t>
      </w:r>
      <w:r w:rsidR="00DF0A6F">
        <w:rPr>
          <w:rtl/>
          <w:lang w:bidi="ar-SY"/>
        </w:rPr>
        <w:t>والتخفيف من آثارها والإغاثة عند</w:t>
      </w:r>
      <w:r w:rsidR="00DF0A6F">
        <w:rPr>
          <w:rFonts w:hint="cs"/>
          <w:rtl/>
          <w:lang w:bidi="ar-SY"/>
        </w:rPr>
        <w:t> </w:t>
      </w:r>
      <w:r w:rsidRPr="00AB3068">
        <w:rPr>
          <w:rtl/>
          <w:lang w:bidi="ar-SY"/>
        </w:rPr>
        <w:t>وقوعها</w:t>
      </w:r>
      <w:r w:rsidRPr="00AB3068">
        <w:t>.</w:t>
      </w:r>
    </w:p>
    <w:p w:rsidR="00387D1D" w:rsidRDefault="00387D1D" w:rsidP="00DC16BC">
      <w:pPr>
        <w:pStyle w:val="Headingb"/>
        <w:spacing w:after="120"/>
        <w:rPr>
          <w:u w:val="single"/>
          <w:rtl/>
          <w:lang w:bidi="ar-EG"/>
        </w:rPr>
      </w:pPr>
      <w:r w:rsidRPr="000060FD">
        <w:rPr>
          <w:rFonts w:hint="cs"/>
          <w:u w:val="single"/>
          <w:rtl/>
          <w:lang w:bidi="ar-EG"/>
        </w:rPr>
        <w:t>قرارات تتطلب اتخاذ إجراءات من جانب مدير مكتب تنمية الاتصالات أو قطاع تنمية الاتصالات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12"/>
        <w:gridCol w:w="1450"/>
        <w:gridCol w:w="2245"/>
        <w:gridCol w:w="2934"/>
        <w:gridCol w:w="1688"/>
      </w:tblGrid>
      <w:tr w:rsidR="0099107C" w:rsidRPr="00167CD5" w:rsidTr="002021EA">
        <w:trPr>
          <w:tblHeader/>
          <w:jc w:val="center"/>
        </w:trPr>
        <w:tc>
          <w:tcPr>
            <w:tcW w:w="657" w:type="pct"/>
          </w:tcPr>
          <w:p w:rsidR="00387D1D" w:rsidRPr="00167CD5" w:rsidRDefault="002021EA" w:rsidP="002021EA">
            <w:pPr>
              <w:pStyle w:val="TableHead"/>
            </w:pPr>
            <w:r w:rsidRPr="00167CD5">
              <w:rPr>
                <w:rFonts w:hint="cs"/>
                <w:rtl/>
              </w:rPr>
              <w:t>الموضوع</w:t>
            </w:r>
          </w:p>
        </w:tc>
        <w:tc>
          <w:tcPr>
            <w:tcW w:w="759" w:type="pct"/>
          </w:tcPr>
          <w:p w:rsidR="00387D1D" w:rsidRPr="00167CD5" w:rsidRDefault="002021EA" w:rsidP="002021EA">
            <w:pPr>
              <w:pStyle w:val="TableHead"/>
              <w:rPr>
                <w:lang w:bidi="ar-EG"/>
              </w:rPr>
            </w:pPr>
            <w:r w:rsidRPr="00167CD5">
              <w:rPr>
                <w:rFonts w:hint="cs"/>
                <w:rtl/>
                <w:lang w:bidi="ar-EG"/>
              </w:rPr>
              <w:t>القرار</w:t>
            </w:r>
          </w:p>
        </w:tc>
        <w:tc>
          <w:tcPr>
            <w:tcW w:w="1172" w:type="pct"/>
          </w:tcPr>
          <w:p w:rsidR="00387D1D" w:rsidRPr="00167CD5" w:rsidRDefault="002021EA" w:rsidP="00DC16BC">
            <w:pPr>
              <w:pStyle w:val="TableHead"/>
            </w:pPr>
            <w:r w:rsidRPr="00167CD5">
              <w:rPr>
                <w:rFonts w:hint="cs"/>
                <w:rtl/>
              </w:rPr>
              <w:t>العنوان</w:t>
            </w:r>
          </w:p>
        </w:tc>
        <w:tc>
          <w:tcPr>
            <w:tcW w:w="1530" w:type="pct"/>
          </w:tcPr>
          <w:p w:rsidR="00387D1D" w:rsidRPr="00167CD5" w:rsidRDefault="002021EA" w:rsidP="00DC16BC">
            <w:pPr>
              <w:pStyle w:val="TableHead"/>
            </w:pPr>
            <w:r w:rsidRPr="00167CD5">
              <w:rPr>
                <w:rFonts w:hint="cs"/>
                <w:rtl/>
              </w:rPr>
              <w:t>الإجراء المطلوب</w:t>
            </w:r>
          </w:p>
        </w:tc>
        <w:tc>
          <w:tcPr>
            <w:tcW w:w="883" w:type="pct"/>
          </w:tcPr>
          <w:p w:rsidR="00387D1D" w:rsidRPr="00167CD5" w:rsidRDefault="002021EA" w:rsidP="00DC16BC">
            <w:pPr>
              <w:pStyle w:val="TableHead"/>
            </w:pPr>
            <w:r w:rsidRPr="00167CD5">
              <w:rPr>
                <w:rFonts w:hint="cs"/>
                <w:rtl/>
              </w:rPr>
              <w:t>الأنشطة</w:t>
            </w:r>
          </w:p>
        </w:tc>
      </w:tr>
      <w:tr w:rsidR="0099107C" w:rsidRPr="00167CD5" w:rsidTr="002021EA">
        <w:trPr>
          <w:jc w:val="center"/>
        </w:trPr>
        <w:tc>
          <w:tcPr>
            <w:tcW w:w="657" w:type="pct"/>
          </w:tcPr>
          <w:p w:rsidR="00387D1D" w:rsidRPr="00167CD5" w:rsidRDefault="002021EA" w:rsidP="002543CD">
            <w:pPr>
              <w:pStyle w:val="Tabletexte"/>
              <w:jc w:val="center"/>
              <w:rPr>
                <w:b/>
                <w:bCs/>
                <w:spacing w:val="-6"/>
                <w:rtl/>
                <w:lang w:bidi="ar-EG"/>
              </w:rPr>
            </w:pPr>
            <w:r w:rsidRPr="00167CD5">
              <w:rPr>
                <w:rFonts w:hint="cs"/>
                <w:b/>
                <w:bCs/>
                <w:spacing w:val="-6"/>
                <w:rtl/>
                <w:lang w:bidi="ar-EG"/>
              </w:rPr>
              <w:t>التداخل في</w:t>
            </w:r>
            <w:r w:rsidR="002543CD" w:rsidRPr="00167CD5">
              <w:rPr>
                <w:rFonts w:hint="eastAsia"/>
                <w:b/>
                <w:bCs/>
                <w:spacing w:val="-6"/>
                <w:rtl/>
                <w:lang w:bidi="ar-EG"/>
              </w:rPr>
              <w:t> </w:t>
            </w:r>
            <w:r w:rsidRPr="00167CD5">
              <w:rPr>
                <w:rFonts w:hint="cs"/>
                <w:b/>
                <w:bCs/>
                <w:spacing w:val="-6"/>
                <w:rtl/>
                <w:lang w:bidi="ar-EG"/>
              </w:rPr>
              <w:t>النطاقات</w:t>
            </w:r>
            <w:r w:rsidR="002543CD" w:rsidRPr="00167CD5">
              <w:rPr>
                <w:rFonts w:hint="eastAsia"/>
                <w:b/>
                <w:bCs/>
                <w:spacing w:val="-6"/>
                <w:rtl/>
                <w:lang w:bidi="ar-EG"/>
              </w:rPr>
              <w:t> </w:t>
            </w:r>
            <w:r w:rsidRPr="00167CD5">
              <w:rPr>
                <w:b/>
                <w:bCs/>
                <w:spacing w:val="-6"/>
                <w:lang w:bidi="ar-EG"/>
              </w:rPr>
              <w:t>HF</w:t>
            </w:r>
          </w:p>
        </w:tc>
        <w:tc>
          <w:tcPr>
            <w:tcW w:w="759" w:type="pct"/>
          </w:tcPr>
          <w:p w:rsidR="00387D1D" w:rsidRPr="00167CD5" w:rsidRDefault="00387D1D" w:rsidP="002021EA">
            <w:pPr>
              <w:pStyle w:val="Tabletexte"/>
              <w:jc w:val="center"/>
              <w:rPr>
                <w:b/>
                <w:bCs/>
              </w:rPr>
            </w:pPr>
            <w:r w:rsidRPr="00167CD5">
              <w:rPr>
                <w:rFonts w:hint="cs"/>
                <w:b/>
                <w:bCs/>
                <w:rtl/>
              </w:rPr>
              <w:t>القرار </w:t>
            </w:r>
            <w:r w:rsidRPr="00167CD5">
              <w:rPr>
                <w:b/>
                <w:bCs/>
              </w:rPr>
              <w:t>207</w:t>
            </w:r>
          </w:p>
        </w:tc>
        <w:tc>
          <w:tcPr>
            <w:tcW w:w="1172" w:type="pct"/>
          </w:tcPr>
          <w:p w:rsidR="00387D1D" w:rsidRPr="00167CD5" w:rsidRDefault="00387D1D" w:rsidP="00DC16BC">
            <w:pPr>
              <w:pStyle w:val="Tabletexte"/>
              <w:jc w:val="left"/>
            </w:pPr>
            <w:bookmarkStart w:id="8" w:name="_Toc327956616"/>
            <w:r w:rsidRPr="00167CD5">
              <w:rPr>
                <w:rFonts w:hint="cs"/>
                <w:rtl/>
              </w:rPr>
              <w:t>تدابير لمعالجة الاستعمال غير</w:t>
            </w:r>
            <w:r w:rsidRPr="00167CD5">
              <w:rPr>
                <w:rFonts w:hint="eastAsia"/>
                <w:rtl/>
              </w:rPr>
              <w:t> </w:t>
            </w:r>
            <w:r w:rsidRPr="00167CD5">
              <w:rPr>
                <w:rFonts w:hint="cs"/>
                <w:rtl/>
              </w:rPr>
              <w:t>المرخص للترددات في النطاقات الموزعة على الخدمتين المتنقلة البحرية والمتنقلة للطيران</w:t>
            </w:r>
            <w:r w:rsidRPr="00167CD5">
              <w:rPr>
                <w:rFonts w:hint="eastAsia"/>
                <w:rtl/>
              </w:rPr>
              <w:t> </w:t>
            </w:r>
            <w:r w:rsidRPr="00167CD5">
              <w:rPr>
                <w:lang w:bidi="ar-SA"/>
              </w:rPr>
              <w:t>(R)</w:t>
            </w:r>
            <w:r w:rsidRPr="00167CD5">
              <w:rPr>
                <w:rFonts w:hint="cs"/>
                <w:rtl/>
              </w:rPr>
              <w:t xml:space="preserve"> والتداخل في هذه الترددات</w:t>
            </w:r>
            <w:bookmarkEnd w:id="8"/>
          </w:p>
        </w:tc>
        <w:tc>
          <w:tcPr>
            <w:tcW w:w="1530" w:type="pct"/>
          </w:tcPr>
          <w:p w:rsidR="0011593C" w:rsidRPr="00167CD5" w:rsidRDefault="00387D1D" w:rsidP="005A79F4">
            <w:pPr>
              <w:pStyle w:val="Tabletexte"/>
              <w:jc w:val="left"/>
              <w:rPr>
                <w:spacing w:val="-2"/>
                <w:rtl/>
              </w:rPr>
            </w:pPr>
            <w:r w:rsidRPr="00167CD5">
              <w:rPr>
                <w:rFonts w:hint="cs"/>
                <w:i/>
                <w:iCs/>
                <w:spacing w:val="-2"/>
                <w:rtl/>
              </w:rPr>
              <w:t>يقرر أن يدعو قطاعي الاتصالات الراديوية وتنمية الاتصالات</w:t>
            </w:r>
            <w:r w:rsidR="00CD29BC" w:rsidRPr="00167CD5">
              <w:rPr>
                <w:rFonts w:hint="cs"/>
                <w:i/>
                <w:iCs/>
                <w:spacing w:val="-2"/>
                <w:rtl/>
              </w:rPr>
              <w:t>، حسب الاقتضاء</w:t>
            </w:r>
            <w:r w:rsidR="005A79F4" w:rsidRPr="00167CD5">
              <w:rPr>
                <w:rFonts w:hint="cs"/>
                <w:spacing w:val="-2"/>
                <w:rtl/>
              </w:rPr>
              <w:t xml:space="preserve"> </w:t>
            </w:r>
          </w:p>
          <w:p w:rsidR="00387D1D" w:rsidRPr="00167CD5" w:rsidRDefault="00387D1D" w:rsidP="005A79F4">
            <w:pPr>
              <w:pStyle w:val="Tabletexte"/>
              <w:jc w:val="left"/>
            </w:pPr>
            <w:r w:rsidRPr="00167CD5">
              <w:rPr>
                <w:rFonts w:hint="cs"/>
                <w:rtl/>
              </w:rPr>
              <w:t>إلى زيادة الوعي الإقليمي بالممارسات الملائمة للمساعدة على تخفيف حدة التداخل في نطاقات الموجات الديكامترية</w:t>
            </w:r>
            <w:r w:rsidRPr="00167CD5">
              <w:rPr>
                <w:rFonts w:hint="eastAsia"/>
                <w:rtl/>
              </w:rPr>
              <w:t> </w:t>
            </w:r>
            <w:r w:rsidRPr="00167CD5">
              <w:t>(HF)</w:t>
            </w:r>
            <w:r w:rsidRPr="00167CD5">
              <w:rPr>
                <w:rFonts w:hint="cs"/>
                <w:rtl/>
              </w:rPr>
              <w:t xml:space="preserve"> وخاصة على قنوات الاستغاثة والسلامة</w:t>
            </w:r>
          </w:p>
        </w:tc>
        <w:tc>
          <w:tcPr>
            <w:tcW w:w="883" w:type="pct"/>
          </w:tcPr>
          <w:p w:rsidR="00387D1D" w:rsidRPr="00167CD5" w:rsidRDefault="002021EA" w:rsidP="00DC16BC">
            <w:pPr>
              <w:pStyle w:val="Tabletexte"/>
              <w:jc w:val="left"/>
            </w:pPr>
            <w:r w:rsidRPr="00167CD5">
              <w:rPr>
                <w:rFonts w:hint="cs"/>
                <w:rtl/>
              </w:rPr>
              <w:t>ورش عمل</w:t>
            </w:r>
          </w:p>
        </w:tc>
      </w:tr>
      <w:tr w:rsidR="0099107C" w:rsidRPr="00167CD5" w:rsidTr="002021EA">
        <w:trPr>
          <w:jc w:val="center"/>
        </w:trPr>
        <w:tc>
          <w:tcPr>
            <w:tcW w:w="657" w:type="pct"/>
          </w:tcPr>
          <w:p w:rsidR="00387D1D" w:rsidRPr="00167CD5" w:rsidRDefault="002543CD" w:rsidP="002021EA">
            <w:pPr>
              <w:pStyle w:val="Tabletexte"/>
              <w:jc w:val="center"/>
              <w:rPr>
                <w:b/>
                <w:bCs/>
                <w:rtl/>
                <w:lang w:bidi="ar-EG"/>
              </w:rPr>
            </w:pPr>
            <w:r w:rsidRPr="00167CD5">
              <w:rPr>
                <w:rFonts w:hint="cs"/>
                <w:b/>
                <w:bCs/>
                <w:rtl/>
                <w:lang w:bidi="ar-EG"/>
              </w:rPr>
              <w:t>الاتصالات المتنقلة الدولية في</w:t>
            </w:r>
            <w:r w:rsidRPr="00167CD5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CD29BC" w:rsidRPr="00167CD5">
              <w:rPr>
                <w:rFonts w:hint="cs"/>
                <w:b/>
                <w:bCs/>
                <w:rtl/>
                <w:lang w:bidi="ar-EG"/>
              </w:rPr>
              <w:t xml:space="preserve">الترددات دون </w:t>
            </w:r>
            <w:r w:rsidR="00CD29BC" w:rsidRPr="00167CD5">
              <w:rPr>
                <w:b/>
                <w:bCs/>
                <w:lang w:bidi="ar-EG"/>
              </w:rPr>
              <w:t>GHz 1</w:t>
            </w:r>
          </w:p>
        </w:tc>
        <w:tc>
          <w:tcPr>
            <w:tcW w:w="759" w:type="pct"/>
          </w:tcPr>
          <w:p w:rsidR="00387D1D" w:rsidRPr="00167CD5" w:rsidRDefault="00387D1D" w:rsidP="002021EA">
            <w:pPr>
              <w:pStyle w:val="Tabletexte"/>
              <w:jc w:val="center"/>
              <w:rPr>
                <w:b/>
                <w:bCs/>
                <w:rtl/>
                <w:lang w:bidi="ar-EG"/>
              </w:rPr>
            </w:pPr>
            <w:r w:rsidRPr="00167CD5">
              <w:rPr>
                <w:rFonts w:hint="cs"/>
                <w:b/>
                <w:bCs/>
                <w:rtl/>
                <w:lang w:bidi="ar-EG"/>
              </w:rPr>
              <w:t>القرار </w:t>
            </w:r>
            <w:r w:rsidRPr="00167CD5">
              <w:rPr>
                <w:b/>
                <w:bCs/>
                <w:lang w:bidi="ar-EG"/>
              </w:rPr>
              <w:t>224</w:t>
            </w:r>
          </w:p>
        </w:tc>
        <w:tc>
          <w:tcPr>
            <w:tcW w:w="1172" w:type="pct"/>
          </w:tcPr>
          <w:p w:rsidR="00387D1D" w:rsidRPr="00167CD5" w:rsidRDefault="00387D1D" w:rsidP="00DC16BC">
            <w:pPr>
              <w:pStyle w:val="Tabletexte"/>
              <w:jc w:val="left"/>
            </w:pPr>
            <w:r w:rsidRPr="00167CD5">
              <w:rPr>
                <w:rFonts w:hint="cs"/>
                <w:rtl/>
              </w:rPr>
              <w:t>طاقات التردد للمكوّنة الأرضية في الاتصالات المتنقلة الدولية تحت</w:t>
            </w:r>
            <w:r w:rsidRPr="00167CD5">
              <w:rPr>
                <w:rFonts w:hint="eastAsia"/>
                <w:rtl/>
              </w:rPr>
              <w:t> </w:t>
            </w:r>
            <w:r w:rsidRPr="00167CD5">
              <w:rPr>
                <w:lang w:bidi="ar-SA"/>
              </w:rPr>
              <w:t>GHz 1</w:t>
            </w:r>
          </w:p>
        </w:tc>
        <w:tc>
          <w:tcPr>
            <w:tcW w:w="1530" w:type="pct"/>
          </w:tcPr>
          <w:p w:rsidR="00387D1D" w:rsidRPr="00167CD5" w:rsidRDefault="00387D1D" w:rsidP="00DC16BC">
            <w:pPr>
              <w:pStyle w:val="Tabletexte"/>
              <w:jc w:val="left"/>
              <w:rPr>
                <w:i/>
                <w:iCs/>
                <w:rtl/>
              </w:rPr>
            </w:pPr>
            <w:r w:rsidRPr="00167CD5">
              <w:rPr>
                <w:rFonts w:hint="cs"/>
                <w:i/>
                <w:iCs/>
                <w:rtl/>
              </w:rPr>
              <w:t>يدعو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مدير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مكتب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تنمية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 xml:space="preserve">الاتصالات </w:t>
            </w:r>
          </w:p>
          <w:p w:rsidR="00387D1D" w:rsidRPr="00167CD5" w:rsidRDefault="00387D1D" w:rsidP="00DC16BC">
            <w:pPr>
              <w:pStyle w:val="Tabletexte"/>
              <w:jc w:val="left"/>
            </w:pPr>
            <w:r w:rsidRPr="00167CD5">
              <w:rPr>
                <w:rFonts w:hint="cs"/>
                <w:rtl/>
              </w:rPr>
              <w:t>إلى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استرعاء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انتباه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قطاع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تنمية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الاتصالات</w:t>
            </w:r>
            <w:r w:rsidR="00983B0B" w:rsidRPr="00167CD5">
              <w:rPr>
                <w:rFonts w:hint="cs"/>
                <w:rtl/>
              </w:rPr>
              <w:t xml:space="preserve"> بالاتحاد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إلى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هذا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القرار</w:t>
            </w:r>
          </w:p>
        </w:tc>
        <w:tc>
          <w:tcPr>
            <w:tcW w:w="883" w:type="pct"/>
          </w:tcPr>
          <w:p w:rsidR="00387D1D" w:rsidRPr="00167CD5" w:rsidRDefault="00CD29BC" w:rsidP="00DC16BC">
            <w:pPr>
              <w:pStyle w:val="Tabletexte"/>
              <w:jc w:val="left"/>
              <w:rPr>
                <w:rtl/>
              </w:rPr>
            </w:pPr>
            <w:r w:rsidRPr="00167CD5">
              <w:rPr>
                <w:rFonts w:hint="cs"/>
                <w:rtl/>
              </w:rPr>
              <w:t xml:space="preserve">القرار </w:t>
            </w:r>
            <w:r w:rsidRPr="00167CD5">
              <w:t>9</w:t>
            </w:r>
          </w:p>
          <w:p w:rsidR="00CD29BC" w:rsidRPr="00167CD5" w:rsidRDefault="00CD29BC" w:rsidP="00DC16BC">
            <w:pPr>
              <w:pStyle w:val="Tabletexte"/>
              <w:jc w:val="left"/>
              <w:rPr>
                <w:rtl/>
                <w:lang w:bidi="ar-EG"/>
              </w:rPr>
            </w:pPr>
            <w:r w:rsidRPr="00167CD5">
              <w:rPr>
                <w:rFonts w:hint="cs"/>
                <w:rtl/>
              </w:rPr>
              <w:t>ورش عمل</w:t>
            </w:r>
            <w:r w:rsidRPr="00167CD5">
              <w:rPr>
                <w:position w:val="6"/>
              </w:rPr>
              <w:t>*</w:t>
            </w:r>
          </w:p>
          <w:p w:rsidR="00CD29BC" w:rsidRPr="00167CD5" w:rsidRDefault="00CD29BC" w:rsidP="00DC16BC">
            <w:pPr>
              <w:pStyle w:val="Tabletexte"/>
              <w:jc w:val="left"/>
              <w:rPr>
                <w:rtl/>
                <w:lang w:bidi="ar-EG"/>
              </w:rPr>
            </w:pPr>
            <w:r w:rsidRPr="00167CD5">
              <w:rPr>
                <w:rFonts w:hint="cs"/>
                <w:rtl/>
                <w:lang w:bidi="ar-EG"/>
              </w:rPr>
              <w:t>حلقات دراسية</w:t>
            </w:r>
          </w:p>
        </w:tc>
      </w:tr>
      <w:tr w:rsidR="0099107C" w:rsidRPr="00167CD5" w:rsidTr="002021EA">
        <w:trPr>
          <w:jc w:val="center"/>
        </w:trPr>
        <w:tc>
          <w:tcPr>
            <w:tcW w:w="657" w:type="pct"/>
          </w:tcPr>
          <w:p w:rsidR="00387D1D" w:rsidRPr="00167CD5" w:rsidRDefault="003C74F4" w:rsidP="002021EA">
            <w:pPr>
              <w:pStyle w:val="Tabletexte"/>
              <w:jc w:val="center"/>
              <w:rPr>
                <w:b/>
                <w:bCs/>
              </w:rPr>
            </w:pPr>
            <w:r w:rsidRPr="00167CD5">
              <w:rPr>
                <w:rFonts w:hint="cs"/>
                <w:b/>
                <w:bCs/>
                <w:rtl/>
                <w:lang w:bidi="ar-EG"/>
              </w:rPr>
              <w:t>الطوارئ والكوارث</w:t>
            </w:r>
          </w:p>
        </w:tc>
        <w:tc>
          <w:tcPr>
            <w:tcW w:w="759" w:type="pct"/>
          </w:tcPr>
          <w:p w:rsidR="00387D1D" w:rsidRPr="00167CD5" w:rsidRDefault="00387D1D" w:rsidP="002021EA">
            <w:pPr>
              <w:pStyle w:val="Tabletexte"/>
              <w:jc w:val="center"/>
              <w:rPr>
                <w:b/>
                <w:bCs/>
                <w:rtl/>
                <w:lang w:bidi="ar-EG"/>
              </w:rPr>
            </w:pPr>
            <w:r w:rsidRPr="00167CD5">
              <w:rPr>
                <w:rFonts w:hint="cs"/>
                <w:b/>
                <w:bCs/>
                <w:rtl/>
              </w:rPr>
              <w:t>القرار </w:t>
            </w:r>
            <w:r w:rsidRPr="00167CD5">
              <w:rPr>
                <w:b/>
                <w:bCs/>
              </w:rPr>
              <w:t>647</w:t>
            </w:r>
          </w:p>
        </w:tc>
        <w:tc>
          <w:tcPr>
            <w:tcW w:w="1172" w:type="pct"/>
          </w:tcPr>
          <w:p w:rsidR="00387D1D" w:rsidRPr="00167CD5" w:rsidRDefault="00387D1D" w:rsidP="00DC16BC">
            <w:pPr>
              <w:pStyle w:val="Tabletexte"/>
              <w:jc w:val="left"/>
            </w:pPr>
            <w:r w:rsidRPr="00167CD5">
              <w:rPr>
                <w:rFonts w:hint="cs"/>
                <w:rtl/>
              </w:rPr>
              <w:t>جوانب</w:t>
            </w:r>
            <w:r w:rsidRPr="00167CD5">
              <w:rPr>
                <w:rtl/>
                <w:lang w:bidi="ar-EG"/>
              </w:rPr>
              <w:t xml:space="preserve"> الاتصالات الراديوية</w:t>
            </w:r>
            <w:r w:rsidRPr="00167CD5">
              <w:rPr>
                <w:rFonts w:hint="cs"/>
                <w:rtl/>
                <w:lang w:bidi="ar-EG"/>
              </w:rPr>
              <w:t>، بما</w:t>
            </w:r>
            <w:r w:rsidRPr="00167CD5">
              <w:rPr>
                <w:rFonts w:hint="eastAsia"/>
                <w:rtl/>
                <w:lang w:bidi="ar-EG"/>
              </w:rPr>
              <w:t> </w:t>
            </w:r>
            <w:r w:rsidRPr="00167CD5">
              <w:rPr>
                <w:rFonts w:hint="cs"/>
                <w:rtl/>
                <w:lang w:bidi="ar-EG"/>
              </w:rPr>
              <w:t xml:space="preserve">في ذلك </w:t>
            </w:r>
            <w:r w:rsidRPr="00167CD5">
              <w:rPr>
                <w:rtl/>
              </w:rPr>
              <w:t>مبادئ توجيهية بشأن إدارة</w:t>
            </w:r>
            <w:r w:rsidRPr="00167CD5">
              <w:rPr>
                <w:rFonts w:hint="cs"/>
                <w:rtl/>
                <w:lang w:bidi="ar-EG"/>
              </w:rPr>
              <w:t xml:space="preserve"> </w:t>
            </w:r>
            <w:r w:rsidRPr="00167CD5">
              <w:rPr>
                <w:rtl/>
              </w:rPr>
              <w:t>الطيف</w:t>
            </w:r>
            <w:r w:rsidRPr="00167CD5">
              <w:rPr>
                <w:rFonts w:hint="cs"/>
                <w:rtl/>
              </w:rPr>
              <w:t xml:space="preserve"> </w:t>
            </w:r>
            <w:r w:rsidRPr="00167CD5">
              <w:rPr>
                <w:rtl/>
              </w:rPr>
              <w:t xml:space="preserve">لأغراض الإنذار المبكر </w:t>
            </w:r>
            <w:r w:rsidRPr="00167CD5">
              <w:rPr>
                <w:rFonts w:hint="cs"/>
                <w:rtl/>
              </w:rPr>
              <w:t>و</w:t>
            </w:r>
            <w:r w:rsidRPr="00167CD5">
              <w:rPr>
                <w:rtl/>
              </w:rPr>
              <w:t xml:space="preserve">التنبؤ بالكوارث </w:t>
            </w:r>
            <w:r w:rsidRPr="00167CD5">
              <w:rPr>
                <w:rFonts w:hint="cs"/>
                <w:rtl/>
                <w:lang w:bidi="ar-EG"/>
              </w:rPr>
              <w:t xml:space="preserve">واستشعارها </w:t>
            </w:r>
            <w:r w:rsidRPr="00167CD5">
              <w:rPr>
                <w:rtl/>
              </w:rPr>
              <w:t>والتخفيف من آثارها</w:t>
            </w:r>
            <w:r w:rsidRPr="00167CD5">
              <w:rPr>
                <w:rFonts w:hint="cs"/>
                <w:rtl/>
              </w:rPr>
              <w:t xml:space="preserve"> </w:t>
            </w:r>
            <w:r w:rsidRPr="00167CD5">
              <w:rPr>
                <w:rtl/>
              </w:rPr>
              <w:t>و</w:t>
            </w:r>
            <w:r w:rsidRPr="00167CD5">
              <w:rPr>
                <w:rFonts w:hint="cs"/>
                <w:rtl/>
              </w:rPr>
              <w:t>عمليات</w:t>
            </w:r>
            <w:r w:rsidRPr="00167CD5">
              <w:rPr>
                <w:rtl/>
              </w:rPr>
              <w:t xml:space="preserve"> الإغاثة ذات</w:t>
            </w:r>
            <w:r w:rsidRPr="00167CD5">
              <w:rPr>
                <w:rFonts w:hint="cs"/>
                <w:rtl/>
              </w:rPr>
              <w:t> </w:t>
            </w:r>
            <w:r w:rsidRPr="00167CD5">
              <w:rPr>
                <w:rtl/>
              </w:rPr>
              <w:t>الصلة</w:t>
            </w:r>
            <w:r w:rsidRPr="00167CD5">
              <w:rPr>
                <w:rFonts w:hint="cs"/>
                <w:rtl/>
              </w:rPr>
              <w:t xml:space="preserve"> </w:t>
            </w:r>
            <w:r w:rsidRPr="00167CD5">
              <w:rPr>
                <w:rtl/>
              </w:rPr>
              <w:t>بحالات الطوارئ والكوارث</w:t>
            </w:r>
          </w:p>
        </w:tc>
        <w:tc>
          <w:tcPr>
            <w:tcW w:w="1530" w:type="pct"/>
          </w:tcPr>
          <w:p w:rsidR="00387D1D" w:rsidRPr="00167CD5" w:rsidRDefault="00387D1D" w:rsidP="00DC16BC">
            <w:pPr>
              <w:pStyle w:val="Tabletexte"/>
              <w:jc w:val="left"/>
              <w:rPr>
                <w:i/>
                <w:iCs/>
                <w:rtl/>
              </w:rPr>
            </w:pPr>
            <w:r w:rsidRPr="00167CD5">
              <w:rPr>
                <w:rFonts w:hint="cs"/>
                <w:i/>
                <w:iCs/>
                <w:rtl/>
              </w:rPr>
              <w:t>يدعو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مدير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مكتب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تقييس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الاتصالات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ومدير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مكتب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تنمية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 xml:space="preserve">الاتصالات </w:t>
            </w:r>
          </w:p>
          <w:p w:rsidR="00387D1D" w:rsidRPr="00167CD5" w:rsidRDefault="00387D1D" w:rsidP="00DC16BC">
            <w:pPr>
              <w:pStyle w:val="Tabletexte"/>
              <w:jc w:val="left"/>
              <w:rPr>
                <w:i/>
                <w:iCs/>
              </w:rPr>
            </w:pPr>
            <w:r w:rsidRPr="00167CD5">
              <w:rPr>
                <w:rFonts w:hint="cs"/>
                <w:rtl/>
              </w:rPr>
              <w:t>إلى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التعاون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الوثيق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مع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مدير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مكتب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الاتصالات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الراديوية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لضمان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اعتماد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نهج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متسق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وموحد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في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إعداد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استراتيجيات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لمواجهة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حالات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الطوارئ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والكوارث</w:t>
            </w:r>
          </w:p>
        </w:tc>
        <w:tc>
          <w:tcPr>
            <w:tcW w:w="883" w:type="pct"/>
          </w:tcPr>
          <w:p w:rsidR="00387D1D" w:rsidRPr="00167CD5" w:rsidRDefault="00674CEC" w:rsidP="00DC16BC">
            <w:pPr>
              <w:pStyle w:val="Tabletexte"/>
              <w:jc w:val="left"/>
              <w:rPr>
                <w:spacing w:val="-2"/>
              </w:rPr>
            </w:pPr>
            <w:r w:rsidRPr="00167CD5">
              <w:rPr>
                <w:rFonts w:hint="cs"/>
                <w:spacing w:val="-2"/>
                <w:rtl/>
              </w:rPr>
              <w:t>مسائل لجنتي دراسات قطاع تنمية الاتصالات ومبادئ توجيهية ودراسات حالة</w:t>
            </w:r>
          </w:p>
        </w:tc>
      </w:tr>
      <w:tr w:rsidR="0099107C" w:rsidRPr="00167CD5" w:rsidTr="002021EA">
        <w:trPr>
          <w:jc w:val="center"/>
        </w:trPr>
        <w:tc>
          <w:tcPr>
            <w:tcW w:w="657" w:type="pct"/>
          </w:tcPr>
          <w:p w:rsidR="00387D1D" w:rsidRPr="00167CD5" w:rsidRDefault="00674CEC" w:rsidP="00FB08D6">
            <w:pPr>
              <w:pStyle w:val="Tabletexte"/>
              <w:keepNext/>
              <w:jc w:val="center"/>
              <w:rPr>
                <w:b/>
                <w:bCs/>
                <w:rtl/>
              </w:rPr>
            </w:pPr>
            <w:r w:rsidRPr="00167CD5">
              <w:rPr>
                <w:rFonts w:hint="cs"/>
                <w:b/>
                <w:bCs/>
                <w:rtl/>
                <w:lang w:bidi="ar-EG"/>
              </w:rPr>
              <w:t xml:space="preserve">النطاق </w:t>
            </w:r>
            <w:r w:rsidRPr="00167CD5">
              <w:rPr>
                <w:b/>
                <w:bCs/>
                <w:lang w:bidi="ar-EG"/>
              </w:rPr>
              <w:t>MHz 790</w:t>
            </w:r>
            <w:r w:rsidRPr="00167CD5">
              <w:rPr>
                <w:b/>
                <w:bCs/>
                <w:lang w:bidi="ar-EG"/>
              </w:rPr>
              <w:noBreakHyphen/>
              <w:t>694</w:t>
            </w:r>
            <w:r w:rsidRPr="00167CD5">
              <w:rPr>
                <w:rFonts w:hint="cs"/>
                <w:b/>
                <w:bCs/>
                <w:rtl/>
                <w:lang w:bidi="ar-EG"/>
              </w:rPr>
              <w:t xml:space="preserve"> للاتصالات المتنقلة في</w:t>
            </w:r>
            <w:r w:rsidR="00FB08D6" w:rsidRPr="00167CD5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167CD5">
              <w:rPr>
                <w:rFonts w:hint="cs"/>
                <w:b/>
                <w:bCs/>
                <w:rtl/>
                <w:lang w:bidi="ar-EG"/>
              </w:rPr>
              <w:t xml:space="preserve">الإقليم </w:t>
            </w:r>
            <w:r w:rsidRPr="00167CD5">
              <w:rPr>
                <w:b/>
                <w:bCs/>
                <w:lang w:bidi="ar-EG"/>
              </w:rPr>
              <w:t>1</w:t>
            </w:r>
          </w:p>
        </w:tc>
        <w:tc>
          <w:tcPr>
            <w:tcW w:w="759" w:type="pct"/>
          </w:tcPr>
          <w:p w:rsidR="007F76AB" w:rsidRPr="00167CD5" w:rsidRDefault="00387D1D" w:rsidP="007F76AB">
            <w:pPr>
              <w:pStyle w:val="Tabletexte"/>
              <w:keepNext/>
              <w:jc w:val="center"/>
              <w:rPr>
                <w:b/>
                <w:bCs/>
                <w:rtl/>
                <w:lang w:bidi="ar-EG"/>
              </w:rPr>
            </w:pPr>
            <w:r w:rsidRPr="00167CD5">
              <w:rPr>
                <w:rFonts w:hint="cs"/>
                <w:b/>
                <w:bCs/>
                <w:rtl/>
              </w:rPr>
              <w:t>القرار </w:t>
            </w:r>
            <w:r w:rsidRPr="00167CD5">
              <w:rPr>
                <w:b/>
                <w:bCs/>
              </w:rPr>
              <w:t>760</w:t>
            </w:r>
          </w:p>
          <w:p w:rsidR="00387D1D" w:rsidRPr="00167CD5" w:rsidRDefault="00387D1D" w:rsidP="007F76AB">
            <w:pPr>
              <w:pStyle w:val="Tabletexte"/>
              <w:keepNext/>
              <w:jc w:val="center"/>
              <w:rPr>
                <w:lang w:bidi="ar-EG"/>
              </w:rPr>
            </w:pPr>
            <w:r w:rsidRPr="00167CD5">
              <w:rPr>
                <w:lang w:bidi="ar-EG"/>
              </w:rPr>
              <w:t>(COM4/4)</w:t>
            </w:r>
          </w:p>
        </w:tc>
        <w:tc>
          <w:tcPr>
            <w:tcW w:w="1172" w:type="pct"/>
          </w:tcPr>
          <w:p w:rsidR="00387D1D" w:rsidRPr="00167CD5" w:rsidRDefault="00387D1D" w:rsidP="00674CEC">
            <w:pPr>
              <w:pStyle w:val="Tabletexte"/>
              <w:keepNext/>
              <w:jc w:val="left"/>
            </w:pPr>
            <w:r w:rsidRPr="00167CD5">
              <w:rPr>
                <w:rtl/>
              </w:rPr>
              <w:t>أحكام</w:t>
            </w:r>
            <w:r w:rsidRPr="00167CD5">
              <w:rPr>
                <w:rFonts w:hint="cs"/>
                <w:rtl/>
              </w:rPr>
              <w:t xml:space="preserve"> تتعلق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ب</w:t>
            </w:r>
            <w:r w:rsidRPr="00167CD5">
              <w:rPr>
                <w:rtl/>
              </w:rPr>
              <w:t>استعمال الخدمة المتنقلة، باستثناء المتنقلة للطيران،</w:t>
            </w:r>
            <w:r w:rsidRPr="00167CD5">
              <w:rPr>
                <w:rFonts w:hint="cs"/>
                <w:rtl/>
              </w:rPr>
              <w:t xml:space="preserve"> </w:t>
            </w:r>
            <w:r w:rsidRPr="00167CD5">
              <w:rPr>
                <w:rtl/>
              </w:rPr>
              <w:t xml:space="preserve">والخدمات الأخرى لنطاق </w:t>
            </w:r>
            <w:r w:rsidRPr="00167CD5">
              <w:rPr>
                <w:rFonts w:hint="cs"/>
                <w:rtl/>
              </w:rPr>
              <w:t>التردد</w:t>
            </w:r>
            <w:r w:rsidRPr="00167CD5">
              <w:rPr>
                <w:rFonts w:hint="eastAsia"/>
                <w:rtl/>
              </w:rPr>
              <w:t> </w:t>
            </w:r>
            <w:r w:rsidRPr="00167CD5">
              <w:rPr>
                <w:lang w:bidi="ar-SA"/>
              </w:rPr>
              <w:t>MHz 790-694</w:t>
            </w:r>
            <w:r w:rsidRPr="00167CD5">
              <w:rPr>
                <w:rtl/>
              </w:rPr>
              <w:t xml:space="preserve"> في الإقليم </w:t>
            </w:r>
            <w:r w:rsidRPr="00167CD5">
              <w:rPr>
                <w:lang w:bidi="ar-SA"/>
              </w:rPr>
              <w:t>1</w:t>
            </w:r>
          </w:p>
        </w:tc>
        <w:tc>
          <w:tcPr>
            <w:tcW w:w="1530" w:type="pct"/>
          </w:tcPr>
          <w:p w:rsidR="00387D1D" w:rsidRPr="00167CD5" w:rsidRDefault="00387D1D" w:rsidP="00674CEC">
            <w:pPr>
              <w:pStyle w:val="Tabletexte"/>
              <w:keepNext/>
              <w:jc w:val="left"/>
              <w:rPr>
                <w:i/>
                <w:iCs/>
                <w:rtl/>
              </w:rPr>
            </w:pPr>
            <w:r w:rsidRPr="00167CD5">
              <w:rPr>
                <w:rFonts w:hint="cs"/>
                <w:i/>
                <w:iCs/>
                <w:rtl/>
              </w:rPr>
              <w:t>يدعو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مدير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مكتب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الاتصالات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 xml:space="preserve">الراديوية </w:t>
            </w:r>
          </w:p>
          <w:p w:rsidR="00387D1D" w:rsidRPr="00167CD5" w:rsidRDefault="00387D1D" w:rsidP="0031045B">
            <w:pPr>
              <w:pStyle w:val="Tabletexte"/>
              <w:keepNext/>
              <w:jc w:val="left"/>
              <w:rPr>
                <w:i/>
                <w:iCs/>
                <w:spacing w:val="-2"/>
              </w:rPr>
            </w:pPr>
            <w:r w:rsidRPr="00167CD5">
              <w:rPr>
                <w:rFonts w:hint="cs"/>
                <w:spacing w:val="-2"/>
                <w:rtl/>
              </w:rPr>
              <w:t>إلى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العمل،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بالتعاون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مع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مدير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مكتب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تنمية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الاتصالات،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لتقديم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العون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إلى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البلدان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النامية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التي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ترغب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في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تنفيذ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التوزيع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الجديد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للخدمة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المتنقلة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من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أجل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مساعدة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الإدارات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المعنية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على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تحديد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التعديلات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اللازمة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على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الاتفاق</w:t>
            </w:r>
            <w:r w:rsidR="0031045B" w:rsidRPr="00167CD5">
              <w:rPr>
                <w:rFonts w:hint="cs"/>
                <w:spacing w:val="-2"/>
                <w:rtl/>
              </w:rPr>
              <w:t> </w:t>
            </w:r>
            <w:r w:rsidRPr="00167CD5">
              <w:rPr>
                <w:spacing w:val="-2"/>
              </w:rPr>
              <w:t>GE06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وفقاً</w:t>
            </w:r>
            <w:r w:rsidRPr="00167CD5">
              <w:rPr>
                <w:spacing w:val="-2"/>
                <w:rtl/>
              </w:rPr>
              <w:t xml:space="preserve"> </w:t>
            </w:r>
            <w:r w:rsidRPr="00167CD5">
              <w:rPr>
                <w:rFonts w:hint="cs"/>
                <w:spacing w:val="-2"/>
                <w:rtl/>
              </w:rPr>
              <w:t>لاحتياجاتها</w:t>
            </w:r>
          </w:p>
        </w:tc>
        <w:tc>
          <w:tcPr>
            <w:tcW w:w="883" w:type="pct"/>
          </w:tcPr>
          <w:p w:rsidR="00387D1D" w:rsidRPr="00167CD5" w:rsidRDefault="00674CEC" w:rsidP="000B0169">
            <w:pPr>
              <w:pStyle w:val="Tabletexte"/>
              <w:keepNext/>
              <w:jc w:val="left"/>
              <w:rPr>
                <w:rtl/>
                <w:lang w:bidi="ar-EG"/>
              </w:rPr>
            </w:pPr>
            <w:r w:rsidRPr="00167CD5">
              <w:rPr>
                <w:rFonts w:hint="cs"/>
                <w:rtl/>
                <w:lang w:val="fr-CH"/>
              </w:rPr>
              <w:t xml:space="preserve">مساعدة </w:t>
            </w:r>
            <w:r w:rsidR="000B0169" w:rsidRPr="00167CD5">
              <w:rPr>
                <w:rFonts w:hint="cs"/>
                <w:rtl/>
                <w:lang w:val="fr-CH"/>
              </w:rPr>
              <w:t>قُطرية</w:t>
            </w:r>
            <w:r w:rsidRPr="00167CD5">
              <w:rPr>
                <w:rFonts w:hint="cs"/>
                <w:rtl/>
                <w:lang w:val="fr-CH"/>
              </w:rPr>
              <w:t>،</w:t>
            </w:r>
            <w:r w:rsidRPr="00167CD5">
              <w:rPr>
                <w:rtl/>
                <w:lang w:val="fr-CH"/>
              </w:rPr>
              <w:br/>
            </w:r>
            <w:r w:rsidRPr="00167CD5">
              <w:rPr>
                <w:rFonts w:hint="cs"/>
                <w:rtl/>
                <w:lang w:val="fr-CH"/>
              </w:rPr>
              <w:t>ورش عمل</w:t>
            </w:r>
            <w:r w:rsidRPr="00167CD5">
              <w:rPr>
                <w:position w:val="6"/>
              </w:rPr>
              <w:t>*</w:t>
            </w:r>
            <w:r w:rsidRPr="00167CD5">
              <w:rPr>
                <w:rFonts w:hint="cs"/>
                <w:rtl/>
                <w:lang w:bidi="ar-EG"/>
              </w:rPr>
              <w:t>،</w:t>
            </w:r>
            <w:r w:rsidRPr="00167CD5">
              <w:rPr>
                <w:rtl/>
                <w:lang w:bidi="ar-EG"/>
              </w:rPr>
              <w:br/>
            </w:r>
            <w:r w:rsidRPr="00167CD5">
              <w:rPr>
                <w:rFonts w:hint="cs"/>
                <w:rtl/>
                <w:lang w:bidi="ar-EG"/>
              </w:rPr>
              <w:t>اجتماعات لتخطيط الترددات</w:t>
            </w:r>
          </w:p>
          <w:p w:rsidR="00BD4EA5" w:rsidRPr="00167CD5" w:rsidRDefault="00BD4EA5" w:rsidP="00BD4EA5">
            <w:pPr>
              <w:pStyle w:val="Tabletexte"/>
              <w:keepNext/>
              <w:jc w:val="left"/>
              <w:rPr>
                <w:rtl/>
                <w:lang w:bidi="ar-EG"/>
              </w:rPr>
            </w:pPr>
            <w:r w:rsidRPr="00167CD5">
              <w:rPr>
                <w:rFonts w:hint="cs"/>
                <w:spacing w:val="-2"/>
                <w:rtl/>
                <w:lang w:bidi="ar-EG"/>
              </w:rPr>
              <w:t>مسائل لجنتي دراسات قطاع تنمية الاتصالات</w:t>
            </w:r>
            <w:r w:rsidRPr="00167CD5">
              <w:rPr>
                <w:rFonts w:hint="cs"/>
                <w:rtl/>
                <w:lang w:bidi="ar-EG"/>
              </w:rPr>
              <w:t xml:space="preserve"> </w:t>
            </w:r>
            <w:r w:rsidRPr="00167CD5">
              <w:rPr>
                <w:rFonts w:hint="cs"/>
                <w:spacing w:val="-4"/>
                <w:rtl/>
                <w:lang w:bidi="ar-EG"/>
              </w:rPr>
              <w:t>(القرار </w:t>
            </w:r>
            <w:r w:rsidRPr="00167CD5">
              <w:rPr>
                <w:spacing w:val="-4"/>
                <w:lang w:bidi="ar-EG"/>
              </w:rPr>
              <w:t>9</w:t>
            </w:r>
            <w:r w:rsidRPr="00167CD5">
              <w:rPr>
                <w:rFonts w:hint="cs"/>
                <w:spacing w:val="-4"/>
                <w:rtl/>
                <w:lang w:bidi="ar-EG"/>
              </w:rPr>
              <w:t xml:space="preserve"> والمسألة</w:t>
            </w:r>
            <w:r w:rsidRPr="00167CD5">
              <w:rPr>
                <w:rFonts w:hint="eastAsia"/>
                <w:spacing w:val="-4"/>
                <w:rtl/>
                <w:lang w:bidi="ar-EG"/>
              </w:rPr>
              <w:t> </w:t>
            </w:r>
            <w:r w:rsidRPr="00167CD5">
              <w:rPr>
                <w:spacing w:val="-4"/>
                <w:lang w:bidi="ar-EG"/>
              </w:rPr>
              <w:t>8/1</w:t>
            </w:r>
            <w:r w:rsidRPr="00167CD5">
              <w:rPr>
                <w:rFonts w:hint="cs"/>
                <w:spacing w:val="-4"/>
                <w:rtl/>
                <w:lang w:bidi="ar-EG"/>
              </w:rPr>
              <w:t>)</w:t>
            </w:r>
          </w:p>
        </w:tc>
      </w:tr>
      <w:tr w:rsidR="0099107C" w:rsidRPr="00167CD5" w:rsidTr="002021EA">
        <w:trPr>
          <w:jc w:val="center"/>
        </w:trPr>
        <w:tc>
          <w:tcPr>
            <w:tcW w:w="657" w:type="pct"/>
          </w:tcPr>
          <w:p w:rsidR="00387D1D" w:rsidRPr="00167CD5" w:rsidRDefault="00EA43F8" w:rsidP="005A5884">
            <w:pPr>
              <w:pStyle w:val="Tabletexte"/>
              <w:jc w:val="center"/>
              <w:rPr>
                <w:b/>
                <w:bCs/>
                <w:rtl/>
                <w:lang w:bidi="ar-EG"/>
              </w:rPr>
            </w:pPr>
            <w:r w:rsidRPr="00167CD5">
              <w:rPr>
                <w:rFonts w:hint="cs"/>
                <w:b/>
                <w:bCs/>
                <w:rtl/>
              </w:rPr>
              <w:t>استعمال الطيف في</w:t>
            </w:r>
            <w:r w:rsidR="005A5884" w:rsidRPr="00167CD5">
              <w:rPr>
                <w:rFonts w:hint="eastAsia"/>
                <w:b/>
                <w:bCs/>
                <w:rtl/>
              </w:rPr>
              <w:t> </w:t>
            </w:r>
            <w:r w:rsidRPr="00167CD5">
              <w:rPr>
                <w:rFonts w:hint="cs"/>
                <w:b/>
                <w:bCs/>
                <w:rtl/>
              </w:rPr>
              <w:t xml:space="preserve">النطاق </w:t>
            </w:r>
            <w:r w:rsidRPr="00167CD5">
              <w:rPr>
                <w:b/>
                <w:bCs/>
              </w:rPr>
              <w:t>MHz 960</w:t>
            </w:r>
            <w:r w:rsidRPr="00167CD5">
              <w:rPr>
                <w:b/>
                <w:bCs/>
              </w:rPr>
              <w:noBreakHyphen/>
              <w:t>470</w:t>
            </w:r>
          </w:p>
        </w:tc>
        <w:tc>
          <w:tcPr>
            <w:tcW w:w="759" w:type="pct"/>
          </w:tcPr>
          <w:p w:rsidR="0099107C" w:rsidRPr="00167CD5" w:rsidRDefault="00387D1D" w:rsidP="0099107C">
            <w:pPr>
              <w:pStyle w:val="Tabletexte"/>
              <w:jc w:val="center"/>
              <w:rPr>
                <w:b/>
                <w:bCs/>
                <w:rtl/>
                <w:lang w:bidi="ar-EG"/>
              </w:rPr>
            </w:pPr>
            <w:r w:rsidRPr="00167CD5">
              <w:rPr>
                <w:rFonts w:hint="cs"/>
                <w:b/>
                <w:bCs/>
                <w:rtl/>
                <w:lang w:bidi="ar-EG"/>
              </w:rPr>
              <w:t>القرار </w:t>
            </w:r>
            <w:r w:rsidRPr="00167CD5">
              <w:rPr>
                <w:b/>
                <w:bCs/>
                <w:lang w:bidi="ar-EG"/>
              </w:rPr>
              <w:t>235</w:t>
            </w:r>
          </w:p>
          <w:p w:rsidR="00387D1D" w:rsidRPr="00167CD5" w:rsidRDefault="00387D1D" w:rsidP="0099107C">
            <w:pPr>
              <w:pStyle w:val="Tabletexte"/>
              <w:jc w:val="center"/>
              <w:rPr>
                <w:rtl/>
                <w:lang w:bidi="ar-EG"/>
              </w:rPr>
            </w:pPr>
            <w:r w:rsidRPr="00167CD5">
              <w:rPr>
                <w:lang w:bidi="ar-EG"/>
              </w:rPr>
              <w:t>(COM4/6)</w:t>
            </w:r>
          </w:p>
        </w:tc>
        <w:tc>
          <w:tcPr>
            <w:tcW w:w="1172" w:type="pct"/>
          </w:tcPr>
          <w:p w:rsidR="00387D1D" w:rsidRPr="00167CD5" w:rsidRDefault="00387D1D" w:rsidP="00EA43F8">
            <w:pPr>
              <w:pStyle w:val="Tabletexte"/>
              <w:jc w:val="left"/>
              <w:rPr>
                <w:rtl/>
                <w:lang w:bidi="ar-EG"/>
              </w:rPr>
            </w:pPr>
            <w:r w:rsidRPr="00167CD5">
              <w:rPr>
                <w:rFonts w:hint="cs"/>
                <w:rtl/>
              </w:rPr>
              <w:t>استعراض استعمال طيف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 xml:space="preserve">نطاق التردد </w:t>
            </w:r>
            <w:r w:rsidRPr="00167CD5">
              <w:rPr>
                <w:lang w:bidi="ar-SA"/>
              </w:rPr>
              <w:t>MHz 960</w:t>
            </w:r>
            <w:r w:rsidR="00EA43F8" w:rsidRPr="00167CD5">
              <w:rPr>
                <w:lang w:bidi="ar-SA"/>
              </w:rPr>
              <w:noBreakHyphen/>
            </w:r>
            <w:r w:rsidRPr="00167CD5">
              <w:rPr>
                <w:lang w:bidi="ar-SA"/>
              </w:rPr>
              <w:t>470</w:t>
            </w:r>
            <w:r w:rsidRPr="00167CD5">
              <w:rPr>
                <w:rtl/>
              </w:rPr>
              <w:t xml:space="preserve"> في الإقليم</w:t>
            </w:r>
            <w:r w:rsidR="00EA43F8" w:rsidRPr="00167CD5">
              <w:rPr>
                <w:rFonts w:hint="cs"/>
                <w:rtl/>
              </w:rPr>
              <w:t> </w:t>
            </w:r>
            <w:r w:rsidRPr="00167CD5">
              <w:rPr>
                <w:lang w:bidi="ar-SA"/>
              </w:rPr>
              <w:t>1</w:t>
            </w:r>
          </w:p>
        </w:tc>
        <w:tc>
          <w:tcPr>
            <w:tcW w:w="1530" w:type="pct"/>
          </w:tcPr>
          <w:p w:rsidR="00387D1D" w:rsidRPr="00167CD5" w:rsidRDefault="00387D1D" w:rsidP="00DC16BC">
            <w:pPr>
              <w:pStyle w:val="Tabletexte"/>
              <w:jc w:val="left"/>
              <w:rPr>
                <w:i/>
                <w:iCs/>
                <w:rtl/>
              </w:rPr>
            </w:pPr>
            <w:r w:rsidRPr="00167CD5">
              <w:rPr>
                <w:rFonts w:hint="cs"/>
                <w:i/>
                <w:iCs/>
                <w:rtl/>
              </w:rPr>
              <w:t>يدعو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كذلك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قطاع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الاتصالات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 xml:space="preserve">الراديوية </w:t>
            </w:r>
          </w:p>
          <w:p w:rsidR="00387D1D" w:rsidRPr="00167CD5" w:rsidRDefault="00387D1D" w:rsidP="00DC16BC">
            <w:pPr>
              <w:pStyle w:val="Tabletexte"/>
              <w:jc w:val="left"/>
              <w:rPr>
                <w:i/>
                <w:iCs/>
                <w:rtl/>
                <w:lang w:bidi="ar-EG"/>
              </w:rPr>
            </w:pPr>
            <w:r w:rsidRPr="00167CD5">
              <w:rPr>
                <w:rFonts w:hint="cs"/>
                <w:rtl/>
              </w:rPr>
              <w:t>إلى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ضمان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التعاون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مع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قطاع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تنمية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الاتصالات</w:t>
            </w:r>
            <w:r w:rsidR="00B734FB" w:rsidRPr="00167CD5">
              <w:rPr>
                <w:rFonts w:hint="cs"/>
                <w:rtl/>
              </w:rPr>
              <w:t xml:space="preserve"> بالاتحاد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لتنفيذ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هذا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القرار</w:t>
            </w:r>
          </w:p>
        </w:tc>
        <w:tc>
          <w:tcPr>
            <w:tcW w:w="883" w:type="pct"/>
          </w:tcPr>
          <w:p w:rsidR="00387D1D" w:rsidRPr="00167CD5" w:rsidRDefault="0099107C" w:rsidP="00DC16BC">
            <w:pPr>
              <w:pStyle w:val="Tabletexte"/>
              <w:jc w:val="left"/>
              <w:rPr>
                <w:rtl/>
                <w:lang w:bidi="ar-EG"/>
              </w:rPr>
            </w:pPr>
            <w:r w:rsidRPr="00167CD5">
              <w:rPr>
                <w:rFonts w:hint="cs"/>
                <w:rtl/>
              </w:rPr>
              <w:t xml:space="preserve">القرار </w:t>
            </w:r>
            <w:r w:rsidRPr="00167CD5">
              <w:t>9</w:t>
            </w:r>
            <w:r w:rsidRPr="00167CD5">
              <w:rPr>
                <w:rFonts w:hint="cs"/>
                <w:rtl/>
                <w:lang w:bidi="ar-EG"/>
              </w:rPr>
              <w:t>،</w:t>
            </w:r>
          </w:p>
          <w:p w:rsidR="0099107C" w:rsidRPr="00167CD5" w:rsidRDefault="0099107C" w:rsidP="0099107C">
            <w:pPr>
              <w:pStyle w:val="Tabletexte"/>
              <w:jc w:val="left"/>
              <w:rPr>
                <w:rtl/>
                <w:lang w:bidi="ar-EG"/>
              </w:rPr>
            </w:pPr>
            <w:r w:rsidRPr="00167CD5">
              <w:rPr>
                <w:rFonts w:hint="cs"/>
                <w:rtl/>
                <w:lang w:bidi="ar-EG"/>
              </w:rPr>
              <w:t>ورش عمل</w:t>
            </w:r>
            <w:r w:rsidRPr="00167CD5">
              <w:rPr>
                <w:position w:val="6"/>
                <w:lang w:bidi="ar-EG"/>
              </w:rPr>
              <w:t>*</w:t>
            </w:r>
          </w:p>
          <w:p w:rsidR="0099107C" w:rsidRPr="00167CD5" w:rsidRDefault="0099107C" w:rsidP="0099107C">
            <w:pPr>
              <w:pStyle w:val="Tabletexte"/>
              <w:jc w:val="left"/>
              <w:rPr>
                <w:rtl/>
                <w:lang w:bidi="ar-EG"/>
              </w:rPr>
            </w:pPr>
            <w:r w:rsidRPr="00167CD5">
              <w:rPr>
                <w:rFonts w:hint="cs"/>
                <w:rtl/>
                <w:lang w:bidi="ar-EG"/>
              </w:rPr>
              <w:t>استقصاءات</w:t>
            </w:r>
          </w:p>
        </w:tc>
      </w:tr>
      <w:tr w:rsidR="0099107C" w:rsidRPr="00167CD5" w:rsidTr="002021EA">
        <w:trPr>
          <w:jc w:val="center"/>
        </w:trPr>
        <w:tc>
          <w:tcPr>
            <w:tcW w:w="657" w:type="pct"/>
          </w:tcPr>
          <w:p w:rsidR="00387D1D" w:rsidRPr="00167CD5" w:rsidRDefault="0099107C" w:rsidP="002021EA">
            <w:pPr>
              <w:pStyle w:val="Tabletexte"/>
              <w:jc w:val="center"/>
              <w:rPr>
                <w:b/>
                <w:bCs/>
              </w:rPr>
            </w:pPr>
            <w:r w:rsidRPr="00167CD5">
              <w:rPr>
                <w:rFonts w:hint="cs"/>
                <w:b/>
                <w:bCs/>
                <w:rtl/>
                <w:lang w:bidi="ar-EG"/>
              </w:rPr>
              <w:t>جدول التوقيت</w:t>
            </w:r>
          </w:p>
        </w:tc>
        <w:tc>
          <w:tcPr>
            <w:tcW w:w="759" w:type="pct"/>
          </w:tcPr>
          <w:p w:rsidR="0099107C" w:rsidRPr="00167CD5" w:rsidRDefault="00387D1D" w:rsidP="0099107C">
            <w:pPr>
              <w:pStyle w:val="Tabletexte"/>
              <w:jc w:val="center"/>
              <w:rPr>
                <w:b/>
                <w:bCs/>
                <w:rtl/>
                <w:lang w:bidi="ar-EG"/>
              </w:rPr>
            </w:pPr>
            <w:r w:rsidRPr="00167CD5">
              <w:rPr>
                <w:rFonts w:hint="cs"/>
                <w:b/>
                <w:bCs/>
                <w:rtl/>
              </w:rPr>
              <w:t>القرار </w:t>
            </w:r>
            <w:r w:rsidRPr="00167CD5">
              <w:rPr>
                <w:b/>
                <w:bCs/>
              </w:rPr>
              <w:t>655</w:t>
            </w:r>
          </w:p>
          <w:p w:rsidR="00387D1D" w:rsidRPr="00167CD5" w:rsidRDefault="00387D1D" w:rsidP="0099107C">
            <w:pPr>
              <w:pStyle w:val="Tabletexte"/>
              <w:jc w:val="center"/>
              <w:rPr>
                <w:rtl/>
                <w:lang w:bidi="ar-EG"/>
              </w:rPr>
            </w:pPr>
            <w:r w:rsidRPr="00167CD5">
              <w:rPr>
                <w:lang w:bidi="ar-EG"/>
              </w:rPr>
              <w:t>(COM5/1)</w:t>
            </w:r>
          </w:p>
        </w:tc>
        <w:tc>
          <w:tcPr>
            <w:tcW w:w="1172" w:type="pct"/>
          </w:tcPr>
          <w:p w:rsidR="00387D1D" w:rsidRPr="00167CD5" w:rsidRDefault="00387D1D" w:rsidP="00DC16BC">
            <w:pPr>
              <w:pStyle w:val="Tabletexte"/>
              <w:jc w:val="left"/>
            </w:pPr>
            <w:r w:rsidRPr="00167CD5">
              <w:rPr>
                <w:rFonts w:hint="cs"/>
                <w:rtl/>
              </w:rPr>
              <w:t>تعريف جدول التوقيت ونشر إشارات التوقيت عن طريق أنظمة الاتصالات الراديوية</w:t>
            </w:r>
          </w:p>
        </w:tc>
        <w:tc>
          <w:tcPr>
            <w:tcW w:w="1530" w:type="pct"/>
          </w:tcPr>
          <w:p w:rsidR="00387D1D" w:rsidRPr="00167CD5" w:rsidRDefault="00387D1D" w:rsidP="00DC16BC">
            <w:pPr>
              <w:pStyle w:val="Tabletexte"/>
              <w:jc w:val="left"/>
              <w:rPr>
                <w:i/>
                <w:iCs/>
                <w:rtl/>
              </w:rPr>
            </w:pPr>
            <w:r w:rsidRPr="00167CD5">
              <w:rPr>
                <w:rFonts w:hint="cs"/>
                <w:i/>
                <w:iCs/>
                <w:rtl/>
              </w:rPr>
              <w:t>يدعو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مدير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مكتب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تنمية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 xml:space="preserve">الاتصالات </w:t>
            </w:r>
          </w:p>
          <w:p w:rsidR="00387D1D" w:rsidRPr="00167CD5" w:rsidRDefault="00387D1D" w:rsidP="00DC16BC">
            <w:pPr>
              <w:pStyle w:val="Tabletexte"/>
              <w:jc w:val="left"/>
              <w:rPr>
                <w:i/>
                <w:iCs/>
              </w:rPr>
            </w:pPr>
            <w:r w:rsidRPr="00167CD5">
              <w:rPr>
                <w:rFonts w:hint="cs"/>
                <w:rtl/>
              </w:rPr>
              <w:t>إلى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تقديم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المساعدة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من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أجل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مشاركة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البلدان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النامية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في الاجتماعات،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في حدود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موارد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الميزانية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المعتمدة</w:t>
            </w:r>
          </w:p>
        </w:tc>
        <w:tc>
          <w:tcPr>
            <w:tcW w:w="883" w:type="pct"/>
          </w:tcPr>
          <w:p w:rsidR="00387D1D" w:rsidRPr="00167CD5" w:rsidRDefault="00C31539" w:rsidP="00DC16BC">
            <w:pPr>
              <w:pStyle w:val="Tabletexte"/>
              <w:jc w:val="left"/>
              <w:rPr>
                <w:rtl/>
              </w:rPr>
            </w:pPr>
            <w:r w:rsidRPr="00167CD5">
              <w:rPr>
                <w:rFonts w:hint="cs"/>
                <w:rtl/>
              </w:rPr>
              <w:t>منح</w:t>
            </w:r>
          </w:p>
          <w:p w:rsidR="00C31539" w:rsidRPr="00167CD5" w:rsidRDefault="00C31539" w:rsidP="00DC16BC">
            <w:pPr>
              <w:pStyle w:val="Tabletexte"/>
              <w:jc w:val="left"/>
              <w:rPr>
                <w:rtl/>
              </w:rPr>
            </w:pPr>
            <w:r w:rsidRPr="00167CD5">
              <w:rPr>
                <w:rFonts w:hint="cs"/>
                <w:rtl/>
              </w:rPr>
              <w:t>مشاركة عن بُعد</w:t>
            </w:r>
          </w:p>
          <w:p w:rsidR="00C31539" w:rsidRPr="00167CD5" w:rsidRDefault="00C31539" w:rsidP="00DC16BC">
            <w:pPr>
              <w:pStyle w:val="Tabletexte"/>
              <w:jc w:val="left"/>
            </w:pPr>
            <w:r w:rsidRPr="00167CD5">
              <w:rPr>
                <w:rFonts w:hint="cs"/>
                <w:rtl/>
              </w:rPr>
              <w:t>تقارير الاجتماعات</w:t>
            </w:r>
          </w:p>
        </w:tc>
      </w:tr>
      <w:tr w:rsidR="0099107C" w:rsidRPr="00167CD5" w:rsidTr="002021EA">
        <w:trPr>
          <w:jc w:val="center"/>
        </w:trPr>
        <w:tc>
          <w:tcPr>
            <w:tcW w:w="657" w:type="pct"/>
          </w:tcPr>
          <w:p w:rsidR="00387D1D" w:rsidRPr="00167CD5" w:rsidRDefault="00FA5AEF" w:rsidP="002021EA">
            <w:pPr>
              <w:pStyle w:val="Tabletexte"/>
              <w:jc w:val="center"/>
              <w:rPr>
                <w:b/>
                <w:bCs/>
              </w:rPr>
            </w:pPr>
            <w:r w:rsidRPr="00167CD5">
              <w:rPr>
                <w:rFonts w:hint="cs"/>
                <w:b/>
                <w:bCs/>
                <w:rtl/>
                <w:lang w:bidi="ar-EG"/>
              </w:rPr>
              <w:t>فلسطين</w:t>
            </w:r>
          </w:p>
        </w:tc>
        <w:tc>
          <w:tcPr>
            <w:tcW w:w="759" w:type="pct"/>
          </w:tcPr>
          <w:p w:rsidR="00387D1D" w:rsidRPr="00167CD5" w:rsidRDefault="00387D1D" w:rsidP="002021EA">
            <w:pPr>
              <w:pStyle w:val="Tabletexte"/>
              <w:jc w:val="center"/>
              <w:rPr>
                <w:b/>
                <w:bCs/>
                <w:rtl/>
                <w:lang w:bidi="ar-EG"/>
              </w:rPr>
            </w:pPr>
            <w:r w:rsidRPr="00167CD5">
              <w:rPr>
                <w:rFonts w:hint="cs"/>
                <w:b/>
                <w:bCs/>
                <w:rtl/>
              </w:rPr>
              <w:t>القرار </w:t>
            </w:r>
            <w:r w:rsidRPr="00167CD5">
              <w:rPr>
                <w:b/>
                <w:bCs/>
              </w:rPr>
              <w:t>12</w:t>
            </w:r>
          </w:p>
        </w:tc>
        <w:tc>
          <w:tcPr>
            <w:tcW w:w="1172" w:type="pct"/>
          </w:tcPr>
          <w:p w:rsidR="00387D1D" w:rsidRPr="00167CD5" w:rsidRDefault="00387D1D" w:rsidP="00DC16BC">
            <w:pPr>
              <w:pStyle w:val="Tabletexte"/>
              <w:jc w:val="left"/>
            </w:pPr>
            <w:bookmarkStart w:id="9" w:name="_Toc327956523"/>
            <w:r w:rsidRPr="00167CD5">
              <w:rPr>
                <w:rtl/>
              </w:rPr>
              <w:t>تقديم المساعدة والدعم إلى فلسطين</w:t>
            </w:r>
            <w:bookmarkEnd w:id="9"/>
          </w:p>
        </w:tc>
        <w:tc>
          <w:tcPr>
            <w:tcW w:w="1530" w:type="pct"/>
          </w:tcPr>
          <w:p w:rsidR="00387D1D" w:rsidRPr="00167CD5" w:rsidRDefault="00387D1D" w:rsidP="00DC16BC">
            <w:pPr>
              <w:pStyle w:val="Tabletexte"/>
              <w:jc w:val="left"/>
              <w:rPr>
                <w:i/>
                <w:iCs/>
                <w:rtl/>
              </w:rPr>
            </w:pPr>
            <w:r w:rsidRPr="00167CD5">
              <w:rPr>
                <w:rFonts w:hint="cs"/>
                <w:i/>
                <w:iCs/>
                <w:rtl/>
              </w:rPr>
              <w:t>يكلف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مدير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مكتب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الاتصالات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الراديوية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ومدير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مكتب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تنمية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 xml:space="preserve">الاتصالات </w:t>
            </w:r>
          </w:p>
          <w:p w:rsidR="00387D1D" w:rsidRPr="00167CD5" w:rsidRDefault="00387D1D" w:rsidP="008358C6">
            <w:pPr>
              <w:pStyle w:val="Tabletexte"/>
              <w:jc w:val="left"/>
              <w:rPr>
                <w:rtl/>
              </w:rPr>
            </w:pPr>
            <w:r w:rsidRPr="00167CD5">
              <w:rPr>
                <w:rFonts w:hint="cs"/>
                <w:rtl/>
              </w:rPr>
              <w:t>بتشجيع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جميع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الأطراف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المعنية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على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مواصلة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المفاوضات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الثنائية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وتسهيل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تنفيذ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الاتفاقات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والقرارات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ذات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الصلة،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من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أجل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القيام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بما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يلزم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من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تدابير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إضافية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لتعزيز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وتطوير</w:t>
            </w:r>
            <w:r w:rsidRPr="00167CD5">
              <w:rPr>
                <w:rtl/>
              </w:rPr>
              <w:t xml:space="preserve"> </w:t>
            </w:r>
            <w:r w:rsidR="008358C6" w:rsidRPr="00167CD5">
              <w:rPr>
                <w:rFonts w:hint="cs"/>
                <w:rtl/>
              </w:rPr>
              <w:t>البنى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التحتية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للاتصالات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اللاسلكية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والتكنولوجيات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والخدمات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الجديدة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لفلسطين،</w:t>
            </w:r>
          </w:p>
          <w:p w:rsidR="00387D1D" w:rsidRPr="00167CD5" w:rsidRDefault="00387D1D" w:rsidP="00DC16BC">
            <w:pPr>
              <w:pStyle w:val="Tabletexte"/>
              <w:jc w:val="left"/>
              <w:rPr>
                <w:i/>
                <w:iCs/>
                <w:rtl/>
              </w:rPr>
            </w:pPr>
            <w:r w:rsidRPr="00167CD5">
              <w:rPr>
                <w:rFonts w:hint="cs"/>
                <w:i/>
                <w:iCs/>
                <w:rtl/>
              </w:rPr>
              <w:t>يكلف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مدير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مكتب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الاتصالات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الراديوية</w:t>
            </w:r>
            <w:r w:rsidRPr="00167CD5">
              <w:rPr>
                <w:i/>
                <w:iCs/>
                <w:rtl/>
              </w:rPr>
              <w:t xml:space="preserve"> </w:t>
            </w:r>
            <w:r w:rsidRPr="00167CD5">
              <w:rPr>
                <w:rFonts w:hint="cs"/>
                <w:i/>
                <w:iCs/>
                <w:rtl/>
              </w:rPr>
              <w:t>كذلك</w:t>
            </w:r>
          </w:p>
          <w:p w:rsidR="00387D1D" w:rsidRPr="00167CD5" w:rsidRDefault="00387D1D" w:rsidP="00DC16BC">
            <w:pPr>
              <w:pStyle w:val="Tabletexte"/>
              <w:jc w:val="left"/>
            </w:pPr>
            <w:r w:rsidRPr="00167CD5">
              <w:rPr>
                <w:rFonts w:hint="cs"/>
                <w:rtl/>
              </w:rPr>
              <w:t>بمواصلة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تقديم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المساعدة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المتخصصة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والدعم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إلى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فلسطين،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خاصة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في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مجال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إدارة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الطيف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وتخصيص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الترددات،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بالتعاون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مع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قطاع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تنمية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الاتصالات </w:t>
            </w:r>
            <w:r w:rsidRPr="00167CD5">
              <w:t>(ITU</w:t>
            </w:r>
            <w:r w:rsidRPr="00167CD5">
              <w:noBreakHyphen/>
              <w:t>D)</w:t>
            </w:r>
            <w:r w:rsidRPr="00167CD5">
              <w:rPr>
                <w:rFonts w:hint="cs"/>
                <w:rtl/>
              </w:rPr>
              <w:t>،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وفقاً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لقرارات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الاتحاد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ذات</w:t>
            </w:r>
            <w:r w:rsidRPr="00167CD5">
              <w:rPr>
                <w:rtl/>
              </w:rPr>
              <w:t xml:space="preserve"> </w:t>
            </w:r>
            <w:r w:rsidRPr="00167CD5">
              <w:rPr>
                <w:rFonts w:hint="cs"/>
                <w:rtl/>
              </w:rPr>
              <w:t>الصلة</w:t>
            </w:r>
          </w:p>
        </w:tc>
        <w:tc>
          <w:tcPr>
            <w:tcW w:w="883" w:type="pct"/>
          </w:tcPr>
          <w:p w:rsidR="00387D1D" w:rsidRPr="00167CD5" w:rsidRDefault="00FA5AEF" w:rsidP="007E502C">
            <w:pPr>
              <w:pStyle w:val="Tabletexte"/>
              <w:jc w:val="left"/>
            </w:pPr>
            <w:r w:rsidRPr="00167CD5">
              <w:rPr>
                <w:rFonts w:hint="cs"/>
                <w:rtl/>
              </w:rPr>
              <w:t xml:space="preserve">مساعدة </w:t>
            </w:r>
            <w:r w:rsidR="007E502C" w:rsidRPr="00167CD5">
              <w:rPr>
                <w:rFonts w:hint="cs"/>
                <w:rtl/>
              </w:rPr>
              <w:t>قُطرية</w:t>
            </w:r>
            <w:r w:rsidRPr="00167CD5">
              <w:rPr>
                <w:rFonts w:hint="cs"/>
                <w:rtl/>
              </w:rPr>
              <w:t xml:space="preserve"> مباشرة</w:t>
            </w:r>
          </w:p>
        </w:tc>
      </w:tr>
    </w:tbl>
    <w:p w:rsidR="00387D1D" w:rsidRPr="00623F3E" w:rsidRDefault="00426773" w:rsidP="00623F3E">
      <w:pPr>
        <w:rPr>
          <w:i/>
          <w:iCs/>
          <w:rtl/>
          <w:lang w:bidi="ar-EG"/>
        </w:rPr>
      </w:pPr>
      <w:r w:rsidRPr="00426773">
        <w:rPr>
          <w:rFonts w:cs="Calibri"/>
          <w:position w:val="6"/>
          <w:sz w:val="18"/>
          <w:szCs w:val="18"/>
          <w:lang w:bidi="ar-EG"/>
        </w:rPr>
        <w:t>*</w:t>
      </w:r>
      <w:r>
        <w:rPr>
          <w:rFonts w:hint="eastAsia"/>
          <w:rtl/>
          <w:lang w:bidi="ar-EG"/>
        </w:rPr>
        <w:t>   ورش</w:t>
      </w:r>
      <w:r w:rsidR="005F310D">
        <w:rPr>
          <w:rFonts w:hint="cs"/>
          <w:rtl/>
          <w:lang w:bidi="ar-EG"/>
        </w:rPr>
        <w:t>ة</w:t>
      </w:r>
      <w:r>
        <w:rPr>
          <w:rFonts w:hint="eastAsia"/>
          <w:rtl/>
          <w:lang w:bidi="ar-EG"/>
        </w:rPr>
        <w:t xml:space="preserve"> عمل </w:t>
      </w:r>
      <w:r>
        <w:rPr>
          <w:rFonts w:hint="cs"/>
          <w:rtl/>
          <w:lang w:bidi="ar-EG"/>
        </w:rPr>
        <w:t>إقليمية للاتحاد من أجل كومنولث الدول المستقلة وجورجيا</w:t>
      </w:r>
      <w:r>
        <w:rPr>
          <w:rtl/>
          <w:lang w:bidi="ar-EG"/>
        </w:rPr>
        <w:tab/>
      </w:r>
      <w:r>
        <w:rPr>
          <w:rtl/>
          <w:lang w:bidi="ar-EG"/>
        </w:rPr>
        <w:br/>
      </w:r>
      <w:r w:rsidR="00623F3E">
        <w:rPr>
          <w:rFonts w:hint="cs"/>
          <w:rtl/>
          <w:lang w:bidi="ar-EG"/>
        </w:rPr>
        <w:t xml:space="preserve">اتجاهات تنمية الاتصالات الراديوية في ضوء المؤتمر العالمي للاتصالات الراديوية وجمعية الاتصالات الراديوية لعام </w:t>
      </w:r>
      <w:r w:rsidR="00623F3E">
        <w:rPr>
          <w:lang w:bidi="ar-EG"/>
        </w:rPr>
        <w:t>2015</w:t>
      </w:r>
      <w:r w:rsidR="00623F3E">
        <w:rPr>
          <w:rtl/>
          <w:lang w:bidi="ar-EG"/>
        </w:rPr>
        <w:tab/>
      </w:r>
      <w:r w:rsidR="00623F3E">
        <w:rPr>
          <w:rtl/>
          <w:lang w:bidi="ar-EG"/>
        </w:rPr>
        <w:br/>
      </w:r>
      <w:r w:rsidR="00623F3E">
        <w:rPr>
          <w:rFonts w:hint="cs"/>
          <w:i/>
          <w:iCs/>
          <w:rtl/>
          <w:lang w:bidi="ar-EG"/>
        </w:rPr>
        <w:t xml:space="preserve">يريفان، جمهورية أرمينيا، </w:t>
      </w:r>
      <w:r w:rsidR="00623F3E">
        <w:rPr>
          <w:i/>
          <w:iCs/>
          <w:lang w:bidi="ar-EG"/>
        </w:rPr>
        <w:t>29-27</w:t>
      </w:r>
      <w:r w:rsidR="00623F3E">
        <w:rPr>
          <w:rFonts w:hint="cs"/>
          <w:i/>
          <w:iCs/>
          <w:rtl/>
          <w:lang w:bidi="ar-EG"/>
        </w:rPr>
        <w:t xml:space="preserve"> يونيو </w:t>
      </w:r>
      <w:r w:rsidR="00623F3E">
        <w:rPr>
          <w:i/>
          <w:iCs/>
          <w:lang w:bidi="ar-EG"/>
        </w:rPr>
        <w:t>2016</w:t>
      </w:r>
    </w:p>
    <w:p w:rsidR="00387D1D" w:rsidRPr="00E21290" w:rsidRDefault="0029460A" w:rsidP="001B3339">
      <w:pPr>
        <w:spacing w:before="240"/>
        <w:rPr>
          <w:spacing w:val="-4"/>
          <w:rtl/>
          <w:lang w:bidi="ar-EG"/>
        </w:rPr>
      </w:pPr>
      <w:r w:rsidRPr="00E21290">
        <w:rPr>
          <w:rFonts w:hint="cs"/>
          <w:spacing w:val="-4"/>
          <w:rtl/>
          <w:lang w:bidi="ar-EG"/>
        </w:rPr>
        <w:t xml:space="preserve">يتضمن القراران التاليان جدول أعمال المؤتمر العالمي المقبل للاتصالات الراديوية </w:t>
      </w:r>
      <w:r w:rsidRPr="00E21290">
        <w:rPr>
          <w:spacing w:val="-4"/>
          <w:lang w:bidi="ar-EG"/>
        </w:rPr>
        <w:t>(WRC</w:t>
      </w:r>
      <w:r w:rsidRPr="00E21290">
        <w:rPr>
          <w:spacing w:val="-4"/>
          <w:lang w:bidi="ar-EG"/>
        </w:rPr>
        <w:noBreakHyphen/>
        <w:t>19)</w:t>
      </w:r>
      <w:r w:rsidRPr="00E21290">
        <w:rPr>
          <w:rFonts w:hint="cs"/>
          <w:spacing w:val="-4"/>
          <w:rtl/>
          <w:lang w:bidi="ar-EG"/>
        </w:rPr>
        <w:t xml:space="preserve"> وجدول الأعمال التمهيدي للمؤتمر</w:t>
      </w:r>
      <w:r w:rsidR="001B3339" w:rsidRPr="00E21290">
        <w:rPr>
          <w:rFonts w:hint="eastAsia"/>
          <w:spacing w:val="-4"/>
          <w:rtl/>
          <w:lang w:bidi="ar-EG"/>
        </w:rPr>
        <w:t> </w:t>
      </w:r>
      <w:r w:rsidRPr="00E21290">
        <w:rPr>
          <w:spacing w:val="-4"/>
          <w:lang w:bidi="ar-EG"/>
        </w:rPr>
        <w:t>WRC</w:t>
      </w:r>
      <w:r w:rsidRPr="00E21290">
        <w:rPr>
          <w:spacing w:val="-4"/>
          <w:lang w:bidi="ar-EG"/>
        </w:rPr>
        <w:noBreakHyphen/>
        <w:t>23</w:t>
      </w:r>
      <w:r w:rsidRPr="00E21290">
        <w:rPr>
          <w:rFonts w:hint="cs"/>
          <w:spacing w:val="-4"/>
          <w:rtl/>
          <w:lang w:bidi="ar-EG"/>
        </w:rPr>
        <w:t>:</w:t>
      </w:r>
    </w:p>
    <w:p w:rsidR="00387D1D" w:rsidRDefault="003A4DE2" w:rsidP="00E87C17">
      <w:pPr>
        <w:pStyle w:val="enumlev1"/>
        <w:rPr>
          <w:rtl/>
        </w:rPr>
      </w:pPr>
      <w:r>
        <w:rPr>
          <w:rFonts w:hint="cs"/>
          <w:rtl/>
        </w:rPr>
        <w:t>-</w:t>
      </w:r>
      <w:r w:rsidR="00387D1D">
        <w:rPr>
          <w:rFonts w:hint="cs"/>
          <w:rtl/>
        </w:rPr>
        <w:tab/>
        <w:t>القرار </w:t>
      </w:r>
      <w:r w:rsidR="00387D1D">
        <w:t>809 (COM6/16) (WRC</w:t>
      </w:r>
      <w:r>
        <w:noBreakHyphen/>
      </w:r>
      <w:r w:rsidR="00387D1D">
        <w:t>15)</w:t>
      </w:r>
    </w:p>
    <w:p w:rsidR="00387D1D" w:rsidRDefault="00387D1D" w:rsidP="00E87C17">
      <w:pPr>
        <w:pStyle w:val="enumlev1"/>
        <w:rPr>
          <w:rtl/>
        </w:rPr>
      </w:pPr>
      <w:r>
        <w:rPr>
          <w:rtl/>
        </w:rPr>
        <w:tab/>
      </w:r>
      <w:r w:rsidRPr="004763BC">
        <w:rPr>
          <w:rtl/>
        </w:rPr>
        <w:t xml:space="preserve">جدول أعمال المؤتمر العالمي للاتصالات الراديوية لعام </w:t>
      </w:r>
      <w:r w:rsidRPr="004763BC">
        <w:t>2019</w:t>
      </w:r>
    </w:p>
    <w:p w:rsidR="00387D1D" w:rsidRDefault="00387D1D" w:rsidP="00E87C17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القرار </w:t>
      </w:r>
      <w:r>
        <w:t>810 (COM6/2) (WRC</w:t>
      </w:r>
      <w:r w:rsidR="00E87C17">
        <w:noBreakHyphen/>
      </w:r>
      <w:r>
        <w:t>15)</w:t>
      </w:r>
    </w:p>
    <w:p w:rsidR="00387D1D" w:rsidRDefault="00387D1D" w:rsidP="00E87C17">
      <w:pPr>
        <w:pStyle w:val="enumlev1"/>
        <w:rPr>
          <w:rtl/>
        </w:rPr>
      </w:pPr>
      <w:r>
        <w:rPr>
          <w:rtl/>
        </w:rPr>
        <w:tab/>
      </w:r>
      <w:r w:rsidRPr="004763BC">
        <w:rPr>
          <w:rFonts w:hint="cs"/>
          <w:rtl/>
        </w:rPr>
        <w:t xml:space="preserve">جدول الأعمال التمهيدي للمؤتمر العالمي للاتصالات الراديوية لعام </w:t>
      </w:r>
      <w:r w:rsidRPr="004763BC">
        <w:t>2023</w:t>
      </w:r>
    </w:p>
    <w:p w:rsidR="0050742C" w:rsidRDefault="00387D1D" w:rsidP="00265C1A">
      <w:pPr>
        <w:spacing w:before="360"/>
        <w:rPr>
          <w:rtl/>
        </w:rPr>
      </w:pPr>
      <w:r w:rsidRPr="00265C1A">
        <w:rPr>
          <w:rFonts w:hint="cs"/>
          <w:rtl/>
        </w:rPr>
        <w:t xml:space="preserve">الملحق </w:t>
      </w:r>
      <w:r w:rsidRPr="00265C1A">
        <w:t>1</w:t>
      </w:r>
      <w:r w:rsidRPr="00265C1A">
        <w:rPr>
          <w:rFonts w:hint="cs"/>
          <w:rtl/>
        </w:rPr>
        <w:t xml:space="preserve"> يحتوي على </w:t>
      </w:r>
      <w:r w:rsidR="00265C1A" w:rsidRPr="00265C1A">
        <w:rPr>
          <w:rFonts w:hint="cs"/>
          <w:rtl/>
        </w:rPr>
        <w:t>القرارات التي يمكن أن تتسم بأهمية خاصة بالنسبة إلى البلدان النامية</w:t>
      </w:r>
      <w:r w:rsidRPr="00265C1A">
        <w:rPr>
          <w:rFonts w:hint="cs"/>
          <w:rtl/>
        </w:rPr>
        <w:t>.</w:t>
      </w:r>
    </w:p>
    <w:p w:rsidR="00387D1D" w:rsidRDefault="00387D1D" w:rsidP="009B4844">
      <w:pPr>
        <w:pStyle w:val="AnnexNo"/>
        <w:rPr>
          <w:rtl/>
        </w:rPr>
      </w:pPr>
      <w:r w:rsidRPr="009B4844">
        <w:rPr>
          <w:rFonts w:hint="cs"/>
          <w:rtl/>
        </w:rPr>
        <w:t>الملحق </w:t>
      </w:r>
      <w:r w:rsidRPr="009B4844">
        <w:t>1</w:t>
      </w:r>
      <w:r w:rsidRPr="009B4844">
        <w:rPr>
          <w:rtl/>
        </w:rPr>
        <w:br/>
      </w:r>
      <w:r w:rsidR="009B4844" w:rsidRPr="009B4844">
        <w:rPr>
          <w:rFonts w:hint="cs"/>
          <w:rtl/>
        </w:rPr>
        <w:t>با</w:t>
      </w:r>
      <w:r w:rsidRPr="009B4844">
        <w:rPr>
          <w:rFonts w:hint="cs"/>
          <w:rtl/>
        </w:rPr>
        <w:t>لوثيقة </w:t>
      </w:r>
      <w:r w:rsidRPr="009B4844">
        <w:t>RPM</w:t>
      </w:r>
      <w:r w:rsidRPr="009B4844">
        <w:noBreakHyphen/>
        <w:t>ARB17/4-A</w:t>
      </w:r>
    </w:p>
    <w:p w:rsidR="00387D1D" w:rsidRPr="00F0113E" w:rsidRDefault="00387D1D" w:rsidP="00387D1D">
      <w:pPr>
        <w:pStyle w:val="Annextitle"/>
      </w:pPr>
      <w:r w:rsidRPr="00AB3068">
        <w:rPr>
          <w:rFonts w:hint="cs"/>
          <w:rtl/>
        </w:rPr>
        <w:t xml:space="preserve">التوصيات </w:t>
      </w:r>
      <w:r w:rsidR="00B74311">
        <w:rPr>
          <w:rFonts w:hint="cs"/>
          <w:rtl/>
        </w:rPr>
        <w:t xml:space="preserve">والقرارات </w:t>
      </w:r>
      <w:r w:rsidRPr="00AB3068">
        <w:rPr>
          <w:rFonts w:hint="cs"/>
          <w:rtl/>
        </w:rPr>
        <w:t xml:space="preserve">التي يمكن أن تتسم بأهمية خاصة </w:t>
      </w:r>
      <w:r>
        <w:br/>
      </w:r>
      <w:r>
        <w:rPr>
          <w:rFonts w:hint="cs"/>
          <w:rtl/>
        </w:rPr>
        <w:t>بالنسبة إلى البلدان النامية</w:t>
      </w:r>
    </w:p>
    <w:p w:rsidR="00387D1D" w:rsidRPr="004763BC" w:rsidRDefault="00387D1D" w:rsidP="00234BAC">
      <w:pPr>
        <w:rPr>
          <w:rtl/>
        </w:rPr>
      </w:pPr>
      <w:r>
        <w:rPr>
          <w:rFonts w:hint="cs"/>
          <w:rtl/>
          <w:lang w:bidi="ar-EG"/>
        </w:rPr>
        <w:t>ا</w:t>
      </w:r>
      <w:r w:rsidRPr="00F0113E">
        <w:rPr>
          <w:rFonts w:hint="cs"/>
          <w:rtl/>
        </w:rPr>
        <w:t xml:space="preserve">لقـرار </w:t>
      </w:r>
      <w:r>
        <w:t>207 (Rev.WRC</w:t>
      </w:r>
      <w:r>
        <w:noBreakHyphen/>
        <w:t>15)</w:t>
      </w:r>
      <w:bookmarkStart w:id="10" w:name="_Toc327956840"/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4763BC">
        <w:rPr>
          <w:rFonts w:hint="cs"/>
          <w:rtl/>
        </w:rPr>
        <w:t>أنظمة الاتصالات المتنقلة الدولية المقبلة</w:t>
      </w:r>
      <w:bookmarkEnd w:id="10"/>
    </w:p>
    <w:p w:rsidR="00387D1D" w:rsidRDefault="00387D1D" w:rsidP="00234BAC">
      <w:pPr>
        <w:rPr>
          <w:rtl/>
        </w:rPr>
      </w:pPr>
      <w:r w:rsidRPr="00F0113E">
        <w:rPr>
          <w:rFonts w:hint="cs"/>
          <w:rtl/>
        </w:rPr>
        <w:t xml:space="preserve">القـرار </w:t>
      </w:r>
      <w:r>
        <w:t>5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التعاون التقني مع البلدان النامية في مجال دراسة الانتشار في المناطق المدارية والمناطق</w:t>
      </w:r>
      <w:r w:rsidRPr="00F0113E">
        <w:rPr>
          <w:rFonts w:hint="eastAsia"/>
          <w:rtl/>
        </w:rPr>
        <w:t> </w:t>
      </w:r>
      <w:r w:rsidRPr="00F0113E">
        <w:rPr>
          <w:rFonts w:hint="cs"/>
          <w:rtl/>
        </w:rPr>
        <w:t>المماثلة</w:t>
      </w:r>
    </w:p>
    <w:p w:rsidR="00387D1D" w:rsidRDefault="00387D1D" w:rsidP="00234BAC">
      <w:pPr>
        <w:rPr>
          <w:rtl/>
        </w:rPr>
      </w:pPr>
      <w:r w:rsidRPr="00F0113E">
        <w:rPr>
          <w:rFonts w:hint="cs"/>
          <w:rtl/>
        </w:rPr>
        <w:t xml:space="preserve">القـرار </w:t>
      </w:r>
      <w:r>
        <w:t>12 (Rev.WRC</w:t>
      </w:r>
      <w:r>
        <w:noBreakHyphen/>
        <w:t>15)</w:t>
      </w:r>
      <w:r w:rsidR="00EF2FC1">
        <w:rPr>
          <w:rtl/>
        </w:rPr>
        <w:tab/>
      </w:r>
      <w:r w:rsidR="00EF2FC1">
        <w:rPr>
          <w:rtl/>
        </w:rPr>
        <w:br/>
      </w:r>
      <w:r w:rsidRPr="00F0113E">
        <w:rPr>
          <w:rtl/>
        </w:rPr>
        <w:t>تقديم المساعدة والدعم إلى فلسطين</w:t>
      </w:r>
    </w:p>
    <w:p w:rsidR="00387D1D" w:rsidRDefault="00387D1D" w:rsidP="00234BAC">
      <w:pPr>
        <w:rPr>
          <w:rtl/>
        </w:rPr>
      </w:pPr>
      <w:r w:rsidRPr="00F0113E">
        <w:rPr>
          <w:rtl/>
        </w:rPr>
        <w:t>الق</w:t>
      </w:r>
      <w:r w:rsidRPr="00F0113E">
        <w:rPr>
          <w:rFonts w:hint="cs"/>
          <w:rtl/>
        </w:rPr>
        <w:t>ـ</w:t>
      </w:r>
      <w:r w:rsidRPr="00F0113E">
        <w:rPr>
          <w:rtl/>
        </w:rPr>
        <w:t>رار</w:t>
      </w:r>
      <w:r w:rsidRPr="00F0113E">
        <w:rPr>
          <w:rFonts w:hint="cs"/>
          <w:rtl/>
        </w:rPr>
        <w:t xml:space="preserve"> </w:t>
      </w:r>
      <w:r>
        <w:t>49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tl/>
        </w:rPr>
        <w:t>الاحتياط الإداري الواجب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>المنطبق على بعض خدمات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 xml:space="preserve">الاتصالات </w:t>
      </w:r>
      <w:r w:rsidRPr="00F0113E">
        <w:rPr>
          <w:rFonts w:hint="cs"/>
          <w:rtl/>
        </w:rPr>
        <w:t xml:space="preserve">الراديوية </w:t>
      </w:r>
      <w:r w:rsidRPr="00F0113E">
        <w:rPr>
          <w:rtl/>
        </w:rPr>
        <w:t>الساتلية</w:t>
      </w:r>
    </w:p>
    <w:p w:rsidR="00387D1D" w:rsidRDefault="00387D1D" w:rsidP="00234BAC">
      <w:pPr>
        <w:rPr>
          <w:rtl/>
        </w:rPr>
      </w:pPr>
      <w:r w:rsidRPr="00F0113E">
        <w:rPr>
          <w:rtl/>
        </w:rPr>
        <w:t xml:space="preserve">القـرار </w:t>
      </w:r>
      <w:r>
        <w:t>55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tl/>
        </w:rPr>
        <w:t>تقديم بطاقات التبليغ إلكترونياً عن الشبكات الساتلية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>والمحطات الأرضية ومحطات الفلك الراديوي</w:t>
      </w:r>
    </w:p>
    <w:p w:rsidR="00387D1D" w:rsidRDefault="00387D1D" w:rsidP="00234BAC">
      <w:pPr>
        <w:rPr>
          <w:rtl/>
        </w:rPr>
      </w:pPr>
      <w:r w:rsidRPr="00F0113E">
        <w:rPr>
          <w:rtl/>
        </w:rPr>
        <w:t>الق</w:t>
      </w:r>
      <w:r w:rsidRPr="00F0113E">
        <w:rPr>
          <w:rFonts w:hint="cs"/>
          <w:rtl/>
        </w:rPr>
        <w:t>ـ</w:t>
      </w:r>
      <w:r w:rsidRPr="00F0113E">
        <w:rPr>
          <w:rtl/>
        </w:rPr>
        <w:t>رار</w:t>
      </w:r>
      <w:r w:rsidRPr="00F0113E">
        <w:rPr>
          <w:rFonts w:hint="cs"/>
          <w:rtl/>
        </w:rPr>
        <w:t xml:space="preserve"> </w:t>
      </w:r>
      <w:r>
        <w:t>81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تقييم إجراء الاحتياط الإداري الواجب المطبق على الشبكات الساتلية</w:t>
      </w:r>
    </w:p>
    <w:p w:rsidR="00387D1D" w:rsidRPr="003359A1" w:rsidRDefault="00387D1D" w:rsidP="00234BAC">
      <w:pPr>
        <w:rPr>
          <w:spacing w:val="-6"/>
          <w:rtl/>
        </w:rPr>
      </w:pPr>
      <w:r w:rsidRPr="00F0113E">
        <w:rPr>
          <w:rFonts w:hint="cs"/>
          <w:rtl/>
        </w:rPr>
        <w:t xml:space="preserve">القـرار </w:t>
      </w:r>
      <w:r>
        <w:t>144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3359A1">
        <w:rPr>
          <w:rFonts w:hint="cs"/>
          <w:spacing w:val="-6"/>
          <w:rtl/>
        </w:rPr>
        <w:t>الاحتياجات الخاصة للبلدان الصغيرة أو الضيقة جغرافياً التي تشغل محطات أرضية في الخدمة الثابتة الساتلية في</w:t>
      </w:r>
      <w:r w:rsidRPr="003359A1">
        <w:rPr>
          <w:rFonts w:hint="eastAsia"/>
          <w:spacing w:val="-6"/>
          <w:rtl/>
        </w:rPr>
        <w:t> </w:t>
      </w:r>
      <w:r w:rsidRPr="003359A1">
        <w:rPr>
          <w:rFonts w:hint="cs"/>
          <w:spacing w:val="-6"/>
          <w:rtl/>
        </w:rPr>
        <w:t>نطاق التردد</w:t>
      </w:r>
      <w:r w:rsidRPr="003359A1">
        <w:rPr>
          <w:rFonts w:hint="eastAsia"/>
          <w:spacing w:val="-6"/>
          <w:rtl/>
        </w:rPr>
        <w:t> </w:t>
      </w:r>
      <w:r w:rsidRPr="003359A1">
        <w:rPr>
          <w:spacing w:val="-6"/>
        </w:rPr>
        <w:t>GHz 14</w:t>
      </w:r>
      <w:r w:rsidRPr="003359A1">
        <w:rPr>
          <w:spacing w:val="-6"/>
        </w:rPr>
        <w:noBreakHyphen/>
        <w:t>13,75</w:t>
      </w:r>
    </w:p>
    <w:p w:rsidR="00387D1D" w:rsidRDefault="00387D1D" w:rsidP="00234BAC">
      <w:pPr>
        <w:rPr>
          <w:rtl/>
        </w:rPr>
      </w:pPr>
      <w:r w:rsidRPr="00F0113E">
        <w:rPr>
          <w:rFonts w:hint="cs"/>
          <w:rtl/>
        </w:rPr>
        <w:t xml:space="preserve">القـرار </w:t>
      </w:r>
      <w:r>
        <w:t>207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تدابير لمعالجة الاستعمال غير المرخص لترددات في النطاقات الموزعة على الخدمتين المتنقلة البحرية والمتنقلة للطيران</w:t>
      </w:r>
      <w:r>
        <w:rPr>
          <w:rFonts w:hint="eastAsia"/>
          <w:rtl/>
        </w:rPr>
        <w:t> </w:t>
      </w:r>
      <w:r>
        <w:t>(R)</w:t>
      </w:r>
      <w:r w:rsidRPr="00F0113E">
        <w:rPr>
          <w:rFonts w:hint="cs"/>
          <w:rtl/>
        </w:rPr>
        <w:t xml:space="preserve"> والتداخل في هذه الترددات</w:t>
      </w:r>
    </w:p>
    <w:p w:rsidR="00387D1D" w:rsidRDefault="00387D1D" w:rsidP="00234BAC">
      <w:pPr>
        <w:rPr>
          <w:rtl/>
        </w:rPr>
      </w:pPr>
      <w:r w:rsidRPr="00F0113E">
        <w:rPr>
          <w:rtl/>
        </w:rPr>
        <w:t>الق</w:t>
      </w:r>
      <w:r w:rsidRPr="00F0113E">
        <w:rPr>
          <w:rFonts w:hint="cs"/>
          <w:rtl/>
        </w:rPr>
        <w:t>ـ</w:t>
      </w:r>
      <w:r w:rsidRPr="00F0113E">
        <w:rPr>
          <w:rtl/>
        </w:rPr>
        <w:t xml:space="preserve">رار </w:t>
      </w:r>
      <w:r>
        <w:t>212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tl/>
        </w:rPr>
        <w:t>تنفيذ الاتصالات المتنقلة الدولية</w:t>
      </w:r>
      <w:r w:rsidRPr="00F0113E">
        <w:rPr>
          <w:rFonts w:hint="cs"/>
          <w:rtl/>
        </w:rPr>
        <w:t xml:space="preserve"> في نطاقَي التردد </w:t>
      </w:r>
      <w:r w:rsidRPr="00F0113E">
        <w:t>MHz 2 025-1 885</w:t>
      </w:r>
      <w:r w:rsidRPr="00F0113E">
        <w:rPr>
          <w:rFonts w:hint="cs"/>
          <w:rtl/>
        </w:rPr>
        <w:t xml:space="preserve"> و</w:t>
      </w:r>
      <w:r w:rsidRPr="00F0113E">
        <w:t>MHz 2 200-2 110</w:t>
      </w:r>
    </w:p>
    <w:p w:rsidR="00387D1D" w:rsidRDefault="00387D1D" w:rsidP="00234BAC">
      <w:pPr>
        <w:rPr>
          <w:rtl/>
        </w:rPr>
      </w:pPr>
      <w:r>
        <w:rPr>
          <w:rFonts w:hint="cs"/>
          <w:rtl/>
        </w:rPr>
        <w:t>ا</w:t>
      </w:r>
      <w:r w:rsidRPr="00F0113E">
        <w:rPr>
          <w:rFonts w:hint="cs"/>
          <w:rtl/>
        </w:rPr>
        <w:t xml:space="preserve">لقـرار </w:t>
      </w:r>
      <w:r>
        <w:t>223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تحديد نطاقات تردد إضافية للاتصالات المتنقلة الدولية</w:t>
      </w:r>
    </w:p>
    <w:p w:rsidR="00387D1D" w:rsidRDefault="00387D1D" w:rsidP="00234BAC">
      <w:pPr>
        <w:rPr>
          <w:rtl/>
        </w:rPr>
      </w:pPr>
      <w:r w:rsidRPr="00F0113E">
        <w:rPr>
          <w:rFonts w:hint="cs"/>
          <w:rtl/>
        </w:rPr>
        <w:t xml:space="preserve">القـرار </w:t>
      </w:r>
      <w:r>
        <w:t>224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نطاقات التردد للمكوّنة الأرضية في الاتصالات المتنقلة الدولية تحت</w:t>
      </w:r>
      <w:r>
        <w:rPr>
          <w:rFonts w:hint="eastAsia"/>
          <w:rtl/>
        </w:rPr>
        <w:t> </w:t>
      </w:r>
      <w:r w:rsidRPr="00F0113E">
        <w:t>GHz</w:t>
      </w:r>
      <w:r>
        <w:t> </w:t>
      </w:r>
      <w:r w:rsidRPr="00F0113E">
        <w:t>1</w:t>
      </w:r>
    </w:p>
    <w:p w:rsidR="00387D1D" w:rsidRDefault="00387D1D" w:rsidP="00234BAC">
      <w:pPr>
        <w:rPr>
          <w:rtl/>
        </w:rPr>
      </w:pPr>
      <w:r w:rsidRPr="00F0113E">
        <w:rPr>
          <w:rtl/>
        </w:rPr>
        <w:t>الق</w:t>
      </w:r>
      <w:r w:rsidRPr="00F0113E">
        <w:rPr>
          <w:rFonts w:hint="cs"/>
          <w:rtl/>
        </w:rPr>
        <w:t>ـ</w:t>
      </w:r>
      <w:r w:rsidRPr="00F0113E">
        <w:rPr>
          <w:rtl/>
        </w:rPr>
        <w:t xml:space="preserve">رار </w:t>
      </w:r>
      <w:r>
        <w:t>535 (Rev.WRC</w:t>
      </w:r>
      <w:r>
        <w:noBreakHyphen/>
        <w:t>15)</w:t>
      </w:r>
      <w:r w:rsidR="00EF2FC1">
        <w:rPr>
          <w:rtl/>
        </w:rPr>
        <w:tab/>
      </w:r>
      <w:r w:rsidR="00EF2FC1">
        <w:rPr>
          <w:rtl/>
        </w:rPr>
        <w:br/>
      </w:r>
      <w:r w:rsidRPr="00F0113E">
        <w:rPr>
          <w:rtl/>
        </w:rPr>
        <w:t xml:space="preserve">المعلومات اللازمة لتطبيق المادة </w:t>
      </w:r>
      <w:r>
        <w:t>12</w:t>
      </w:r>
      <w:r w:rsidRPr="00F0113E">
        <w:rPr>
          <w:rtl/>
        </w:rPr>
        <w:t xml:space="preserve"> من لوائح الراديو</w:t>
      </w:r>
    </w:p>
    <w:p w:rsidR="00387D1D" w:rsidRDefault="00387D1D" w:rsidP="00234BAC">
      <w:pPr>
        <w:rPr>
          <w:rtl/>
          <w:lang w:bidi="ar-EG"/>
        </w:rPr>
      </w:pPr>
      <w:r w:rsidRPr="00F0113E">
        <w:rPr>
          <w:rtl/>
        </w:rPr>
        <w:t>القـرار </w:t>
      </w:r>
      <w:r>
        <w:t>552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tl/>
        </w:rPr>
        <w:t>النفاذ إلى نطاق</w:t>
      </w:r>
      <w:r w:rsidRPr="00F0113E">
        <w:rPr>
          <w:rFonts w:hint="cs"/>
          <w:rtl/>
        </w:rPr>
        <w:t xml:space="preserve"> التردد </w:t>
      </w:r>
      <w:r w:rsidRPr="00F0113E">
        <w:t>GHz 22-21,4</w:t>
      </w:r>
      <w:r w:rsidRPr="00F0113E">
        <w:rPr>
          <w:rtl/>
        </w:rPr>
        <w:t xml:space="preserve"> والتطوير ضمنه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>على المدى الطويل</w:t>
      </w:r>
      <w:r w:rsidRPr="00F0113E">
        <w:rPr>
          <w:rFonts w:hint="cs"/>
          <w:rtl/>
        </w:rPr>
        <w:t xml:space="preserve"> في </w:t>
      </w:r>
      <w:r w:rsidRPr="00F0113E">
        <w:rPr>
          <w:rtl/>
        </w:rPr>
        <w:t>الإقليمين </w:t>
      </w:r>
      <w:r>
        <w:t>1</w:t>
      </w:r>
      <w:r w:rsidRPr="00F0113E">
        <w:rPr>
          <w:rtl/>
        </w:rPr>
        <w:t xml:space="preserve"> و</w:t>
      </w:r>
      <w:r>
        <w:t>3</w:t>
      </w:r>
    </w:p>
    <w:p w:rsidR="00387D1D" w:rsidRDefault="00387D1D" w:rsidP="00234BAC">
      <w:pPr>
        <w:rPr>
          <w:rtl/>
        </w:rPr>
      </w:pPr>
      <w:r w:rsidRPr="00F0113E">
        <w:rPr>
          <w:rtl/>
        </w:rPr>
        <w:t>القـرار </w:t>
      </w:r>
      <w:r>
        <w:t>553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تدابير</w:t>
      </w:r>
      <w:r w:rsidRPr="00F0113E">
        <w:rPr>
          <w:rtl/>
        </w:rPr>
        <w:t xml:space="preserve"> تنظيمية إضافية لشبكات الخدمة الإذاعية الساتلية في نطاق </w:t>
      </w:r>
      <w:r w:rsidRPr="00F0113E">
        <w:rPr>
          <w:rFonts w:hint="cs"/>
          <w:rtl/>
        </w:rPr>
        <w:t>التردد</w:t>
      </w:r>
      <w:r>
        <w:rPr>
          <w:rFonts w:hint="eastAsia"/>
          <w:rtl/>
        </w:rPr>
        <w:t> </w:t>
      </w:r>
      <w:r>
        <w:t>GHz 22</w:t>
      </w:r>
      <w:r>
        <w:noBreakHyphen/>
        <w:t>21,4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>في</w:t>
      </w:r>
      <w:r>
        <w:rPr>
          <w:rFonts w:hint="cs"/>
          <w:rtl/>
        </w:rPr>
        <w:t> </w:t>
      </w:r>
      <w:r w:rsidRPr="00F0113E">
        <w:rPr>
          <w:rtl/>
        </w:rPr>
        <w:t>الإقليمين </w:t>
      </w:r>
      <w:r>
        <w:t>1</w:t>
      </w:r>
      <w:r w:rsidRPr="00F0113E">
        <w:rPr>
          <w:rtl/>
        </w:rPr>
        <w:t xml:space="preserve"> و</w:t>
      </w:r>
      <w:r>
        <w:t>3</w:t>
      </w:r>
      <w:r w:rsidRPr="00F0113E">
        <w:rPr>
          <w:rtl/>
        </w:rPr>
        <w:t xml:space="preserve"> لتعزيز النفاذ المنصف إلى </w:t>
      </w:r>
      <w:r w:rsidRPr="00F0113E">
        <w:rPr>
          <w:rFonts w:hint="cs"/>
          <w:rtl/>
        </w:rPr>
        <w:t xml:space="preserve">نطاق التردد </w:t>
      </w:r>
      <w:r w:rsidRPr="00F0113E">
        <w:rPr>
          <w:rtl/>
        </w:rPr>
        <w:t>هذا</w:t>
      </w:r>
    </w:p>
    <w:p w:rsidR="00387D1D" w:rsidRDefault="00387D1D" w:rsidP="00234BAC">
      <w:pPr>
        <w:rPr>
          <w:rtl/>
        </w:rPr>
      </w:pPr>
      <w:r w:rsidRPr="00F0113E">
        <w:rPr>
          <w:rtl/>
        </w:rPr>
        <w:t>القـرار</w:t>
      </w:r>
      <w:r w:rsidRPr="00F0113E">
        <w:rPr>
          <w:rFonts w:hint="cs"/>
          <w:rtl/>
        </w:rPr>
        <w:t xml:space="preserve"> </w:t>
      </w:r>
      <w:r>
        <w:t>555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tl/>
        </w:rPr>
        <w:t>أحكام تنظيمية إضافية لشبكات الخدمة الإذاعية الساتلية في نطاق </w:t>
      </w:r>
      <w:r w:rsidRPr="00F0113E">
        <w:rPr>
          <w:rFonts w:hint="cs"/>
          <w:rtl/>
        </w:rPr>
        <w:t>التردد</w:t>
      </w:r>
      <w:r>
        <w:rPr>
          <w:rFonts w:hint="eastAsia"/>
          <w:rtl/>
        </w:rPr>
        <w:t> </w:t>
      </w:r>
      <w:r w:rsidRPr="00F0113E">
        <w:t>GHz 22</w:t>
      </w:r>
      <w:r w:rsidR="00E43E0A">
        <w:noBreakHyphen/>
      </w:r>
      <w:r w:rsidRPr="00F0113E">
        <w:t>21,4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>في</w:t>
      </w:r>
      <w:r>
        <w:rPr>
          <w:rFonts w:hint="cs"/>
          <w:rtl/>
        </w:rPr>
        <w:t> </w:t>
      </w:r>
      <w:r w:rsidRPr="00F0113E">
        <w:rPr>
          <w:rtl/>
        </w:rPr>
        <w:t>الإقليمين </w:t>
      </w:r>
      <w:r>
        <w:t>1</w:t>
      </w:r>
      <w:r w:rsidRPr="00F0113E">
        <w:rPr>
          <w:rtl/>
        </w:rPr>
        <w:t xml:space="preserve"> و</w:t>
      </w:r>
      <w:r>
        <w:t>3</w:t>
      </w:r>
      <w:r w:rsidRPr="00F0113E">
        <w:rPr>
          <w:rtl/>
        </w:rPr>
        <w:t xml:space="preserve"> لتعزيز النفاذ المنصف إلى </w:t>
      </w:r>
      <w:r w:rsidRPr="00F0113E">
        <w:rPr>
          <w:rFonts w:hint="cs"/>
          <w:rtl/>
        </w:rPr>
        <w:t xml:space="preserve">نطاق التردد </w:t>
      </w:r>
      <w:r w:rsidRPr="00F0113E">
        <w:rPr>
          <w:rtl/>
        </w:rPr>
        <w:t>هذا</w:t>
      </w:r>
    </w:p>
    <w:p w:rsidR="00387D1D" w:rsidRDefault="00387D1D" w:rsidP="00234BAC">
      <w:pPr>
        <w:rPr>
          <w:rtl/>
        </w:rPr>
      </w:pPr>
      <w:r w:rsidRPr="00F0113E">
        <w:rPr>
          <w:rtl/>
        </w:rPr>
        <w:t xml:space="preserve">القـرار </w:t>
      </w:r>
      <w:r>
        <w:t>646 (Rev.WRC</w:t>
      </w:r>
      <w:r>
        <w:noBreakHyphen/>
        <w:t>15)</w:t>
      </w:r>
      <w:r w:rsidR="00EF2FC1">
        <w:rPr>
          <w:rtl/>
        </w:rPr>
        <w:tab/>
      </w:r>
      <w:r w:rsidR="00EF2FC1">
        <w:rPr>
          <w:rtl/>
        </w:rPr>
        <w:br/>
      </w:r>
      <w:r w:rsidRPr="00F0113E">
        <w:rPr>
          <w:rtl/>
        </w:rPr>
        <w:t>حماية الجمهور والإغاثة في حالات الكوارث</w:t>
      </w:r>
    </w:p>
    <w:p w:rsidR="00387D1D" w:rsidRDefault="00387D1D" w:rsidP="00234BAC">
      <w:pPr>
        <w:rPr>
          <w:rtl/>
        </w:rPr>
      </w:pPr>
      <w:r w:rsidRPr="00F0113E">
        <w:rPr>
          <w:rtl/>
        </w:rPr>
        <w:t xml:space="preserve">القـرار </w:t>
      </w:r>
      <w:r>
        <w:t>647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جوانب</w:t>
      </w:r>
      <w:r w:rsidRPr="00F0113E">
        <w:rPr>
          <w:rtl/>
        </w:rPr>
        <w:t xml:space="preserve"> الاتصالات الراديوية</w:t>
      </w:r>
      <w:r w:rsidRPr="00F0113E">
        <w:rPr>
          <w:rFonts w:hint="cs"/>
          <w:rtl/>
        </w:rPr>
        <w:t xml:space="preserve">، بما في ذلك </w:t>
      </w:r>
      <w:r w:rsidRPr="00F0113E">
        <w:rPr>
          <w:rtl/>
        </w:rPr>
        <w:t>مبادئ توجيهية بشأن إدارة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>الطيف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 xml:space="preserve">لأغراض الإنذار المبكر </w:t>
      </w:r>
      <w:r w:rsidRPr="00F0113E">
        <w:rPr>
          <w:rFonts w:hint="cs"/>
          <w:rtl/>
        </w:rPr>
        <w:t>و</w:t>
      </w:r>
      <w:r w:rsidRPr="00F0113E">
        <w:rPr>
          <w:rtl/>
        </w:rPr>
        <w:t xml:space="preserve">التنبؤ بالكوارث </w:t>
      </w:r>
      <w:r w:rsidRPr="00F0113E">
        <w:rPr>
          <w:rFonts w:hint="cs"/>
          <w:rtl/>
        </w:rPr>
        <w:t xml:space="preserve">واستشعارها </w:t>
      </w:r>
      <w:r w:rsidRPr="00F0113E">
        <w:rPr>
          <w:rtl/>
        </w:rPr>
        <w:t>والتخفيف من آثارها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>و</w:t>
      </w:r>
      <w:r w:rsidRPr="00F0113E">
        <w:rPr>
          <w:rFonts w:hint="cs"/>
          <w:rtl/>
        </w:rPr>
        <w:t>عمليات</w:t>
      </w:r>
      <w:r w:rsidRPr="00F0113E">
        <w:rPr>
          <w:rtl/>
        </w:rPr>
        <w:t xml:space="preserve"> الإغاثة ذات</w:t>
      </w:r>
      <w:r w:rsidRPr="00F0113E">
        <w:rPr>
          <w:rFonts w:hint="cs"/>
          <w:rtl/>
        </w:rPr>
        <w:t> </w:t>
      </w:r>
      <w:r w:rsidRPr="00F0113E">
        <w:rPr>
          <w:rtl/>
        </w:rPr>
        <w:t>الصلة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>بحالات الطوارئ والكوارث</w:t>
      </w:r>
    </w:p>
    <w:p w:rsidR="00387D1D" w:rsidRDefault="00387D1D" w:rsidP="00234BAC">
      <w:pPr>
        <w:rPr>
          <w:rtl/>
        </w:rPr>
      </w:pPr>
      <w:r w:rsidRPr="00F0113E">
        <w:rPr>
          <w:rFonts w:hint="cs"/>
          <w:rtl/>
        </w:rPr>
        <w:t xml:space="preserve">القـرار </w:t>
      </w:r>
      <w:r>
        <w:t>906 (Rev.WRC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التقديم الإلكتروني لبطاقات التبليغ الخاصة بخدمات الأرض إلى مكتب الاتصالات الراديوية وتبادل البيانات بين الإدارات</w:t>
      </w:r>
    </w:p>
    <w:p w:rsidR="00387D1D" w:rsidRDefault="00387D1D" w:rsidP="00234BAC">
      <w:pPr>
        <w:rPr>
          <w:rtl/>
        </w:rPr>
      </w:pPr>
      <w:r w:rsidRPr="00F0113E">
        <w:rPr>
          <w:rFonts w:hint="cs"/>
          <w:rtl/>
        </w:rPr>
        <w:t>ال</w:t>
      </w:r>
      <w:r w:rsidRPr="00F0113E">
        <w:rPr>
          <w:rFonts w:hint="eastAsia"/>
          <w:rtl/>
        </w:rPr>
        <w:t>قـرار</w:t>
      </w:r>
      <w:r w:rsidRPr="00F0113E">
        <w:rPr>
          <w:rFonts w:hint="cs"/>
          <w:rtl/>
        </w:rPr>
        <w:t xml:space="preserve"> </w:t>
      </w:r>
      <w:r>
        <w:t>760 (WRC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tl/>
        </w:rPr>
        <w:t>أحكام</w:t>
      </w:r>
      <w:r w:rsidRPr="00F0113E">
        <w:rPr>
          <w:rFonts w:hint="cs"/>
          <w:rtl/>
        </w:rPr>
        <w:t xml:space="preserve"> تتعلق</w:t>
      </w:r>
      <w:r w:rsidRPr="00F0113E">
        <w:rPr>
          <w:rtl/>
        </w:rPr>
        <w:t xml:space="preserve"> </w:t>
      </w:r>
      <w:r w:rsidRPr="00F0113E">
        <w:rPr>
          <w:rFonts w:hint="cs"/>
          <w:rtl/>
        </w:rPr>
        <w:t>ب</w:t>
      </w:r>
      <w:r w:rsidRPr="00F0113E">
        <w:rPr>
          <w:rtl/>
        </w:rPr>
        <w:t>استعمال الخدمة المتنقلة، باستثناء المتنقلة للطيران،</w:t>
      </w:r>
      <w:r w:rsidRPr="00F0113E">
        <w:rPr>
          <w:rFonts w:hint="cs"/>
          <w:rtl/>
        </w:rPr>
        <w:t xml:space="preserve"> </w:t>
      </w:r>
      <w:r w:rsidRPr="00F0113E">
        <w:rPr>
          <w:rtl/>
        </w:rPr>
        <w:t xml:space="preserve">والخدمات الأخرى لنطاق </w:t>
      </w:r>
      <w:r w:rsidRPr="00F0113E">
        <w:rPr>
          <w:rFonts w:hint="cs"/>
          <w:rtl/>
        </w:rPr>
        <w:t xml:space="preserve">التردد </w:t>
      </w:r>
      <w:r w:rsidRPr="00F0113E">
        <w:t>MHz 790-694</w:t>
      </w:r>
      <w:r w:rsidRPr="00F0113E">
        <w:rPr>
          <w:rtl/>
        </w:rPr>
        <w:t xml:space="preserve"> في الإقليم</w:t>
      </w:r>
      <w:r w:rsidR="002C29F1">
        <w:rPr>
          <w:rFonts w:hint="cs"/>
          <w:rtl/>
        </w:rPr>
        <w:t> </w:t>
      </w:r>
      <w:r>
        <w:t>1</w:t>
      </w:r>
    </w:p>
    <w:p w:rsidR="00387D1D" w:rsidRDefault="00387D1D" w:rsidP="00234BAC">
      <w:r w:rsidRPr="00F0113E">
        <w:rPr>
          <w:rFonts w:hint="cs"/>
          <w:rtl/>
        </w:rPr>
        <w:t>ال</w:t>
      </w:r>
      <w:r w:rsidRPr="00F0113E">
        <w:rPr>
          <w:rFonts w:hint="eastAsia"/>
          <w:rtl/>
        </w:rPr>
        <w:t>قـرار</w:t>
      </w:r>
      <w:r w:rsidRPr="00F0113E">
        <w:rPr>
          <w:rFonts w:hint="cs"/>
          <w:rtl/>
        </w:rPr>
        <w:t xml:space="preserve"> </w:t>
      </w:r>
      <w:r>
        <w:t>235 (WRC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استعراض استعمال الطيف</w:t>
      </w:r>
      <w:r w:rsidRPr="00F0113E">
        <w:rPr>
          <w:rtl/>
        </w:rPr>
        <w:t xml:space="preserve"> </w:t>
      </w:r>
      <w:r w:rsidRPr="00F0113E">
        <w:rPr>
          <w:rFonts w:hint="cs"/>
          <w:rtl/>
        </w:rPr>
        <w:t xml:space="preserve">لنطاق التردد </w:t>
      </w:r>
      <w:r w:rsidRPr="00F0113E">
        <w:t>MHz 960-470</w:t>
      </w:r>
      <w:r>
        <w:rPr>
          <w:rtl/>
        </w:rPr>
        <w:t xml:space="preserve"> في الإقليم </w:t>
      </w:r>
      <w:r>
        <w:t>1</w:t>
      </w:r>
    </w:p>
    <w:p w:rsidR="00387D1D" w:rsidRDefault="00387D1D" w:rsidP="00234BAC">
      <w:pPr>
        <w:rPr>
          <w:rtl/>
        </w:rPr>
      </w:pPr>
      <w:r w:rsidRPr="00F0113E">
        <w:rPr>
          <w:rFonts w:hint="eastAsia"/>
          <w:rtl/>
        </w:rPr>
        <w:t>القرار</w:t>
      </w:r>
      <w:r w:rsidRPr="00F0113E">
        <w:rPr>
          <w:rtl/>
        </w:rPr>
        <w:t xml:space="preserve"> </w:t>
      </w:r>
      <w:r>
        <w:t>655 (WRC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تعريف جدول التوقيت ونشر إشارات التوقيت عن طريق أنظمة الاتصالات الراديوية</w:t>
      </w:r>
    </w:p>
    <w:p w:rsidR="00387D1D" w:rsidRDefault="00387D1D" w:rsidP="00234BAC">
      <w:r w:rsidRPr="00F0113E">
        <w:rPr>
          <w:rFonts w:hint="cs"/>
          <w:rtl/>
        </w:rPr>
        <w:t xml:space="preserve">القرار </w:t>
      </w:r>
      <w:r>
        <w:t>810 (WRC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جدول الأعمال التمهيدي للمؤتمر العالمي للاتصالات الراديوية لعام</w:t>
      </w:r>
      <w:r w:rsidRPr="00F0113E">
        <w:rPr>
          <w:rFonts w:hint="eastAsia"/>
          <w:rtl/>
        </w:rPr>
        <w:t> </w:t>
      </w:r>
      <w:r>
        <w:t>2023</w:t>
      </w:r>
    </w:p>
    <w:p w:rsidR="00387D1D" w:rsidRDefault="00387D1D" w:rsidP="00234BAC">
      <w:pPr>
        <w:rPr>
          <w:rtl/>
        </w:rPr>
      </w:pPr>
      <w:r w:rsidRPr="00F0113E">
        <w:rPr>
          <w:rFonts w:hint="cs"/>
          <w:rtl/>
        </w:rPr>
        <w:t>ال</w:t>
      </w:r>
      <w:r w:rsidRPr="00F0113E">
        <w:rPr>
          <w:rtl/>
        </w:rPr>
        <w:t xml:space="preserve">قـرار </w:t>
      </w:r>
      <w:r>
        <w:t>236 (WRC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Fonts w:hint="cs"/>
          <w:rtl/>
        </w:rPr>
        <w:t>أنظمة الاتصالات الراديوية الخاصة بالسكك الحديدية بين القطار وجانب السكة</w:t>
      </w:r>
    </w:p>
    <w:p w:rsidR="00387D1D" w:rsidRDefault="00387D1D" w:rsidP="00234BAC">
      <w:pPr>
        <w:rPr>
          <w:rtl/>
          <w:lang w:bidi="ar-EG"/>
        </w:rPr>
      </w:pPr>
      <w:r w:rsidRPr="00F0113E">
        <w:rPr>
          <w:rFonts w:hint="cs"/>
          <w:rtl/>
        </w:rPr>
        <w:t xml:space="preserve">القـرار </w:t>
      </w:r>
      <w:r>
        <w:t>809 (WRC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tl/>
        </w:rPr>
        <w:t>جدول أعمال المؤتمر العالمي للاتصال</w:t>
      </w:r>
      <w:r>
        <w:rPr>
          <w:rtl/>
        </w:rPr>
        <w:t xml:space="preserve">ات الراديوية لعام </w:t>
      </w:r>
      <w:r>
        <w:t>2019</w:t>
      </w:r>
    </w:p>
    <w:p w:rsidR="00387D1D" w:rsidRDefault="00387D1D" w:rsidP="00234BAC">
      <w:pPr>
        <w:rPr>
          <w:rtl/>
        </w:rPr>
      </w:pPr>
      <w:r w:rsidRPr="00F0113E">
        <w:rPr>
          <w:rFonts w:hint="cs"/>
          <w:rtl/>
        </w:rPr>
        <w:t>ال</w:t>
      </w:r>
      <w:r w:rsidRPr="00F0113E">
        <w:rPr>
          <w:rtl/>
        </w:rPr>
        <w:t xml:space="preserve">قرار </w:t>
      </w:r>
      <w:r>
        <w:t>238 (WRC</w:t>
      </w:r>
      <w:r>
        <w:noBreakHyphen/>
        <w:t>15)</w:t>
      </w:r>
      <w:r w:rsidR="00EF2FC1">
        <w:rPr>
          <w:rtl/>
        </w:rPr>
        <w:tab/>
      </w:r>
      <w:r w:rsidR="00EF2FC1">
        <w:rPr>
          <w:rtl/>
        </w:rPr>
        <w:br/>
      </w:r>
      <w:r w:rsidRPr="00F0113E">
        <w:rPr>
          <w:rFonts w:hint="cs"/>
          <w:rtl/>
        </w:rPr>
        <w:t>دراسات بشأن الأمور المتعلقة بالترددات لتحديد نطاقات الاتصالات المتنقلة الدولية بما</w:t>
      </w:r>
      <w:r w:rsidRPr="00F0113E">
        <w:rPr>
          <w:rFonts w:hint="eastAsia"/>
          <w:rtl/>
        </w:rPr>
        <w:t> في </w:t>
      </w:r>
      <w:r w:rsidRPr="00F0113E">
        <w:rPr>
          <w:rFonts w:hint="cs"/>
          <w:rtl/>
        </w:rPr>
        <w:t>ذلك إمكانية منح توزيعات إضافية للخدمات المتنقلة على أساس أولي في جزء (أجزاء) من مدى الترددات بين</w:t>
      </w:r>
      <w:r>
        <w:rPr>
          <w:rFonts w:hint="cs"/>
          <w:rtl/>
        </w:rPr>
        <w:t xml:space="preserve"> </w:t>
      </w:r>
      <w:r>
        <w:t>24,25</w:t>
      </w:r>
      <w:r w:rsidRPr="00F0113E">
        <w:rPr>
          <w:rFonts w:hint="cs"/>
          <w:rtl/>
        </w:rPr>
        <w:t xml:space="preserve"> و</w:t>
      </w:r>
      <w:r w:rsidRPr="00F0113E">
        <w:t>GHz</w:t>
      </w:r>
      <w:r>
        <w:t> </w:t>
      </w:r>
      <w:r w:rsidRPr="00F0113E">
        <w:t>86</w:t>
      </w:r>
      <w:r w:rsidRPr="00F0113E">
        <w:rPr>
          <w:rFonts w:hint="cs"/>
          <w:rtl/>
        </w:rPr>
        <w:t xml:space="preserve"> من أجل التطوير المستقبلي للاتصالات المتنقلة الدولية لعام </w:t>
      </w:r>
      <w:r>
        <w:t>2020</w:t>
      </w:r>
      <w:r>
        <w:rPr>
          <w:rFonts w:hint="cs"/>
          <w:rtl/>
          <w:lang w:bidi="ar-EG"/>
        </w:rPr>
        <w:t xml:space="preserve"> </w:t>
      </w:r>
      <w:r w:rsidRPr="00F0113E">
        <w:rPr>
          <w:rFonts w:hint="cs"/>
          <w:rtl/>
        </w:rPr>
        <w:t>وما</w:t>
      </w:r>
      <w:r w:rsidRPr="00F0113E">
        <w:rPr>
          <w:rFonts w:hint="eastAsia"/>
          <w:rtl/>
        </w:rPr>
        <w:t> </w:t>
      </w:r>
      <w:r w:rsidRPr="00F0113E">
        <w:rPr>
          <w:rFonts w:hint="cs"/>
          <w:rtl/>
        </w:rPr>
        <w:t>بعده</w:t>
      </w:r>
    </w:p>
    <w:p w:rsidR="00387D1D" w:rsidRPr="000060FD" w:rsidRDefault="00387D1D" w:rsidP="00234BAC">
      <w:pPr>
        <w:rPr>
          <w:rtl/>
        </w:rPr>
      </w:pPr>
      <w:r w:rsidRPr="00F0113E">
        <w:rPr>
          <w:rFonts w:hint="cs"/>
          <w:rtl/>
        </w:rPr>
        <w:t>ال</w:t>
      </w:r>
      <w:r w:rsidRPr="00F0113E">
        <w:rPr>
          <w:rtl/>
        </w:rPr>
        <w:t xml:space="preserve">قـرار </w:t>
      </w:r>
      <w:r>
        <w:t>160 (WRC</w:t>
      </w:r>
      <w:r>
        <w:noBreakHyphen/>
        <w:t>15)</w:t>
      </w:r>
      <w:r w:rsidR="00EF2FC1">
        <w:rPr>
          <w:rtl/>
          <w:lang w:bidi="ar-EG"/>
        </w:rPr>
        <w:tab/>
      </w:r>
      <w:r w:rsidR="00EF2FC1">
        <w:rPr>
          <w:rtl/>
          <w:lang w:bidi="ar-EG"/>
        </w:rPr>
        <w:br/>
      </w:r>
      <w:r w:rsidRPr="00F0113E">
        <w:rPr>
          <w:rtl/>
        </w:rPr>
        <w:t>تسهيل النفاذ إلى تطبيقات النطاق العريض المقدَّمة</w:t>
      </w:r>
      <w:r w:rsidRPr="00F0113E">
        <w:rPr>
          <w:rFonts w:hint="cs"/>
          <w:rtl/>
        </w:rPr>
        <w:t xml:space="preserve"> بواسطة </w:t>
      </w:r>
      <w:r w:rsidRPr="00F0113E">
        <w:rPr>
          <w:rtl/>
        </w:rPr>
        <w:t>محط</w:t>
      </w:r>
      <w:r w:rsidRPr="00F0113E">
        <w:rPr>
          <w:rFonts w:hint="cs"/>
          <w:rtl/>
        </w:rPr>
        <w:t>ات</w:t>
      </w:r>
      <w:r w:rsidRPr="00F0113E">
        <w:rPr>
          <w:rtl/>
        </w:rPr>
        <w:t xml:space="preserve"> منص</w:t>
      </w:r>
      <w:r w:rsidRPr="00F0113E">
        <w:rPr>
          <w:rFonts w:hint="cs"/>
          <w:rtl/>
        </w:rPr>
        <w:t>ات</w:t>
      </w:r>
      <w:r w:rsidRPr="00F0113E">
        <w:rPr>
          <w:rtl/>
        </w:rPr>
        <w:t xml:space="preserve"> عالية الارتفاع</w:t>
      </w:r>
    </w:p>
    <w:p w:rsidR="006F1BF6" w:rsidRPr="00706D7A" w:rsidRDefault="004A4EB8" w:rsidP="00234BA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F1BF6" w:rsidRPr="00706D7A" w:rsidSect="00AD763E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1D" w:rsidRDefault="00387D1D" w:rsidP="00C774AC">
      <w:pPr>
        <w:spacing w:before="0" w:line="240" w:lineRule="auto"/>
      </w:pPr>
      <w:r>
        <w:separator/>
      </w:r>
    </w:p>
  </w:endnote>
  <w:endnote w:type="continuationSeparator" w:id="0">
    <w:p w:rsidR="00387D1D" w:rsidRDefault="00387D1D" w:rsidP="00C774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AC" w:rsidRPr="002E2D1D" w:rsidRDefault="00C774AC" w:rsidP="00106BB4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670"/>
        <w:tab w:val="right" w:pos="9639"/>
      </w:tabs>
      <w:bidi w:val="0"/>
      <w:spacing w:line="240" w:lineRule="auto"/>
      <w:rPr>
        <w:rFonts w:cs="Calibri"/>
        <w:sz w:val="16"/>
        <w:szCs w:val="16"/>
        <w:lang w:val="es-ES"/>
      </w:rPr>
    </w:pPr>
    <w:r w:rsidRPr="00C774AC">
      <w:rPr>
        <w:rFonts w:cs="Calibri"/>
        <w:sz w:val="16"/>
        <w:szCs w:val="16"/>
        <w:lang w:val="en-GB"/>
      </w:rPr>
      <w:fldChar w:fldCharType="begin"/>
    </w:r>
    <w:r w:rsidRPr="002E2D1D">
      <w:rPr>
        <w:rFonts w:cs="Calibri"/>
        <w:sz w:val="16"/>
        <w:szCs w:val="16"/>
        <w:lang w:val="es-ES"/>
      </w:rPr>
      <w:instrText xml:space="preserve"> FILENAME \p \* MERGEFORMAT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43522C">
      <w:rPr>
        <w:rFonts w:cs="Calibri"/>
        <w:noProof/>
        <w:sz w:val="16"/>
        <w:szCs w:val="16"/>
        <w:lang w:val="es-ES"/>
      </w:rPr>
      <w:t>P:\ARA\ITU-D\CONF-D\RPMS\ARB\000\004A.docx</w:t>
    </w:r>
    <w:r w:rsidRPr="00C774AC">
      <w:rPr>
        <w:rFonts w:cs="Calibri"/>
        <w:sz w:val="16"/>
        <w:szCs w:val="16"/>
      </w:rPr>
      <w:fldChar w:fldCharType="end"/>
    </w:r>
    <w:r w:rsidR="00106BB4">
      <w:rPr>
        <w:rFonts w:cs="Calibri"/>
        <w:sz w:val="16"/>
        <w:szCs w:val="16"/>
        <w:lang w:val="es-ES"/>
      </w:rPr>
      <w:t>   </w:t>
    </w:r>
    <w:r w:rsidRPr="002E2D1D">
      <w:rPr>
        <w:rFonts w:cs="Calibri"/>
        <w:sz w:val="16"/>
        <w:szCs w:val="16"/>
        <w:lang w:val="es-ES"/>
      </w:rPr>
      <w:t>(</w:t>
    </w:r>
    <w:r w:rsidR="006B69D9">
      <w:rPr>
        <w:rFonts w:cs="Calibri"/>
        <w:sz w:val="16"/>
        <w:szCs w:val="16"/>
        <w:lang w:val="es-ES"/>
      </w:rPr>
      <w:t>405388</w:t>
    </w:r>
    <w:r w:rsidRPr="002E2D1D">
      <w:rPr>
        <w:rFonts w:cs="Calibri"/>
        <w:sz w:val="16"/>
        <w:szCs w:val="16"/>
        <w:lang w:val="es-ES"/>
      </w:rPr>
      <w:t>)</w:t>
    </w:r>
    <w:r w:rsidRPr="002E2D1D">
      <w:rPr>
        <w:rFonts w:cs="Calibri"/>
        <w:sz w:val="16"/>
        <w:szCs w:val="16"/>
        <w:lang w:val="es-ES"/>
      </w:rPr>
      <w:tab/>
    </w:r>
    <w:r w:rsidRPr="00C774AC">
      <w:rPr>
        <w:rFonts w:cs="Calibri"/>
        <w:sz w:val="16"/>
        <w:szCs w:val="16"/>
        <w:lang w:val="en-GB"/>
      </w:rPr>
      <w:fldChar w:fldCharType="begin"/>
    </w:r>
    <w:r w:rsidRPr="00C774AC">
      <w:rPr>
        <w:rFonts w:cs="Calibri"/>
        <w:sz w:val="16"/>
        <w:szCs w:val="16"/>
        <w:lang w:val="en-GB"/>
      </w:rPr>
      <w:instrText xml:space="preserve"> savedate \@ dd.MM.yy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E10CE9">
      <w:rPr>
        <w:rFonts w:cs="Calibri"/>
        <w:noProof/>
        <w:sz w:val="16"/>
        <w:szCs w:val="16"/>
        <w:lang w:val="en-GB"/>
      </w:rPr>
      <w:t>19.12.16</w:t>
    </w:r>
    <w:r w:rsidRPr="00C774AC">
      <w:rPr>
        <w:rFonts w:cs="Calibri"/>
        <w:sz w:val="16"/>
        <w:szCs w:val="16"/>
      </w:rPr>
      <w:fldChar w:fldCharType="end"/>
    </w:r>
    <w:r w:rsidRPr="002E2D1D">
      <w:rPr>
        <w:rFonts w:cs="Calibri"/>
        <w:sz w:val="16"/>
        <w:szCs w:val="16"/>
        <w:lang w:val="es-ES"/>
      </w:rPr>
      <w:tab/>
    </w:r>
    <w:r w:rsidRPr="00C774AC">
      <w:rPr>
        <w:rFonts w:cs="Calibri"/>
        <w:sz w:val="16"/>
        <w:szCs w:val="16"/>
        <w:lang w:val="en-GB"/>
      </w:rPr>
      <w:fldChar w:fldCharType="begin"/>
    </w:r>
    <w:r w:rsidRPr="00C774AC">
      <w:rPr>
        <w:rFonts w:cs="Calibri"/>
        <w:sz w:val="16"/>
        <w:szCs w:val="16"/>
        <w:lang w:val="en-GB"/>
      </w:rPr>
      <w:instrText xml:space="preserve"> printdate \@ dd.MM.yy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43522C">
      <w:rPr>
        <w:rFonts w:cs="Calibri"/>
        <w:noProof/>
        <w:sz w:val="16"/>
        <w:szCs w:val="16"/>
        <w:lang w:val="en-GB"/>
      </w:rPr>
      <w:t>19.12.16</w:t>
    </w:r>
    <w:r w:rsidRPr="00C774AC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D10C01" w:rsidRPr="00D10C01" w:rsidTr="00D93530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10C01" w:rsidRPr="00D10C01" w:rsidRDefault="00D10C01" w:rsidP="00D10C01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10C01" w:rsidRPr="00D10C01" w:rsidRDefault="00D10C01" w:rsidP="00D10C01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D10C01" w:rsidRPr="00D10C01" w:rsidRDefault="005D2A13" w:rsidP="00C15CAE">
          <w:pPr>
            <w:spacing w:after="40" w:line="260" w:lineRule="exac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val="en-GB" w:bidi="ar-EG"/>
            </w:rPr>
            <w:t>السيد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>
            <w:rPr>
              <w:rFonts w:hint="cs"/>
              <w:sz w:val="20"/>
              <w:szCs w:val="26"/>
              <w:rtl/>
              <w:lang w:val="en-GB" w:bidi="ar-EG"/>
            </w:rPr>
            <w:t>ك.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 w:rsidRPr="00760B0C">
            <w:rPr>
              <w:rFonts w:hint="cs"/>
              <w:sz w:val="20"/>
              <w:szCs w:val="26"/>
              <w:rtl/>
              <w:lang w:val="en-GB" w:bidi="ar-EG"/>
            </w:rPr>
            <w:t>حسينوفيتش،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 w:rsidRPr="00760B0C">
            <w:rPr>
              <w:rFonts w:hint="cs"/>
              <w:sz w:val="20"/>
              <w:szCs w:val="26"/>
              <w:rtl/>
              <w:lang w:val="en-GB" w:bidi="ar-EG"/>
            </w:rPr>
            <w:t>رئيس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 w:rsidRPr="00760B0C">
            <w:rPr>
              <w:rFonts w:hint="cs"/>
              <w:sz w:val="20"/>
              <w:szCs w:val="26"/>
              <w:rtl/>
              <w:lang w:val="en-GB" w:bidi="ar-EG"/>
            </w:rPr>
            <w:t>دائرة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 w:rsidRPr="00760B0C">
            <w:rPr>
              <w:rFonts w:hint="cs"/>
              <w:sz w:val="20"/>
              <w:szCs w:val="26"/>
              <w:rtl/>
              <w:lang w:val="en-GB" w:bidi="ar-EG"/>
            </w:rPr>
            <w:t>البنية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 w:rsidRPr="00760B0C">
            <w:rPr>
              <w:rFonts w:hint="cs"/>
              <w:sz w:val="20"/>
              <w:szCs w:val="26"/>
              <w:rtl/>
              <w:lang w:val="en-GB" w:bidi="ar-EG"/>
            </w:rPr>
            <w:t>التحتية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 w:rsidRPr="00760B0C">
            <w:rPr>
              <w:rFonts w:hint="cs"/>
              <w:sz w:val="20"/>
              <w:szCs w:val="26"/>
              <w:rtl/>
              <w:lang w:val="en-GB" w:bidi="ar-EG"/>
            </w:rPr>
            <w:t>والبيئة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 w:rsidRPr="00760B0C">
            <w:rPr>
              <w:rFonts w:hint="cs"/>
              <w:sz w:val="20"/>
              <w:szCs w:val="26"/>
              <w:rtl/>
              <w:lang w:val="en-GB" w:bidi="ar-EG"/>
            </w:rPr>
            <w:t>التمكينية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 w:rsidRPr="00760B0C">
            <w:rPr>
              <w:rFonts w:hint="cs"/>
              <w:sz w:val="20"/>
              <w:szCs w:val="26"/>
              <w:rtl/>
              <w:lang w:val="en-GB" w:bidi="ar-EG"/>
            </w:rPr>
            <w:t>والتطبيقات</w:t>
          </w:r>
          <w:r w:rsidRPr="00760B0C">
            <w:rPr>
              <w:sz w:val="20"/>
              <w:szCs w:val="26"/>
              <w:rtl/>
              <w:lang w:val="en-GB" w:bidi="ar-EG"/>
            </w:rPr>
            <w:t xml:space="preserve"> </w:t>
          </w:r>
          <w:r w:rsidRPr="00760B0C">
            <w:rPr>
              <w:rFonts w:hint="cs"/>
              <w:sz w:val="20"/>
              <w:szCs w:val="26"/>
              <w:rtl/>
              <w:lang w:val="en-GB" w:bidi="ar-EG"/>
            </w:rPr>
            <w:t xml:space="preserve">الإلكترونية التابعة لمكتب تنمية الاتصالات </w:t>
          </w:r>
          <w:r w:rsidRPr="00760B0C">
            <w:rPr>
              <w:sz w:val="20"/>
              <w:szCs w:val="26"/>
              <w:lang w:val="en-GB" w:bidi="ar-EG"/>
            </w:rPr>
            <w:t>(</w:t>
          </w:r>
          <w:r w:rsidRPr="00760B0C">
            <w:rPr>
              <w:sz w:val="20"/>
              <w:szCs w:val="26"/>
            </w:rPr>
            <w:t>BDT/IEE</w:t>
          </w:r>
          <w:r w:rsidRPr="00760B0C">
            <w:rPr>
              <w:sz w:val="20"/>
              <w:szCs w:val="26"/>
              <w:lang w:val="en-GB" w:bidi="ar-EG"/>
            </w:rPr>
            <w:t>)</w:t>
          </w:r>
        </w:p>
      </w:tc>
    </w:tr>
    <w:tr w:rsidR="00D10C01" w:rsidRPr="00D10C01" w:rsidTr="00D93530">
      <w:tc>
        <w:tcPr>
          <w:tcW w:w="1298" w:type="dxa"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D10C01" w:rsidRPr="00D10C01" w:rsidRDefault="006B69D9" w:rsidP="000E23C9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6B69D9">
            <w:rPr>
              <w:sz w:val="20"/>
              <w:szCs w:val="26"/>
            </w:rPr>
            <w:t>+41</w:t>
          </w:r>
          <w:r w:rsidR="000E23C9">
            <w:rPr>
              <w:sz w:val="20"/>
              <w:szCs w:val="26"/>
            </w:rPr>
            <w:t> </w:t>
          </w:r>
          <w:r w:rsidRPr="006B69D9">
            <w:rPr>
              <w:sz w:val="20"/>
              <w:szCs w:val="26"/>
            </w:rPr>
            <w:t>22</w:t>
          </w:r>
          <w:r w:rsidR="000E23C9">
            <w:rPr>
              <w:sz w:val="20"/>
              <w:szCs w:val="26"/>
            </w:rPr>
            <w:t> </w:t>
          </w:r>
          <w:r w:rsidRPr="006B69D9">
            <w:rPr>
              <w:sz w:val="20"/>
              <w:szCs w:val="26"/>
            </w:rPr>
            <w:t>730</w:t>
          </w:r>
          <w:r w:rsidR="000E23C9">
            <w:rPr>
              <w:sz w:val="20"/>
              <w:szCs w:val="26"/>
            </w:rPr>
            <w:t> </w:t>
          </w:r>
          <w:r w:rsidRPr="006B69D9">
            <w:rPr>
              <w:sz w:val="20"/>
              <w:szCs w:val="26"/>
            </w:rPr>
            <w:t>5421</w:t>
          </w:r>
        </w:p>
      </w:tc>
    </w:tr>
    <w:tr w:rsidR="00D10C01" w:rsidRPr="00D10C01" w:rsidTr="00D93530">
      <w:tc>
        <w:tcPr>
          <w:tcW w:w="1298" w:type="dxa"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D10C01" w:rsidRPr="00D10C01" w:rsidRDefault="00E10CE9" w:rsidP="006B69D9">
          <w:pPr>
            <w:spacing w:before="40" w:after="4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6B69D9" w:rsidRPr="006B69D9">
              <w:rPr>
                <w:rStyle w:val="Hyperlink"/>
                <w:sz w:val="20"/>
                <w:szCs w:val="26"/>
                <w:lang w:bidi="ar-EG"/>
              </w:rPr>
              <w:t>kemal.huseinovic@itu.int</w:t>
            </w:r>
          </w:hyperlink>
        </w:p>
      </w:tc>
    </w:tr>
  </w:tbl>
  <w:p w:rsidR="00AD763E" w:rsidRPr="00D10C01" w:rsidRDefault="00E10CE9" w:rsidP="00D10C0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 w:cs="Times New Roman"/>
        <w:caps/>
        <w:noProof/>
        <w:sz w:val="16"/>
        <w:szCs w:val="20"/>
        <w:lang w:eastAsia="en-US"/>
      </w:rPr>
    </w:pPr>
    <w:hyperlink r:id="rId2" w:history="1">
      <w:r w:rsidR="005D23EF">
        <w:rPr>
          <w:rStyle w:val="Hyperlink"/>
          <w:sz w:val="20"/>
        </w:rPr>
        <w:t>http://www.itu.int/go/WTDC17RPMARB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1D" w:rsidRDefault="00387D1D" w:rsidP="00C774AC">
      <w:pPr>
        <w:spacing w:before="0" w:line="240" w:lineRule="auto"/>
      </w:pPr>
      <w:r>
        <w:separator/>
      </w:r>
    </w:p>
  </w:footnote>
  <w:footnote w:type="continuationSeparator" w:id="0">
    <w:p w:rsidR="00387D1D" w:rsidRDefault="00387D1D" w:rsidP="00C774A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AC" w:rsidRPr="00C774AC" w:rsidRDefault="00C774AC" w:rsidP="006B69D9">
    <w:pPr>
      <w:pStyle w:val="Header"/>
      <w:tabs>
        <w:tab w:val="clear" w:pos="9360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C774AC">
      <w:rPr>
        <w:rFonts w:cs="Calibri"/>
        <w:sz w:val="20"/>
        <w:szCs w:val="20"/>
      </w:rPr>
      <w:tab/>
    </w:r>
    <w:r w:rsidR="005D23EF" w:rsidRPr="006A1C03">
      <w:rPr>
        <w:rFonts w:cs="Calibri"/>
        <w:spacing w:val="10"/>
        <w:sz w:val="20"/>
        <w:szCs w:val="20"/>
        <w:lang w:val="es-ES_tradnl"/>
      </w:rPr>
      <w:t>ITU-D/</w:t>
    </w:r>
    <w:bookmarkStart w:id="11" w:name="DocRef2"/>
    <w:bookmarkEnd w:id="11"/>
    <w:r w:rsidR="005D23EF" w:rsidRPr="006A1C03">
      <w:rPr>
        <w:rFonts w:cs="Calibri"/>
        <w:spacing w:val="10"/>
        <w:sz w:val="20"/>
        <w:szCs w:val="20"/>
        <w:lang w:val="es-ES_tradnl"/>
      </w:rPr>
      <w:t>RPM-ARB17/</w:t>
    </w:r>
    <w:bookmarkStart w:id="12" w:name="DocNo2"/>
    <w:bookmarkEnd w:id="12"/>
    <w:r w:rsidR="006B69D9">
      <w:rPr>
        <w:rFonts w:cs="Calibri"/>
        <w:spacing w:val="10"/>
        <w:sz w:val="20"/>
        <w:szCs w:val="20"/>
        <w:lang w:val="es-ES_tradnl"/>
      </w:rPr>
      <w:t>4</w:t>
    </w:r>
    <w:r w:rsidRPr="006A1C03">
      <w:rPr>
        <w:rFonts w:cs="Calibri"/>
        <w:spacing w:val="10"/>
        <w:sz w:val="20"/>
        <w:szCs w:val="20"/>
        <w:lang w:val="en-GB"/>
      </w:rPr>
      <w:t>-A</w:t>
    </w:r>
    <w:r w:rsidRPr="00C774AC">
      <w:rPr>
        <w:rFonts w:cs="Calibri"/>
        <w:sz w:val="20"/>
        <w:szCs w:val="20"/>
        <w:rtl/>
        <w:lang w:bidi="ar-EG"/>
      </w:rPr>
      <w:tab/>
    </w:r>
    <w:r w:rsidRPr="00C774AC">
      <w:rPr>
        <w:rFonts w:ascii="Traditional Arabic" w:hAnsi="Traditional Arabic" w:hint="cs"/>
        <w:sz w:val="26"/>
        <w:szCs w:val="26"/>
        <w:rtl/>
      </w:rPr>
      <w:t>الصفحة</w:t>
    </w:r>
    <w:r w:rsidR="005D23EF">
      <w:rPr>
        <w:rFonts w:ascii="Traditional Arabic" w:hAnsi="Traditional Arabic" w:hint="cs"/>
        <w:sz w:val="26"/>
        <w:szCs w:val="26"/>
        <w:rtl/>
        <w:lang w:bidi="ar-EG"/>
      </w:rPr>
      <w:t xml:space="preserve"> </w:t>
    </w:r>
    <w:r w:rsidRPr="00C774AC">
      <w:rPr>
        <w:rFonts w:cs="Calibri"/>
        <w:sz w:val="20"/>
        <w:szCs w:val="20"/>
        <w:lang w:val="en-GB"/>
      </w:rPr>
      <w:fldChar w:fldCharType="begin"/>
    </w:r>
    <w:r w:rsidRPr="00C774AC">
      <w:rPr>
        <w:rFonts w:cs="Calibri"/>
        <w:sz w:val="20"/>
        <w:szCs w:val="20"/>
        <w:lang w:val="en-GB"/>
      </w:rPr>
      <w:instrText xml:space="preserve"> PAGE </w:instrText>
    </w:r>
    <w:r w:rsidRPr="00C774AC">
      <w:rPr>
        <w:rFonts w:cs="Calibri"/>
        <w:sz w:val="20"/>
        <w:szCs w:val="20"/>
        <w:lang w:val="en-GB"/>
      </w:rPr>
      <w:fldChar w:fldCharType="separate"/>
    </w:r>
    <w:r w:rsidR="00E10CE9">
      <w:rPr>
        <w:rFonts w:cs="Times New Roman"/>
        <w:noProof/>
        <w:sz w:val="20"/>
        <w:szCs w:val="20"/>
        <w:rtl/>
        <w:lang w:val="en-GB"/>
      </w:rPr>
      <w:t>2</w:t>
    </w:r>
    <w:r w:rsidRPr="00C774AC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1D"/>
    <w:rsid w:val="00020B61"/>
    <w:rsid w:val="00022DEC"/>
    <w:rsid w:val="0007195F"/>
    <w:rsid w:val="00080254"/>
    <w:rsid w:val="00090574"/>
    <w:rsid w:val="000B0169"/>
    <w:rsid w:val="000E23C9"/>
    <w:rsid w:val="00106BB4"/>
    <w:rsid w:val="0011593C"/>
    <w:rsid w:val="00167CD5"/>
    <w:rsid w:val="00173915"/>
    <w:rsid w:val="001B3339"/>
    <w:rsid w:val="001C6182"/>
    <w:rsid w:val="001D025A"/>
    <w:rsid w:val="001E29A0"/>
    <w:rsid w:val="002021EA"/>
    <w:rsid w:val="00210B76"/>
    <w:rsid w:val="002129C6"/>
    <w:rsid w:val="0022386C"/>
    <w:rsid w:val="00226C66"/>
    <w:rsid w:val="0023283D"/>
    <w:rsid w:val="00234BAC"/>
    <w:rsid w:val="002543CD"/>
    <w:rsid w:val="00265C1A"/>
    <w:rsid w:val="0029460A"/>
    <w:rsid w:val="00294E7A"/>
    <w:rsid w:val="002978F4"/>
    <w:rsid w:val="002B028D"/>
    <w:rsid w:val="002C29F1"/>
    <w:rsid w:val="002E2D1D"/>
    <w:rsid w:val="002E6541"/>
    <w:rsid w:val="002F0A9A"/>
    <w:rsid w:val="002F7F77"/>
    <w:rsid w:val="0030022B"/>
    <w:rsid w:val="00306C18"/>
    <w:rsid w:val="0031045B"/>
    <w:rsid w:val="00316F0C"/>
    <w:rsid w:val="00325B39"/>
    <w:rsid w:val="00332786"/>
    <w:rsid w:val="003359A1"/>
    <w:rsid w:val="00357185"/>
    <w:rsid w:val="00367B0C"/>
    <w:rsid w:val="00384027"/>
    <w:rsid w:val="00387D1D"/>
    <w:rsid w:val="003957F1"/>
    <w:rsid w:val="0039659C"/>
    <w:rsid w:val="003A4DE2"/>
    <w:rsid w:val="003B5921"/>
    <w:rsid w:val="003C74F4"/>
    <w:rsid w:val="003E32D4"/>
    <w:rsid w:val="003F678F"/>
    <w:rsid w:val="00426773"/>
    <w:rsid w:val="0042686F"/>
    <w:rsid w:val="0043522C"/>
    <w:rsid w:val="00443869"/>
    <w:rsid w:val="0045436E"/>
    <w:rsid w:val="00467B95"/>
    <w:rsid w:val="00472314"/>
    <w:rsid w:val="00482143"/>
    <w:rsid w:val="004847B4"/>
    <w:rsid w:val="00487DA3"/>
    <w:rsid w:val="00492C4E"/>
    <w:rsid w:val="0049320D"/>
    <w:rsid w:val="004A4EB8"/>
    <w:rsid w:val="004B60FF"/>
    <w:rsid w:val="004F6562"/>
    <w:rsid w:val="00501E0E"/>
    <w:rsid w:val="0050742C"/>
    <w:rsid w:val="00521F37"/>
    <w:rsid w:val="0055516A"/>
    <w:rsid w:val="00581F61"/>
    <w:rsid w:val="00591516"/>
    <w:rsid w:val="005A5884"/>
    <w:rsid w:val="005A79F4"/>
    <w:rsid w:val="005C2DE0"/>
    <w:rsid w:val="005D23EF"/>
    <w:rsid w:val="005D2A13"/>
    <w:rsid w:val="005F310D"/>
    <w:rsid w:val="005F6740"/>
    <w:rsid w:val="006070FB"/>
    <w:rsid w:val="00621432"/>
    <w:rsid w:val="006224C5"/>
    <w:rsid w:val="00623F3E"/>
    <w:rsid w:val="00674CEC"/>
    <w:rsid w:val="00697500"/>
    <w:rsid w:val="006A1C03"/>
    <w:rsid w:val="006A3132"/>
    <w:rsid w:val="006B69D9"/>
    <w:rsid w:val="006D63E8"/>
    <w:rsid w:val="006F1BF6"/>
    <w:rsid w:val="006F63F7"/>
    <w:rsid w:val="00706D7A"/>
    <w:rsid w:val="00730748"/>
    <w:rsid w:val="00730F93"/>
    <w:rsid w:val="00734D07"/>
    <w:rsid w:val="00735F71"/>
    <w:rsid w:val="0076612E"/>
    <w:rsid w:val="00781AD4"/>
    <w:rsid w:val="00794517"/>
    <w:rsid w:val="007A3E8E"/>
    <w:rsid w:val="007B2BD3"/>
    <w:rsid w:val="007E502C"/>
    <w:rsid w:val="007F26E4"/>
    <w:rsid w:val="007F76AB"/>
    <w:rsid w:val="00803F08"/>
    <w:rsid w:val="00816EDC"/>
    <w:rsid w:val="008235CD"/>
    <w:rsid w:val="008322AB"/>
    <w:rsid w:val="008358C6"/>
    <w:rsid w:val="008513CB"/>
    <w:rsid w:val="008760DE"/>
    <w:rsid w:val="008D396E"/>
    <w:rsid w:val="00903DE7"/>
    <w:rsid w:val="009135B5"/>
    <w:rsid w:val="009418F6"/>
    <w:rsid w:val="0095296E"/>
    <w:rsid w:val="009678D8"/>
    <w:rsid w:val="00972C43"/>
    <w:rsid w:val="00982B28"/>
    <w:rsid w:val="00983B0B"/>
    <w:rsid w:val="009850A8"/>
    <w:rsid w:val="0099107C"/>
    <w:rsid w:val="0099525C"/>
    <w:rsid w:val="009965A9"/>
    <w:rsid w:val="009A1072"/>
    <w:rsid w:val="009A21C0"/>
    <w:rsid w:val="009B2777"/>
    <w:rsid w:val="009B4844"/>
    <w:rsid w:val="009C0DF1"/>
    <w:rsid w:val="009E0E9F"/>
    <w:rsid w:val="009F1A6D"/>
    <w:rsid w:val="00A57DEF"/>
    <w:rsid w:val="00A84A69"/>
    <w:rsid w:val="00A97F94"/>
    <w:rsid w:val="00AA5509"/>
    <w:rsid w:val="00AC1263"/>
    <w:rsid w:val="00AD763E"/>
    <w:rsid w:val="00AE5132"/>
    <w:rsid w:val="00B16323"/>
    <w:rsid w:val="00B440BD"/>
    <w:rsid w:val="00B4575C"/>
    <w:rsid w:val="00B50D0A"/>
    <w:rsid w:val="00B63AAF"/>
    <w:rsid w:val="00B734FB"/>
    <w:rsid w:val="00B73F7D"/>
    <w:rsid w:val="00B74311"/>
    <w:rsid w:val="00BB78AD"/>
    <w:rsid w:val="00BD4EA5"/>
    <w:rsid w:val="00BE01D0"/>
    <w:rsid w:val="00BE5C76"/>
    <w:rsid w:val="00BE6453"/>
    <w:rsid w:val="00C15CAE"/>
    <w:rsid w:val="00C31539"/>
    <w:rsid w:val="00C40A71"/>
    <w:rsid w:val="00C4492B"/>
    <w:rsid w:val="00C674FE"/>
    <w:rsid w:val="00C74C49"/>
    <w:rsid w:val="00C75633"/>
    <w:rsid w:val="00C774AC"/>
    <w:rsid w:val="00CD29BC"/>
    <w:rsid w:val="00CE2EE1"/>
    <w:rsid w:val="00CF3FFD"/>
    <w:rsid w:val="00D10C01"/>
    <w:rsid w:val="00D1382E"/>
    <w:rsid w:val="00D256A5"/>
    <w:rsid w:val="00D75C09"/>
    <w:rsid w:val="00D77D0F"/>
    <w:rsid w:val="00D94932"/>
    <w:rsid w:val="00DA14C5"/>
    <w:rsid w:val="00DA1CF0"/>
    <w:rsid w:val="00DB25CA"/>
    <w:rsid w:val="00DC16BC"/>
    <w:rsid w:val="00DC24B4"/>
    <w:rsid w:val="00DC2E58"/>
    <w:rsid w:val="00DF0A6F"/>
    <w:rsid w:val="00DF16DC"/>
    <w:rsid w:val="00DF48E2"/>
    <w:rsid w:val="00E02DAF"/>
    <w:rsid w:val="00E10CE9"/>
    <w:rsid w:val="00E17033"/>
    <w:rsid w:val="00E21290"/>
    <w:rsid w:val="00E43E0A"/>
    <w:rsid w:val="00E45211"/>
    <w:rsid w:val="00E52404"/>
    <w:rsid w:val="00E87C17"/>
    <w:rsid w:val="00EA43F8"/>
    <w:rsid w:val="00ED3455"/>
    <w:rsid w:val="00EF2FC1"/>
    <w:rsid w:val="00F361E5"/>
    <w:rsid w:val="00F40BC4"/>
    <w:rsid w:val="00F5658F"/>
    <w:rsid w:val="00F57EDF"/>
    <w:rsid w:val="00F6481B"/>
    <w:rsid w:val="00F70F35"/>
    <w:rsid w:val="00F73BF1"/>
    <w:rsid w:val="00F84366"/>
    <w:rsid w:val="00F85089"/>
    <w:rsid w:val="00FA52AE"/>
    <w:rsid w:val="00FA5AEF"/>
    <w:rsid w:val="00FB08D6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56DBC07-B6D0-4CCD-A62F-6BEDB6E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63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0FF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0FF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0FF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0FF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0FF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0FF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0FF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0FF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0FF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6F0C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4B60FF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B60FF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316F0C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742C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742C"/>
    <w:pPr>
      <w:spacing w:before="120" w:after="360"/>
    </w:pPr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AE513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D763E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49320D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49320D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D763E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316F0C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6F0C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6F0C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C774A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AC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316F0C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6F0C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6F0C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6F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6F0C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6F0C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6F0C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6F0C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6F0C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6F0C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6F0C"/>
    <w:rPr>
      <w:smallCaps/>
      <w:color w:val="FF0000"/>
    </w:rPr>
  </w:style>
  <w:style w:type="paragraph" w:customStyle="1" w:styleId="Headingb">
    <w:name w:val="Heading b"/>
    <w:basedOn w:val="Normal"/>
    <w:qFormat/>
    <w:rsid w:val="00316F0C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316F0C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legend">
    <w:name w:val="Table legend"/>
    <w:basedOn w:val="Normal"/>
    <w:qFormat/>
    <w:rsid w:val="00316F0C"/>
    <w:pPr>
      <w:spacing w:before="80"/>
    </w:pPr>
  </w:style>
  <w:style w:type="table" w:styleId="TableGrid">
    <w:name w:val="Table Grid"/>
    <w:basedOn w:val="TableNormal"/>
    <w:uiPriority w:val="39"/>
    <w:rsid w:val="00AD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42C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4-TDAG21-C-0002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go/WTDC17RPMARB" TargetMode="External"/><Relationship Id="rId1" Type="http://schemas.openxmlformats.org/officeDocument/2006/relationships/hyperlink" Target="mailto:kemal.huseinovi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D%20-%20(BDT)\RPM-ARBContribution_forManCom_v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9AE4-60C6-4721-994B-2C31DF3B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RPM-ARBContribution_forManCom_v5_ar.dotx</Template>
  <TotalTime>184</TotalTime>
  <Pages>3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Awad, Samy</cp:lastModifiedBy>
  <cp:revision>116</cp:revision>
  <cp:lastPrinted>2016-12-19T18:11:00Z</cp:lastPrinted>
  <dcterms:created xsi:type="dcterms:W3CDTF">2016-12-19T09:23:00Z</dcterms:created>
  <dcterms:modified xsi:type="dcterms:W3CDTF">2016-12-20T07:52:00Z</dcterms:modified>
</cp:coreProperties>
</file>